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013813D" w14:textId="0D89D197" w:rsidR="00DB0F55" w:rsidRDefault="003A071C" w:rsidP="792A4645">
      <w:pPr>
        <w:ind w:left="709"/>
        <w:jc w:val="right"/>
      </w:pPr>
      <w:bookmarkStart w:id="0" w:name="_Toc318734833"/>
      <w:bookmarkStart w:id="1" w:name="OLE_LINK3"/>
      <w:r>
        <w:rPr>
          <w:noProof/>
          <w:color w:val="2B579A"/>
          <w:shd w:val="clear" w:color="auto" w:fill="E6E6E6"/>
          <w:lang w:eastAsia="pl-PL"/>
        </w:rPr>
        <mc:AlternateContent>
          <mc:Choice Requires="wpg">
            <w:drawing>
              <wp:anchor distT="0" distB="0" distL="114300" distR="114300" simplePos="0" relativeHeight="251658242" behindDoc="0" locked="0" layoutInCell="0" allowOverlap="1" wp14:anchorId="6DC22C5A" wp14:editId="02BA4001">
                <wp:simplePos x="0" y="0"/>
                <wp:positionH relativeFrom="page">
                  <wp:align>center</wp:align>
                </wp:positionH>
                <wp:positionV relativeFrom="margin">
                  <wp:align>center</wp:align>
                </wp:positionV>
                <wp:extent cx="7556500" cy="8646398"/>
                <wp:effectExtent l="0" t="0" r="2540" b="2540"/>
                <wp:wrapNone/>
                <wp:docPr id="454" name="Grupa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56500" cy="8646398"/>
                          <a:chOff x="0" y="1796"/>
                          <a:chExt cx="12240" cy="12603"/>
                        </a:xfrm>
                      </wpg:grpSpPr>
                      <wpg:grpSp>
                        <wpg:cNvPr id="455" name="Group 4"/>
                        <wpg:cNvGrpSpPr>
                          <a:grpSpLocks/>
                        </wpg:cNvGrpSpPr>
                        <wpg:grpSpPr bwMode="auto">
                          <a:xfrm>
                            <a:off x="0" y="9661"/>
                            <a:ext cx="12240" cy="4738"/>
                            <a:chOff x="-6" y="3399"/>
                            <a:chExt cx="12197" cy="4253"/>
                          </a:xfrm>
                        </wpg:grpSpPr>
                        <wpg:grpSp>
                          <wpg:cNvPr id="456" name="Group 5"/>
                          <wpg:cNvGrpSpPr>
                            <a:grpSpLocks/>
                          </wpg:cNvGrpSpPr>
                          <wpg:grpSpPr bwMode="auto">
                            <a:xfrm>
                              <a:off x="-6" y="3717"/>
                              <a:ext cx="12189" cy="3550"/>
                              <a:chOff x="18" y="7468"/>
                              <a:chExt cx="12189" cy="3550"/>
                            </a:xfrm>
                          </wpg:grpSpPr>
                          <wps:wsp>
                            <wps:cNvPr id="457" name="Freeform 6"/>
                            <wps:cNvSpPr>
                              <a:spLocks/>
                            </wps:cNvSpPr>
                            <wps:spPr bwMode="auto">
                              <a:xfrm>
                                <a:off x="18" y="7837"/>
                                <a:ext cx="7132" cy="2863"/>
                              </a:xfrm>
                              <a:custGeom>
                                <a:avLst/>
                                <a:gdLst>
                                  <a:gd name="T0" fmla="*/ 0 w 7132"/>
                                  <a:gd name="T1" fmla="*/ 0 h 2863"/>
                                  <a:gd name="T2" fmla="*/ 17 w 7132"/>
                                  <a:gd name="T3" fmla="*/ 2863 h 2863"/>
                                  <a:gd name="T4" fmla="*/ 7132 w 7132"/>
                                  <a:gd name="T5" fmla="*/ 2578 h 2863"/>
                                  <a:gd name="T6" fmla="*/ 7132 w 7132"/>
                                  <a:gd name="T7" fmla="*/ 200 h 2863"/>
                                  <a:gd name="T8" fmla="*/ 0 w 7132"/>
                                  <a:gd name="T9" fmla="*/ 0 h 286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132" h="2863">
                                    <a:moveTo>
                                      <a:pt x="0" y="0"/>
                                    </a:moveTo>
                                    <a:lnTo>
                                      <a:pt x="17" y="2863"/>
                                    </a:lnTo>
                                    <a:lnTo>
                                      <a:pt x="7132" y="2578"/>
                                    </a:lnTo>
                                    <a:lnTo>
                                      <a:pt x="7132" y="200"/>
                                    </a:lnTo>
                                    <a:lnTo>
                                      <a:pt x="0" y="0"/>
                                    </a:lnTo>
                                    <a:close/>
                                  </a:path>
                                </a:pathLst>
                              </a:custGeom>
                              <a:solidFill>
                                <a:srgbClr val="A7BFDE">
                                  <a:alpha val="5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8" name="Freeform 7"/>
                            <wps:cNvSpPr>
                              <a:spLocks/>
                            </wps:cNvSpPr>
                            <wps:spPr bwMode="auto">
                              <a:xfrm>
                                <a:off x="7150" y="7468"/>
                                <a:ext cx="3466" cy="3550"/>
                              </a:xfrm>
                              <a:custGeom>
                                <a:avLst/>
                                <a:gdLst>
                                  <a:gd name="T0" fmla="*/ 0 w 3466"/>
                                  <a:gd name="T1" fmla="*/ 569 h 3550"/>
                                  <a:gd name="T2" fmla="*/ 0 w 3466"/>
                                  <a:gd name="T3" fmla="*/ 2930 h 3550"/>
                                  <a:gd name="T4" fmla="*/ 3466 w 3466"/>
                                  <a:gd name="T5" fmla="*/ 3550 h 3550"/>
                                  <a:gd name="T6" fmla="*/ 3466 w 3466"/>
                                  <a:gd name="T7" fmla="*/ 0 h 3550"/>
                                  <a:gd name="T8" fmla="*/ 0 w 3466"/>
                                  <a:gd name="T9" fmla="*/ 569 h 355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466" h="3550">
                                    <a:moveTo>
                                      <a:pt x="0" y="569"/>
                                    </a:moveTo>
                                    <a:lnTo>
                                      <a:pt x="0" y="2930"/>
                                    </a:lnTo>
                                    <a:lnTo>
                                      <a:pt x="3466" y="3550"/>
                                    </a:lnTo>
                                    <a:lnTo>
                                      <a:pt x="3466" y="0"/>
                                    </a:lnTo>
                                    <a:lnTo>
                                      <a:pt x="0" y="569"/>
                                    </a:lnTo>
                                    <a:close/>
                                  </a:path>
                                </a:pathLst>
                              </a:custGeom>
                              <a:solidFill>
                                <a:srgbClr val="D3DFEE">
                                  <a:alpha val="5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9" name="Freeform 8"/>
                            <wps:cNvSpPr>
                              <a:spLocks/>
                            </wps:cNvSpPr>
                            <wps:spPr bwMode="auto">
                              <a:xfrm>
                                <a:off x="10616" y="7468"/>
                                <a:ext cx="1591" cy="3550"/>
                              </a:xfrm>
                              <a:custGeom>
                                <a:avLst/>
                                <a:gdLst>
                                  <a:gd name="T0" fmla="*/ 0 w 1591"/>
                                  <a:gd name="T1" fmla="*/ 0 h 3550"/>
                                  <a:gd name="T2" fmla="*/ 0 w 1591"/>
                                  <a:gd name="T3" fmla="*/ 3550 h 3550"/>
                                  <a:gd name="T4" fmla="*/ 1591 w 1591"/>
                                  <a:gd name="T5" fmla="*/ 2746 h 3550"/>
                                  <a:gd name="T6" fmla="*/ 1591 w 1591"/>
                                  <a:gd name="T7" fmla="*/ 737 h 3550"/>
                                  <a:gd name="T8" fmla="*/ 0 w 1591"/>
                                  <a:gd name="T9" fmla="*/ 0 h 355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591" h="3550">
                                    <a:moveTo>
                                      <a:pt x="0" y="0"/>
                                    </a:moveTo>
                                    <a:lnTo>
                                      <a:pt x="0" y="3550"/>
                                    </a:lnTo>
                                    <a:lnTo>
                                      <a:pt x="1591" y="2746"/>
                                    </a:lnTo>
                                    <a:lnTo>
                                      <a:pt x="1591" y="737"/>
                                    </a:lnTo>
                                    <a:lnTo>
                                      <a:pt x="0" y="0"/>
                                    </a:lnTo>
                                    <a:close/>
                                  </a:path>
                                </a:pathLst>
                              </a:custGeom>
                              <a:solidFill>
                                <a:srgbClr val="A7BFDE">
                                  <a:alpha val="5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460" name="Freeform 9"/>
                          <wps:cNvSpPr>
                            <a:spLocks/>
                          </wps:cNvSpPr>
                          <wps:spPr bwMode="auto">
                            <a:xfrm>
                              <a:off x="8071" y="4069"/>
                              <a:ext cx="4120" cy="2913"/>
                            </a:xfrm>
                            <a:custGeom>
                              <a:avLst/>
                              <a:gdLst>
                                <a:gd name="T0" fmla="*/ 1 w 4120"/>
                                <a:gd name="T1" fmla="*/ 251 h 2913"/>
                                <a:gd name="T2" fmla="*/ 0 w 4120"/>
                                <a:gd name="T3" fmla="*/ 2662 h 2913"/>
                                <a:gd name="T4" fmla="*/ 4120 w 4120"/>
                                <a:gd name="T5" fmla="*/ 2913 h 2913"/>
                                <a:gd name="T6" fmla="*/ 4120 w 4120"/>
                                <a:gd name="T7" fmla="*/ 0 h 2913"/>
                                <a:gd name="T8" fmla="*/ 1 w 4120"/>
                                <a:gd name="T9" fmla="*/ 251 h 291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4120" h="2913">
                                  <a:moveTo>
                                    <a:pt x="1" y="251"/>
                                  </a:moveTo>
                                  <a:lnTo>
                                    <a:pt x="0" y="2662"/>
                                  </a:lnTo>
                                  <a:lnTo>
                                    <a:pt x="4120" y="2913"/>
                                  </a:lnTo>
                                  <a:lnTo>
                                    <a:pt x="4120" y="0"/>
                                  </a:lnTo>
                                  <a:lnTo>
                                    <a:pt x="1" y="251"/>
                                  </a:lnTo>
                                  <a:close/>
                                </a:path>
                              </a:pathLst>
                            </a:custGeom>
                            <a:solidFill>
                              <a:srgbClr val="D8D8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1" name="Freeform 10"/>
                          <wps:cNvSpPr>
                            <a:spLocks/>
                          </wps:cNvSpPr>
                          <wps:spPr bwMode="auto">
                            <a:xfrm>
                              <a:off x="4104" y="3399"/>
                              <a:ext cx="3985" cy="4236"/>
                            </a:xfrm>
                            <a:custGeom>
                              <a:avLst/>
                              <a:gdLst>
                                <a:gd name="T0" fmla="*/ 0 w 3985"/>
                                <a:gd name="T1" fmla="*/ 0 h 4236"/>
                                <a:gd name="T2" fmla="*/ 0 w 3985"/>
                                <a:gd name="T3" fmla="*/ 4236 h 4236"/>
                                <a:gd name="T4" fmla="*/ 3985 w 3985"/>
                                <a:gd name="T5" fmla="*/ 3349 h 4236"/>
                                <a:gd name="T6" fmla="*/ 3985 w 3985"/>
                                <a:gd name="T7" fmla="*/ 921 h 4236"/>
                                <a:gd name="T8" fmla="*/ 0 w 3985"/>
                                <a:gd name="T9" fmla="*/ 0 h 423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985" h="4236">
                                  <a:moveTo>
                                    <a:pt x="0" y="0"/>
                                  </a:moveTo>
                                  <a:lnTo>
                                    <a:pt x="0" y="4236"/>
                                  </a:lnTo>
                                  <a:lnTo>
                                    <a:pt x="3985" y="3349"/>
                                  </a:lnTo>
                                  <a:lnTo>
                                    <a:pt x="3985" y="921"/>
                                  </a:lnTo>
                                  <a:lnTo>
                                    <a:pt x="0" y="0"/>
                                  </a:lnTo>
                                  <a:close/>
                                </a:path>
                              </a:pathLst>
                            </a:custGeom>
                            <a:solidFill>
                              <a:srgbClr val="BFBF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2" name="Freeform 11"/>
                          <wps:cNvSpPr>
                            <a:spLocks/>
                          </wps:cNvSpPr>
                          <wps:spPr bwMode="auto">
                            <a:xfrm>
                              <a:off x="18" y="3399"/>
                              <a:ext cx="4086" cy="4253"/>
                            </a:xfrm>
                            <a:custGeom>
                              <a:avLst/>
                              <a:gdLst>
                                <a:gd name="T0" fmla="*/ 4086 w 4086"/>
                                <a:gd name="T1" fmla="*/ 0 h 4253"/>
                                <a:gd name="T2" fmla="*/ 4084 w 4086"/>
                                <a:gd name="T3" fmla="*/ 4253 h 4253"/>
                                <a:gd name="T4" fmla="*/ 0 w 4086"/>
                                <a:gd name="T5" fmla="*/ 3198 h 4253"/>
                                <a:gd name="T6" fmla="*/ 0 w 4086"/>
                                <a:gd name="T7" fmla="*/ 1072 h 4253"/>
                                <a:gd name="T8" fmla="*/ 4086 w 4086"/>
                                <a:gd name="T9" fmla="*/ 0 h 425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4086" h="4253">
                                  <a:moveTo>
                                    <a:pt x="4086" y="0"/>
                                  </a:moveTo>
                                  <a:lnTo>
                                    <a:pt x="4084" y="4253"/>
                                  </a:lnTo>
                                  <a:lnTo>
                                    <a:pt x="0" y="3198"/>
                                  </a:lnTo>
                                  <a:lnTo>
                                    <a:pt x="0" y="1072"/>
                                  </a:lnTo>
                                  <a:lnTo>
                                    <a:pt x="4086" y="0"/>
                                  </a:lnTo>
                                  <a:close/>
                                </a:path>
                              </a:pathLst>
                            </a:custGeom>
                            <a:solidFill>
                              <a:srgbClr val="D8D8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3" name="Freeform 12"/>
                          <wps:cNvSpPr>
                            <a:spLocks/>
                          </wps:cNvSpPr>
                          <wps:spPr bwMode="auto">
                            <a:xfrm>
                              <a:off x="17" y="3617"/>
                              <a:ext cx="2076" cy="3851"/>
                            </a:xfrm>
                            <a:custGeom>
                              <a:avLst/>
                              <a:gdLst>
                                <a:gd name="T0" fmla="*/ 0 w 2076"/>
                                <a:gd name="T1" fmla="*/ 921 h 3851"/>
                                <a:gd name="T2" fmla="*/ 2060 w 2076"/>
                                <a:gd name="T3" fmla="*/ 0 h 3851"/>
                                <a:gd name="T4" fmla="*/ 2076 w 2076"/>
                                <a:gd name="T5" fmla="*/ 3851 h 3851"/>
                                <a:gd name="T6" fmla="*/ 0 w 2076"/>
                                <a:gd name="T7" fmla="*/ 2981 h 3851"/>
                                <a:gd name="T8" fmla="*/ 0 w 2076"/>
                                <a:gd name="T9" fmla="*/ 921 h 385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076" h="3851">
                                  <a:moveTo>
                                    <a:pt x="0" y="921"/>
                                  </a:moveTo>
                                  <a:lnTo>
                                    <a:pt x="2060" y="0"/>
                                  </a:lnTo>
                                  <a:lnTo>
                                    <a:pt x="2076" y="3851"/>
                                  </a:lnTo>
                                  <a:lnTo>
                                    <a:pt x="0" y="2981"/>
                                  </a:lnTo>
                                  <a:lnTo>
                                    <a:pt x="0" y="921"/>
                                  </a:lnTo>
                                  <a:close/>
                                </a:path>
                              </a:pathLst>
                            </a:custGeom>
                            <a:solidFill>
                              <a:srgbClr val="D3DFEE">
                                <a:alpha val="7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4" name="Freeform 13"/>
                          <wps:cNvSpPr>
                            <a:spLocks/>
                          </wps:cNvSpPr>
                          <wps:spPr bwMode="auto">
                            <a:xfrm>
                              <a:off x="2060" y="3645"/>
                              <a:ext cx="6011" cy="3835"/>
                            </a:xfrm>
                            <a:custGeom>
                              <a:avLst/>
                              <a:gdLst>
                                <a:gd name="T0" fmla="*/ 0 w 6011"/>
                                <a:gd name="T1" fmla="*/ 0 h 3835"/>
                                <a:gd name="T2" fmla="*/ 17 w 6011"/>
                                <a:gd name="T3" fmla="*/ 3835 h 3835"/>
                                <a:gd name="T4" fmla="*/ 6011 w 6011"/>
                                <a:gd name="T5" fmla="*/ 2629 h 3835"/>
                                <a:gd name="T6" fmla="*/ 6011 w 6011"/>
                                <a:gd name="T7" fmla="*/ 1239 h 3835"/>
                                <a:gd name="T8" fmla="*/ 0 w 6011"/>
                                <a:gd name="T9" fmla="*/ 0 h 383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6011" h="3835">
                                  <a:moveTo>
                                    <a:pt x="0" y="0"/>
                                  </a:moveTo>
                                  <a:lnTo>
                                    <a:pt x="17" y="3835"/>
                                  </a:lnTo>
                                  <a:lnTo>
                                    <a:pt x="6011" y="2629"/>
                                  </a:lnTo>
                                  <a:lnTo>
                                    <a:pt x="6011" y="1239"/>
                                  </a:lnTo>
                                  <a:lnTo>
                                    <a:pt x="0" y="0"/>
                                  </a:lnTo>
                                  <a:close/>
                                </a:path>
                              </a:pathLst>
                            </a:custGeom>
                            <a:solidFill>
                              <a:srgbClr val="A7BFDE">
                                <a:alpha val="70195"/>
                              </a:srgbClr>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B7F99D1" w14:textId="77777777" w:rsidR="005B75A9" w:rsidRDefault="005B75A9" w:rsidP="005B75A9">
                                <w:pPr>
                                  <w:jc w:val="center"/>
                                </w:pPr>
                              </w:p>
                              <w:p w14:paraId="2C3184A4" w14:textId="4B3C09B6" w:rsidR="005B75A9" w:rsidRDefault="005B75A9" w:rsidP="005B75A9">
                                <w:pPr>
                                  <w:jc w:val="center"/>
                                </w:pPr>
                                <w:r>
                                  <w:t>71000000-8</w:t>
                                </w:r>
                              </w:p>
                              <w:p w14:paraId="48FEF241" w14:textId="0D831996" w:rsidR="005B75A9" w:rsidRDefault="005B75A9" w:rsidP="005B75A9">
                                <w:pPr>
                                  <w:jc w:val="center"/>
                                </w:pPr>
                                <w:r>
                                  <w:t>71351310-5</w:t>
                                </w:r>
                              </w:p>
                              <w:p w14:paraId="3FDB4EC8" w14:textId="1B098A96" w:rsidR="005B75A9" w:rsidRDefault="005B75A9" w:rsidP="005B75A9">
                                <w:pPr>
                                  <w:jc w:val="center"/>
                                </w:pPr>
                                <w:r>
                                  <w:t>71351914-3</w:t>
                                </w:r>
                              </w:p>
                              <w:p w14:paraId="31EA54ED" w14:textId="7529B1D6" w:rsidR="005B75A9" w:rsidRDefault="005B75A9" w:rsidP="005B75A9">
                                <w:pPr>
                                  <w:jc w:val="center"/>
                                </w:pPr>
                                <w:r>
                                  <w:t>71313450-4</w:t>
                                </w:r>
                              </w:p>
                              <w:p w14:paraId="2ADBD721" w14:textId="7F770967" w:rsidR="005B75A9" w:rsidRDefault="005B75A9" w:rsidP="005C70E0">
                                <w:pPr>
                                  <w:jc w:val="center"/>
                                </w:pPr>
                                <w:r>
                                  <w:t>71420000-8</w:t>
                                </w:r>
                              </w:p>
                            </w:txbxContent>
                          </wps:txbx>
                          <wps:bodyPr rot="0" vert="horz" wrap="square" lIns="91440" tIns="45720" rIns="91440" bIns="45720" anchor="t" anchorCtr="0" upright="1">
                            <a:noAutofit/>
                          </wps:bodyPr>
                        </wps:wsp>
                        <wps:wsp>
                          <wps:cNvPr id="465" name="Freeform 14"/>
                          <wps:cNvSpPr>
                            <a:spLocks/>
                          </wps:cNvSpPr>
                          <wps:spPr bwMode="auto">
                            <a:xfrm>
                              <a:off x="8088" y="3835"/>
                              <a:ext cx="4102" cy="3432"/>
                            </a:xfrm>
                            <a:custGeom>
                              <a:avLst/>
                              <a:gdLst>
                                <a:gd name="T0" fmla="*/ 0 w 4102"/>
                                <a:gd name="T1" fmla="*/ 1038 h 3432"/>
                                <a:gd name="T2" fmla="*/ 0 w 4102"/>
                                <a:gd name="T3" fmla="*/ 2411 h 3432"/>
                                <a:gd name="T4" fmla="*/ 4102 w 4102"/>
                                <a:gd name="T5" fmla="*/ 3432 h 3432"/>
                                <a:gd name="T6" fmla="*/ 4102 w 4102"/>
                                <a:gd name="T7" fmla="*/ 0 h 3432"/>
                                <a:gd name="T8" fmla="*/ 0 w 4102"/>
                                <a:gd name="T9" fmla="*/ 1038 h 343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4102" h="3432">
                                  <a:moveTo>
                                    <a:pt x="0" y="1038"/>
                                  </a:moveTo>
                                  <a:lnTo>
                                    <a:pt x="0" y="2411"/>
                                  </a:lnTo>
                                  <a:lnTo>
                                    <a:pt x="4102" y="3432"/>
                                  </a:lnTo>
                                  <a:lnTo>
                                    <a:pt x="4102" y="0"/>
                                  </a:lnTo>
                                  <a:lnTo>
                                    <a:pt x="0" y="1038"/>
                                  </a:lnTo>
                                  <a:close/>
                                </a:path>
                              </a:pathLst>
                            </a:custGeom>
                            <a:solidFill>
                              <a:srgbClr val="D3DFEE">
                                <a:alpha val="7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466" name="Rectangle 15"/>
                        <wps:cNvSpPr>
                          <a:spLocks noChangeArrowheads="1"/>
                        </wps:cNvSpPr>
                        <wps:spPr bwMode="auto">
                          <a:xfrm>
                            <a:off x="756" y="1796"/>
                            <a:ext cx="9683" cy="8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65AA7" w14:textId="0A1199D6" w:rsidR="00035D71" w:rsidRDefault="00035D71" w:rsidP="00D244BD">
                              <w:pPr>
                                <w:spacing w:after="0"/>
                                <w:jc w:val="center"/>
                                <w:rPr>
                                  <w:rFonts w:ascii="Verdana" w:hAnsi="Verdana"/>
                                  <w:b/>
                                  <w:bCs/>
                                  <w:color w:val="000000"/>
                                  <w:sz w:val="28"/>
                                  <w:szCs w:val="28"/>
                                </w:rPr>
                              </w:pPr>
                              <w:r>
                                <w:rPr>
                                  <w:rFonts w:ascii="Verdana" w:hAnsi="Verdana"/>
                                  <w:b/>
                                  <w:bCs/>
                                  <w:color w:val="000000"/>
                                  <w:sz w:val="28"/>
                                  <w:szCs w:val="28"/>
                                </w:rPr>
                                <w:t xml:space="preserve">Skarb Państwa </w:t>
                              </w:r>
                              <w:r>
                                <w:rPr>
                                  <w:rFonts w:ascii="Verdana" w:hAnsi="Verdana"/>
                                  <w:b/>
                                  <w:bCs/>
                                  <w:color w:val="000000"/>
                                  <w:sz w:val="28"/>
                                  <w:szCs w:val="28"/>
                                </w:rPr>
                                <w:br/>
                              </w:r>
                              <w:r w:rsidRPr="00040EAF">
                                <w:rPr>
                                  <w:rFonts w:ascii="Verdana" w:hAnsi="Verdana"/>
                                  <w:b/>
                                  <w:bCs/>
                                  <w:color w:val="000000"/>
                                  <w:sz w:val="28"/>
                                  <w:szCs w:val="28"/>
                                </w:rPr>
                                <w:t>Generaln</w:t>
                              </w:r>
                              <w:r>
                                <w:rPr>
                                  <w:rFonts w:ascii="Verdana" w:hAnsi="Verdana"/>
                                  <w:b/>
                                  <w:bCs/>
                                  <w:color w:val="000000"/>
                                  <w:sz w:val="28"/>
                                  <w:szCs w:val="28"/>
                                </w:rPr>
                                <w:t>y</w:t>
                              </w:r>
                              <w:r w:rsidRPr="00040EAF">
                                <w:rPr>
                                  <w:rFonts w:ascii="Verdana" w:hAnsi="Verdana"/>
                                  <w:b/>
                                  <w:bCs/>
                                  <w:color w:val="000000"/>
                                  <w:sz w:val="28"/>
                                  <w:szCs w:val="28"/>
                                </w:rPr>
                                <w:t xml:space="preserve"> Dyrek</w:t>
                              </w:r>
                              <w:r>
                                <w:rPr>
                                  <w:rFonts w:ascii="Verdana" w:hAnsi="Verdana"/>
                                  <w:b/>
                                  <w:bCs/>
                                  <w:color w:val="000000"/>
                                  <w:sz w:val="28"/>
                                  <w:szCs w:val="28"/>
                                </w:rPr>
                                <w:t>tor</w:t>
                              </w:r>
                              <w:r w:rsidRPr="00040EAF">
                                <w:rPr>
                                  <w:rFonts w:ascii="Verdana" w:hAnsi="Verdana"/>
                                  <w:b/>
                                  <w:bCs/>
                                  <w:color w:val="000000"/>
                                  <w:sz w:val="28"/>
                                  <w:szCs w:val="28"/>
                                </w:rPr>
                                <w:t xml:space="preserve"> Dróg Krajowych i Autostrad</w:t>
                              </w:r>
                            </w:p>
                            <w:p w14:paraId="64A083E5" w14:textId="564EF163" w:rsidR="00035D71" w:rsidRPr="005C70E0" w:rsidRDefault="00035D71" w:rsidP="00D244BD">
                              <w:pPr>
                                <w:spacing w:after="0"/>
                                <w:jc w:val="center"/>
                                <w:rPr>
                                  <w:rFonts w:ascii="Verdana" w:hAnsi="Verdana"/>
                                  <w:b/>
                                  <w:bCs/>
                                  <w:color w:val="000000"/>
                                  <w:sz w:val="28"/>
                                  <w:szCs w:val="28"/>
                                </w:rPr>
                              </w:pPr>
                              <w:r>
                                <w:rPr>
                                  <w:rFonts w:ascii="Verdana" w:hAnsi="Verdana"/>
                                  <w:b/>
                                  <w:bCs/>
                                  <w:color w:val="000000"/>
                                  <w:sz w:val="28"/>
                                  <w:szCs w:val="28"/>
                                </w:rPr>
                                <w:t>Oddział</w:t>
                              </w:r>
                              <w:r w:rsidRPr="005C70E0">
                                <w:rPr>
                                  <w:rFonts w:ascii="Verdana" w:hAnsi="Verdana"/>
                                  <w:b/>
                                  <w:bCs/>
                                  <w:color w:val="000000"/>
                                  <w:sz w:val="28"/>
                                  <w:szCs w:val="28"/>
                                </w:rPr>
                                <w:t xml:space="preserve"> </w:t>
                              </w:r>
                              <w:r w:rsidRPr="005C70E0">
                                <w:rPr>
                                  <w:rFonts w:ascii="Verdana" w:hAnsi="Verdana"/>
                                  <w:b/>
                                  <w:bCs/>
                                  <w:sz w:val="28"/>
                                  <w:szCs w:val="28"/>
                                </w:rPr>
                                <w:t>w Warszawie</w:t>
                              </w:r>
                            </w:p>
                            <w:p w14:paraId="7CF0D01D" w14:textId="77777777" w:rsidR="00035D71" w:rsidRDefault="00035D71" w:rsidP="00800DDA">
                              <w:pPr>
                                <w:spacing w:after="0"/>
                                <w:rPr>
                                  <w:rFonts w:ascii="Verdana" w:hAnsi="Verdana"/>
                                  <w:b/>
                                  <w:bCs/>
                                  <w:color w:val="000000"/>
                                  <w:sz w:val="28"/>
                                  <w:szCs w:val="28"/>
                                </w:rPr>
                              </w:pPr>
                            </w:p>
                            <w:p w14:paraId="3D6CE644" w14:textId="77777777" w:rsidR="00035D71" w:rsidRDefault="00035D71" w:rsidP="003D2CCD">
                              <w:pPr>
                                <w:spacing w:after="0"/>
                                <w:rPr>
                                  <w:rFonts w:ascii="Verdana" w:hAnsi="Verdana"/>
                                  <w:b/>
                                  <w:bCs/>
                                  <w:color w:val="000000"/>
                                  <w:sz w:val="28"/>
                                  <w:szCs w:val="28"/>
                                </w:rPr>
                              </w:pPr>
                            </w:p>
                            <w:p w14:paraId="15CA90C1" w14:textId="678772F2" w:rsidR="00035D71" w:rsidRPr="005C70E0" w:rsidRDefault="00035D71" w:rsidP="003D2CCD">
                              <w:pPr>
                                <w:spacing w:after="0"/>
                                <w:rPr>
                                  <w:rFonts w:ascii="Verdana" w:hAnsi="Verdana"/>
                                  <w:b/>
                                  <w:bCs/>
                                  <w:sz w:val="28"/>
                                  <w:szCs w:val="28"/>
                                </w:rPr>
                              </w:pPr>
                              <w:r>
                                <w:rPr>
                                  <w:rFonts w:ascii="Verdana" w:hAnsi="Verdana"/>
                                  <w:b/>
                                  <w:bCs/>
                                  <w:color w:val="000000"/>
                                  <w:sz w:val="28"/>
                                  <w:szCs w:val="28"/>
                                </w:rPr>
                                <w:t>Nazwa zamówienia:</w:t>
                              </w:r>
                              <w:r w:rsidR="009C5F4A">
                                <w:rPr>
                                  <w:rFonts w:ascii="Verdana" w:hAnsi="Verdana"/>
                                  <w:b/>
                                  <w:bCs/>
                                  <w:color w:val="000000"/>
                                  <w:sz w:val="28"/>
                                  <w:szCs w:val="28"/>
                                </w:rPr>
                                <w:t xml:space="preserve"> </w:t>
                              </w:r>
                              <w:r w:rsidR="009C5F4A" w:rsidRPr="005C70E0">
                                <w:rPr>
                                  <w:rFonts w:ascii="Verdana" w:hAnsi="Verdana"/>
                                  <w:sz w:val="28"/>
                                  <w:szCs w:val="28"/>
                                </w:rPr>
                                <w:t>Projekt i</w:t>
                              </w:r>
                              <w:r w:rsidR="009C5F4A" w:rsidRPr="005C70E0">
                                <w:rPr>
                                  <w:rFonts w:ascii="Verdana" w:hAnsi="Verdana"/>
                                  <w:b/>
                                  <w:bCs/>
                                  <w:sz w:val="28"/>
                                  <w:szCs w:val="28"/>
                                </w:rPr>
                                <w:t xml:space="preserve"> </w:t>
                              </w:r>
                              <w:r w:rsidR="009C5F4A" w:rsidRPr="005C70E0">
                                <w:rPr>
                                  <w:rFonts w:ascii="Verdana" w:hAnsi="Verdana" w:cs="Arial"/>
                                  <w:bCs/>
                                  <w:sz w:val="28"/>
                                  <w:szCs w:val="29"/>
                                </w:rPr>
                                <w:t>b</w:t>
                              </w:r>
                              <w:r w:rsidRPr="005C70E0">
                                <w:rPr>
                                  <w:rFonts w:ascii="Verdana" w:hAnsi="Verdana" w:cs="Arial"/>
                                  <w:bCs/>
                                  <w:sz w:val="28"/>
                                  <w:szCs w:val="29"/>
                                </w:rPr>
                                <w:t>udowa drogi ekspresowej S12, odcinek</w:t>
                              </w:r>
                              <w:r w:rsidRPr="005C70E0">
                                <w:rPr>
                                  <w:rFonts w:ascii="Verdana" w:hAnsi="Verdana"/>
                                  <w:i/>
                                  <w:sz w:val="20"/>
                                  <w:szCs w:val="20"/>
                                </w:rPr>
                                <w:t xml:space="preserve"> </w:t>
                              </w:r>
                              <w:r w:rsidRPr="005C70E0">
                                <w:rPr>
                                  <w:rFonts w:ascii="Verdana" w:hAnsi="Verdana"/>
                                  <w:iCs/>
                                  <w:sz w:val="28"/>
                                  <w:szCs w:val="28"/>
                                </w:rPr>
                                <w:t>węzeł Wieniawa (bez węzła) - węzeł Radom Południe (z węzłem)</w:t>
                              </w:r>
                            </w:p>
                            <w:p w14:paraId="171FEB9F" w14:textId="77777777" w:rsidR="00035D71" w:rsidRDefault="00035D71" w:rsidP="003D2CCD">
                              <w:pPr>
                                <w:spacing w:after="0"/>
                                <w:rPr>
                                  <w:rFonts w:ascii="Verdana" w:hAnsi="Verdana"/>
                                  <w:b/>
                                  <w:bCs/>
                                  <w:color w:val="000000"/>
                                  <w:sz w:val="28"/>
                                  <w:szCs w:val="28"/>
                                </w:rPr>
                              </w:pPr>
                            </w:p>
                            <w:p w14:paraId="1C967593" w14:textId="77777777" w:rsidR="00035D71" w:rsidRDefault="00035D71" w:rsidP="0016175B">
                              <w:pPr>
                                <w:spacing w:after="0"/>
                                <w:rPr>
                                  <w:rFonts w:ascii="Verdana" w:hAnsi="Verdana"/>
                                  <w:b/>
                                  <w:bCs/>
                                  <w:color w:val="000000"/>
                                  <w:sz w:val="28"/>
                                  <w:szCs w:val="28"/>
                                </w:rPr>
                              </w:pPr>
                              <w:r>
                                <w:rPr>
                                  <w:rFonts w:ascii="Verdana" w:hAnsi="Verdana"/>
                                  <w:b/>
                                  <w:bCs/>
                                  <w:color w:val="000000"/>
                                  <w:sz w:val="28"/>
                                  <w:szCs w:val="28"/>
                                </w:rPr>
                                <w:t xml:space="preserve">Adres obiektu budowlanego </w:t>
                              </w:r>
                              <w:r w:rsidRPr="005C70E0">
                                <w:rPr>
                                  <w:rFonts w:ascii="Verdana" w:hAnsi="Verdana"/>
                                  <w:b/>
                                  <w:bCs/>
                                  <w:color w:val="548DD4" w:themeColor="text2" w:themeTint="99"/>
                                  <w:sz w:val="20"/>
                                  <w:szCs w:val="20"/>
                                </w:rPr>
                                <w:t>/województwo/:</w:t>
                              </w:r>
                              <w:r>
                                <w:rPr>
                                  <w:rFonts w:ascii="Verdana" w:hAnsi="Verdana"/>
                                  <w:b/>
                                  <w:bCs/>
                                  <w:color w:val="548DD4" w:themeColor="text2" w:themeTint="99"/>
                                  <w:sz w:val="20"/>
                                  <w:szCs w:val="20"/>
                                </w:rPr>
                                <w:t xml:space="preserve"> województwo mazowieckie, powiat przysuski, szydłowiecki, radomski </w:t>
                              </w:r>
                            </w:p>
                            <w:p w14:paraId="3E9EEC62" w14:textId="4BCCCD8B" w:rsidR="00035D71" w:rsidRDefault="00035D71" w:rsidP="003D2CCD">
                              <w:pPr>
                                <w:spacing w:after="0"/>
                                <w:rPr>
                                  <w:rFonts w:ascii="Verdana" w:hAnsi="Verdana"/>
                                  <w:b/>
                                  <w:bCs/>
                                  <w:color w:val="000000"/>
                                  <w:sz w:val="28"/>
                                  <w:szCs w:val="28"/>
                                </w:rPr>
                              </w:pPr>
                            </w:p>
                            <w:p w14:paraId="71DF3939" w14:textId="77777777" w:rsidR="00035D71" w:rsidRDefault="00035D71" w:rsidP="003D2CCD">
                              <w:pPr>
                                <w:spacing w:after="0"/>
                                <w:rPr>
                                  <w:rFonts w:ascii="Verdana" w:hAnsi="Verdana"/>
                                  <w:b/>
                                  <w:bCs/>
                                  <w:color w:val="000000"/>
                                  <w:sz w:val="28"/>
                                  <w:szCs w:val="28"/>
                                </w:rPr>
                              </w:pPr>
                            </w:p>
                            <w:p w14:paraId="3BC17DDB" w14:textId="77777777" w:rsidR="00035D71" w:rsidRPr="00785CEF" w:rsidDel="0016175B" w:rsidRDefault="00035D71" w:rsidP="003D2CCD">
                              <w:pPr>
                                <w:spacing w:after="0" w:line="360" w:lineRule="auto"/>
                                <w:rPr>
                                  <w:b/>
                                  <w:bCs/>
                                  <w:color w:val="000000"/>
                                  <w:sz w:val="32"/>
                                  <w:szCs w:val="32"/>
                                  <w:highlight w:val="yellow"/>
                                </w:rPr>
                              </w:pPr>
                              <w:r>
                                <w:rPr>
                                  <w:b/>
                                  <w:bCs/>
                                  <w:color w:val="000000"/>
                                  <w:sz w:val="32"/>
                                  <w:szCs w:val="32"/>
                                </w:rPr>
                                <w:t xml:space="preserve">Nazwy i kody: </w:t>
                              </w:r>
                            </w:p>
                            <w:tbl>
                              <w:tblPr>
                                <w:tblW w:w="0" w:type="auto"/>
                                <w:jc w:val="center"/>
                                <w:tblLayout w:type="fixed"/>
                                <w:tblCellMar>
                                  <w:left w:w="10" w:type="dxa"/>
                                  <w:right w:w="10" w:type="dxa"/>
                                </w:tblCellMar>
                                <w:tblLook w:val="04A0" w:firstRow="1" w:lastRow="0" w:firstColumn="1" w:lastColumn="0" w:noHBand="0" w:noVBand="1"/>
                              </w:tblPr>
                              <w:tblGrid>
                                <w:gridCol w:w="1384"/>
                                <w:gridCol w:w="1650"/>
                                <w:gridCol w:w="1650"/>
                              </w:tblGrid>
                              <w:tr w:rsidR="00035D71" w:rsidRPr="00935680" w14:paraId="534908B5" w14:textId="77777777" w:rsidTr="005A02D8">
                                <w:trPr>
                                  <w:jc w:val="center"/>
                                </w:trPr>
                                <w:tc>
                                  <w:tcPr>
                                    <w:tcW w:w="1384" w:type="dxa"/>
                                    <w:vMerge w:val="restart"/>
                                    <w:vAlign w:val="center"/>
                                  </w:tcPr>
                                  <w:p w14:paraId="09061CF1" w14:textId="77777777" w:rsidR="00035D71" w:rsidRPr="00935680" w:rsidRDefault="00035D71" w:rsidP="0016175B">
                                    <w:r w:rsidRPr="00935680">
                                      <w:rPr>
                                        <w:rFonts w:ascii="Verdana" w:hAnsi="Verdana" w:cs="Arial"/>
                                        <w:b/>
                                        <w:bCs/>
                                        <w:color w:val="000000" w:themeColor="text1"/>
                                        <w:sz w:val="16"/>
                                        <w:szCs w:val="16"/>
                                      </w:rPr>
                                      <w:t>45000000-7</w:t>
                                    </w:r>
                                  </w:p>
                                </w:tc>
                                <w:tc>
                                  <w:tcPr>
                                    <w:tcW w:w="1650" w:type="dxa"/>
                                    <w:vMerge w:val="restart"/>
                                    <w:vAlign w:val="center"/>
                                  </w:tcPr>
                                  <w:p w14:paraId="4A910FFC" w14:textId="77777777" w:rsidR="00035D71" w:rsidRPr="00935680" w:rsidRDefault="00035D71" w:rsidP="0016175B">
                                    <w:r w:rsidRPr="00935680">
                                      <w:rPr>
                                        <w:rFonts w:ascii="Verdana" w:hAnsi="Verdana" w:cs="Arial"/>
                                        <w:color w:val="000000" w:themeColor="text1"/>
                                        <w:sz w:val="16"/>
                                        <w:szCs w:val="16"/>
                                      </w:rPr>
                                      <w:t>45100000-8</w:t>
                                    </w:r>
                                  </w:p>
                                </w:tc>
                                <w:tc>
                                  <w:tcPr>
                                    <w:tcW w:w="1650" w:type="dxa"/>
                                    <w:vAlign w:val="center"/>
                                  </w:tcPr>
                                  <w:p w14:paraId="3A1F067F" w14:textId="77777777" w:rsidR="00035D71" w:rsidRPr="00935680" w:rsidRDefault="00035D71" w:rsidP="0016175B">
                                    <w:pPr>
                                      <w:spacing w:after="0" w:line="360" w:lineRule="auto"/>
                                      <w:jc w:val="center"/>
                                      <w:rPr>
                                        <w:rFonts w:ascii="Verdana" w:hAnsi="Verdana" w:cs="Arial"/>
                                        <w:color w:val="000000" w:themeColor="text1"/>
                                        <w:sz w:val="16"/>
                                        <w:szCs w:val="16"/>
                                      </w:rPr>
                                    </w:pPr>
                                    <w:r w:rsidRPr="00935680">
                                      <w:rPr>
                                        <w:rFonts w:ascii="Verdana" w:hAnsi="Verdana" w:cs="Arial"/>
                                        <w:color w:val="000000" w:themeColor="text1"/>
                                        <w:sz w:val="16"/>
                                        <w:szCs w:val="16"/>
                                      </w:rPr>
                                      <w:t>45110000-1</w:t>
                                    </w:r>
                                  </w:p>
                                </w:tc>
                              </w:tr>
                              <w:tr w:rsidR="00035D71" w:rsidRPr="00935680" w14:paraId="6DB65501" w14:textId="77777777" w:rsidTr="005A02D8">
                                <w:trPr>
                                  <w:jc w:val="center"/>
                                </w:trPr>
                                <w:tc>
                                  <w:tcPr>
                                    <w:tcW w:w="1384" w:type="dxa"/>
                                    <w:vMerge/>
                                    <w:vAlign w:val="center"/>
                                  </w:tcPr>
                                  <w:p w14:paraId="33DFE80A" w14:textId="77777777" w:rsidR="00035D71" w:rsidRPr="00935680" w:rsidRDefault="00035D71" w:rsidP="0016175B">
                                    <w:pPr>
                                      <w:rPr>
                                        <w:rFonts w:ascii="Verdana" w:hAnsi="Verdana" w:cs="Arial"/>
                                        <w:b/>
                                        <w:bCs/>
                                        <w:color w:val="000000" w:themeColor="text1"/>
                                        <w:sz w:val="16"/>
                                        <w:szCs w:val="16"/>
                                      </w:rPr>
                                    </w:pPr>
                                  </w:p>
                                </w:tc>
                                <w:tc>
                                  <w:tcPr>
                                    <w:tcW w:w="1650" w:type="dxa"/>
                                    <w:vMerge/>
                                    <w:vAlign w:val="center"/>
                                  </w:tcPr>
                                  <w:p w14:paraId="2FD58AC5" w14:textId="77777777" w:rsidR="00035D71" w:rsidRPr="00935680" w:rsidRDefault="00035D71" w:rsidP="0016175B">
                                    <w:pPr>
                                      <w:rPr>
                                        <w:rFonts w:ascii="Verdana" w:hAnsi="Verdana" w:cs="Arial"/>
                                        <w:color w:val="000000" w:themeColor="text1"/>
                                        <w:sz w:val="16"/>
                                        <w:szCs w:val="16"/>
                                      </w:rPr>
                                    </w:pPr>
                                  </w:p>
                                </w:tc>
                                <w:tc>
                                  <w:tcPr>
                                    <w:tcW w:w="1650" w:type="dxa"/>
                                    <w:vAlign w:val="center"/>
                                  </w:tcPr>
                                  <w:p w14:paraId="2E3977D1" w14:textId="77777777" w:rsidR="00035D71" w:rsidRPr="00935680" w:rsidRDefault="00035D71" w:rsidP="0016175B">
                                    <w:pPr>
                                      <w:spacing w:after="0" w:line="360" w:lineRule="auto"/>
                                      <w:jc w:val="center"/>
                                      <w:rPr>
                                        <w:rFonts w:ascii="Verdana" w:hAnsi="Verdana" w:cs="Arial"/>
                                        <w:color w:val="000000" w:themeColor="text1"/>
                                        <w:sz w:val="16"/>
                                        <w:szCs w:val="16"/>
                                      </w:rPr>
                                    </w:pPr>
                                    <w:r w:rsidRPr="00935680">
                                      <w:rPr>
                                        <w:rFonts w:ascii="Verdana" w:hAnsi="Verdana" w:cs="Arial"/>
                                        <w:color w:val="000000" w:themeColor="text1"/>
                                        <w:sz w:val="16"/>
                                        <w:szCs w:val="16"/>
                                      </w:rPr>
                                      <w:t>45120000-4</w:t>
                                    </w:r>
                                  </w:p>
                                </w:tc>
                              </w:tr>
                              <w:tr w:rsidR="00035D71" w:rsidRPr="00935680" w14:paraId="7B761826" w14:textId="77777777" w:rsidTr="005A02D8">
                                <w:trPr>
                                  <w:jc w:val="center"/>
                                </w:trPr>
                                <w:tc>
                                  <w:tcPr>
                                    <w:tcW w:w="1384" w:type="dxa"/>
                                    <w:vMerge/>
                                    <w:vAlign w:val="center"/>
                                  </w:tcPr>
                                  <w:p w14:paraId="06E7FD87" w14:textId="77777777" w:rsidR="00035D71" w:rsidRPr="00935680" w:rsidRDefault="00035D71" w:rsidP="0016175B"/>
                                </w:tc>
                                <w:tc>
                                  <w:tcPr>
                                    <w:tcW w:w="1650" w:type="dxa"/>
                                    <w:vMerge w:val="restart"/>
                                    <w:vAlign w:val="center"/>
                                  </w:tcPr>
                                  <w:p w14:paraId="0CF5E8C1" w14:textId="77777777" w:rsidR="00035D71" w:rsidRPr="00935680" w:rsidRDefault="00035D71" w:rsidP="0016175B">
                                    <w:r>
                                      <w:rPr>
                                        <w:rFonts w:ascii="Verdana" w:hAnsi="Verdana" w:cs="Arial"/>
                                        <w:color w:val="000000" w:themeColor="text1"/>
                                        <w:sz w:val="16"/>
                                        <w:szCs w:val="16"/>
                                      </w:rPr>
                                      <w:t>45200000-</w:t>
                                    </w:r>
                                  </w:p>
                                </w:tc>
                                <w:tc>
                                  <w:tcPr>
                                    <w:tcW w:w="1650" w:type="dxa"/>
                                    <w:vAlign w:val="center"/>
                                  </w:tcPr>
                                  <w:p w14:paraId="50EEFD3E" w14:textId="77777777" w:rsidR="00035D71" w:rsidRPr="00935680" w:rsidRDefault="00035D71" w:rsidP="0016175B">
                                    <w:pPr>
                                      <w:spacing w:after="0" w:line="360" w:lineRule="auto"/>
                                      <w:jc w:val="center"/>
                                      <w:rPr>
                                        <w:rFonts w:ascii="Verdana" w:hAnsi="Verdana" w:cs="Arial"/>
                                        <w:color w:val="000000" w:themeColor="text1"/>
                                        <w:sz w:val="16"/>
                                        <w:szCs w:val="16"/>
                                      </w:rPr>
                                    </w:pPr>
                                    <w:r w:rsidRPr="00935680">
                                      <w:rPr>
                                        <w:rFonts w:ascii="Verdana" w:hAnsi="Verdana" w:cs="Arial"/>
                                        <w:color w:val="000000" w:themeColor="text1"/>
                                        <w:sz w:val="16"/>
                                        <w:szCs w:val="16"/>
                                      </w:rPr>
                                      <w:t>45210000-2</w:t>
                                    </w:r>
                                  </w:p>
                                </w:tc>
                              </w:tr>
                              <w:tr w:rsidR="00035D71" w:rsidRPr="00935680" w14:paraId="143E7B6A" w14:textId="77777777" w:rsidTr="005A02D8">
                                <w:trPr>
                                  <w:jc w:val="center"/>
                                </w:trPr>
                                <w:tc>
                                  <w:tcPr>
                                    <w:tcW w:w="1384" w:type="dxa"/>
                                    <w:vMerge/>
                                    <w:vAlign w:val="center"/>
                                  </w:tcPr>
                                  <w:p w14:paraId="7C8967D5" w14:textId="77777777" w:rsidR="00035D71" w:rsidRPr="00935680" w:rsidRDefault="00035D71" w:rsidP="0016175B"/>
                                </w:tc>
                                <w:tc>
                                  <w:tcPr>
                                    <w:tcW w:w="1650" w:type="dxa"/>
                                    <w:vMerge/>
                                    <w:vAlign w:val="center"/>
                                  </w:tcPr>
                                  <w:p w14:paraId="3E61444D" w14:textId="77777777" w:rsidR="00035D71" w:rsidRPr="00935680" w:rsidRDefault="00035D71" w:rsidP="0016175B"/>
                                </w:tc>
                                <w:tc>
                                  <w:tcPr>
                                    <w:tcW w:w="1650" w:type="dxa"/>
                                    <w:vAlign w:val="center"/>
                                  </w:tcPr>
                                  <w:p w14:paraId="3486036F" w14:textId="77777777" w:rsidR="00035D71" w:rsidRPr="00935680" w:rsidRDefault="00035D71" w:rsidP="0016175B">
                                    <w:pPr>
                                      <w:spacing w:after="0" w:line="360" w:lineRule="auto"/>
                                      <w:jc w:val="center"/>
                                      <w:rPr>
                                        <w:rFonts w:ascii="Verdana" w:hAnsi="Verdana" w:cs="Arial"/>
                                        <w:color w:val="000000" w:themeColor="text1"/>
                                        <w:sz w:val="16"/>
                                        <w:szCs w:val="16"/>
                                      </w:rPr>
                                    </w:pPr>
                                    <w:r w:rsidRPr="00935680">
                                      <w:rPr>
                                        <w:rFonts w:ascii="Verdana" w:hAnsi="Verdana" w:cs="Arial"/>
                                        <w:color w:val="000000" w:themeColor="text1"/>
                                        <w:sz w:val="16"/>
                                        <w:szCs w:val="16"/>
                                      </w:rPr>
                                      <w:t>45220000-5</w:t>
                                    </w:r>
                                  </w:p>
                                </w:tc>
                              </w:tr>
                              <w:tr w:rsidR="00035D71" w:rsidRPr="00935680" w14:paraId="09B5AA18" w14:textId="77777777" w:rsidTr="005A02D8">
                                <w:trPr>
                                  <w:jc w:val="center"/>
                                </w:trPr>
                                <w:tc>
                                  <w:tcPr>
                                    <w:tcW w:w="1384" w:type="dxa"/>
                                    <w:vMerge/>
                                    <w:vAlign w:val="center"/>
                                  </w:tcPr>
                                  <w:p w14:paraId="3C114CED" w14:textId="77777777" w:rsidR="00035D71" w:rsidRPr="00935680" w:rsidRDefault="00035D71" w:rsidP="0016175B"/>
                                </w:tc>
                                <w:tc>
                                  <w:tcPr>
                                    <w:tcW w:w="1650" w:type="dxa"/>
                                    <w:vMerge/>
                                    <w:vAlign w:val="center"/>
                                  </w:tcPr>
                                  <w:p w14:paraId="7EC0FB82" w14:textId="77777777" w:rsidR="00035D71" w:rsidRPr="00935680" w:rsidRDefault="00035D71" w:rsidP="0016175B"/>
                                </w:tc>
                                <w:tc>
                                  <w:tcPr>
                                    <w:tcW w:w="1650" w:type="dxa"/>
                                    <w:vAlign w:val="center"/>
                                  </w:tcPr>
                                  <w:p w14:paraId="4C7D9B25" w14:textId="77777777" w:rsidR="00035D71" w:rsidRPr="00935680" w:rsidRDefault="00035D71" w:rsidP="0016175B">
                                    <w:pPr>
                                      <w:spacing w:after="0" w:line="360" w:lineRule="auto"/>
                                      <w:jc w:val="center"/>
                                      <w:rPr>
                                        <w:rFonts w:ascii="Verdana" w:hAnsi="Verdana" w:cs="Arial"/>
                                        <w:color w:val="000000" w:themeColor="text1"/>
                                        <w:sz w:val="16"/>
                                        <w:szCs w:val="16"/>
                                      </w:rPr>
                                    </w:pPr>
                                    <w:r w:rsidRPr="00935680">
                                      <w:rPr>
                                        <w:rFonts w:ascii="Verdana" w:hAnsi="Verdana" w:cs="Arial"/>
                                        <w:color w:val="000000" w:themeColor="text1"/>
                                        <w:sz w:val="16"/>
                                        <w:szCs w:val="16"/>
                                      </w:rPr>
                                      <w:t>45230000-8</w:t>
                                    </w:r>
                                  </w:p>
                                </w:tc>
                              </w:tr>
                              <w:tr w:rsidR="00035D71" w:rsidRPr="00935680" w14:paraId="10C30B4D" w14:textId="77777777" w:rsidTr="005A02D8">
                                <w:trPr>
                                  <w:jc w:val="center"/>
                                </w:trPr>
                                <w:tc>
                                  <w:tcPr>
                                    <w:tcW w:w="1384" w:type="dxa"/>
                                    <w:vMerge/>
                                    <w:vAlign w:val="center"/>
                                  </w:tcPr>
                                  <w:p w14:paraId="194B116B" w14:textId="77777777" w:rsidR="00035D71" w:rsidRPr="00935680" w:rsidRDefault="00035D71" w:rsidP="0016175B"/>
                                </w:tc>
                                <w:tc>
                                  <w:tcPr>
                                    <w:tcW w:w="1650" w:type="dxa"/>
                                    <w:vMerge/>
                                    <w:vAlign w:val="center"/>
                                  </w:tcPr>
                                  <w:p w14:paraId="6FE80046" w14:textId="77777777" w:rsidR="00035D71" w:rsidRPr="00935680" w:rsidRDefault="00035D71" w:rsidP="0016175B"/>
                                </w:tc>
                                <w:tc>
                                  <w:tcPr>
                                    <w:tcW w:w="1650" w:type="dxa"/>
                                    <w:vAlign w:val="center"/>
                                  </w:tcPr>
                                  <w:p w14:paraId="325F656E" w14:textId="77777777" w:rsidR="00035D71" w:rsidRPr="00935680" w:rsidRDefault="00035D71" w:rsidP="0016175B">
                                    <w:pPr>
                                      <w:spacing w:after="0" w:line="360" w:lineRule="auto"/>
                                      <w:jc w:val="center"/>
                                      <w:rPr>
                                        <w:rFonts w:ascii="Verdana" w:hAnsi="Verdana" w:cs="Arial"/>
                                        <w:color w:val="000000" w:themeColor="text1"/>
                                        <w:sz w:val="16"/>
                                        <w:szCs w:val="16"/>
                                      </w:rPr>
                                    </w:pPr>
                                    <w:r w:rsidRPr="00935680">
                                      <w:rPr>
                                        <w:rFonts w:ascii="Verdana" w:hAnsi="Verdana" w:cs="Arial"/>
                                        <w:color w:val="000000" w:themeColor="text1"/>
                                        <w:sz w:val="16"/>
                                        <w:szCs w:val="16"/>
                                      </w:rPr>
                                      <w:t>45260000-7</w:t>
                                    </w:r>
                                  </w:p>
                                </w:tc>
                              </w:tr>
                              <w:tr w:rsidR="00035D71" w:rsidRPr="00935680" w14:paraId="4D1BD133" w14:textId="77777777" w:rsidTr="005A02D8">
                                <w:trPr>
                                  <w:jc w:val="center"/>
                                </w:trPr>
                                <w:tc>
                                  <w:tcPr>
                                    <w:tcW w:w="1384" w:type="dxa"/>
                                    <w:vMerge/>
                                    <w:vAlign w:val="center"/>
                                  </w:tcPr>
                                  <w:p w14:paraId="25953063" w14:textId="77777777" w:rsidR="00035D71" w:rsidRPr="00935680" w:rsidRDefault="00035D71" w:rsidP="0016175B"/>
                                </w:tc>
                                <w:tc>
                                  <w:tcPr>
                                    <w:tcW w:w="1650" w:type="dxa"/>
                                    <w:vMerge w:val="restart"/>
                                    <w:vAlign w:val="center"/>
                                  </w:tcPr>
                                  <w:p w14:paraId="676E0E45" w14:textId="77777777" w:rsidR="00035D71" w:rsidRPr="00935680" w:rsidRDefault="00035D71" w:rsidP="0016175B">
                                    <w:r w:rsidRPr="00935680">
                                      <w:rPr>
                                        <w:rFonts w:ascii="Verdana" w:hAnsi="Verdana" w:cs="Arial"/>
                                        <w:color w:val="000000" w:themeColor="text1"/>
                                        <w:sz w:val="16"/>
                                        <w:szCs w:val="16"/>
                                      </w:rPr>
                                      <w:t>45300000-0</w:t>
                                    </w:r>
                                  </w:p>
                                </w:tc>
                                <w:tc>
                                  <w:tcPr>
                                    <w:tcW w:w="1650" w:type="dxa"/>
                                    <w:vAlign w:val="center"/>
                                  </w:tcPr>
                                  <w:p w14:paraId="042651C6" w14:textId="77777777" w:rsidR="00035D71" w:rsidRPr="00935680" w:rsidRDefault="00035D71" w:rsidP="0016175B">
                                    <w:pPr>
                                      <w:spacing w:after="0" w:line="360" w:lineRule="auto"/>
                                      <w:jc w:val="center"/>
                                      <w:rPr>
                                        <w:rFonts w:ascii="Verdana" w:hAnsi="Verdana" w:cs="Arial"/>
                                        <w:color w:val="000000" w:themeColor="text1"/>
                                        <w:sz w:val="16"/>
                                        <w:szCs w:val="16"/>
                                      </w:rPr>
                                    </w:pPr>
                                    <w:r w:rsidRPr="00935680">
                                      <w:rPr>
                                        <w:rFonts w:ascii="Verdana" w:hAnsi="Verdana" w:cs="Arial"/>
                                        <w:color w:val="000000" w:themeColor="text1"/>
                                        <w:sz w:val="16"/>
                                        <w:szCs w:val="16"/>
                                      </w:rPr>
                                      <w:t>45310000-3</w:t>
                                    </w:r>
                                  </w:p>
                                </w:tc>
                              </w:tr>
                              <w:tr w:rsidR="00035D71" w:rsidRPr="00935680" w14:paraId="6C79DF38" w14:textId="77777777" w:rsidTr="005A02D8">
                                <w:trPr>
                                  <w:jc w:val="center"/>
                                </w:trPr>
                                <w:tc>
                                  <w:tcPr>
                                    <w:tcW w:w="1384" w:type="dxa"/>
                                    <w:vMerge/>
                                    <w:vAlign w:val="center"/>
                                  </w:tcPr>
                                  <w:p w14:paraId="3F357B2D" w14:textId="77777777" w:rsidR="00035D71" w:rsidRPr="00935680" w:rsidRDefault="00035D71" w:rsidP="0016175B"/>
                                </w:tc>
                                <w:tc>
                                  <w:tcPr>
                                    <w:tcW w:w="1650" w:type="dxa"/>
                                    <w:vMerge/>
                                    <w:vAlign w:val="center"/>
                                  </w:tcPr>
                                  <w:p w14:paraId="01C34B89" w14:textId="77777777" w:rsidR="00035D71" w:rsidRPr="00935680" w:rsidRDefault="00035D71" w:rsidP="0016175B"/>
                                </w:tc>
                                <w:tc>
                                  <w:tcPr>
                                    <w:tcW w:w="1650" w:type="dxa"/>
                                    <w:vAlign w:val="center"/>
                                  </w:tcPr>
                                  <w:p w14:paraId="3C35869C" w14:textId="77777777" w:rsidR="00035D71" w:rsidRPr="00935680" w:rsidRDefault="00035D71" w:rsidP="0016175B">
                                    <w:pPr>
                                      <w:spacing w:after="0"/>
                                      <w:jc w:val="center"/>
                                      <w:rPr>
                                        <w:rFonts w:ascii="Verdana" w:hAnsi="Verdana" w:cs="Arial"/>
                                        <w:color w:val="000000" w:themeColor="text1"/>
                                        <w:sz w:val="16"/>
                                        <w:szCs w:val="16"/>
                                      </w:rPr>
                                    </w:pPr>
                                    <w:r w:rsidRPr="00935680">
                                      <w:rPr>
                                        <w:rFonts w:ascii="Verdana" w:hAnsi="Verdana" w:cs="Arial"/>
                                        <w:color w:val="000000" w:themeColor="text1"/>
                                        <w:sz w:val="16"/>
                                        <w:szCs w:val="16"/>
                                      </w:rPr>
                                      <w:t>45320000-6</w:t>
                                    </w:r>
                                  </w:p>
                                </w:tc>
                              </w:tr>
                              <w:tr w:rsidR="00035D71" w:rsidRPr="00935680" w14:paraId="032A1D09" w14:textId="77777777" w:rsidTr="005A02D8">
                                <w:trPr>
                                  <w:jc w:val="center"/>
                                </w:trPr>
                                <w:tc>
                                  <w:tcPr>
                                    <w:tcW w:w="1384" w:type="dxa"/>
                                    <w:vMerge/>
                                    <w:vAlign w:val="center"/>
                                  </w:tcPr>
                                  <w:p w14:paraId="1A75624E" w14:textId="77777777" w:rsidR="00035D71" w:rsidRPr="00935680" w:rsidRDefault="00035D71" w:rsidP="0016175B"/>
                                </w:tc>
                                <w:tc>
                                  <w:tcPr>
                                    <w:tcW w:w="1650" w:type="dxa"/>
                                    <w:vMerge/>
                                    <w:vAlign w:val="center"/>
                                  </w:tcPr>
                                  <w:p w14:paraId="244900A9" w14:textId="77777777" w:rsidR="00035D71" w:rsidRPr="00935680" w:rsidRDefault="00035D71" w:rsidP="0016175B"/>
                                </w:tc>
                                <w:tc>
                                  <w:tcPr>
                                    <w:tcW w:w="1650" w:type="dxa"/>
                                    <w:vAlign w:val="center"/>
                                  </w:tcPr>
                                  <w:p w14:paraId="1FAB2152" w14:textId="77777777" w:rsidR="00035D71" w:rsidRPr="00935680" w:rsidRDefault="00035D71" w:rsidP="0016175B">
                                    <w:pPr>
                                      <w:spacing w:after="0"/>
                                      <w:jc w:val="center"/>
                                      <w:rPr>
                                        <w:rFonts w:ascii="Verdana" w:hAnsi="Verdana" w:cs="Arial"/>
                                        <w:color w:val="000000" w:themeColor="text1"/>
                                        <w:sz w:val="16"/>
                                        <w:szCs w:val="16"/>
                                      </w:rPr>
                                    </w:pPr>
                                    <w:r w:rsidRPr="00935680">
                                      <w:rPr>
                                        <w:rFonts w:ascii="Verdana" w:hAnsi="Verdana" w:cs="Arial"/>
                                        <w:color w:val="000000" w:themeColor="text1"/>
                                        <w:sz w:val="16"/>
                                        <w:szCs w:val="16"/>
                                      </w:rPr>
                                      <w:t>45330000-9</w:t>
                                    </w:r>
                                  </w:p>
                                </w:tc>
                              </w:tr>
                              <w:tr w:rsidR="00035D71" w:rsidRPr="00935680" w14:paraId="6AC39641" w14:textId="77777777" w:rsidTr="005A02D8">
                                <w:trPr>
                                  <w:jc w:val="center"/>
                                </w:trPr>
                                <w:tc>
                                  <w:tcPr>
                                    <w:tcW w:w="1384" w:type="dxa"/>
                                    <w:vMerge/>
                                    <w:vAlign w:val="center"/>
                                  </w:tcPr>
                                  <w:p w14:paraId="01A8985F" w14:textId="77777777" w:rsidR="00035D71" w:rsidRPr="00935680" w:rsidRDefault="00035D71" w:rsidP="0016175B"/>
                                </w:tc>
                                <w:tc>
                                  <w:tcPr>
                                    <w:tcW w:w="1650" w:type="dxa"/>
                                    <w:vMerge/>
                                    <w:vAlign w:val="center"/>
                                  </w:tcPr>
                                  <w:p w14:paraId="3BEA2D89" w14:textId="77777777" w:rsidR="00035D71" w:rsidRPr="00935680" w:rsidRDefault="00035D71" w:rsidP="0016175B"/>
                                </w:tc>
                                <w:tc>
                                  <w:tcPr>
                                    <w:tcW w:w="1650" w:type="dxa"/>
                                    <w:vAlign w:val="center"/>
                                  </w:tcPr>
                                  <w:p w14:paraId="21E1B403" w14:textId="77777777" w:rsidR="00035D71" w:rsidRPr="00935680" w:rsidRDefault="00035D71" w:rsidP="0016175B">
                                    <w:pPr>
                                      <w:spacing w:after="0"/>
                                      <w:jc w:val="center"/>
                                      <w:rPr>
                                        <w:rFonts w:ascii="Verdana" w:hAnsi="Verdana" w:cs="Arial"/>
                                        <w:color w:val="000000" w:themeColor="text1"/>
                                        <w:sz w:val="16"/>
                                        <w:szCs w:val="16"/>
                                      </w:rPr>
                                    </w:pPr>
                                    <w:r w:rsidRPr="00935680">
                                      <w:rPr>
                                        <w:rFonts w:ascii="Verdana" w:hAnsi="Verdana" w:cs="Arial"/>
                                        <w:color w:val="000000" w:themeColor="text1"/>
                                        <w:sz w:val="16"/>
                                        <w:szCs w:val="16"/>
                                      </w:rPr>
                                      <w:t>45340000-2</w:t>
                                    </w:r>
                                  </w:p>
                                </w:tc>
                              </w:tr>
                              <w:tr w:rsidR="00035D71" w:rsidRPr="00935680" w14:paraId="335EE396" w14:textId="77777777" w:rsidTr="005A02D8">
                                <w:trPr>
                                  <w:jc w:val="center"/>
                                </w:trPr>
                                <w:tc>
                                  <w:tcPr>
                                    <w:tcW w:w="1384" w:type="dxa"/>
                                    <w:vMerge/>
                                    <w:vAlign w:val="center"/>
                                  </w:tcPr>
                                  <w:p w14:paraId="6C681A2C" w14:textId="77777777" w:rsidR="00035D71" w:rsidRPr="00935680" w:rsidRDefault="00035D71" w:rsidP="0016175B"/>
                                </w:tc>
                                <w:tc>
                                  <w:tcPr>
                                    <w:tcW w:w="1650" w:type="dxa"/>
                                    <w:vMerge w:val="restart"/>
                                    <w:vAlign w:val="center"/>
                                  </w:tcPr>
                                  <w:p w14:paraId="70C0ECAA" w14:textId="77777777" w:rsidR="00035D71" w:rsidRPr="00935680" w:rsidRDefault="00035D71" w:rsidP="0016175B">
                                    <w:r w:rsidRPr="00935680">
                                      <w:rPr>
                                        <w:rFonts w:ascii="Verdana" w:hAnsi="Verdana" w:cs="Arial"/>
                                        <w:color w:val="000000" w:themeColor="text1"/>
                                        <w:sz w:val="16"/>
                                        <w:szCs w:val="16"/>
                                      </w:rPr>
                                      <w:t>45400000-1</w:t>
                                    </w:r>
                                  </w:p>
                                </w:tc>
                                <w:tc>
                                  <w:tcPr>
                                    <w:tcW w:w="1650" w:type="dxa"/>
                                    <w:vAlign w:val="center"/>
                                  </w:tcPr>
                                  <w:p w14:paraId="34441824" w14:textId="77777777" w:rsidR="00035D71" w:rsidRPr="00935680" w:rsidRDefault="00035D71" w:rsidP="0016175B">
                                    <w:pPr>
                                      <w:spacing w:after="0"/>
                                      <w:jc w:val="center"/>
                                      <w:rPr>
                                        <w:rFonts w:ascii="Verdana" w:hAnsi="Verdana" w:cs="Arial"/>
                                        <w:color w:val="000000" w:themeColor="text1"/>
                                        <w:sz w:val="16"/>
                                        <w:szCs w:val="16"/>
                                      </w:rPr>
                                    </w:pPr>
                                    <w:r w:rsidRPr="00935680">
                                      <w:rPr>
                                        <w:rFonts w:ascii="Verdana" w:hAnsi="Verdana" w:cs="Arial"/>
                                        <w:color w:val="000000" w:themeColor="text1"/>
                                        <w:sz w:val="16"/>
                                        <w:szCs w:val="16"/>
                                      </w:rPr>
                                      <w:t>45410000-4</w:t>
                                    </w:r>
                                  </w:p>
                                </w:tc>
                              </w:tr>
                              <w:tr w:rsidR="00035D71" w:rsidRPr="00935680" w14:paraId="72FB6480" w14:textId="77777777" w:rsidTr="005A02D8">
                                <w:trPr>
                                  <w:jc w:val="center"/>
                                </w:trPr>
                                <w:tc>
                                  <w:tcPr>
                                    <w:tcW w:w="1384" w:type="dxa"/>
                                    <w:vMerge/>
                                    <w:vAlign w:val="center"/>
                                  </w:tcPr>
                                  <w:p w14:paraId="5A4DC868" w14:textId="77777777" w:rsidR="00035D71" w:rsidRPr="00935680" w:rsidRDefault="00035D71" w:rsidP="0016175B"/>
                                </w:tc>
                                <w:tc>
                                  <w:tcPr>
                                    <w:tcW w:w="1650" w:type="dxa"/>
                                    <w:vMerge/>
                                    <w:vAlign w:val="center"/>
                                  </w:tcPr>
                                  <w:p w14:paraId="750E3297" w14:textId="77777777" w:rsidR="00035D71" w:rsidRPr="00935680" w:rsidRDefault="00035D71" w:rsidP="0016175B"/>
                                </w:tc>
                                <w:tc>
                                  <w:tcPr>
                                    <w:tcW w:w="1650" w:type="dxa"/>
                                    <w:vAlign w:val="center"/>
                                  </w:tcPr>
                                  <w:p w14:paraId="3CB7D1E0" w14:textId="77777777" w:rsidR="00035D71" w:rsidRPr="00935680" w:rsidRDefault="00035D71" w:rsidP="0016175B">
                                    <w:pPr>
                                      <w:spacing w:after="0"/>
                                      <w:jc w:val="center"/>
                                      <w:rPr>
                                        <w:rFonts w:ascii="Verdana" w:hAnsi="Verdana" w:cs="Arial"/>
                                        <w:color w:val="000000" w:themeColor="text1"/>
                                        <w:sz w:val="16"/>
                                        <w:szCs w:val="16"/>
                                      </w:rPr>
                                    </w:pPr>
                                    <w:r w:rsidRPr="00935680">
                                      <w:rPr>
                                        <w:rFonts w:ascii="Verdana" w:hAnsi="Verdana" w:cs="Arial"/>
                                        <w:color w:val="000000" w:themeColor="text1"/>
                                        <w:sz w:val="16"/>
                                        <w:szCs w:val="16"/>
                                      </w:rPr>
                                      <w:t>45420000-7</w:t>
                                    </w:r>
                                  </w:p>
                                </w:tc>
                              </w:tr>
                              <w:tr w:rsidR="00035D71" w:rsidRPr="00935680" w14:paraId="05FC40E7" w14:textId="77777777" w:rsidTr="005A02D8">
                                <w:trPr>
                                  <w:jc w:val="center"/>
                                </w:trPr>
                                <w:tc>
                                  <w:tcPr>
                                    <w:tcW w:w="1384" w:type="dxa"/>
                                    <w:vMerge/>
                                    <w:vAlign w:val="center"/>
                                  </w:tcPr>
                                  <w:p w14:paraId="314B7272" w14:textId="77777777" w:rsidR="00035D71" w:rsidRPr="00935680" w:rsidRDefault="00035D71" w:rsidP="0016175B"/>
                                </w:tc>
                                <w:tc>
                                  <w:tcPr>
                                    <w:tcW w:w="1650" w:type="dxa"/>
                                    <w:vMerge/>
                                    <w:vAlign w:val="center"/>
                                  </w:tcPr>
                                  <w:p w14:paraId="36724147" w14:textId="77777777" w:rsidR="00035D71" w:rsidRPr="00935680" w:rsidRDefault="00035D71" w:rsidP="0016175B"/>
                                </w:tc>
                                <w:tc>
                                  <w:tcPr>
                                    <w:tcW w:w="1650" w:type="dxa"/>
                                    <w:vAlign w:val="center"/>
                                  </w:tcPr>
                                  <w:p w14:paraId="583F0DAB" w14:textId="77777777" w:rsidR="00035D71" w:rsidRPr="00935680" w:rsidRDefault="00035D71" w:rsidP="0016175B">
                                    <w:pPr>
                                      <w:spacing w:after="0"/>
                                      <w:jc w:val="center"/>
                                      <w:rPr>
                                        <w:rFonts w:ascii="Verdana" w:hAnsi="Verdana" w:cs="Arial"/>
                                        <w:color w:val="000000" w:themeColor="text1"/>
                                        <w:sz w:val="16"/>
                                        <w:szCs w:val="16"/>
                                      </w:rPr>
                                    </w:pPr>
                                    <w:r w:rsidRPr="00935680">
                                      <w:rPr>
                                        <w:rFonts w:ascii="Verdana" w:hAnsi="Verdana" w:cs="Arial"/>
                                        <w:color w:val="000000" w:themeColor="text1"/>
                                        <w:sz w:val="16"/>
                                        <w:szCs w:val="16"/>
                                      </w:rPr>
                                      <w:t>45430000-0</w:t>
                                    </w:r>
                                  </w:p>
                                </w:tc>
                              </w:tr>
                              <w:tr w:rsidR="00035D71" w:rsidRPr="00935680" w14:paraId="36575E2B" w14:textId="77777777" w:rsidTr="005A02D8">
                                <w:trPr>
                                  <w:jc w:val="center"/>
                                </w:trPr>
                                <w:tc>
                                  <w:tcPr>
                                    <w:tcW w:w="1384" w:type="dxa"/>
                                    <w:vMerge/>
                                    <w:vAlign w:val="center"/>
                                  </w:tcPr>
                                  <w:p w14:paraId="395280FC" w14:textId="77777777" w:rsidR="00035D71" w:rsidRPr="00935680" w:rsidRDefault="00035D71" w:rsidP="0016175B"/>
                                </w:tc>
                                <w:tc>
                                  <w:tcPr>
                                    <w:tcW w:w="1650" w:type="dxa"/>
                                    <w:vMerge/>
                                    <w:vAlign w:val="center"/>
                                  </w:tcPr>
                                  <w:p w14:paraId="2D2B1DB0" w14:textId="77777777" w:rsidR="00035D71" w:rsidRPr="00935680" w:rsidRDefault="00035D71" w:rsidP="0016175B"/>
                                </w:tc>
                                <w:tc>
                                  <w:tcPr>
                                    <w:tcW w:w="1650" w:type="dxa"/>
                                    <w:vAlign w:val="center"/>
                                  </w:tcPr>
                                  <w:p w14:paraId="6A1EB01E" w14:textId="77777777" w:rsidR="00035D71" w:rsidRPr="00935680" w:rsidRDefault="00035D71" w:rsidP="0016175B">
                                    <w:pPr>
                                      <w:spacing w:after="0"/>
                                      <w:jc w:val="center"/>
                                      <w:rPr>
                                        <w:rFonts w:ascii="Verdana" w:hAnsi="Verdana" w:cs="Arial"/>
                                        <w:color w:val="000000" w:themeColor="text1"/>
                                        <w:sz w:val="16"/>
                                        <w:szCs w:val="16"/>
                                      </w:rPr>
                                    </w:pPr>
                                    <w:r w:rsidRPr="00935680">
                                      <w:rPr>
                                        <w:rFonts w:ascii="Verdana" w:hAnsi="Verdana" w:cs="Arial"/>
                                        <w:color w:val="000000" w:themeColor="text1"/>
                                        <w:sz w:val="16"/>
                                        <w:szCs w:val="16"/>
                                      </w:rPr>
                                      <w:t>45440000-3</w:t>
                                    </w:r>
                                  </w:p>
                                </w:tc>
                              </w:tr>
                            </w:tbl>
                            <w:p w14:paraId="1BA346CE" w14:textId="7B5DB932" w:rsidR="00035D71" w:rsidRDefault="00035D71" w:rsidP="003D2CCD">
                              <w:pPr>
                                <w:spacing w:after="0" w:line="360" w:lineRule="auto"/>
                                <w:rPr>
                                  <w:b/>
                                  <w:bCs/>
                                  <w:color w:val="000000"/>
                                  <w:sz w:val="32"/>
                                  <w:szCs w:val="32"/>
                                </w:rPr>
                              </w:pPr>
                            </w:p>
                            <w:p w14:paraId="61E0137E" w14:textId="77777777" w:rsidR="00035D71" w:rsidRDefault="00035D71" w:rsidP="003D2CCD">
                              <w:pPr>
                                <w:spacing w:after="0" w:line="360" w:lineRule="auto"/>
                                <w:rPr>
                                  <w:b/>
                                  <w:bCs/>
                                  <w:color w:val="000000"/>
                                  <w:sz w:val="32"/>
                                  <w:szCs w:val="32"/>
                                </w:rPr>
                              </w:pPr>
                            </w:p>
                            <w:p w14:paraId="6C58ADA0" w14:textId="77777777" w:rsidR="00035D71" w:rsidRDefault="00035D71" w:rsidP="003D2CCD">
                              <w:pPr>
                                <w:spacing w:after="0" w:line="360" w:lineRule="auto"/>
                                <w:rPr>
                                  <w:b/>
                                  <w:bCs/>
                                  <w:color w:val="000000"/>
                                  <w:sz w:val="32"/>
                                  <w:szCs w:val="32"/>
                                </w:rPr>
                              </w:pPr>
                            </w:p>
                            <w:p w14:paraId="2109BFB3" w14:textId="77777777" w:rsidR="00035D71" w:rsidRDefault="00035D71" w:rsidP="003D2CCD">
                              <w:pPr>
                                <w:spacing w:after="0" w:line="360" w:lineRule="auto"/>
                                <w:rPr>
                                  <w:b/>
                                  <w:bCs/>
                                  <w:color w:val="000000"/>
                                  <w:sz w:val="32"/>
                                  <w:szCs w:val="32"/>
                                </w:rPr>
                              </w:pPr>
                            </w:p>
                            <w:p w14:paraId="0E0BF126" w14:textId="77777777" w:rsidR="00035D71" w:rsidRDefault="00035D71" w:rsidP="003D2CCD">
                              <w:pPr>
                                <w:spacing w:after="0" w:line="360" w:lineRule="auto"/>
                                <w:rPr>
                                  <w:b/>
                                  <w:bCs/>
                                  <w:color w:val="000000"/>
                                  <w:sz w:val="32"/>
                                  <w:szCs w:val="32"/>
                                </w:rPr>
                              </w:pPr>
                            </w:p>
                            <w:p w14:paraId="7B2EFE57" w14:textId="77777777" w:rsidR="00035D71" w:rsidRPr="00040EAF" w:rsidRDefault="00035D71" w:rsidP="003D2CCD">
                              <w:pPr>
                                <w:spacing w:after="0" w:line="360" w:lineRule="auto"/>
                                <w:rPr>
                                  <w:b/>
                                  <w:bCs/>
                                  <w:color w:val="000000"/>
                                  <w:sz w:val="32"/>
                                  <w:szCs w:val="32"/>
                                </w:rPr>
                              </w:pPr>
                            </w:p>
                          </w:txbxContent>
                        </wps:txbx>
                        <wps:bodyPr rot="0" vert="horz" wrap="square" lIns="91440" tIns="45720" rIns="91440" bIns="45720" anchor="t" anchorCtr="0" upright="1">
                          <a:noAutofit/>
                        </wps:bodyPr>
                      </wps:wsp>
                      <wps:wsp>
                        <wps:cNvPr id="467" name="Rectangle 16"/>
                        <wps:cNvSpPr>
                          <a:spLocks noChangeArrowheads="1"/>
                        </wps:cNvSpPr>
                        <wps:spPr bwMode="auto">
                          <a:xfrm>
                            <a:off x="5369" y="11147"/>
                            <a:ext cx="6456" cy="2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9087E1" w14:textId="716730D0" w:rsidR="00035D71" w:rsidRPr="00EA63F9" w:rsidRDefault="00035D71" w:rsidP="00AC776F">
                              <w:pPr>
                                <w:jc w:val="right"/>
                                <w:rPr>
                                  <w:rFonts w:ascii="Verdana" w:hAnsi="Verdana"/>
                                  <w:sz w:val="72"/>
                                  <w:szCs w:val="72"/>
                                </w:rPr>
                              </w:pPr>
                              <w:r>
                                <w:rPr>
                                  <w:rFonts w:ascii="Verdana" w:hAnsi="Verdana"/>
                                  <w:sz w:val="72"/>
                                  <w:szCs w:val="72"/>
                                </w:rPr>
                                <w:t>v.7.5</w:t>
                              </w:r>
                            </w:p>
                          </w:txbxContent>
                        </wps:txbx>
                        <wps:bodyPr rot="0" vert="horz" wrap="square" lIns="91440" tIns="45720" rIns="91440" bIns="45720" anchor="t" anchorCtr="0" upright="1">
                          <a:noAutofit/>
                        </wps:bodyPr>
                      </wps:wsp>
                    </wpg:wgp>
                  </a:graphicData>
                </a:graphic>
                <wp14:sizeRelH relativeFrom="page">
                  <wp14:pctWidth>100000</wp14:pctWidth>
                </wp14:sizeRelH>
                <wp14:sizeRelV relativeFrom="margin">
                  <wp14:pctHeight>0</wp14:pctHeight>
                </wp14:sizeRelV>
              </wp:anchor>
            </w:drawing>
          </mc:Choice>
          <mc:Fallback>
            <w:pict>
              <v:group w14:anchorId="6DC22C5A" id="Grupa 3" o:spid="_x0000_s1026" style="position:absolute;left:0;text-align:left;margin-left:0;margin-top:0;width:595pt;height:680.8pt;z-index:251658242;mso-width-percent:1000;mso-position-horizontal:center;mso-position-horizontal-relative:page;mso-position-vertical:center;mso-position-vertical-relative:margin;mso-width-percent:1000;mso-height-relative:margin" coordorigin=",1796" coordsize="12240,126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" o:allowincell="f">
                <v:group id="Group 4" o:spid="_x0000_s1027" style="position:absolute;top:9661;width:12240;height:4738" coordorigin="-6,3399" coordsize="12197,4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">
                  <v:group id="Group 5" o:spid="_x0000_s1028" style="position:absolute;left:-6;top:3717;width:12189;height:3550" coordorigin="18,7468" coordsize="12189,3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shape id="Freeform 6" o:spid="_x0000_s1029" style="position:absolute;left:18;top:7837;width:7132;height:2863;visibility:visible;mso-wrap-style:square;v-text-anchor:top" coordsize="7132,2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" path="m,l17,2863,7132,2578r,-2378l,xe" fillcolor="#a7bfde" stroked="f">
                      <v:fill opacity="32896f"/>
                      <v:path arrowok="t" o:connecttype="custom" o:connectlocs="0,0;17,2863;7132,2578;7132,200;0,0" o:connectangles="0,0,0,0,0"/>
                    </v:shape>
                    <v:shape id="Freeform 7" o:spid="_x0000_s1030" style="position:absolute;left:7150;top:7468;width:3466;height:3550;visibility:visible;mso-wrap-style:square;v-text-anchor:top" coordsize="3466,3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" path="m,569l,2930r3466,620l3466,,,569xe" fillcolor="#d3dfee" stroked="f">
                      <v:fill opacity="32896f"/>
                      <v:path arrowok="t" o:connecttype="custom" o:connectlocs="0,569;0,2930;3466,3550;3466,0;0,569" o:connectangles="0,0,0,0,0"/>
                    </v:shape>
                    <v:shape id="Freeform 8" o:spid="_x0000_s1031" style="position:absolute;left:10616;top:7468;width:1591;height:3550;visibility:visible;mso-wrap-style:square;v-text-anchor:top" coordsize="1591,3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" path="m,l,3550,1591,2746r,-2009l,xe" fillcolor="#a7bfde" stroked="f">
                      <v:fill opacity="32896f"/>
                      <v:path arrowok="t" o:connecttype="custom" o:connectlocs="0,0;0,3550;1591,2746;1591,737;0,0" o:connectangles="0,0,0,0,0"/>
                    </v:shape>
                  </v:group>
                  <v:shape id="Freeform 9" o:spid="_x0000_s1032" style="position:absolute;left:8071;top:4069;width:4120;height:2913;visibility:visible;mso-wrap-style:square;v-text-anchor:top" coordsize="4120,2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" path="m1,251l,2662r4120,251l4120,,1,251xe" fillcolor="#d8d8d8" stroked="f">
                    <v:path arrowok="t" o:connecttype="custom" o:connectlocs="1,251;0,2662;4120,2913;4120,0;1,251" o:connectangles="0,0,0,0,0"/>
                  </v:shape>
                  <v:shape id="Freeform 10" o:spid="_x0000_s1033" style="position:absolute;left:4104;top:3399;width:3985;height:4236;visibility:visible;mso-wrap-style:square;v-text-anchor:top" coordsize="3985,4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" path="m,l,4236,3985,3349r,-2428l,xe" fillcolor="#bfbfbf" stroked="f">
                    <v:path arrowok="t" o:connecttype="custom" o:connectlocs="0,0;0,4236;3985,3349;3985,921;0,0" o:connectangles="0,0,0,0,0"/>
                  </v:shape>
                  <v:shape id="Freeform 11" o:spid="_x0000_s1034" style="position:absolute;left:18;top:3399;width:4086;height:4253;visibility:visible;mso-wrap-style:square;v-text-anchor:top" coordsize="4086,4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" path="m4086,r-2,4253l,3198,,1072,4086,xe" fillcolor="#d8d8d8" stroked="f">
                    <v:path arrowok="t" o:connecttype="custom" o:connectlocs="4086,0;4084,4253;0,3198;0,1072;4086,0" o:connectangles="0,0,0,0,0"/>
                  </v:shape>
                  <v:shape id="Freeform 12" o:spid="_x0000_s1035" style="position:absolute;left:17;top:3617;width:2076;height:3851;visibility:visible;mso-wrap-style:square;v-text-anchor:top" coordsize="2076,3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" path="m,921l2060,r16,3851l,2981,,921xe" fillcolor="#d3dfee" stroked="f">
                    <v:fill opacity="46003f"/>
                    <v:path arrowok="t" o:connecttype="custom" o:connectlocs="0,921;2060,0;2076,3851;0,2981;0,921" o:connectangles="0,0,0,0,0"/>
                  </v:shape>
                  <v:shape id="Freeform 13" o:spid="_x0000_s1036" style="position:absolute;left:2060;top:3645;width:6011;height:3835;visibility:visible;mso-wrap-style:square;v-text-anchor:top" coordsize="6011,383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" adj="-11796480,,5400" path="m,l17,3835,6011,2629r,-1390l,xe" fillcolor="#a7bfde" stroked="f">
                    <v:fill opacity="46003f"/>
                    <v:stroke joinstyle="round"/>
                    <v:formulas/>
                    <v:path arrowok="t" o:connecttype="custom" o:connectlocs="0,0;17,3835;6011,2629;6011,1239;0,0" o:connectangles="0,0,0,0,0" textboxrect="0,0,6011,3835"/>
                    <v:textbox>
                      <w:txbxContent>
                        <w:p w14:paraId="3B7F99D1" w14:textId="77777777" w:rsidR="005B75A9" w:rsidRDefault="005B75A9" w:rsidP="005B75A9">
                          <w:pPr>
                            <w:jc w:val="center"/>
                          </w:pPr>
                        </w:p>
                        <w:p w14:paraId="2C3184A4" w14:textId="4B3C09B6" w:rsidR="005B75A9" w:rsidRDefault="005B75A9" w:rsidP="005B75A9">
                          <w:pPr>
                            <w:jc w:val="center"/>
                          </w:pPr>
                          <w:r>
                            <w:t>71000000-8</w:t>
                          </w:r>
                        </w:p>
                        <w:p w14:paraId="48FEF241" w14:textId="0D831996" w:rsidR="005B75A9" w:rsidRDefault="005B75A9" w:rsidP="005B75A9">
                          <w:pPr>
                            <w:jc w:val="center"/>
                          </w:pPr>
                          <w:r>
                            <w:t>71351310-5</w:t>
                          </w:r>
                        </w:p>
                        <w:p w14:paraId="3FDB4EC8" w14:textId="1B098A96" w:rsidR="005B75A9" w:rsidRDefault="005B75A9" w:rsidP="005B75A9">
                          <w:pPr>
                            <w:jc w:val="center"/>
                          </w:pPr>
                          <w:r>
                            <w:t>71351914-3</w:t>
                          </w:r>
                        </w:p>
                        <w:p w14:paraId="31EA54ED" w14:textId="7529B1D6" w:rsidR="005B75A9" w:rsidRDefault="005B75A9" w:rsidP="005B75A9">
                          <w:pPr>
                            <w:jc w:val="center"/>
                          </w:pPr>
                          <w:r>
                            <w:t>71313450-4</w:t>
                          </w:r>
                        </w:p>
                        <w:p w14:paraId="2ADBD721" w14:textId="7F770967" w:rsidR="005B75A9" w:rsidRDefault="005B75A9" w:rsidP="005C70E0">
                          <w:pPr>
                            <w:jc w:val="center"/>
                          </w:pPr>
                          <w:r>
                            <w:t>71420000-8</w:t>
                          </w:r>
                        </w:p>
                      </w:txbxContent>
                    </v:textbox>
                  </v:shape>
                  <v:shape id="Freeform 14" o:spid="_x0000_s1037" style="position:absolute;left:8088;top:3835;width:4102;height:3432;visibility:visible;mso-wrap-style:square;v-text-anchor:top" coordsize="4102,3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" path="m,1038l,2411,4102,3432,4102,,,1038xe" fillcolor="#d3dfee" stroked="f">
                    <v:fill opacity="46003f"/>
                    <v:path arrowok="t" o:connecttype="custom" o:connectlocs="0,1038;0,2411;4102,3432;4102,0;0,1038" o:connectangles="0,0,0,0,0"/>
                  </v:shape>
                </v:group>
                <v:rect id="Rectangle 15" o:spid="_x0000_s1038" style="position:absolute;left:756;top:1796;width:9683;height:8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" filled="f" stroked="f">
                  <v:textbox>
                    <w:txbxContent>
                      <w:p w14:paraId="30165AA7" w14:textId="0A1199D6" w:rsidR="00035D71" w:rsidRDefault="00035D71" w:rsidP="00D244BD">
                        <w:pPr>
                          <w:spacing w:after="0"/>
                          <w:jc w:val="center"/>
                          <w:rPr>
                            <w:rFonts w:ascii="Verdana" w:hAnsi="Verdana"/>
                            <w:b/>
                            <w:bCs/>
                            <w:color w:val="000000"/>
                            <w:sz w:val="28"/>
                            <w:szCs w:val="28"/>
                          </w:rPr>
                        </w:pPr>
                        <w:r>
                          <w:rPr>
                            <w:rFonts w:ascii="Verdana" w:hAnsi="Verdana"/>
                            <w:b/>
                            <w:bCs/>
                            <w:color w:val="000000"/>
                            <w:sz w:val="28"/>
                            <w:szCs w:val="28"/>
                          </w:rPr>
                          <w:t xml:space="preserve">Skarb Państwa </w:t>
                        </w:r>
                        <w:r>
                          <w:rPr>
                            <w:rFonts w:ascii="Verdana" w:hAnsi="Verdana"/>
                            <w:b/>
                            <w:bCs/>
                            <w:color w:val="000000"/>
                            <w:sz w:val="28"/>
                            <w:szCs w:val="28"/>
                          </w:rPr>
                          <w:br/>
                        </w:r>
                        <w:r w:rsidRPr="00040EAF">
                          <w:rPr>
                            <w:rFonts w:ascii="Verdana" w:hAnsi="Verdana"/>
                            <w:b/>
                            <w:bCs/>
                            <w:color w:val="000000"/>
                            <w:sz w:val="28"/>
                            <w:szCs w:val="28"/>
                          </w:rPr>
                          <w:t>Generaln</w:t>
                        </w:r>
                        <w:r>
                          <w:rPr>
                            <w:rFonts w:ascii="Verdana" w:hAnsi="Verdana"/>
                            <w:b/>
                            <w:bCs/>
                            <w:color w:val="000000"/>
                            <w:sz w:val="28"/>
                            <w:szCs w:val="28"/>
                          </w:rPr>
                          <w:t>y</w:t>
                        </w:r>
                        <w:r w:rsidRPr="00040EAF">
                          <w:rPr>
                            <w:rFonts w:ascii="Verdana" w:hAnsi="Verdana"/>
                            <w:b/>
                            <w:bCs/>
                            <w:color w:val="000000"/>
                            <w:sz w:val="28"/>
                            <w:szCs w:val="28"/>
                          </w:rPr>
                          <w:t xml:space="preserve"> Dyrek</w:t>
                        </w:r>
                        <w:r>
                          <w:rPr>
                            <w:rFonts w:ascii="Verdana" w:hAnsi="Verdana"/>
                            <w:b/>
                            <w:bCs/>
                            <w:color w:val="000000"/>
                            <w:sz w:val="28"/>
                            <w:szCs w:val="28"/>
                          </w:rPr>
                          <w:t>tor</w:t>
                        </w:r>
                        <w:r w:rsidRPr="00040EAF">
                          <w:rPr>
                            <w:rFonts w:ascii="Verdana" w:hAnsi="Verdana"/>
                            <w:b/>
                            <w:bCs/>
                            <w:color w:val="000000"/>
                            <w:sz w:val="28"/>
                            <w:szCs w:val="28"/>
                          </w:rPr>
                          <w:t xml:space="preserve"> Dróg Krajowych i Autostrad</w:t>
                        </w:r>
                      </w:p>
                      <w:p w14:paraId="64A083E5" w14:textId="564EF163" w:rsidR="00035D71" w:rsidRPr="005C70E0" w:rsidRDefault="00035D71" w:rsidP="00D244BD">
                        <w:pPr>
                          <w:spacing w:after="0"/>
                          <w:jc w:val="center"/>
                          <w:rPr>
                            <w:rFonts w:ascii="Verdana" w:hAnsi="Verdana"/>
                            <w:b/>
                            <w:bCs/>
                            <w:color w:val="000000"/>
                            <w:sz w:val="28"/>
                            <w:szCs w:val="28"/>
                          </w:rPr>
                        </w:pPr>
                        <w:r>
                          <w:rPr>
                            <w:rFonts w:ascii="Verdana" w:hAnsi="Verdana"/>
                            <w:b/>
                            <w:bCs/>
                            <w:color w:val="000000"/>
                            <w:sz w:val="28"/>
                            <w:szCs w:val="28"/>
                          </w:rPr>
                          <w:t>Oddział</w:t>
                        </w:r>
                        <w:r w:rsidRPr="005C70E0">
                          <w:rPr>
                            <w:rFonts w:ascii="Verdana" w:hAnsi="Verdana"/>
                            <w:b/>
                            <w:bCs/>
                            <w:color w:val="000000"/>
                            <w:sz w:val="28"/>
                            <w:szCs w:val="28"/>
                          </w:rPr>
                          <w:t xml:space="preserve"> </w:t>
                        </w:r>
                        <w:r w:rsidRPr="005C70E0">
                          <w:rPr>
                            <w:rFonts w:ascii="Verdana" w:hAnsi="Verdana"/>
                            <w:b/>
                            <w:bCs/>
                            <w:sz w:val="28"/>
                            <w:szCs w:val="28"/>
                          </w:rPr>
                          <w:t>w Warszawie</w:t>
                        </w:r>
                      </w:p>
                      <w:p w14:paraId="7CF0D01D" w14:textId="77777777" w:rsidR="00035D71" w:rsidRDefault="00035D71" w:rsidP="00800DDA">
                        <w:pPr>
                          <w:spacing w:after="0"/>
                          <w:rPr>
                            <w:rFonts w:ascii="Verdana" w:hAnsi="Verdana"/>
                            <w:b/>
                            <w:bCs/>
                            <w:color w:val="000000"/>
                            <w:sz w:val="28"/>
                            <w:szCs w:val="28"/>
                          </w:rPr>
                        </w:pPr>
                      </w:p>
                      <w:p w14:paraId="3D6CE644" w14:textId="77777777" w:rsidR="00035D71" w:rsidRDefault="00035D71" w:rsidP="003D2CCD">
                        <w:pPr>
                          <w:spacing w:after="0"/>
                          <w:rPr>
                            <w:rFonts w:ascii="Verdana" w:hAnsi="Verdana"/>
                            <w:b/>
                            <w:bCs/>
                            <w:color w:val="000000"/>
                            <w:sz w:val="28"/>
                            <w:szCs w:val="28"/>
                          </w:rPr>
                        </w:pPr>
                      </w:p>
                      <w:p w14:paraId="15CA90C1" w14:textId="678772F2" w:rsidR="00035D71" w:rsidRPr="005C70E0" w:rsidRDefault="00035D71" w:rsidP="003D2CCD">
                        <w:pPr>
                          <w:spacing w:after="0"/>
                          <w:rPr>
                            <w:rFonts w:ascii="Verdana" w:hAnsi="Verdana"/>
                            <w:b/>
                            <w:bCs/>
                            <w:sz w:val="28"/>
                            <w:szCs w:val="28"/>
                          </w:rPr>
                        </w:pPr>
                        <w:r>
                          <w:rPr>
                            <w:rFonts w:ascii="Verdana" w:hAnsi="Verdana"/>
                            <w:b/>
                            <w:bCs/>
                            <w:color w:val="000000"/>
                            <w:sz w:val="28"/>
                            <w:szCs w:val="28"/>
                          </w:rPr>
                          <w:t>Nazwa zamówienia:</w:t>
                        </w:r>
                        <w:r w:rsidR="009C5F4A">
                          <w:rPr>
                            <w:rFonts w:ascii="Verdana" w:hAnsi="Verdana"/>
                            <w:b/>
                            <w:bCs/>
                            <w:color w:val="000000"/>
                            <w:sz w:val="28"/>
                            <w:szCs w:val="28"/>
                          </w:rPr>
                          <w:t xml:space="preserve"> </w:t>
                        </w:r>
                        <w:r w:rsidR="009C5F4A" w:rsidRPr="005C70E0">
                          <w:rPr>
                            <w:rFonts w:ascii="Verdana" w:hAnsi="Verdana"/>
                            <w:sz w:val="28"/>
                            <w:szCs w:val="28"/>
                          </w:rPr>
                          <w:t>Projekt i</w:t>
                        </w:r>
                        <w:r w:rsidR="009C5F4A" w:rsidRPr="005C70E0">
                          <w:rPr>
                            <w:rFonts w:ascii="Verdana" w:hAnsi="Verdana"/>
                            <w:b/>
                            <w:bCs/>
                            <w:sz w:val="28"/>
                            <w:szCs w:val="28"/>
                          </w:rPr>
                          <w:t xml:space="preserve"> </w:t>
                        </w:r>
                        <w:r w:rsidR="009C5F4A" w:rsidRPr="005C70E0">
                          <w:rPr>
                            <w:rFonts w:ascii="Verdana" w:hAnsi="Verdana" w:cs="Arial"/>
                            <w:bCs/>
                            <w:sz w:val="28"/>
                            <w:szCs w:val="29"/>
                          </w:rPr>
                          <w:t>b</w:t>
                        </w:r>
                        <w:r w:rsidRPr="005C70E0">
                          <w:rPr>
                            <w:rFonts w:ascii="Verdana" w:hAnsi="Verdana" w:cs="Arial"/>
                            <w:bCs/>
                            <w:sz w:val="28"/>
                            <w:szCs w:val="29"/>
                          </w:rPr>
                          <w:t>udowa drogi ekspresowej S12, odcinek</w:t>
                        </w:r>
                        <w:r w:rsidRPr="005C70E0">
                          <w:rPr>
                            <w:rFonts w:ascii="Verdana" w:hAnsi="Verdana"/>
                            <w:i/>
                            <w:sz w:val="20"/>
                            <w:szCs w:val="20"/>
                          </w:rPr>
                          <w:t xml:space="preserve"> </w:t>
                        </w:r>
                        <w:r w:rsidRPr="005C70E0">
                          <w:rPr>
                            <w:rFonts w:ascii="Verdana" w:hAnsi="Verdana"/>
                            <w:iCs/>
                            <w:sz w:val="28"/>
                            <w:szCs w:val="28"/>
                          </w:rPr>
                          <w:t>węzeł Wieniawa (bez węzła) - węzeł Radom Południe (z węzłem)</w:t>
                        </w:r>
                      </w:p>
                      <w:p w14:paraId="171FEB9F" w14:textId="77777777" w:rsidR="00035D71" w:rsidRDefault="00035D71" w:rsidP="003D2CCD">
                        <w:pPr>
                          <w:spacing w:after="0"/>
                          <w:rPr>
                            <w:rFonts w:ascii="Verdana" w:hAnsi="Verdana"/>
                            <w:b/>
                            <w:bCs/>
                            <w:color w:val="000000"/>
                            <w:sz w:val="28"/>
                            <w:szCs w:val="28"/>
                          </w:rPr>
                        </w:pPr>
                      </w:p>
                      <w:p w14:paraId="1C967593" w14:textId="77777777" w:rsidR="00035D71" w:rsidRDefault="00035D71" w:rsidP="0016175B">
                        <w:pPr>
                          <w:spacing w:after="0"/>
                          <w:rPr>
                            <w:rFonts w:ascii="Verdana" w:hAnsi="Verdana"/>
                            <w:b/>
                            <w:bCs/>
                            <w:color w:val="000000"/>
                            <w:sz w:val="28"/>
                            <w:szCs w:val="28"/>
                          </w:rPr>
                        </w:pPr>
                        <w:r>
                          <w:rPr>
                            <w:rFonts w:ascii="Verdana" w:hAnsi="Verdana"/>
                            <w:b/>
                            <w:bCs/>
                            <w:color w:val="000000"/>
                            <w:sz w:val="28"/>
                            <w:szCs w:val="28"/>
                          </w:rPr>
                          <w:t xml:space="preserve">Adres obiektu budowlanego </w:t>
                        </w:r>
                        <w:r w:rsidRPr="005C70E0">
                          <w:rPr>
                            <w:rFonts w:ascii="Verdana" w:hAnsi="Verdana"/>
                            <w:b/>
                            <w:bCs/>
                            <w:color w:val="548DD4" w:themeColor="text2" w:themeTint="99"/>
                            <w:sz w:val="20"/>
                            <w:szCs w:val="20"/>
                          </w:rPr>
                          <w:t>/województwo/:</w:t>
                        </w:r>
                        <w:r>
                          <w:rPr>
                            <w:rFonts w:ascii="Verdana" w:hAnsi="Verdana"/>
                            <w:b/>
                            <w:bCs/>
                            <w:color w:val="548DD4" w:themeColor="text2" w:themeTint="99"/>
                            <w:sz w:val="20"/>
                            <w:szCs w:val="20"/>
                          </w:rPr>
                          <w:t xml:space="preserve"> województwo mazowieckie, powiat przysuski, szydłowiecki, radomski </w:t>
                        </w:r>
                      </w:p>
                      <w:p w14:paraId="3E9EEC62" w14:textId="4BCCCD8B" w:rsidR="00035D71" w:rsidRDefault="00035D71" w:rsidP="003D2CCD">
                        <w:pPr>
                          <w:spacing w:after="0"/>
                          <w:rPr>
                            <w:rFonts w:ascii="Verdana" w:hAnsi="Verdana"/>
                            <w:b/>
                            <w:bCs/>
                            <w:color w:val="000000"/>
                            <w:sz w:val="28"/>
                            <w:szCs w:val="28"/>
                          </w:rPr>
                        </w:pPr>
                      </w:p>
                      <w:p w14:paraId="71DF3939" w14:textId="77777777" w:rsidR="00035D71" w:rsidRDefault="00035D71" w:rsidP="003D2CCD">
                        <w:pPr>
                          <w:spacing w:after="0"/>
                          <w:rPr>
                            <w:rFonts w:ascii="Verdana" w:hAnsi="Verdana"/>
                            <w:b/>
                            <w:bCs/>
                            <w:color w:val="000000"/>
                            <w:sz w:val="28"/>
                            <w:szCs w:val="28"/>
                          </w:rPr>
                        </w:pPr>
                      </w:p>
                      <w:p w14:paraId="3BC17DDB" w14:textId="77777777" w:rsidR="00035D71" w:rsidRPr="00785CEF" w:rsidDel="0016175B" w:rsidRDefault="00035D71" w:rsidP="003D2CCD">
                        <w:pPr>
                          <w:spacing w:after="0" w:line="360" w:lineRule="auto"/>
                          <w:rPr>
                            <w:b/>
                            <w:bCs/>
                            <w:color w:val="000000"/>
                            <w:sz w:val="32"/>
                            <w:szCs w:val="32"/>
                            <w:highlight w:val="yellow"/>
                          </w:rPr>
                        </w:pPr>
                        <w:r>
                          <w:rPr>
                            <w:b/>
                            <w:bCs/>
                            <w:color w:val="000000"/>
                            <w:sz w:val="32"/>
                            <w:szCs w:val="32"/>
                          </w:rPr>
                          <w:t xml:space="preserve">Nazwy i kody: </w:t>
                        </w:r>
                      </w:p>
                      <w:tbl>
                        <w:tblPr>
                          <w:tblW w:w="0" w:type="auto"/>
                          <w:jc w:val="center"/>
                          <w:tblLayout w:type="fixed"/>
                          <w:tblCellMar>
                            <w:left w:w="10" w:type="dxa"/>
                            <w:right w:w="10" w:type="dxa"/>
                          </w:tblCellMar>
                          <w:tblLook w:val="04A0" w:firstRow="1" w:lastRow="0" w:firstColumn="1" w:lastColumn="0" w:noHBand="0" w:noVBand="1"/>
                        </w:tblPr>
                        <w:tblGrid>
                          <w:gridCol w:w="1384"/>
                          <w:gridCol w:w="1650"/>
                          <w:gridCol w:w="1650"/>
                        </w:tblGrid>
                        <w:tr w:rsidR="00035D71" w:rsidRPr="00935680" w14:paraId="534908B5" w14:textId="77777777" w:rsidTr="005A02D8">
                          <w:trPr>
                            <w:jc w:val="center"/>
                          </w:trPr>
                          <w:tc>
                            <w:tcPr>
                              <w:tcW w:w="1384" w:type="dxa"/>
                              <w:vMerge w:val="restart"/>
                              <w:vAlign w:val="center"/>
                            </w:tcPr>
                            <w:p w14:paraId="09061CF1" w14:textId="77777777" w:rsidR="00035D71" w:rsidRPr="00935680" w:rsidRDefault="00035D71" w:rsidP="0016175B">
                              <w:r w:rsidRPr="00935680">
                                <w:rPr>
                                  <w:rFonts w:ascii="Verdana" w:hAnsi="Verdana" w:cs="Arial"/>
                                  <w:b/>
                                  <w:bCs/>
                                  <w:color w:val="000000" w:themeColor="text1"/>
                                  <w:sz w:val="16"/>
                                  <w:szCs w:val="16"/>
                                </w:rPr>
                                <w:t>45000000-7</w:t>
                              </w:r>
                            </w:p>
                          </w:tc>
                          <w:tc>
                            <w:tcPr>
                              <w:tcW w:w="1650" w:type="dxa"/>
                              <w:vMerge w:val="restart"/>
                              <w:vAlign w:val="center"/>
                            </w:tcPr>
                            <w:p w14:paraId="4A910FFC" w14:textId="77777777" w:rsidR="00035D71" w:rsidRPr="00935680" w:rsidRDefault="00035D71" w:rsidP="0016175B">
                              <w:r w:rsidRPr="00935680">
                                <w:rPr>
                                  <w:rFonts w:ascii="Verdana" w:hAnsi="Verdana" w:cs="Arial"/>
                                  <w:color w:val="000000" w:themeColor="text1"/>
                                  <w:sz w:val="16"/>
                                  <w:szCs w:val="16"/>
                                </w:rPr>
                                <w:t>45100000-8</w:t>
                              </w:r>
                            </w:p>
                          </w:tc>
                          <w:tc>
                            <w:tcPr>
                              <w:tcW w:w="1650" w:type="dxa"/>
                              <w:vAlign w:val="center"/>
                            </w:tcPr>
                            <w:p w14:paraId="3A1F067F" w14:textId="77777777" w:rsidR="00035D71" w:rsidRPr="00935680" w:rsidRDefault="00035D71" w:rsidP="0016175B">
                              <w:pPr>
                                <w:spacing w:after="0" w:line="360" w:lineRule="auto"/>
                                <w:jc w:val="center"/>
                                <w:rPr>
                                  <w:rFonts w:ascii="Verdana" w:hAnsi="Verdana" w:cs="Arial"/>
                                  <w:color w:val="000000" w:themeColor="text1"/>
                                  <w:sz w:val="16"/>
                                  <w:szCs w:val="16"/>
                                </w:rPr>
                              </w:pPr>
                              <w:r w:rsidRPr="00935680">
                                <w:rPr>
                                  <w:rFonts w:ascii="Verdana" w:hAnsi="Verdana" w:cs="Arial"/>
                                  <w:color w:val="000000" w:themeColor="text1"/>
                                  <w:sz w:val="16"/>
                                  <w:szCs w:val="16"/>
                                </w:rPr>
                                <w:t>45110000-1</w:t>
                              </w:r>
                            </w:p>
                          </w:tc>
                        </w:tr>
                        <w:tr w:rsidR="00035D71" w:rsidRPr="00935680" w14:paraId="6DB65501" w14:textId="77777777" w:rsidTr="005A02D8">
                          <w:trPr>
                            <w:jc w:val="center"/>
                          </w:trPr>
                          <w:tc>
                            <w:tcPr>
                              <w:tcW w:w="1384" w:type="dxa"/>
                              <w:vMerge/>
                              <w:vAlign w:val="center"/>
                            </w:tcPr>
                            <w:p w14:paraId="33DFE80A" w14:textId="77777777" w:rsidR="00035D71" w:rsidRPr="00935680" w:rsidRDefault="00035D71" w:rsidP="0016175B">
                              <w:pPr>
                                <w:rPr>
                                  <w:rFonts w:ascii="Verdana" w:hAnsi="Verdana" w:cs="Arial"/>
                                  <w:b/>
                                  <w:bCs/>
                                  <w:color w:val="000000" w:themeColor="text1"/>
                                  <w:sz w:val="16"/>
                                  <w:szCs w:val="16"/>
                                </w:rPr>
                              </w:pPr>
                            </w:p>
                          </w:tc>
                          <w:tc>
                            <w:tcPr>
                              <w:tcW w:w="1650" w:type="dxa"/>
                              <w:vMerge/>
                              <w:vAlign w:val="center"/>
                            </w:tcPr>
                            <w:p w14:paraId="2FD58AC5" w14:textId="77777777" w:rsidR="00035D71" w:rsidRPr="00935680" w:rsidRDefault="00035D71" w:rsidP="0016175B">
                              <w:pPr>
                                <w:rPr>
                                  <w:rFonts w:ascii="Verdana" w:hAnsi="Verdana" w:cs="Arial"/>
                                  <w:color w:val="000000" w:themeColor="text1"/>
                                  <w:sz w:val="16"/>
                                  <w:szCs w:val="16"/>
                                </w:rPr>
                              </w:pPr>
                            </w:p>
                          </w:tc>
                          <w:tc>
                            <w:tcPr>
                              <w:tcW w:w="1650" w:type="dxa"/>
                              <w:vAlign w:val="center"/>
                            </w:tcPr>
                            <w:p w14:paraId="2E3977D1" w14:textId="77777777" w:rsidR="00035D71" w:rsidRPr="00935680" w:rsidRDefault="00035D71" w:rsidP="0016175B">
                              <w:pPr>
                                <w:spacing w:after="0" w:line="360" w:lineRule="auto"/>
                                <w:jc w:val="center"/>
                                <w:rPr>
                                  <w:rFonts w:ascii="Verdana" w:hAnsi="Verdana" w:cs="Arial"/>
                                  <w:color w:val="000000" w:themeColor="text1"/>
                                  <w:sz w:val="16"/>
                                  <w:szCs w:val="16"/>
                                </w:rPr>
                              </w:pPr>
                              <w:r w:rsidRPr="00935680">
                                <w:rPr>
                                  <w:rFonts w:ascii="Verdana" w:hAnsi="Verdana" w:cs="Arial"/>
                                  <w:color w:val="000000" w:themeColor="text1"/>
                                  <w:sz w:val="16"/>
                                  <w:szCs w:val="16"/>
                                </w:rPr>
                                <w:t>45120000-4</w:t>
                              </w:r>
                            </w:p>
                          </w:tc>
                        </w:tr>
                        <w:tr w:rsidR="00035D71" w:rsidRPr="00935680" w14:paraId="7B761826" w14:textId="77777777" w:rsidTr="005A02D8">
                          <w:trPr>
                            <w:jc w:val="center"/>
                          </w:trPr>
                          <w:tc>
                            <w:tcPr>
                              <w:tcW w:w="1384" w:type="dxa"/>
                              <w:vMerge/>
                              <w:vAlign w:val="center"/>
                            </w:tcPr>
                            <w:p w14:paraId="06E7FD87" w14:textId="77777777" w:rsidR="00035D71" w:rsidRPr="00935680" w:rsidRDefault="00035D71" w:rsidP="0016175B"/>
                          </w:tc>
                          <w:tc>
                            <w:tcPr>
                              <w:tcW w:w="1650" w:type="dxa"/>
                              <w:vMerge w:val="restart"/>
                              <w:vAlign w:val="center"/>
                            </w:tcPr>
                            <w:p w14:paraId="0CF5E8C1" w14:textId="77777777" w:rsidR="00035D71" w:rsidRPr="00935680" w:rsidRDefault="00035D71" w:rsidP="0016175B">
                              <w:r>
                                <w:rPr>
                                  <w:rFonts w:ascii="Verdana" w:hAnsi="Verdana" w:cs="Arial"/>
                                  <w:color w:val="000000" w:themeColor="text1"/>
                                  <w:sz w:val="16"/>
                                  <w:szCs w:val="16"/>
                                </w:rPr>
                                <w:t>45200000-</w:t>
                              </w:r>
                            </w:p>
                          </w:tc>
                          <w:tc>
                            <w:tcPr>
                              <w:tcW w:w="1650" w:type="dxa"/>
                              <w:vAlign w:val="center"/>
                            </w:tcPr>
                            <w:p w14:paraId="50EEFD3E" w14:textId="77777777" w:rsidR="00035D71" w:rsidRPr="00935680" w:rsidRDefault="00035D71" w:rsidP="0016175B">
                              <w:pPr>
                                <w:spacing w:after="0" w:line="360" w:lineRule="auto"/>
                                <w:jc w:val="center"/>
                                <w:rPr>
                                  <w:rFonts w:ascii="Verdana" w:hAnsi="Verdana" w:cs="Arial"/>
                                  <w:color w:val="000000" w:themeColor="text1"/>
                                  <w:sz w:val="16"/>
                                  <w:szCs w:val="16"/>
                                </w:rPr>
                              </w:pPr>
                              <w:r w:rsidRPr="00935680">
                                <w:rPr>
                                  <w:rFonts w:ascii="Verdana" w:hAnsi="Verdana" w:cs="Arial"/>
                                  <w:color w:val="000000" w:themeColor="text1"/>
                                  <w:sz w:val="16"/>
                                  <w:szCs w:val="16"/>
                                </w:rPr>
                                <w:t>45210000-2</w:t>
                              </w:r>
                            </w:p>
                          </w:tc>
                        </w:tr>
                        <w:tr w:rsidR="00035D71" w:rsidRPr="00935680" w14:paraId="143E7B6A" w14:textId="77777777" w:rsidTr="005A02D8">
                          <w:trPr>
                            <w:jc w:val="center"/>
                          </w:trPr>
                          <w:tc>
                            <w:tcPr>
                              <w:tcW w:w="1384" w:type="dxa"/>
                              <w:vMerge/>
                              <w:vAlign w:val="center"/>
                            </w:tcPr>
                            <w:p w14:paraId="7C8967D5" w14:textId="77777777" w:rsidR="00035D71" w:rsidRPr="00935680" w:rsidRDefault="00035D71" w:rsidP="0016175B"/>
                          </w:tc>
                          <w:tc>
                            <w:tcPr>
                              <w:tcW w:w="1650" w:type="dxa"/>
                              <w:vMerge/>
                              <w:vAlign w:val="center"/>
                            </w:tcPr>
                            <w:p w14:paraId="3E61444D" w14:textId="77777777" w:rsidR="00035D71" w:rsidRPr="00935680" w:rsidRDefault="00035D71" w:rsidP="0016175B"/>
                          </w:tc>
                          <w:tc>
                            <w:tcPr>
                              <w:tcW w:w="1650" w:type="dxa"/>
                              <w:vAlign w:val="center"/>
                            </w:tcPr>
                            <w:p w14:paraId="3486036F" w14:textId="77777777" w:rsidR="00035D71" w:rsidRPr="00935680" w:rsidRDefault="00035D71" w:rsidP="0016175B">
                              <w:pPr>
                                <w:spacing w:after="0" w:line="360" w:lineRule="auto"/>
                                <w:jc w:val="center"/>
                                <w:rPr>
                                  <w:rFonts w:ascii="Verdana" w:hAnsi="Verdana" w:cs="Arial"/>
                                  <w:color w:val="000000" w:themeColor="text1"/>
                                  <w:sz w:val="16"/>
                                  <w:szCs w:val="16"/>
                                </w:rPr>
                              </w:pPr>
                              <w:r w:rsidRPr="00935680">
                                <w:rPr>
                                  <w:rFonts w:ascii="Verdana" w:hAnsi="Verdana" w:cs="Arial"/>
                                  <w:color w:val="000000" w:themeColor="text1"/>
                                  <w:sz w:val="16"/>
                                  <w:szCs w:val="16"/>
                                </w:rPr>
                                <w:t>45220000-5</w:t>
                              </w:r>
                            </w:p>
                          </w:tc>
                        </w:tr>
                        <w:tr w:rsidR="00035D71" w:rsidRPr="00935680" w14:paraId="09B5AA18" w14:textId="77777777" w:rsidTr="005A02D8">
                          <w:trPr>
                            <w:jc w:val="center"/>
                          </w:trPr>
                          <w:tc>
                            <w:tcPr>
                              <w:tcW w:w="1384" w:type="dxa"/>
                              <w:vMerge/>
                              <w:vAlign w:val="center"/>
                            </w:tcPr>
                            <w:p w14:paraId="3C114CED" w14:textId="77777777" w:rsidR="00035D71" w:rsidRPr="00935680" w:rsidRDefault="00035D71" w:rsidP="0016175B"/>
                          </w:tc>
                          <w:tc>
                            <w:tcPr>
                              <w:tcW w:w="1650" w:type="dxa"/>
                              <w:vMerge/>
                              <w:vAlign w:val="center"/>
                            </w:tcPr>
                            <w:p w14:paraId="7EC0FB82" w14:textId="77777777" w:rsidR="00035D71" w:rsidRPr="00935680" w:rsidRDefault="00035D71" w:rsidP="0016175B"/>
                          </w:tc>
                          <w:tc>
                            <w:tcPr>
                              <w:tcW w:w="1650" w:type="dxa"/>
                              <w:vAlign w:val="center"/>
                            </w:tcPr>
                            <w:p w14:paraId="4C7D9B25" w14:textId="77777777" w:rsidR="00035D71" w:rsidRPr="00935680" w:rsidRDefault="00035D71" w:rsidP="0016175B">
                              <w:pPr>
                                <w:spacing w:after="0" w:line="360" w:lineRule="auto"/>
                                <w:jc w:val="center"/>
                                <w:rPr>
                                  <w:rFonts w:ascii="Verdana" w:hAnsi="Verdana" w:cs="Arial"/>
                                  <w:color w:val="000000" w:themeColor="text1"/>
                                  <w:sz w:val="16"/>
                                  <w:szCs w:val="16"/>
                                </w:rPr>
                              </w:pPr>
                              <w:r w:rsidRPr="00935680">
                                <w:rPr>
                                  <w:rFonts w:ascii="Verdana" w:hAnsi="Verdana" w:cs="Arial"/>
                                  <w:color w:val="000000" w:themeColor="text1"/>
                                  <w:sz w:val="16"/>
                                  <w:szCs w:val="16"/>
                                </w:rPr>
                                <w:t>45230000-8</w:t>
                              </w:r>
                            </w:p>
                          </w:tc>
                        </w:tr>
                        <w:tr w:rsidR="00035D71" w:rsidRPr="00935680" w14:paraId="10C30B4D" w14:textId="77777777" w:rsidTr="005A02D8">
                          <w:trPr>
                            <w:jc w:val="center"/>
                          </w:trPr>
                          <w:tc>
                            <w:tcPr>
                              <w:tcW w:w="1384" w:type="dxa"/>
                              <w:vMerge/>
                              <w:vAlign w:val="center"/>
                            </w:tcPr>
                            <w:p w14:paraId="194B116B" w14:textId="77777777" w:rsidR="00035D71" w:rsidRPr="00935680" w:rsidRDefault="00035D71" w:rsidP="0016175B"/>
                          </w:tc>
                          <w:tc>
                            <w:tcPr>
                              <w:tcW w:w="1650" w:type="dxa"/>
                              <w:vMerge/>
                              <w:vAlign w:val="center"/>
                            </w:tcPr>
                            <w:p w14:paraId="6FE80046" w14:textId="77777777" w:rsidR="00035D71" w:rsidRPr="00935680" w:rsidRDefault="00035D71" w:rsidP="0016175B"/>
                          </w:tc>
                          <w:tc>
                            <w:tcPr>
                              <w:tcW w:w="1650" w:type="dxa"/>
                              <w:vAlign w:val="center"/>
                            </w:tcPr>
                            <w:p w14:paraId="325F656E" w14:textId="77777777" w:rsidR="00035D71" w:rsidRPr="00935680" w:rsidRDefault="00035D71" w:rsidP="0016175B">
                              <w:pPr>
                                <w:spacing w:after="0" w:line="360" w:lineRule="auto"/>
                                <w:jc w:val="center"/>
                                <w:rPr>
                                  <w:rFonts w:ascii="Verdana" w:hAnsi="Verdana" w:cs="Arial"/>
                                  <w:color w:val="000000" w:themeColor="text1"/>
                                  <w:sz w:val="16"/>
                                  <w:szCs w:val="16"/>
                                </w:rPr>
                              </w:pPr>
                              <w:r w:rsidRPr="00935680">
                                <w:rPr>
                                  <w:rFonts w:ascii="Verdana" w:hAnsi="Verdana" w:cs="Arial"/>
                                  <w:color w:val="000000" w:themeColor="text1"/>
                                  <w:sz w:val="16"/>
                                  <w:szCs w:val="16"/>
                                </w:rPr>
                                <w:t>45260000-7</w:t>
                              </w:r>
                            </w:p>
                          </w:tc>
                        </w:tr>
                        <w:tr w:rsidR="00035D71" w:rsidRPr="00935680" w14:paraId="4D1BD133" w14:textId="77777777" w:rsidTr="005A02D8">
                          <w:trPr>
                            <w:jc w:val="center"/>
                          </w:trPr>
                          <w:tc>
                            <w:tcPr>
                              <w:tcW w:w="1384" w:type="dxa"/>
                              <w:vMerge/>
                              <w:vAlign w:val="center"/>
                            </w:tcPr>
                            <w:p w14:paraId="25953063" w14:textId="77777777" w:rsidR="00035D71" w:rsidRPr="00935680" w:rsidRDefault="00035D71" w:rsidP="0016175B"/>
                          </w:tc>
                          <w:tc>
                            <w:tcPr>
                              <w:tcW w:w="1650" w:type="dxa"/>
                              <w:vMerge w:val="restart"/>
                              <w:vAlign w:val="center"/>
                            </w:tcPr>
                            <w:p w14:paraId="676E0E45" w14:textId="77777777" w:rsidR="00035D71" w:rsidRPr="00935680" w:rsidRDefault="00035D71" w:rsidP="0016175B">
                              <w:r w:rsidRPr="00935680">
                                <w:rPr>
                                  <w:rFonts w:ascii="Verdana" w:hAnsi="Verdana" w:cs="Arial"/>
                                  <w:color w:val="000000" w:themeColor="text1"/>
                                  <w:sz w:val="16"/>
                                  <w:szCs w:val="16"/>
                                </w:rPr>
                                <w:t>45300000-0</w:t>
                              </w:r>
                            </w:p>
                          </w:tc>
                          <w:tc>
                            <w:tcPr>
                              <w:tcW w:w="1650" w:type="dxa"/>
                              <w:vAlign w:val="center"/>
                            </w:tcPr>
                            <w:p w14:paraId="042651C6" w14:textId="77777777" w:rsidR="00035D71" w:rsidRPr="00935680" w:rsidRDefault="00035D71" w:rsidP="0016175B">
                              <w:pPr>
                                <w:spacing w:after="0" w:line="360" w:lineRule="auto"/>
                                <w:jc w:val="center"/>
                                <w:rPr>
                                  <w:rFonts w:ascii="Verdana" w:hAnsi="Verdana" w:cs="Arial"/>
                                  <w:color w:val="000000" w:themeColor="text1"/>
                                  <w:sz w:val="16"/>
                                  <w:szCs w:val="16"/>
                                </w:rPr>
                              </w:pPr>
                              <w:r w:rsidRPr="00935680">
                                <w:rPr>
                                  <w:rFonts w:ascii="Verdana" w:hAnsi="Verdana" w:cs="Arial"/>
                                  <w:color w:val="000000" w:themeColor="text1"/>
                                  <w:sz w:val="16"/>
                                  <w:szCs w:val="16"/>
                                </w:rPr>
                                <w:t>45310000-3</w:t>
                              </w:r>
                            </w:p>
                          </w:tc>
                        </w:tr>
                        <w:tr w:rsidR="00035D71" w:rsidRPr="00935680" w14:paraId="6C79DF38" w14:textId="77777777" w:rsidTr="005A02D8">
                          <w:trPr>
                            <w:jc w:val="center"/>
                          </w:trPr>
                          <w:tc>
                            <w:tcPr>
                              <w:tcW w:w="1384" w:type="dxa"/>
                              <w:vMerge/>
                              <w:vAlign w:val="center"/>
                            </w:tcPr>
                            <w:p w14:paraId="3F357B2D" w14:textId="77777777" w:rsidR="00035D71" w:rsidRPr="00935680" w:rsidRDefault="00035D71" w:rsidP="0016175B"/>
                          </w:tc>
                          <w:tc>
                            <w:tcPr>
                              <w:tcW w:w="1650" w:type="dxa"/>
                              <w:vMerge/>
                              <w:vAlign w:val="center"/>
                            </w:tcPr>
                            <w:p w14:paraId="01C34B89" w14:textId="77777777" w:rsidR="00035D71" w:rsidRPr="00935680" w:rsidRDefault="00035D71" w:rsidP="0016175B"/>
                          </w:tc>
                          <w:tc>
                            <w:tcPr>
                              <w:tcW w:w="1650" w:type="dxa"/>
                              <w:vAlign w:val="center"/>
                            </w:tcPr>
                            <w:p w14:paraId="3C35869C" w14:textId="77777777" w:rsidR="00035D71" w:rsidRPr="00935680" w:rsidRDefault="00035D71" w:rsidP="0016175B">
                              <w:pPr>
                                <w:spacing w:after="0"/>
                                <w:jc w:val="center"/>
                                <w:rPr>
                                  <w:rFonts w:ascii="Verdana" w:hAnsi="Verdana" w:cs="Arial"/>
                                  <w:color w:val="000000" w:themeColor="text1"/>
                                  <w:sz w:val="16"/>
                                  <w:szCs w:val="16"/>
                                </w:rPr>
                              </w:pPr>
                              <w:r w:rsidRPr="00935680">
                                <w:rPr>
                                  <w:rFonts w:ascii="Verdana" w:hAnsi="Verdana" w:cs="Arial"/>
                                  <w:color w:val="000000" w:themeColor="text1"/>
                                  <w:sz w:val="16"/>
                                  <w:szCs w:val="16"/>
                                </w:rPr>
                                <w:t>45320000-6</w:t>
                              </w:r>
                            </w:p>
                          </w:tc>
                        </w:tr>
                        <w:tr w:rsidR="00035D71" w:rsidRPr="00935680" w14:paraId="032A1D09" w14:textId="77777777" w:rsidTr="005A02D8">
                          <w:trPr>
                            <w:jc w:val="center"/>
                          </w:trPr>
                          <w:tc>
                            <w:tcPr>
                              <w:tcW w:w="1384" w:type="dxa"/>
                              <w:vMerge/>
                              <w:vAlign w:val="center"/>
                            </w:tcPr>
                            <w:p w14:paraId="1A75624E" w14:textId="77777777" w:rsidR="00035D71" w:rsidRPr="00935680" w:rsidRDefault="00035D71" w:rsidP="0016175B"/>
                          </w:tc>
                          <w:tc>
                            <w:tcPr>
                              <w:tcW w:w="1650" w:type="dxa"/>
                              <w:vMerge/>
                              <w:vAlign w:val="center"/>
                            </w:tcPr>
                            <w:p w14:paraId="244900A9" w14:textId="77777777" w:rsidR="00035D71" w:rsidRPr="00935680" w:rsidRDefault="00035D71" w:rsidP="0016175B"/>
                          </w:tc>
                          <w:tc>
                            <w:tcPr>
                              <w:tcW w:w="1650" w:type="dxa"/>
                              <w:vAlign w:val="center"/>
                            </w:tcPr>
                            <w:p w14:paraId="1FAB2152" w14:textId="77777777" w:rsidR="00035D71" w:rsidRPr="00935680" w:rsidRDefault="00035D71" w:rsidP="0016175B">
                              <w:pPr>
                                <w:spacing w:after="0"/>
                                <w:jc w:val="center"/>
                                <w:rPr>
                                  <w:rFonts w:ascii="Verdana" w:hAnsi="Verdana" w:cs="Arial"/>
                                  <w:color w:val="000000" w:themeColor="text1"/>
                                  <w:sz w:val="16"/>
                                  <w:szCs w:val="16"/>
                                </w:rPr>
                              </w:pPr>
                              <w:r w:rsidRPr="00935680">
                                <w:rPr>
                                  <w:rFonts w:ascii="Verdana" w:hAnsi="Verdana" w:cs="Arial"/>
                                  <w:color w:val="000000" w:themeColor="text1"/>
                                  <w:sz w:val="16"/>
                                  <w:szCs w:val="16"/>
                                </w:rPr>
                                <w:t>45330000-9</w:t>
                              </w:r>
                            </w:p>
                          </w:tc>
                        </w:tr>
                        <w:tr w:rsidR="00035D71" w:rsidRPr="00935680" w14:paraId="6AC39641" w14:textId="77777777" w:rsidTr="005A02D8">
                          <w:trPr>
                            <w:jc w:val="center"/>
                          </w:trPr>
                          <w:tc>
                            <w:tcPr>
                              <w:tcW w:w="1384" w:type="dxa"/>
                              <w:vMerge/>
                              <w:vAlign w:val="center"/>
                            </w:tcPr>
                            <w:p w14:paraId="01A8985F" w14:textId="77777777" w:rsidR="00035D71" w:rsidRPr="00935680" w:rsidRDefault="00035D71" w:rsidP="0016175B"/>
                          </w:tc>
                          <w:tc>
                            <w:tcPr>
                              <w:tcW w:w="1650" w:type="dxa"/>
                              <w:vMerge/>
                              <w:vAlign w:val="center"/>
                            </w:tcPr>
                            <w:p w14:paraId="3BEA2D89" w14:textId="77777777" w:rsidR="00035D71" w:rsidRPr="00935680" w:rsidRDefault="00035D71" w:rsidP="0016175B"/>
                          </w:tc>
                          <w:tc>
                            <w:tcPr>
                              <w:tcW w:w="1650" w:type="dxa"/>
                              <w:vAlign w:val="center"/>
                            </w:tcPr>
                            <w:p w14:paraId="21E1B403" w14:textId="77777777" w:rsidR="00035D71" w:rsidRPr="00935680" w:rsidRDefault="00035D71" w:rsidP="0016175B">
                              <w:pPr>
                                <w:spacing w:after="0"/>
                                <w:jc w:val="center"/>
                                <w:rPr>
                                  <w:rFonts w:ascii="Verdana" w:hAnsi="Verdana" w:cs="Arial"/>
                                  <w:color w:val="000000" w:themeColor="text1"/>
                                  <w:sz w:val="16"/>
                                  <w:szCs w:val="16"/>
                                </w:rPr>
                              </w:pPr>
                              <w:r w:rsidRPr="00935680">
                                <w:rPr>
                                  <w:rFonts w:ascii="Verdana" w:hAnsi="Verdana" w:cs="Arial"/>
                                  <w:color w:val="000000" w:themeColor="text1"/>
                                  <w:sz w:val="16"/>
                                  <w:szCs w:val="16"/>
                                </w:rPr>
                                <w:t>45340000-2</w:t>
                              </w:r>
                            </w:p>
                          </w:tc>
                        </w:tr>
                        <w:tr w:rsidR="00035D71" w:rsidRPr="00935680" w14:paraId="335EE396" w14:textId="77777777" w:rsidTr="005A02D8">
                          <w:trPr>
                            <w:jc w:val="center"/>
                          </w:trPr>
                          <w:tc>
                            <w:tcPr>
                              <w:tcW w:w="1384" w:type="dxa"/>
                              <w:vMerge/>
                              <w:vAlign w:val="center"/>
                            </w:tcPr>
                            <w:p w14:paraId="6C681A2C" w14:textId="77777777" w:rsidR="00035D71" w:rsidRPr="00935680" w:rsidRDefault="00035D71" w:rsidP="0016175B"/>
                          </w:tc>
                          <w:tc>
                            <w:tcPr>
                              <w:tcW w:w="1650" w:type="dxa"/>
                              <w:vMerge w:val="restart"/>
                              <w:vAlign w:val="center"/>
                            </w:tcPr>
                            <w:p w14:paraId="70C0ECAA" w14:textId="77777777" w:rsidR="00035D71" w:rsidRPr="00935680" w:rsidRDefault="00035D71" w:rsidP="0016175B">
                              <w:r w:rsidRPr="00935680">
                                <w:rPr>
                                  <w:rFonts w:ascii="Verdana" w:hAnsi="Verdana" w:cs="Arial"/>
                                  <w:color w:val="000000" w:themeColor="text1"/>
                                  <w:sz w:val="16"/>
                                  <w:szCs w:val="16"/>
                                </w:rPr>
                                <w:t>45400000-1</w:t>
                              </w:r>
                            </w:p>
                          </w:tc>
                          <w:tc>
                            <w:tcPr>
                              <w:tcW w:w="1650" w:type="dxa"/>
                              <w:vAlign w:val="center"/>
                            </w:tcPr>
                            <w:p w14:paraId="34441824" w14:textId="77777777" w:rsidR="00035D71" w:rsidRPr="00935680" w:rsidRDefault="00035D71" w:rsidP="0016175B">
                              <w:pPr>
                                <w:spacing w:after="0"/>
                                <w:jc w:val="center"/>
                                <w:rPr>
                                  <w:rFonts w:ascii="Verdana" w:hAnsi="Verdana" w:cs="Arial"/>
                                  <w:color w:val="000000" w:themeColor="text1"/>
                                  <w:sz w:val="16"/>
                                  <w:szCs w:val="16"/>
                                </w:rPr>
                              </w:pPr>
                              <w:r w:rsidRPr="00935680">
                                <w:rPr>
                                  <w:rFonts w:ascii="Verdana" w:hAnsi="Verdana" w:cs="Arial"/>
                                  <w:color w:val="000000" w:themeColor="text1"/>
                                  <w:sz w:val="16"/>
                                  <w:szCs w:val="16"/>
                                </w:rPr>
                                <w:t>45410000-4</w:t>
                              </w:r>
                            </w:p>
                          </w:tc>
                        </w:tr>
                        <w:tr w:rsidR="00035D71" w:rsidRPr="00935680" w14:paraId="72FB6480" w14:textId="77777777" w:rsidTr="005A02D8">
                          <w:trPr>
                            <w:jc w:val="center"/>
                          </w:trPr>
                          <w:tc>
                            <w:tcPr>
                              <w:tcW w:w="1384" w:type="dxa"/>
                              <w:vMerge/>
                              <w:vAlign w:val="center"/>
                            </w:tcPr>
                            <w:p w14:paraId="5A4DC868" w14:textId="77777777" w:rsidR="00035D71" w:rsidRPr="00935680" w:rsidRDefault="00035D71" w:rsidP="0016175B"/>
                          </w:tc>
                          <w:tc>
                            <w:tcPr>
                              <w:tcW w:w="1650" w:type="dxa"/>
                              <w:vMerge/>
                              <w:vAlign w:val="center"/>
                            </w:tcPr>
                            <w:p w14:paraId="750E3297" w14:textId="77777777" w:rsidR="00035D71" w:rsidRPr="00935680" w:rsidRDefault="00035D71" w:rsidP="0016175B"/>
                          </w:tc>
                          <w:tc>
                            <w:tcPr>
                              <w:tcW w:w="1650" w:type="dxa"/>
                              <w:vAlign w:val="center"/>
                            </w:tcPr>
                            <w:p w14:paraId="3CB7D1E0" w14:textId="77777777" w:rsidR="00035D71" w:rsidRPr="00935680" w:rsidRDefault="00035D71" w:rsidP="0016175B">
                              <w:pPr>
                                <w:spacing w:after="0"/>
                                <w:jc w:val="center"/>
                                <w:rPr>
                                  <w:rFonts w:ascii="Verdana" w:hAnsi="Verdana" w:cs="Arial"/>
                                  <w:color w:val="000000" w:themeColor="text1"/>
                                  <w:sz w:val="16"/>
                                  <w:szCs w:val="16"/>
                                </w:rPr>
                              </w:pPr>
                              <w:r w:rsidRPr="00935680">
                                <w:rPr>
                                  <w:rFonts w:ascii="Verdana" w:hAnsi="Verdana" w:cs="Arial"/>
                                  <w:color w:val="000000" w:themeColor="text1"/>
                                  <w:sz w:val="16"/>
                                  <w:szCs w:val="16"/>
                                </w:rPr>
                                <w:t>45420000-7</w:t>
                              </w:r>
                            </w:p>
                          </w:tc>
                        </w:tr>
                        <w:tr w:rsidR="00035D71" w:rsidRPr="00935680" w14:paraId="05FC40E7" w14:textId="77777777" w:rsidTr="005A02D8">
                          <w:trPr>
                            <w:jc w:val="center"/>
                          </w:trPr>
                          <w:tc>
                            <w:tcPr>
                              <w:tcW w:w="1384" w:type="dxa"/>
                              <w:vMerge/>
                              <w:vAlign w:val="center"/>
                            </w:tcPr>
                            <w:p w14:paraId="314B7272" w14:textId="77777777" w:rsidR="00035D71" w:rsidRPr="00935680" w:rsidRDefault="00035D71" w:rsidP="0016175B"/>
                          </w:tc>
                          <w:tc>
                            <w:tcPr>
                              <w:tcW w:w="1650" w:type="dxa"/>
                              <w:vMerge/>
                              <w:vAlign w:val="center"/>
                            </w:tcPr>
                            <w:p w14:paraId="36724147" w14:textId="77777777" w:rsidR="00035D71" w:rsidRPr="00935680" w:rsidRDefault="00035D71" w:rsidP="0016175B"/>
                          </w:tc>
                          <w:tc>
                            <w:tcPr>
                              <w:tcW w:w="1650" w:type="dxa"/>
                              <w:vAlign w:val="center"/>
                            </w:tcPr>
                            <w:p w14:paraId="583F0DAB" w14:textId="77777777" w:rsidR="00035D71" w:rsidRPr="00935680" w:rsidRDefault="00035D71" w:rsidP="0016175B">
                              <w:pPr>
                                <w:spacing w:after="0"/>
                                <w:jc w:val="center"/>
                                <w:rPr>
                                  <w:rFonts w:ascii="Verdana" w:hAnsi="Verdana" w:cs="Arial"/>
                                  <w:color w:val="000000" w:themeColor="text1"/>
                                  <w:sz w:val="16"/>
                                  <w:szCs w:val="16"/>
                                </w:rPr>
                              </w:pPr>
                              <w:r w:rsidRPr="00935680">
                                <w:rPr>
                                  <w:rFonts w:ascii="Verdana" w:hAnsi="Verdana" w:cs="Arial"/>
                                  <w:color w:val="000000" w:themeColor="text1"/>
                                  <w:sz w:val="16"/>
                                  <w:szCs w:val="16"/>
                                </w:rPr>
                                <w:t>45430000-0</w:t>
                              </w:r>
                            </w:p>
                          </w:tc>
                        </w:tr>
                        <w:tr w:rsidR="00035D71" w:rsidRPr="00935680" w14:paraId="36575E2B" w14:textId="77777777" w:rsidTr="005A02D8">
                          <w:trPr>
                            <w:jc w:val="center"/>
                          </w:trPr>
                          <w:tc>
                            <w:tcPr>
                              <w:tcW w:w="1384" w:type="dxa"/>
                              <w:vMerge/>
                              <w:vAlign w:val="center"/>
                            </w:tcPr>
                            <w:p w14:paraId="395280FC" w14:textId="77777777" w:rsidR="00035D71" w:rsidRPr="00935680" w:rsidRDefault="00035D71" w:rsidP="0016175B"/>
                          </w:tc>
                          <w:tc>
                            <w:tcPr>
                              <w:tcW w:w="1650" w:type="dxa"/>
                              <w:vMerge/>
                              <w:vAlign w:val="center"/>
                            </w:tcPr>
                            <w:p w14:paraId="2D2B1DB0" w14:textId="77777777" w:rsidR="00035D71" w:rsidRPr="00935680" w:rsidRDefault="00035D71" w:rsidP="0016175B"/>
                          </w:tc>
                          <w:tc>
                            <w:tcPr>
                              <w:tcW w:w="1650" w:type="dxa"/>
                              <w:vAlign w:val="center"/>
                            </w:tcPr>
                            <w:p w14:paraId="6A1EB01E" w14:textId="77777777" w:rsidR="00035D71" w:rsidRPr="00935680" w:rsidRDefault="00035D71" w:rsidP="0016175B">
                              <w:pPr>
                                <w:spacing w:after="0"/>
                                <w:jc w:val="center"/>
                                <w:rPr>
                                  <w:rFonts w:ascii="Verdana" w:hAnsi="Verdana" w:cs="Arial"/>
                                  <w:color w:val="000000" w:themeColor="text1"/>
                                  <w:sz w:val="16"/>
                                  <w:szCs w:val="16"/>
                                </w:rPr>
                              </w:pPr>
                              <w:r w:rsidRPr="00935680">
                                <w:rPr>
                                  <w:rFonts w:ascii="Verdana" w:hAnsi="Verdana" w:cs="Arial"/>
                                  <w:color w:val="000000" w:themeColor="text1"/>
                                  <w:sz w:val="16"/>
                                  <w:szCs w:val="16"/>
                                </w:rPr>
                                <w:t>45440000-3</w:t>
                              </w:r>
                            </w:p>
                          </w:tc>
                        </w:tr>
                      </w:tbl>
                      <w:p w14:paraId="1BA346CE" w14:textId="7B5DB932" w:rsidR="00035D71" w:rsidRDefault="00035D71" w:rsidP="003D2CCD">
                        <w:pPr>
                          <w:spacing w:after="0" w:line="360" w:lineRule="auto"/>
                          <w:rPr>
                            <w:b/>
                            <w:bCs/>
                            <w:color w:val="000000"/>
                            <w:sz w:val="32"/>
                            <w:szCs w:val="32"/>
                          </w:rPr>
                        </w:pPr>
                      </w:p>
                      <w:p w14:paraId="61E0137E" w14:textId="77777777" w:rsidR="00035D71" w:rsidRDefault="00035D71" w:rsidP="003D2CCD">
                        <w:pPr>
                          <w:spacing w:after="0" w:line="360" w:lineRule="auto"/>
                          <w:rPr>
                            <w:b/>
                            <w:bCs/>
                            <w:color w:val="000000"/>
                            <w:sz w:val="32"/>
                            <w:szCs w:val="32"/>
                          </w:rPr>
                        </w:pPr>
                      </w:p>
                      <w:p w14:paraId="6C58ADA0" w14:textId="77777777" w:rsidR="00035D71" w:rsidRDefault="00035D71" w:rsidP="003D2CCD">
                        <w:pPr>
                          <w:spacing w:after="0" w:line="360" w:lineRule="auto"/>
                          <w:rPr>
                            <w:b/>
                            <w:bCs/>
                            <w:color w:val="000000"/>
                            <w:sz w:val="32"/>
                            <w:szCs w:val="32"/>
                          </w:rPr>
                        </w:pPr>
                      </w:p>
                      <w:p w14:paraId="2109BFB3" w14:textId="77777777" w:rsidR="00035D71" w:rsidRDefault="00035D71" w:rsidP="003D2CCD">
                        <w:pPr>
                          <w:spacing w:after="0" w:line="360" w:lineRule="auto"/>
                          <w:rPr>
                            <w:b/>
                            <w:bCs/>
                            <w:color w:val="000000"/>
                            <w:sz w:val="32"/>
                            <w:szCs w:val="32"/>
                          </w:rPr>
                        </w:pPr>
                      </w:p>
                      <w:p w14:paraId="0E0BF126" w14:textId="77777777" w:rsidR="00035D71" w:rsidRDefault="00035D71" w:rsidP="003D2CCD">
                        <w:pPr>
                          <w:spacing w:after="0" w:line="360" w:lineRule="auto"/>
                          <w:rPr>
                            <w:b/>
                            <w:bCs/>
                            <w:color w:val="000000"/>
                            <w:sz w:val="32"/>
                            <w:szCs w:val="32"/>
                          </w:rPr>
                        </w:pPr>
                      </w:p>
                      <w:p w14:paraId="7B2EFE57" w14:textId="77777777" w:rsidR="00035D71" w:rsidRPr="00040EAF" w:rsidRDefault="00035D71" w:rsidP="003D2CCD">
                        <w:pPr>
                          <w:spacing w:after="0" w:line="360" w:lineRule="auto"/>
                          <w:rPr>
                            <w:b/>
                            <w:bCs/>
                            <w:color w:val="000000"/>
                            <w:sz w:val="32"/>
                            <w:szCs w:val="32"/>
                          </w:rPr>
                        </w:pPr>
                      </w:p>
                    </w:txbxContent>
                  </v:textbox>
                </v:rect>
                <v:rect id="Rectangle 16" o:spid="_x0000_s1039" style="position:absolute;left:5369;top:11147;width:6456;height:2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" filled="f" stroked="f">
                  <v:textbox>
                    <w:txbxContent>
                      <w:p w14:paraId="3C9087E1" w14:textId="716730D0" w:rsidR="00035D71" w:rsidRPr="00EA63F9" w:rsidRDefault="00035D71" w:rsidP="00AC776F">
                        <w:pPr>
                          <w:jc w:val="right"/>
                          <w:rPr>
                            <w:rFonts w:ascii="Verdana" w:hAnsi="Verdana"/>
                            <w:sz w:val="72"/>
                            <w:szCs w:val="72"/>
                          </w:rPr>
                        </w:pPr>
                        <w:r>
                          <w:rPr>
                            <w:rFonts w:ascii="Verdana" w:hAnsi="Verdana"/>
                            <w:sz w:val="72"/>
                            <w:szCs w:val="72"/>
                          </w:rPr>
                          <w:t>v.7.5</w:t>
                        </w:r>
                      </w:p>
                    </w:txbxContent>
                  </v:textbox>
                </v:rect>
                <w10:wrap anchorx="page" anchory="margin"/>
              </v:group>
            </w:pict>
          </mc:Fallback>
        </mc:AlternateContent>
      </w:r>
    </w:p>
    <w:p w14:paraId="7751C066" w14:textId="77777777" w:rsidR="00DB0F55" w:rsidRDefault="00DB0F55" w:rsidP="001B7B9D"/>
    <w:p w14:paraId="164EEE96" w14:textId="77777777" w:rsidR="00EB2C0E" w:rsidRDefault="00EB2C0E" w:rsidP="001B7B9D"/>
    <w:p w14:paraId="6D23A8C3" w14:textId="45E5FC31" w:rsidR="00C129AA" w:rsidRPr="00953284" w:rsidRDefault="00C129AA" w:rsidP="001B7B9D">
      <w:pPr>
        <w:rPr>
          <w:rFonts w:ascii="Cambria" w:hAnsi="Cambria"/>
          <w:smallCaps/>
          <w:color w:val="365F91"/>
          <w:sz w:val="28"/>
        </w:rPr>
      </w:pPr>
      <w:r w:rsidRPr="000307AD">
        <w:br w:type="page"/>
      </w:r>
    </w:p>
    <w:p w14:paraId="0C0E2A7E" w14:textId="77777777" w:rsidR="00F62713" w:rsidRPr="00F62713" w:rsidRDefault="00F62713" w:rsidP="000A2E07">
      <w:pPr>
        <w:keepNext/>
        <w:keepLines/>
        <w:numPr>
          <w:ilvl w:val="0"/>
          <w:numId w:val="85"/>
        </w:numPr>
        <w:spacing w:before="480" w:after="0"/>
        <w:jc w:val="center"/>
        <w:rPr>
          <w:rFonts w:ascii="Cambria" w:eastAsia="Times New Roman" w:hAnsi="Cambria"/>
          <w:bCs/>
          <w:smallCaps/>
          <w:color w:val="365F91"/>
          <w:sz w:val="24"/>
          <w:szCs w:val="24"/>
          <w:lang w:eastAsia="x-none"/>
        </w:rPr>
      </w:pPr>
      <w:bookmarkStart w:id="2" w:name="_Toc382820329"/>
      <w:r w:rsidRPr="00F62713">
        <w:rPr>
          <w:rFonts w:ascii="Cambria" w:eastAsia="Times New Roman" w:hAnsi="Cambria"/>
          <w:bCs/>
          <w:smallCaps/>
          <w:color w:val="365F91"/>
          <w:sz w:val="24"/>
          <w:szCs w:val="24"/>
          <w:lang w:eastAsia="x-none"/>
        </w:rPr>
        <w:lastRenderedPageBreak/>
        <w:t>Spis treści</w:t>
      </w:r>
    </w:p>
    <w:p w14:paraId="268A2A77" w14:textId="5AB5971A" w:rsidR="00063011" w:rsidRDefault="00F62713">
      <w:pPr>
        <w:pStyle w:val="Spistreci1"/>
        <w:rPr>
          <w:rFonts w:asciiTheme="minorHAnsi" w:eastAsiaTheme="minorEastAsia" w:hAnsiTheme="minorHAnsi" w:cstheme="minorBidi"/>
          <w:b w:val="0"/>
          <w:bCs w:val="0"/>
          <w:smallCaps w:val="0"/>
          <w:kern w:val="2"/>
          <w:sz w:val="24"/>
          <w:szCs w:val="24"/>
          <w:lang w:eastAsia="pl-PL"/>
          <w14:ligatures w14:val="standardContextual"/>
        </w:rPr>
      </w:pPr>
      <w:r w:rsidRPr="00B226A2">
        <w:rPr>
          <w:rStyle w:val="Hipercze"/>
        </w:rPr>
        <w:fldChar w:fldCharType="begin"/>
      </w:r>
      <w:r w:rsidRPr="00B226A2">
        <w:rPr>
          <w:rStyle w:val="Hipercze"/>
        </w:rPr>
        <w:instrText xml:space="preserve"> TOC \o \h \z \u </w:instrText>
      </w:r>
      <w:r w:rsidRPr="00B226A2">
        <w:rPr>
          <w:rStyle w:val="Hipercze"/>
          <w:rFonts w:eastAsia="Calibri"/>
        </w:rPr>
        <w:fldChar w:fldCharType="separate"/>
      </w:r>
      <w:hyperlink w:anchor="_Toc215227872" w:history="1">
        <w:r w:rsidR="00063011" w:rsidRPr="007858AA">
          <w:rPr>
            <w:rStyle w:val="Hipercze"/>
          </w:rPr>
          <w:t>Rozdział I – część opisowa</w:t>
        </w:r>
        <w:r w:rsidR="00063011">
          <w:rPr>
            <w:webHidden/>
          </w:rPr>
          <w:tab/>
        </w:r>
        <w:r w:rsidR="00063011">
          <w:rPr>
            <w:webHidden/>
          </w:rPr>
          <w:fldChar w:fldCharType="begin"/>
        </w:r>
        <w:r w:rsidR="00063011">
          <w:rPr>
            <w:webHidden/>
          </w:rPr>
          <w:instrText xml:space="preserve"> PAGEREF _Toc215227872 \h </w:instrText>
        </w:r>
        <w:r w:rsidR="00063011">
          <w:rPr>
            <w:webHidden/>
          </w:rPr>
        </w:r>
        <w:r w:rsidR="00063011">
          <w:rPr>
            <w:webHidden/>
          </w:rPr>
          <w:fldChar w:fldCharType="separate"/>
        </w:r>
        <w:r w:rsidR="00063011">
          <w:rPr>
            <w:webHidden/>
          </w:rPr>
          <w:t>5</w:t>
        </w:r>
        <w:r w:rsidR="00063011">
          <w:rPr>
            <w:webHidden/>
          </w:rPr>
          <w:fldChar w:fldCharType="end"/>
        </w:r>
      </w:hyperlink>
    </w:p>
    <w:p w14:paraId="1D8BCCF5" w14:textId="49A2D8A9" w:rsidR="00063011" w:rsidRDefault="00763E85">
      <w:pPr>
        <w:pStyle w:val="Spistreci1"/>
        <w:tabs>
          <w:tab w:val="left" w:pos="993"/>
        </w:tabs>
        <w:rPr>
          <w:rFonts w:asciiTheme="minorHAnsi" w:eastAsiaTheme="minorEastAsia" w:hAnsiTheme="minorHAnsi" w:cstheme="minorBidi"/>
          <w:b w:val="0"/>
          <w:bCs w:val="0"/>
          <w:smallCaps w:val="0"/>
          <w:kern w:val="2"/>
          <w:sz w:val="24"/>
          <w:szCs w:val="24"/>
          <w:lang w:eastAsia="pl-PL"/>
          <w14:ligatures w14:val="standardContextual"/>
        </w:rPr>
      </w:pPr>
      <w:hyperlink w:anchor="_Toc215227873" w:history="1">
        <w:r w:rsidR="00063011" w:rsidRPr="007858AA">
          <w:rPr>
            <w:rStyle w:val="Hipercze"/>
          </w:rPr>
          <w:t>1.</w:t>
        </w:r>
        <w:r w:rsidR="00063011">
          <w:rPr>
            <w:rFonts w:asciiTheme="minorHAnsi" w:eastAsiaTheme="minorEastAsia" w:hAnsiTheme="minorHAnsi" w:cstheme="minorBidi"/>
            <w:b w:val="0"/>
            <w:bCs w:val="0"/>
            <w:smallCaps w:val="0"/>
            <w:kern w:val="2"/>
            <w:sz w:val="24"/>
            <w:szCs w:val="24"/>
            <w:lang w:eastAsia="pl-PL"/>
            <w14:ligatures w14:val="standardContextual"/>
          </w:rPr>
          <w:tab/>
        </w:r>
        <w:r w:rsidR="00063011" w:rsidRPr="007858AA">
          <w:rPr>
            <w:rStyle w:val="Hipercze"/>
          </w:rPr>
          <w:t>OPIS OGÓLNY PRZEDMIOTU ZAMÓWIENIA</w:t>
        </w:r>
        <w:r w:rsidR="00063011">
          <w:rPr>
            <w:webHidden/>
          </w:rPr>
          <w:tab/>
        </w:r>
        <w:r w:rsidR="00063011">
          <w:rPr>
            <w:webHidden/>
          </w:rPr>
          <w:fldChar w:fldCharType="begin"/>
        </w:r>
        <w:r w:rsidR="00063011">
          <w:rPr>
            <w:webHidden/>
          </w:rPr>
          <w:instrText xml:space="preserve"> PAGEREF _Toc215227873 \h </w:instrText>
        </w:r>
        <w:r w:rsidR="00063011">
          <w:rPr>
            <w:webHidden/>
          </w:rPr>
        </w:r>
        <w:r w:rsidR="00063011">
          <w:rPr>
            <w:webHidden/>
          </w:rPr>
          <w:fldChar w:fldCharType="separate"/>
        </w:r>
        <w:r w:rsidR="00063011">
          <w:rPr>
            <w:webHidden/>
          </w:rPr>
          <w:t>5</w:t>
        </w:r>
        <w:r w:rsidR="00063011">
          <w:rPr>
            <w:webHidden/>
          </w:rPr>
          <w:fldChar w:fldCharType="end"/>
        </w:r>
      </w:hyperlink>
    </w:p>
    <w:p w14:paraId="17428F8C" w14:textId="2D88C94A" w:rsidR="00063011" w:rsidRDefault="00763E85">
      <w:pPr>
        <w:pStyle w:val="Spistreci2"/>
        <w:rPr>
          <w:rFonts w:asciiTheme="minorHAnsi" w:eastAsiaTheme="minorEastAsia" w:hAnsiTheme="minorHAnsi" w:cstheme="minorBidi"/>
          <w:b w:val="0"/>
          <w:bCs w:val="0"/>
          <w:smallCaps w:val="0"/>
          <w:noProof/>
          <w:kern w:val="2"/>
          <w:sz w:val="24"/>
          <w:szCs w:val="24"/>
          <w:lang w:eastAsia="pl-PL"/>
          <w14:ligatures w14:val="standardContextual"/>
        </w:rPr>
      </w:pPr>
      <w:hyperlink w:anchor="_Toc215227874" w:history="1">
        <w:r w:rsidR="00063011" w:rsidRPr="007858AA">
          <w:rPr>
            <w:rStyle w:val="Hipercze"/>
            <w:noProof/>
          </w:rPr>
          <w:t>1.1</w:t>
        </w:r>
        <w:r w:rsidR="00063011">
          <w:rPr>
            <w:rFonts w:asciiTheme="minorHAnsi" w:eastAsiaTheme="minorEastAsia" w:hAnsiTheme="minorHAnsi" w:cstheme="minorBidi"/>
            <w:b w:val="0"/>
            <w:bCs w:val="0"/>
            <w:smallCaps w:val="0"/>
            <w:noProof/>
            <w:kern w:val="2"/>
            <w:sz w:val="24"/>
            <w:szCs w:val="24"/>
            <w:lang w:eastAsia="pl-PL"/>
            <w14:ligatures w14:val="standardContextual"/>
          </w:rPr>
          <w:tab/>
        </w:r>
        <w:r w:rsidR="00063011" w:rsidRPr="007858AA">
          <w:rPr>
            <w:rStyle w:val="Hipercze"/>
            <w:noProof/>
          </w:rPr>
          <w:t>Opis ogólny przedmiotu zamówienia</w:t>
        </w:r>
        <w:r w:rsidR="00063011">
          <w:rPr>
            <w:noProof/>
            <w:webHidden/>
          </w:rPr>
          <w:tab/>
        </w:r>
        <w:r w:rsidR="00063011">
          <w:rPr>
            <w:noProof/>
            <w:webHidden/>
          </w:rPr>
          <w:fldChar w:fldCharType="begin"/>
        </w:r>
        <w:r w:rsidR="00063011">
          <w:rPr>
            <w:noProof/>
            <w:webHidden/>
          </w:rPr>
          <w:instrText xml:space="preserve"> PAGEREF _Toc215227874 \h </w:instrText>
        </w:r>
        <w:r w:rsidR="00063011">
          <w:rPr>
            <w:noProof/>
            <w:webHidden/>
          </w:rPr>
        </w:r>
        <w:r w:rsidR="00063011">
          <w:rPr>
            <w:noProof/>
            <w:webHidden/>
          </w:rPr>
          <w:fldChar w:fldCharType="separate"/>
        </w:r>
        <w:r w:rsidR="00063011">
          <w:rPr>
            <w:noProof/>
            <w:webHidden/>
          </w:rPr>
          <w:t>5</w:t>
        </w:r>
        <w:r w:rsidR="00063011">
          <w:rPr>
            <w:noProof/>
            <w:webHidden/>
          </w:rPr>
          <w:fldChar w:fldCharType="end"/>
        </w:r>
      </w:hyperlink>
    </w:p>
    <w:p w14:paraId="6F89BEB4" w14:textId="31FA68B7" w:rsidR="00063011" w:rsidRDefault="00763E85">
      <w:pPr>
        <w:pStyle w:val="Spistreci3"/>
        <w:rPr>
          <w:rFonts w:asciiTheme="minorHAnsi" w:eastAsiaTheme="minorEastAsia" w:hAnsiTheme="minorHAnsi" w:cstheme="minorBidi"/>
          <w:smallCaps w:val="0"/>
          <w:noProof/>
          <w:kern w:val="2"/>
          <w:sz w:val="24"/>
          <w:szCs w:val="24"/>
          <w:lang w:eastAsia="pl-PL"/>
          <w14:ligatures w14:val="standardContextual"/>
        </w:rPr>
      </w:pPr>
      <w:hyperlink w:anchor="_Toc215227875" w:history="1">
        <w:r w:rsidR="00063011" w:rsidRPr="007858AA">
          <w:rPr>
            <w:rStyle w:val="Hipercze"/>
            <w:noProof/>
          </w:rPr>
          <w:t>1.1.1</w:t>
        </w:r>
        <w:r w:rsidR="00063011">
          <w:rPr>
            <w:rFonts w:asciiTheme="minorHAnsi" w:eastAsiaTheme="minorEastAsia" w:hAnsiTheme="minorHAnsi" w:cstheme="minorBidi"/>
            <w:smallCaps w:val="0"/>
            <w:noProof/>
            <w:kern w:val="2"/>
            <w:sz w:val="24"/>
            <w:szCs w:val="24"/>
            <w:lang w:eastAsia="pl-PL"/>
            <w14:ligatures w14:val="standardContextual"/>
          </w:rPr>
          <w:tab/>
        </w:r>
        <w:r w:rsidR="00063011" w:rsidRPr="007858AA">
          <w:rPr>
            <w:rStyle w:val="Hipercze"/>
            <w:noProof/>
          </w:rPr>
          <w:t>Charakterystyczne parametry określające zakres Robót</w:t>
        </w:r>
        <w:r w:rsidR="00063011">
          <w:rPr>
            <w:noProof/>
            <w:webHidden/>
          </w:rPr>
          <w:tab/>
        </w:r>
        <w:r w:rsidR="00063011">
          <w:rPr>
            <w:noProof/>
            <w:webHidden/>
          </w:rPr>
          <w:fldChar w:fldCharType="begin"/>
        </w:r>
        <w:r w:rsidR="00063011">
          <w:rPr>
            <w:noProof/>
            <w:webHidden/>
          </w:rPr>
          <w:instrText xml:space="preserve"> PAGEREF _Toc215227875 \h </w:instrText>
        </w:r>
        <w:r w:rsidR="00063011">
          <w:rPr>
            <w:noProof/>
            <w:webHidden/>
          </w:rPr>
        </w:r>
        <w:r w:rsidR="00063011">
          <w:rPr>
            <w:noProof/>
            <w:webHidden/>
          </w:rPr>
          <w:fldChar w:fldCharType="separate"/>
        </w:r>
        <w:r w:rsidR="00063011">
          <w:rPr>
            <w:noProof/>
            <w:webHidden/>
          </w:rPr>
          <w:t>8</w:t>
        </w:r>
        <w:r w:rsidR="00063011">
          <w:rPr>
            <w:noProof/>
            <w:webHidden/>
          </w:rPr>
          <w:fldChar w:fldCharType="end"/>
        </w:r>
      </w:hyperlink>
    </w:p>
    <w:p w14:paraId="1265FF39" w14:textId="05B6E222" w:rsidR="00063011" w:rsidRDefault="00763E85">
      <w:pPr>
        <w:pStyle w:val="Spistreci3"/>
        <w:rPr>
          <w:rFonts w:asciiTheme="minorHAnsi" w:eastAsiaTheme="minorEastAsia" w:hAnsiTheme="minorHAnsi" w:cstheme="minorBidi"/>
          <w:smallCaps w:val="0"/>
          <w:noProof/>
          <w:kern w:val="2"/>
          <w:sz w:val="24"/>
          <w:szCs w:val="24"/>
          <w:lang w:eastAsia="pl-PL"/>
          <w14:ligatures w14:val="standardContextual"/>
        </w:rPr>
      </w:pPr>
      <w:hyperlink w:anchor="_Toc215227876" w:history="1">
        <w:r w:rsidR="00063011" w:rsidRPr="007858AA">
          <w:rPr>
            <w:rStyle w:val="Hipercze"/>
            <w:noProof/>
          </w:rPr>
          <w:t>1.1.2</w:t>
        </w:r>
        <w:r w:rsidR="00063011">
          <w:rPr>
            <w:rFonts w:asciiTheme="minorHAnsi" w:eastAsiaTheme="minorEastAsia" w:hAnsiTheme="minorHAnsi" w:cstheme="minorBidi"/>
            <w:smallCaps w:val="0"/>
            <w:noProof/>
            <w:kern w:val="2"/>
            <w:sz w:val="24"/>
            <w:szCs w:val="24"/>
            <w:lang w:eastAsia="pl-PL"/>
            <w14:ligatures w14:val="standardContextual"/>
          </w:rPr>
          <w:tab/>
        </w:r>
        <w:r w:rsidR="00063011" w:rsidRPr="007858AA">
          <w:rPr>
            <w:rStyle w:val="Hipercze"/>
            <w:noProof/>
          </w:rPr>
          <w:t>Charakterystyczne parametry określające wielkość obiektu</w:t>
        </w:r>
        <w:r w:rsidR="00063011">
          <w:rPr>
            <w:noProof/>
            <w:webHidden/>
          </w:rPr>
          <w:tab/>
        </w:r>
        <w:r w:rsidR="00063011">
          <w:rPr>
            <w:noProof/>
            <w:webHidden/>
          </w:rPr>
          <w:fldChar w:fldCharType="begin"/>
        </w:r>
        <w:r w:rsidR="00063011">
          <w:rPr>
            <w:noProof/>
            <w:webHidden/>
          </w:rPr>
          <w:instrText xml:space="preserve"> PAGEREF _Toc215227876 \h </w:instrText>
        </w:r>
        <w:r w:rsidR="00063011">
          <w:rPr>
            <w:noProof/>
            <w:webHidden/>
          </w:rPr>
        </w:r>
        <w:r w:rsidR="00063011">
          <w:rPr>
            <w:noProof/>
            <w:webHidden/>
          </w:rPr>
          <w:fldChar w:fldCharType="separate"/>
        </w:r>
        <w:r w:rsidR="00063011">
          <w:rPr>
            <w:noProof/>
            <w:webHidden/>
          </w:rPr>
          <w:t>10</w:t>
        </w:r>
        <w:r w:rsidR="00063011">
          <w:rPr>
            <w:noProof/>
            <w:webHidden/>
          </w:rPr>
          <w:fldChar w:fldCharType="end"/>
        </w:r>
      </w:hyperlink>
    </w:p>
    <w:p w14:paraId="6DFCDCAF" w14:textId="30AA9F18" w:rsidR="00063011" w:rsidRDefault="00763E85">
      <w:pPr>
        <w:pStyle w:val="Spistreci3"/>
        <w:rPr>
          <w:rFonts w:asciiTheme="minorHAnsi" w:eastAsiaTheme="minorEastAsia" w:hAnsiTheme="minorHAnsi" w:cstheme="minorBidi"/>
          <w:smallCaps w:val="0"/>
          <w:noProof/>
          <w:kern w:val="2"/>
          <w:sz w:val="24"/>
          <w:szCs w:val="24"/>
          <w:lang w:eastAsia="pl-PL"/>
          <w14:ligatures w14:val="standardContextual"/>
        </w:rPr>
      </w:pPr>
      <w:hyperlink w:anchor="_Toc215227877" w:history="1">
        <w:r w:rsidR="00063011" w:rsidRPr="007858AA">
          <w:rPr>
            <w:rStyle w:val="Hipercze"/>
            <w:noProof/>
          </w:rPr>
          <w:t>1.1.3</w:t>
        </w:r>
        <w:r w:rsidR="00063011">
          <w:rPr>
            <w:rFonts w:asciiTheme="minorHAnsi" w:eastAsiaTheme="minorEastAsia" w:hAnsiTheme="minorHAnsi" w:cstheme="minorBidi"/>
            <w:smallCaps w:val="0"/>
            <w:noProof/>
            <w:kern w:val="2"/>
            <w:sz w:val="24"/>
            <w:szCs w:val="24"/>
            <w:lang w:eastAsia="pl-PL"/>
            <w14:ligatures w14:val="standardContextual"/>
          </w:rPr>
          <w:tab/>
        </w:r>
        <w:r w:rsidR="00063011" w:rsidRPr="007858AA">
          <w:rPr>
            <w:rStyle w:val="Hipercze"/>
            <w:noProof/>
          </w:rPr>
          <w:t>Projektowane parametry</w:t>
        </w:r>
        <w:r w:rsidR="00063011">
          <w:rPr>
            <w:noProof/>
            <w:webHidden/>
          </w:rPr>
          <w:tab/>
        </w:r>
        <w:r w:rsidR="00063011">
          <w:rPr>
            <w:noProof/>
            <w:webHidden/>
          </w:rPr>
          <w:fldChar w:fldCharType="begin"/>
        </w:r>
        <w:r w:rsidR="00063011">
          <w:rPr>
            <w:noProof/>
            <w:webHidden/>
          </w:rPr>
          <w:instrText xml:space="preserve"> PAGEREF _Toc215227877 \h </w:instrText>
        </w:r>
        <w:r w:rsidR="00063011">
          <w:rPr>
            <w:noProof/>
            <w:webHidden/>
          </w:rPr>
        </w:r>
        <w:r w:rsidR="00063011">
          <w:rPr>
            <w:noProof/>
            <w:webHidden/>
          </w:rPr>
          <w:fldChar w:fldCharType="separate"/>
        </w:r>
        <w:r w:rsidR="00063011">
          <w:rPr>
            <w:noProof/>
            <w:webHidden/>
          </w:rPr>
          <w:t>11</w:t>
        </w:r>
        <w:r w:rsidR="00063011">
          <w:rPr>
            <w:noProof/>
            <w:webHidden/>
          </w:rPr>
          <w:fldChar w:fldCharType="end"/>
        </w:r>
      </w:hyperlink>
    </w:p>
    <w:p w14:paraId="18AB2182" w14:textId="724D95EC"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878" w:history="1">
        <w:r w:rsidR="00063011" w:rsidRPr="007858AA">
          <w:rPr>
            <w:rStyle w:val="Hipercze"/>
            <w:noProof/>
          </w:rPr>
          <w:t>1.1.3.1</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Droga ekspresowa</w:t>
        </w:r>
        <w:r w:rsidR="00063011">
          <w:rPr>
            <w:noProof/>
            <w:webHidden/>
          </w:rPr>
          <w:tab/>
        </w:r>
        <w:r w:rsidR="00063011">
          <w:rPr>
            <w:noProof/>
            <w:webHidden/>
          </w:rPr>
          <w:fldChar w:fldCharType="begin"/>
        </w:r>
        <w:r w:rsidR="00063011">
          <w:rPr>
            <w:noProof/>
            <w:webHidden/>
          </w:rPr>
          <w:instrText xml:space="preserve"> PAGEREF _Toc215227878 \h </w:instrText>
        </w:r>
        <w:r w:rsidR="00063011">
          <w:rPr>
            <w:noProof/>
            <w:webHidden/>
          </w:rPr>
        </w:r>
        <w:r w:rsidR="00063011">
          <w:rPr>
            <w:noProof/>
            <w:webHidden/>
          </w:rPr>
          <w:fldChar w:fldCharType="separate"/>
        </w:r>
        <w:r w:rsidR="00063011">
          <w:rPr>
            <w:noProof/>
            <w:webHidden/>
          </w:rPr>
          <w:t>11</w:t>
        </w:r>
        <w:r w:rsidR="00063011">
          <w:rPr>
            <w:noProof/>
            <w:webHidden/>
          </w:rPr>
          <w:fldChar w:fldCharType="end"/>
        </w:r>
      </w:hyperlink>
    </w:p>
    <w:p w14:paraId="78313C7C" w14:textId="6CE2A5E8"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879" w:history="1">
        <w:r w:rsidR="00063011" w:rsidRPr="007858AA">
          <w:rPr>
            <w:rStyle w:val="Hipercze"/>
            <w:noProof/>
          </w:rPr>
          <w:t>1.1.3.2</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Węzły i łącznice, przejazdy, inne drogi oraz jezdnie dodatkowe obsługujące przyległy teren</w:t>
        </w:r>
        <w:r w:rsidR="00063011">
          <w:rPr>
            <w:noProof/>
            <w:webHidden/>
          </w:rPr>
          <w:tab/>
        </w:r>
        <w:r w:rsidR="00063011">
          <w:rPr>
            <w:noProof/>
            <w:webHidden/>
          </w:rPr>
          <w:fldChar w:fldCharType="begin"/>
        </w:r>
        <w:r w:rsidR="00063011">
          <w:rPr>
            <w:noProof/>
            <w:webHidden/>
          </w:rPr>
          <w:instrText xml:space="preserve"> PAGEREF _Toc215227879 \h </w:instrText>
        </w:r>
        <w:r w:rsidR="00063011">
          <w:rPr>
            <w:noProof/>
            <w:webHidden/>
          </w:rPr>
        </w:r>
        <w:r w:rsidR="00063011">
          <w:rPr>
            <w:noProof/>
            <w:webHidden/>
          </w:rPr>
          <w:fldChar w:fldCharType="separate"/>
        </w:r>
        <w:r w:rsidR="00063011">
          <w:rPr>
            <w:noProof/>
            <w:webHidden/>
          </w:rPr>
          <w:t>13</w:t>
        </w:r>
        <w:r w:rsidR="00063011">
          <w:rPr>
            <w:noProof/>
            <w:webHidden/>
          </w:rPr>
          <w:fldChar w:fldCharType="end"/>
        </w:r>
      </w:hyperlink>
    </w:p>
    <w:p w14:paraId="13EA4D19" w14:textId="17CC1C62"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880" w:history="1">
        <w:r w:rsidR="00063011" w:rsidRPr="007858AA">
          <w:rPr>
            <w:rStyle w:val="Hipercze"/>
            <w:noProof/>
          </w:rPr>
          <w:t>1.1.3.3</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Parametry przewidywanych obiektów inżynierskich</w:t>
        </w:r>
        <w:r w:rsidR="00063011">
          <w:rPr>
            <w:noProof/>
            <w:webHidden/>
          </w:rPr>
          <w:tab/>
        </w:r>
        <w:r w:rsidR="00063011">
          <w:rPr>
            <w:noProof/>
            <w:webHidden/>
          </w:rPr>
          <w:fldChar w:fldCharType="begin"/>
        </w:r>
        <w:r w:rsidR="00063011">
          <w:rPr>
            <w:noProof/>
            <w:webHidden/>
          </w:rPr>
          <w:instrText xml:space="preserve"> PAGEREF _Toc215227880 \h </w:instrText>
        </w:r>
        <w:r w:rsidR="00063011">
          <w:rPr>
            <w:noProof/>
            <w:webHidden/>
          </w:rPr>
        </w:r>
        <w:r w:rsidR="00063011">
          <w:rPr>
            <w:noProof/>
            <w:webHidden/>
          </w:rPr>
          <w:fldChar w:fldCharType="separate"/>
        </w:r>
        <w:r w:rsidR="00063011">
          <w:rPr>
            <w:noProof/>
            <w:webHidden/>
          </w:rPr>
          <w:t>35</w:t>
        </w:r>
        <w:r w:rsidR="00063011">
          <w:rPr>
            <w:noProof/>
            <w:webHidden/>
          </w:rPr>
          <w:fldChar w:fldCharType="end"/>
        </w:r>
      </w:hyperlink>
    </w:p>
    <w:p w14:paraId="1E9C68DD" w14:textId="7DDD94F3"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881" w:history="1">
        <w:r w:rsidR="00063011" w:rsidRPr="007858AA">
          <w:rPr>
            <w:rStyle w:val="Hipercze"/>
            <w:noProof/>
          </w:rPr>
          <w:t>1.1.3.4</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Przepusty dla celów ekologicznych</w:t>
        </w:r>
        <w:r w:rsidR="00063011">
          <w:rPr>
            <w:noProof/>
            <w:webHidden/>
          </w:rPr>
          <w:tab/>
        </w:r>
        <w:r w:rsidR="00063011">
          <w:rPr>
            <w:noProof/>
            <w:webHidden/>
          </w:rPr>
          <w:fldChar w:fldCharType="begin"/>
        </w:r>
        <w:r w:rsidR="00063011">
          <w:rPr>
            <w:noProof/>
            <w:webHidden/>
          </w:rPr>
          <w:instrText xml:space="preserve"> PAGEREF _Toc215227881 \h </w:instrText>
        </w:r>
        <w:r w:rsidR="00063011">
          <w:rPr>
            <w:noProof/>
            <w:webHidden/>
          </w:rPr>
        </w:r>
        <w:r w:rsidR="00063011">
          <w:rPr>
            <w:noProof/>
            <w:webHidden/>
          </w:rPr>
          <w:fldChar w:fldCharType="separate"/>
        </w:r>
        <w:r w:rsidR="00063011">
          <w:rPr>
            <w:noProof/>
            <w:webHidden/>
          </w:rPr>
          <w:t>37</w:t>
        </w:r>
        <w:r w:rsidR="00063011">
          <w:rPr>
            <w:noProof/>
            <w:webHidden/>
          </w:rPr>
          <w:fldChar w:fldCharType="end"/>
        </w:r>
      </w:hyperlink>
    </w:p>
    <w:p w14:paraId="716FA346" w14:textId="7D566045"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882" w:history="1">
        <w:r w:rsidR="00063011" w:rsidRPr="007858AA">
          <w:rPr>
            <w:rStyle w:val="Hipercze"/>
            <w:noProof/>
          </w:rPr>
          <w:t>1.1.3.5</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Odwodnienie drogi</w:t>
        </w:r>
        <w:r w:rsidR="00063011">
          <w:rPr>
            <w:noProof/>
            <w:webHidden/>
          </w:rPr>
          <w:tab/>
        </w:r>
        <w:r w:rsidR="00063011">
          <w:rPr>
            <w:noProof/>
            <w:webHidden/>
          </w:rPr>
          <w:fldChar w:fldCharType="begin"/>
        </w:r>
        <w:r w:rsidR="00063011">
          <w:rPr>
            <w:noProof/>
            <w:webHidden/>
          </w:rPr>
          <w:instrText xml:space="preserve"> PAGEREF _Toc215227882 \h </w:instrText>
        </w:r>
        <w:r w:rsidR="00063011">
          <w:rPr>
            <w:noProof/>
            <w:webHidden/>
          </w:rPr>
        </w:r>
        <w:r w:rsidR="00063011">
          <w:rPr>
            <w:noProof/>
            <w:webHidden/>
          </w:rPr>
          <w:fldChar w:fldCharType="separate"/>
        </w:r>
        <w:r w:rsidR="00063011">
          <w:rPr>
            <w:noProof/>
            <w:webHidden/>
          </w:rPr>
          <w:t>38</w:t>
        </w:r>
        <w:r w:rsidR="00063011">
          <w:rPr>
            <w:noProof/>
            <w:webHidden/>
          </w:rPr>
          <w:fldChar w:fldCharType="end"/>
        </w:r>
      </w:hyperlink>
    </w:p>
    <w:p w14:paraId="62D7AF16" w14:textId="3FD30B19"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883" w:history="1">
        <w:r w:rsidR="00063011" w:rsidRPr="007858AA">
          <w:rPr>
            <w:rStyle w:val="Hipercze"/>
            <w:noProof/>
          </w:rPr>
          <w:t>1.1.3.6</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Zabezpieczenia akustyczne</w:t>
        </w:r>
        <w:r w:rsidR="00063011">
          <w:rPr>
            <w:noProof/>
            <w:webHidden/>
          </w:rPr>
          <w:tab/>
        </w:r>
        <w:r w:rsidR="00063011">
          <w:rPr>
            <w:noProof/>
            <w:webHidden/>
          </w:rPr>
          <w:fldChar w:fldCharType="begin"/>
        </w:r>
        <w:r w:rsidR="00063011">
          <w:rPr>
            <w:noProof/>
            <w:webHidden/>
          </w:rPr>
          <w:instrText xml:space="preserve"> PAGEREF _Toc215227883 \h </w:instrText>
        </w:r>
        <w:r w:rsidR="00063011">
          <w:rPr>
            <w:noProof/>
            <w:webHidden/>
          </w:rPr>
        </w:r>
        <w:r w:rsidR="00063011">
          <w:rPr>
            <w:noProof/>
            <w:webHidden/>
          </w:rPr>
          <w:fldChar w:fldCharType="separate"/>
        </w:r>
        <w:r w:rsidR="00063011">
          <w:rPr>
            <w:noProof/>
            <w:webHidden/>
          </w:rPr>
          <w:t>39</w:t>
        </w:r>
        <w:r w:rsidR="00063011">
          <w:rPr>
            <w:noProof/>
            <w:webHidden/>
          </w:rPr>
          <w:fldChar w:fldCharType="end"/>
        </w:r>
      </w:hyperlink>
    </w:p>
    <w:p w14:paraId="0764C62C" w14:textId="3A04846E"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884" w:history="1">
        <w:r w:rsidR="00063011" w:rsidRPr="007858AA">
          <w:rPr>
            <w:rStyle w:val="Hipercze"/>
            <w:noProof/>
          </w:rPr>
          <w:t>1.1.3.7</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Zieleń</w:t>
        </w:r>
        <w:r w:rsidR="00063011">
          <w:rPr>
            <w:noProof/>
            <w:webHidden/>
          </w:rPr>
          <w:tab/>
        </w:r>
        <w:r w:rsidR="00063011">
          <w:rPr>
            <w:noProof/>
            <w:webHidden/>
          </w:rPr>
          <w:fldChar w:fldCharType="begin"/>
        </w:r>
        <w:r w:rsidR="00063011">
          <w:rPr>
            <w:noProof/>
            <w:webHidden/>
          </w:rPr>
          <w:instrText xml:space="preserve"> PAGEREF _Toc215227884 \h </w:instrText>
        </w:r>
        <w:r w:rsidR="00063011">
          <w:rPr>
            <w:noProof/>
            <w:webHidden/>
          </w:rPr>
        </w:r>
        <w:r w:rsidR="00063011">
          <w:rPr>
            <w:noProof/>
            <w:webHidden/>
          </w:rPr>
          <w:fldChar w:fldCharType="separate"/>
        </w:r>
        <w:r w:rsidR="00063011">
          <w:rPr>
            <w:noProof/>
            <w:webHidden/>
          </w:rPr>
          <w:t>40</w:t>
        </w:r>
        <w:r w:rsidR="00063011">
          <w:rPr>
            <w:noProof/>
            <w:webHidden/>
          </w:rPr>
          <w:fldChar w:fldCharType="end"/>
        </w:r>
      </w:hyperlink>
    </w:p>
    <w:p w14:paraId="40133E08" w14:textId="0FB48B1B"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885" w:history="1">
        <w:r w:rsidR="00063011" w:rsidRPr="007858AA">
          <w:rPr>
            <w:rStyle w:val="Hipercze"/>
            <w:noProof/>
          </w:rPr>
          <w:t>1.1.3.8</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Ogrodzenia i bramy wjazdowe</w:t>
        </w:r>
        <w:r w:rsidR="00063011">
          <w:rPr>
            <w:noProof/>
            <w:webHidden/>
          </w:rPr>
          <w:tab/>
        </w:r>
        <w:r w:rsidR="00063011">
          <w:rPr>
            <w:noProof/>
            <w:webHidden/>
          </w:rPr>
          <w:fldChar w:fldCharType="begin"/>
        </w:r>
        <w:r w:rsidR="00063011">
          <w:rPr>
            <w:noProof/>
            <w:webHidden/>
          </w:rPr>
          <w:instrText xml:space="preserve"> PAGEREF _Toc215227885 \h </w:instrText>
        </w:r>
        <w:r w:rsidR="00063011">
          <w:rPr>
            <w:noProof/>
            <w:webHidden/>
          </w:rPr>
        </w:r>
        <w:r w:rsidR="00063011">
          <w:rPr>
            <w:noProof/>
            <w:webHidden/>
          </w:rPr>
          <w:fldChar w:fldCharType="separate"/>
        </w:r>
        <w:r w:rsidR="00063011">
          <w:rPr>
            <w:noProof/>
            <w:webHidden/>
          </w:rPr>
          <w:t>41</w:t>
        </w:r>
        <w:r w:rsidR="00063011">
          <w:rPr>
            <w:noProof/>
            <w:webHidden/>
          </w:rPr>
          <w:fldChar w:fldCharType="end"/>
        </w:r>
      </w:hyperlink>
    </w:p>
    <w:p w14:paraId="3D3F8DA7" w14:textId="684F148C"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886" w:history="1">
        <w:r w:rsidR="00063011" w:rsidRPr="007858AA">
          <w:rPr>
            <w:rStyle w:val="Hipercze"/>
            <w:noProof/>
          </w:rPr>
          <w:t>1.1.3.9</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Sieci i infrastruktura związana z drogą</w:t>
        </w:r>
        <w:r w:rsidR="00063011">
          <w:rPr>
            <w:noProof/>
            <w:webHidden/>
          </w:rPr>
          <w:tab/>
        </w:r>
        <w:r w:rsidR="00063011">
          <w:rPr>
            <w:noProof/>
            <w:webHidden/>
          </w:rPr>
          <w:fldChar w:fldCharType="begin"/>
        </w:r>
        <w:r w:rsidR="00063011">
          <w:rPr>
            <w:noProof/>
            <w:webHidden/>
          </w:rPr>
          <w:instrText xml:space="preserve"> PAGEREF _Toc215227886 \h </w:instrText>
        </w:r>
        <w:r w:rsidR="00063011">
          <w:rPr>
            <w:noProof/>
            <w:webHidden/>
          </w:rPr>
        </w:r>
        <w:r w:rsidR="00063011">
          <w:rPr>
            <w:noProof/>
            <w:webHidden/>
          </w:rPr>
          <w:fldChar w:fldCharType="separate"/>
        </w:r>
        <w:r w:rsidR="00063011">
          <w:rPr>
            <w:noProof/>
            <w:webHidden/>
          </w:rPr>
          <w:t>41</w:t>
        </w:r>
        <w:r w:rsidR="00063011">
          <w:rPr>
            <w:noProof/>
            <w:webHidden/>
          </w:rPr>
          <w:fldChar w:fldCharType="end"/>
        </w:r>
      </w:hyperlink>
    </w:p>
    <w:p w14:paraId="4A2A03DA" w14:textId="59F36C2B"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887" w:history="1">
        <w:r w:rsidR="00063011" w:rsidRPr="007858AA">
          <w:rPr>
            <w:rStyle w:val="Hipercze"/>
            <w:noProof/>
          </w:rPr>
          <w:t>1.1.3.10</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Sieci i infrastruktura niezwiązana z drogą</w:t>
        </w:r>
        <w:r w:rsidR="00063011">
          <w:rPr>
            <w:noProof/>
            <w:webHidden/>
          </w:rPr>
          <w:tab/>
        </w:r>
        <w:r w:rsidR="00063011">
          <w:rPr>
            <w:noProof/>
            <w:webHidden/>
          </w:rPr>
          <w:fldChar w:fldCharType="begin"/>
        </w:r>
        <w:r w:rsidR="00063011">
          <w:rPr>
            <w:noProof/>
            <w:webHidden/>
          </w:rPr>
          <w:instrText xml:space="preserve"> PAGEREF _Toc215227887 \h </w:instrText>
        </w:r>
        <w:r w:rsidR="00063011">
          <w:rPr>
            <w:noProof/>
            <w:webHidden/>
          </w:rPr>
        </w:r>
        <w:r w:rsidR="00063011">
          <w:rPr>
            <w:noProof/>
            <w:webHidden/>
          </w:rPr>
          <w:fldChar w:fldCharType="separate"/>
        </w:r>
        <w:r w:rsidR="00063011">
          <w:rPr>
            <w:noProof/>
            <w:webHidden/>
          </w:rPr>
          <w:t>41</w:t>
        </w:r>
        <w:r w:rsidR="00063011">
          <w:rPr>
            <w:noProof/>
            <w:webHidden/>
          </w:rPr>
          <w:fldChar w:fldCharType="end"/>
        </w:r>
      </w:hyperlink>
    </w:p>
    <w:p w14:paraId="48E2A746" w14:textId="59418C3D"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888" w:history="1">
        <w:r w:rsidR="00063011" w:rsidRPr="007858AA">
          <w:rPr>
            <w:rStyle w:val="Hipercze"/>
            <w:noProof/>
          </w:rPr>
          <w:t>1.1.3.11</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Miejsca Obsługi Podróżnych (MOP)</w:t>
        </w:r>
        <w:r w:rsidR="00063011">
          <w:rPr>
            <w:noProof/>
            <w:webHidden/>
          </w:rPr>
          <w:tab/>
        </w:r>
        <w:r w:rsidR="00063011">
          <w:rPr>
            <w:noProof/>
            <w:webHidden/>
          </w:rPr>
          <w:fldChar w:fldCharType="begin"/>
        </w:r>
        <w:r w:rsidR="00063011">
          <w:rPr>
            <w:noProof/>
            <w:webHidden/>
          </w:rPr>
          <w:instrText xml:space="preserve"> PAGEREF _Toc215227888 \h </w:instrText>
        </w:r>
        <w:r w:rsidR="00063011">
          <w:rPr>
            <w:noProof/>
            <w:webHidden/>
          </w:rPr>
        </w:r>
        <w:r w:rsidR="00063011">
          <w:rPr>
            <w:noProof/>
            <w:webHidden/>
          </w:rPr>
          <w:fldChar w:fldCharType="separate"/>
        </w:r>
        <w:r w:rsidR="00063011">
          <w:rPr>
            <w:noProof/>
            <w:webHidden/>
          </w:rPr>
          <w:t>44</w:t>
        </w:r>
        <w:r w:rsidR="00063011">
          <w:rPr>
            <w:noProof/>
            <w:webHidden/>
          </w:rPr>
          <w:fldChar w:fldCharType="end"/>
        </w:r>
      </w:hyperlink>
    </w:p>
    <w:p w14:paraId="3A38038B" w14:textId="1024DE5C"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889" w:history="1">
        <w:r w:rsidR="00063011" w:rsidRPr="007858AA">
          <w:rPr>
            <w:rStyle w:val="Hipercze"/>
            <w:noProof/>
          </w:rPr>
          <w:t>1.1.3.12</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Obwód Utrzymania Drogi (OD)</w:t>
        </w:r>
        <w:r w:rsidR="00063011">
          <w:rPr>
            <w:noProof/>
            <w:webHidden/>
          </w:rPr>
          <w:tab/>
        </w:r>
        <w:r w:rsidR="00063011">
          <w:rPr>
            <w:noProof/>
            <w:webHidden/>
          </w:rPr>
          <w:fldChar w:fldCharType="begin"/>
        </w:r>
        <w:r w:rsidR="00063011">
          <w:rPr>
            <w:noProof/>
            <w:webHidden/>
          </w:rPr>
          <w:instrText xml:space="preserve"> PAGEREF _Toc215227889 \h </w:instrText>
        </w:r>
        <w:r w:rsidR="00063011">
          <w:rPr>
            <w:noProof/>
            <w:webHidden/>
          </w:rPr>
        </w:r>
        <w:r w:rsidR="00063011">
          <w:rPr>
            <w:noProof/>
            <w:webHidden/>
          </w:rPr>
          <w:fldChar w:fldCharType="separate"/>
        </w:r>
        <w:r w:rsidR="00063011">
          <w:rPr>
            <w:noProof/>
            <w:webHidden/>
          </w:rPr>
          <w:t>44</w:t>
        </w:r>
        <w:r w:rsidR="00063011">
          <w:rPr>
            <w:noProof/>
            <w:webHidden/>
          </w:rPr>
          <w:fldChar w:fldCharType="end"/>
        </w:r>
      </w:hyperlink>
    </w:p>
    <w:p w14:paraId="11ECC08B" w14:textId="65D211D4"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890" w:history="1">
        <w:r w:rsidR="00063011" w:rsidRPr="007858AA">
          <w:rPr>
            <w:rStyle w:val="Hipercze"/>
            <w:noProof/>
          </w:rPr>
          <w:t>1.1.3.13</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Organizacja ruchu</w:t>
        </w:r>
        <w:r w:rsidR="00063011">
          <w:rPr>
            <w:noProof/>
            <w:webHidden/>
          </w:rPr>
          <w:tab/>
        </w:r>
        <w:r w:rsidR="00063011">
          <w:rPr>
            <w:noProof/>
            <w:webHidden/>
          </w:rPr>
          <w:fldChar w:fldCharType="begin"/>
        </w:r>
        <w:r w:rsidR="00063011">
          <w:rPr>
            <w:noProof/>
            <w:webHidden/>
          </w:rPr>
          <w:instrText xml:space="preserve"> PAGEREF _Toc215227890 \h </w:instrText>
        </w:r>
        <w:r w:rsidR="00063011">
          <w:rPr>
            <w:noProof/>
            <w:webHidden/>
          </w:rPr>
        </w:r>
        <w:r w:rsidR="00063011">
          <w:rPr>
            <w:noProof/>
            <w:webHidden/>
          </w:rPr>
          <w:fldChar w:fldCharType="separate"/>
        </w:r>
        <w:r w:rsidR="00063011">
          <w:rPr>
            <w:noProof/>
            <w:webHidden/>
          </w:rPr>
          <w:t>44</w:t>
        </w:r>
        <w:r w:rsidR="00063011">
          <w:rPr>
            <w:noProof/>
            <w:webHidden/>
          </w:rPr>
          <w:fldChar w:fldCharType="end"/>
        </w:r>
      </w:hyperlink>
    </w:p>
    <w:p w14:paraId="42A34E31" w14:textId="23D0FF1B"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891" w:history="1">
        <w:r w:rsidR="00063011" w:rsidRPr="007858AA">
          <w:rPr>
            <w:rStyle w:val="Hipercze"/>
            <w:noProof/>
          </w:rPr>
          <w:t>1.1.3.14</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System Zarządzania Ruchem</w:t>
        </w:r>
        <w:r w:rsidR="00063011">
          <w:rPr>
            <w:noProof/>
            <w:webHidden/>
          </w:rPr>
          <w:tab/>
        </w:r>
        <w:r w:rsidR="00063011">
          <w:rPr>
            <w:noProof/>
            <w:webHidden/>
          </w:rPr>
          <w:fldChar w:fldCharType="begin"/>
        </w:r>
        <w:r w:rsidR="00063011">
          <w:rPr>
            <w:noProof/>
            <w:webHidden/>
          </w:rPr>
          <w:instrText xml:space="preserve"> PAGEREF _Toc215227891 \h </w:instrText>
        </w:r>
        <w:r w:rsidR="00063011">
          <w:rPr>
            <w:noProof/>
            <w:webHidden/>
          </w:rPr>
        </w:r>
        <w:r w:rsidR="00063011">
          <w:rPr>
            <w:noProof/>
            <w:webHidden/>
          </w:rPr>
          <w:fldChar w:fldCharType="separate"/>
        </w:r>
        <w:r w:rsidR="00063011">
          <w:rPr>
            <w:noProof/>
            <w:webHidden/>
          </w:rPr>
          <w:t>44</w:t>
        </w:r>
        <w:r w:rsidR="00063011">
          <w:rPr>
            <w:noProof/>
            <w:webHidden/>
          </w:rPr>
          <w:fldChar w:fldCharType="end"/>
        </w:r>
      </w:hyperlink>
    </w:p>
    <w:p w14:paraId="0DFB8266" w14:textId="6451AD79"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892" w:history="1">
        <w:r w:rsidR="00063011" w:rsidRPr="007858AA">
          <w:rPr>
            <w:rStyle w:val="Hipercze"/>
            <w:noProof/>
          </w:rPr>
          <w:t>1.1.3.15</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Krajowy System Poboru Opłat</w:t>
        </w:r>
        <w:r w:rsidR="00063011">
          <w:rPr>
            <w:noProof/>
            <w:webHidden/>
          </w:rPr>
          <w:tab/>
        </w:r>
        <w:r w:rsidR="00063011">
          <w:rPr>
            <w:noProof/>
            <w:webHidden/>
          </w:rPr>
          <w:fldChar w:fldCharType="begin"/>
        </w:r>
        <w:r w:rsidR="00063011">
          <w:rPr>
            <w:noProof/>
            <w:webHidden/>
          </w:rPr>
          <w:instrText xml:space="preserve"> PAGEREF _Toc215227892 \h </w:instrText>
        </w:r>
        <w:r w:rsidR="00063011">
          <w:rPr>
            <w:noProof/>
            <w:webHidden/>
          </w:rPr>
        </w:r>
        <w:r w:rsidR="00063011">
          <w:rPr>
            <w:noProof/>
            <w:webHidden/>
          </w:rPr>
          <w:fldChar w:fldCharType="separate"/>
        </w:r>
        <w:r w:rsidR="00063011">
          <w:rPr>
            <w:noProof/>
            <w:webHidden/>
          </w:rPr>
          <w:t>44</w:t>
        </w:r>
        <w:r w:rsidR="00063011">
          <w:rPr>
            <w:noProof/>
            <w:webHidden/>
          </w:rPr>
          <w:fldChar w:fldCharType="end"/>
        </w:r>
      </w:hyperlink>
    </w:p>
    <w:p w14:paraId="04C6394F" w14:textId="2C227168"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893" w:history="1">
        <w:r w:rsidR="00063011" w:rsidRPr="007858AA">
          <w:rPr>
            <w:rStyle w:val="Hipercze"/>
            <w:noProof/>
          </w:rPr>
          <w:t>1.1.3.16</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Rozwiązania innowacyjne</w:t>
        </w:r>
        <w:r w:rsidR="00063011">
          <w:rPr>
            <w:noProof/>
            <w:webHidden/>
          </w:rPr>
          <w:tab/>
        </w:r>
        <w:r w:rsidR="00063011">
          <w:rPr>
            <w:noProof/>
            <w:webHidden/>
          </w:rPr>
          <w:fldChar w:fldCharType="begin"/>
        </w:r>
        <w:r w:rsidR="00063011">
          <w:rPr>
            <w:noProof/>
            <w:webHidden/>
          </w:rPr>
          <w:instrText xml:space="preserve"> PAGEREF _Toc215227893 \h </w:instrText>
        </w:r>
        <w:r w:rsidR="00063011">
          <w:rPr>
            <w:noProof/>
            <w:webHidden/>
          </w:rPr>
        </w:r>
        <w:r w:rsidR="00063011">
          <w:rPr>
            <w:noProof/>
            <w:webHidden/>
          </w:rPr>
          <w:fldChar w:fldCharType="separate"/>
        </w:r>
        <w:r w:rsidR="00063011">
          <w:rPr>
            <w:noProof/>
            <w:webHidden/>
          </w:rPr>
          <w:t>45</w:t>
        </w:r>
        <w:r w:rsidR="00063011">
          <w:rPr>
            <w:noProof/>
            <w:webHidden/>
          </w:rPr>
          <w:fldChar w:fldCharType="end"/>
        </w:r>
      </w:hyperlink>
    </w:p>
    <w:p w14:paraId="43912C4B" w14:textId="7224B175" w:rsidR="00063011" w:rsidRDefault="00763E85">
      <w:pPr>
        <w:pStyle w:val="Spistreci2"/>
        <w:rPr>
          <w:rFonts w:asciiTheme="minorHAnsi" w:eastAsiaTheme="minorEastAsia" w:hAnsiTheme="minorHAnsi" w:cstheme="minorBidi"/>
          <w:b w:val="0"/>
          <w:bCs w:val="0"/>
          <w:smallCaps w:val="0"/>
          <w:noProof/>
          <w:kern w:val="2"/>
          <w:sz w:val="24"/>
          <w:szCs w:val="24"/>
          <w:lang w:eastAsia="pl-PL"/>
          <w14:ligatures w14:val="standardContextual"/>
        </w:rPr>
      </w:pPr>
      <w:hyperlink w:anchor="_Toc215227894" w:history="1">
        <w:r w:rsidR="00063011" w:rsidRPr="007858AA">
          <w:rPr>
            <w:rStyle w:val="Hipercze"/>
            <w:noProof/>
          </w:rPr>
          <w:t>1.2</w:t>
        </w:r>
        <w:r w:rsidR="00063011">
          <w:rPr>
            <w:rFonts w:asciiTheme="minorHAnsi" w:eastAsiaTheme="minorEastAsia" w:hAnsiTheme="minorHAnsi" w:cstheme="minorBidi"/>
            <w:b w:val="0"/>
            <w:bCs w:val="0"/>
            <w:smallCaps w:val="0"/>
            <w:noProof/>
            <w:kern w:val="2"/>
            <w:sz w:val="24"/>
            <w:szCs w:val="24"/>
            <w:lang w:eastAsia="pl-PL"/>
            <w14:ligatures w14:val="standardContextual"/>
          </w:rPr>
          <w:tab/>
        </w:r>
        <w:r w:rsidR="00063011" w:rsidRPr="007858AA">
          <w:rPr>
            <w:rStyle w:val="Hipercze"/>
            <w:noProof/>
          </w:rPr>
          <w:t>Aktualne uwarunkowania wykonania przedmiotu zamówienia</w:t>
        </w:r>
        <w:r w:rsidR="00063011">
          <w:rPr>
            <w:noProof/>
            <w:webHidden/>
          </w:rPr>
          <w:tab/>
        </w:r>
        <w:r w:rsidR="00063011">
          <w:rPr>
            <w:noProof/>
            <w:webHidden/>
          </w:rPr>
          <w:fldChar w:fldCharType="begin"/>
        </w:r>
        <w:r w:rsidR="00063011">
          <w:rPr>
            <w:noProof/>
            <w:webHidden/>
          </w:rPr>
          <w:instrText xml:space="preserve"> PAGEREF _Toc215227894 \h </w:instrText>
        </w:r>
        <w:r w:rsidR="00063011">
          <w:rPr>
            <w:noProof/>
            <w:webHidden/>
          </w:rPr>
        </w:r>
        <w:r w:rsidR="00063011">
          <w:rPr>
            <w:noProof/>
            <w:webHidden/>
          </w:rPr>
          <w:fldChar w:fldCharType="separate"/>
        </w:r>
        <w:r w:rsidR="00063011">
          <w:rPr>
            <w:noProof/>
            <w:webHidden/>
          </w:rPr>
          <w:t>45</w:t>
        </w:r>
        <w:r w:rsidR="00063011">
          <w:rPr>
            <w:noProof/>
            <w:webHidden/>
          </w:rPr>
          <w:fldChar w:fldCharType="end"/>
        </w:r>
      </w:hyperlink>
    </w:p>
    <w:p w14:paraId="335D139C" w14:textId="75F22FB0" w:rsidR="00063011" w:rsidRDefault="00763E85">
      <w:pPr>
        <w:pStyle w:val="Spistreci3"/>
        <w:rPr>
          <w:rFonts w:asciiTheme="minorHAnsi" w:eastAsiaTheme="minorEastAsia" w:hAnsiTheme="minorHAnsi" w:cstheme="minorBidi"/>
          <w:smallCaps w:val="0"/>
          <w:noProof/>
          <w:kern w:val="2"/>
          <w:sz w:val="24"/>
          <w:szCs w:val="24"/>
          <w:lang w:eastAsia="pl-PL"/>
          <w14:ligatures w14:val="standardContextual"/>
        </w:rPr>
      </w:pPr>
      <w:hyperlink w:anchor="_Toc215227895" w:history="1">
        <w:r w:rsidR="00063011" w:rsidRPr="007858AA">
          <w:rPr>
            <w:rStyle w:val="Hipercze"/>
            <w:noProof/>
          </w:rPr>
          <w:t>1.2.1</w:t>
        </w:r>
        <w:r w:rsidR="00063011">
          <w:rPr>
            <w:rFonts w:asciiTheme="minorHAnsi" w:eastAsiaTheme="minorEastAsia" w:hAnsiTheme="minorHAnsi" w:cstheme="minorBidi"/>
            <w:smallCaps w:val="0"/>
            <w:noProof/>
            <w:kern w:val="2"/>
            <w:sz w:val="24"/>
            <w:szCs w:val="24"/>
            <w:lang w:eastAsia="pl-PL"/>
            <w14:ligatures w14:val="standardContextual"/>
          </w:rPr>
          <w:tab/>
        </w:r>
        <w:r w:rsidR="00063011" w:rsidRPr="007858AA">
          <w:rPr>
            <w:rStyle w:val="Hipercze"/>
            <w:noProof/>
          </w:rPr>
          <w:t>Wymagania w stosunku do Wykonawcy wynikające z decyzji o środowiskowych uwarunkowaniach</w:t>
        </w:r>
        <w:r w:rsidR="00063011">
          <w:rPr>
            <w:noProof/>
            <w:webHidden/>
          </w:rPr>
          <w:tab/>
        </w:r>
        <w:r w:rsidR="00063011">
          <w:rPr>
            <w:noProof/>
            <w:webHidden/>
          </w:rPr>
          <w:fldChar w:fldCharType="begin"/>
        </w:r>
        <w:r w:rsidR="00063011">
          <w:rPr>
            <w:noProof/>
            <w:webHidden/>
          </w:rPr>
          <w:instrText xml:space="preserve"> PAGEREF _Toc215227895 \h </w:instrText>
        </w:r>
        <w:r w:rsidR="00063011">
          <w:rPr>
            <w:noProof/>
            <w:webHidden/>
          </w:rPr>
        </w:r>
        <w:r w:rsidR="00063011">
          <w:rPr>
            <w:noProof/>
            <w:webHidden/>
          </w:rPr>
          <w:fldChar w:fldCharType="separate"/>
        </w:r>
        <w:r w:rsidR="00063011">
          <w:rPr>
            <w:noProof/>
            <w:webHidden/>
          </w:rPr>
          <w:t>49</w:t>
        </w:r>
        <w:r w:rsidR="00063011">
          <w:rPr>
            <w:noProof/>
            <w:webHidden/>
          </w:rPr>
          <w:fldChar w:fldCharType="end"/>
        </w:r>
      </w:hyperlink>
    </w:p>
    <w:p w14:paraId="14C623C3" w14:textId="06465C78" w:rsidR="00063011" w:rsidRDefault="00763E85">
      <w:pPr>
        <w:pStyle w:val="Spistreci3"/>
        <w:rPr>
          <w:rFonts w:asciiTheme="minorHAnsi" w:eastAsiaTheme="minorEastAsia" w:hAnsiTheme="minorHAnsi" w:cstheme="minorBidi"/>
          <w:smallCaps w:val="0"/>
          <w:noProof/>
          <w:kern w:val="2"/>
          <w:sz w:val="24"/>
          <w:szCs w:val="24"/>
          <w:lang w:eastAsia="pl-PL"/>
          <w14:ligatures w14:val="standardContextual"/>
        </w:rPr>
      </w:pPr>
      <w:hyperlink w:anchor="_Toc215227896" w:history="1">
        <w:r w:rsidR="00063011" w:rsidRPr="007858AA">
          <w:rPr>
            <w:rStyle w:val="Hipercze"/>
            <w:noProof/>
          </w:rPr>
          <w:t>1.2.2</w:t>
        </w:r>
        <w:r w:rsidR="00063011">
          <w:rPr>
            <w:rFonts w:asciiTheme="minorHAnsi" w:eastAsiaTheme="minorEastAsia" w:hAnsiTheme="minorHAnsi" w:cstheme="minorBidi"/>
            <w:smallCaps w:val="0"/>
            <w:noProof/>
            <w:kern w:val="2"/>
            <w:sz w:val="24"/>
            <w:szCs w:val="24"/>
            <w:lang w:eastAsia="pl-PL"/>
            <w14:ligatures w14:val="standardContextual"/>
          </w:rPr>
          <w:tab/>
        </w:r>
        <w:r w:rsidR="00063011" w:rsidRPr="007858AA">
          <w:rPr>
            <w:rStyle w:val="Hipercze"/>
            <w:noProof/>
          </w:rPr>
          <w:t>Audyt Bezpieczeństwa Ruchu Drogowego</w:t>
        </w:r>
        <w:r w:rsidR="00063011">
          <w:rPr>
            <w:noProof/>
            <w:webHidden/>
          </w:rPr>
          <w:tab/>
        </w:r>
        <w:r w:rsidR="00063011">
          <w:rPr>
            <w:noProof/>
            <w:webHidden/>
          </w:rPr>
          <w:fldChar w:fldCharType="begin"/>
        </w:r>
        <w:r w:rsidR="00063011">
          <w:rPr>
            <w:noProof/>
            <w:webHidden/>
          </w:rPr>
          <w:instrText xml:space="preserve"> PAGEREF _Toc215227896 \h </w:instrText>
        </w:r>
        <w:r w:rsidR="00063011">
          <w:rPr>
            <w:noProof/>
            <w:webHidden/>
          </w:rPr>
        </w:r>
        <w:r w:rsidR="00063011">
          <w:rPr>
            <w:noProof/>
            <w:webHidden/>
          </w:rPr>
          <w:fldChar w:fldCharType="separate"/>
        </w:r>
        <w:r w:rsidR="00063011">
          <w:rPr>
            <w:noProof/>
            <w:webHidden/>
          </w:rPr>
          <w:t>50</w:t>
        </w:r>
        <w:r w:rsidR="00063011">
          <w:rPr>
            <w:noProof/>
            <w:webHidden/>
          </w:rPr>
          <w:fldChar w:fldCharType="end"/>
        </w:r>
      </w:hyperlink>
    </w:p>
    <w:p w14:paraId="1056AC63" w14:textId="008D2153" w:rsidR="00063011" w:rsidRDefault="00763E85">
      <w:pPr>
        <w:pStyle w:val="Spistreci3"/>
        <w:rPr>
          <w:rFonts w:asciiTheme="minorHAnsi" w:eastAsiaTheme="minorEastAsia" w:hAnsiTheme="minorHAnsi" w:cstheme="minorBidi"/>
          <w:smallCaps w:val="0"/>
          <w:noProof/>
          <w:kern w:val="2"/>
          <w:sz w:val="24"/>
          <w:szCs w:val="24"/>
          <w:lang w:eastAsia="pl-PL"/>
          <w14:ligatures w14:val="standardContextual"/>
        </w:rPr>
      </w:pPr>
      <w:hyperlink w:anchor="_Toc215227897" w:history="1">
        <w:r w:rsidR="00063011" w:rsidRPr="007858AA">
          <w:rPr>
            <w:rStyle w:val="Hipercze"/>
            <w:noProof/>
          </w:rPr>
          <w:t>1.2.3</w:t>
        </w:r>
        <w:r w:rsidR="00063011">
          <w:rPr>
            <w:rFonts w:asciiTheme="minorHAnsi" w:eastAsiaTheme="minorEastAsia" w:hAnsiTheme="minorHAnsi" w:cstheme="minorBidi"/>
            <w:smallCaps w:val="0"/>
            <w:noProof/>
            <w:kern w:val="2"/>
            <w:sz w:val="24"/>
            <w:szCs w:val="24"/>
            <w:lang w:eastAsia="pl-PL"/>
            <w14:ligatures w14:val="standardContextual"/>
          </w:rPr>
          <w:tab/>
        </w:r>
        <w:r w:rsidR="00063011" w:rsidRPr="007858AA">
          <w:rPr>
            <w:rStyle w:val="Hipercze"/>
            <w:noProof/>
          </w:rPr>
          <w:t>Wytyczne inwestorskie i uwarunkowania związane z przygotowaniem budowy i jej przeprowadzeniem</w:t>
        </w:r>
        <w:r w:rsidR="00063011">
          <w:rPr>
            <w:noProof/>
            <w:webHidden/>
          </w:rPr>
          <w:tab/>
        </w:r>
        <w:r w:rsidR="00063011">
          <w:rPr>
            <w:noProof/>
            <w:webHidden/>
          </w:rPr>
          <w:fldChar w:fldCharType="begin"/>
        </w:r>
        <w:r w:rsidR="00063011">
          <w:rPr>
            <w:noProof/>
            <w:webHidden/>
          </w:rPr>
          <w:instrText xml:space="preserve"> PAGEREF _Toc215227897 \h </w:instrText>
        </w:r>
        <w:r w:rsidR="00063011">
          <w:rPr>
            <w:noProof/>
            <w:webHidden/>
          </w:rPr>
        </w:r>
        <w:r w:rsidR="00063011">
          <w:rPr>
            <w:noProof/>
            <w:webHidden/>
          </w:rPr>
          <w:fldChar w:fldCharType="separate"/>
        </w:r>
        <w:r w:rsidR="00063011">
          <w:rPr>
            <w:noProof/>
            <w:webHidden/>
          </w:rPr>
          <w:t>50</w:t>
        </w:r>
        <w:r w:rsidR="00063011">
          <w:rPr>
            <w:noProof/>
            <w:webHidden/>
          </w:rPr>
          <w:fldChar w:fldCharType="end"/>
        </w:r>
      </w:hyperlink>
    </w:p>
    <w:p w14:paraId="681FFC72" w14:textId="40652541"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898" w:history="1">
        <w:r w:rsidR="00063011" w:rsidRPr="007858AA">
          <w:rPr>
            <w:rStyle w:val="Hipercze"/>
            <w:noProof/>
          </w:rPr>
          <w:t>1.2.3.1</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Ogólne uwarunkowania projektowe i realizacyjne</w:t>
        </w:r>
        <w:r w:rsidR="00063011">
          <w:rPr>
            <w:noProof/>
            <w:webHidden/>
          </w:rPr>
          <w:tab/>
        </w:r>
        <w:r w:rsidR="00063011">
          <w:rPr>
            <w:noProof/>
            <w:webHidden/>
          </w:rPr>
          <w:fldChar w:fldCharType="begin"/>
        </w:r>
        <w:r w:rsidR="00063011">
          <w:rPr>
            <w:noProof/>
            <w:webHidden/>
          </w:rPr>
          <w:instrText xml:space="preserve"> PAGEREF _Toc215227898 \h </w:instrText>
        </w:r>
        <w:r w:rsidR="00063011">
          <w:rPr>
            <w:noProof/>
            <w:webHidden/>
          </w:rPr>
        </w:r>
        <w:r w:rsidR="00063011">
          <w:rPr>
            <w:noProof/>
            <w:webHidden/>
          </w:rPr>
          <w:fldChar w:fldCharType="separate"/>
        </w:r>
        <w:r w:rsidR="00063011">
          <w:rPr>
            <w:noProof/>
            <w:webHidden/>
          </w:rPr>
          <w:t>50</w:t>
        </w:r>
        <w:r w:rsidR="00063011">
          <w:rPr>
            <w:noProof/>
            <w:webHidden/>
          </w:rPr>
          <w:fldChar w:fldCharType="end"/>
        </w:r>
      </w:hyperlink>
    </w:p>
    <w:p w14:paraId="2E24A13E" w14:textId="78D28E15"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899" w:history="1">
        <w:r w:rsidR="00063011" w:rsidRPr="007858AA">
          <w:rPr>
            <w:rStyle w:val="Hipercze"/>
            <w:noProof/>
          </w:rPr>
          <w:t>1.2.3.2</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Przygotowanie Placu Budowy</w:t>
        </w:r>
        <w:r w:rsidR="00063011">
          <w:rPr>
            <w:noProof/>
            <w:webHidden/>
          </w:rPr>
          <w:tab/>
        </w:r>
        <w:r w:rsidR="00063011">
          <w:rPr>
            <w:noProof/>
            <w:webHidden/>
          </w:rPr>
          <w:fldChar w:fldCharType="begin"/>
        </w:r>
        <w:r w:rsidR="00063011">
          <w:rPr>
            <w:noProof/>
            <w:webHidden/>
          </w:rPr>
          <w:instrText xml:space="preserve"> PAGEREF _Toc215227899 \h </w:instrText>
        </w:r>
        <w:r w:rsidR="00063011">
          <w:rPr>
            <w:noProof/>
            <w:webHidden/>
          </w:rPr>
        </w:r>
        <w:r w:rsidR="00063011">
          <w:rPr>
            <w:noProof/>
            <w:webHidden/>
          </w:rPr>
          <w:fldChar w:fldCharType="separate"/>
        </w:r>
        <w:r w:rsidR="00063011">
          <w:rPr>
            <w:noProof/>
            <w:webHidden/>
          </w:rPr>
          <w:t>57</w:t>
        </w:r>
        <w:r w:rsidR="00063011">
          <w:rPr>
            <w:noProof/>
            <w:webHidden/>
          </w:rPr>
          <w:fldChar w:fldCharType="end"/>
        </w:r>
      </w:hyperlink>
    </w:p>
    <w:p w14:paraId="4E4A9CB7" w14:textId="6CA019FC"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900" w:history="1">
        <w:r w:rsidR="00063011" w:rsidRPr="007858AA">
          <w:rPr>
            <w:rStyle w:val="Hipercze"/>
            <w:noProof/>
          </w:rPr>
          <w:t>1.2.3.3</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Przygotowanie i użytkowanie zaplecza budowy</w:t>
        </w:r>
        <w:r w:rsidR="00063011">
          <w:rPr>
            <w:noProof/>
            <w:webHidden/>
          </w:rPr>
          <w:tab/>
        </w:r>
        <w:r w:rsidR="00063011">
          <w:rPr>
            <w:noProof/>
            <w:webHidden/>
          </w:rPr>
          <w:fldChar w:fldCharType="begin"/>
        </w:r>
        <w:r w:rsidR="00063011">
          <w:rPr>
            <w:noProof/>
            <w:webHidden/>
          </w:rPr>
          <w:instrText xml:space="preserve"> PAGEREF _Toc215227900 \h </w:instrText>
        </w:r>
        <w:r w:rsidR="00063011">
          <w:rPr>
            <w:noProof/>
            <w:webHidden/>
          </w:rPr>
        </w:r>
        <w:r w:rsidR="00063011">
          <w:rPr>
            <w:noProof/>
            <w:webHidden/>
          </w:rPr>
          <w:fldChar w:fldCharType="separate"/>
        </w:r>
        <w:r w:rsidR="00063011">
          <w:rPr>
            <w:noProof/>
            <w:webHidden/>
          </w:rPr>
          <w:t>60</w:t>
        </w:r>
        <w:r w:rsidR="00063011">
          <w:rPr>
            <w:noProof/>
            <w:webHidden/>
          </w:rPr>
          <w:fldChar w:fldCharType="end"/>
        </w:r>
      </w:hyperlink>
    </w:p>
    <w:p w14:paraId="1F6B067A" w14:textId="72927075"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901" w:history="1">
        <w:r w:rsidR="00063011" w:rsidRPr="007858AA">
          <w:rPr>
            <w:rStyle w:val="Hipercze"/>
            <w:noProof/>
          </w:rPr>
          <w:t>1.2.3.4</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Przygotowanie i użytkowanie niestacjonarnego laboratorium drogowego dla Zamawiającego (polowego)/w zależności od potrzeb</w:t>
        </w:r>
        <w:r w:rsidR="00063011">
          <w:rPr>
            <w:noProof/>
            <w:webHidden/>
          </w:rPr>
          <w:tab/>
        </w:r>
        <w:r w:rsidR="00063011">
          <w:rPr>
            <w:noProof/>
            <w:webHidden/>
          </w:rPr>
          <w:fldChar w:fldCharType="begin"/>
        </w:r>
        <w:r w:rsidR="00063011">
          <w:rPr>
            <w:noProof/>
            <w:webHidden/>
          </w:rPr>
          <w:instrText xml:space="preserve"> PAGEREF _Toc215227901 \h </w:instrText>
        </w:r>
        <w:r w:rsidR="00063011">
          <w:rPr>
            <w:noProof/>
            <w:webHidden/>
          </w:rPr>
        </w:r>
        <w:r w:rsidR="00063011">
          <w:rPr>
            <w:noProof/>
            <w:webHidden/>
          </w:rPr>
          <w:fldChar w:fldCharType="separate"/>
        </w:r>
        <w:r w:rsidR="00063011">
          <w:rPr>
            <w:noProof/>
            <w:webHidden/>
          </w:rPr>
          <w:t>62</w:t>
        </w:r>
        <w:r w:rsidR="00063011">
          <w:rPr>
            <w:noProof/>
            <w:webHidden/>
          </w:rPr>
          <w:fldChar w:fldCharType="end"/>
        </w:r>
      </w:hyperlink>
    </w:p>
    <w:p w14:paraId="67E442AC" w14:textId="2270E7BE" w:rsidR="00063011" w:rsidRDefault="00763E85">
      <w:pPr>
        <w:pStyle w:val="Spistreci2"/>
        <w:rPr>
          <w:rFonts w:asciiTheme="minorHAnsi" w:eastAsiaTheme="minorEastAsia" w:hAnsiTheme="minorHAnsi" w:cstheme="minorBidi"/>
          <w:b w:val="0"/>
          <w:bCs w:val="0"/>
          <w:smallCaps w:val="0"/>
          <w:noProof/>
          <w:kern w:val="2"/>
          <w:sz w:val="24"/>
          <w:szCs w:val="24"/>
          <w:lang w:eastAsia="pl-PL"/>
          <w14:ligatures w14:val="standardContextual"/>
        </w:rPr>
      </w:pPr>
      <w:hyperlink w:anchor="_Toc215227902" w:history="1">
        <w:r w:rsidR="00063011" w:rsidRPr="007858AA">
          <w:rPr>
            <w:rStyle w:val="Hipercze"/>
            <w:noProof/>
          </w:rPr>
          <w:t>1.3</w:t>
        </w:r>
        <w:r w:rsidR="00063011">
          <w:rPr>
            <w:rFonts w:asciiTheme="minorHAnsi" w:eastAsiaTheme="minorEastAsia" w:hAnsiTheme="minorHAnsi" w:cstheme="minorBidi"/>
            <w:b w:val="0"/>
            <w:bCs w:val="0"/>
            <w:smallCaps w:val="0"/>
            <w:noProof/>
            <w:kern w:val="2"/>
            <w:sz w:val="24"/>
            <w:szCs w:val="24"/>
            <w:lang w:eastAsia="pl-PL"/>
            <w14:ligatures w14:val="standardContextual"/>
          </w:rPr>
          <w:tab/>
        </w:r>
        <w:r w:rsidR="00063011" w:rsidRPr="007858AA">
          <w:rPr>
            <w:rStyle w:val="Hipercze"/>
            <w:noProof/>
          </w:rPr>
          <w:t>Ogólne właściwości funkcjonalno – użytkowe</w:t>
        </w:r>
        <w:r w:rsidR="00063011">
          <w:rPr>
            <w:noProof/>
            <w:webHidden/>
          </w:rPr>
          <w:tab/>
        </w:r>
        <w:r w:rsidR="00063011">
          <w:rPr>
            <w:noProof/>
            <w:webHidden/>
          </w:rPr>
          <w:fldChar w:fldCharType="begin"/>
        </w:r>
        <w:r w:rsidR="00063011">
          <w:rPr>
            <w:noProof/>
            <w:webHidden/>
          </w:rPr>
          <w:instrText xml:space="preserve"> PAGEREF _Toc215227902 \h </w:instrText>
        </w:r>
        <w:r w:rsidR="00063011">
          <w:rPr>
            <w:noProof/>
            <w:webHidden/>
          </w:rPr>
        </w:r>
        <w:r w:rsidR="00063011">
          <w:rPr>
            <w:noProof/>
            <w:webHidden/>
          </w:rPr>
          <w:fldChar w:fldCharType="separate"/>
        </w:r>
        <w:r w:rsidR="00063011">
          <w:rPr>
            <w:noProof/>
            <w:webHidden/>
          </w:rPr>
          <w:t>63</w:t>
        </w:r>
        <w:r w:rsidR="00063011">
          <w:rPr>
            <w:noProof/>
            <w:webHidden/>
          </w:rPr>
          <w:fldChar w:fldCharType="end"/>
        </w:r>
      </w:hyperlink>
    </w:p>
    <w:p w14:paraId="3ADE9DD8" w14:textId="1F214E40" w:rsidR="00063011" w:rsidRDefault="00763E85">
      <w:pPr>
        <w:pStyle w:val="Spistreci2"/>
        <w:rPr>
          <w:rFonts w:asciiTheme="minorHAnsi" w:eastAsiaTheme="minorEastAsia" w:hAnsiTheme="minorHAnsi" w:cstheme="minorBidi"/>
          <w:b w:val="0"/>
          <w:bCs w:val="0"/>
          <w:smallCaps w:val="0"/>
          <w:noProof/>
          <w:kern w:val="2"/>
          <w:sz w:val="24"/>
          <w:szCs w:val="24"/>
          <w:lang w:eastAsia="pl-PL"/>
          <w14:ligatures w14:val="standardContextual"/>
        </w:rPr>
      </w:pPr>
      <w:hyperlink w:anchor="_Toc215227903" w:history="1">
        <w:r w:rsidR="00063011" w:rsidRPr="007858AA">
          <w:rPr>
            <w:rStyle w:val="Hipercze"/>
            <w:noProof/>
          </w:rPr>
          <w:t>1.4</w:t>
        </w:r>
        <w:r w:rsidR="00063011">
          <w:rPr>
            <w:rFonts w:asciiTheme="minorHAnsi" w:eastAsiaTheme="minorEastAsia" w:hAnsiTheme="minorHAnsi" w:cstheme="minorBidi"/>
            <w:b w:val="0"/>
            <w:bCs w:val="0"/>
            <w:smallCaps w:val="0"/>
            <w:noProof/>
            <w:kern w:val="2"/>
            <w:sz w:val="24"/>
            <w:szCs w:val="24"/>
            <w:lang w:eastAsia="pl-PL"/>
            <w14:ligatures w14:val="standardContextual"/>
          </w:rPr>
          <w:tab/>
        </w:r>
        <w:r w:rsidR="00063011" w:rsidRPr="007858AA">
          <w:rPr>
            <w:rStyle w:val="Hipercze"/>
            <w:noProof/>
          </w:rPr>
          <w:t>Szczegółowe właściwości funkcjonalno – użytkowe wyrażone we wskaźnikach powierzchniowo kubaturowych</w:t>
        </w:r>
        <w:r w:rsidR="00063011">
          <w:rPr>
            <w:noProof/>
            <w:webHidden/>
          </w:rPr>
          <w:tab/>
        </w:r>
        <w:r w:rsidR="00063011">
          <w:rPr>
            <w:noProof/>
            <w:webHidden/>
          </w:rPr>
          <w:fldChar w:fldCharType="begin"/>
        </w:r>
        <w:r w:rsidR="00063011">
          <w:rPr>
            <w:noProof/>
            <w:webHidden/>
          </w:rPr>
          <w:instrText xml:space="preserve"> PAGEREF _Toc215227903 \h </w:instrText>
        </w:r>
        <w:r w:rsidR="00063011">
          <w:rPr>
            <w:noProof/>
            <w:webHidden/>
          </w:rPr>
        </w:r>
        <w:r w:rsidR="00063011">
          <w:rPr>
            <w:noProof/>
            <w:webHidden/>
          </w:rPr>
          <w:fldChar w:fldCharType="separate"/>
        </w:r>
        <w:r w:rsidR="00063011">
          <w:rPr>
            <w:noProof/>
            <w:webHidden/>
          </w:rPr>
          <w:t>64</w:t>
        </w:r>
        <w:r w:rsidR="00063011">
          <w:rPr>
            <w:noProof/>
            <w:webHidden/>
          </w:rPr>
          <w:fldChar w:fldCharType="end"/>
        </w:r>
      </w:hyperlink>
    </w:p>
    <w:p w14:paraId="095A4DC0" w14:textId="6478A12B" w:rsidR="00063011" w:rsidRDefault="00763E85">
      <w:pPr>
        <w:pStyle w:val="Spistreci1"/>
        <w:tabs>
          <w:tab w:val="left" w:pos="993"/>
        </w:tabs>
        <w:rPr>
          <w:rFonts w:asciiTheme="minorHAnsi" w:eastAsiaTheme="minorEastAsia" w:hAnsiTheme="minorHAnsi" w:cstheme="minorBidi"/>
          <w:b w:val="0"/>
          <w:bCs w:val="0"/>
          <w:smallCaps w:val="0"/>
          <w:kern w:val="2"/>
          <w:sz w:val="24"/>
          <w:szCs w:val="24"/>
          <w:lang w:eastAsia="pl-PL"/>
          <w14:ligatures w14:val="standardContextual"/>
        </w:rPr>
      </w:pPr>
      <w:hyperlink w:anchor="_Toc215227904" w:history="1">
        <w:r w:rsidR="00063011" w:rsidRPr="007858AA">
          <w:rPr>
            <w:rStyle w:val="Hipercze"/>
          </w:rPr>
          <w:t>2.</w:t>
        </w:r>
        <w:r w:rsidR="00063011">
          <w:rPr>
            <w:rFonts w:asciiTheme="minorHAnsi" w:eastAsiaTheme="minorEastAsia" w:hAnsiTheme="minorHAnsi" w:cstheme="minorBidi"/>
            <w:b w:val="0"/>
            <w:bCs w:val="0"/>
            <w:smallCaps w:val="0"/>
            <w:kern w:val="2"/>
            <w:sz w:val="24"/>
            <w:szCs w:val="24"/>
            <w:lang w:eastAsia="pl-PL"/>
            <w14:ligatures w14:val="standardContextual"/>
          </w:rPr>
          <w:tab/>
        </w:r>
        <w:r w:rsidR="00063011" w:rsidRPr="007858AA">
          <w:rPr>
            <w:rStyle w:val="Hipercze"/>
          </w:rPr>
          <w:t>WYMAGANIA ZAMAWIAJĄCEGO W STOSUNKU DO PRZEDMIOTU ZAMÓWIENIA</w:t>
        </w:r>
        <w:r w:rsidR="00063011">
          <w:rPr>
            <w:webHidden/>
          </w:rPr>
          <w:tab/>
        </w:r>
        <w:r w:rsidR="00063011">
          <w:rPr>
            <w:webHidden/>
          </w:rPr>
          <w:fldChar w:fldCharType="begin"/>
        </w:r>
        <w:r w:rsidR="00063011">
          <w:rPr>
            <w:webHidden/>
          </w:rPr>
          <w:instrText xml:space="preserve"> PAGEREF _Toc215227904 \h </w:instrText>
        </w:r>
        <w:r w:rsidR="00063011">
          <w:rPr>
            <w:webHidden/>
          </w:rPr>
        </w:r>
        <w:r w:rsidR="00063011">
          <w:rPr>
            <w:webHidden/>
          </w:rPr>
          <w:fldChar w:fldCharType="separate"/>
        </w:r>
        <w:r w:rsidR="00063011">
          <w:rPr>
            <w:webHidden/>
          </w:rPr>
          <w:t>65</w:t>
        </w:r>
        <w:r w:rsidR="00063011">
          <w:rPr>
            <w:webHidden/>
          </w:rPr>
          <w:fldChar w:fldCharType="end"/>
        </w:r>
      </w:hyperlink>
    </w:p>
    <w:p w14:paraId="68656FE7" w14:textId="1BB8659F" w:rsidR="00063011" w:rsidRDefault="00763E85">
      <w:pPr>
        <w:pStyle w:val="Spistreci2"/>
        <w:rPr>
          <w:rFonts w:asciiTheme="minorHAnsi" w:eastAsiaTheme="minorEastAsia" w:hAnsiTheme="minorHAnsi" w:cstheme="minorBidi"/>
          <w:b w:val="0"/>
          <w:bCs w:val="0"/>
          <w:smallCaps w:val="0"/>
          <w:noProof/>
          <w:kern w:val="2"/>
          <w:sz w:val="24"/>
          <w:szCs w:val="24"/>
          <w:lang w:eastAsia="pl-PL"/>
          <w14:ligatures w14:val="standardContextual"/>
        </w:rPr>
      </w:pPr>
      <w:hyperlink w:anchor="_Toc215227905" w:history="1">
        <w:r w:rsidR="00063011" w:rsidRPr="007858AA">
          <w:rPr>
            <w:rStyle w:val="Hipercze"/>
            <w:noProof/>
          </w:rPr>
          <w:t>2.1</w:t>
        </w:r>
        <w:r w:rsidR="00063011">
          <w:rPr>
            <w:rFonts w:asciiTheme="minorHAnsi" w:eastAsiaTheme="minorEastAsia" w:hAnsiTheme="minorHAnsi" w:cstheme="minorBidi"/>
            <w:b w:val="0"/>
            <w:bCs w:val="0"/>
            <w:smallCaps w:val="0"/>
            <w:noProof/>
            <w:kern w:val="2"/>
            <w:sz w:val="24"/>
            <w:szCs w:val="24"/>
            <w:lang w:eastAsia="pl-PL"/>
            <w14:ligatures w14:val="standardContextual"/>
          </w:rPr>
          <w:tab/>
        </w:r>
        <w:r w:rsidR="00063011" w:rsidRPr="007858AA">
          <w:rPr>
            <w:rStyle w:val="Hipercze"/>
            <w:noProof/>
          </w:rPr>
          <w:t>Droga ekspresowa</w:t>
        </w:r>
        <w:r w:rsidR="00063011">
          <w:rPr>
            <w:noProof/>
            <w:webHidden/>
          </w:rPr>
          <w:tab/>
        </w:r>
        <w:r w:rsidR="00063011">
          <w:rPr>
            <w:noProof/>
            <w:webHidden/>
          </w:rPr>
          <w:fldChar w:fldCharType="begin"/>
        </w:r>
        <w:r w:rsidR="00063011">
          <w:rPr>
            <w:noProof/>
            <w:webHidden/>
          </w:rPr>
          <w:instrText xml:space="preserve"> PAGEREF _Toc215227905 \h </w:instrText>
        </w:r>
        <w:r w:rsidR="00063011">
          <w:rPr>
            <w:noProof/>
            <w:webHidden/>
          </w:rPr>
        </w:r>
        <w:r w:rsidR="00063011">
          <w:rPr>
            <w:noProof/>
            <w:webHidden/>
          </w:rPr>
          <w:fldChar w:fldCharType="separate"/>
        </w:r>
        <w:r w:rsidR="00063011">
          <w:rPr>
            <w:noProof/>
            <w:webHidden/>
          </w:rPr>
          <w:t>65</w:t>
        </w:r>
        <w:r w:rsidR="00063011">
          <w:rPr>
            <w:noProof/>
            <w:webHidden/>
          </w:rPr>
          <w:fldChar w:fldCharType="end"/>
        </w:r>
      </w:hyperlink>
    </w:p>
    <w:p w14:paraId="1682D0C1" w14:textId="55724BA1" w:rsidR="00063011" w:rsidRDefault="00763E85">
      <w:pPr>
        <w:pStyle w:val="Spistreci3"/>
        <w:rPr>
          <w:rFonts w:asciiTheme="minorHAnsi" w:eastAsiaTheme="minorEastAsia" w:hAnsiTheme="minorHAnsi" w:cstheme="minorBidi"/>
          <w:smallCaps w:val="0"/>
          <w:noProof/>
          <w:kern w:val="2"/>
          <w:sz w:val="24"/>
          <w:szCs w:val="24"/>
          <w:lang w:eastAsia="pl-PL"/>
          <w14:ligatures w14:val="standardContextual"/>
        </w:rPr>
      </w:pPr>
      <w:hyperlink w:anchor="_Toc215227906" w:history="1">
        <w:r w:rsidR="00063011" w:rsidRPr="007858AA">
          <w:rPr>
            <w:rStyle w:val="Hipercze"/>
            <w:noProof/>
          </w:rPr>
          <w:t>2.1.1</w:t>
        </w:r>
        <w:r w:rsidR="00063011">
          <w:rPr>
            <w:rFonts w:asciiTheme="minorHAnsi" w:eastAsiaTheme="minorEastAsia" w:hAnsiTheme="minorHAnsi" w:cstheme="minorBidi"/>
            <w:smallCaps w:val="0"/>
            <w:noProof/>
            <w:kern w:val="2"/>
            <w:sz w:val="24"/>
            <w:szCs w:val="24"/>
            <w:lang w:eastAsia="pl-PL"/>
            <w14:ligatures w14:val="standardContextual"/>
          </w:rPr>
          <w:tab/>
        </w:r>
        <w:r w:rsidR="00063011" w:rsidRPr="007858AA">
          <w:rPr>
            <w:rStyle w:val="Hipercze"/>
            <w:noProof/>
          </w:rPr>
          <w:t>Konstrukcje nawierzchni</w:t>
        </w:r>
        <w:r w:rsidR="00063011">
          <w:rPr>
            <w:noProof/>
            <w:webHidden/>
          </w:rPr>
          <w:tab/>
        </w:r>
        <w:r w:rsidR="00063011">
          <w:rPr>
            <w:noProof/>
            <w:webHidden/>
          </w:rPr>
          <w:fldChar w:fldCharType="begin"/>
        </w:r>
        <w:r w:rsidR="00063011">
          <w:rPr>
            <w:noProof/>
            <w:webHidden/>
          </w:rPr>
          <w:instrText xml:space="preserve"> PAGEREF _Toc215227906 \h </w:instrText>
        </w:r>
        <w:r w:rsidR="00063011">
          <w:rPr>
            <w:noProof/>
            <w:webHidden/>
          </w:rPr>
        </w:r>
        <w:r w:rsidR="00063011">
          <w:rPr>
            <w:noProof/>
            <w:webHidden/>
          </w:rPr>
          <w:fldChar w:fldCharType="separate"/>
        </w:r>
        <w:r w:rsidR="00063011">
          <w:rPr>
            <w:noProof/>
            <w:webHidden/>
          </w:rPr>
          <w:t>65</w:t>
        </w:r>
        <w:r w:rsidR="00063011">
          <w:rPr>
            <w:noProof/>
            <w:webHidden/>
          </w:rPr>
          <w:fldChar w:fldCharType="end"/>
        </w:r>
      </w:hyperlink>
    </w:p>
    <w:p w14:paraId="338F3BCE" w14:textId="12981C00"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907" w:history="1">
        <w:r w:rsidR="00063011" w:rsidRPr="007858AA">
          <w:rPr>
            <w:rStyle w:val="Hipercze"/>
            <w:noProof/>
          </w:rPr>
          <w:t>2.1.1.1</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Konstrukcje nawierzchni podatnych</w:t>
        </w:r>
        <w:r w:rsidR="00063011">
          <w:rPr>
            <w:noProof/>
            <w:webHidden/>
          </w:rPr>
          <w:tab/>
        </w:r>
        <w:r w:rsidR="00063011">
          <w:rPr>
            <w:noProof/>
            <w:webHidden/>
          </w:rPr>
          <w:fldChar w:fldCharType="begin"/>
        </w:r>
        <w:r w:rsidR="00063011">
          <w:rPr>
            <w:noProof/>
            <w:webHidden/>
          </w:rPr>
          <w:instrText xml:space="preserve"> PAGEREF _Toc215227907 \h </w:instrText>
        </w:r>
        <w:r w:rsidR="00063011">
          <w:rPr>
            <w:noProof/>
            <w:webHidden/>
          </w:rPr>
        </w:r>
        <w:r w:rsidR="00063011">
          <w:rPr>
            <w:noProof/>
            <w:webHidden/>
          </w:rPr>
          <w:fldChar w:fldCharType="separate"/>
        </w:r>
        <w:r w:rsidR="00063011">
          <w:rPr>
            <w:noProof/>
            <w:webHidden/>
          </w:rPr>
          <w:t>65</w:t>
        </w:r>
        <w:r w:rsidR="00063011">
          <w:rPr>
            <w:noProof/>
            <w:webHidden/>
          </w:rPr>
          <w:fldChar w:fldCharType="end"/>
        </w:r>
      </w:hyperlink>
    </w:p>
    <w:p w14:paraId="18F61073" w14:textId="7E78699E"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908" w:history="1">
        <w:r w:rsidR="00063011" w:rsidRPr="007858AA">
          <w:rPr>
            <w:rStyle w:val="Hipercze"/>
            <w:noProof/>
            <w:lang w:eastAsia="pl-PL"/>
          </w:rPr>
          <w:t>2.1.1.2</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Konstrukcje nawierzchni sztywnych</w:t>
        </w:r>
        <w:r w:rsidR="00063011">
          <w:rPr>
            <w:noProof/>
            <w:webHidden/>
          </w:rPr>
          <w:tab/>
        </w:r>
        <w:r w:rsidR="00063011">
          <w:rPr>
            <w:noProof/>
            <w:webHidden/>
          </w:rPr>
          <w:fldChar w:fldCharType="begin"/>
        </w:r>
        <w:r w:rsidR="00063011">
          <w:rPr>
            <w:noProof/>
            <w:webHidden/>
          </w:rPr>
          <w:instrText xml:space="preserve"> PAGEREF _Toc215227908 \h </w:instrText>
        </w:r>
        <w:r w:rsidR="00063011">
          <w:rPr>
            <w:noProof/>
            <w:webHidden/>
          </w:rPr>
        </w:r>
        <w:r w:rsidR="00063011">
          <w:rPr>
            <w:noProof/>
            <w:webHidden/>
          </w:rPr>
          <w:fldChar w:fldCharType="separate"/>
        </w:r>
        <w:r w:rsidR="00063011">
          <w:rPr>
            <w:noProof/>
            <w:webHidden/>
          </w:rPr>
          <w:t>67</w:t>
        </w:r>
        <w:r w:rsidR="00063011">
          <w:rPr>
            <w:noProof/>
            <w:webHidden/>
          </w:rPr>
          <w:fldChar w:fldCharType="end"/>
        </w:r>
      </w:hyperlink>
    </w:p>
    <w:p w14:paraId="32E1D19D" w14:textId="21EC9747"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909" w:history="1">
        <w:r w:rsidR="00063011" w:rsidRPr="007858AA">
          <w:rPr>
            <w:rStyle w:val="Hipercze"/>
            <w:iCs/>
            <w:noProof/>
            <w:lang w:eastAsia="pl-PL"/>
          </w:rPr>
          <w:t>2.1.1.3</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Indywidualne projektowanie konstrukcji nawierzchni</w:t>
        </w:r>
        <w:r w:rsidR="00063011">
          <w:rPr>
            <w:noProof/>
            <w:webHidden/>
          </w:rPr>
          <w:tab/>
        </w:r>
        <w:r w:rsidR="00063011">
          <w:rPr>
            <w:noProof/>
            <w:webHidden/>
          </w:rPr>
          <w:fldChar w:fldCharType="begin"/>
        </w:r>
        <w:r w:rsidR="00063011">
          <w:rPr>
            <w:noProof/>
            <w:webHidden/>
          </w:rPr>
          <w:instrText xml:space="preserve"> PAGEREF _Toc215227909 \h </w:instrText>
        </w:r>
        <w:r w:rsidR="00063011">
          <w:rPr>
            <w:noProof/>
            <w:webHidden/>
          </w:rPr>
        </w:r>
        <w:r w:rsidR="00063011">
          <w:rPr>
            <w:noProof/>
            <w:webHidden/>
          </w:rPr>
          <w:fldChar w:fldCharType="separate"/>
        </w:r>
        <w:r w:rsidR="00063011">
          <w:rPr>
            <w:noProof/>
            <w:webHidden/>
          </w:rPr>
          <w:t>68</w:t>
        </w:r>
        <w:r w:rsidR="00063011">
          <w:rPr>
            <w:noProof/>
            <w:webHidden/>
          </w:rPr>
          <w:fldChar w:fldCharType="end"/>
        </w:r>
      </w:hyperlink>
    </w:p>
    <w:p w14:paraId="1C33329A" w14:textId="1A933721"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910" w:history="1">
        <w:r w:rsidR="00063011" w:rsidRPr="007858AA">
          <w:rPr>
            <w:rStyle w:val="Hipercze"/>
            <w:noProof/>
          </w:rPr>
          <w:t>2.1.1.4</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Założenia do projektowania indywidualnego</w:t>
        </w:r>
        <w:r w:rsidR="00063011">
          <w:rPr>
            <w:noProof/>
            <w:webHidden/>
          </w:rPr>
          <w:tab/>
        </w:r>
        <w:r w:rsidR="00063011">
          <w:rPr>
            <w:noProof/>
            <w:webHidden/>
          </w:rPr>
          <w:fldChar w:fldCharType="begin"/>
        </w:r>
        <w:r w:rsidR="00063011">
          <w:rPr>
            <w:noProof/>
            <w:webHidden/>
          </w:rPr>
          <w:instrText xml:space="preserve"> PAGEREF _Toc215227910 \h </w:instrText>
        </w:r>
        <w:r w:rsidR="00063011">
          <w:rPr>
            <w:noProof/>
            <w:webHidden/>
          </w:rPr>
        </w:r>
        <w:r w:rsidR="00063011">
          <w:rPr>
            <w:noProof/>
            <w:webHidden/>
          </w:rPr>
          <w:fldChar w:fldCharType="separate"/>
        </w:r>
        <w:r w:rsidR="00063011">
          <w:rPr>
            <w:noProof/>
            <w:webHidden/>
          </w:rPr>
          <w:t>69</w:t>
        </w:r>
        <w:r w:rsidR="00063011">
          <w:rPr>
            <w:noProof/>
            <w:webHidden/>
          </w:rPr>
          <w:fldChar w:fldCharType="end"/>
        </w:r>
      </w:hyperlink>
    </w:p>
    <w:p w14:paraId="73290B1E" w14:textId="17F43594" w:rsidR="00063011" w:rsidRDefault="00763E85">
      <w:pPr>
        <w:pStyle w:val="Spistreci3"/>
        <w:rPr>
          <w:rFonts w:asciiTheme="minorHAnsi" w:eastAsiaTheme="minorEastAsia" w:hAnsiTheme="minorHAnsi" w:cstheme="minorBidi"/>
          <w:smallCaps w:val="0"/>
          <w:noProof/>
          <w:kern w:val="2"/>
          <w:sz w:val="24"/>
          <w:szCs w:val="24"/>
          <w:lang w:eastAsia="pl-PL"/>
          <w14:ligatures w14:val="standardContextual"/>
        </w:rPr>
      </w:pPr>
      <w:hyperlink w:anchor="_Toc215227911" w:history="1">
        <w:r w:rsidR="00063011" w:rsidRPr="007858AA">
          <w:rPr>
            <w:rStyle w:val="Hipercze"/>
            <w:noProof/>
          </w:rPr>
          <w:t>2.1.2</w:t>
        </w:r>
        <w:r w:rsidR="00063011">
          <w:rPr>
            <w:rFonts w:asciiTheme="minorHAnsi" w:eastAsiaTheme="minorEastAsia" w:hAnsiTheme="minorHAnsi" w:cstheme="minorBidi"/>
            <w:smallCaps w:val="0"/>
            <w:noProof/>
            <w:kern w:val="2"/>
            <w:sz w:val="24"/>
            <w:szCs w:val="24"/>
            <w:lang w:eastAsia="pl-PL"/>
            <w14:ligatures w14:val="standardContextual"/>
          </w:rPr>
          <w:tab/>
        </w:r>
        <w:r w:rsidR="00063011" w:rsidRPr="007858AA">
          <w:rPr>
            <w:rStyle w:val="Hipercze"/>
            <w:noProof/>
          </w:rPr>
          <w:t>Węzły i łącznice</w:t>
        </w:r>
        <w:r w:rsidR="00063011">
          <w:rPr>
            <w:noProof/>
            <w:webHidden/>
          </w:rPr>
          <w:tab/>
        </w:r>
        <w:r w:rsidR="00063011">
          <w:rPr>
            <w:noProof/>
            <w:webHidden/>
          </w:rPr>
          <w:fldChar w:fldCharType="begin"/>
        </w:r>
        <w:r w:rsidR="00063011">
          <w:rPr>
            <w:noProof/>
            <w:webHidden/>
          </w:rPr>
          <w:instrText xml:space="preserve"> PAGEREF _Toc215227911 \h </w:instrText>
        </w:r>
        <w:r w:rsidR="00063011">
          <w:rPr>
            <w:noProof/>
            <w:webHidden/>
          </w:rPr>
        </w:r>
        <w:r w:rsidR="00063011">
          <w:rPr>
            <w:noProof/>
            <w:webHidden/>
          </w:rPr>
          <w:fldChar w:fldCharType="separate"/>
        </w:r>
        <w:r w:rsidR="00063011">
          <w:rPr>
            <w:noProof/>
            <w:webHidden/>
          </w:rPr>
          <w:t>71</w:t>
        </w:r>
        <w:r w:rsidR="00063011">
          <w:rPr>
            <w:noProof/>
            <w:webHidden/>
          </w:rPr>
          <w:fldChar w:fldCharType="end"/>
        </w:r>
      </w:hyperlink>
    </w:p>
    <w:p w14:paraId="089C818D" w14:textId="03B529DA" w:rsidR="00063011" w:rsidRDefault="00763E85">
      <w:pPr>
        <w:pStyle w:val="Spistreci3"/>
        <w:rPr>
          <w:rFonts w:asciiTheme="minorHAnsi" w:eastAsiaTheme="minorEastAsia" w:hAnsiTheme="minorHAnsi" w:cstheme="minorBidi"/>
          <w:smallCaps w:val="0"/>
          <w:noProof/>
          <w:kern w:val="2"/>
          <w:sz w:val="24"/>
          <w:szCs w:val="24"/>
          <w:lang w:eastAsia="pl-PL"/>
          <w14:ligatures w14:val="standardContextual"/>
        </w:rPr>
      </w:pPr>
      <w:hyperlink w:anchor="_Toc215227912" w:history="1">
        <w:r w:rsidR="00063011" w:rsidRPr="007858AA">
          <w:rPr>
            <w:rStyle w:val="Hipercze"/>
            <w:noProof/>
          </w:rPr>
          <w:t>2.1.3</w:t>
        </w:r>
        <w:r w:rsidR="00063011">
          <w:rPr>
            <w:rFonts w:asciiTheme="minorHAnsi" w:eastAsiaTheme="minorEastAsia" w:hAnsiTheme="minorHAnsi" w:cstheme="minorBidi"/>
            <w:smallCaps w:val="0"/>
            <w:noProof/>
            <w:kern w:val="2"/>
            <w:sz w:val="24"/>
            <w:szCs w:val="24"/>
            <w:lang w:eastAsia="pl-PL"/>
            <w14:ligatures w14:val="standardContextual"/>
          </w:rPr>
          <w:tab/>
        </w:r>
        <w:r w:rsidR="00063011" w:rsidRPr="007858AA">
          <w:rPr>
            <w:rStyle w:val="Hipercze"/>
            <w:noProof/>
          </w:rPr>
          <w:t>Zjazdy, wyjazdy i wjazdy</w:t>
        </w:r>
        <w:r w:rsidR="00063011">
          <w:rPr>
            <w:noProof/>
            <w:webHidden/>
          </w:rPr>
          <w:tab/>
        </w:r>
        <w:r w:rsidR="00063011">
          <w:rPr>
            <w:noProof/>
            <w:webHidden/>
          </w:rPr>
          <w:fldChar w:fldCharType="begin"/>
        </w:r>
        <w:r w:rsidR="00063011">
          <w:rPr>
            <w:noProof/>
            <w:webHidden/>
          </w:rPr>
          <w:instrText xml:space="preserve"> PAGEREF _Toc215227912 \h </w:instrText>
        </w:r>
        <w:r w:rsidR="00063011">
          <w:rPr>
            <w:noProof/>
            <w:webHidden/>
          </w:rPr>
        </w:r>
        <w:r w:rsidR="00063011">
          <w:rPr>
            <w:noProof/>
            <w:webHidden/>
          </w:rPr>
          <w:fldChar w:fldCharType="separate"/>
        </w:r>
        <w:r w:rsidR="00063011">
          <w:rPr>
            <w:noProof/>
            <w:webHidden/>
          </w:rPr>
          <w:t>71</w:t>
        </w:r>
        <w:r w:rsidR="00063011">
          <w:rPr>
            <w:noProof/>
            <w:webHidden/>
          </w:rPr>
          <w:fldChar w:fldCharType="end"/>
        </w:r>
      </w:hyperlink>
    </w:p>
    <w:p w14:paraId="7722B73D" w14:textId="3EF4FB45" w:rsidR="00063011" w:rsidRDefault="00763E85">
      <w:pPr>
        <w:pStyle w:val="Spistreci3"/>
        <w:rPr>
          <w:rFonts w:asciiTheme="minorHAnsi" w:eastAsiaTheme="minorEastAsia" w:hAnsiTheme="minorHAnsi" w:cstheme="minorBidi"/>
          <w:smallCaps w:val="0"/>
          <w:noProof/>
          <w:kern w:val="2"/>
          <w:sz w:val="24"/>
          <w:szCs w:val="24"/>
          <w:lang w:eastAsia="pl-PL"/>
          <w14:ligatures w14:val="standardContextual"/>
        </w:rPr>
      </w:pPr>
      <w:hyperlink w:anchor="_Toc215227913" w:history="1">
        <w:r w:rsidR="00063011" w:rsidRPr="007858AA">
          <w:rPr>
            <w:rStyle w:val="Hipercze"/>
            <w:noProof/>
          </w:rPr>
          <w:t>2.1.4</w:t>
        </w:r>
        <w:r w:rsidR="00063011">
          <w:rPr>
            <w:rFonts w:asciiTheme="minorHAnsi" w:eastAsiaTheme="minorEastAsia" w:hAnsiTheme="minorHAnsi" w:cstheme="minorBidi"/>
            <w:smallCaps w:val="0"/>
            <w:noProof/>
            <w:kern w:val="2"/>
            <w:sz w:val="24"/>
            <w:szCs w:val="24"/>
            <w:lang w:eastAsia="pl-PL"/>
            <w14:ligatures w14:val="standardContextual"/>
          </w:rPr>
          <w:tab/>
        </w:r>
        <w:r w:rsidR="00063011" w:rsidRPr="007858AA">
          <w:rPr>
            <w:rStyle w:val="Hipercze"/>
            <w:noProof/>
          </w:rPr>
          <w:t>Zabezpieczenia akustyczne</w:t>
        </w:r>
        <w:r w:rsidR="00063011">
          <w:rPr>
            <w:noProof/>
            <w:webHidden/>
          </w:rPr>
          <w:tab/>
        </w:r>
        <w:r w:rsidR="00063011">
          <w:rPr>
            <w:noProof/>
            <w:webHidden/>
          </w:rPr>
          <w:fldChar w:fldCharType="begin"/>
        </w:r>
        <w:r w:rsidR="00063011">
          <w:rPr>
            <w:noProof/>
            <w:webHidden/>
          </w:rPr>
          <w:instrText xml:space="preserve"> PAGEREF _Toc215227913 \h </w:instrText>
        </w:r>
        <w:r w:rsidR="00063011">
          <w:rPr>
            <w:noProof/>
            <w:webHidden/>
          </w:rPr>
        </w:r>
        <w:r w:rsidR="00063011">
          <w:rPr>
            <w:noProof/>
            <w:webHidden/>
          </w:rPr>
          <w:fldChar w:fldCharType="separate"/>
        </w:r>
        <w:r w:rsidR="00063011">
          <w:rPr>
            <w:noProof/>
            <w:webHidden/>
          </w:rPr>
          <w:t>72</w:t>
        </w:r>
        <w:r w:rsidR="00063011">
          <w:rPr>
            <w:noProof/>
            <w:webHidden/>
          </w:rPr>
          <w:fldChar w:fldCharType="end"/>
        </w:r>
      </w:hyperlink>
    </w:p>
    <w:p w14:paraId="09DCA822" w14:textId="0F86EECA" w:rsidR="00063011" w:rsidRDefault="00763E85">
      <w:pPr>
        <w:pStyle w:val="Spistreci3"/>
        <w:rPr>
          <w:rFonts w:asciiTheme="minorHAnsi" w:eastAsiaTheme="minorEastAsia" w:hAnsiTheme="minorHAnsi" w:cstheme="minorBidi"/>
          <w:smallCaps w:val="0"/>
          <w:noProof/>
          <w:kern w:val="2"/>
          <w:sz w:val="24"/>
          <w:szCs w:val="24"/>
          <w:lang w:eastAsia="pl-PL"/>
          <w14:ligatures w14:val="standardContextual"/>
        </w:rPr>
      </w:pPr>
      <w:hyperlink w:anchor="_Toc215227914" w:history="1">
        <w:r w:rsidR="00063011" w:rsidRPr="007858AA">
          <w:rPr>
            <w:rStyle w:val="Hipercze"/>
            <w:noProof/>
          </w:rPr>
          <w:t>2.1.5</w:t>
        </w:r>
        <w:r w:rsidR="00063011">
          <w:rPr>
            <w:rFonts w:asciiTheme="minorHAnsi" w:eastAsiaTheme="minorEastAsia" w:hAnsiTheme="minorHAnsi" w:cstheme="minorBidi"/>
            <w:smallCaps w:val="0"/>
            <w:noProof/>
            <w:kern w:val="2"/>
            <w:sz w:val="24"/>
            <w:szCs w:val="24"/>
            <w:lang w:eastAsia="pl-PL"/>
            <w14:ligatures w14:val="standardContextual"/>
          </w:rPr>
          <w:tab/>
        </w:r>
        <w:r w:rsidR="00063011" w:rsidRPr="007858AA">
          <w:rPr>
            <w:rStyle w:val="Hipercze"/>
            <w:noProof/>
          </w:rPr>
          <w:t>Inne drogi w tym drogi krajowe, wojewódzkie, powiatowe i gminne, jezdnie dodatkowe</w:t>
        </w:r>
        <w:r w:rsidR="00063011">
          <w:rPr>
            <w:noProof/>
            <w:webHidden/>
          </w:rPr>
          <w:tab/>
        </w:r>
        <w:r w:rsidR="00063011">
          <w:rPr>
            <w:noProof/>
            <w:webHidden/>
          </w:rPr>
          <w:fldChar w:fldCharType="begin"/>
        </w:r>
        <w:r w:rsidR="00063011">
          <w:rPr>
            <w:noProof/>
            <w:webHidden/>
          </w:rPr>
          <w:instrText xml:space="preserve"> PAGEREF _Toc215227914 \h </w:instrText>
        </w:r>
        <w:r w:rsidR="00063011">
          <w:rPr>
            <w:noProof/>
            <w:webHidden/>
          </w:rPr>
        </w:r>
        <w:r w:rsidR="00063011">
          <w:rPr>
            <w:noProof/>
            <w:webHidden/>
          </w:rPr>
          <w:fldChar w:fldCharType="separate"/>
        </w:r>
        <w:r w:rsidR="00063011">
          <w:rPr>
            <w:noProof/>
            <w:webHidden/>
          </w:rPr>
          <w:t>73</w:t>
        </w:r>
        <w:r w:rsidR="00063011">
          <w:rPr>
            <w:noProof/>
            <w:webHidden/>
          </w:rPr>
          <w:fldChar w:fldCharType="end"/>
        </w:r>
      </w:hyperlink>
    </w:p>
    <w:p w14:paraId="712AD553" w14:textId="6CDF8835" w:rsidR="00063011" w:rsidRDefault="00763E85">
      <w:pPr>
        <w:pStyle w:val="Spistreci3"/>
        <w:rPr>
          <w:rFonts w:asciiTheme="minorHAnsi" w:eastAsiaTheme="minorEastAsia" w:hAnsiTheme="minorHAnsi" w:cstheme="minorBidi"/>
          <w:smallCaps w:val="0"/>
          <w:noProof/>
          <w:kern w:val="2"/>
          <w:sz w:val="24"/>
          <w:szCs w:val="24"/>
          <w:lang w:eastAsia="pl-PL"/>
          <w14:ligatures w14:val="standardContextual"/>
        </w:rPr>
      </w:pPr>
      <w:hyperlink w:anchor="_Toc215227915" w:history="1">
        <w:r w:rsidR="00063011" w:rsidRPr="007858AA">
          <w:rPr>
            <w:rStyle w:val="Hipercze"/>
            <w:noProof/>
          </w:rPr>
          <w:t>2.1.6</w:t>
        </w:r>
        <w:r w:rsidR="00063011">
          <w:rPr>
            <w:rFonts w:asciiTheme="minorHAnsi" w:eastAsiaTheme="minorEastAsia" w:hAnsiTheme="minorHAnsi" w:cstheme="minorBidi"/>
            <w:smallCaps w:val="0"/>
            <w:noProof/>
            <w:kern w:val="2"/>
            <w:sz w:val="24"/>
            <w:szCs w:val="24"/>
            <w:lang w:eastAsia="pl-PL"/>
            <w14:ligatures w14:val="standardContextual"/>
          </w:rPr>
          <w:tab/>
        </w:r>
        <w:r w:rsidR="00063011" w:rsidRPr="007858AA">
          <w:rPr>
            <w:rStyle w:val="Hipercze"/>
            <w:noProof/>
          </w:rPr>
          <w:t>Odwodnienie</w:t>
        </w:r>
        <w:r w:rsidR="00063011" w:rsidRPr="007858AA">
          <w:rPr>
            <w:rStyle w:val="Hipercze"/>
            <w:rFonts w:cs="Arial"/>
            <w:noProof/>
            <w:lang w:eastAsia="pl-PL"/>
          </w:rPr>
          <w:t xml:space="preserve"> - </w:t>
        </w:r>
        <w:r w:rsidR="00063011" w:rsidRPr="007858AA">
          <w:rPr>
            <w:rStyle w:val="Hipercze"/>
            <w:rFonts w:cs="Arial"/>
            <w:i/>
            <w:iCs/>
            <w:noProof/>
            <w:lang w:eastAsia="pl-PL"/>
          </w:rPr>
          <w:t>Anulowano. Wymagania przeniesiono do punktu 2.1.9.</w:t>
        </w:r>
        <w:r w:rsidR="00063011">
          <w:rPr>
            <w:noProof/>
            <w:webHidden/>
          </w:rPr>
          <w:tab/>
        </w:r>
        <w:r w:rsidR="00063011">
          <w:rPr>
            <w:noProof/>
            <w:webHidden/>
          </w:rPr>
          <w:fldChar w:fldCharType="begin"/>
        </w:r>
        <w:r w:rsidR="00063011">
          <w:rPr>
            <w:noProof/>
            <w:webHidden/>
          </w:rPr>
          <w:instrText xml:space="preserve"> PAGEREF _Toc215227915 \h </w:instrText>
        </w:r>
        <w:r w:rsidR="00063011">
          <w:rPr>
            <w:noProof/>
            <w:webHidden/>
          </w:rPr>
        </w:r>
        <w:r w:rsidR="00063011">
          <w:rPr>
            <w:noProof/>
            <w:webHidden/>
          </w:rPr>
          <w:fldChar w:fldCharType="separate"/>
        </w:r>
        <w:r w:rsidR="00063011">
          <w:rPr>
            <w:noProof/>
            <w:webHidden/>
          </w:rPr>
          <w:t>75</w:t>
        </w:r>
        <w:r w:rsidR="00063011">
          <w:rPr>
            <w:noProof/>
            <w:webHidden/>
          </w:rPr>
          <w:fldChar w:fldCharType="end"/>
        </w:r>
      </w:hyperlink>
    </w:p>
    <w:p w14:paraId="1346BB1B" w14:textId="657CD465" w:rsidR="00063011" w:rsidRDefault="00763E85">
      <w:pPr>
        <w:pStyle w:val="Spistreci3"/>
        <w:rPr>
          <w:rFonts w:asciiTheme="minorHAnsi" w:eastAsiaTheme="minorEastAsia" w:hAnsiTheme="minorHAnsi" w:cstheme="minorBidi"/>
          <w:smallCaps w:val="0"/>
          <w:noProof/>
          <w:kern w:val="2"/>
          <w:sz w:val="24"/>
          <w:szCs w:val="24"/>
          <w:lang w:eastAsia="pl-PL"/>
          <w14:ligatures w14:val="standardContextual"/>
        </w:rPr>
      </w:pPr>
      <w:hyperlink w:anchor="_Toc215227916" w:history="1">
        <w:r w:rsidR="00063011" w:rsidRPr="007858AA">
          <w:rPr>
            <w:rStyle w:val="Hipercze"/>
            <w:noProof/>
          </w:rPr>
          <w:t>2.1.7</w:t>
        </w:r>
        <w:r w:rsidR="00063011">
          <w:rPr>
            <w:rFonts w:asciiTheme="minorHAnsi" w:eastAsiaTheme="minorEastAsia" w:hAnsiTheme="minorHAnsi" w:cstheme="minorBidi"/>
            <w:smallCaps w:val="0"/>
            <w:noProof/>
            <w:kern w:val="2"/>
            <w:sz w:val="24"/>
            <w:szCs w:val="24"/>
            <w:lang w:eastAsia="pl-PL"/>
            <w14:ligatures w14:val="standardContextual"/>
          </w:rPr>
          <w:tab/>
        </w:r>
        <w:r w:rsidR="00063011" w:rsidRPr="007858AA">
          <w:rPr>
            <w:rStyle w:val="Hipercze"/>
            <w:noProof/>
          </w:rPr>
          <w:t>Zjazdy z dróg</w:t>
        </w:r>
        <w:r w:rsidR="00063011">
          <w:rPr>
            <w:noProof/>
            <w:webHidden/>
          </w:rPr>
          <w:tab/>
        </w:r>
        <w:r w:rsidR="00063011">
          <w:rPr>
            <w:noProof/>
            <w:webHidden/>
          </w:rPr>
          <w:fldChar w:fldCharType="begin"/>
        </w:r>
        <w:r w:rsidR="00063011">
          <w:rPr>
            <w:noProof/>
            <w:webHidden/>
          </w:rPr>
          <w:instrText xml:space="preserve"> PAGEREF _Toc215227916 \h </w:instrText>
        </w:r>
        <w:r w:rsidR="00063011">
          <w:rPr>
            <w:noProof/>
            <w:webHidden/>
          </w:rPr>
        </w:r>
        <w:r w:rsidR="00063011">
          <w:rPr>
            <w:noProof/>
            <w:webHidden/>
          </w:rPr>
          <w:fldChar w:fldCharType="separate"/>
        </w:r>
        <w:r w:rsidR="00063011">
          <w:rPr>
            <w:noProof/>
            <w:webHidden/>
          </w:rPr>
          <w:t>75</w:t>
        </w:r>
        <w:r w:rsidR="00063011">
          <w:rPr>
            <w:noProof/>
            <w:webHidden/>
          </w:rPr>
          <w:fldChar w:fldCharType="end"/>
        </w:r>
      </w:hyperlink>
    </w:p>
    <w:p w14:paraId="1B84A84B" w14:textId="45A2E442" w:rsidR="00063011" w:rsidRDefault="00763E85">
      <w:pPr>
        <w:pStyle w:val="Spistreci3"/>
        <w:rPr>
          <w:rFonts w:asciiTheme="minorHAnsi" w:eastAsiaTheme="minorEastAsia" w:hAnsiTheme="minorHAnsi" w:cstheme="minorBidi"/>
          <w:smallCaps w:val="0"/>
          <w:noProof/>
          <w:kern w:val="2"/>
          <w:sz w:val="24"/>
          <w:szCs w:val="24"/>
          <w:lang w:eastAsia="pl-PL"/>
          <w14:ligatures w14:val="standardContextual"/>
        </w:rPr>
      </w:pPr>
      <w:hyperlink w:anchor="_Toc215227917" w:history="1">
        <w:r w:rsidR="00063011" w:rsidRPr="007858AA">
          <w:rPr>
            <w:rStyle w:val="Hipercze"/>
            <w:noProof/>
          </w:rPr>
          <w:t>2.1.8</w:t>
        </w:r>
        <w:r w:rsidR="00063011">
          <w:rPr>
            <w:rFonts w:asciiTheme="minorHAnsi" w:eastAsiaTheme="minorEastAsia" w:hAnsiTheme="minorHAnsi" w:cstheme="minorBidi"/>
            <w:smallCaps w:val="0"/>
            <w:noProof/>
            <w:kern w:val="2"/>
            <w:sz w:val="24"/>
            <w:szCs w:val="24"/>
            <w:lang w:eastAsia="pl-PL"/>
            <w14:ligatures w14:val="standardContextual"/>
          </w:rPr>
          <w:tab/>
        </w:r>
        <w:r w:rsidR="00063011" w:rsidRPr="007858AA">
          <w:rPr>
            <w:rStyle w:val="Hipercze"/>
            <w:noProof/>
          </w:rPr>
          <w:t>Zatoki przystankowe (autobusowe)</w:t>
        </w:r>
        <w:r w:rsidR="00063011">
          <w:rPr>
            <w:noProof/>
            <w:webHidden/>
          </w:rPr>
          <w:tab/>
        </w:r>
        <w:r w:rsidR="00063011">
          <w:rPr>
            <w:noProof/>
            <w:webHidden/>
          </w:rPr>
          <w:fldChar w:fldCharType="begin"/>
        </w:r>
        <w:r w:rsidR="00063011">
          <w:rPr>
            <w:noProof/>
            <w:webHidden/>
          </w:rPr>
          <w:instrText xml:space="preserve"> PAGEREF _Toc215227917 \h </w:instrText>
        </w:r>
        <w:r w:rsidR="00063011">
          <w:rPr>
            <w:noProof/>
            <w:webHidden/>
          </w:rPr>
        </w:r>
        <w:r w:rsidR="00063011">
          <w:rPr>
            <w:noProof/>
            <w:webHidden/>
          </w:rPr>
          <w:fldChar w:fldCharType="separate"/>
        </w:r>
        <w:r w:rsidR="00063011">
          <w:rPr>
            <w:noProof/>
            <w:webHidden/>
          </w:rPr>
          <w:t>75</w:t>
        </w:r>
        <w:r w:rsidR="00063011">
          <w:rPr>
            <w:noProof/>
            <w:webHidden/>
          </w:rPr>
          <w:fldChar w:fldCharType="end"/>
        </w:r>
      </w:hyperlink>
    </w:p>
    <w:p w14:paraId="4B390289" w14:textId="4E4C4F2C" w:rsidR="00063011" w:rsidRDefault="00763E85">
      <w:pPr>
        <w:pStyle w:val="Spistreci3"/>
        <w:rPr>
          <w:rFonts w:asciiTheme="minorHAnsi" w:eastAsiaTheme="minorEastAsia" w:hAnsiTheme="minorHAnsi" w:cstheme="minorBidi"/>
          <w:smallCaps w:val="0"/>
          <w:noProof/>
          <w:kern w:val="2"/>
          <w:sz w:val="24"/>
          <w:szCs w:val="24"/>
          <w:lang w:eastAsia="pl-PL"/>
          <w14:ligatures w14:val="standardContextual"/>
        </w:rPr>
      </w:pPr>
      <w:hyperlink w:anchor="_Toc215227918" w:history="1">
        <w:r w:rsidR="00063011" w:rsidRPr="007858AA">
          <w:rPr>
            <w:rStyle w:val="Hipercze"/>
            <w:noProof/>
          </w:rPr>
          <w:t>2.1.9</w:t>
        </w:r>
        <w:r w:rsidR="00063011">
          <w:rPr>
            <w:rFonts w:asciiTheme="minorHAnsi" w:eastAsiaTheme="minorEastAsia" w:hAnsiTheme="minorHAnsi" w:cstheme="minorBidi"/>
            <w:smallCaps w:val="0"/>
            <w:noProof/>
            <w:kern w:val="2"/>
            <w:sz w:val="24"/>
            <w:szCs w:val="24"/>
            <w:lang w:eastAsia="pl-PL"/>
            <w14:ligatures w14:val="standardContextual"/>
          </w:rPr>
          <w:tab/>
        </w:r>
        <w:r w:rsidR="00063011" w:rsidRPr="007858AA">
          <w:rPr>
            <w:rStyle w:val="Hipercze"/>
            <w:noProof/>
          </w:rPr>
          <w:t>Odwodnienie</w:t>
        </w:r>
        <w:r w:rsidR="00063011">
          <w:rPr>
            <w:noProof/>
            <w:webHidden/>
          </w:rPr>
          <w:tab/>
        </w:r>
        <w:r w:rsidR="00063011">
          <w:rPr>
            <w:noProof/>
            <w:webHidden/>
          </w:rPr>
          <w:fldChar w:fldCharType="begin"/>
        </w:r>
        <w:r w:rsidR="00063011">
          <w:rPr>
            <w:noProof/>
            <w:webHidden/>
          </w:rPr>
          <w:instrText xml:space="preserve"> PAGEREF _Toc215227918 \h </w:instrText>
        </w:r>
        <w:r w:rsidR="00063011">
          <w:rPr>
            <w:noProof/>
            <w:webHidden/>
          </w:rPr>
        </w:r>
        <w:r w:rsidR="00063011">
          <w:rPr>
            <w:noProof/>
            <w:webHidden/>
          </w:rPr>
          <w:fldChar w:fldCharType="separate"/>
        </w:r>
        <w:r w:rsidR="00063011">
          <w:rPr>
            <w:noProof/>
            <w:webHidden/>
          </w:rPr>
          <w:t>75</w:t>
        </w:r>
        <w:r w:rsidR="00063011">
          <w:rPr>
            <w:noProof/>
            <w:webHidden/>
          </w:rPr>
          <w:fldChar w:fldCharType="end"/>
        </w:r>
      </w:hyperlink>
    </w:p>
    <w:p w14:paraId="652331EF" w14:textId="667BA525" w:rsidR="00063011" w:rsidRDefault="00763E85">
      <w:pPr>
        <w:pStyle w:val="Spistreci3"/>
        <w:rPr>
          <w:rFonts w:asciiTheme="minorHAnsi" w:eastAsiaTheme="minorEastAsia" w:hAnsiTheme="minorHAnsi" w:cstheme="minorBidi"/>
          <w:smallCaps w:val="0"/>
          <w:noProof/>
          <w:kern w:val="2"/>
          <w:sz w:val="24"/>
          <w:szCs w:val="24"/>
          <w:lang w:eastAsia="pl-PL"/>
          <w14:ligatures w14:val="standardContextual"/>
        </w:rPr>
      </w:pPr>
      <w:hyperlink w:anchor="_Toc215227919" w:history="1">
        <w:r w:rsidR="00063011" w:rsidRPr="007858AA">
          <w:rPr>
            <w:rStyle w:val="Hipercze"/>
            <w:noProof/>
          </w:rPr>
          <w:t>2.1.10</w:t>
        </w:r>
        <w:r w:rsidR="00063011">
          <w:rPr>
            <w:rFonts w:asciiTheme="minorHAnsi" w:eastAsiaTheme="minorEastAsia" w:hAnsiTheme="minorHAnsi" w:cstheme="minorBidi"/>
            <w:smallCaps w:val="0"/>
            <w:noProof/>
            <w:kern w:val="2"/>
            <w:sz w:val="24"/>
            <w:szCs w:val="24"/>
            <w:lang w:eastAsia="pl-PL"/>
            <w14:ligatures w14:val="standardContextual"/>
          </w:rPr>
          <w:tab/>
        </w:r>
        <w:r w:rsidR="00063011" w:rsidRPr="007858AA">
          <w:rPr>
            <w:rStyle w:val="Hipercze"/>
            <w:noProof/>
          </w:rPr>
          <w:t>Odwodnienie powierzchniowe</w:t>
        </w:r>
        <w:r w:rsidR="00063011">
          <w:rPr>
            <w:noProof/>
            <w:webHidden/>
          </w:rPr>
          <w:tab/>
        </w:r>
        <w:r w:rsidR="00063011">
          <w:rPr>
            <w:noProof/>
            <w:webHidden/>
          </w:rPr>
          <w:fldChar w:fldCharType="begin"/>
        </w:r>
        <w:r w:rsidR="00063011">
          <w:rPr>
            <w:noProof/>
            <w:webHidden/>
          </w:rPr>
          <w:instrText xml:space="preserve"> PAGEREF _Toc215227919 \h </w:instrText>
        </w:r>
        <w:r w:rsidR="00063011">
          <w:rPr>
            <w:noProof/>
            <w:webHidden/>
          </w:rPr>
        </w:r>
        <w:r w:rsidR="00063011">
          <w:rPr>
            <w:noProof/>
            <w:webHidden/>
          </w:rPr>
          <w:fldChar w:fldCharType="separate"/>
        </w:r>
        <w:r w:rsidR="00063011">
          <w:rPr>
            <w:noProof/>
            <w:webHidden/>
          </w:rPr>
          <w:t>78</w:t>
        </w:r>
        <w:r w:rsidR="00063011">
          <w:rPr>
            <w:noProof/>
            <w:webHidden/>
          </w:rPr>
          <w:fldChar w:fldCharType="end"/>
        </w:r>
      </w:hyperlink>
    </w:p>
    <w:p w14:paraId="123F9ACF" w14:textId="4EB0EC68" w:rsidR="00063011" w:rsidRDefault="00763E85">
      <w:pPr>
        <w:pStyle w:val="Spistreci3"/>
        <w:rPr>
          <w:rFonts w:asciiTheme="minorHAnsi" w:eastAsiaTheme="minorEastAsia" w:hAnsiTheme="minorHAnsi" w:cstheme="minorBidi"/>
          <w:smallCaps w:val="0"/>
          <w:noProof/>
          <w:kern w:val="2"/>
          <w:sz w:val="24"/>
          <w:szCs w:val="24"/>
          <w:lang w:eastAsia="pl-PL"/>
          <w14:ligatures w14:val="standardContextual"/>
        </w:rPr>
      </w:pPr>
      <w:hyperlink w:anchor="_Toc215227920" w:history="1">
        <w:r w:rsidR="00063011" w:rsidRPr="007858AA">
          <w:rPr>
            <w:rStyle w:val="Hipercze"/>
            <w:noProof/>
          </w:rPr>
          <w:t>2.1.11</w:t>
        </w:r>
        <w:r w:rsidR="00063011">
          <w:rPr>
            <w:rFonts w:asciiTheme="minorHAnsi" w:eastAsiaTheme="minorEastAsia" w:hAnsiTheme="minorHAnsi" w:cstheme="minorBidi"/>
            <w:smallCaps w:val="0"/>
            <w:noProof/>
            <w:kern w:val="2"/>
            <w:sz w:val="24"/>
            <w:szCs w:val="24"/>
            <w:lang w:eastAsia="pl-PL"/>
            <w14:ligatures w14:val="standardContextual"/>
          </w:rPr>
          <w:tab/>
        </w:r>
        <w:r w:rsidR="00063011" w:rsidRPr="007858AA">
          <w:rPr>
            <w:rStyle w:val="Hipercze"/>
            <w:noProof/>
          </w:rPr>
          <w:t>Odwodnienie wgłębne</w:t>
        </w:r>
        <w:r w:rsidR="00063011">
          <w:rPr>
            <w:noProof/>
            <w:webHidden/>
          </w:rPr>
          <w:tab/>
        </w:r>
        <w:r w:rsidR="00063011">
          <w:rPr>
            <w:noProof/>
            <w:webHidden/>
          </w:rPr>
          <w:fldChar w:fldCharType="begin"/>
        </w:r>
        <w:r w:rsidR="00063011">
          <w:rPr>
            <w:noProof/>
            <w:webHidden/>
          </w:rPr>
          <w:instrText xml:space="preserve"> PAGEREF _Toc215227920 \h </w:instrText>
        </w:r>
        <w:r w:rsidR="00063011">
          <w:rPr>
            <w:noProof/>
            <w:webHidden/>
          </w:rPr>
        </w:r>
        <w:r w:rsidR="00063011">
          <w:rPr>
            <w:noProof/>
            <w:webHidden/>
          </w:rPr>
          <w:fldChar w:fldCharType="separate"/>
        </w:r>
        <w:r w:rsidR="00063011">
          <w:rPr>
            <w:noProof/>
            <w:webHidden/>
          </w:rPr>
          <w:t>79</w:t>
        </w:r>
        <w:r w:rsidR="00063011">
          <w:rPr>
            <w:noProof/>
            <w:webHidden/>
          </w:rPr>
          <w:fldChar w:fldCharType="end"/>
        </w:r>
      </w:hyperlink>
    </w:p>
    <w:p w14:paraId="2D22A9C7" w14:textId="59686FBF" w:rsidR="00063011" w:rsidRDefault="00763E85">
      <w:pPr>
        <w:pStyle w:val="Spistreci3"/>
        <w:rPr>
          <w:rFonts w:asciiTheme="minorHAnsi" w:eastAsiaTheme="minorEastAsia" w:hAnsiTheme="minorHAnsi" w:cstheme="minorBidi"/>
          <w:smallCaps w:val="0"/>
          <w:noProof/>
          <w:kern w:val="2"/>
          <w:sz w:val="24"/>
          <w:szCs w:val="24"/>
          <w:lang w:eastAsia="pl-PL"/>
          <w14:ligatures w14:val="standardContextual"/>
        </w:rPr>
      </w:pPr>
      <w:hyperlink w:anchor="_Toc215227921" w:history="1">
        <w:r w:rsidR="00063011" w:rsidRPr="007858AA">
          <w:rPr>
            <w:rStyle w:val="Hipercze"/>
            <w:noProof/>
          </w:rPr>
          <w:t>2.1.12</w:t>
        </w:r>
        <w:r w:rsidR="00063011">
          <w:rPr>
            <w:rFonts w:asciiTheme="minorHAnsi" w:eastAsiaTheme="minorEastAsia" w:hAnsiTheme="minorHAnsi" w:cstheme="minorBidi"/>
            <w:smallCaps w:val="0"/>
            <w:noProof/>
            <w:kern w:val="2"/>
            <w:sz w:val="24"/>
            <w:szCs w:val="24"/>
            <w:lang w:eastAsia="pl-PL"/>
            <w14:ligatures w14:val="standardContextual"/>
          </w:rPr>
          <w:tab/>
        </w:r>
        <w:r w:rsidR="00063011" w:rsidRPr="007858AA">
          <w:rPr>
            <w:rStyle w:val="Hipercze"/>
            <w:noProof/>
          </w:rPr>
          <w:t>Kanalizacja deszczowa</w:t>
        </w:r>
        <w:r w:rsidR="00063011">
          <w:rPr>
            <w:noProof/>
            <w:webHidden/>
          </w:rPr>
          <w:tab/>
        </w:r>
        <w:r w:rsidR="00063011">
          <w:rPr>
            <w:noProof/>
            <w:webHidden/>
          </w:rPr>
          <w:fldChar w:fldCharType="begin"/>
        </w:r>
        <w:r w:rsidR="00063011">
          <w:rPr>
            <w:noProof/>
            <w:webHidden/>
          </w:rPr>
          <w:instrText xml:space="preserve"> PAGEREF _Toc215227921 \h </w:instrText>
        </w:r>
        <w:r w:rsidR="00063011">
          <w:rPr>
            <w:noProof/>
            <w:webHidden/>
          </w:rPr>
        </w:r>
        <w:r w:rsidR="00063011">
          <w:rPr>
            <w:noProof/>
            <w:webHidden/>
          </w:rPr>
          <w:fldChar w:fldCharType="separate"/>
        </w:r>
        <w:r w:rsidR="00063011">
          <w:rPr>
            <w:noProof/>
            <w:webHidden/>
          </w:rPr>
          <w:t>79</w:t>
        </w:r>
        <w:r w:rsidR="00063011">
          <w:rPr>
            <w:noProof/>
            <w:webHidden/>
          </w:rPr>
          <w:fldChar w:fldCharType="end"/>
        </w:r>
      </w:hyperlink>
    </w:p>
    <w:p w14:paraId="25D80213" w14:textId="4DF68AF8" w:rsidR="00063011" w:rsidRDefault="00763E85">
      <w:pPr>
        <w:pStyle w:val="Spistreci3"/>
        <w:rPr>
          <w:rFonts w:asciiTheme="minorHAnsi" w:eastAsiaTheme="minorEastAsia" w:hAnsiTheme="minorHAnsi" w:cstheme="minorBidi"/>
          <w:smallCaps w:val="0"/>
          <w:noProof/>
          <w:kern w:val="2"/>
          <w:sz w:val="24"/>
          <w:szCs w:val="24"/>
          <w:lang w:eastAsia="pl-PL"/>
          <w14:ligatures w14:val="standardContextual"/>
        </w:rPr>
      </w:pPr>
      <w:hyperlink w:anchor="_Toc215227922" w:history="1">
        <w:r w:rsidR="00063011" w:rsidRPr="007858AA">
          <w:rPr>
            <w:rStyle w:val="Hipercze"/>
            <w:noProof/>
          </w:rPr>
          <w:t>2.1.13</w:t>
        </w:r>
        <w:r w:rsidR="00063011">
          <w:rPr>
            <w:rFonts w:asciiTheme="minorHAnsi" w:eastAsiaTheme="minorEastAsia" w:hAnsiTheme="minorHAnsi" w:cstheme="minorBidi"/>
            <w:smallCaps w:val="0"/>
            <w:noProof/>
            <w:kern w:val="2"/>
            <w:sz w:val="24"/>
            <w:szCs w:val="24"/>
            <w:lang w:eastAsia="pl-PL"/>
            <w14:ligatures w14:val="standardContextual"/>
          </w:rPr>
          <w:tab/>
        </w:r>
        <w:r w:rsidR="00063011" w:rsidRPr="007858AA">
          <w:rPr>
            <w:rStyle w:val="Hipercze"/>
            <w:noProof/>
          </w:rPr>
          <w:t>Urządzenia do podczyszczania wód opadowych</w:t>
        </w:r>
        <w:r w:rsidR="00063011">
          <w:rPr>
            <w:noProof/>
            <w:webHidden/>
          </w:rPr>
          <w:tab/>
        </w:r>
        <w:r w:rsidR="00063011">
          <w:rPr>
            <w:noProof/>
            <w:webHidden/>
          </w:rPr>
          <w:fldChar w:fldCharType="begin"/>
        </w:r>
        <w:r w:rsidR="00063011">
          <w:rPr>
            <w:noProof/>
            <w:webHidden/>
          </w:rPr>
          <w:instrText xml:space="preserve"> PAGEREF _Toc215227922 \h </w:instrText>
        </w:r>
        <w:r w:rsidR="00063011">
          <w:rPr>
            <w:noProof/>
            <w:webHidden/>
          </w:rPr>
        </w:r>
        <w:r w:rsidR="00063011">
          <w:rPr>
            <w:noProof/>
            <w:webHidden/>
          </w:rPr>
          <w:fldChar w:fldCharType="separate"/>
        </w:r>
        <w:r w:rsidR="00063011">
          <w:rPr>
            <w:noProof/>
            <w:webHidden/>
          </w:rPr>
          <w:t>80</w:t>
        </w:r>
        <w:r w:rsidR="00063011">
          <w:rPr>
            <w:noProof/>
            <w:webHidden/>
          </w:rPr>
          <w:fldChar w:fldCharType="end"/>
        </w:r>
      </w:hyperlink>
    </w:p>
    <w:p w14:paraId="6AD45104" w14:textId="53DA3837" w:rsidR="00063011" w:rsidRDefault="00763E85">
      <w:pPr>
        <w:pStyle w:val="Spistreci3"/>
        <w:rPr>
          <w:rFonts w:asciiTheme="minorHAnsi" w:eastAsiaTheme="minorEastAsia" w:hAnsiTheme="minorHAnsi" w:cstheme="minorBidi"/>
          <w:smallCaps w:val="0"/>
          <w:noProof/>
          <w:kern w:val="2"/>
          <w:sz w:val="24"/>
          <w:szCs w:val="24"/>
          <w:lang w:eastAsia="pl-PL"/>
          <w14:ligatures w14:val="standardContextual"/>
        </w:rPr>
      </w:pPr>
      <w:hyperlink w:anchor="_Toc215227923" w:history="1">
        <w:r w:rsidR="00063011" w:rsidRPr="007858AA">
          <w:rPr>
            <w:rStyle w:val="Hipercze"/>
            <w:noProof/>
          </w:rPr>
          <w:t>2.1.14</w:t>
        </w:r>
        <w:r w:rsidR="00063011">
          <w:rPr>
            <w:rFonts w:asciiTheme="minorHAnsi" w:eastAsiaTheme="minorEastAsia" w:hAnsiTheme="minorHAnsi" w:cstheme="minorBidi"/>
            <w:smallCaps w:val="0"/>
            <w:noProof/>
            <w:kern w:val="2"/>
            <w:sz w:val="24"/>
            <w:szCs w:val="24"/>
            <w:lang w:eastAsia="pl-PL"/>
            <w14:ligatures w14:val="standardContextual"/>
          </w:rPr>
          <w:tab/>
        </w:r>
        <w:r w:rsidR="00063011" w:rsidRPr="007858AA">
          <w:rPr>
            <w:rStyle w:val="Hipercze"/>
            <w:noProof/>
          </w:rPr>
          <w:t>Zbiorniki retencyjne i retencyjno-infiltracyjne</w:t>
        </w:r>
        <w:r w:rsidR="00063011">
          <w:rPr>
            <w:noProof/>
            <w:webHidden/>
          </w:rPr>
          <w:tab/>
        </w:r>
        <w:r w:rsidR="00063011">
          <w:rPr>
            <w:noProof/>
            <w:webHidden/>
          </w:rPr>
          <w:fldChar w:fldCharType="begin"/>
        </w:r>
        <w:r w:rsidR="00063011">
          <w:rPr>
            <w:noProof/>
            <w:webHidden/>
          </w:rPr>
          <w:instrText xml:space="preserve"> PAGEREF _Toc215227923 \h </w:instrText>
        </w:r>
        <w:r w:rsidR="00063011">
          <w:rPr>
            <w:noProof/>
            <w:webHidden/>
          </w:rPr>
        </w:r>
        <w:r w:rsidR="00063011">
          <w:rPr>
            <w:noProof/>
            <w:webHidden/>
          </w:rPr>
          <w:fldChar w:fldCharType="separate"/>
        </w:r>
        <w:r w:rsidR="00063011">
          <w:rPr>
            <w:noProof/>
            <w:webHidden/>
          </w:rPr>
          <w:t>80</w:t>
        </w:r>
        <w:r w:rsidR="00063011">
          <w:rPr>
            <w:noProof/>
            <w:webHidden/>
          </w:rPr>
          <w:fldChar w:fldCharType="end"/>
        </w:r>
      </w:hyperlink>
    </w:p>
    <w:p w14:paraId="6E34F68B" w14:textId="3E8E743B" w:rsidR="00063011" w:rsidRDefault="00763E85">
      <w:pPr>
        <w:pStyle w:val="Spistreci3"/>
        <w:rPr>
          <w:rFonts w:asciiTheme="minorHAnsi" w:eastAsiaTheme="minorEastAsia" w:hAnsiTheme="minorHAnsi" w:cstheme="minorBidi"/>
          <w:smallCaps w:val="0"/>
          <w:noProof/>
          <w:kern w:val="2"/>
          <w:sz w:val="24"/>
          <w:szCs w:val="24"/>
          <w:lang w:eastAsia="pl-PL"/>
          <w14:ligatures w14:val="standardContextual"/>
        </w:rPr>
      </w:pPr>
      <w:hyperlink w:anchor="_Toc215227924" w:history="1">
        <w:r w:rsidR="00063011" w:rsidRPr="007858AA">
          <w:rPr>
            <w:rStyle w:val="Hipercze"/>
            <w:noProof/>
          </w:rPr>
          <w:t>2.1.15</w:t>
        </w:r>
        <w:r w:rsidR="00063011">
          <w:rPr>
            <w:rFonts w:asciiTheme="minorHAnsi" w:eastAsiaTheme="minorEastAsia" w:hAnsiTheme="minorHAnsi" w:cstheme="minorBidi"/>
            <w:smallCaps w:val="0"/>
            <w:noProof/>
            <w:kern w:val="2"/>
            <w:sz w:val="24"/>
            <w:szCs w:val="24"/>
            <w:lang w:eastAsia="pl-PL"/>
            <w14:ligatures w14:val="standardContextual"/>
          </w:rPr>
          <w:tab/>
        </w:r>
        <w:r w:rsidR="00063011" w:rsidRPr="007858AA">
          <w:rPr>
            <w:rStyle w:val="Hipercze"/>
            <w:noProof/>
          </w:rPr>
          <w:t>Przepusty związane z odwodnieniem drogi</w:t>
        </w:r>
        <w:r w:rsidR="00063011">
          <w:rPr>
            <w:noProof/>
            <w:webHidden/>
          </w:rPr>
          <w:tab/>
        </w:r>
        <w:r w:rsidR="00063011">
          <w:rPr>
            <w:noProof/>
            <w:webHidden/>
          </w:rPr>
          <w:fldChar w:fldCharType="begin"/>
        </w:r>
        <w:r w:rsidR="00063011">
          <w:rPr>
            <w:noProof/>
            <w:webHidden/>
          </w:rPr>
          <w:instrText xml:space="preserve"> PAGEREF _Toc215227924 \h </w:instrText>
        </w:r>
        <w:r w:rsidR="00063011">
          <w:rPr>
            <w:noProof/>
            <w:webHidden/>
          </w:rPr>
        </w:r>
        <w:r w:rsidR="00063011">
          <w:rPr>
            <w:noProof/>
            <w:webHidden/>
          </w:rPr>
          <w:fldChar w:fldCharType="separate"/>
        </w:r>
        <w:r w:rsidR="00063011">
          <w:rPr>
            <w:noProof/>
            <w:webHidden/>
          </w:rPr>
          <w:t>81</w:t>
        </w:r>
        <w:r w:rsidR="00063011">
          <w:rPr>
            <w:noProof/>
            <w:webHidden/>
          </w:rPr>
          <w:fldChar w:fldCharType="end"/>
        </w:r>
      </w:hyperlink>
    </w:p>
    <w:p w14:paraId="00E32883" w14:textId="2B19D0A6" w:rsidR="00063011" w:rsidRDefault="00763E85">
      <w:pPr>
        <w:pStyle w:val="Spistreci3"/>
        <w:rPr>
          <w:rFonts w:asciiTheme="minorHAnsi" w:eastAsiaTheme="minorEastAsia" w:hAnsiTheme="minorHAnsi" w:cstheme="minorBidi"/>
          <w:smallCaps w:val="0"/>
          <w:noProof/>
          <w:kern w:val="2"/>
          <w:sz w:val="24"/>
          <w:szCs w:val="24"/>
          <w:lang w:eastAsia="pl-PL"/>
          <w14:ligatures w14:val="standardContextual"/>
        </w:rPr>
      </w:pPr>
      <w:hyperlink w:anchor="_Toc215227925" w:history="1">
        <w:r w:rsidR="00063011" w:rsidRPr="007858AA">
          <w:rPr>
            <w:rStyle w:val="Hipercze"/>
            <w:noProof/>
          </w:rPr>
          <w:t>2.1.16</w:t>
        </w:r>
        <w:r w:rsidR="00063011">
          <w:rPr>
            <w:rFonts w:asciiTheme="minorHAnsi" w:eastAsiaTheme="minorEastAsia" w:hAnsiTheme="minorHAnsi" w:cstheme="minorBidi"/>
            <w:smallCaps w:val="0"/>
            <w:noProof/>
            <w:kern w:val="2"/>
            <w:sz w:val="24"/>
            <w:szCs w:val="24"/>
            <w:lang w:eastAsia="pl-PL"/>
            <w14:ligatures w14:val="standardContextual"/>
          </w:rPr>
          <w:tab/>
        </w:r>
        <w:r w:rsidR="00063011" w:rsidRPr="007858AA">
          <w:rPr>
            <w:rStyle w:val="Hipercze"/>
            <w:noProof/>
          </w:rPr>
          <w:t>Drogowe obiekty inżynierskie</w:t>
        </w:r>
        <w:r w:rsidR="00063011">
          <w:rPr>
            <w:noProof/>
            <w:webHidden/>
          </w:rPr>
          <w:tab/>
        </w:r>
        <w:r w:rsidR="00063011">
          <w:rPr>
            <w:noProof/>
            <w:webHidden/>
          </w:rPr>
          <w:fldChar w:fldCharType="begin"/>
        </w:r>
        <w:r w:rsidR="00063011">
          <w:rPr>
            <w:noProof/>
            <w:webHidden/>
          </w:rPr>
          <w:instrText xml:space="preserve"> PAGEREF _Toc215227925 \h </w:instrText>
        </w:r>
        <w:r w:rsidR="00063011">
          <w:rPr>
            <w:noProof/>
            <w:webHidden/>
          </w:rPr>
        </w:r>
        <w:r w:rsidR="00063011">
          <w:rPr>
            <w:noProof/>
            <w:webHidden/>
          </w:rPr>
          <w:fldChar w:fldCharType="separate"/>
        </w:r>
        <w:r w:rsidR="00063011">
          <w:rPr>
            <w:noProof/>
            <w:webHidden/>
          </w:rPr>
          <w:t>82</w:t>
        </w:r>
        <w:r w:rsidR="00063011">
          <w:rPr>
            <w:noProof/>
            <w:webHidden/>
          </w:rPr>
          <w:fldChar w:fldCharType="end"/>
        </w:r>
      </w:hyperlink>
    </w:p>
    <w:p w14:paraId="2595E05D" w14:textId="4D663788"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926" w:history="1">
        <w:r w:rsidR="00063011" w:rsidRPr="007858AA">
          <w:rPr>
            <w:rStyle w:val="Hipercze"/>
            <w:noProof/>
          </w:rPr>
          <w:t>2.1.16.1</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Wymagania podstawowe</w:t>
        </w:r>
        <w:r w:rsidR="00063011">
          <w:rPr>
            <w:noProof/>
            <w:webHidden/>
          </w:rPr>
          <w:tab/>
        </w:r>
        <w:r w:rsidR="00063011">
          <w:rPr>
            <w:noProof/>
            <w:webHidden/>
          </w:rPr>
          <w:fldChar w:fldCharType="begin"/>
        </w:r>
        <w:r w:rsidR="00063011">
          <w:rPr>
            <w:noProof/>
            <w:webHidden/>
          </w:rPr>
          <w:instrText xml:space="preserve"> PAGEREF _Toc215227926 \h </w:instrText>
        </w:r>
        <w:r w:rsidR="00063011">
          <w:rPr>
            <w:noProof/>
            <w:webHidden/>
          </w:rPr>
        </w:r>
        <w:r w:rsidR="00063011">
          <w:rPr>
            <w:noProof/>
            <w:webHidden/>
          </w:rPr>
          <w:fldChar w:fldCharType="separate"/>
        </w:r>
        <w:r w:rsidR="00063011">
          <w:rPr>
            <w:noProof/>
            <w:webHidden/>
          </w:rPr>
          <w:t>82</w:t>
        </w:r>
        <w:r w:rsidR="00063011">
          <w:rPr>
            <w:noProof/>
            <w:webHidden/>
          </w:rPr>
          <w:fldChar w:fldCharType="end"/>
        </w:r>
      </w:hyperlink>
    </w:p>
    <w:p w14:paraId="01CD212A" w14:textId="25E43E91" w:rsidR="00063011" w:rsidRDefault="00763E85">
      <w:pPr>
        <w:pStyle w:val="Spistreci5"/>
        <w:rPr>
          <w:rFonts w:asciiTheme="minorHAnsi" w:eastAsiaTheme="minorEastAsia" w:hAnsiTheme="minorHAnsi" w:cstheme="minorBidi"/>
          <w:noProof/>
          <w:kern w:val="2"/>
          <w:sz w:val="24"/>
          <w:szCs w:val="24"/>
          <w:lang w:eastAsia="pl-PL"/>
          <w14:ligatures w14:val="standardContextual"/>
        </w:rPr>
      </w:pPr>
      <w:hyperlink w:anchor="_Toc215227927" w:history="1">
        <w:r w:rsidR="00063011" w:rsidRPr="007858AA">
          <w:rPr>
            <w:rStyle w:val="Hipercze"/>
            <w:noProof/>
          </w:rPr>
          <w:t>2.1.16.1.1</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Wymagania dotyczące schematów statycznych obiektów mostowych</w:t>
        </w:r>
        <w:r w:rsidR="00063011">
          <w:rPr>
            <w:noProof/>
            <w:webHidden/>
          </w:rPr>
          <w:tab/>
        </w:r>
        <w:r w:rsidR="00063011">
          <w:rPr>
            <w:noProof/>
            <w:webHidden/>
          </w:rPr>
          <w:fldChar w:fldCharType="begin"/>
        </w:r>
        <w:r w:rsidR="00063011">
          <w:rPr>
            <w:noProof/>
            <w:webHidden/>
          </w:rPr>
          <w:instrText xml:space="preserve"> PAGEREF _Toc215227927 \h </w:instrText>
        </w:r>
        <w:r w:rsidR="00063011">
          <w:rPr>
            <w:noProof/>
            <w:webHidden/>
          </w:rPr>
        </w:r>
        <w:r w:rsidR="00063011">
          <w:rPr>
            <w:noProof/>
            <w:webHidden/>
          </w:rPr>
          <w:fldChar w:fldCharType="separate"/>
        </w:r>
        <w:r w:rsidR="00063011">
          <w:rPr>
            <w:noProof/>
            <w:webHidden/>
          </w:rPr>
          <w:t>82</w:t>
        </w:r>
        <w:r w:rsidR="00063011">
          <w:rPr>
            <w:noProof/>
            <w:webHidden/>
          </w:rPr>
          <w:fldChar w:fldCharType="end"/>
        </w:r>
      </w:hyperlink>
    </w:p>
    <w:p w14:paraId="357DEAEA" w14:textId="1105198E" w:rsidR="00063011" w:rsidRDefault="00763E85">
      <w:pPr>
        <w:pStyle w:val="Spistreci5"/>
        <w:rPr>
          <w:rFonts w:asciiTheme="minorHAnsi" w:eastAsiaTheme="minorEastAsia" w:hAnsiTheme="minorHAnsi" w:cstheme="minorBidi"/>
          <w:noProof/>
          <w:kern w:val="2"/>
          <w:sz w:val="24"/>
          <w:szCs w:val="24"/>
          <w:lang w:eastAsia="pl-PL"/>
          <w14:ligatures w14:val="standardContextual"/>
        </w:rPr>
      </w:pPr>
      <w:hyperlink w:anchor="_Toc215227928" w:history="1">
        <w:r w:rsidR="00063011" w:rsidRPr="007858AA">
          <w:rPr>
            <w:rStyle w:val="Hipercze"/>
            <w:noProof/>
          </w:rPr>
          <w:t>2.1.16.1.2</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Wymagania dotyczące doboru rozpiętości przęseł i sytuowania podpór obiektów nad drogą ekspresową</w:t>
        </w:r>
        <w:r w:rsidR="00063011">
          <w:rPr>
            <w:noProof/>
            <w:webHidden/>
          </w:rPr>
          <w:tab/>
        </w:r>
        <w:r w:rsidR="00063011">
          <w:rPr>
            <w:noProof/>
            <w:webHidden/>
          </w:rPr>
          <w:fldChar w:fldCharType="begin"/>
        </w:r>
        <w:r w:rsidR="00063011">
          <w:rPr>
            <w:noProof/>
            <w:webHidden/>
          </w:rPr>
          <w:instrText xml:space="preserve"> PAGEREF _Toc215227928 \h </w:instrText>
        </w:r>
        <w:r w:rsidR="00063011">
          <w:rPr>
            <w:noProof/>
            <w:webHidden/>
          </w:rPr>
        </w:r>
        <w:r w:rsidR="00063011">
          <w:rPr>
            <w:noProof/>
            <w:webHidden/>
          </w:rPr>
          <w:fldChar w:fldCharType="separate"/>
        </w:r>
        <w:r w:rsidR="00063011">
          <w:rPr>
            <w:noProof/>
            <w:webHidden/>
          </w:rPr>
          <w:t>83</w:t>
        </w:r>
        <w:r w:rsidR="00063011">
          <w:rPr>
            <w:noProof/>
            <w:webHidden/>
          </w:rPr>
          <w:fldChar w:fldCharType="end"/>
        </w:r>
      </w:hyperlink>
    </w:p>
    <w:p w14:paraId="3AA9DA01" w14:textId="6F5897A1" w:rsidR="00063011" w:rsidRDefault="00763E85">
      <w:pPr>
        <w:pStyle w:val="Spistreci5"/>
        <w:rPr>
          <w:rFonts w:asciiTheme="minorHAnsi" w:eastAsiaTheme="minorEastAsia" w:hAnsiTheme="minorHAnsi" w:cstheme="minorBidi"/>
          <w:noProof/>
          <w:kern w:val="2"/>
          <w:sz w:val="24"/>
          <w:szCs w:val="24"/>
          <w:lang w:eastAsia="pl-PL"/>
          <w14:ligatures w14:val="standardContextual"/>
        </w:rPr>
      </w:pPr>
      <w:hyperlink w:anchor="_Toc215227929" w:history="1">
        <w:r w:rsidR="00063011" w:rsidRPr="007858AA">
          <w:rPr>
            <w:rStyle w:val="Hipercze"/>
            <w:noProof/>
          </w:rPr>
          <w:t>2.1.16.1.3</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Wymagania dotyczące parametrów przekrojów ruchowych na drogowych obiektach</w:t>
        </w:r>
        <w:r w:rsidR="00063011">
          <w:rPr>
            <w:noProof/>
            <w:webHidden/>
          </w:rPr>
          <w:tab/>
        </w:r>
        <w:r w:rsidR="00063011">
          <w:rPr>
            <w:noProof/>
            <w:webHidden/>
          </w:rPr>
          <w:fldChar w:fldCharType="begin"/>
        </w:r>
        <w:r w:rsidR="00063011">
          <w:rPr>
            <w:noProof/>
            <w:webHidden/>
          </w:rPr>
          <w:instrText xml:space="preserve"> PAGEREF _Toc215227929 \h </w:instrText>
        </w:r>
        <w:r w:rsidR="00063011">
          <w:rPr>
            <w:noProof/>
            <w:webHidden/>
          </w:rPr>
        </w:r>
        <w:r w:rsidR="00063011">
          <w:rPr>
            <w:noProof/>
            <w:webHidden/>
          </w:rPr>
          <w:fldChar w:fldCharType="separate"/>
        </w:r>
        <w:r w:rsidR="00063011">
          <w:rPr>
            <w:noProof/>
            <w:webHidden/>
          </w:rPr>
          <w:t>83</w:t>
        </w:r>
        <w:r w:rsidR="00063011">
          <w:rPr>
            <w:noProof/>
            <w:webHidden/>
          </w:rPr>
          <w:fldChar w:fldCharType="end"/>
        </w:r>
      </w:hyperlink>
    </w:p>
    <w:p w14:paraId="211D39FF" w14:textId="2E2641BD" w:rsidR="00063011" w:rsidRDefault="00763E85">
      <w:pPr>
        <w:pStyle w:val="Spistreci5"/>
        <w:rPr>
          <w:rFonts w:asciiTheme="minorHAnsi" w:eastAsiaTheme="minorEastAsia" w:hAnsiTheme="minorHAnsi" w:cstheme="minorBidi"/>
          <w:noProof/>
          <w:kern w:val="2"/>
          <w:sz w:val="24"/>
          <w:szCs w:val="24"/>
          <w:lang w:eastAsia="pl-PL"/>
          <w14:ligatures w14:val="standardContextual"/>
        </w:rPr>
      </w:pPr>
      <w:hyperlink w:anchor="_Toc215227930" w:history="1">
        <w:r w:rsidR="00063011" w:rsidRPr="007858AA">
          <w:rPr>
            <w:rStyle w:val="Hipercze"/>
            <w:noProof/>
          </w:rPr>
          <w:t>2.1.16.1.4</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Wymagania dotyczące nośności i trwałości drogowych obiektów</w:t>
        </w:r>
        <w:r w:rsidR="00063011">
          <w:rPr>
            <w:noProof/>
            <w:webHidden/>
          </w:rPr>
          <w:tab/>
        </w:r>
        <w:r w:rsidR="00063011">
          <w:rPr>
            <w:noProof/>
            <w:webHidden/>
          </w:rPr>
          <w:fldChar w:fldCharType="begin"/>
        </w:r>
        <w:r w:rsidR="00063011">
          <w:rPr>
            <w:noProof/>
            <w:webHidden/>
          </w:rPr>
          <w:instrText xml:space="preserve"> PAGEREF _Toc215227930 \h </w:instrText>
        </w:r>
        <w:r w:rsidR="00063011">
          <w:rPr>
            <w:noProof/>
            <w:webHidden/>
          </w:rPr>
        </w:r>
        <w:r w:rsidR="00063011">
          <w:rPr>
            <w:noProof/>
            <w:webHidden/>
          </w:rPr>
          <w:fldChar w:fldCharType="separate"/>
        </w:r>
        <w:r w:rsidR="00063011">
          <w:rPr>
            <w:noProof/>
            <w:webHidden/>
          </w:rPr>
          <w:t>84</w:t>
        </w:r>
        <w:r w:rsidR="00063011">
          <w:rPr>
            <w:noProof/>
            <w:webHidden/>
          </w:rPr>
          <w:fldChar w:fldCharType="end"/>
        </w:r>
      </w:hyperlink>
    </w:p>
    <w:p w14:paraId="7946B91C" w14:textId="5E550A8E"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931" w:history="1">
        <w:r w:rsidR="00063011" w:rsidRPr="007858AA">
          <w:rPr>
            <w:rStyle w:val="Hipercze"/>
            <w:noProof/>
          </w:rPr>
          <w:t>2.1.16.2</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Wymagania dotyczące rozwiązań konstrukcyjnych</w:t>
        </w:r>
        <w:r w:rsidR="00063011">
          <w:rPr>
            <w:noProof/>
            <w:webHidden/>
          </w:rPr>
          <w:tab/>
        </w:r>
        <w:r w:rsidR="00063011">
          <w:rPr>
            <w:noProof/>
            <w:webHidden/>
          </w:rPr>
          <w:fldChar w:fldCharType="begin"/>
        </w:r>
        <w:r w:rsidR="00063011">
          <w:rPr>
            <w:noProof/>
            <w:webHidden/>
          </w:rPr>
          <w:instrText xml:space="preserve"> PAGEREF _Toc215227931 \h </w:instrText>
        </w:r>
        <w:r w:rsidR="00063011">
          <w:rPr>
            <w:noProof/>
            <w:webHidden/>
          </w:rPr>
        </w:r>
        <w:r w:rsidR="00063011">
          <w:rPr>
            <w:noProof/>
            <w:webHidden/>
          </w:rPr>
          <w:fldChar w:fldCharType="separate"/>
        </w:r>
        <w:r w:rsidR="00063011">
          <w:rPr>
            <w:noProof/>
            <w:webHidden/>
          </w:rPr>
          <w:t>86</w:t>
        </w:r>
        <w:r w:rsidR="00063011">
          <w:rPr>
            <w:noProof/>
            <w:webHidden/>
          </w:rPr>
          <w:fldChar w:fldCharType="end"/>
        </w:r>
      </w:hyperlink>
    </w:p>
    <w:p w14:paraId="29386055" w14:textId="7E95D26C" w:rsidR="00063011" w:rsidRDefault="00763E85">
      <w:pPr>
        <w:pStyle w:val="Spistreci5"/>
        <w:rPr>
          <w:rFonts w:asciiTheme="minorHAnsi" w:eastAsiaTheme="minorEastAsia" w:hAnsiTheme="minorHAnsi" w:cstheme="minorBidi"/>
          <w:noProof/>
          <w:kern w:val="2"/>
          <w:sz w:val="24"/>
          <w:szCs w:val="24"/>
          <w:lang w:eastAsia="pl-PL"/>
          <w14:ligatures w14:val="standardContextual"/>
        </w:rPr>
      </w:pPr>
      <w:hyperlink w:anchor="_Toc215227932" w:history="1">
        <w:r w:rsidR="00063011" w:rsidRPr="007858AA">
          <w:rPr>
            <w:rStyle w:val="Hipercze"/>
            <w:noProof/>
          </w:rPr>
          <w:t>2.1.16.2.1</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Rozwiązania budowlano-konstrukcyjne</w:t>
        </w:r>
        <w:r w:rsidR="00063011">
          <w:rPr>
            <w:noProof/>
            <w:webHidden/>
          </w:rPr>
          <w:tab/>
        </w:r>
        <w:r w:rsidR="00063011">
          <w:rPr>
            <w:noProof/>
            <w:webHidden/>
          </w:rPr>
          <w:fldChar w:fldCharType="begin"/>
        </w:r>
        <w:r w:rsidR="00063011">
          <w:rPr>
            <w:noProof/>
            <w:webHidden/>
          </w:rPr>
          <w:instrText xml:space="preserve"> PAGEREF _Toc215227932 \h </w:instrText>
        </w:r>
        <w:r w:rsidR="00063011">
          <w:rPr>
            <w:noProof/>
            <w:webHidden/>
          </w:rPr>
        </w:r>
        <w:r w:rsidR="00063011">
          <w:rPr>
            <w:noProof/>
            <w:webHidden/>
          </w:rPr>
          <w:fldChar w:fldCharType="separate"/>
        </w:r>
        <w:r w:rsidR="00063011">
          <w:rPr>
            <w:noProof/>
            <w:webHidden/>
          </w:rPr>
          <w:t>86</w:t>
        </w:r>
        <w:r w:rsidR="00063011">
          <w:rPr>
            <w:noProof/>
            <w:webHidden/>
          </w:rPr>
          <w:fldChar w:fldCharType="end"/>
        </w:r>
      </w:hyperlink>
    </w:p>
    <w:p w14:paraId="72D46BC7" w14:textId="70DEB3CA" w:rsidR="00063011" w:rsidRDefault="00763E85">
      <w:pPr>
        <w:pStyle w:val="Spistreci5"/>
        <w:rPr>
          <w:rFonts w:asciiTheme="minorHAnsi" w:eastAsiaTheme="minorEastAsia" w:hAnsiTheme="minorHAnsi" w:cstheme="minorBidi"/>
          <w:noProof/>
          <w:kern w:val="2"/>
          <w:sz w:val="24"/>
          <w:szCs w:val="24"/>
          <w:lang w:eastAsia="pl-PL"/>
          <w14:ligatures w14:val="standardContextual"/>
        </w:rPr>
      </w:pPr>
      <w:hyperlink w:anchor="_Toc215227933" w:history="1">
        <w:r w:rsidR="00063011" w:rsidRPr="007858AA">
          <w:rPr>
            <w:rStyle w:val="Hipercze"/>
            <w:noProof/>
          </w:rPr>
          <w:t>2.1.16.2.2</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Konstrukcja nośna przęseł - wymagania ogólne</w:t>
        </w:r>
        <w:r w:rsidR="00063011">
          <w:rPr>
            <w:noProof/>
            <w:webHidden/>
          </w:rPr>
          <w:tab/>
        </w:r>
        <w:r w:rsidR="00063011">
          <w:rPr>
            <w:noProof/>
            <w:webHidden/>
          </w:rPr>
          <w:fldChar w:fldCharType="begin"/>
        </w:r>
        <w:r w:rsidR="00063011">
          <w:rPr>
            <w:noProof/>
            <w:webHidden/>
          </w:rPr>
          <w:instrText xml:space="preserve"> PAGEREF _Toc215227933 \h </w:instrText>
        </w:r>
        <w:r w:rsidR="00063011">
          <w:rPr>
            <w:noProof/>
            <w:webHidden/>
          </w:rPr>
        </w:r>
        <w:r w:rsidR="00063011">
          <w:rPr>
            <w:noProof/>
            <w:webHidden/>
          </w:rPr>
          <w:fldChar w:fldCharType="separate"/>
        </w:r>
        <w:r w:rsidR="00063011">
          <w:rPr>
            <w:noProof/>
            <w:webHidden/>
          </w:rPr>
          <w:t>88</w:t>
        </w:r>
        <w:r w:rsidR="00063011">
          <w:rPr>
            <w:noProof/>
            <w:webHidden/>
          </w:rPr>
          <w:fldChar w:fldCharType="end"/>
        </w:r>
      </w:hyperlink>
    </w:p>
    <w:p w14:paraId="5A379565" w14:textId="43C69271" w:rsidR="00063011" w:rsidRDefault="00763E85">
      <w:pPr>
        <w:pStyle w:val="Spistreci5"/>
        <w:rPr>
          <w:rFonts w:asciiTheme="minorHAnsi" w:eastAsiaTheme="minorEastAsia" w:hAnsiTheme="minorHAnsi" w:cstheme="minorBidi"/>
          <w:noProof/>
          <w:kern w:val="2"/>
          <w:sz w:val="24"/>
          <w:szCs w:val="24"/>
          <w:lang w:eastAsia="pl-PL"/>
          <w14:ligatures w14:val="standardContextual"/>
        </w:rPr>
      </w:pPr>
      <w:hyperlink w:anchor="_Toc215227934" w:history="1">
        <w:r w:rsidR="00063011" w:rsidRPr="007858AA">
          <w:rPr>
            <w:rStyle w:val="Hipercze"/>
            <w:noProof/>
          </w:rPr>
          <w:t>2.1.16.2.3</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Konstrukcja nośna przęseł - wymagania szczegółowe</w:t>
        </w:r>
        <w:r w:rsidR="00063011">
          <w:rPr>
            <w:noProof/>
            <w:webHidden/>
          </w:rPr>
          <w:tab/>
        </w:r>
        <w:r w:rsidR="00063011">
          <w:rPr>
            <w:noProof/>
            <w:webHidden/>
          </w:rPr>
          <w:fldChar w:fldCharType="begin"/>
        </w:r>
        <w:r w:rsidR="00063011">
          <w:rPr>
            <w:noProof/>
            <w:webHidden/>
          </w:rPr>
          <w:instrText xml:space="preserve"> PAGEREF _Toc215227934 \h </w:instrText>
        </w:r>
        <w:r w:rsidR="00063011">
          <w:rPr>
            <w:noProof/>
            <w:webHidden/>
          </w:rPr>
        </w:r>
        <w:r w:rsidR="00063011">
          <w:rPr>
            <w:noProof/>
            <w:webHidden/>
          </w:rPr>
          <w:fldChar w:fldCharType="separate"/>
        </w:r>
        <w:r w:rsidR="00063011">
          <w:rPr>
            <w:noProof/>
            <w:webHidden/>
          </w:rPr>
          <w:t>90</w:t>
        </w:r>
        <w:r w:rsidR="00063011">
          <w:rPr>
            <w:noProof/>
            <w:webHidden/>
          </w:rPr>
          <w:fldChar w:fldCharType="end"/>
        </w:r>
      </w:hyperlink>
    </w:p>
    <w:p w14:paraId="216B374F" w14:textId="3F10EA51" w:rsidR="00063011" w:rsidRDefault="00763E85">
      <w:pPr>
        <w:pStyle w:val="Spistreci5"/>
        <w:rPr>
          <w:rFonts w:asciiTheme="minorHAnsi" w:eastAsiaTheme="minorEastAsia" w:hAnsiTheme="minorHAnsi" w:cstheme="minorBidi"/>
          <w:noProof/>
          <w:kern w:val="2"/>
          <w:sz w:val="24"/>
          <w:szCs w:val="24"/>
          <w:lang w:eastAsia="pl-PL"/>
          <w14:ligatures w14:val="standardContextual"/>
        </w:rPr>
      </w:pPr>
      <w:hyperlink w:anchor="_Toc215227935" w:history="1">
        <w:r w:rsidR="00063011" w:rsidRPr="007858AA">
          <w:rPr>
            <w:rStyle w:val="Hipercze"/>
            <w:noProof/>
          </w:rPr>
          <w:t>2.1.16.2.4</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Posadowienie. Wymagania ogólne</w:t>
        </w:r>
        <w:r w:rsidR="00063011">
          <w:rPr>
            <w:noProof/>
            <w:webHidden/>
          </w:rPr>
          <w:tab/>
        </w:r>
        <w:r w:rsidR="00063011">
          <w:rPr>
            <w:noProof/>
            <w:webHidden/>
          </w:rPr>
          <w:fldChar w:fldCharType="begin"/>
        </w:r>
        <w:r w:rsidR="00063011">
          <w:rPr>
            <w:noProof/>
            <w:webHidden/>
          </w:rPr>
          <w:instrText xml:space="preserve"> PAGEREF _Toc215227935 \h </w:instrText>
        </w:r>
        <w:r w:rsidR="00063011">
          <w:rPr>
            <w:noProof/>
            <w:webHidden/>
          </w:rPr>
        </w:r>
        <w:r w:rsidR="00063011">
          <w:rPr>
            <w:noProof/>
            <w:webHidden/>
          </w:rPr>
          <w:fldChar w:fldCharType="separate"/>
        </w:r>
        <w:r w:rsidR="00063011">
          <w:rPr>
            <w:noProof/>
            <w:webHidden/>
          </w:rPr>
          <w:t>90</w:t>
        </w:r>
        <w:r w:rsidR="00063011">
          <w:rPr>
            <w:noProof/>
            <w:webHidden/>
          </w:rPr>
          <w:fldChar w:fldCharType="end"/>
        </w:r>
      </w:hyperlink>
    </w:p>
    <w:p w14:paraId="29358F97" w14:textId="0D96AE69" w:rsidR="00063011" w:rsidRDefault="00763E85">
      <w:pPr>
        <w:pStyle w:val="Spistreci5"/>
        <w:rPr>
          <w:rFonts w:asciiTheme="minorHAnsi" w:eastAsiaTheme="minorEastAsia" w:hAnsiTheme="minorHAnsi" w:cstheme="minorBidi"/>
          <w:noProof/>
          <w:kern w:val="2"/>
          <w:sz w:val="24"/>
          <w:szCs w:val="24"/>
          <w:lang w:eastAsia="pl-PL"/>
          <w14:ligatures w14:val="standardContextual"/>
        </w:rPr>
      </w:pPr>
      <w:hyperlink w:anchor="_Toc215227936" w:history="1">
        <w:r w:rsidR="00063011" w:rsidRPr="007858AA">
          <w:rPr>
            <w:rStyle w:val="Hipercze"/>
            <w:noProof/>
          </w:rPr>
          <w:t>2.1.16.2.5</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Posadowienie - wymagania szczegółowe</w:t>
        </w:r>
        <w:r w:rsidR="00063011">
          <w:rPr>
            <w:noProof/>
            <w:webHidden/>
          </w:rPr>
          <w:tab/>
        </w:r>
        <w:r w:rsidR="00063011">
          <w:rPr>
            <w:noProof/>
            <w:webHidden/>
          </w:rPr>
          <w:fldChar w:fldCharType="begin"/>
        </w:r>
        <w:r w:rsidR="00063011">
          <w:rPr>
            <w:noProof/>
            <w:webHidden/>
          </w:rPr>
          <w:instrText xml:space="preserve"> PAGEREF _Toc215227936 \h </w:instrText>
        </w:r>
        <w:r w:rsidR="00063011">
          <w:rPr>
            <w:noProof/>
            <w:webHidden/>
          </w:rPr>
        </w:r>
        <w:r w:rsidR="00063011">
          <w:rPr>
            <w:noProof/>
            <w:webHidden/>
          </w:rPr>
          <w:fldChar w:fldCharType="separate"/>
        </w:r>
        <w:r w:rsidR="00063011">
          <w:rPr>
            <w:noProof/>
            <w:webHidden/>
          </w:rPr>
          <w:t>91</w:t>
        </w:r>
        <w:r w:rsidR="00063011">
          <w:rPr>
            <w:noProof/>
            <w:webHidden/>
          </w:rPr>
          <w:fldChar w:fldCharType="end"/>
        </w:r>
      </w:hyperlink>
    </w:p>
    <w:p w14:paraId="06D26F0C" w14:textId="16D66262" w:rsidR="00063011" w:rsidRDefault="00763E85">
      <w:pPr>
        <w:pStyle w:val="Spistreci5"/>
        <w:rPr>
          <w:rFonts w:asciiTheme="minorHAnsi" w:eastAsiaTheme="minorEastAsia" w:hAnsiTheme="minorHAnsi" w:cstheme="minorBidi"/>
          <w:noProof/>
          <w:kern w:val="2"/>
          <w:sz w:val="24"/>
          <w:szCs w:val="24"/>
          <w:lang w:eastAsia="pl-PL"/>
          <w14:ligatures w14:val="standardContextual"/>
        </w:rPr>
      </w:pPr>
      <w:hyperlink w:anchor="_Toc215227937" w:history="1">
        <w:r w:rsidR="00063011" w:rsidRPr="007858AA">
          <w:rPr>
            <w:rStyle w:val="Hipercze"/>
            <w:noProof/>
          </w:rPr>
          <w:t>2.1.16.2.6</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Filary - wymagania ogólne</w:t>
        </w:r>
        <w:r w:rsidR="00063011">
          <w:rPr>
            <w:noProof/>
            <w:webHidden/>
          </w:rPr>
          <w:tab/>
        </w:r>
        <w:r w:rsidR="00063011">
          <w:rPr>
            <w:noProof/>
            <w:webHidden/>
          </w:rPr>
          <w:fldChar w:fldCharType="begin"/>
        </w:r>
        <w:r w:rsidR="00063011">
          <w:rPr>
            <w:noProof/>
            <w:webHidden/>
          </w:rPr>
          <w:instrText xml:space="preserve"> PAGEREF _Toc215227937 \h </w:instrText>
        </w:r>
        <w:r w:rsidR="00063011">
          <w:rPr>
            <w:noProof/>
            <w:webHidden/>
          </w:rPr>
        </w:r>
        <w:r w:rsidR="00063011">
          <w:rPr>
            <w:noProof/>
            <w:webHidden/>
          </w:rPr>
          <w:fldChar w:fldCharType="separate"/>
        </w:r>
        <w:r w:rsidR="00063011">
          <w:rPr>
            <w:noProof/>
            <w:webHidden/>
          </w:rPr>
          <w:t>92</w:t>
        </w:r>
        <w:r w:rsidR="00063011">
          <w:rPr>
            <w:noProof/>
            <w:webHidden/>
          </w:rPr>
          <w:fldChar w:fldCharType="end"/>
        </w:r>
      </w:hyperlink>
    </w:p>
    <w:p w14:paraId="51FAD502" w14:textId="5EF4CDB4" w:rsidR="00063011" w:rsidRDefault="00763E85">
      <w:pPr>
        <w:pStyle w:val="Spistreci5"/>
        <w:rPr>
          <w:rFonts w:asciiTheme="minorHAnsi" w:eastAsiaTheme="minorEastAsia" w:hAnsiTheme="minorHAnsi" w:cstheme="minorBidi"/>
          <w:noProof/>
          <w:kern w:val="2"/>
          <w:sz w:val="24"/>
          <w:szCs w:val="24"/>
          <w:lang w:eastAsia="pl-PL"/>
          <w14:ligatures w14:val="standardContextual"/>
        </w:rPr>
      </w:pPr>
      <w:hyperlink w:anchor="_Toc215227938" w:history="1">
        <w:r w:rsidR="00063011" w:rsidRPr="007858AA">
          <w:rPr>
            <w:rStyle w:val="Hipercze"/>
            <w:noProof/>
          </w:rPr>
          <w:t>2.1.16.2.7</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Przyczółki - wymagania ogólne</w:t>
        </w:r>
        <w:r w:rsidR="00063011">
          <w:rPr>
            <w:noProof/>
            <w:webHidden/>
          </w:rPr>
          <w:tab/>
        </w:r>
        <w:r w:rsidR="00063011">
          <w:rPr>
            <w:noProof/>
            <w:webHidden/>
          </w:rPr>
          <w:fldChar w:fldCharType="begin"/>
        </w:r>
        <w:r w:rsidR="00063011">
          <w:rPr>
            <w:noProof/>
            <w:webHidden/>
          </w:rPr>
          <w:instrText xml:space="preserve"> PAGEREF _Toc215227938 \h </w:instrText>
        </w:r>
        <w:r w:rsidR="00063011">
          <w:rPr>
            <w:noProof/>
            <w:webHidden/>
          </w:rPr>
        </w:r>
        <w:r w:rsidR="00063011">
          <w:rPr>
            <w:noProof/>
            <w:webHidden/>
          </w:rPr>
          <w:fldChar w:fldCharType="separate"/>
        </w:r>
        <w:r w:rsidR="00063011">
          <w:rPr>
            <w:noProof/>
            <w:webHidden/>
          </w:rPr>
          <w:t>93</w:t>
        </w:r>
        <w:r w:rsidR="00063011">
          <w:rPr>
            <w:noProof/>
            <w:webHidden/>
          </w:rPr>
          <w:fldChar w:fldCharType="end"/>
        </w:r>
      </w:hyperlink>
    </w:p>
    <w:p w14:paraId="1ECA89AA" w14:textId="2F63C1DC" w:rsidR="00063011" w:rsidRDefault="00763E85">
      <w:pPr>
        <w:pStyle w:val="Spistreci5"/>
        <w:rPr>
          <w:rFonts w:asciiTheme="minorHAnsi" w:eastAsiaTheme="minorEastAsia" w:hAnsiTheme="minorHAnsi" w:cstheme="minorBidi"/>
          <w:noProof/>
          <w:kern w:val="2"/>
          <w:sz w:val="24"/>
          <w:szCs w:val="24"/>
          <w:lang w:eastAsia="pl-PL"/>
          <w14:ligatures w14:val="standardContextual"/>
        </w:rPr>
      </w:pPr>
      <w:hyperlink w:anchor="_Toc215227939" w:history="1">
        <w:r w:rsidR="00063011" w:rsidRPr="007858AA">
          <w:rPr>
            <w:rStyle w:val="Hipercze"/>
            <w:noProof/>
          </w:rPr>
          <w:t>2.1.16.2.8</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Przyczółki -wymagania szczegółowe</w:t>
        </w:r>
        <w:r w:rsidR="00063011">
          <w:rPr>
            <w:noProof/>
            <w:webHidden/>
          </w:rPr>
          <w:tab/>
        </w:r>
        <w:r w:rsidR="00063011">
          <w:rPr>
            <w:noProof/>
            <w:webHidden/>
          </w:rPr>
          <w:fldChar w:fldCharType="begin"/>
        </w:r>
        <w:r w:rsidR="00063011">
          <w:rPr>
            <w:noProof/>
            <w:webHidden/>
          </w:rPr>
          <w:instrText xml:space="preserve"> PAGEREF _Toc215227939 \h </w:instrText>
        </w:r>
        <w:r w:rsidR="00063011">
          <w:rPr>
            <w:noProof/>
            <w:webHidden/>
          </w:rPr>
        </w:r>
        <w:r w:rsidR="00063011">
          <w:rPr>
            <w:noProof/>
            <w:webHidden/>
          </w:rPr>
          <w:fldChar w:fldCharType="separate"/>
        </w:r>
        <w:r w:rsidR="00063011">
          <w:rPr>
            <w:noProof/>
            <w:webHidden/>
          </w:rPr>
          <w:t>94</w:t>
        </w:r>
        <w:r w:rsidR="00063011">
          <w:rPr>
            <w:noProof/>
            <w:webHidden/>
          </w:rPr>
          <w:fldChar w:fldCharType="end"/>
        </w:r>
      </w:hyperlink>
    </w:p>
    <w:p w14:paraId="5B1013BA" w14:textId="781BBFA5" w:rsidR="00063011" w:rsidRDefault="00763E85">
      <w:pPr>
        <w:pStyle w:val="Spistreci5"/>
        <w:rPr>
          <w:rFonts w:asciiTheme="minorHAnsi" w:eastAsiaTheme="minorEastAsia" w:hAnsiTheme="minorHAnsi" w:cstheme="minorBidi"/>
          <w:noProof/>
          <w:kern w:val="2"/>
          <w:sz w:val="24"/>
          <w:szCs w:val="24"/>
          <w:lang w:eastAsia="pl-PL"/>
          <w14:ligatures w14:val="standardContextual"/>
        </w:rPr>
      </w:pPr>
      <w:hyperlink w:anchor="_Toc215227940" w:history="1">
        <w:r w:rsidR="00063011" w:rsidRPr="007858AA">
          <w:rPr>
            <w:rStyle w:val="Hipercze"/>
            <w:noProof/>
          </w:rPr>
          <w:t>2.1.16.2.9</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Konstrukcje oporowe</w:t>
        </w:r>
        <w:r w:rsidR="00063011">
          <w:rPr>
            <w:noProof/>
            <w:webHidden/>
          </w:rPr>
          <w:tab/>
        </w:r>
        <w:r w:rsidR="00063011">
          <w:rPr>
            <w:noProof/>
            <w:webHidden/>
          </w:rPr>
          <w:fldChar w:fldCharType="begin"/>
        </w:r>
        <w:r w:rsidR="00063011">
          <w:rPr>
            <w:noProof/>
            <w:webHidden/>
          </w:rPr>
          <w:instrText xml:space="preserve"> PAGEREF _Toc215227940 \h </w:instrText>
        </w:r>
        <w:r w:rsidR="00063011">
          <w:rPr>
            <w:noProof/>
            <w:webHidden/>
          </w:rPr>
        </w:r>
        <w:r w:rsidR="00063011">
          <w:rPr>
            <w:noProof/>
            <w:webHidden/>
          </w:rPr>
          <w:fldChar w:fldCharType="separate"/>
        </w:r>
        <w:r w:rsidR="00063011">
          <w:rPr>
            <w:noProof/>
            <w:webHidden/>
          </w:rPr>
          <w:t>94</w:t>
        </w:r>
        <w:r w:rsidR="00063011">
          <w:rPr>
            <w:noProof/>
            <w:webHidden/>
          </w:rPr>
          <w:fldChar w:fldCharType="end"/>
        </w:r>
      </w:hyperlink>
    </w:p>
    <w:p w14:paraId="12D19FAA" w14:textId="748F221B"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941" w:history="1">
        <w:r w:rsidR="00063011" w:rsidRPr="007858AA">
          <w:rPr>
            <w:rStyle w:val="Hipercze"/>
            <w:noProof/>
          </w:rPr>
          <w:t>2.1.16.3</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Wyposażenie obiektów inżynierskich</w:t>
        </w:r>
        <w:r w:rsidR="00063011">
          <w:rPr>
            <w:noProof/>
            <w:webHidden/>
          </w:rPr>
          <w:tab/>
        </w:r>
        <w:r w:rsidR="00063011">
          <w:rPr>
            <w:noProof/>
            <w:webHidden/>
          </w:rPr>
          <w:fldChar w:fldCharType="begin"/>
        </w:r>
        <w:r w:rsidR="00063011">
          <w:rPr>
            <w:noProof/>
            <w:webHidden/>
          </w:rPr>
          <w:instrText xml:space="preserve"> PAGEREF _Toc215227941 \h </w:instrText>
        </w:r>
        <w:r w:rsidR="00063011">
          <w:rPr>
            <w:noProof/>
            <w:webHidden/>
          </w:rPr>
        </w:r>
        <w:r w:rsidR="00063011">
          <w:rPr>
            <w:noProof/>
            <w:webHidden/>
          </w:rPr>
          <w:fldChar w:fldCharType="separate"/>
        </w:r>
        <w:r w:rsidR="00063011">
          <w:rPr>
            <w:noProof/>
            <w:webHidden/>
          </w:rPr>
          <w:t>95</w:t>
        </w:r>
        <w:r w:rsidR="00063011">
          <w:rPr>
            <w:noProof/>
            <w:webHidden/>
          </w:rPr>
          <w:fldChar w:fldCharType="end"/>
        </w:r>
      </w:hyperlink>
    </w:p>
    <w:p w14:paraId="0EE6EF1D" w14:textId="5A716AA2" w:rsidR="00063011" w:rsidRDefault="00763E85">
      <w:pPr>
        <w:pStyle w:val="Spistreci5"/>
        <w:rPr>
          <w:rFonts w:asciiTheme="minorHAnsi" w:eastAsiaTheme="minorEastAsia" w:hAnsiTheme="minorHAnsi" w:cstheme="minorBidi"/>
          <w:noProof/>
          <w:kern w:val="2"/>
          <w:sz w:val="24"/>
          <w:szCs w:val="24"/>
          <w:lang w:eastAsia="pl-PL"/>
          <w14:ligatures w14:val="standardContextual"/>
        </w:rPr>
      </w:pPr>
      <w:hyperlink w:anchor="_Toc215227942" w:history="1">
        <w:r w:rsidR="00063011" w:rsidRPr="007858AA">
          <w:rPr>
            <w:rStyle w:val="Hipercze"/>
            <w:noProof/>
          </w:rPr>
          <w:t>2.1.16.3.1</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Łożyska</w:t>
        </w:r>
        <w:r w:rsidR="00063011">
          <w:rPr>
            <w:noProof/>
            <w:webHidden/>
          </w:rPr>
          <w:tab/>
        </w:r>
        <w:r w:rsidR="00063011">
          <w:rPr>
            <w:noProof/>
            <w:webHidden/>
          </w:rPr>
          <w:fldChar w:fldCharType="begin"/>
        </w:r>
        <w:r w:rsidR="00063011">
          <w:rPr>
            <w:noProof/>
            <w:webHidden/>
          </w:rPr>
          <w:instrText xml:space="preserve"> PAGEREF _Toc215227942 \h </w:instrText>
        </w:r>
        <w:r w:rsidR="00063011">
          <w:rPr>
            <w:noProof/>
            <w:webHidden/>
          </w:rPr>
        </w:r>
        <w:r w:rsidR="00063011">
          <w:rPr>
            <w:noProof/>
            <w:webHidden/>
          </w:rPr>
          <w:fldChar w:fldCharType="separate"/>
        </w:r>
        <w:r w:rsidR="00063011">
          <w:rPr>
            <w:noProof/>
            <w:webHidden/>
          </w:rPr>
          <w:t>95</w:t>
        </w:r>
        <w:r w:rsidR="00063011">
          <w:rPr>
            <w:noProof/>
            <w:webHidden/>
          </w:rPr>
          <w:fldChar w:fldCharType="end"/>
        </w:r>
      </w:hyperlink>
    </w:p>
    <w:p w14:paraId="4C6FE168" w14:textId="60348279" w:rsidR="00063011" w:rsidRDefault="00763E85">
      <w:pPr>
        <w:pStyle w:val="Spistreci5"/>
        <w:rPr>
          <w:rFonts w:asciiTheme="minorHAnsi" w:eastAsiaTheme="minorEastAsia" w:hAnsiTheme="minorHAnsi" w:cstheme="minorBidi"/>
          <w:noProof/>
          <w:kern w:val="2"/>
          <w:sz w:val="24"/>
          <w:szCs w:val="24"/>
          <w:lang w:eastAsia="pl-PL"/>
          <w14:ligatures w14:val="standardContextual"/>
        </w:rPr>
      </w:pPr>
      <w:hyperlink w:anchor="_Toc215227943" w:history="1">
        <w:r w:rsidR="00063011" w:rsidRPr="007858AA">
          <w:rPr>
            <w:rStyle w:val="Hipercze"/>
            <w:noProof/>
          </w:rPr>
          <w:t>2.1.16.3.2</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Izolacje wodoszczelne</w:t>
        </w:r>
        <w:r w:rsidR="00063011">
          <w:rPr>
            <w:noProof/>
            <w:webHidden/>
          </w:rPr>
          <w:tab/>
        </w:r>
        <w:r w:rsidR="00063011">
          <w:rPr>
            <w:noProof/>
            <w:webHidden/>
          </w:rPr>
          <w:fldChar w:fldCharType="begin"/>
        </w:r>
        <w:r w:rsidR="00063011">
          <w:rPr>
            <w:noProof/>
            <w:webHidden/>
          </w:rPr>
          <w:instrText xml:space="preserve"> PAGEREF _Toc215227943 \h </w:instrText>
        </w:r>
        <w:r w:rsidR="00063011">
          <w:rPr>
            <w:noProof/>
            <w:webHidden/>
          </w:rPr>
        </w:r>
        <w:r w:rsidR="00063011">
          <w:rPr>
            <w:noProof/>
            <w:webHidden/>
          </w:rPr>
          <w:fldChar w:fldCharType="separate"/>
        </w:r>
        <w:r w:rsidR="00063011">
          <w:rPr>
            <w:noProof/>
            <w:webHidden/>
          </w:rPr>
          <w:t>96</w:t>
        </w:r>
        <w:r w:rsidR="00063011">
          <w:rPr>
            <w:noProof/>
            <w:webHidden/>
          </w:rPr>
          <w:fldChar w:fldCharType="end"/>
        </w:r>
      </w:hyperlink>
    </w:p>
    <w:p w14:paraId="7B27439F" w14:textId="49390320" w:rsidR="00063011" w:rsidRDefault="00763E85">
      <w:pPr>
        <w:pStyle w:val="Spistreci5"/>
        <w:rPr>
          <w:rFonts w:asciiTheme="minorHAnsi" w:eastAsiaTheme="minorEastAsia" w:hAnsiTheme="minorHAnsi" w:cstheme="minorBidi"/>
          <w:noProof/>
          <w:kern w:val="2"/>
          <w:sz w:val="24"/>
          <w:szCs w:val="24"/>
          <w:lang w:eastAsia="pl-PL"/>
          <w14:ligatures w14:val="standardContextual"/>
        </w:rPr>
      </w:pPr>
      <w:hyperlink w:anchor="_Toc215227944" w:history="1">
        <w:r w:rsidR="00063011" w:rsidRPr="007858AA">
          <w:rPr>
            <w:rStyle w:val="Hipercze"/>
            <w:noProof/>
          </w:rPr>
          <w:t>2.1.16.3.3</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Nawierzchnie</w:t>
        </w:r>
        <w:r w:rsidR="00063011">
          <w:rPr>
            <w:noProof/>
            <w:webHidden/>
          </w:rPr>
          <w:tab/>
        </w:r>
        <w:r w:rsidR="00063011">
          <w:rPr>
            <w:noProof/>
            <w:webHidden/>
          </w:rPr>
          <w:fldChar w:fldCharType="begin"/>
        </w:r>
        <w:r w:rsidR="00063011">
          <w:rPr>
            <w:noProof/>
            <w:webHidden/>
          </w:rPr>
          <w:instrText xml:space="preserve"> PAGEREF _Toc215227944 \h </w:instrText>
        </w:r>
        <w:r w:rsidR="00063011">
          <w:rPr>
            <w:noProof/>
            <w:webHidden/>
          </w:rPr>
        </w:r>
        <w:r w:rsidR="00063011">
          <w:rPr>
            <w:noProof/>
            <w:webHidden/>
          </w:rPr>
          <w:fldChar w:fldCharType="separate"/>
        </w:r>
        <w:r w:rsidR="00063011">
          <w:rPr>
            <w:noProof/>
            <w:webHidden/>
          </w:rPr>
          <w:t>96</w:t>
        </w:r>
        <w:r w:rsidR="00063011">
          <w:rPr>
            <w:noProof/>
            <w:webHidden/>
          </w:rPr>
          <w:fldChar w:fldCharType="end"/>
        </w:r>
      </w:hyperlink>
    </w:p>
    <w:p w14:paraId="2C5A19BB" w14:textId="7D5755A7" w:rsidR="00063011" w:rsidRDefault="00763E85">
      <w:pPr>
        <w:pStyle w:val="Spistreci5"/>
        <w:rPr>
          <w:rFonts w:asciiTheme="minorHAnsi" w:eastAsiaTheme="minorEastAsia" w:hAnsiTheme="minorHAnsi" w:cstheme="minorBidi"/>
          <w:noProof/>
          <w:kern w:val="2"/>
          <w:sz w:val="24"/>
          <w:szCs w:val="24"/>
          <w:lang w:eastAsia="pl-PL"/>
          <w14:ligatures w14:val="standardContextual"/>
        </w:rPr>
      </w:pPr>
      <w:hyperlink w:anchor="_Toc215227945" w:history="1">
        <w:r w:rsidR="00063011" w:rsidRPr="007858AA">
          <w:rPr>
            <w:rStyle w:val="Hipercze"/>
            <w:noProof/>
          </w:rPr>
          <w:t>2.1.16.3.4</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Kapy i elementy gzymsowe</w:t>
        </w:r>
        <w:r w:rsidR="00063011">
          <w:rPr>
            <w:noProof/>
            <w:webHidden/>
          </w:rPr>
          <w:tab/>
        </w:r>
        <w:r w:rsidR="00063011">
          <w:rPr>
            <w:noProof/>
            <w:webHidden/>
          </w:rPr>
          <w:fldChar w:fldCharType="begin"/>
        </w:r>
        <w:r w:rsidR="00063011">
          <w:rPr>
            <w:noProof/>
            <w:webHidden/>
          </w:rPr>
          <w:instrText xml:space="preserve"> PAGEREF _Toc215227945 \h </w:instrText>
        </w:r>
        <w:r w:rsidR="00063011">
          <w:rPr>
            <w:noProof/>
            <w:webHidden/>
          </w:rPr>
        </w:r>
        <w:r w:rsidR="00063011">
          <w:rPr>
            <w:noProof/>
            <w:webHidden/>
          </w:rPr>
          <w:fldChar w:fldCharType="separate"/>
        </w:r>
        <w:r w:rsidR="00063011">
          <w:rPr>
            <w:noProof/>
            <w:webHidden/>
          </w:rPr>
          <w:t>98</w:t>
        </w:r>
        <w:r w:rsidR="00063011">
          <w:rPr>
            <w:noProof/>
            <w:webHidden/>
          </w:rPr>
          <w:fldChar w:fldCharType="end"/>
        </w:r>
      </w:hyperlink>
    </w:p>
    <w:p w14:paraId="1799F53A" w14:textId="6414DE5D" w:rsidR="00063011" w:rsidRDefault="00763E85">
      <w:pPr>
        <w:pStyle w:val="Spistreci5"/>
        <w:rPr>
          <w:rFonts w:asciiTheme="minorHAnsi" w:eastAsiaTheme="minorEastAsia" w:hAnsiTheme="minorHAnsi" w:cstheme="minorBidi"/>
          <w:noProof/>
          <w:kern w:val="2"/>
          <w:sz w:val="24"/>
          <w:szCs w:val="24"/>
          <w:lang w:eastAsia="pl-PL"/>
          <w14:ligatures w14:val="standardContextual"/>
        </w:rPr>
      </w:pPr>
      <w:hyperlink w:anchor="_Toc215227946" w:history="1">
        <w:r w:rsidR="00063011" w:rsidRPr="007858AA">
          <w:rPr>
            <w:rStyle w:val="Hipercze"/>
            <w:noProof/>
          </w:rPr>
          <w:t>2.1.16.3.5</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Krawężniki</w:t>
        </w:r>
        <w:r w:rsidR="00063011">
          <w:rPr>
            <w:noProof/>
            <w:webHidden/>
          </w:rPr>
          <w:tab/>
        </w:r>
        <w:r w:rsidR="00063011">
          <w:rPr>
            <w:noProof/>
            <w:webHidden/>
          </w:rPr>
          <w:fldChar w:fldCharType="begin"/>
        </w:r>
        <w:r w:rsidR="00063011">
          <w:rPr>
            <w:noProof/>
            <w:webHidden/>
          </w:rPr>
          <w:instrText xml:space="preserve"> PAGEREF _Toc215227946 \h </w:instrText>
        </w:r>
        <w:r w:rsidR="00063011">
          <w:rPr>
            <w:noProof/>
            <w:webHidden/>
          </w:rPr>
        </w:r>
        <w:r w:rsidR="00063011">
          <w:rPr>
            <w:noProof/>
            <w:webHidden/>
          </w:rPr>
          <w:fldChar w:fldCharType="separate"/>
        </w:r>
        <w:r w:rsidR="00063011">
          <w:rPr>
            <w:noProof/>
            <w:webHidden/>
          </w:rPr>
          <w:t>99</w:t>
        </w:r>
        <w:r w:rsidR="00063011">
          <w:rPr>
            <w:noProof/>
            <w:webHidden/>
          </w:rPr>
          <w:fldChar w:fldCharType="end"/>
        </w:r>
      </w:hyperlink>
    </w:p>
    <w:p w14:paraId="086160D4" w14:textId="796637D9" w:rsidR="00063011" w:rsidRDefault="00763E85">
      <w:pPr>
        <w:pStyle w:val="Spistreci5"/>
        <w:rPr>
          <w:rFonts w:asciiTheme="minorHAnsi" w:eastAsiaTheme="minorEastAsia" w:hAnsiTheme="minorHAnsi" w:cstheme="minorBidi"/>
          <w:noProof/>
          <w:kern w:val="2"/>
          <w:sz w:val="24"/>
          <w:szCs w:val="24"/>
          <w:lang w:eastAsia="pl-PL"/>
          <w14:ligatures w14:val="standardContextual"/>
        </w:rPr>
      </w:pPr>
      <w:hyperlink w:anchor="_Toc215227947" w:history="1">
        <w:r w:rsidR="00063011" w:rsidRPr="007858AA">
          <w:rPr>
            <w:rStyle w:val="Hipercze"/>
            <w:noProof/>
          </w:rPr>
          <w:t>2.1.16.3.6</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Zabezpieczenia przerw dylatacyjnych</w:t>
        </w:r>
        <w:r w:rsidR="00063011">
          <w:rPr>
            <w:noProof/>
            <w:webHidden/>
          </w:rPr>
          <w:tab/>
        </w:r>
        <w:r w:rsidR="00063011">
          <w:rPr>
            <w:noProof/>
            <w:webHidden/>
          </w:rPr>
          <w:fldChar w:fldCharType="begin"/>
        </w:r>
        <w:r w:rsidR="00063011">
          <w:rPr>
            <w:noProof/>
            <w:webHidden/>
          </w:rPr>
          <w:instrText xml:space="preserve"> PAGEREF _Toc215227947 \h </w:instrText>
        </w:r>
        <w:r w:rsidR="00063011">
          <w:rPr>
            <w:noProof/>
            <w:webHidden/>
          </w:rPr>
        </w:r>
        <w:r w:rsidR="00063011">
          <w:rPr>
            <w:noProof/>
            <w:webHidden/>
          </w:rPr>
          <w:fldChar w:fldCharType="separate"/>
        </w:r>
        <w:r w:rsidR="00063011">
          <w:rPr>
            <w:noProof/>
            <w:webHidden/>
          </w:rPr>
          <w:t>100</w:t>
        </w:r>
        <w:r w:rsidR="00063011">
          <w:rPr>
            <w:noProof/>
            <w:webHidden/>
          </w:rPr>
          <w:fldChar w:fldCharType="end"/>
        </w:r>
      </w:hyperlink>
    </w:p>
    <w:p w14:paraId="1ACC65AE" w14:textId="5B814B58" w:rsidR="00063011" w:rsidRDefault="00763E85">
      <w:pPr>
        <w:pStyle w:val="Spistreci5"/>
        <w:rPr>
          <w:rFonts w:asciiTheme="minorHAnsi" w:eastAsiaTheme="minorEastAsia" w:hAnsiTheme="minorHAnsi" w:cstheme="minorBidi"/>
          <w:noProof/>
          <w:kern w:val="2"/>
          <w:sz w:val="24"/>
          <w:szCs w:val="24"/>
          <w:lang w:eastAsia="pl-PL"/>
          <w14:ligatures w14:val="standardContextual"/>
        </w:rPr>
      </w:pPr>
      <w:hyperlink w:anchor="_Toc215227948" w:history="1">
        <w:r w:rsidR="00063011" w:rsidRPr="007858AA">
          <w:rPr>
            <w:rStyle w:val="Hipercze"/>
            <w:noProof/>
          </w:rPr>
          <w:t>2.1.16.3.7</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Urządzenia odprowadzenia wód opadowych</w:t>
        </w:r>
        <w:r w:rsidR="00063011">
          <w:rPr>
            <w:noProof/>
            <w:webHidden/>
          </w:rPr>
          <w:tab/>
        </w:r>
        <w:r w:rsidR="00063011">
          <w:rPr>
            <w:noProof/>
            <w:webHidden/>
          </w:rPr>
          <w:fldChar w:fldCharType="begin"/>
        </w:r>
        <w:r w:rsidR="00063011">
          <w:rPr>
            <w:noProof/>
            <w:webHidden/>
          </w:rPr>
          <w:instrText xml:space="preserve"> PAGEREF _Toc215227948 \h </w:instrText>
        </w:r>
        <w:r w:rsidR="00063011">
          <w:rPr>
            <w:noProof/>
            <w:webHidden/>
          </w:rPr>
        </w:r>
        <w:r w:rsidR="00063011">
          <w:rPr>
            <w:noProof/>
            <w:webHidden/>
          </w:rPr>
          <w:fldChar w:fldCharType="separate"/>
        </w:r>
        <w:r w:rsidR="00063011">
          <w:rPr>
            <w:noProof/>
            <w:webHidden/>
          </w:rPr>
          <w:t>101</w:t>
        </w:r>
        <w:r w:rsidR="00063011">
          <w:rPr>
            <w:noProof/>
            <w:webHidden/>
          </w:rPr>
          <w:fldChar w:fldCharType="end"/>
        </w:r>
      </w:hyperlink>
    </w:p>
    <w:p w14:paraId="2E6594AF" w14:textId="3DBE62C2" w:rsidR="00063011" w:rsidRDefault="00763E85">
      <w:pPr>
        <w:pStyle w:val="Spistreci5"/>
        <w:rPr>
          <w:rFonts w:asciiTheme="minorHAnsi" w:eastAsiaTheme="minorEastAsia" w:hAnsiTheme="minorHAnsi" w:cstheme="minorBidi"/>
          <w:noProof/>
          <w:kern w:val="2"/>
          <w:sz w:val="24"/>
          <w:szCs w:val="24"/>
          <w:lang w:eastAsia="pl-PL"/>
          <w14:ligatures w14:val="standardContextual"/>
        </w:rPr>
      </w:pPr>
      <w:hyperlink w:anchor="_Toc215227949" w:history="1">
        <w:r w:rsidR="00063011" w:rsidRPr="007858AA">
          <w:rPr>
            <w:rStyle w:val="Hipercze"/>
            <w:noProof/>
          </w:rPr>
          <w:t>2.1.16.3.8</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Bariery ochronne, balustrady i inne zabezpieczenia</w:t>
        </w:r>
        <w:r w:rsidR="00063011">
          <w:rPr>
            <w:noProof/>
            <w:webHidden/>
          </w:rPr>
          <w:tab/>
        </w:r>
        <w:r w:rsidR="00063011">
          <w:rPr>
            <w:noProof/>
            <w:webHidden/>
          </w:rPr>
          <w:fldChar w:fldCharType="begin"/>
        </w:r>
        <w:r w:rsidR="00063011">
          <w:rPr>
            <w:noProof/>
            <w:webHidden/>
          </w:rPr>
          <w:instrText xml:space="preserve"> PAGEREF _Toc215227949 \h </w:instrText>
        </w:r>
        <w:r w:rsidR="00063011">
          <w:rPr>
            <w:noProof/>
            <w:webHidden/>
          </w:rPr>
        </w:r>
        <w:r w:rsidR="00063011">
          <w:rPr>
            <w:noProof/>
            <w:webHidden/>
          </w:rPr>
          <w:fldChar w:fldCharType="separate"/>
        </w:r>
        <w:r w:rsidR="00063011">
          <w:rPr>
            <w:noProof/>
            <w:webHidden/>
          </w:rPr>
          <w:t>103</w:t>
        </w:r>
        <w:r w:rsidR="00063011">
          <w:rPr>
            <w:noProof/>
            <w:webHidden/>
          </w:rPr>
          <w:fldChar w:fldCharType="end"/>
        </w:r>
      </w:hyperlink>
    </w:p>
    <w:p w14:paraId="0A05DA90" w14:textId="73269423" w:rsidR="00063011" w:rsidRDefault="00763E85">
      <w:pPr>
        <w:pStyle w:val="Spistreci5"/>
        <w:rPr>
          <w:rFonts w:asciiTheme="minorHAnsi" w:eastAsiaTheme="minorEastAsia" w:hAnsiTheme="minorHAnsi" w:cstheme="minorBidi"/>
          <w:noProof/>
          <w:kern w:val="2"/>
          <w:sz w:val="24"/>
          <w:szCs w:val="24"/>
          <w:lang w:eastAsia="pl-PL"/>
          <w14:ligatures w14:val="standardContextual"/>
        </w:rPr>
      </w:pPr>
      <w:hyperlink w:anchor="_Toc215227950" w:history="1">
        <w:r w:rsidR="00063011" w:rsidRPr="007858AA">
          <w:rPr>
            <w:rStyle w:val="Hipercze"/>
            <w:noProof/>
          </w:rPr>
          <w:t>2.1.16.3.9</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Drogowe urządzenia przeciwhałasowe i ekrany przeciwolśnieniowe</w:t>
        </w:r>
        <w:r w:rsidR="00063011">
          <w:rPr>
            <w:noProof/>
            <w:webHidden/>
          </w:rPr>
          <w:tab/>
        </w:r>
        <w:r w:rsidR="00063011">
          <w:rPr>
            <w:noProof/>
            <w:webHidden/>
          </w:rPr>
          <w:fldChar w:fldCharType="begin"/>
        </w:r>
        <w:r w:rsidR="00063011">
          <w:rPr>
            <w:noProof/>
            <w:webHidden/>
          </w:rPr>
          <w:instrText xml:space="preserve"> PAGEREF _Toc215227950 \h </w:instrText>
        </w:r>
        <w:r w:rsidR="00063011">
          <w:rPr>
            <w:noProof/>
            <w:webHidden/>
          </w:rPr>
        </w:r>
        <w:r w:rsidR="00063011">
          <w:rPr>
            <w:noProof/>
            <w:webHidden/>
          </w:rPr>
          <w:fldChar w:fldCharType="separate"/>
        </w:r>
        <w:r w:rsidR="00063011">
          <w:rPr>
            <w:noProof/>
            <w:webHidden/>
          </w:rPr>
          <w:t>106</w:t>
        </w:r>
        <w:r w:rsidR="00063011">
          <w:rPr>
            <w:noProof/>
            <w:webHidden/>
          </w:rPr>
          <w:fldChar w:fldCharType="end"/>
        </w:r>
      </w:hyperlink>
    </w:p>
    <w:p w14:paraId="1D9E89C0" w14:textId="5DA1B892" w:rsidR="00063011" w:rsidRDefault="00763E85">
      <w:pPr>
        <w:pStyle w:val="Spistreci5"/>
        <w:rPr>
          <w:rFonts w:asciiTheme="minorHAnsi" w:eastAsiaTheme="minorEastAsia" w:hAnsiTheme="minorHAnsi" w:cstheme="minorBidi"/>
          <w:noProof/>
          <w:kern w:val="2"/>
          <w:sz w:val="24"/>
          <w:szCs w:val="24"/>
          <w:lang w:eastAsia="pl-PL"/>
          <w14:ligatures w14:val="standardContextual"/>
        </w:rPr>
      </w:pPr>
      <w:hyperlink w:anchor="_Toc215227951" w:history="1">
        <w:r w:rsidR="00063011" w:rsidRPr="007858AA">
          <w:rPr>
            <w:rStyle w:val="Hipercze"/>
            <w:noProof/>
          </w:rPr>
          <w:t>2.1.16.3.10</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Zabezpieczenia betonu w gruncie i ochrona powierzchniowa betonu</w:t>
        </w:r>
        <w:r w:rsidR="00063011">
          <w:rPr>
            <w:noProof/>
            <w:webHidden/>
          </w:rPr>
          <w:tab/>
        </w:r>
        <w:r w:rsidR="00063011">
          <w:rPr>
            <w:noProof/>
            <w:webHidden/>
          </w:rPr>
          <w:fldChar w:fldCharType="begin"/>
        </w:r>
        <w:r w:rsidR="00063011">
          <w:rPr>
            <w:noProof/>
            <w:webHidden/>
          </w:rPr>
          <w:instrText xml:space="preserve"> PAGEREF _Toc215227951 \h </w:instrText>
        </w:r>
        <w:r w:rsidR="00063011">
          <w:rPr>
            <w:noProof/>
            <w:webHidden/>
          </w:rPr>
        </w:r>
        <w:r w:rsidR="00063011">
          <w:rPr>
            <w:noProof/>
            <w:webHidden/>
          </w:rPr>
          <w:fldChar w:fldCharType="separate"/>
        </w:r>
        <w:r w:rsidR="00063011">
          <w:rPr>
            <w:noProof/>
            <w:webHidden/>
          </w:rPr>
          <w:t>107</w:t>
        </w:r>
        <w:r w:rsidR="00063011">
          <w:rPr>
            <w:noProof/>
            <w:webHidden/>
          </w:rPr>
          <w:fldChar w:fldCharType="end"/>
        </w:r>
      </w:hyperlink>
    </w:p>
    <w:p w14:paraId="66175082" w14:textId="55267ED9" w:rsidR="00063011" w:rsidRDefault="00763E85">
      <w:pPr>
        <w:pStyle w:val="Spistreci5"/>
        <w:rPr>
          <w:rFonts w:asciiTheme="minorHAnsi" w:eastAsiaTheme="minorEastAsia" w:hAnsiTheme="minorHAnsi" w:cstheme="minorBidi"/>
          <w:noProof/>
          <w:kern w:val="2"/>
          <w:sz w:val="24"/>
          <w:szCs w:val="24"/>
          <w:lang w:eastAsia="pl-PL"/>
          <w14:ligatures w14:val="standardContextual"/>
        </w:rPr>
      </w:pPr>
      <w:hyperlink w:anchor="_Toc215227952" w:history="1">
        <w:r w:rsidR="00063011" w:rsidRPr="007858AA">
          <w:rPr>
            <w:rStyle w:val="Hipercze"/>
            <w:noProof/>
          </w:rPr>
          <w:t>2.1.16.3.11</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Zabezpieczenia antykorozyjne konstrukcji stalowych</w:t>
        </w:r>
        <w:r w:rsidR="00063011">
          <w:rPr>
            <w:noProof/>
            <w:webHidden/>
          </w:rPr>
          <w:tab/>
        </w:r>
        <w:r w:rsidR="00063011">
          <w:rPr>
            <w:noProof/>
            <w:webHidden/>
          </w:rPr>
          <w:fldChar w:fldCharType="begin"/>
        </w:r>
        <w:r w:rsidR="00063011">
          <w:rPr>
            <w:noProof/>
            <w:webHidden/>
          </w:rPr>
          <w:instrText xml:space="preserve"> PAGEREF _Toc215227952 \h </w:instrText>
        </w:r>
        <w:r w:rsidR="00063011">
          <w:rPr>
            <w:noProof/>
            <w:webHidden/>
          </w:rPr>
        </w:r>
        <w:r w:rsidR="00063011">
          <w:rPr>
            <w:noProof/>
            <w:webHidden/>
          </w:rPr>
          <w:fldChar w:fldCharType="separate"/>
        </w:r>
        <w:r w:rsidR="00063011">
          <w:rPr>
            <w:noProof/>
            <w:webHidden/>
          </w:rPr>
          <w:t>107</w:t>
        </w:r>
        <w:r w:rsidR="00063011">
          <w:rPr>
            <w:noProof/>
            <w:webHidden/>
          </w:rPr>
          <w:fldChar w:fldCharType="end"/>
        </w:r>
      </w:hyperlink>
    </w:p>
    <w:p w14:paraId="27786930" w14:textId="7ABEC270" w:rsidR="00063011" w:rsidRDefault="00763E85">
      <w:pPr>
        <w:pStyle w:val="Spistreci5"/>
        <w:rPr>
          <w:rFonts w:asciiTheme="minorHAnsi" w:eastAsiaTheme="minorEastAsia" w:hAnsiTheme="minorHAnsi" w:cstheme="minorBidi"/>
          <w:noProof/>
          <w:kern w:val="2"/>
          <w:sz w:val="24"/>
          <w:szCs w:val="24"/>
          <w:lang w:eastAsia="pl-PL"/>
          <w14:ligatures w14:val="standardContextual"/>
        </w:rPr>
      </w:pPr>
      <w:hyperlink w:anchor="_Toc215227953" w:history="1">
        <w:r w:rsidR="00063011" w:rsidRPr="007858AA">
          <w:rPr>
            <w:rStyle w:val="Hipercze"/>
            <w:noProof/>
          </w:rPr>
          <w:t>2.1.16.3.12</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Znaki pomiarowe</w:t>
        </w:r>
        <w:r w:rsidR="00063011">
          <w:rPr>
            <w:noProof/>
            <w:webHidden/>
          </w:rPr>
          <w:tab/>
        </w:r>
        <w:r w:rsidR="00063011">
          <w:rPr>
            <w:noProof/>
            <w:webHidden/>
          </w:rPr>
          <w:fldChar w:fldCharType="begin"/>
        </w:r>
        <w:r w:rsidR="00063011">
          <w:rPr>
            <w:noProof/>
            <w:webHidden/>
          </w:rPr>
          <w:instrText xml:space="preserve"> PAGEREF _Toc215227953 \h </w:instrText>
        </w:r>
        <w:r w:rsidR="00063011">
          <w:rPr>
            <w:noProof/>
            <w:webHidden/>
          </w:rPr>
        </w:r>
        <w:r w:rsidR="00063011">
          <w:rPr>
            <w:noProof/>
            <w:webHidden/>
          </w:rPr>
          <w:fldChar w:fldCharType="separate"/>
        </w:r>
        <w:r w:rsidR="00063011">
          <w:rPr>
            <w:noProof/>
            <w:webHidden/>
          </w:rPr>
          <w:t>108</w:t>
        </w:r>
        <w:r w:rsidR="00063011">
          <w:rPr>
            <w:noProof/>
            <w:webHidden/>
          </w:rPr>
          <w:fldChar w:fldCharType="end"/>
        </w:r>
      </w:hyperlink>
    </w:p>
    <w:p w14:paraId="516827BC" w14:textId="1DF2717F" w:rsidR="00063011" w:rsidRDefault="00763E85">
      <w:pPr>
        <w:pStyle w:val="Spistreci5"/>
        <w:rPr>
          <w:rFonts w:asciiTheme="minorHAnsi" w:eastAsiaTheme="minorEastAsia" w:hAnsiTheme="minorHAnsi" w:cstheme="minorBidi"/>
          <w:noProof/>
          <w:kern w:val="2"/>
          <w:sz w:val="24"/>
          <w:szCs w:val="24"/>
          <w:lang w:eastAsia="pl-PL"/>
          <w14:ligatures w14:val="standardContextual"/>
        </w:rPr>
      </w:pPr>
      <w:hyperlink w:anchor="_Toc215227954" w:history="1">
        <w:r w:rsidR="00063011" w:rsidRPr="007858AA">
          <w:rPr>
            <w:rStyle w:val="Hipercze"/>
            <w:noProof/>
          </w:rPr>
          <w:t>2.1.16.3.13</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Urządzenia zapewniające dostęp do obiektu w celach utrzymaniowych</w:t>
        </w:r>
        <w:r w:rsidR="00063011">
          <w:rPr>
            <w:noProof/>
            <w:webHidden/>
          </w:rPr>
          <w:tab/>
        </w:r>
        <w:r w:rsidR="00063011">
          <w:rPr>
            <w:noProof/>
            <w:webHidden/>
          </w:rPr>
          <w:fldChar w:fldCharType="begin"/>
        </w:r>
        <w:r w:rsidR="00063011">
          <w:rPr>
            <w:noProof/>
            <w:webHidden/>
          </w:rPr>
          <w:instrText xml:space="preserve"> PAGEREF _Toc215227954 \h </w:instrText>
        </w:r>
        <w:r w:rsidR="00063011">
          <w:rPr>
            <w:noProof/>
            <w:webHidden/>
          </w:rPr>
        </w:r>
        <w:r w:rsidR="00063011">
          <w:rPr>
            <w:noProof/>
            <w:webHidden/>
          </w:rPr>
          <w:fldChar w:fldCharType="separate"/>
        </w:r>
        <w:r w:rsidR="00063011">
          <w:rPr>
            <w:noProof/>
            <w:webHidden/>
          </w:rPr>
          <w:t>108</w:t>
        </w:r>
        <w:r w:rsidR="00063011">
          <w:rPr>
            <w:noProof/>
            <w:webHidden/>
          </w:rPr>
          <w:fldChar w:fldCharType="end"/>
        </w:r>
      </w:hyperlink>
    </w:p>
    <w:p w14:paraId="23C93436" w14:textId="6AA2D523" w:rsidR="00063011" w:rsidRDefault="00763E85">
      <w:pPr>
        <w:pStyle w:val="Spistreci5"/>
        <w:rPr>
          <w:rFonts w:asciiTheme="minorHAnsi" w:eastAsiaTheme="minorEastAsia" w:hAnsiTheme="minorHAnsi" w:cstheme="minorBidi"/>
          <w:noProof/>
          <w:kern w:val="2"/>
          <w:sz w:val="24"/>
          <w:szCs w:val="24"/>
          <w:lang w:eastAsia="pl-PL"/>
          <w14:ligatures w14:val="standardContextual"/>
        </w:rPr>
      </w:pPr>
      <w:hyperlink w:anchor="_Toc215227955" w:history="1">
        <w:r w:rsidR="00063011" w:rsidRPr="007858AA">
          <w:rPr>
            <w:rStyle w:val="Hipercze"/>
            <w:noProof/>
          </w:rPr>
          <w:t>2.1.16.3.14</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Umocnienia skarp i stożków nasypu</w:t>
        </w:r>
        <w:r w:rsidR="00063011">
          <w:rPr>
            <w:noProof/>
            <w:webHidden/>
          </w:rPr>
          <w:tab/>
        </w:r>
        <w:r w:rsidR="00063011">
          <w:rPr>
            <w:noProof/>
            <w:webHidden/>
          </w:rPr>
          <w:fldChar w:fldCharType="begin"/>
        </w:r>
        <w:r w:rsidR="00063011">
          <w:rPr>
            <w:noProof/>
            <w:webHidden/>
          </w:rPr>
          <w:instrText xml:space="preserve"> PAGEREF _Toc215227955 \h </w:instrText>
        </w:r>
        <w:r w:rsidR="00063011">
          <w:rPr>
            <w:noProof/>
            <w:webHidden/>
          </w:rPr>
        </w:r>
        <w:r w:rsidR="00063011">
          <w:rPr>
            <w:noProof/>
            <w:webHidden/>
          </w:rPr>
          <w:fldChar w:fldCharType="separate"/>
        </w:r>
        <w:r w:rsidR="00063011">
          <w:rPr>
            <w:noProof/>
            <w:webHidden/>
          </w:rPr>
          <w:t>109</w:t>
        </w:r>
        <w:r w:rsidR="00063011">
          <w:rPr>
            <w:noProof/>
            <w:webHidden/>
          </w:rPr>
          <w:fldChar w:fldCharType="end"/>
        </w:r>
      </w:hyperlink>
    </w:p>
    <w:p w14:paraId="78E4B815" w14:textId="17E0ABAC" w:rsidR="00063011" w:rsidRDefault="00763E85">
      <w:pPr>
        <w:pStyle w:val="Spistreci5"/>
        <w:rPr>
          <w:rFonts w:asciiTheme="minorHAnsi" w:eastAsiaTheme="minorEastAsia" w:hAnsiTheme="minorHAnsi" w:cstheme="minorBidi"/>
          <w:noProof/>
          <w:kern w:val="2"/>
          <w:sz w:val="24"/>
          <w:szCs w:val="24"/>
          <w:lang w:eastAsia="pl-PL"/>
          <w14:ligatures w14:val="standardContextual"/>
        </w:rPr>
      </w:pPr>
      <w:hyperlink w:anchor="_Toc215227956" w:history="1">
        <w:r w:rsidR="00063011" w:rsidRPr="007858AA">
          <w:rPr>
            <w:rStyle w:val="Hipercze"/>
            <w:noProof/>
          </w:rPr>
          <w:t>2.1.16.3.15</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System monitoringu pracy konstrukcji obiektu mostowego.</w:t>
        </w:r>
        <w:r w:rsidR="00063011">
          <w:rPr>
            <w:noProof/>
            <w:webHidden/>
          </w:rPr>
          <w:tab/>
        </w:r>
        <w:r w:rsidR="00063011">
          <w:rPr>
            <w:noProof/>
            <w:webHidden/>
          </w:rPr>
          <w:fldChar w:fldCharType="begin"/>
        </w:r>
        <w:r w:rsidR="00063011">
          <w:rPr>
            <w:noProof/>
            <w:webHidden/>
          </w:rPr>
          <w:instrText xml:space="preserve"> PAGEREF _Toc215227956 \h </w:instrText>
        </w:r>
        <w:r w:rsidR="00063011">
          <w:rPr>
            <w:noProof/>
            <w:webHidden/>
          </w:rPr>
        </w:r>
        <w:r w:rsidR="00063011">
          <w:rPr>
            <w:noProof/>
            <w:webHidden/>
          </w:rPr>
          <w:fldChar w:fldCharType="separate"/>
        </w:r>
        <w:r w:rsidR="00063011">
          <w:rPr>
            <w:noProof/>
            <w:webHidden/>
          </w:rPr>
          <w:t>110</w:t>
        </w:r>
        <w:r w:rsidR="00063011">
          <w:rPr>
            <w:noProof/>
            <w:webHidden/>
          </w:rPr>
          <w:fldChar w:fldCharType="end"/>
        </w:r>
      </w:hyperlink>
    </w:p>
    <w:p w14:paraId="7976EDDE" w14:textId="432CF0AE"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957" w:history="1">
        <w:r w:rsidR="00063011" w:rsidRPr="007858AA">
          <w:rPr>
            <w:rStyle w:val="Hipercze"/>
            <w:noProof/>
          </w:rPr>
          <w:t>2.1.16.4</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Drogowe obiekty inżynierskie pełniące funkcje przejść dla zwierząt</w:t>
        </w:r>
        <w:r w:rsidR="00063011">
          <w:rPr>
            <w:noProof/>
            <w:webHidden/>
          </w:rPr>
          <w:tab/>
        </w:r>
        <w:r w:rsidR="00063011">
          <w:rPr>
            <w:noProof/>
            <w:webHidden/>
          </w:rPr>
          <w:fldChar w:fldCharType="begin"/>
        </w:r>
        <w:r w:rsidR="00063011">
          <w:rPr>
            <w:noProof/>
            <w:webHidden/>
          </w:rPr>
          <w:instrText xml:space="preserve"> PAGEREF _Toc215227957 \h </w:instrText>
        </w:r>
        <w:r w:rsidR="00063011">
          <w:rPr>
            <w:noProof/>
            <w:webHidden/>
          </w:rPr>
        </w:r>
        <w:r w:rsidR="00063011">
          <w:rPr>
            <w:noProof/>
            <w:webHidden/>
          </w:rPr>
          <w:fldChar w:fldCharType="separate"/>
        </w:r>
        <w:r w:rsidR="00063011">
          <w:rPr>
            <w:noProof/>
            <w:webHidden/>
          </w:rPr>
          <w:t>111</w:t>
        </w:r>
        <w:r w:rsidR="00063011">
          <w:rPr>
            <w:noProof/>
            <w:webHidden/>
          </w:rPr>
          <w:fldChar w:fldCharType="end"/>
        </w:r>
      </w:hyperlink>
    </w:p>
    <w:p w14:paraId="629061BF" w14:textId="04806AA1"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958" w:history="1">
        <w:r w:rsidR="00063011" w:rsidRPr="007858AA">
          <w:rPr>
            <w:rStyle w:val="Hipercze"/>
            <w:noProof/>
          </w:rPr>
          <w:t>2.1.16.5</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Próbne obciążenia obiektów</w:t>
        </w:r>
        <w:r w:rsidR="00063011">
          <w:rPr>
            <w:noProof/>
            <w:webHidden/>
          </w:rPr>
          <w:tab/>
        </w:r>
        <w:r w:rsidR="00063011">
          <w:rPr>
            <w:noProof/>
            <w:webHidden/>
          </w:rPr>
          <w:fldChar w:fldCharType="begin"/>
        </w:r>
        <w:r w:rsidR="00063011">
          <w:rPr>
            <w:noProof/>
            <w:webHidden/>
          </w:rPr>
          <w:instrText xml:space="preserve"> PAGEREF _Toc215227958 \h </w:instrText>
        </w:r>
        <w:r w:rsidR="00063011">
          <w:rPr>
            <w:noProof/>
            <w:webHidden/>
          </w:rPr>
        </w:r>
        <w:r w:rsidR="00063011">
          <w:rPr>
            <w:noProof/>
            <w:webHidden/>
          </w:rPr>
          <w:fldChar w:fldCharType="separate"/>
        </w:r>
        <w:r w:rsidR="00063011">
          <w:rPr>
            <w:noProof/>
            <w:webHidden/>
          </w:rPr>
          <w:t>112</w:t>
        </w:r>
        <w:r w:rsidR="00063011">
          <w:rPr>
            <w:noProof/>
            <w:webHidden/>
          </w:rPr>
          <w:fldChar w:fldCharType="end"/>
        </w:r>
      </w:hyperlink>
    </w:p>
    <w:p w14:paraId="5802BF37" w14:textId="41245D7F"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959" w:history="1">
        <w:r w:rsidR="00063011" w:rsidRPr="007858AA">
          <w:rPr>
            <w:rStyle w:val="Hipercze"/>
            <w:noProof/>
          </w:rPr>
          <w:t>2.1.16.6</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Kolejowe obiekty inżynierskie</w:t>
        </w:r>
        <w:r w:rsidR="00063011">
          <w:rPr>
            <w:noProof/>
            <w:webHidden/>
          </w:rPr>
          <w:tab/>
        </w:r>
        <w:r w:rsidR="00063011">
          <w:rPr>
            <w:noProof/>
            <w:webHidden/>
          </w:rPr>
          <w:fldChar w:fldCharType="begin"/>
        </w:r>
        <w:r w:rsidR="00063011">
          <w:rPr>
            <w:noProof/>
            <w:webHidden/>
          </w:rPr>
          <w:instrText xml:space="preserve"> PAGEREF _Toc215227959 \h </w:instrText>
        </w:r>
        <w:r w:rsidR="00063011">
          <w:rPr>
            <w:noProof/>
            <w:webHidden/>
          </w:rPr>
        </w:r>
        <w:r w:rsidR="00063011">
          <w:rPr>
            <w:noProof/>
            <w:webHidden/>
          </w:rPr>
          <w:fldChar w:fldCharType="separate"/>
        </w:r>
        <w:r w:rsidR="00063011">
          <w:rPr>
            <w:noProof/>
            <w:webHidden/>
          </w:rPr>
          <w:t>112</w:t>
        </w:r>
        <w:r w:rsidR="00063011">
          <w:rPr>
            <w:noProof/>
            <w:webHidden/>
          </w:rPr>
          <w:fldChar w:fldCharType="end"/>
        </w:r>
      </w:hyperlink>
    </w:p>
    <w:p w14:paraId="7C6E9138" w14:textId="1075118E" w:rsidR="00063011" w:rsidRDefault="00763E85">
      <w:pPr>
        <w:pStyle w:val="Spistreci3"/>
        <w:rPr>
          <w:rFonts w:asciiTheme="minorHAnsi" w:eastAsiaTheme="minorEastAsia" w:hAnsiTheme="minorHAnsi" w:cstheme="minorBidi"/>
          <w:smallCaps w:val="0"/>
          <w:noProof/>
          <w:kern w:val="2"/>
          <w:sz w:val="24"/>
          <w:szCs w:val="24"/>
          <w:lang w:eastAsia="pl-PL"/>
          <w14:ligatures w14:val="standardContextual"/>
        </w:rPr>
      </w:pPr>
      <w:hyperlink w:anchor="_Toc215227960" w:history="1">
        <w:r w:rsidR="00063011" w:rsidRPr="007858AA">
          <w:rPr>
            <w:rStyle w:val="Hipercze"/>
            <w:noProof/>
          </w:rPr>
          <w:t>2.1.17</w:t>
        </w:r>
        <w:r w:rsidR="00063011">
          <w:rPr>
            <w:rFonts w:asciiTheme="minorHAnsi" w:eastAsiaTheme="minorEastAsia" w:hAnsiTheme="minorHAnsi" w:cstheme="minorBidi"/>
            <w:smallCaps w:val="0"/>
            <w:noProof/>
            <w:kern w:val="2"/>
            <w:sz w:val="24"/>
            <w:szCs w:val="24"/>
            <w:lang w:eastAsia="pl-PL"/>
            <w14:ligatures w14:val="standardContextual"/>
          </w:rPr>
          <w:tab/>
        </w:r>
        <w:r w:rsidR="00063011" w:rsidRPr="007858AA">
          <w:rPr>
            <w:rStyle w:val="Hipercze"/>
            <w:noProof/>
          </w:rPr>
          <w:t>Architektura i zagospodarowanie terenu</w:t>
        </w:r>
        <w:r w:rsidR="00063011">
          <w:rPr>
            <w:noProof/>
            <w:webHidden/>
          </w:rPr>
          <w:tab/>
        </w:r>
        <w:r w:rsidR="00063011">
          <w:rPr>
            <w:noProof/>
            <w:webHidden/>
          </w:rPr>
          <w:fldChar w:fldCharType="begin"/>
        </w:r>
        <w:r w:rsidR="00063011">
          <w:rPr>
            <w:noProof/>
            <w:webHidden/>
          </w:rPr>
          <w:instrText xml:space="preserve"> PAGEREF _Toc215227960 \h </w:instrText>
        </w:r>
        <w:r w:rsidR="00063011">
          <w:rPr>
            <w:noProof/>
            <w:webHidden/>
          </w:rPr>
        </w:r>
        <w:r w:rsidR="00063011">
          <w:rPr>
            <w:noProof/>
            <w:webHidden/>
          </w:rPr>
          <w:fldChar w:fldCharType="separate"/>
        </w:r>
        <w:r w:rsidR="00063011">
          <w:rPr>
            <w:noProof/>
            <w:webHidden/>
          </w:rPr>
          <w:t>112</w:t>
        </w:r>
        <w:r w:rsidR="00063011">
          <w:rPr>
            <w:noProof/>
            <w:webHidden/>
          </w:rPr>
          <w:fldChar w:fldCharType="end"/>
        </w:r>
      </w:hyperlink>
    </w:p>
    <w:p w14:paraId="38C6154B" w14:textId="50EA0256"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961" w:history="1">
        <w:r w:rsidR="00063011" w:rsidRPr="007858AA">
          <w:rPr>
            <w:rStyle w:val="Hipercze"/>
            <w:noProof/>
          </w:rPr>
          <w:t>2.1.17.1</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Zagospodarowanie terenu</w:t>
        </w:r>
        <w:r w:rsidR="00063011">
          <w:rPr>
            <w:noProof/>
            <w:webHidden/>
          </w:rPr>
          <w:tab/>
        </w:r>
        <w:r w:rsidR="00063011">
          <w:rPr>
            <w:noProof/>
            <w:webHidden/>
          </w:rPr>
          <w:fldChar w:fldCharType="begin"/>
        </w:r>
        <w:r w:rsidR="00063011">
          <w:rPr>
            <w:noProof/>
            <w:webHidden/>
          </w:rPr>
          <w:instrText xml:space="preserve"> PAGEREF _Toc215227961 \h </w:instrText>
        </w:r>
        <w:r w:rsidR="00063011">
          <w:rPr>
            <w:noProof/>
            <w:webHidden/>
          </w:rPr>
        </w:r>
        <w:r w:rsidR="00063011">
          <w:rPr>
            <w:noProof/>
            <w:webHidden/>
          </w:rPr>
          <w:fldChar w:fldCharType="separate"/>
        </w:r>
        <w:r w:rsidR="00063011">
          <w:rPr>
            <w:noProof/>
            <w:webHidden/>
          </w:rPr>
          <w:t>112</w:t>
        </w:r>
        <w:r w:rsidR="00063011">
          <w:rPr>
            <w:noProof/>
            <w:webHidden/>
          </w:rPr>
          <w:fldChar w:fldCharType="end"/>
        </w:r>
      </w:hyperlink>
    </w:p>
    <w:p w14:paraId="222BB324" w14:textId="542CF4DB" w:rsidR="00063011" w:rsidRDefault="00763E85">
      <w:pPr>
        <w:pStyle w:val="Spistreci5"/>
        <w:rPr>
          <w:rFonts w:asciiTheme="minorHAnsi" w:eastAsiaTheme="minorEastAsia" w:hAnsiTheme="minorHAnsi" w:cstheme="minorBidi"/>
          <w:noProof/>
          <w:kern w:val="2"/>
          <w:sz w:val="24"/>
          <w:szCs w:val="24"/>
          <w:lang w:eastAsia="pl-PL"/>
          <w14:ligatures w14:val="standardContextual"/>
        </w:rPr>
      </w:pPr>
      <w:hyperlink w:anchor="_Toc215227962" w:history="1">
        <w:r w:rsidR="00063011" w:rsidRPr="007858AA">
          <w:rPr>
            <w:rStyle w:val="Hipercze"/>
            <w:noProof/>
          </w:rPr>
          <w:t>2.1.17.1.1</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 xml:space="preserve">Budowa sieci wodociągowych, </w:t>
        </w:r>
        <w:r w:rsidR="00063011" w:rsidRPr="007858AA">
          <w:rPr>
            <w:rStyle w:val="Hipercze"/>
            <w:rFonts w:cs="Arial"/>
            <w:noProof/>
          </w:rPr>
          <w:t xml:space="preserve">odprowadzających ścieki, kanalizacji deszczowej </w:t>
        </w:r>
        <w:r w:rsidR="00063011" w:rsidRPr="007858AA">
          <w:rPr>
            <w:rStyle w:val="Hipercze"/>
            <w:noProof/>
          </w:rPr>
          <w:t>oraz oczyszczalni ścieków</w:t>
        </w:r>
        <w:r w:rsidR="00063011">
          <w:rPr>
            <w:noProof/>
            <w:webHidden/>
          </w:rPr>
          <w:tab/>
        </w:r>
        <w:r w:rsidR="00063011">
          <w:rPr>
            <w:noProof/>
            <w:webHidden/>
          </w:rPr>
          <w:fldChar w:fldCharType="begin"/>
        </w:r>
        <w:r w:rsidR="00063011">
          <w:rPr>
            <w:noProof/>
            <w:webHidden/>
          </w:rPr>
          <w:instrText xml:space="preserve"> PAGEREF _Toc215227962 \h </w:instrText>
        </w:r>
        <w:r w:rsidR="00063011">
          <w:rPr>
            <w:noProof/>
            <w:webHidden/>
          </w:rPr>
        </w:r>
        <w:r w:rsidR="00063011">
          <w:rPr>
            <w:noProof/>
            <w:webHidden/>
          </w:rPr>
          <w:fldChar w:fldCharType="separate"/>
        </w:r>
        <w:r w:rsidR="00063011">
          <w:rPr>
            <w:noProof/>
            <w:webHidden/>
          </w:rPr>
          <w:t>115</w:t>
        </w:r>
        <w:r w:rsidR="00063011">
          <w:rPr>
            <w:noProof/>
            <w:webHidden/>
          </w:rPr>
          <w:fldChar w:fldCharType="end"/>
        </w:r>
      </w:hyperlink>
    </w:p>
    <w:p w14:paraId="01843E34" w14:textId="2E3E8A58" w:rsidR="00063011" w:rsidRDefault="00763E85">
      <w:pPr>
        <w:pStyle w:val="Spistreci5"/>
        <w:rPr>
          <w:rFonts w:asciiTheme="minorHAnsi" w:eastAsiaTheme="minorEastAsia" w:hAnsiTheme="minorHAnsi" w:cstheme="minorBidi"/>
          <w:noProof/>
          <w:kern w:val="2"/>
          <w:sz w:val="24"/>
          <w:szCs w:val="24"/>
          <w:lang w:eastAsia="pl-PL"/>
          <w14:ligatures w14:val="standardContextual"/>
        </w:rPr>
      </w:pPr>
      <w:hyperlink w:anchor="_Toc215227963" w:history="1">
        <w:r w:rsidR="00063011" w:rsidRPr="007858AA">
          <w:rPr>
            <w:rStyle w:val="Hipercze"/>
            <w:noProof/>
          </w:rPr>
          <w:t>2.1.17.1.1</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Budowa sieci gazowej</w:t>
        </w:r>
        <w:r w:rsidR="00063011">
          <w:rPr>
            <w:noProof/>
            <w:webHidden/>
          </w:rPr>
          <w:tab/>
        </w:r>
        <w:r w:rsidR="00063011">
          <w:rPr>
            <w:noProof/>
            <w:webHidden/>
          </w:rPr>
          <w:fldChar w:fldCharType="begin"/>
        </w:r>
        <w:r w:rsidR="00063011">
          <w:rPr>
            <w:noProof/>
            <w:webHidden/>
          </w:rPr>
          <w:instrText xml:space="preserve"> PAGEREF _Toc215227963 \h </w:instrText>
        </w:r>
        <w:r w:rsidR="00063011">
          <w:rPr>
            <w:noProof/>
            <w:webHidden/>
          </w:rPr>
        </w:r>
        <w:r w:rsidR="00063011">
          <w:rPr>
            <w:noProof/>
            <w:webHidden/>
          </w:rPr>
          <w:fldChar w:fldCharType="separate"/>
        </w:r>
        <w:r w:rsidR="00063011">
          <w:rPr>
            <w:noProof/>
            <w:webHidden/>
          </w:rPr>
          <w:t>115</w:t>
        </w:r>
        <w:r w:rsidR="00063011">
          <w:rPr>
            <w:noProof/>
            <w:webHidden/>
          </w:rPr>
          <w:fldChar w:fldCharType="end"/>
        </w:r>
      </w:hyperlink>
    </w:p>
    <w:p w14:paraId="4953075D" w14:textId="0EC2D23B" w:rsidR="00063011" w:rsidRDefault="00763E85">
      <w:pPr>
        <w:pStyle w:val="Spistreci5"/>
        <w:rPr>
          <w:rFonts w:asciiTheme="minorHAnsi" w:eastAsiaTheme="minorEastAsia" w:hAnsiTheme="minorHAnsi" w:cstheme="minorBidi"/>
          <w:noProof/>
          <w:kern w:val="2"/>
          <w:sz w:val="24"/>
          <w:szCs w:val="24"/>
          <w:lang w:eastAsia="pl-PL"/>
          <w14:ligatures w14:val="standardContextual"/>
        </w:rPr>
      </w:pPr>
      <w:hyperlink w:anchor="_Toc215227964" w:history="1">
        <w:r w:rsidR="00063011" w:rsidRPr="007858AA">
          <w:rPr>
            <w:rStyle w:val="Hipercze"/>
            <w:noProof/>
          </w:rPr>
          <w:t>2.1.17.1.2</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Budowa sieci i urządzeń teletechnicznych</w:t>
        </w:r>
        <w:r w:rsidR="00063011">
          <w:rPr>
            <w:noProof/>
            <w:webHidden/>
          </w:rPr>
          <w:tab/>
        </w:r>
        <w:r w:rsidR="00063011">
          <w:rPr>
            <w:noProof/>
            <w:webHidden/>
          </w:rPr>
          <w:fldChar w:fldCharType="begin"/>
        </w:r>
        <w:r w:rsidR="00063011">
          <w:rPr>
            <w:noProof/>
            <w:webHidden/>
          </w:rPr>
          <w:instrText xml:space="preserve"> PAGEREF _Toc215227964 \h </w:instrText>
        </w:r>
        <w:r w:rsidR="00063011">
          <w:rPr>
            <w:noProof/>
            <w:webHidden/>
          </w:rPr>
        </w:r>
        <w:r w:rsidR="00063011">
          <w:rPr>
            <w:noProof/>
            <w:webHidden/>
          </w:rPr>
          <w:fldChar w:fldCharType="separate"/>
        </w:r>
        <w:r w:rsidR="00063011">
          <w:rPr>
            <w:noProof/>
            <w:webHidden/>
          </w:rPr>
          <w:t>116</w:t>
        </w:r>
        <w:r w:rsidR="00063011">
          <w:rPr>
            <w:noProof/>
            <w:webHidden/>
          </w:rPr>
          <w:fldChar w:fldCharType="end"/>
        </w:r>
      </w:hyperlink>
    </w:p>
    <w:p w14:paraId="114E56A7" w14:textId="540CA7E7" w:rsidR="00063011" w:rsidRDefault="00763E85">
      <w:pPr>
        <w:pStyle w:val="Spistreci5"/>
        <w:rPr>
          <w:rFonts w:asciiTheme="minorHAnsi" w:eastAsiaTheme="minorEastAsia" w:hAnsiTheme="minorHAnsi" w:cstheme="minorBidi"/>
          <w:noProof/>
          <w:kern w:val="2"/>
          <w:sz w:val="24"/>
          <w:szCs w:val="24"/>
          <w:lang w:eastAsia="pl-PL"/>
          <w14:ligatures w14:val="standardContextual"/>
        </w:rPr>
      </w:pPr>
      <w:hyperlink w:anchor="_Toc215227965" w:history="1">
        <w:r w:rsidR="00063011" w:rsidRPr="007858AA">
          <w:rPr>
            <w:rStyle w:val="Hipercze"/>
            <w:noProof/>
          </w:rPr>
          <w:t>2.1.17.1.3</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Budowa sieci i urządzeń elektroenergetycznych</w:t>
        </w:r>
        <w:r w:rsidR="00063011">
          <w:rPr>
            <w:noProof/>
            <w:webHidden/>
          </w:rPr>
          <w:tab/>
        </w:r>
        <w:r w:rsidR="00063011">
          <w:rPr>
            <w:noProof/>
            <w:webHidden/>
          </w:rPr>
          <w:fldChar w:fldCharType="begin"/>
        </w:r>
        <w:r w:rsidR="00063011">
          <w:rPr>
            <w:noProof/>
            <w:webHidden/>
          </w:rPr>
          <w:instrText xml:space="preserve"> PAGEREF _Toc215227965 \h </w:instrText>
        </w:r>
        <w:r w:rsidR="00063011">
          <w:rPr>
            <w:noProof/>
            <w:webHidden/>
          </w:rPr>
        </w:r>
        <w:r w:rsidR="00063011">
          <w:rPr>
            <w:noProof/>
            <w:webHidden/>
          </w:rPr>
          <w:fldChar w:fldCharType="separate"/>
        </w:r>
        <w:r w:rsidR="00063011">
          <w:rPr>
            <w:noProof/>
            <w:webHidden/>
          </w:rPr>
          <w:t>116</w:t>
        </w:r>
        <w:r w:rsidR="00063011">
          <w:rPr>
            <w:noProof/>
            <w:webHidden/>
          </w:rPr>
          <w:fldChar w:fldCharType="end"/>
        </w:r>
      </w:hyperlink>
    </w:p>
    <w:p w14:paraId="055EF7C6" w14:textId="24351BA0"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966" w:history="1">
        <w:r w:rsidR="00063011" w:rsidRPr="007858AA">
          <w:rPr>
            <w:rStyle w:val="Hipercze"/>
            <w:noProof/>
          </w:rPr>
          <w:t>2.1.17.2</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Architektura obiektów kubaturowych</w:t>
        </w:r>
        <w:r w:rsidR="00063011">
          <w:rPr>
            <w:noProof/>
            <w:webHidden/>
          </w:rPr>
          <w:tab/>
        </w:r>
        <w:r w:rsidR="00063011">
          <w:rPr>
            <w:noProof/>
            <w:webHidden/>
          </w:rPr>
          <w:fldChar w:fldCharType="begin"/>
        </w:r>
        <w:r w:rsidR="00063011">
          <w:rPr>
            <w:noProof/>
            <w:webHidden/>
          </w:rPr>
          <w:instrText xml:space="preserve"> PAGEREF _Toc215227966 \h </w:instrText>
        </w:r>
        <w:r w:rsidR="00063011">
          <w:rPr>
            <w:noProof/>
            <w:webHidden/>
          </w:rPr>
        </w:r>
        <w:r w:rsidR="00063011">
          <w:rPr>
            <w:noProof/>
            <w:webHidden/>
          </w:rPr>
          <w:fldChar w:fldCharType="separate"/>
        </w:r>
        <w:r w:rsidR="00063011">
          <w:rPr>
            <w:noProof/>
            <w:webHidden/>
          </w:rPr>
          <w:t>126</w:t>
        </w:r>
        <w:r w:rsidR="00063011">
          <w:rPr>
            <w:noProof/>
            <w:webHidden/>
          </w:rPr>
          <w:fldChar w:fldCharType="end"/>
        </w:r>
      </w:hyperlink>
    </w:p>
    <w:p w14:paraId="275415C3" w14:textId="6B8962DB" w:rsidR="00063011" w:rsidRDefault="00763E85">
      <w:pPr>
        <w:pStyle w:val="Spistreci5"/>
        <w:rPr>
          <w:rFonts w:asciiTheme="minorHAnsi" w:eastAsiaTheme="minorEastAsia" w:hAnsiTheme="minorHAnsi" w:cstheme="minorBidi"/>
          <w:noProof/>
          <w:kern w:val="2"/>
          <w:sz w:val="24"/>
          <w:szCs w:val="24"/>
          <w:lang w:eastAsia="pl-PL"/>
          <w14:ligatures w14:val="standardContextual"/>
        </w:rPr>
      </w:pPr>
      <w:hyperlink w:anchor="_Toc215227967" w:history="1">
        <w:r w:rsidR="00063011" w:rsidRPr="007858AA">
          <w:rPr>
            <w:rStyle w:val="Hipercze"/>
            <w:noProof/>
          </w:rPr>
          <w:t>2.1.17.2.1</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Obwód Utrzymania Drogi (OD)</w:t>
        </w:r>
        <w:r w:rsidR="00063011">
          <w:rPr>
            <w:noProof/>
            <w:webHidden/>
          </w:rPr>
          <w:tab/>
        </w:r>
        <w:r w:rsidR="00063011">
          <w:rPr>
            <w:noProof/>
            <w:webHidden/>
          </w:rPr>
          <w:fldChar w:fldCharType="begin"/>
        </w:r>
        <w:r w:rsidR="00063011">
          <w:rPr>
            <w:noProof/>
            <w:webHidden/>
          </w:rPr>
          <w:instrText xml:space="preserve"> PAGEREF _Toc215227967 \h </w:instrText>
        </w:r>
        <w:r w:rsidR="00063011">
          <w:rPr>
            <w:noProof/>
            <w:webHidden/>
          </w:rPr>
        </w:r>
        <w:r w:rsidR="00063011">
          <w:rPr>
            <w:noProof/>
            <w:webHidden/>
          </w:rPr>
          <w:fldChar w:fldCharType="separate"/>
        </w:r>
        <w:r w:rsidR="00063011">
          <w:rPr>
            <w:noProof/>
            <w:webHidden/>
          </w:rPr>
          <w:t>126</w:t>
        </w:r>
        <w:r w:rsidR="00063011">
          <w:rPr>
            <w:noProof/>
            <w:webHidden/>
          </w:rPr>
          <w:fldChar w:fldCharType="end"/>
        </w:r>
      </w:hyperlink>
    </w:p>
    <w:p w14:paraId="5FD3A178" w14:textId="37ACFE3F" w:rsidR="00063011" w:rsidRDefault="00763E85">
      <w:pPr>
        <w:pStyle w:val="Spistreci6"/>
        <w:tabs>
          <w:tab w:val="left" w:pos="1865"/>
        </w:tabs>
        <w:rPr>
          <w:rFonts w:asciiTheme="minorHAnsi" w:eastAsiaTheme="minorEastAsia" w:hAnsiTheme="minorHAnsi" w:cstheme="minorBidi"/>
          <w:noProof/>
          <w:kern w:val="2"/>
          <w:sz w:val="24"/>
          <w:szCs w:val="24"/>
          <w:lang w:eastAsia="pl-PL"/>
          <w14:ligatures w14:val="standardContextual"/>
        </w:rPr>
      </w:pPr>
      <w:hyperlink w:anchor="_Toc215227968" w:history="1">
        <w:r w:rsidR="00063011" w:rsidRPr="007858AA">
          <w:rPr>
            <w:rStyle w:val="Hipercze"/>
            <w:noProof/>
          </w:rPr>
          <w:t>2.1.17.2.1.1</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Obiekty kubaturowe</w:t>
        </w:r>
        <w:r w:rsidR="00063011">
          <w:rPr>
            <w:noProof/>
            <w:webHidden/>
          </w:rPr>
          <w:tab/>
        </w:r>
        <w:r w:rsidR="00063011">
          <w:rPr>
            <w:noProof/>
            <w:webHidden/>
          </w:rPr>
          <w:fldChar w:fldCharType="begin"/>
        </w:r>
        <w:r w:rsidR="00063011">
          <w:rPr>
            <w:noProof/>
            <w:webHidden/>
          </w:rPr>
          <w:instrText xml:space="preserve"> PAGEREF _Toc215227968 \h </w:instrText>
        </w:r>
        <w:r w:rsidR="00063011">
          <w:rPr>
            <w:noProof/>
            <w:webHidden/>
          </w:rPr>
        </w:r>
        <w:r w:rsidR="00063011">
          <w:rPr>
            <w:noProof/>
            <w:webHidden/>
          </w:rPr>
          <w:fldChar w:fldCharType="separate"/>
        </w:r>
        <w:r w:rsidR="00063011">
          <w:rPr>
            <w:noProof/>
            <w:webHidden/>
          </w:rPr>
          <w:t>126</w:t>
        </w:r>
        <w:r w:rsidR="00063011">
          <w:rPr>
            <w:noProof/>
            <w:webHidden/>
          </w:rPr>
          <w:fldChar w:fldCharType="end"/>
        </w:r>
      </w:hyperlink>
    </w:p>
    <w:p w14:paraId="54E66B4F" w14:textId="44D2BB2F" w:rsidR="00063011" w:rsidRDefault="00763E85">
      <w:pPr>
        <w:pStyle w:val="Spistreci6"/>
        <w:tabs>
          <w:tab w:val="left" w:pos="1865"/>
        </w:tabs>
        <w:rPr>
          <w:rFonts w:asciiTheme="minorHAnsi" w:eastAsiaTheme="minorEastAsia" w:hAnsiTheme="minorHAnsi" w:cstheme="minorBidi"/>
          <w:noProof/>
          <w:kern w:val="2"/>
          <w:sz w:val="24"/>
          <w:szCs w:val="24"/>
          <w:lang w:eastAsia="pl-PL"/>
          <w14:ligatures w14:val="standardContextual"/>
        </w:rPr>
      </w:pPr>
      <w:hyperlink w:anchor="_Toc215227969" w:history="1">
        <w:r w:rsidR="00063011" w:rsidRPr="007858AA">
          <w:rPr>
            <w:rStyle w:val="Hipercze"/>
            <w:noProof/>
          </w:rPr>
          <w:t>2.1.17.2.1.2</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Jezdnie manewrowe, miejsca postojowe i chodniki</w:t>
        </w:r>
        <w:r w:rsidR="00063011">
          <w:rPr>
            <w:noProof/>
            <w:webHidden/>
          </w:rPr>
          <w:tab/>
        </w:r>
        <w:r w:rsidR="00063011">
          <w:rPr>
            <w:noProof/>
            <w:webHidden/>
          </w:rPr>
          <w:fldChar w:fldCharType="begin"/>
        </w:r>
        <w:r w:rsidR="00063011">
          <w:rPr>
            <w:noProof/>
            <w:webHidden/>
          </w:rPr>
          <w:instrText xml:space="preserve"> PAGEREF _Toc215227969 \h </w:instrText>
        </w:r>
        <w:r w:rsidR="00063011">
          <w:rPr>
            <w:noProof/>
            <w:webHidden/>
          </w:rPr>
        </w:r>
        <w:r w:rsidR="00063011">
          <w:rPr>
            <w:noProof/>
            <w:webHidden/>
          </w:rPr>
          <w:fldChar w:fldCharType="separate"/>
        </w:r>
        <w:r w:rsidR="00063011">
          <w:rPr>
            <w:noProof/>
            <w:webHidden/>
          </w:rPr>
          <w:t>126</w:t>
        </w:r>
        <w:r w:rsidR="00063011">
          <w:rPr>
            <w:noProof/>
            <w:webHidden/>
          </w:rPr>
          <w:fldChar w:fldCharType="end"/>
        </w:r>
      </w:hyperlink>
    </w:p>
    <w:p w14:paraId="26AF9310" w14:textId="0B320C62" w:rsidR="00063011" w:rsidRDefault="00763E85">
      <w:pPr>
        <w:pStyle w:val="Spistreci6"/>
        <w:tabs>
          <w:tab w:val="left" w:pos="1865"/>
        </w:tabs>
        <w:rPr>
          <w:rFonts w:asciiTheme="minorHAnsi" w:eastAsiaTheme="minorEastAsia" w:hAnsiTheme="minorHAnsi" w:cstheme="minorBidi"/>
          <w:noProof/>
          <w:kern w:val="2"/>
          <w:sz w:val="24"/>
          <w:szCs w:val="24"/>
          <w:lang w:eastAsia="pl-PL"/>
          <w14:ligatures w14:val="standardContextual"/>
        </w:rPr>
      </w:pPr>
      <w:hyperlink w:anchor="_Toc215227970" w:history="1">
        <w:r w:rsidR="00063011" w:rsidRPr="007858AA">
          <w:rPr>
            <w:rStyle w:val="Hipercze"/>
            <w:noProof/>
          </w:rPr>
          <w:t>2.1.17.2.1.3</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Pozostałe wyposażenie</w:t>
        </w:r>
        <w:r w:rsidR="00063011">
          <w:rPr>
            <w:noProof/>
            <w:webHidden/>
          </w:rPr>
          <w:tab/>
        </w:r>
        <w:r w:rsidR="00063011">
          <w:rPr>
            <w:noProof/>
            <w:webHidden/>
          </w:rPr>
          <w:fldChar w:fldCharType="begin"/>
        </w:r>
        <w:r w:rsidR="00063011">
          <w:rPr>
            <w:noProof/>
            <w:webHidden/>
          </w:rPr>
          <w:instrText xml:space="preserve"> PAGEREF _Toc215227970 \h </w:instrText>
        </w:r>
        <w:r w:rsidR="00063011">
          <w:rPr>
            <w:noProof/>
            <w:webHidden/>
          </w:rPr>
        </w:r>
        <w:r w:rsidR="00063011">
          <w:rPr>
            <w:noProof/>
            <w:webHidden/>
          </w:rPr>
          <w:fldChar w:fldCharType="separate"/>
        </w:r>
        <w:r w:rsidR="00063011">
          <w:rPr>
            <w:noProof/>
            <w:webHidden/>
          </w:rPr>
          <w:t>126</w:t>
        </w:r>
        <w:r w:rsidR="00063011">
          <w:rPr>
            <w:noProof/>
            <w:webHidden/>
          </w:rPr>
          <w:fldChar w:fldCharType="end"/>
        </w:r>
      </w:hyperlink>
    </w:p>
    <w:p w14:paraId="38A98CBA" w14:textId="1AAEC871" w:rsidR="00063011" w:rsidRDefault="00763E85">
      <w:pPr>
        <w:pStyle w:val="Spistreci6"/>
        <w:tabs>
          <w:tab w:val="left" w:pos="1865"/>
        </w:tabs>
        <w:rPr>
          <w:rFonts w:asciiTheme="minorHAnsi" w:eastAsiaTheme="minorEastAsia" w:hAnsiTheme="minorHAnsi" w:cstheme="minorBidi"/>
          <w:noProof/>
          <w:kern w:val="2"/>
          <w:sz w:val="24"/>
          <w:szCs w:val="24"/>
          <w:lang w:eastAsia="pl-PL"/>
          <w14:ligatures w14:val="standardContextual"/>
        </w:rPr>
      </w:pPr>
      <w:hyperlink w:anchor="_Toc215227971" w:history="1">
        <w:r w:rsidR="00063011" w:rsidRPr="007858AA">
          <w:rPr>
            <w:rStyle w:val="Hipercze"/>
            <w:noProof/>
          </w:rPr>
          <w:t>2.1.17.2.1.4</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Infrastruktura techniczna i przyłącza</w:t>
        </w:r>
        <w:r w:rsidR="00063011">
          <w:rPr>
            <w:noProof/>
            <w:webHidden/>
          </w:rPr>
          <w:tab/>
        </w:r>
        <w:r w:rsidR="00063011">
          <w:rPr>
            <w:noProof/>
            <w:webHidden/>
          </w:rPr>
          <w:fldChar w:fldCharType="begin"/>
        </w:r>
        <w:r w:rsidR="00063011">
          <w:rPr>
            <w:noProof/>
            <w:webHidden/>
          </w:rPr>
          <w:instrText xml:space="preserve"> PAGEREF _Toc215227971 \h </w:instrText>
        </w:r>
        <w:r w:rsidR="00063011">
          <w:rPr>
            <w:noProof/>
            <w:webHidden/>
          </w:rPr>
        </w:r>
        <w:r w:rsidR="00063011">
          <w:rPr>
            <w:noProof/>
            <w:webHidden/>
          </w:rPr>
          <w:fldChar w:fldCharType="separate"/>
        </w:r>
        <w:r w:rsidR="00063011">
          <w:rPr>
            <w:noProof/>
            <w:webHidden/>
          </w:rPr>
          <w:t>126</w:t>
        </w:r>
        <w:r w:rsidR="00063011">
          <w:rPr>
            <w:noProof/>
            <w:webHidden/>
          </w:rPr>
          <w:fldChar w:fldCharType="end"/>
        </w:r>
      </w:hyperlink>
    </w:p>
    <w:p w14:paraId="5B889316" w14:textId="467AD31F" w:rsidR="00063011" w:rsidRDefault="00763E85">
      <w:pPr>
        <w:pStyle w:val="Spistreci5"/>
        <w:rPr>
          <w:rFonts w:asciiTheme="minorHAnsi" w:eastAsiaTheme="minorEastAsia" w:hAnsiTheme="minorHAnsi" w:cstheme="minorBidi"/>
          <w:noProof/>
          <w:kern w:val="2"/>
          <w:sz w:val="24"/>
          <w:szCs w:val="24"/>
          <w:lang w:eastAsia="pl-PL"/>
          <w14:ligatures w14:val="standardContextual"/>
        </w:rPr>
      </w:pPr>
      <w:hyperlink w:anchor="_Toc215227972" w:history="1">
        <w:r w:rsidR="00063011" w:rsidRPr="007858AA">
          <w:rPr>
            <w:rStyle w:val="Hipercze"/>
            <w:noProof/>
          </w:rPr>
          <w:t>2.1.17.2.2</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Miejsce Obsługi Podróżnych (MOP)</w:t>
        </w:r>
        <w:r w:rsidR="00063011">
          <w:rPr>
            <w:noProof/>
            <w:webHidden/>
          </w:rPr>
          <w:tab/>
        </w:r>
        <w:r w:rsidR="00063011">
          <w:rPr>
            <w:noProof/>
            <w:webHidden/>
          </w:rPr>
          <w:fldChar w:fldCharType="begin"/>
        </w:r>
        <w:r w:rsidR="00063011">
          <w:rPr>
            <w:noProof/>
            <w:webHidden/>
          </w:rPr>
          <w:instrText xml:space="preserve"> PAGEREF _Toc215227972 \h </w:instrText>
        </w:r>
        <w:r w:rsidR="00063011">
          <w:rPr>
            <w:noProof/>
            <w:webHidden/>
          </w:rPr>
        </w:r>
        <w:r w:rsidR="00063011">
          <w:rPr>
            <w:noProof/>
            <w:webHidden/>
          </w:rPr>
          <w:fldChar w:fldCharType="separate"/>
        </w:r>
        <w:r w:rsidR="00063011">
          <w:rPr>
            <w:noProof/>
            <w:webHidden/>
          </w:rPr>
          <w:t>126</w:t>
        </w:r>
        <w:r w:rsidR="00063011">
          <w:rPr>
            <w:noProof/>
            <w:webHidden/>
          </w:rPr>
          <w:fldChar w:fldCharType="end"/>
        </w:r>
      </w:hyperlink>
    </w:p>
    <w:p w14:paraId="217F92D4" w14:textId="1F6F0094"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973" w:history="1">
        <w:r w:rsidR="00063011" w:rsidRPr="007858AA">
          <w:rPr>
            <w:rStyle w:val="Hipercze"/>
            <w:noProof/>
          </w:rPr>
          <w:t>2.1.17.3</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Sieci i infrastruktura niezwiązana z drogą (np. teletechniczne, wodno-kanalizacyjne, elektroenergetyczne, gazowe, ciepłociągi, ujęcia wody, urządzenia kolejowe, itp.)</w:t>
        </w:r>
        <w:r w:rsidR="00063011">
          <w:rPr>
            <w:noProof/>
            <w:webHidden/>
          </w:rPr>
          <w:tab/>
        </w:r>
        <w:r w:rsidR="00063011">
          <w:rPr>
            <w:noProof/>
            <w:webHidden/>
          </w:rPr>
          <w:fldChar w:fldCharType="begin"/>
        </w:r>
        <w:r w:rsidR="00063011">
          <w:rPr>
            <w:noProof/>
            <w:webHidden/>
          </w:rPr>
          <w:instrText xml:space="preserve"> PAGEREF _Toc215227973 \h </w:instrText>
        </w:r>
        <w:r w:rsidR="00063011">
          <w:rPr>
            <w:noProof/>
            <w:webHidden/>
          </w:rPr>
        </w:r>
        <w:r w:rsidR="00063011">
          <w:rPr>
            <w:noProof/>
            <w:webHidden/>
          </w:rPr>
          <w:fldChar w:fldCharType="separate"/>
        </w:r>
        <w:r w:rsidR="00063011">
          <w:rPr>
            <w:noProof/>
            <w:webHidden/>
          </w:rPr>
          <w:t>127</w:t>
        </w:r>
        <w:r w:rsidR="00063011">
          <w:rPr>
            <w:noProof/>
            <w:webHidden/>
          </w:rPr>
          <w:fldChar w:fldCharType="end"/>
        </w:r>
      </w:hyperlink>
    </w:p>
    <w:p w14:paraId="36308EB5" w14:textId="4B71153F"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974" w:history="1">
        <w:r w:rsidR="00063011" w:rsidRPr="007858AA">
          <w:rPr>
            <w:rStyle w:val="Hipercze"/>
            <w:noProof/>
          </w:rPr>
          <w:t>2.1.17.4</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Sieci i urządzenia melioracyjne</w:t>
        </w:r>
        <w:r w:rsidR="00063011">
          <w:rPr>
            <w:noProof/>
            <w:webHidden/>
          </w:rPr>
          <w:tab/>
        </w:r>
        <w:r w:rsidR="00063011">
          <w:rPr>
            <w:noProof/>
            <w:webHidden/>
          </w:rPr>
          <w:fldChar w:fldCharType="begin"/>
        </w:r>
        <w:r w:rsidR="00063011">
          <w:rPr>
            <w:noProof/>
            <w:webHidden/>
          </w:rPr>
          <w:instrText xml:space="preserve"> PAGEREF _Toc215227974 \h </w:instrText>
        </w:r>
        <w:r w:rsidR="00063011">
          <w:rPr>
            <w:noProof/>
            <w:webHidden/>
          </w:rPr>
        </w:r>
        <w:r w:rsidR="00063011">
          <w:rPr>
            <w:noProof/>
            <w:webHidden/>
          </w:rPr>
          <w:fldChar w:fldCharType="separate"/>
        </w:r>
        <w:r w:rsidR="00063011">
          <w:rPr>
            <w:noProof/>
            <w:webHidden/>
          </w:rPr>
          <w:t>132</w:t>
        </w:r>
        <w:r w:rsidR="00063011">
          <w:rPr>
            <w:noProof/>
            <w:webHidden/>
          </w:rPr>
          <w:fldChar w:fldCharType="end"/>
        </w:r>
      </w:hyperlink>
    </w:p>
    <w:p w14:paraId="7FDF785D" w14:textId="320CE394" w:rsidR="00063011" w:rsidRDefault="00763E85">
      <w:pPr>
        <w:pStyle w:val="Spistreci3"/>
        <w:rPr>
          <w:rFonts w:asciiTheme="minorHAnsi" w:eastAsiaTheme="minorEastAsia" w:hAnsiTheme="minorHAnsi" w:cstheme="minorBidi"/>
          <w:smallCaps w:val="0"/>
          <w:noProof/>
          <w:kern w:val="2"/>
          <w:sz w:val="24"/>
          <w:szCs w:val="24"/>
          <w:lang w:eastAsia="pl-PL"/>
          <w14:ligatures w14:val="standardContextual"/>
        </w:rPr>
      </w:pPr>
      <w:hyperlink w:anchor="_Toc215227975" w:history="1">
        <w:r w:rsidR="00063011" w:rsidRPr="007858AA">
          <w:rPr>
            <w:rStyle w:val="Hipercze"/>
            <w:noProof/>
          </w:rPr>
          <w:t>2.1.18</w:t>
        </w:r>
        <w:r w:rsidR="00063011">
          <w:rPr>
            <w:rFonts w:asciiTheme="minorHAnsi" w:eastAsiaTheme="minorEastAsia" w:hAnsiTheme="minorHAnsi" w:cstheme="minorBidi"/>
            <w:smallCaps w:val="0"/>
            <w:noProof/>
            <w:kern w:val="2"/>
            <w:sz w:val="24"/>
            <w:szCs w:val="24"/>
            <w:lang w:eastAsia="pl-PL"/>
            <w14:ligatures w14:val="standardContextual"/>
          </w:rPr>
          <w:tab/>
        </w:r>
        <w:r w:rsidR="00063011" w:rsidRPr="007858AA">
          <w:rPr>
            <w:rStyle w:val="Hipercze"/>
            <w:noProof/>
          </w:rPr>
          <w:t>Zieleń</w:t>
        </w:r>
        <w:r w:rsidR="00063011">
          <w:rPr>
            <w:noProof/>
            <w:webHidden/>
          </w:rPr>
          <w:tab/>
        </w:r>
        <w:r w:rsidR="00063011">
          <w:rPr>
            <w:noProof/>
            <w:webHidden/>
          </w:rPr>
          <w:fldChar w:fldCharType="begin"/>
        </w:r>
        <w:r w:rsidR="00063011">
          <w:rPr>
            <w:noProof/>
            <w:webHidden/>
          </w:rPr>
          <w:instrText xml:space="preserve"> PAGEREF _Toc215227975 \h </w:instrText>
        </w:r>
        <w:r w:rsidR="00063011">
          <w:rPr>
            <w:noProof/>
            <w:webHidden/>
          </w:rPr>
        </w:r>
        <w:r w:rsidR="00063011">
          <w:rPr>
            <w:noProof/>
            <w:webHidden/>
          </w:rPr>
          <w:fldChar w:fldCharType="separate"/>
        </w:r>
        <w:r w:rsidR="00063011">
          <w:rPr>
            <w:noProof/>
            <w:webHidden/>
          </w:rPr>
          <w:t>133</w:t>
        </w:r>
        <w:r w:rsidR="00063011">
          <w:rPr>
            <w:noProof/>
            <w:webHidden/>
          </w:rPr>
          <w:fldChar w:fldCharType="end"/>
        </w:r>
      </w:hyperlink>
    </w:p>
    <w:p w14:paraId="3B1973FB" w14:textId="16B364CD" w:rsidR="00063011" w:rsidRDefault="00763E85">
      <w:pPr>
        <w:pStyle w:val="Spistreci3"/>
        <w:rPr>
          <w:rFonts w:asciiTheme="minorHAnsi" w:eastAsiaTheme="minorEastAsia" w:hAnsiTheme="minorHAnsi" w:cstheme="minorBidi"/>
          <w:smallCaps w:val="0"/>
          <w:noProof/>
          <w:kern w:val="2"/>
          <w:sz w:val="24"/>
          <w:szCs w:val="24"/>
          <w:lang w:eastAsia="pl-PL"/>
          <w14:ligatures w14:val="standardContextual"/>
        </w:rPr>
      </w:pPr>
      <w:hyperlink w:anchor="_Toc215227976" w:history="1">
        <w:r w:rsidR="00063011" w:rsidRPr="007858AA">
          <w:rPr>
            <w:rStyle w:val="Hipercze"/>
            <w:noProof/>
          </w:rPr>
          <w:t>2.1.19</w:t>
        </w:r>
        <w:r w:rsidR="00063011">
          <w:rPr>
            <w:rFonts w:asciiTheme="minorHAnsi" w:eastAsiaTheme="minorEastAsia" w:hAnsiTheme="minorHAnsi" w:cstheme="minorBidi"/>
            <w:smallCaps w:val="0"/>
            <w:noProof/>
            <w:kern w:val="2"/>
            <w:sz w:val="24"/>
            <w:szCs w:val="24"/>
            <w:lang w:eastAsia="pl-PL"/>
            <w14:ligatures w14:val="standardContextual"/>
          </w:rPr>
          <w:tab/>
        </w:r>
        <w:r w:rsidR="00063011" w:rsidRPr="007858AA">
          <w:rPr>
            <w:rStyle w:val="Hipercze"/>
            <w:noProof/>
          </w:rPr>
          <w:t>Ogrodzenia i bramy wjazdowe</w:t>
        </w:r>
        <w:r w:rsidR="00063011">
          <w:rPr>
            <w:noProof/>
            <w:webHidden/>
          </w:rPr>
          <w:tab/>
        </w:r>
        <w:r w:rsidR="00063011">
          <w:rPr>
            <w:noProof/>
            <w:webHidden/>
          </w:rPr>
          <w:fldChar w:fldCharType="begin"/>
        </w:r>
        <w:r w:rsidR="00063011">
          <w:rPr>
            <w:noProof/>
            <w:webHidden/>
          </w:rPr>
          <w:instrText xml:space="preserve"> PAGEREF _Toc215227976 \h </w:instrText>
        </w:r>
        <w:r w:rsidR="00063011">
          <w:rPr>
            <w:noProof/>
            <w:webHidden/>
          </w:rPr>
        </w:r>
        <w:r w:rsidR="00063011">
          <w:rPr>
            <w:noProof/>
            <w:webHidden/>
          </w:rPr>
          <w:fldChar w:fldCharType="separate"/>
        </w:r>
        <w:r w:rsidR="00063011">
          <w:rPr>
            <w:noProof/>
            <w:webHidden/>
          </w:rPr>
          <w:t>134</w:t>
        </w:r>
        <w:r w:rsidR="00063011">
          <w:rPr>
            <w:noProof/>
            <w:webHidden/>
          </w:rPr>
          <w:fldChar w:fldCharType="end"/>
        </w:r>
      </w:hyperlink>
    </w:p>
    <w:p w14:paraId="5A83491C" w14:textId="1BF4EAF3" w:rsidR="00063011" w:rsidRDefault="00763E85">
      <w:pPr>
        <w:pStyle w:val="Spistreci3"/>
        <w:rPr>
          <w:rFonts w:asciiTheme="minorHAnsi" w:eastAsiaTheme="minorEastAsia" w:hAnsiTheme="minorHAnsi" w:cstheme="minorBidi"/>
          <w:smallCaps w:val="0"/>
          <w:noProof/>
          <w:kern w:val="2"/>
          <w:sz w:val="24"/>
          <w:szCs w:val="24"/>
          <w:lang w:eastAsia="pl-PL"/>
          <w14:ligatures w14:val="standardContextual"/>
        </w:rPr>
      </w:pPr>
      <w:hyperlink w:anchor="_Toc215227977" w:history="1">
        <w:r w:rsidR="00063011" w:rsidRPr="007858AA">
          <w:rPr>
            <w:rStyle w:val="Hipercze"/>
            <w:noProof/>
          </w:rPr>
          <w:t>2.1.20</w:t>
        </w:r>
        <w:r w:rsidR="00063011">
          <w:rPr>
            <w:rFonts w:asciiTheme="minorHAnsi" w:eastAsiaTheme="minorEastAsia" w:hAnsiTheme="minorHAnsi" w:cstheme="minorBidi"/>
            <w:smallCaps w:val="0"/>
            <w:noProof/>
            <w:kern w:val="2"/>
            <w:sz w:val="24"/>
            <w:szCs w:val="24"/>
            <w:lang w:eastAsia="pl-PL"/>
            <w14:ligatures w14:val="standardContextual"/>
          </w:rPr>
          <w:tab/>
        </w:r>
        <w:r w:rsidR="00063011" w:rsidRPr="007858AA">
          <w:rPr>
            <w:rStyle w:val="Hipercze"/>
            <w:noProof/>
          </w:rPr>
          <w:t>Budowa oświetlenia i zasilania urządzeń</w:t>
        </w:r>
        <w:r w:rsidR="00063011">
          <w:rPr>
            <w:noProof/>
            <w:webHidden/>
          </w:rPr>
          <w:tab/>
        </w:r>
        <w:r w:rsidR="00063011">
          <w:rPr>
            <w:noProof/>
            <w:webHidden/>
          </w:rPr>
          <w:fldChar w:fldCharType="begin"/>
        </w:r>
        <w:r w:rsidR="00063011">
          <w:rPr>
            <w:noProof/>
            <w:webHidden/>
          </w:rPr>
          <w:instrText xml:space="preserve"> PAGEREF _Toc215227977 \h </w:instrText>
        </w:r>
        <w:r w:rsidR="00063011">
          <w:rPr>
            <w:noProof/>
            <w:webHidden/>
          </w:rPr>
        </w:r>
        <w:r w:rsidR="00063011">
          <w:rPr>
            <w:noProof/>
            <w:webHidden/>
          </w:rPr>
          <w:fldChar w:fldCharType="separate"/>
        </w:r>
        <w:r w:rsidR="00063011">
          <w:rPr>
            <w:noProof/>
            <w:webHidden/>
          </w:rPr>
          <w:t>136</w:t>
        </w:r>
        <w:r w:rsidR="00063011">
          <w:rPr>
            <w:noProof/>
            <w:webHidden/>
          </w:rPr>
          <w:fldChar w:fldCharType="end"/>
        </w:r>
      </w:hyperlink>
    </w:p>
    <w:p w14:paraId="7998AAB5" w14:textId="63B048A6"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978" w:history="1">
        <w:r w:rsidR="00063011" w:rsidRPr="007858AA">
          <w:rPr>
            <w:rStyle w:val="Hipercze"/>
            <w:noProof/>
          </w:rPr>
          <w:t>2.1.20.1</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Zakres realizacji oświetlenia drogowego</w:t>
        </w:r>
        <w:r w:rsidR="00063011">
          <w:rPr>
            <w:noProof/>
            <w:webHidden/>
          </w:rPr>
          <w:tab/>
        </w:r>
        <w:r w:rsidR="00063011">
          <w:rPr>
            <w:noProof/>
            <w:webHidden/>
          </w:rPr>
          <w:fldChar w:fldCharType="begin"/>
        </w:r>
        <w:r w:rsidR="00063011">
          <w:rPr>
            <w:noProof/>
            <w:webHidden/>
          </w:rPr>
          <w:instrText xml:space="preserve"> PAGEREF _Toc215227978 \h </w:instrText>
        </w:r>
        <w:r w:rsidR="00063011">
          <w:rPr>
            <w:noProof/>
            <w:webHidden/>
          </w:rPr>
        </w:r>
        <w:r w:rsidR="00063011">
          <w:rPr>
            <w:noProof/>
            <w:webHidden/>
          </w:rPr>
          <w:fldChar w:fldCharType="separate"/>
        </w:r>
        <w:r w:rsidR="00063011">
          <w:rPr>
            <w:noProof/>
            <w:webHidden/>
          </w:rPr>
          <w:t>136</w:t>
        </w:r>
        <w:r w:rsidR="00063011">
          <w:rPr>
            <w:noProof/>
            <w:webHidden/>
          </w:rPr>
          <w:fldChar w:fldCharType="end"/>
        </w:r>
      </w:hyperlink>
    </w:p>
    <w:p w14:paraId="70D9E566" w14:textId="68651936"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979" w:history="1">
        <w:r w:rsidR="00063011" w:rsidRPr="007858AA">
          <w:rPr>
            <w:rStyle w:val="Hipercze"/>
            <w:noProof/>
          </w:rPr>
          <w:t>2.1.20.2</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Rozliczenie kosztów energii elektrycznej</w:t>
        </w:r>
        <w:r w:rsidR="00063011">
          <w:rPr>
            <w:noProof/>
            <w:webHidden/>
          </w:rPr>
          <w:tab/>
        </w:r>
        <w:r w:rsidR="00063011">
          <w:rPr>
            <w:noProof/>
            <w:webHidden/>
          </w:rPr>
          <w:fldChar w:fldCharType="begin"/>
        </w:r>
        <w:r w:rsidR="00063011">
          <w:rPr>
            <w:noProof/>
            <w:webHidden/>
          </w:rPr>
          <w:instrText xml:space="preserve"> PAGEREF _Toc215227979 \h </w:instrText>
        </w:r>
        <w:r w:rsidR="00063011">
          <w:rPr>
            <w:noProof/>
            <w:webHidden/>
          </w:rPr>
        </w:r>
        <w:r w:rsidR="00063011">
          <w:rPr>
            <w:noProof/>
            <w:webHidden/>
          </w:rPr>
          <w:fldChar w:fldCharType="separate"/>
        </w:r>
        <w:r w:rsidR="00063011">
          <w:rPr>
            <w:noProof/>
            <w:webHidden/>
          </w:rPr>
          <w:t>140</w:t>
        </w:r>
        <w:r w:rsidR="00063011">
          <w:rPr>
            <w:noProof/>
            <w:webHidden/>
          </w:rPr>
          <w:fldChar w:fldCharType="end"/>
        </w:r>
      </w:hyperlink>
    </w:p>
    <w:p w14:paraId="72427FCD" w14:textId="4677D6FA"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980" w:history="1">
        <w:r w:rsidR="00063011" w:rsidRPr="007858AA">
          <w:rPr>
            <w:rStyle w:val="Hipercze"/>
            <w:noProof/>
          </w:rPr>
          <w:t>2.1.20.3</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Wymagania dotyczące parametrów oświetleniowych</w:t>
        </w:r>
        <w:r w:rsidR="00063011">
          <w:rPr>
            <w:noProof/>
            <w:webHidden/>
          </w:rPr>
          <w:tab/>
        </w:r>
        <w:r w:rsidR="00063011">
          <w:rPr>
            <w:noProof/>
            <w:webHidden/>
          </w:rPr>
          <w:fldChar w:fldCharType="begin"/>
        </w:r>
        <w:r w:rsidR="00063011">
          <w:rPr>
            <w:noProof/>
            <w:webHidden/>
          </w:rPr>
          <w:instrText xml:space="preserve"> PAGEREF _Toc215227980 \h </w:instrText>
        </w:r>
        <w:r w:rsidR="00063011">
          <w:rPr>
            <w:noProof/>
            <w:webHidden/>
          </w:rPr>
        </w:r>
        <w:r w:rsidR="00063011">
          <w:rPr>
            <w:noProof/>
            <w:webHidden/>
          </w:rPr>
          <w:fldChar w:fldCharType="separate"/>
        </w:r>
        <w:r w:rsidR="00063011">
          <w:rPr>
            <w:noProof/>
            <w:webHidden/>
          </w:rPr>
          <w:t>141</w:t>
        </w:r>
        <w:r w:rsidR="00063011">
          <w:rPr>
            <w:noProof/>
            <w:webHidden/>
          </w:rPr>
          <w:fldChar w:fldCharType="end"/>
        </w:r>
      </w:hyperlink>
    </w:p>
    <w:p w14:paraId="7C2DBE26" w14:textId="24B423D8"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981" w:history="1">
        <w:r w:rsidR="00063011" w:rsidRPr="007858AA">
          <w:rPr>
            <w:rStyle w:val="Hipercze"/>
            <w:noProof/>
          </w:rPr>
          <w:t>2.1.20.4</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Oprawy i źródła światła</w:t>
        </w:r>
        <w:r w:rsidR="00063011">
          <w:rPr>
            <w:noProof/>
            <w:webHidden/>
          </w:rPr>
          <w:tab/>
        </w:r>
        <w:r w:rsidR="00063011">
          <w:rPr>
            <w:noProof/>
            <w:webHidden/>
          </w:rPr>
          <w:fldChar w:fldCharType="begin"/>
        </w:r>
        <w:r w:rsidR="00063011">
          <w:rPr>
            <w:noProof/>
            <w:webHidden/>
          </w:rPr>
          <w:instrText xml:space="preserve"> PAGEREF _Toc215227981 \h </w:instrText>
        </w:r>
        <w:r w:rsidR="00063011">
          <w:rPr>
            <w:noProof/>
            <w:webHidden/>
          </w:rPr>
        </w:r>
        <w:r w:rsidR="00063011">
          <w:rPr>
            <w:noProof/>
            <w:webHidden/>
          </w:rPr>
          <w:fldChar w:fldCharType="separate"/>
        </w:r>
        <w:r w:rsidR="00063011">
          <w:rPr>
            <w:noProof/>
            <w:webHidden/>
          </w:rPr>
          <w:t>149</w:t>
        </w:r>
        <w:r w:rsidR="00063011">
          <w:rPr>
            <w:noProof/>
            <w:webHidden/>
          </w:rPr>
          <w:fldChar w:fldCharType="end"/>
        </w:r>
      </w:hyperlink>
    </w:p>
    <w:p w14:paraId="01E4C08E" w14:textId="5FAFC502"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982" w:history="1">
        <w:r w:rsidR="00063011" w:rsidRPr="007858AA">
          <w:rPr>
            <w:rStyle w:val="Hipercze"/>
            <w:noProof/>
          </w:rPr>
          <w:t>2.1.20.5</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Konstrukcje wsporcze oświetlenia drogowego</w:t>
        </w:r>
        <w:r w:rsidR="00063011">
          <w:rPr>
            <w:noProof/>
            <w:webHidden/>
          </w:rPr>
          <w:tab/>
        </w:r>
        <w:r w:rsidR="00063011">
          <w:rPr>
            <w:noProof/>
            <w:webHidden/>
          </w:rPr>
          <w:fldChar w:fldCharType="begin"/>
        </w:r>
        <w:r w:rsidR="00063011">
          <w:rPr>
            <w:noProof/>
            <w:webHidden/>
          </w:rPr>
          <w:instrText xml:space="preserve"> PAGEREF _Toc215227982 \h </w:instrText>
        </w:r>
        <w:r w:rsidR="00063011">
          <w:rPr>
            <w:noProof/>
            <w:webHidden/>
          </w:rPr>
        </w:r>
        <w:r w:rsidR="00063011">
          <w:rPr>
            <w:noProof/>
            <w:webHidden/>
          </w:rPr>
          <w:fldChar w:fldCharType="separate"/>
        </w:r>
        <w:r w:rsidR="00063011">
          <w:rPr>
            <w:noProof/>
            <w:webHidden/>
          </w:rPr>
          <w:t>156</w:t>
        </w:r>
        <w:r w:rsidR="00063011">
          <w:rPr>
            <w:noProof/>
            <w:webHidden/>
          </w:rPr>
          <w:fldChar w:fldCharType="end"/>
        </w:r>
      </w:hyperlink>
    </w:p>
    <w:p w14:paraId="3FBBA7BB" w14:textId="41898662"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983" w:history="1">
        <w:r w:rsidR="00063011" w:rsidRPr="007858AA">
          <w:rPr>
            <w:rStyle w:val="Hipercze"/>
            <w:noProof/>
          </w:rPr>
          <w:t>2.1.20.6</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Szafy i złącza kablowe</w:t>
        </w:r>
        <w:r w:rsidR="00063011">
          <w:rPr>
            <w:noProof/>
            <w:webHidden/>
          </w:rPr>
          <w:tab/>
        </w:r>
        <w:r w:rsidR="00063011">
          <w:rPr>
            <w:noProof/>
            <w:webHidden/>
          </w:rPr>
          <w:fldChar w:fldCharType="begin"/>
        </w:r>
        <w:r w:rsidR="00063011">
          <w:rPr>
            <w:noProof/>
            <w:webHidden/>
          </w:rPr>
          <w:instrText xml:space="preserve"> PAGEREF _Toc215227983 \h </w:instrText>
        </w:r>
        <w:r w:rsidR="00063011">
          <w:rPr>
            <w:noProof/>
            <w:webHidden/>
          </w:rPr>
        </w:r>
        <w:r w:rsidR="00063011">
          <w:rPr>
            <w:noProof/>
            <w:webHidden/>
          </w:rPr>
          <w:fldChar w:fldCharType="separate"/>
        </w:r>
        <w:r w:rsidR="00063011">
          <w:rPr>
            <w:noProof/>
            <w:webHidden/>
          </w:rPr>
          <w:t>157</w:t>
        </w:r>
        <w:r w:rsidR="00063011">
          <w:rPr>
            <w:noProof/>
            <w:webHidden/>
          </w:rPr>
          <w:fldChar w:fldCharType="end"/>
        </w:r>
      </w:hyperlink>
    </w:p>
    <w:p w14:paraId="1D1E87DB" w14:textId="16D34645" w:rsidR="00063011" w:rsidRDefault="00763E85">
      <w:pPr>
        <w:pStyle w:val="Spistreci3"/>
        <w:rPr>
          <w:rFonts w:asciiTheme="minorHAnsi" w:eastAsiaTheme="minorEastAsia" w:hAnsiTheme="minorHAnsi" w:cstheme="minorBidi"/>
          <w:smallCaps w:val="0"/>
          <w:noProof/>
          <w:kern w:val="2"/>
          <w:sz w:val="24"/>
          <w:szCs w:val="24"/>
          <w:lang w:eastAsia="pl-PL"/>
          <w14:ligatures w14:val="standardContextual"/>
        </w:rPr>
      </w:pPr>
      <w:hyperlink w:anchor="_Toc215227984" w:history="1">
        <w:r w:rsidR="00063011" w:rsidRPr="007858AA">
          <w:rPr>
            <w:rStyle w:val="Hipercze"/>
            <w:noProof/>
          </w:rPr>
          <w:t>2.1.21</w:t>
        </w:r>
        <w:r w:rsidR="00063011">
          <w:rPr>
            <w:rFonts w:asciiTheme="minorHAnsi" w:eastAsiaTheme="minorEastAsia" w:hAnsiTheme="minorHAnsi" w:cstheme="minorBidi"/>
            <w:smallCaps w:val="0"/>
            <w:noProof/>
            <w:kern w:val="2"/>
            <w:sz w:val="24"/>
            <w:szCs w:val="24"/>
            <w:lang w:eastAsia="pl-PL"/>
            <w14:ligatures w14:val="standardContextual"/>
          </w:rPr>
          <w:tab/>
        </w:r>
        <w:r w:rsidR="00063011" w:rsidRPr="007858AA">
          <w:rPr>
            <w:rStyle w:val="Hipercze"/>
            <w:noProof/>
          </w:rPr>
          <w:t>Budowa linii kablowych i przepustów kablowych</w:t>
        </w:r>
        <w:r w:rsidR="00063011">
          <w:rPr>
            <w:noProof/>
            <w:webHidden/>
          </w:rPr>
          <w:tab/>
        </w:r>
        <w:r w:rsidR="00063011">
          <w:rPr>
            <w:noProof/>
            <w:webHidden/>
          </w:rPr>
          <w:fldChar w:fldCharType="begin"/>
        </w:r>
        <w:r w:rsidR="00063011">
          <w:rPr>
            <w:noProof/>
            <w:webHidden/>
          </w:rPr>
          <w:instrText xml:space="preserve"> PAGEREF _Toc215227984 \h </w:instrText>
        </w:r>
        <w:r w:rsidR="00063011">
          <w:rPr>
            <w:noProof/>
            <w:webHidden/>
          </w:rPr>
        </w:r>
        <w:r w:rsidR="00063011">
          <w:rPr>
            <w:noProof/>
            <w:webHidden/>
          </w:rPr>
          <w:fldChar w:fldCharType="separate"/>
        </w:r>
        <w:r w:rsidR="00063011">
          <w:rPr>
            <w:noProof/>
            <w:webHidden/>
          </w:rPr>
          <w:t>157</w:t>
        </w:r>
        <w:r w:rsidR="00063011">
          <w:rPr>
            <w:noProof/>
            <w:webHidden/>
          </w:rPr>
          <w:fldChar w:fldCharType="end"/>
        </w:r>
      </w:hyperlink>
    </w:p>
    <w:p w14:paraId="374E9BA6" w14:textId="4D408F70" w:rsidR="00063011" w:rsidRDefault="00763E85">
      <w:pPr>
        <w:pStyle w:val="Spistreci3"/>
        <w:rPr>
          <w:rFonts w:asciiTheme="minorHAnsi" w:eastAsiaTheme="minorEastAsia" w:hAnsiTheme="minorHAnsi" w:cstheme="minorBidi"/>
          <w:smallCaps w:val="0"/>
          <w:noProof/>
          <w:kern w:val="2"/>
          <w:sz w:val="24"/>
          <w:szCs w:val="24"/>
          <w:lang w:eastAsia="pl-PL"/>
          <w14:ligatures w14:val="standardContextual"/>
        </w:rPr>
      </w:pPr>
      <w:hyperlink w:anchor="_Toc215227985" w:history="1">
        <w:r w:rsidR="00063011" w:rsidRPr="007858AA">
          <w:rPr>
            <w:rStyle w:val="Hipercze"/>
            <w:noProof/>
          </w:rPr>
          <w:t>2.1.22</w:t>
        </w:r>
        <w:r w:rsidR="00063011">
          <w:rPr>
            <w:rFonts w:asciiTheme="minorHAnsi" w:eastAsiaTheme="minorEastAsia" w:hAnsiTheme="minorHAnsi" w:cstheme="minorBidi"/>
            <w:smallCaps w:val="0"/>
            <w:noProof/>
            <w:kern w:val="2"/>
            <w:sz w:val="24"/>
            <w:szCs w:val="24"/>
            <w:lang w:eastAsia="pl-PL"/>
            <w14:ligatures w14:val="standardContextual"/>
          </w:rPr>
          <w:tab/>
        </w:r>
        <w:r w:rsidR="00063011" w:rsidRPr="007858AA">
          <w:rPr>
            <w:rStyle w:val="Hipercze"/>
            <w:noProof/>
          </w:rPr>
          <w:t>Organizacja ruchu</w:t>
        </w:r>
        <w:r w:rsidR="00063011">
          <w:rPr>
            <w:noProof/>
            <w:webHidden/>
          </w:rPr>
          <w:tab/>
        </w:r>
        <w:r w:rsidR="00063011">
          <w:rPr>
            <w:noProof/>
            <w:webHidden/>
          </w:rPr>
          <w:fldChar w:fldCharType="begin"/>
        </w:r>
        <w:r w:rsidR="00063011">
          <w:rPr>
            <w:noProof/>
            <w:webHidden/>
          </w:rPr>
          <w:instrText xml:space="preserve"> PAGEREF _Toc215227985 \h </w:instrText>
        </w:r>
        <w:r w:rsidR="00063011">
          <w:rPr>
            <w:noProof/>
            <w:webHidden/>
          </w:rPr>
        </w:r>
        <w:r w:rsidR="00063011">
          <w:rPr>
            <w:noProof/>
            <w:webHidden/>
          </w:rPr>
          <w:fldChar w:fldCharType="separate"/>
        </w:r>
        <w:r w:rsidR="00063011">
          <w:rPr>
            <w:noProof/>
            <w:webHidden/>
          </w:rPr>
          <w:t>160</w:t>
        </w:r>
        <w:r w:rsidR="00063011">
          <w:rPr>
            <w:noProof/>
            <w:webHidden/>
          </w:rPr>
          <w:fldChar w:fldCharType="end"/>
        </w:r>
      </w:hyperlink>
    </w:p>
    <w:p w14:paraId="5DB606E5" w14:textId="00FB33DE"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986" w:history="1">
        <w:r w:rsidR="00063011" w:rsidRPr="007858AA">
          <w:rPr>
            <w:rStyle w:val="Hipercze"/>
            <w:noProof/>
          </w:rPr>
          <w:t>2.1.22.1</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Stała organizacja ruchu</w:t>
        </w:r>
        <w:r w:rsidR="00063011">
          <w:rPr>
            <w:noProof/>
            <w:webHidden/>
          </w:rPr>
          <w:tab/>
        </w:r>
        <w:r w:rsidR="00063011">
          <w:rPr>
            <w:noProof/>
            <w:webHidden/>
          </w:rPr>
          <w:fldChar w:fldCharType="begin"/>
        </w:r>
        <w:r w:rsidR="00063011">
          <w:rPr>
            <w:noProof/>
            <w:webHidden/>
          </w:rPr>
          <w:instrText xml:space="preserve"> PAGEREF _Toc215227986 \h </w:instrText>
        </w:r>
        <w:r w:rsidR="00063011">
          <w:rPr>
            <w:noProof/>
            <w:webHidden/>
          </w:rPr>
        </w:r>
        <w:r w:rsidR="00063011">
          <w:rPr>
            <w:noProof/>
            <w:webHidden/>
          </w:rPr>
          <w:fldChar w:fldCharType="separate"/>
        </w:r>
        <w:r w:rsidR="00063011">
          <w:rPr>
            <w:noProof/>
            <w:webHidden/>
          </w:rPr>
          <w:t>160</w:t>
        </w:r>
        <w:r w:rsidR="00063011">
          <w:rPr>
            <w:noProof/>
            <w:webHidden/>
          </w:rPr>
          <w:fldChar w:fldCharType="end"/>
        </w:r>
      </w:hyperlink>
    </w:p>
    <w:p w14:paraId="2B3365FF" w14:textId="77B46469" w:rsidR="00063011" w:rsidRDefault="00763E85">
      <w:pPr>
        <w:pStyle w:val="Spistreci5"/>
        <w:rPr>
          <w:rFonts w:asciiTheme="minorHAnsi" w:eastAsiaTheme="minorEastAsia" w:hAnsiTheme="minorHAnsi" w:cstheme="minorBidi"/>
          <w:noProof/>
          <w:kern w:val="2"/>
          <w:sz w:val="24"/>
          <w:szCs w:val="24"/>
          <w:lang w:eastAsia="pl-PL"/>
          <w14:ligatures w14:val="standardContextual"/>
        </w:rPr>
      </w:pPr>
      <w:hyperlink w:anchor="_Toc215227987" w:history="1">
        <w:r w:rsidR="00063011" w:rsidRPr="007858AA">
          <w:rPr>
            <w:rStyle w:val="Hipercze"/>
            <w:noProof/>
          </w:rPr>
          <w:t>2.1.22.1.1</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Znaki poziome</w:t>
        </w:r>
        <w:r w:rsidR="00063011">
          <w:rPr>
            <w:noProof/>
            <w:webHidden/>
          </w:rPr>
          <w:tab/>
        </w:r>
        <w:r w:rsidR="00063011">
          <w:rPr>
            <w:noProof/>
            <w:webHidden/>
          </w:rPr>
          <w:fldChar w:fldCharType="begin"/>
        </w:r>
        <w:r w:rsidR="00063011">
          <w:rPr>
            <w:noProof/>
            <w:webHidden/>
          </w:rPr>
          <w:instrText xml:space="preserve"> PAGEREF _Toc215227987 \h </w:instrText>
        </w:r>
        <w:r w:rsidR="00063011">
          <w:rPr>
            <w:noProof/>
            <w:webHidden/>
          </w:rPr>
        </w:r>
        <w:r w:rsidR="00063011">
          <w:rPr>
            <w:noProof/>
            <w:webHidden/>
          </w:rPr>
          <w:fldChar w:fldCharType="separate"/>
        </w:r>
        <w:r w:rsidR="00063011">
          <w:rPr>
            <w:noProof/>
            <w:webHidden/>
          </w:rPr>
          <w:t>161</w:t>
        </w:r>
        <w:r w:rsidR="00063011">
          <w:rPr>
            <w:noProof/>
            <w:webHidden/>
          </w:rPr>
          <w:fldChar w:fldCharType="end"/>
        </w:r>
      </w:hyperlink>
    </w:p>
    <w:p w14:paraId="6DDCA334" w14:textId="7C220BE8" w:rsidR="00063011" w:rsidRDefault="00763E85">
      <w:pPr>
        <w:pStyle w:val="Spistreci5"/>
        <w:rPr>
          <w:rFonts w:asciiTheme="minorHAnsi" w:eastAsiaTheme="minorEastAsia" w:hAnsiTheme="minorHAnsi" w:cstheme="minorBidi"/>
          <w:noProof/>
          <w:kern w:val="2"/>
          <w:sz w:val="24"/>
          <w:szCs w:val="24"/>
          <w:lang w:eastAsia="pl-PL"/>
          <w14:ligatures w14:val="standardContextual"/>
        </w:rPr>
      </w:pPr>
      <w:hyperlink w:anchor="_Toc215227988" w:history="1">
        <w:r w:rsidR="00063011" w:rsidRPr="007858AA">
          <w:rPr>
            <w:rStyle w:val="Hipercze"/>
            <w:noProof/>
          </w:rPr>
          <w:t>2.1.22.1.2</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Znaki pionowe</w:t>
        </w:r>
        <w:r w:rsidR="00063011">
          <w:rPr>
            <w:noProof/>
            <w:webHidden/>
          </w:rPr>
          <w:tab/>
        </w:r>
        <w:r w:rsidR="00063011">
          <w:rPr>
            <w:noProof/>
            <w:webHidden/>
          </w:rPr>
          <w:fldChar w:fldCharType="begin"/>
        </w:r>
        <w:r w:rsidR="00063011">
          <w:rPr>
            <w:noProof/>
            <w:webHidden/>
          </w:rPr>
          <w:instrText xml:space="preserve"> PAGEREF _Toc215227988 \h </w:instrText>
        </w:r>
        <w:r w:rsidR="00063011">
          <w:rPr>
            <w:noProof/>
            <w:webHidden/>
          </w:rPr>
        </w:r>
        <w:r w:rsidR="00063011">
          <w:rPr>
            <w:noProof/>
            <w:webHidden/>
          </w:rPr>
          <w:fldChar w:fldCharType="separate"/>
        </w:r>
        <w:r w:rsidR="00063011">
          <w:rPr>
            <w:noProof/>
            <w:webHidden/>
          </w:rPr>
          <w:t>161</w:t>
        </w:r>
        <w:r w:rsidR="00063011">
          <w:rPr>
            <w:noProof/>
            <w:webHidden/>
          </w:rPr>
          <w:fldChar w:fldCharType="end"/>
        </w:r>
      </w:hyperlink>
    </w:p>
    <w:p w14:paraId="446DEB3D" w14:textId="549141F8" w:rsidR="00063011" w:rsidRDefault="00763E85">
      <w:pPr>
        <w:pStyle w:val="Spistreci5"/>
        <w:rPr>
          <w:rFonts w:asciiTheme="minorHAnsi" w:eastAsiaTheme="minorEastAsia" w:hAnsiTheme="minorHAnsi" w:cstheme="minorBidi"/>
          <w:noProof/>
          <w:kern w:val="2"/>
          <w:sz w:val="24"/>
          <w:szCs w:val="24"/>
          <w:lang w:eastAsia="pl-PL"/>
          <w14:ligatures w14:val="standardContextual"/>
        </w:rPr>
      </w:pPr>
      <w:hyperlink w:anchor="_Toc215227989" w:history="1">
        <w:r w:rsidR="00063011" w:rsidRPr="007858AA">
          <w:rPr>
            <w:rStyle w:val="Hipercze"/>
            <w:noProof/>
          </w:rPr>
          <w:t>2.1.22.1.3</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Konstrukcje wsporcze</w:t>
        </w:r>
        <w:r w:rsidR="00063011">
          <w:rPr>
            <w:noProof/>
            <w:webHidden/>
          </w:rPr>
          <w:tab/>
        </w:r>
        <w:r w:rsidR="00063011">
          <w:rPr>
            <w:noProof/>
            <w:webHidden/>
          </w:rPr>
          <w:fldChar w:fldCharType="begin"/>
        </w:r>
        <w:r w:rsidR="00063011">
          <w:rPr>
            <w:noProof/>
            <w:webHidden/>
          </w:rPr>
          <w:instrText xml:space="preserve"> PAGEREF _Toc215227989 \h </w:instrText>
        </w:r>
        <w:r w:rsidR="00063011">
          <w:rPr>
            <w:noProof/>
            <w:webHidden/>
          </w:rPr>
        </w:r>
        <w:r w:rsidR="00063011">
          <w:rPr>
            <w:noProof/>
            <w:webHidden/>
          </w:rPr>
          <w:fldChar w:fldCharType="separate"/>
        </w:r>
        <w:r w:rsidR="00063011">
          <w:rPr>
            <w:noProof/>
            <w:webHidden/>
          </w:rPr>
          <w:t>164</w:t>
        </w:r>
        <w:r w:rsidR="00063011">
          <w:rPr>
            <w:noProof/>
            <w:webHidden/>
          </w:rPr>
          <w:fldChar w:fldCharType="end"/>
        </w:r>
      </w:hyperlink>
    </w:p>
    <w:p w14:paraId="47E66BFC" w14:textId="0196D6E0" w:rsidR="00063011" w:rsidRDefault="00763E85">
      <w:pPr>
        <w:pStyle w:val="Spistreci5"/>
        <w:rPr>
          <w:rFonts w:asciiTheme="minorHAnsi" w:eastAsiaTheme="minorEastAsia" w:hAnsiTheme="minorHAnsi" w:cstheme="minorBidi"/>
          <w:noProof/>
          <w:kern w:val="2"/>
          <w:sz w:val="24"/>
          <w:szCs w:val="24"/>
          <w:lang w:eastAsia="pl-PL"/>
          <w14:ligatures w14:val="standardContextual"/>
        </w:rPr>
      </w:pPr>
      <w:hyperlink w:anchor="_Toc215227990" w:history="1">
        <w:r w:rsidR="00063011" w:rsidRPr="007858AA">
          <w:rPr>
            <w:rStyle w:val="Hipercze"/>
            <w:noProof/>
          </w:rPr>
          <w:t>2.1.22.1.4</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Urządzenia bezpieczeństwa ruchu drogowego</w:t>
        </w:r>
        <w:r w:rsidR="00063011">
          <w:rPr>
            <w:noProof/>
            <w:webHidden/>
          </w:rPr>
          <w:tab/>
        </w:r>
        <w:r w:rsidR="00063011">
          <w:rPr>
            <w:noProof/>
            <w:webHidden/>
          </w:rPr>
          <w:fldChar w:fldCharType="begin"/>
        </w:r>
        <w:r w:rsidR="00063011">
          <w:rPr>
            <w:noProof/>
            <w:webHidden/>
          </w:rPr>
          <w:instrText xml:space="preserve"> PAGEREF _Toc215227990 \h </w:instrText>
        </w:r>
        <w:r w:rsidR="00063011">
          <w:rPr>
            <w:noProof/>
            <w:webHidden/>
          </w:rPr>
        </w:r>
        <w:r w:rsidR="00063011">
          <w:rPr>
            <w:noProof/>
            <w:webHidden/>
          </w:rPr>
          <w:fldChar w:fldCharType="separate"/>
        </w:r>
        <w:r w:rsidR="00063011">
          <w:rPr>
            <w:noProof/>
            <w:webHidden/>
          </w:rPr>
          <w:t>169</w:t>
        </w:r>
        <w:r w:rsidR="00063011">
          <w:rPr>
            <w:noProof/>
            <w:webHidden/>
          </w:rPr>
          <w:fldChar w:fldCharType="end"/>
        </w:r>
      </w:hyperlink>
    </w:p>
    <w:p w14:paraId="6DC980CE" w14:textId="5F641334" w:rsidR="00063011" w:rsidRDefault="00763E85">
      <w:pPr>
        <w:pStyle w:val="Spistreci6"/>
        <w:tabs>
          <w:tab w:val="left" w:pos="1865"/>
        </w:tabs>
        <w:rPr>
          <w:rFonts w:asciiTheme="minorHAnsi" w:eastAsiaTheme="minorEastAsia" w:hAnsiTheme="minorHAnsi" w:cstheme="minorBidi"/>
          <w:noProof/>
          <w:kern w:val="2"/>
          <w:sz w:val="24"/>
          <w:szCs w:val="24"/>
          <w:lang w:eastAsia="pl-PL"/>
          <w14:ligatures w14:val="standardContextual"/>
        </w:rPr>
      </w:pPr>
      <w:hyperlink w:anchor="_Toc215227991" w:history="1">
        <w:r w:rsidR="00063011" w:rsidRPr="007858AA">
          <w:rPr>
            <w:rStyle w:val="Hipercze"/>
            <w:noProof/>
          </w:rPr>
          <w:t>2.1.22.1.4.1</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Drogowe bariery ochronne, poduszki zderzeniowe i terminale</w:t>
        </w:r>
        <w:r w:rsidR="00063011">
          <w:rPr>
            <w:noProof/>
            <w:webHidden/>
          </w:rPr>
          <w:tab/>
        </w:r>
        <w:r w:rsidR="00063011">
          <w:rPr>
            <w:noProof/>
            <w:webHidden/>
          </w:rPr>
          <w:fldChar w:fldCharType="begin"/>
        </w:r>
        <w:r w:rsidR="00063011">
          <w:rPr>
            <w:noProof/>
            <w:webHidden/>
          </w:rPr>
          <w:instrText xml:space="preserve"> PAGEREF _Toc215227991 \h </w:instrText>
        </w:r>
        <w:r w:rsidR="00063011">
          <w:rPr>
            <w:noProof/>
            <w:webHidden/>
          </w:rPr>
        </w:r>
        <w:r w:rsidR="00063011">
          <w:rPr>
            <w:noProof/>
            <w:webHidden/>
          </w:rPr>
          <w:fldChar w:fldCharType="separate"/>
        </w:r>
        <w:r w:rsidR="00063011">
          <w:rPr>
            <w:noProof/>
            <w:webHidden/>
          </w:rPr>
          <w:t>169</w:t>
        </w:r>
        <w:r w:rsidR="00063011">
          <w:rPr>
            <w:noProof/>
            <w:webHidden/>
          </w:rPr>
          <w:fldChar w:fldCharType="end"/>
        </w:r>
      </w:hyperlink>
    </w:p>
    <w:p w14:paraId="665F4C01" w14:textId="6BDD8C94" w:rsidR="00063011" w:rsidRDefault="00763E85">
      <w:pPr>
        <w:pStyle w:val="Spistreci6"/>
        <w:tabs>
          <w:tab w:val="left" w:pos="1865"/>
        </w:tabs>
        <w:rPr>
          <w:rFonts w:asciiTheme="minorHAnsi" w:eastAsiaTheme="minorEastAsia" w:hAnsiTheme="minorHAnsi" w:cstheme="minorBidi"/>
          <w:noProof/>
          <w:kern w:val="2"/>
          <w:sz w:val="24"/>
          <w:szCs w:val="24"/>
          <w:lang w:eastAsia="pl-PL"/>
          <w14:ligatures w14:val="standardContextual"/>
        </w:rPr>
      </w:pPr>
      <w:hyperlink w:anchor="_Toc215227992" w:history="1">
        <w:r w:rsidR="00063011" w:rsidRPr="007858AA">
          <w:rPr>
            <w:rStyle w:val="Hipercze"/>
            <w:noProof/>
          </w:rPr>
          <w:t>2.1.22.1.4.2</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Osłony przeciwolśnieniowe</w:t>
        </w:r>
        <w:r w:rsidR="00063011">
          <w:rPr>
            <w:noProof/>
            <w:webHidden/>
          </w:rPr>
          <w:tab/>
        </w:r>
        <w:r w:rsidR="00063011">
          <w:rPr>
            <w:noProof/>
            <w:webHidden/>
          </w:rPr>
          <w:fldChar w:fldCharType="begin"/>
        </w:r>
        <w:r w:rsidR="00063011">
          <w:rPr>
            <w:noProof/>
            <w:webHidden/>
          </w:rPr>
          <w:instrText xml:space="preserve"> PAGEREF _Toc215227992 \h </w:instrText>
        </w:r>
        <w:r w:rsidR="00063011">
          <w:rPr>
            <w:noProof/>
            <w:webHidden/>
          </w:rPr>
        </w:r>
        <w:r w:rsidR="00063011">
          <w:rPr>
            <w:noProof/>
            <w:webHidden/>
          </w:rPr>
          <w:fldChar w:fldCharType="separate"/>
        </w:r>
        <w:r w:rsidR="00063011">
          <w:rPr>
            <w:noProof/>
            <w:webHidden/>
          </w:rPr>
          <w:t>172</w:t>
        </w:r>
        <w:r w:rsidR="00063011">
          <w:rPr>
            <w:noProof/>
            <w:webHidden/>
          </w:rPr>
          <w:fldChar w:fldCharType="end"/>
        </w:r>
      </w:hyperlink>
    </w:p>
    <w:p w14:paraId="70F3B53A" w14:textId="46EB37F4"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993" w:history="1">
        <w:r w:rsidR="00063011" w:rsidRPr="007858AA">
          <w:rPr>
            <w:rStyle w:val="Hipercze"/>
            <w:noProof/>
          </w:rPr>
          <w:t>2.1.22.2</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Projekty organizacji ruchu na czas wykonywania Robót</w:t>
        </w:r>
        <w:r w:rsidR="00063011">
          <w:rPr>
            <w:noProof/>
            <w:webHidden/>
          </w:rPr>
          <w:tab/>
        </w:r>
        <w:r w:rsidR="00063011">
          <w:rPr>
            <w:noProof/>
            <w:webHidden/>
          </w:rPr>
          <w:fldChar w:fldCharType="begin"/>
        </w:r>
        <w:r w:rsidR="00063011">
          <w:rPr>
            <w:noProof/>
            <w:webHidden/>
          </w:rPr>
          <w:instrText xml:space="preserve"> PAGEREF _Toc215227993 \h </w:instrText>
        </w:r>
        <w:r w:rsidR="00063011">
          <w:rPr>
            <w:noProof/>
            <w:webHidden/>
          </w:rPr>
        </w:r>
        <w:r w:rsidR="00063011">
          <w:rPr>
            <w:noProof/>
            <w:webHidden/>
          </w:rPr>
          <w:fldChar w:fldCharType="separate"/>
        </w:r>
        <w:r w:rsidR="00063011">
          <w:rPr>
            <w:noProof/>
            <w:webHidden/>
          </w:rPr>
          <w:t>173</w:t>
        </w:r>
        <w:r w:rsidR="00063011">
          <w:rPr>
            <w:noProof/>
            <w:webHidden/>
          </w:rPr>
          <w:fldChar w:fldCharType="end"/>
        </w:r>
      </w:hyperlink>
    </w:p>
    <w:p w14:paraId="507C5D5E" w14:textId="6337E1E9"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994" w:history="1">
        <w:r w:rsidR="00063011" w:rsidRPr="007858AA">
          <w:rPr>
            <w:rStyle w:val="Hipercze"/>
            <w:noProof/>
          </w:rPr>
          <w:t>2.1.22.3</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System Zarządzania Ruchem</w:t>
        </w:r>
        <w:r w:rsidR="00063011">
          <w:rPr>
            <w:noProof/>
            <w:webHidden/>
          </w:rPr>
          <w:tab/>
        </w:r>
        <w:r w:rsidR="00063011">
          <w:rPr>
            <w:noProof/>
            <w:webHidden/>
          </w:rPr>
          <w:fldChar w:fldCharType="begin"/>
        </w:r>
        <w:r w:rsidR="00063011">
          <w:rPr>
            <w:noProof/>
            <w:webHidden/>
          </w:rPr>
          <w:instrText xml:space="preserve"> PAGEREF _Toc215227994 \h </w:instrText>
        </w:r>
        <w:r w:rsidR="00063011">
          <w:rPr>
            <w:noProof/>
            <w:webHidden/>
          </w:rPr>
        </w:r>
        <w:r w:rsidR="00063011">
          <w:rPr>
            <w:noProof/>
            <w:webHidden/>
          </w:rPr>
          <w:fldChar w:fldCharType="separate"/>
        </w:r>
        <w:r w:rsidR="00063011">
          <w:rPr>
            <w:noProof/>
            <w:webHidden/>
          </w:rPr>
          <w:t>175</w:t>
        </w:r>
        <w:r w:rsidR="00063011">
          <w:rPr>
            <w:noProof/>
            <w:webHidden/>
          </w:rPr>
          <w:fldChar w:fldCharType="end"/>
        </w:r>
      </w:hyperlink>
    </w:p>
    <w:p w14:paraId="4E16BD2F" w14:textId="4E06709E" w:rsidR="00063011" w:rsidRDefault="00763E85">
      <w:pPr>
        <w:pStyle w:val="Spistreci4"/>
        <w:rPr>
          <w:rFonts w:asciiTheme="minorHAnsi" w:eastAsiaTheme="minorEastAsia" w:hAnsiTheme="minorHAnsi" w:cstheme="minorBidi"/>
          <w:noProof/>
          <w:kern w:val="2"/>
          <w:sz w:val="24"/>
          <w:szCs w:val="24"/>
          <w:lang w:eastAsia="pl-PL"/>
          <w14:ligatures w14:val="standardContextual"/>
        </w:rPr>
      </w:pPr>
      <w:hyperlink w:anchor="_Toc215227995" w:history="1">
        <w:r w:rsidR="00063011" w:rsidRPr="007858AA">
          <w:rPr>
            <w:rStyle w:val="Hipercze"/>
            <w:noProof/>
          </w:rPr>
          <w:t>2.1.22.4</w:t>
        </w:r>
        <w:r w:rsidR="00063011">
          <w:rPr>
            <w:rFonts w:asciiTheme="minorHAnsi" w:eastAsiaTheme="minorEastAsia" w:hAnsiTheme="minorHAnsi" w:cstheme="minorBidi"/>
            <w:noProof/>
            <w:kern w:val="2"/>
            <w:sz w:val="24"/>
            <w:szCs w:val="24"/>
            <w:lang w:eastAsia="pl-PL"/>
            <w14:ligatures w14:val="standardContextual"/>
          </w:rPr>
          <w:tab/>
        </w:r>
        <w:r w:rsidR="00063011" w:rsidRPr="007858AA">
          <w:rPr>
            <w:rStyle w:val="Hipercze"/>
            <w:noProof/>
          </w:rPr>
          <w:t>System Poboru Opłaty Elektronicznej Krajowej Administracji Skarbowej – SPOE KAS</w:t>
        </w:r>
        <w:r w:rsidR="00063011">
          <w:rPr>
            <w:noProof/>
            <w:webHidden/>
          </w:rPr>
          <w:tab/>
        </w:r>
        <w:r w:rsidR="00063011">
          <w:rPr>
            <w:noProof/>
            <w:webHidden/>
          </w:rPr>
          <w:fldChar w:fldCharType="begin"/>
        </w:r>
        <w:r w:rsidR="00063011">
          <w:rPr>
            <w:noProof/>
            <w:webHidden/>
          </w:rPr>
          <w:instrText xml:space="preserve"> PAGEREF _Toc215227995 \h </w:instrText>
        </w:r>
        <w:r w:rsidR="00063011">
          <w:rPr>
            <w:noProof/>
            <w:webHidden/>
          </w:rPr>
        </w:r>
        <w:r w:rsidR="00063011">
          <w:rPr>
            <w:noProof/>
            <w:webHidden/>
          </w:rPr>
          <w:fldChar w:fldCharType="separate"/>
        </w:r>
        <w:r w:rsidR="00063011">
          <w:rPr>
            <w:noProof/>
            <w:webHidden/>
          </w:rPr>
          <w:t>182</w:t>
        </w:r>
        <w:r w:rsidR="00063011">
          <w:rPr>
            <w:noProof/>
            <w:webHidden/>
          </w:rPr>
          <w:fldChar w:fldCharType="end"/>
        </w:r>
      </w:hyperlink>
    </w:p>
    <w:p w14:paraId="59648C57" w14:textId="34295A08" w:rsidR="00063011" w:rsidRDefault="00763E85">
      <w:pPr>
        <w:pStyle w:val="Spistreci3"/>
        <w:rPr>
          <w:rFonts w:asciiTheme="minorHAnsi" w:eastAsiaTheme="minorEastAsia" w:hAnsiTheme="minorHAnsi" w:cstheme="minorBidi"/>
          <w:smallCaps w:val="0"/>
          <w:noProof/>
          <w:kern w:val="2"/>
          <w:sz w:val="24"/>
          <w:szCs w:val="24"/>
          <w:lang w:eastAsia="pl-PL"/>
          <w14:ligatures w14:val="standardContextual"/>
        </w:rPr>
      </w:pPr>
      <w:hyperlink w:anchor="_Toc215227996" w:history="1">
        <w:r w:rsidR="00063011" w:rsidRPr="007858AA">
          <w:rPr>
            <w:rStyle w:val="Hipercze"/>
            <w:noProof/>
          </w:rPr>
          <w:t>2.1.23</w:t>
        </w:r>
        <w:r w:rsidR="00063011">
          <w:rPr>
            <w:rFonts w:asciiTheme="minorHAnsi" w:eastAsiaTheme="minorEastAsia" w:hAnsiTheme="minorHAnsi" w:cstheme="minorBidi"/>
            <w:smallCaps w:val="0"/>
            <w:noProof/>
            <w:kern w:val="2"/>
            <w:sz w:val="24"/>
            <w:szCs w:val="24"/>
            <w:lang w:eastAsia="pl-PL"/>
            <w14:ligatures w14:val="standardContextual"/>
          </w:rPr>
          <w:tab/>
        </w:r>
        <w:r w:rsidR="00063011" w:rsidRPr="007858AA">
          <w:rPr>
            <w:rStyle w:val="Hipercze"/>
            <w:noProof/>
          </w:rPr>
          <w:t>Audyt bezpieczeństwa ruchu drogowego (BRD)</w:t>
        </w:r>
        <w:r w:rsidR="00063011">
          <w:rPr>
            <w:noProof/>
            <w:webHidden/>
          </w:rPr>
          <w:tab/>
        </w:r>
        <w:r w:rsidR="00063011">
          <w:rPr>
            <w:noProof/>
            <w:webHidden/>
          </w:rPr>
          <w:fldChar w:fldCharType="begin"/>
        </w:r>
        <w:r w:rsidR="00063011">
          <w:rPr>
            <w:noProof/>
            <w:webHidden/>
          </w:rPr>
          <w:instrText xml:space="preserve"> PAGEREF _Toc215227996 \h </w:instrText>
        </w:r>
        <w:r w:rsidR="00063011">
          <w:rPr>
            <w:noProof/>
            <w:webHidden/>
          </w:rPr>
        </w:r>
        <w:r w:rsidR="00063011">
          <w:rPr>
            <w:noProof/>
            <w:webHidden/>
          </w:rPr>
          <w:fldChar w:fldCharType="separate"/>
        </w:r>
        <w:r w:rsidR="00063011">
          <w:rPr>
            <w:noProof/>
            <w:webHidden/>
          </w:rPr>
          <w:t>183</w:t>
        </w:r>
        <w:r w:rsidR="00063011">
          <w:rPr>
            <w:noProof/>
            <w:webHidden/>
          </w:rPr>
          <w:fldChar w:fldCharType="end"/>
        </w:r>
      </w:hyperlink>
    </w:p>
    <w:p w14:paraId="0168BE66" w14:textId="7EFCCCE4" w:rsidR="00063011" w:rsidRDefault="00763E85">
      <w:pPr>
        <w:pStyle w:val="Spistreci3"/>
        <w:rPr>
          <w:rFonts w:asciiTheme="minorHAnsi" w:eastAsiaTheme="minorEastAsia" w:hAnsiTheme="minorHAnsi" w:cstheme="minorBidi"/>
          <w:smallCaps w:val="0"/>
          <w:noProof/>
          <w:kern w:val="2"/>
          <w:sz w:val="24"/>
          <w:szCs w:val="24"/>
          <w:lang w:eastAsia="pl-PL"/>
          <w14:ligatures w14:val="standardContextual"/>
        </w:rPr>
      </w:pPr>
      <w:hyperlink w:anchor="_Toc215227997" w:history="1">
        <w:r w:rsidR="00063011" w:rsidRPr="007858AA">
          <w:rPr>
            <w:rStyle w:val="Hipercze"/>
            <w:noProof/>
          </w:rPr>
          <w:t>2.1.24</w:t>
        </w:r>
        <w:r w:rsidR="00063011">
          <w:rPr>
            <w:rFonts w:asciiTheme="minorHAnsi" w:eastAsiaTheme="minorEastAsia" w:hAnsiTheme="minorHAnsi" w:cstheme="minorBidi"/>
            <w:smallCaps w:val="0"/>
            <w:noProof/>
            <w:kern w:val="2"/>
            <w:sz w:val="24"/>
            <w:szCs w:val="24"/>
            <w:lang w:eastAsia="pl-PL"/>
            <w14:ligatures w14:val="standardContextual"/>
          </w:rPr>
          <w:tab/>
        </w:r>
        <w:r w:rsidR="00063011" w:rsidRPr="007858AA">
          <w:rPr>
            <w:rStyle w:val="Hipercze"/>
            <w:noProof/>
          </w:rPr>
          <w:t>Bezpieczeństwo pożarowe i przygotowanie do prowadzenia działań ratowniczych</w:t>
        </w:r>
        <w:r w:rsidR="00063011">
          <w:rPr>
            <w:noProof/>
            <w:webHidden/>
          </w:rPr>
          <w:tab/>
        </w:r>
        <w:r w:rsidR="00063011">
          <w:rPr>
            <w:noProof/>
            <w:webHidden/>
          </w:rPr>
          <w:fldChar w:fldCharType="begin"/>
        </w:r>
        <w:r w:rsidR="00063011">
          <w:rPr>
            <w:noProof/>
            <w:webHidden/>
          </w:rPr>
          <w:instrText xml:space="preserve"> PAGEREF _Toc215227997 \h </w:instrText>
        </w:r>
        <w:r w:rsidR="00063011">
          <w:rPr>
            <w:noProof/>
            <w:webHidden/>
          </w:rPr>
        </w:r>
        <w:r w:rsidR="00063011">
          <w:rPr>
            <w:noProof/>
            <w:webHidden/>
          </w:rPr>
          <w:fldChar w:fldCharType="separate"/>
        </w:r>
        <w:r w:rsidR="00063011">
          <w:rPr>
            <w:noProof/>
            <w:webHidden/>
          </w:rPr>
          <w:t>184</w:t>
        </w:r>
        <w:r w:rsidR="00063011">
          <w:rPr>
            <w:noProof/>
            <w:webHidden/>
          </w:rPr>
          <w:fldChar w:fldCharType="end"/>
        </w:r>
      </w:hyperlink>
    </w:p>
    <w:p w14:paraId="2A5D0BE6" w14:textId="38650A6D" w:rsidR="00063011" w:rsidRDefault="00763E85">
      <w:pPr>
        <w:pStyle w:val="Spistreci2"/>
        <w:rPr>
          <w:rFonts w:asciiTheme="minorHAnsi" w:eastAsiaTheme="minorEastAsia" w:hAnsiTheme="minorHAnsi" w:cstheme="minorBidi"/>
          <w:b w:val="0"/>
          <w:bCs w:val="0"/>
          <w:smallCaps w:val="0"/>
          <w:noProof/>
          <w:kern w:val="2"/>
          <w:sz w:val="24"/>
          <w:szCs w:val="24"/>
          <w:lang w:eastAsia="pl-PL"/>
          <w14:ligatures w14:val="standardContextual"/>
        </w:rPr>
      </w:pPr>
      <w:hyperlink w:anchor="_Toc215227998" w:history="1">
        <w:r w:rsidR="00063011" w:rsidRPr="007858AA">
          <w:rPr>
            <w:rStyle w:val="Hipercze"/>
            <w:noProof/>
          </w:rPr>
          <w:t>2.2</w:t>
        </w:r>
        <w:r w:rsidR="00063011">
          <w:rPr>
            <w:rFonts w:asciiTheme="minorHAnsi" w:eastAsiaTheme="minorEastAsia" w:hAnsiTheme="minorHAnsi" w:cstheme="minorBidi"/>
            <w:b w:val="0"/>
            <w:bCs w:val="0"/>
            <w:smallCaps w:val="0"/>
            <w:noProof/>
            <w:kern w:val="2"/>
            <w:sz w:val="24"/>
            <w:szCs w:val="24"/>
            <w:lang w:eastAsia="pl-PL"/>
            <w14:ligatures w14:val="standardContextual"/>
          </w:rPr>
          <w:tab/>
        </w:r>
        <w:r w:rsidR="00063011" w:rsidRPr="007858AA">
          <w:rPr>
            <w:rStyle w:val="Hipercze"/>
            <w:noProof/>
          </w:rPr>
          <w:t>Dokumenty Wykonawcy</w:t>
        </w:r>
        <w:r w:rsidR="00063011">
          <w:rPr>
            <w:noProof/>
            <w:webHidden/>
          </w:rPr>
          <w:tab/>
        </w:r>
        <w:r w:rsidR="00063011">
          <w:rPr>
            <w:noProof/>
            <w:webHidden/>
          </w:rPr>
          <w:fldChar w:fldCharType="begin"/>
        </w:r>
        <w:r w:rsidR="00063011">
          <w:rPr>
            <w:noProof/>
            <w:webHidden/>
          </w:rPr>
          <w:instrText xml:space="preserve"> PAGEREF _Toc215227998 \h </w:instrText>
        </w:r>
        <w:r w:rsidR="00063011">
          <w:rPr>
            <w:noProof/>
            <w:webHidden/>
          </w:rPr>
        </w:r>
        <w:r w:rsidR="00063011">
          <w:rPr>
            <w:noProof/>
            <w:webHidden/>
          </w:rPr>
          <w:fldChar w:fldCharType="separate"/>
        </w:r>
        <w:r w:rsidR="00063011">
          <w:rPr>
            <w:noProof/>
            <w:webHidden/>
          </w:rPr>
          <w:t>185</w:t>
        </w:r>
        <w:r w:rsidR="00063011">
          <w:rPr>
            <w:noProof/>
            <w:webHidden/>
          </w:rPr>
          <w:fldChar w:fldCharType="end"/>
        </w:r>
      </w:hyperlink>
    </w:p>
    <w:p w14:paraId="4E9E3CEA" w14:textId="670DDA15" w:rsidR="00063011" w:rsidRDefault="00763E85">
      <w:pPr>
        <w:pStyle w:val="Spistreci3"/>
        <w:rPr>
          <w:rFonts w:asciiTheme="minorHAnsi" w:eastAsiaTheme="minorEastAsia" w:hAnsiTheme="minorHAnsi" w:cstheme="minorBidi"/>
          <w:smallCaps w:val="0"/>
          <w:noProof/>
          <w:kern w:val="2"/>
          <w:sz w:val="24"/>
          <w:szCs w:val="24"/>
          <w:lang w:eastAsia="pl-PL"/>
          <w14:ligatures w14:val="standardContextual"/>
        </w:rPr>
      </w:pPr>
      <w:hyperlink w:anchor="_Toc215227999" w:history="1">
        <w:r w:rsidR="00063011" w:rsidRPr="007858AA">
          <w:rPr>
            <w:rStyle w:val="Hipercze"/>
            <w:noProof/>
          </w:rPr>
          <w:t>2.2.1</w:t>
        </w:r>
        <w:r w:rsidR="00063011">
          <w:rPr>
            <w:rFonts w:asciiTheme="minorHAnsi" w:eastAsiaTheme="minorEastAsia" w:hAnsiTheme="minorHAnsi" w:cstheme="minorBidi"/>
            <w:smallCaps w:val="0"/>
            <w:noProof/>
            <w:kern w:val="2"/>
            <w:sz w:val="24"/>
            <w:szCs w:val="24"/>
            <w:lang w:eastAsia="pl-PL"/>
            <w14:ligatures w14:val="standardContextual"/>
          </w:rPr>
          <w:tab/>
        </w:r>
        <w:r w:rsidR="00063011" w:rsidRPr="007858AA">
          <w:rPr>
            <w:rStyle w:val="Hipercze"/>
            <w:noProof/>
          </w:rPr>
          <w:t>Skład Dokumentów Wykonawcy</w:t>
        </w:r>
        <w:r w:rsidR="00063011">
          <w:rPr>
            <w:noProof/>
            <w:webHidden/>
          </w:rPr>
          <w:tab/>
        </w:r>
        <w:r w:rsidR="00063011">
          <w:rPr>
            <w:noProof/>
            <w:webHidden/>
          </w:rPr>
          <w:fldChar w:fldCharType="begin"/>
        </w:r>
        <w:r w:rsidR="00063011">
          <w:rPr>
            <w:noProof/>
            <w:webHidden/>
          </w:rPr>
          <w:instrText xml:space="preserve"> PAGEREF _Toc215227999 \h </w:instrText>
        </w:r>
        <w:r w:rsidR="00063011">
          <w:rPr>
            <w:noProof/>
            <w:webHidden/>
          </w:rPr>
        </w:r>
        <w:r w:rsidR="00063011">
          <w:rPr>
            <w:noProof/>
            <w:webHidden/>
          </w:rPr>
          <w:fldChar w:fldCharType="separate"/>
        </w:r>
        <w:r w:rsidR="00063011">
          <w:rPr>
            <w:noProof/>
            <w:webHidden/>
          </w:rPr>
          <w:t>185</w:t>
        </w:r>
        <w:r w:rsidR="00063011">
          <w:rPr>
            <w:noProof/>
            <w:webHidden/>
          </w:rPr>
          <w:fldChar w:fldCharType="end"/>
        </w:r>
      </w:hyperlink>
    </w:p>
    <w:p w14:paraId="2793B17E" w14:textId="17A71477" w:rsidR="00063011" w:rsidRDefault="00763E85">
      <w:pPr>
        <w:pStyle w:val="Spistreci3"/>
        <w:rPr>
          <w:rFonts w:asciiTheme="minorHAnsi" w:eastAsiaTheme="minorEastAsia" w:hAnsiTheme="minorHAnsi" w:cstheme="minorBidi"/>
          <w:smallCaps w:val="0"/>
          <w:noProof/>
          <w:kern w:val="2"/>
          <w:sz w:val="24"/>
          <w:szCs w:val="24"/>
          <w:lang w:eastAsia="pl-PL"/>
          <w14:ligatures w14:val="standardContextual"/>
        </w:rPr>
      </w:pPr>
      <w:hyperlink w:anchor="_Toc215228000" w:history="1">
        <w:r w:rsidR="00063011" w:rsidRPr="007858AA">
          <w:rPr>
            <w:rStyle w:val="Hipercze"/>
            <w:noProof/>
          </w:rPr>
          <w:t>2.2.2</w:t>
        </w:r>
        <w:r w:rsidR="00063011">
          <w:rPr>
            <w:rFonts w:asciiTheme="minorHAnsi" w:eastAsiaTheme="minorEastAsia" w:hAnsiTheme="minorHAnsi" w:cstheme="minorBidi"/>
            <w:smallCaps w:val="0"/>
            <w:noProof/>
            <w:kern w:val="2"/>
            <w:sz w:val="24"/>
            <w:szCs w:val="24"/>
            <w:lang w:eastAsia="pl-PL"/>
            <w14:ligatures w14:val="standardContextual"/>
          </w:rPr>
          <w:tab/>
        </w:r>
        <w:r w:rsidR="00063011" w:rsidRPr="007858AA">
          <w:rPr>
            <w:rStyle w:val="Hipercze"/>
            <w:noProof/>
          </w:rPr>
          <w:t>Ogólne wymagania w stosunku do Dokumentów Wykonawcy</w:t>
        </w:r>
        <w:r w:rsidR="00063011">
          <w:rPr>
            <w:noProof/>
            <w:webHidden/>
          </w:rPr>
          <w:tab/>
        </w:r>
        <w:r w:rsidR="00063011">
          <w:rPr>
            <w:noProof/>
            <w:webHidden/>
          </w:rPr>
          <w:fldChar w:fldCharType="begin"/>
        </w:r>
        <w:r w:rsidR="00063011">
          <w:rPr>
            <w:noProof/>
            <w:webHidden/>
          </w:rPr>
          <w:instrText xml:space="preserve"> PAGEREF _Toc215228000 \h </w:instrText>
        </w:r>
        <w:r w:rsidR="00063011">
          <w:rPr>
            <w:noProof/>
            <w:webHidden/>
          </w:rPr>
        </w:r>
        <w:r w:rsidR="00063011">
          <w:rPr>
            <w:noProof/>
            <w:webHidden/>
          </w:rPr>
          <w:fldChar w:fldCharType="separate"/>
        </w:r>
        <w:r w:rsidR="00063011">
          <w:rPr>
            <w:noProof/>
            <w:webHidden/>
          </w:rPr>
          <w:t>188</w:t>
        </w:r>
        <w:r w:rsidR="00063011">
          <w:rPr>
            <w:noProof/>
            <w:webHidden/>
          </w:rPr>
          <w:fldChar w:fldCharType="end"/>
        </w:r>
      </w:hyperlink>
    </w:p>
    <w:p w14:paraId="680CEDB6" w14:textId="7E12B4E4" w:rsidR="00063011" w:rsidRDefault="00763E85">
      <w:pPr>
        <w:pStyle w:val="Spistreci2"/>
        <w:rPr>
          <w:rFonts w:asciiTheme="minorHAnsi" w:eastAsiaTheme="minorEastAsia" w:hAnsiTheme="minorHAnsi" w:cstheme="minorBidi"/>
          <w:b w:val="0"/>
          <w:bCs w:val="0"/>
          <w:smallCaps w:val="0"/>
          <w:noProof/>
          <w:kern w:val="2"/>
          <w:sz w:val="24"/>
          <w:szCs w:val="24"/>
          <w:lang w:eastAsia="pl-PL"/>
          <w14:ligatures w14:val="standardContextual"/>
        </w:rPr>
      </w:pPr>
      <w:hyperlink w:anchor="_Toc215228001" w:history="1">
        <w:r w:rsidR="00063011" w:rsidRPr="007858AA">
          <w:rPr>
            <w:rStyle w:val="Hipercze"/>
            <w:noProof/>
          </w:rPr>
          <w:t>2.3</w:t>
        </w:r>
        <w:r w:rsidR="00063011">
          <w:rPr>
            <w:rFonts w:asciiTheme="minorHAnsi" w:eastAsiaTheme="minorEastAsia" w:hAnsiTheme="minorHAnsi" w:cstheme="minorBidi"/>
            <w:b w:val="0"/>
            <w:bCs w:val="0"/>
            <w:smallCaps w:val="0"/>
            <w:noProof/>
            <w:kern w:val="2"/>
            <w:sz w:val="24"/>
            <w:szCs w:val="24"/>
            <w:lang w:eastAsia="pl-PL"/>
            <w14:ligatures w14:val="standardContextual"/>
          </w:rPr>
          <w:tab/>
        </w:r>
        <w:r w:rsidR="00063011" w:rsidRPr="007858AA">
          <w:rPr>
            <w:rStyle w:val="Hipercze"/>
            <w:noProof/>
          </w:rPr>
          <w:t>Specyfikacje na projektowanie Przeznaczenie i ogólne zasady zastosowania</w:t>
        </w:r>
        <w:r w:rsidR="00063011">
          <w:rPr>
            <w:noProof/>
            <w:webHidden/>
          </w:rPr>
          <w:tab/>
        </w:r>
        <w:r w:rsidR="00063011">
          <w:rPr>
            <w:noProof/>
            <w:webHidden/>
          </w:rPr>
          <w:fldChar w:fldCharType="begin"/>
        </w:r>
        <w:r w:rsidR="00063011">
          <w:rPr>
            <w:noProof/>
            <w:webHidden/>
          </w:rPr>
          <w:instrText xml:space="preserve"> PAGEREF _Toc215228001 \h </w:instrText>
        </w:r>
        <w:r w:rsidR="00063011">
          <w:rPr>
            <w:noProof/>
            <w:webHidden/>
          </w:rPr>
        </w:r>
        <w:r w:rsidR="00063011">
          <w:rPr>
            <w:noProof/>
            <w:webHidden/>
          </w:rPr>
          <w:fldChar w:fldCharType="separate"/>
        </w:r>
        <w:r w:rsidR="00063011">
          <w:rPr>
            <w:noProof/>
            <w:webHidden/>
          </w:rPr>
          <w:t>192</w:t>
        </w:r>
        <w:r w:rsidR="00063011">
          <w:rPr>
            <w:noProof/>
            <w:webHidden/>
          </w:rPr>
          <w:fldChar w:fldCharType="end"/>
        </w:r>
      </w:hyperlink>
    </w:p>
    <w:p w14:paraId="53084F22" w14:textId="0588C441" w:rsidR="00063011" w:rsidRDefault="00763E85">
      <w:pPr>
        <w:pStyle w:val="Spistreci2"/>
        <w:rPr>
          <w:rFonts w:asciiTheme="minorHAnsi" w:eastAsiaTheme="minorEastAsia" w:hAnsiTheme="minorHAnsi" w:cstheme="minorBidi"/>
          <w:b w:val="0"/>
          <w:bCs w:val="0"/>
          <w:smallCaps w:val="0"/>
          <w:noProof/>
          <w:kern w:val="2"/>
          <w:sz w:val="24"/>
          <w:szCs w:val="24"/>
          <w:lang w:eastAsia="pl-PL"/>
          <w14:ligatures w14:val="standardContextual"/>
        </w:rPr>
      </w:pPr>
      <w:hyperlink w:anchor="_Toc215228002" w:history="1">
        <w:r w:rsidR="00063011" w:rsidRPr="007858AA">
          <w:rPr>
            <w:rStyle w:val="Hipercze"/>
            <w:noProof/>
          </w:rPr>
          <w:t>2.4</w:t>
        </w:r>
        <w:r w:rsidR="00063011">
          <w:rPr>
            <w:rFonts w:asciiTheme="minorHAnsi" w:eastAsiaTheme="minorEastAsia" w:hAnsiTheme="minorHAnsi" w:cstheme="minorBidi"/>
            <w:b w:val="0"/>
            <w:bCs w:val="0"/>
            <w:smallCaps w:val="0"/>
            <w:noProof/>
            <w:kern w:val="2"/>
            <w:sz w:val="24"/>
            <w:szCs w:val="24"/>
            <w:lang w:eastAsia="pl-PL"/>
            <w14:ligatures w14:val="standardContextual"/>
          </w:rPr>
          <w:tab/>
        </w:r>
        <w:r w:rsidR="00063011" w:rsidRPr="007858AA">
          <w:rPr>
            <w:rStyle w:val="Hipercze"/>
            <w:noProof/>
          </w:rPr>
          <w:t>Warunki wykonania i odbioru Robót budowlanych odpowiadające zawartości specyfikacji technicznych wykonania i odbioru Robót budowlanych - Przeznaczenie i  ogólne zasady zastosowania</w:t>
        </w:r>
        <w:r w:rsidR="00063011">
          <w:rPr>
            <w:noProof/>
            <w:webHidden/>
          </w:rPr>
          <w:tab/>
        </w:r>
        <w:r w:rsidR="00063011">
          <w:rPr>
            <w:noProof/>
            <w:webHidden/>
          </w:rPr>
          <w:fldChar w:fldCharType="begin"/>
        </w:r>
        <w:r w:rsidR="00063011">
          <w:rPr>
            <w:noProof/>
            <w:webHidden/>
          </w:rPr>
          <w:instrText xml:space="preserve"> PAGEREF _Toc215228002 \h </w:instrText>
        </w:r>
        <w:r w:rsidR="00063011">
          <w:rPr>
            <w:noProof/>
            <w:webHidden/>
          </w:rPr>
        </w:r>
        <w:r w:rsidR="00063011">
          <w:rPr>
            <w:noProof/>
            <w:webHidden/>
          </w:rPr>
          <w:fldChar w:fldCharType="separate"/>
        </w:r>
        <w:r w:rsidR="00063011">
          <w:rPr>
            <w:noProof/>
            <w:webHidden/>
          </w:rPr>
          <w:t>193</w:t>
        </w:r>
        <w:r w:rsidR="00063011">
          <w:rPr>
            <w:noProof/>
            <w:webHidden/>
          </w:rPr>
          <w:fldChar w:fldCharType="end"/>
        </w:r>
      </w:hyperlink>
    </w:p>
    <w:p w14:paraId="00D0BA66" w14:textId="114265B9" w:rsidR="00063011" w:rsidRDefault="00763E85">
      <w:pPr>
        <w:pStyle w:val="Spistreci1"/>
        <w:rPr>
          <w:rFonts w:asciiTheme="minorHAnsi" w:eastAsiaTheme="minorEastAsia" w:hAnsiTheme="minorHAnsi" w:cstheme="minorBidi"/>
          <w:b w:val="0"/>
          <w:bCs w:val="0"/>
          <w:smallCaps w:val="0"/>
          <w:kern w:val="2"/>
          <w:sz w:val="24"/>
          <w:szCs w:val="24"/>
          <w:lang w:eastAsia="pl-PL"/>
          <w14:ligatures w14:val="standardContextual"/>
        </w:rPr>
      </w:pPr>
      <w:hyperlink w:anchor="_Toc215228003" w:history="1">
        <w:r w:rsidR="00063011" w:rsidRPr="007858AA">
          <w:rPr>
            <w:rStyle w:val="Hipercze"/>
          </w:rPr>
          <w:t>Rozdział II – część informacyjna</w:t>
        </w:r>
        <w:r w:rsidR="00063011">
          <w:rPr>
            <w:webHidden/>
          </w:rPr>
          <w:tab/>
        </w:r>
        <w:r w:rsidR="00063011">
          <w:rPr>
            <w:webHidden/>
          </w:rPr>
          <w:fldChar w:fldCharType="begin"/>
        </w:r>
        <w:r w:rsidR="00063011">
          <w:rPr>
            <w:webHidden/>
          </w:rPr>
          <w:instrText xml:space="preserve"> PAGEREF _Toc215228003 \h </w:instrText>
        </w:r>
        <w:r w:rsidR="00063011">
          <w:rPr>
            <w:webHidden/>
          </w:rPr>
        </w:r>
        <w:r w:rsidR="00063011">
          <w:rPr>
            <w:webHidden/>
          </w:rPr>
          <w:fldChar w:fldCharType="separate"/>
        </w:r>
        <w:r w:rsidR="00063011">
          <w:rPr>
            <w:webHidden/>
          </w:rPr>
          <w:t>194</w:t>
        </w:r>
        <w:r w:rsidR="00063011">
          <w:rPr>
            <w:webHidden/>
          </w:rPr>
          <w:fldChar w:fldCharType="end"/>
        </w:r>
      </w:hyperlink>
    </w:p>
    <w:p w14:paraId="628B95DF" w14:textId="7BEB6325" w:rsidR="00063011" w:rsidRDefault="00763E85">
      <w:pPr>
        <w:pStyle w:val="Spistreci1"/>
        <w:tabs>
          <w:tab w:val="left" w:pos="993"/>
        </w:tabs>
        <w:rPr>
          <w:rFonts w:asciiTheme="minorHAnsi" w:eastAsiaTheme="minorEastAsia" w:hAnsiTheme="minorHAnsi" w:cstheme="minorBidi"/>
          <w:b w:val="0"/>
          <w:bCs w:val="0"/>
          <w:smallCaps w:val="0"/>
          <w:kern w:val="2"/>
          <w:sz w:val="24"/>
          <w:szCs w:val="24"/>
          <w:lang w:eastAsia="pl-PL"/>
          <w14:ligatures w14:val="standardContextual"/>
        </w:rPr>
      </w:pPr>
      <w:hyperlink w:anchor="_Toc215228004" w:history="1">
        <w:r w:rsidR="00063011" w:rsidRPr="007858AA">
          <w:rPr>
            <w:rStyle w:val="Hipercze"/>
          </w:rPr>
          <w:t>3.</w:t>
        </w:r>
        <w:r w:rsidR="00063011">
          <w:rPr>
            <w:rFonts w:asciiTheme="minorHAnsi" w:eastAsiaTheme="minorEastAsia" w:hAnsiTheme="minorHAnsi" w:cstheme="minorBidi"/>
            <w:b w:val="0"/>
            <w:bCs w:val="0"/>
            <w:smallCaps w:val="0"/>
            <w:kern w:val="2"/>
            <w:sz w:val="24"/>
            <w:szCs w:val="24"/>
            <w:lang w:eastAsia="pl-PL"/>
            <w14:ligatures w14:val="standardContextual"/>
          </w:rPr>
          <w:tab/>
        </w:r>
        <w:r w:rsidR="00063011" w:rsidRPr="007858AA">
          <w:rPr>
            <w:rStyle w:val="Hipercze"/>
          </w:rPr>
          <w:t>Dokumenty potwierdzające zgodność zamierzenia budowlanego z wymaganiami wynikającymi z odrębnych przepisów</w:t>
        </w:r>
        <w:r w:rsidR="00063011">
          <w:rPr>
            <w:webHidden/>
          </w:rPr>
          <w:tab/>
        </w:r>
        <w:r w:rsidR="00063011">
          <w:rPr>
            <w:webHidden/>
          </w:rPr>
          <w:fldChar w:fldCharType="begin"/>
        </w:r>
        <w:r w:rsidR="00063011">
          <w:rPr>
            <w:webHidden/>
          </w:rPr>
          <w:instrText xml:space="preserve"> PAGEREF _Toc215228004 \h </w:instrText>
        </w:r>
        <w:r w:rsidR="00063011">
          <w:rPr>
            <w:webHidden/>
          </w:rPr>
        </w:r>
        <w:r w:rsidR="00063011">
          <w:rPr>
            <w:webHidden/>
          </w:rPr>
          <w:fldChar w:fldCharType="separate"/>
        </w:r>
        <w:r w:rsidR="00063011">
          <w:rPr>
            <w:webHidden/>
          </w:rPr>
          <w:t>194</w:t>
        </w:r>
        <w:r w:rsidR="00063011">
          <w:rPr>
            <w:webHidden/>
          </w:rPr>
          <w:fldChar w:fldCharType="end"/>
        </w:r>
      </w:hyperlink>
    </w:p>
    <w:p w14:paraId="20017C68" w14:textId="4B23048A" w:rsidR="00063011" w:rsidRDefault="00763E85">
      <w:pPr>
        <w:pStyle w:val="Spistreci2"/>
        <w:rPr>
          <w:rFonts w:asciiTheme="minorHAnsi" w:eastAsiaTheme="minorEastAsia" w:hAnsiTheme="minorHAnsi" w:cstheme="minorBidi"/>
          <w:b w:val="0"/>
          <w:bCs w:val="0"/>
          <w:smallCaps w:val="0"/>
          <w:noProof/>
          <w:kern w:val="2"/>
          <w:sz w:val="24"/>
          <w:szCs w:val="24"/>
          <w:lang w:eastAsia="pl-PL"/>
          <w14:ligatures w14:val="standardContextual"/>
        </w:rPr>
      </w:pPr>
      <w:hyperlink w:anchor="_Toc215228005" w:history="1">
        <w:r w:rsidR="00063011" w:rsidRPr="007858AA">
          <w:rPr>
            <w:rStyle w:val="Hipercze"/>
            <w:noProof/>
          </w:rPr>
          <w:t>3.1</w:t>
        </w:r>
        <w:r w:rsidR="00063011">
          <w:rPr>
            <w:rFonts w:asciiTheme="minorHAnsi" w:eastAsiaTheme="minorEastAsia" w:hAnsiTheme="minorHAnsi" w:cstheme="minorBidi"/>
            <w:b w:val="0"/>
            <w:bCs w:val="0"/>
            <w:smallCaps w:val="0"/>
            <w:noProof/>
            <w:kern w:val="2"/>
            <w:sz w:val="24"/>
            <w:szCs w:val="24"/>
            <w:lang w:eastAsia="pl-PL"/>
            <w14:ligatures w14:val="standardContextual"/>
          </w:rPr>
          <w:tab/>
        </w:r>
        <w:r w:rsidR="00063011" w:rsidRPr="007858AA">
          <w:rPr>
            <w:rStyle w:val="Hipercze"/>
            <w:noProof/>
          </w:rPr>
          <w:t>Wykaz aktów prawnych aktualnych lub dotychczasowych (w zakresie wiedzy technicznej) oraz inne dokumenty</w:t>
        </w:r>
        <w:r w:rsidR="00063011">
          <w:rPr>
            <w:noProof/>
            <w:webHidden/>
          </w:rPr>
          <w:tab/>
        </w:r>
        <w:r w:rsidR="00063011">
          <w:rPr>
            <w:noProof/>
            <w:webHidden/>
          </w:rPr>
          <w:fldChar w:fldCharType="begin"/>
        </w:r>
        <w:r w:rsidR="00063011">
          <w:rPr>
            <w:noProof/>
            <w:webHidden/>
          </w:rPr>
          <w:instrText xml:space="preserve"> PAGEREF _Toc215228005 \h </w:instrText>
        </w:r>
        <w:r w:rsidR="00063011">
          <w:rPr>
            <w:noProof/>
            <w:webHidden/>
          </w:rPr>
        </w:r>
        <w:r w:rsidR="00063011">
          <w:rPr>
            <w:noProof/>
            <w:webHidden/>
          </w:rPr>
          <w:fldChar w:fldCharType="separate"/>
        </w:r>
        <w:r w:rsidR="00063011">
          <w:rPr>
            <w:noProof/>
            <w:webHidden/>
          </w:rPr>
          <w:t>194</w:t>
        </w:r>
        <w:r w:rsidR="00063011">
          <w:rPr>
            <w:noProof/>
            <w:webHidden/>
          </w:rPr>
          <w:fldChar w:fldCharType="end"/>
        </w:r>
      </w:hyperlink>
    </w:p>
    <w:p w14:paraId="740E7267" w14:textId="64F9EB98" w:rsidR="00063011" w:rsidRDefault="00763E85">
      <w:pPr>
        <w:pStyle w:val="Spistreci2"/>
        <w:rPr>
          <w:rFonts w:asciiTheme="minorHAnsi" w:eastAsiaTheme="minorEastAsia" w:hAnsiTheme="minorHAnsi" w:cstheme="minorBidi"/>
          <w:b w:val="0"/>
          <w:bCs w:val="0"/>
          <w:smallCaps w:val="0"/>
          <w:noProof/>
          <w:kern w:val="2"/>
          <w:sz w:val="24"/>
          <w:szCs w:val="24"/>
          <w:lang w:eastAsia="pl-PL"/>
          <w14:ligatures w14:val="standardContextual"/>
        </w:rPr>
      </w:pPr>
      <w:hyperlink w:anchor="_Toc215228006" w:history="1">
        <w:r w:rsidR="00063011" w:rsidRPr="007858AA">
          <w:rPr>
            <w:rStyle w:val="Hipercze"/>
            <w:noProof/>
          </w:rPr>
          <w:t>3.2</w:t>
        </w:r>
        <w:r w:rsidR="00063011">
          <w:rPr>
            <w:rFonts w:asciiTheme="minorHAnsi" w:eastAsiaTheme="minorEastAsia" w:hAnsiTheme="minorHAnsi" w:cstheme="minorBidi"/>
            <w:b w:val="0"/>
            <w:bCs w:val="0"/>
            <w:smallCaps w:val="0"/>
            <w:noProof/>
            <w:kern w:val="2"/>
            <w:sz w:val="24"/>
            <w:szCs w:val="24"/>
            <w:lang w:eastAsia="pl-PL"/>
            <w14:ligatures w14:val="standardContextual"/>
          </w:rPr>
          <w:tab/>
        </w:r>
        <w:r w:rsidR="00063011" w:rsidRPr="007858AA">
          <w:rPr>
            <w:rStyle w:val="Hipercze"/>
            <w:noProof/>
          </w:rPr>
          <w:t>Zarządzenia Generalnego Dyrektora Dróg Krajowych i Autostrad aktualne lub dotychczasowe (w zakresie wiedzy technicznej)</w:t>
        </w:r>
        <w:r w:rsidR="00063011">
          <w:rPr>
            <w:noProof/>
            <w:webHidden/>
          </w:rPr>
          <w:tab/>
        </w:r>
        <w:r w:rsidR="00063011">
          <w:rPr>
            <w:noProof/>
            <w:webHidden/>
          </w:rPr>
          <w:fldChar w:fldCharType="begin"/>
        </w:r>
        <w:r w:rsidR="00063011">
          <w:rPr>
            <w:noProof/>
            <w:webHidden/>
          </w:rPr>
          <w:instrText xml:space="preserve"> PAGEREF _Toc215228006 \h </w:instrText>
        </w:r>
        <w:r w:rsidR="00063011">
          <w:rPr>
            <w:noProof/>
            <w:webHidden/>
          </w:rPr>
        </w:r>
        <w:r w:rsidR="00063011">
          <w:rPr>
            <w:noProof/>
            <w:webHidden/>
          </w:rPr>
          <w:fldChar w:fldCharType="separate"/>
        </w:r>
        <w:r w:rsidR="00063011">
          <w:rPr>
            <w:noProof/>
            <w:webHidden/>
          </w:rPr>
          <w:t>207</w:t>
        </w:r>
        <w:r w:rsidR="00063011">
          <w:rPr>
            <w:noProof/>
            <w:webHidden/>
          </w:rPr>
          <w:fldChar w:fldCharType="end"/>
        </w:r>
      </w:hyperlink>
    </w:p>
    <w:p w14:paraId="6947C457" w14:textId="72CDD6B2" w:rsidR="00063011" w:rsidRDefault="00763E85">
      <w:pPr>
        <w:pStyle w:val="Spistreci2"/>
        <w:rPr>
          <w:rFonts w:asciiTheme="minorHAnsi" w:eastAsiaTheme="minorEastAsia" w:hAnsiTheme="minorHAnsi" w:cstheme="minorBidi"/>
          <w:b w:val="0"/>
          <w:bCs w:val="0"/>
          <w:smallCaps w:val="0"/>
          <w:noProof/>
          <w:kern w:val="2"/>
          <w:sz w:val="24"/>
          <w:szCs w:val="24"/>
          <w:lang w:eastAsia="pl-PL"/>
          <w14:ligatures w14:val="standardContextual"/>
        </w:rPr>
      </w:pPr>
      <w:hyperlink w:anchor="_Toc215228007" w:history="1">
        <w:r w:rsidR="00063011" w:rsidRPr="007858AA">
          <w:rPr>
            <w:rStyle w:val="Hipercze"/>
            <w:noProof/>
          </w:rPr>
          <w:t>3.3</w:t>
        </w:r>
        <w:r w:rsidR="00063011">
          <w:rPr>
            <w:rFonts w:asciiTheme="minorHAnsi" w:eastAsiaTheme="minorEastAsia" w:hAnsiTheme="minorHAnsi" w:cstheme="minorBidi"/>
            <w:b w:val="0"/>
            <w:bCs w:val="0"/>
            <w:smallCaps w:val="0"/>
            <w:noProof/>
            <w:kern w:val="2"/>
            <w:sz w:val="24"/>
            <w:szCs w:val="24"/>
            <w:lang w:eastAsia="pl-PL"/>
            <w14:ligatures w14:val="standardContextual"/>
          </w:rPr>
          <w:tab/>
        </w:r>
        <w:r w:rsidR="00063011" w:rsidRPr="007858AA">
          <w:rPr>
            <w:rStyle w:val="Hipercze"/>
            <w:noProof/>
          </w:rPr>
          <w:t>Wykaz załączników do PFU</w:t>
        </w:r>
        <w:r w:rsidR="00063011">
          <w:rPr>
            <w:noProof/>
            <w:webHidden/>
          </w:rPr>
          <w:tab/>
        </w:r>
        <w:r w:rsidR="00063011">
          <w:rPr>
            <w:noProof/>
            <w:webHidden/>
          </w:rPr>
          <w:fldChar w:fldCharType="begin"/>
        </w:r>
        <w:r w:rsidR="00063011">
          <w:rPr>
            <w:noProof/>
            <w:webHidden/>
          </w:rPr>
          <w:instrText xml:space="preserve"> PAGEREF _Toc215228007 \h </w:instrText>
        </w:r>
        <w:r w:rsidR="00063011">
          <w:rPr>
            <w:noProof/>
            <w:webHidden/>
          </w:rPr>
        </w:r>
        <w:r w:rsidR="00063011">
          <w:rPr>
            <w:noProof/>
            <w:webHidden/>
          </w:rPr>
          <w:fldChar w:fldCharType="separate"/>
        </w:r>
        <w:r w:rsidR="00063011">
          <w:rPr>
            <w:noProof/>
            <w:webHidden/>
          </w:rPr>
          <w:t>210</w:t>
        </w:r>
        <w:r w:rsidR="00063011">
          <w:rPr>
            <w:noProof/>
            <w:webHidden/>
          </w:rPr>
          <w:fldChar w:fldCharType="end"/>
        </w:r>
      </w:hyperlink>
    </w:p>
    <w:p w14:paraId="01441F3E" w14:textId="13F4F53D" w:rsidR="00063011" w:rsidRDefault="00763E85">
      <w:pPr>
        <w:pStyle w:val="Spistreci2"/>
        <w:rPr>
          <w:rFonts w:asciiTheme="minorHAnsi" w:eastAsiaTheme="minorEastAsia" w:hAnsiTheme="minorHAnsi" w:cstheme="minorBidi"/>
          <w:b w:val="0"/>
          <w:bCs w:val="0"/>
          <w:smallCaps w:val="0"/>
          <w:noProof/>
          <w:kern w:val="2"/>
          <w:sz w:val="24"/>
          <w:szCs w:val="24"/>
          <w:lang w:eastAsia="pl-PL"/>
          <w14:ligatures w14:val="standardContextual"/>
        </w:rPr>
      </w:pPr>
      <w:hyperlink w:anchor="_Toc215228008" w:history="1">
        <w:r w:rsidR="00063011" w:rsidRPr="007858AA">
          <w:rPr>
            <w:rStyle w:val="Hipercze"/>
            <w:noProof/>
          </w:rPr>
          <w:t>3.4</w:t>
        </w:r>
        <w:r w:rsidR="00063011">
          <w:rPr>
            <w:rFonts w:asciiTheme="minorHAnsi" w:eastAsiaTheme="minorEastAsia" w:hAnsiTheme="minorHAnsi" w:cstheme="minorBidi"/>
            <w:b w:val="0"/>
            <w:bCs w:val="0"/>
            <w:smallCaps w:val="0"/>
            <w:noProof/>
            <w:kern w:val="2"/>
            <w:sz w:val="24"/>
            <w:szCs w:val="24"/>
            <w:lang w:eastAsia="pl-PL"/>
            <w14:ligatures w14:val="standardContextual"/>
          </w:rPr>
          <w:tab/>
        </w:r>
        <w:r w:rsidR="00063011" w:rsidRPr="007858AA">
          <w:rPr>
            <w:rStyle w:val="Hipercze"/>
            <w:noProof/>
          </w:rPr>
          <w:t>Inne</w:t>
        </w:r>
        <w:r w:rsidR="00063011">
          <w:rPr>
            <w:noProof/>
            <w:webHidden/>
          </w:rPr>
          <w:tab/>
        </w:r>
        <w:r w:rsidR="00063011">
          <w:rPr>
            <w:noProof/>
            <w:webHidden/>
          </w:rPr>
          <w:fldChar w:fldCharType="begin"/>
        </w:r>
        <w:r w:rsidR="00063011">
          <w:rPr>
            <w:noProof/>
            <w:webHidden/>
          </w:rPr>
          <w:instrText xml:space="preserve"> PAGEREF _Toc215228008 \h </w:instrText>
        </w:r>
        <w:r w:rsidR="00063011">
          <w:rPr>
            <w:noProof/>
            <w:webHidden/>
          </w:rPr>
        </w:r>
        <w:r w:rsidR="00063011">
          <w:rPr>
            <w:noProof/>
            <w:webHidden/>
          </w:rPr>
          <w:fldChar w:fldCharType="separate"/>
        </w:r>
        <w:r w:rsidR="00063011">
          <w:rPr>
            <w:noProof/>
            <w:webHidden/>
          </w:rPr>
          <w:t>211</w:t>
        </w:r>
        <w:r w:rsidR="00063011">
          <w:rPr>
            <w:noProof/>
            <w:webHidden/>
          </w:rPr>
          <w:fldChar w:fldCharType="end"/>
        </w:r>
      </w:hyperlink>
    </w:p>
    <w:p w14:paraId="017C88CF" w14:textId="2D6F34A3" w:rsidR="00CF2DE5" w:rsidRPr="004E79B2" w:rsidRDefault="00F62713" w:rsidP="00447816">
      <w:pPr>
        <w:pStyle w:val="Spistreci2"/>
      </w:pPr>
      <w:r w:rsidRPr="00B226A2">
        <w:rPr>
          <w:rStyle w:val="Hipercze"/>
          <w:noProof/>
        </w:rPr>
        <w:fldChar w:fldCharType="end"/>
      </w:r>
      <w:r w:rsidR="00CF2DE5" w:rsidRPr="004E79B2">
        <w:br w:type="page"/>
      </w:r>
    </w:p>
    <w:p w14:paraId="6606D08F" w14:textId="77777777" w:rsidR="00C45AB3" w:rsidRPr="00D244BD" w:rsidRDefault="6FC1C448" w:rsidP="7C933B6A">
      <w:pPr>
        <w:pStyle w:val="Nagwek1"/>
        <w:numPr>
          <w:ilvl w:val="0"/>
          <w:numId w:val="0"/>
        </w:numPr>
        <w:rPr>
          <w:b w:val="0"/>
          <w:bCs w:val="0"/>
          <w:smallCaps w:val="0"/>
          <w:sz w:val="36"/>
          <w:szCs w:val="36"/>
        </w:rPr>
      </w:pPr>
      <w:bookmarkStart w:id="3" w:name="_Toc473716089"/>
      <w:bookmarkStart w:id="4" w:name="_Toc533096080"/>
      <w:bookmarkStart w:id="5" w:name="_Toc116642343"/>
      <w:bookmarkStart w:id="6" w:name="_Toc215227872"/>
      <w:r w:rsidRPr="7C933B6A">
        <w:rPr>
          <w:sz w:val="36"/>
          <w:szCs w:val="36"/>
        </w:rPr>
        <w:lastRenderedPageBreak/>
        <w:t>Rozdział I – część opisowa</w:t>
      </w:r>
      <w:bookmarkEnd w:id="0"/>
      <w:bookmarkEnd w:id="2"/>
      <w:bookmarkEnd w:id="3"/>
      <w:bookmarkEnd w:id="4"/>
      <w:bookmarkEnd w:id="5"/>
      <w:bookmarkEnd w:id="6"/>
    </w:p>
    <w:p w14:paraId="2E7BEDD2" w14:textId="77777777" w:rsidR="00C45AB3" w:rsidRPr="000307AD" w:rsidRDefault="00C45AB3" w:rsidP="0083463E">
      <w:pPr>
        <w:pStyle w:val="Nagwek1"/>
        <w:numPr>
          <w:ilvl w:val="0"/>
          <w:numId w:val="86"/>
        </w:numPr>
        <w:ind w:left="0" w:firstLine="0"/>
        <w:jc w:val="left"/>
      </w:pPr>
      <w:bookmarkStart w:id="7" w:name="_Toc303086072"/>
      <w:bookmarkStart w:id="8" w:name="_Toc303086073"/>
      <w:bookmarkStart w:id="9" w:name="_Toc303086124"/>
      <w:bookmarkStart w:id="10" w:name="_Toc318446819"/>
      <w:bookmarkStart w:id="11" w:name="_Toc318447005"/>
      <w:bookmarkStart w:id="12" w:name="_Toc318734834"/>
      <w:bookmarkStart w:id="13" w:name="_Toc382820330"/>
      <w:bookmarkStart w:id="14" w:name="_Toc473716090"/>
      <w:bookmarkStart w:id="15" w:name="_Toc533096081"/>
      <w:bookmarkStart w:id="16" w:name="_Toc116642344"/>
      <w:bookmarkStart w:id="17" w:name="_Toc215227873"/>
      <w:r w:rsidRPr="000307AD">
        <w:t>OPIS OGÓLNY PRZEDMIOTU ZAMÓWIENIA</w:t>
      </w:r>
      <w:bookmarkEnd w:id="7"/>
      <w:bookmarkEnd w:id="8"/>
      <w:bookmarkEnd w:id="9"/>
      <w:bookmarkEnd w:id="10"/>
      <w:bookmarkEnd w:id="11"/>
      <w:bookmarkEnd w:id="12"/>
      <w:bookmarkEnd w:id="13"/>
      <w:bookmarkEnd w:id="14"/>
      <w:bookmarkEnd w:id="15"/>
      <w:bookmarkEnd w:id="16"/>
      <w:bookmarkEnd w:id="17"/>
    </w:p>
    <w:p w14:paraId="635F4C08" w14:textId="77777777" w:rsidR="00C45AB3" w:rsidRPr="00571551" w:rsidRDefault="00C45AB3" w:rsidP="00571551">
      <w:pPr>
        <w:pStyle w:val="Nagwek2"/>
        <w:tabs>
          <w:tab w:val="left" w:pos="567"/>
        </w:tabs>
        <w:ind w:left="567" w:hanging="567"/>
        <w:rPr>
          <w:bCs w:val="0"/>
        </w:rPr>
      </w:pPr>
      <w:bookmarkStart w:id="18" w:name="_Toc470799772"/>
      <w:bookmarkStart w:id="19" w:name="_Toc470800622"/>
      <w:bookmarkStart w:id="20" w:name="_Toc470801470"/>
      <w:bookmarkStart w:id="21" w:name="_Toc471382326"/>
      <w:bookmarkStart w:id="22" w:name="_Toc471392622"/>
      <w:bookmarkStart w:id="23" w:name="_Toc470799773"/>
      <w:bookmarkStart w:id="24" w:name="_Toc470800623"/>
      <w:bookmarkStart w:id="25" w:name="_Toc470801471"/>
      <w:bookmarkStart w:id="26" w:name="_Toc471382327"/>
      <w:bookmarkStart w:id="27" w:name="_Toc471392623"/>
      <w:bookmarkStart w:id="28" w:name="_Toc470799774"/>
      <w:bookmarkStart w:id="29" w:name="_Toc470800624"/>
      <w:bookmarkStart w:id="30" w:name="_Toc470801472"/>
      <w:bookmarkStart w:id="31" w:name="_Toc471382328"/>
      <w:bookmarkStart w:id="32" w:name="_Toc471392624"/>
      <w:bookmarkStart w:id="33" w:name="_Toc470799775"/>
      <w:bookmarkStart w:id="34" w:name="_Toc470800625"/>
      <w:bookmarkStart w:id="35" w:name="_Toc470801473"/>
      <w:bookmarkStart w:id="36" w:name="_Toc471382329"/>
      <w:bookmarkStart w:id="37" w:name="_Toc471392625"/>
      <w:bookmarkStart w:id="38" w:name="_Toc470799776"/>
      <w:bookmarkStart w:id="39" w:name="_Toc470800626"/>
      <w:bookmarkStart w:id="40" w:name="_Toc470801474"/>
      <w:bookmarkStart w:id="41" w:name="_Toc471382330"/>
      <w:bookmarkStart w:id="42" w:name="_Toc471392626"/>
      <w:bookmarkStart w:id="43" w:name="_Toc470799777"/>
      <w:bookmarkStart w:id="44" w:name="_Toc470800627"/>
      <w:bookmarkStart w:id="45" w:name="_Toc470801475"/>
      <w:bookmarkStart w:id="46" w:name="_Toc471382331"/>
      <w:bookmarkStart w:id="47" w:name="_Toc471392627"/>
      <w:bookmarkStart w:id="48" w:name="_Toc318446823"/>
      <w:bookmarkStart w:id="49" w:name="_Toc318447009"/>
      <w:bookmarkStart w:id="50" w:name="_Toc318734838"/>
      <w:bookmarkStart w:id="51" w:name="_Toc382820334"/>
      <w:bookmarkStart w:id="52" w:name="_Toc533096082"/>
      <w:bookmarkStart w:id="53" w:name="_Toc116642345"/>
      <w:bookmarkStart w:id="54" w:name="_Toc215227874"/>
      <w:bookmarkEnd w:id="1"/>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r w:rsidRPr="00571551">
        <w:t>Opis ogólny przedmiotu zamówienia</w:t>
      </w:r>
      <w:bookmarkEnd w:id="48"/>
      <w:bookmarkEnd w:id="49"/>
      <w:bookmarkEnd w:id="50"/>
      <w:bookmarkEnd w:id="51"/>
      <w:bookmarkEnd w:id="52"/>
      <w:bookmarkEnd w:id="53"/>
      <w:bookmarkEnd w:id="54"/>
    </w:p>
    <w:p w14:paraId="59F4B854" w14:textId="0ACB461C" w:rsidR="007A4085" w:rsidRPr="000307AD" w:rsidRDefault="00856CCD" w:rsidP="007A4085">
      <w:pPr>
        <w:spacing w:after="0" w:line="360" w:lineRule="auto"/>
        <w:jc w:val="both"/>
        <w:rPr>
          <w:rFonts w:ascii="Verdana" w:eastAsia="Times New Roman" w:hAnsi="Verdana" w:cs="Arial"/>
          <w:sz w:val="20"/>
          <w:szCs w:val="20"/>
          <w:lang w:eastAsia="pl-PL"/>
        </w:rPr>
      </w:pPr>
      <w:r>
        <w:rPr>
          <w:rFonts w:ascii="Verdana" w:eastAsia="Times New Roman" w:hAnsi="Verdana" w:cs="Arial"/>
          <w:sz w:val="20"/>
          <w:szCs w:val="20"/>
          <w:lang w:eastAsia="pl-PL"/>
        </w:rPr>
        <w:t>Przedmiotem zamówi</w:t>
      </w:r>
      <w:r w:rsidR="00D92C36">
        <w:rPr>
          <w:rFonts w:ascii="Verdana" w:eastAsia="Times New Roman" w:hAnsi="Verdana" w:cs="Arial"/>
          <w:sz w:val="20"/>
          <w:szCs w:val="20"/>
          <w:lang w:eastAsia="pl-PL"/>
        </w:rPr>
        <w:t xml:space="preserve">enia jest </w:t>
      </w:r>
      <w:r w:rsidR="007A4085" w:rsidRPr="000307AD">
        <w:rPr>
          <w:rFonts w:ascii="Verdana" w:eastAsia="Times New Roman" w:hAnsi="Verdana" w:cs="Arial"/>
          <w:sz w:val="20"/>
          <w:szCs w:val="20"/>
          <w:lang w:eastAsia="pl-PL"/>
        </w:rPr>
        <w:t>zaprojektowanie</w:t>
      </w:r>
      <w:r>
        <w:rPr>
          <w:rFonts w:ascii="Verdana" w:eastAsia="Times New Roman" w:hAnsi="Verdana" w:cs="Arial"/>
          <w:sz w:val="20"/>
          <w:szCs w:val="20"/>
          <w:lang w:eastAsia="pl-PL"/>
        </w:rPr>
        <w:t xml:space="preserve"> i</w:t>
      </w:r>
      <w:r w:rsidR="00431253">
        <w:rPr>
          <w:rFonts w:ascii="Verdana" w:eastAsia="Times New Roman" w:hAnsi="Verdana" w:cs="Arial"/>
          <w:sz w:val="20"/>
          <w:szCs w:val="20"/>
          <w:lang w:eastAsia="pl-PL"/>
        </w:rPr>
        <w:t xml:space="preserve"> </w:t>
      </w:r>
      <w:r>
        <w:rPr>
          <w:rFonts w:ascii="Verdana" w:eastAsia="Times New Roman" w:hAnsi="Verdana" w:cs="Arial"/>
          <w:sz w:val="20"/>
          <w:szCs w:val="20"/>
          <w:lang w:eastAsia="pl-PL"/>
        </w:rPr>
        <w:t>budowa</w:t>
      </w:r>
      <w:r w:rsidR="001C4CA7">
        <w:rPr>
          <w:rFonts w:ascii="Verdana" w:eastAsia="Times New Roman" w:hAnsi="Verdana" w:cs="Arial"/>
          <w:sz w:val="20"/>
          <w:szCs w:val="20"/>
          <w:lang w:eastAsia="pl-PL"/>
        </w:rPr>
        <w:t xml:space="preserve"> </w:t>
      </w:r>
      <w:r w:rsidR="00F52927" w:rsidRPr="005C70E0">
        <w:rPr>
          <w:rFonts w:ascii="Verdana" w:eastAsia="Times New Roman" w:hAnsi="Verdana" w:cs="Arial"/>
          <w:sz w:val="20"/>
          <w:szCs w:val="20"/>
          <w:lang w:eastAsia="pl-PL"/>
        </w:rPr>
        <w:t>drogi ekspresowej</w:t>
      </w:r>
      <w:r w:rsidR="00F52927">
        <w:rPr>
          <w:rFonts w:ascii="Verdana" w:eastAsia="Times New Roman" w:hAnsi="Verdana" w:cs="Arial"/>
          <w:sz w:val="20"/>
          <w:szCs w:val="20"/>
          <w:lang w:eastAsia="pl-PL"/>
        </w:rPr>
        <w:t xml:space="preserve">, </w:t>
      </w:r>
      <w:r w:rsidR="0081744F">
        <w:rPr>
          <w:rFonts w:ascii="Verdana" w:eastAsia="Times New Roman" w:hAnsi="Verdana" w:cs="Arial"/>
          <w:sz w:val="20"/>
          <w:szCs w:val="20"/>
          <w:lang w:eastAsia="pl-PL"/>
        </w:rPr>
        <w:t xml:space="preserve">drogi </w:t>
      </w:r>
      <w:r w:rsidR="00137C5A">
        <w:rPr>
          <w:rFonts w:ascii="Verdana" w:eastAsia="Times New Roman" w:hAnsi="Verdana" w:cs="Arial"/>
          <w:sz w:val="20"/>
          <w:szCs w:val="20"/>
          <w:lang w:eastAsia="pl-PL"/>
        </w:rPr>
        <w:t xml:space="preserve">S12 </w:t>
      </w:r>
      <w:r w:rsidR="007A4085" w:rsidRPr="000307AD">
        <w:rPr>
          <w:rFonts w:ascii="Verdana" w:eastAsia="Times New Roman" w:hAnsi="Verdana" w:cs="Arial"/>
          <w:sz w:val="20"/>
          <w:szCs w:val="20"/>
          <w:lang w:eastAsia="pl-PL"/>
        </w:rPr>
        <w:t xml:space="preserve">na odcinku od </w:t>
      </w:r>
      <w:r w:rsidR="000211E4">
        <w:rPr>
          <w:rFonts w:ascii="Verdana" w:eastAsia="Times New Roman" w:hAnsi="Verdana" w:cs="Arial"/>
          <w:sz w:val="20"/>
          <w:szCs w:val="20"/>
          <w:lang w:eastAsia="pl-PL"/>
        </w:rPr>
        <w:t xml:space="preserve">około </w:t>
      </w:r>
      <w:r w:rsidR="007A4085" w:rsidRPr="000307AD">
        <w:rPr>
          <w:rFonts w:ascii="Verdana" w:eastAsia="Times New Roman" w:hAnsi="Verdana" w:cs="Arial"/>
          <w:sz w:val="20"/>
          <w:szCs w:val="20"/>
          <w:lang w:eastAsia="pl-PL"/>
        </w:rPr>
        <w:t>km</w:t>
      </w:r>
      <w:r w:rsidR="00137C5A">
        <w:rPr>
          <w:rFonts w:ascii="Verdana" w:eastAsia="Times New Roman" w:hAnsi="Verdana" w:cs="Arial"/>
          <w:sz w:val="20"/>
          <w:szCs w:val="20"/>
          <w:lang w:eastAsia="pl-PL"/>
        </w:rPr>
        <w:t xml:space="preserve"> 29+107</w:t>
      </w:r>
      <w:r w:rsidR="000211E4" w:rsidRPr="000211E4">
        <w:rPr>
          <w:rFonts w:ascii="Verdana" w:eastAsia="Times New Roman" w:hAnsi="Verdana" w:cs="Arial"/>
          <w:sz w:val="20"/>
          <w:szCs w:val="20"/>
          <w:lang w:eastAsia="pl-PL"/>
        </w:rPr>
        <w:t xml:space="preserve"> </w:t>
      </w:r>
      <w:r w:rsidR="000211E4">
        <w:rPr>
          <w:rFonts w:ascii="Verdana" w:eastAsia="Times New Roman" w:hAnsi="Verdana" w:cs="Arial"/>
          <w:sz w:val="20"/>
          <w:szCs w:val="20"/>
          <w:lang w:eastAsia="pl-PL"/>
        </w:rPr>
        <w:t xml:space="preserve">(zgodnie z kilometrażem decyzji o środowiskowych uwarunkowaniach </w:t>
      </w:r>
      <w:r w:rsidR="000211E4">
        <w:rPr>
          <w:rFonts w:ascii="Verdana" w:hAnsi="Verdana" w:cs="Arial"/>
          <w:sz w:val="18"/>
          <w:szCs w:val="18"/>
          <w:lang w:eastAsia="pl-PL"/>
        </w:rPr>
        <w:t xml:space="preserve">z dn. 10 stycznia 2023 r. </w:t>
      </w:r>
      <w:proofErr w:type="spellStart"/>
      <w:r w:rsidR="000211E4">
        <w:rPr>
          <w:rFonts w:ascii="Verdana" w:hAnsi="Verdana" w:cs="Arial"/>
          <w:sz w:val="18"/>
          <w:szCs w:val="18"/>
          <w:lang w:eastAsia="pl-PL"/>
        </w:rPr>
        <w:t>zn</w:t>
      </w:r>
      <w:proofErr w:type="spellEnd"/>
      <w:r w:rsidR="000211E4">
        <w:rPr>
          <w:rFonts w:ascii="Verdana" w:hAnsi="Verdana" w:cs="Arial"/>
          <w:sz w:val="18"/>
          <w:szCs w:val="18"/>
          <w:lang w:eastAsia="pl-PL"/>
        </w:rPr>
        <w:t>. DOOŚ-WDŚOO.420.78.2021.KN.25</w:t>
      </w:r>
      <w:r w:rsidR="000211E4">
        <w:rPr>
          <w:rFonts w:ascii="Verdana" w:eastAsia="Times New Roman" w:hAnsi="Verdana" w:cs="Arial"/>
          <w:sz w:val="20"/>
          <w:szCs w:val="20"/>
          <w:lang w:eastAsia="pl-PL"/>
        </w:rPr>
        <w:t>)</w:t>
      </w:r>
      <w:r w:rsidR="007A4085" w:rsidRPr="000307AD">
        <w:rPr>
          <w:rFonts w:ascii="Verdana" w:eastAsia="Times New Roman" w:hAnsi="Verdana" w:cs="Arial"/>
          <w:sz w:val="20"/>
          <w:szCs w:val="20"/>
          <w:lang w:eastAsia="pl-PL"/>
        </w:rPr>
        <w:t xml:space="preserve"> do km</w:t>
      </w:r>
      <w:r w:rsidR="00137C5A">
        <w:rPr>
          <w:rFonts w:ascii="Verdana" w:eastAsia="Times New Roman" w:hAnsi="Verdana" w:cs="Arial"/>
          <w:sz w:val="20"/>
          <w:szCs w:val="20"/>
          <w:lang w:eastAsia="pl-PL"/>
        </w:rPr>
        <w:t xml:space="preserve"> </w:t>
      </w:r>
      <w:r w:rsidR="00BC37CB">
        <w:rPr>
          <w:rFonts w:ascii="Verdana" w:eastAsia="Times New Roman" w:hAnsi="Verdana" w:cs="Arial"/>
          <w:sz w:val="20"/>
          <w:szCs w:val="20"/>
          <w:lang w:eastAsia="pl-PL"/>
        </w:rPr>
        <w:t xml:space="preserve">około </w:t>
      </w:r>
      <w:r w:rsidR="002E296C">
        <w:rPr>
          <w:rFonts w:ascii="Verdana" w:eastAsia="Times New Roman" w:hAnsi="Verdana" w:cs="Arial"/>
          <w:sz w:val="20"/>
          <w:szCs w:val="20"/>
          <w:lang w:eastAsia="pl-PL"/>
        </w:rPr>
        <w:t>1+080</w:t>
      </w:r>
      <w:r w:rsidR="00BC37CB">
        <w:rPr>
          <w:rFonts w:ascii="Verdana" w:eastAsia="Times New Roman" w:hAnsi="Verdana" w:cs="Arial"/>
          <w:sz w:val="20"/>
          <w:szCs w:val="20"/>
          <w:lang w:eastAsia="pl-PL"/>
        </w:rPr>
        <w:t xml:space="preserve"> (zgodnie z kilometrażem decyzji o środowiskowych uwarunkowaniach z dn. 19 listopada 2024 r. </w:t>
      </w:r>
      <w:proofErr w:type="spellStart"/>
      <w:r w:rsidR="00BC37CB">
        <w:rPr>
          <w:rFonts w:ascii="Verdana" w:eastAsia="Times New Roman" w:hAnsi="Verdana" w:cs="Arial"/>
          <w:sz w:val="20"/>
          <w:szCs w:val="20"/>
          <w:lang w:eastAsia="pl-PL"/>
        </w:rPr>
        <w:t>zn</w:t>
      </w:r>
      <w:proofErr w:type="spellEnd"/>
      <w:r w:rsidR="00BC37CB">
        <w:rPr>
          <w:rFonts w:ascii="Verdana" w:eastAsia="Times New Roman" w:hAnsi="Verdana" w:cs="Arial"/>
          <w:sz w:val="20"/>
          <w:szCs w:val="20"/>
          <w:lang w:eastAsia="pl-PL"/>
        </w:rPr>
        <w:t xml:space="preserve">. </w:t>
      </w:r>
      <w:r w:rsidR="00BC37CB" w:rsidRPr="00BC37CB">
        <w:rPr>
          <w:rFonts w:ascii="Verdana" w:eastAsia="Times New Roman" w:hAnsi="Verdana" w:cs="Arial"/>
          <w:sz w:val="20"/>
          <w:szCs w:val="20"/>
          <w:lang w:eastAsia="pl-PL"/>
        </w:rPr>
        <w:t xml:space="preserve">WOOŚ-II.420.70.2021.MBR.83) do granicy działki drogi </w:t>
      </w:r>
      <w:r w:rsidR="002F0545" w:rsidRPr="00BC37CB">
        <w:rPr>
          <w:rFonts w:ascii="Verdana" w:eastAsia="Times New Roman" w:hAnsi="Verdana" w:cs="Arial"/>
          <w:sz w:val="20"/>
          <w:szCs w:val="20"/>
          <w:lang w:eastAsia="pl-PL"/>
        </w:rPr>
        <w:t>gminnej</w:t>
      </w:r>
      <w:r w:rsidR="00BC37CB" w:rsidRPr="00BC37CB">
        <w:rPr>
          <w:rFonts w:ascii="Verdana" w:eastAsia="Times New Roman" w:hAnsi="Verdana" w:cs="Arial"/>
          <w:sz w:val="20"/>
          <w:szCs w:val="20"/>
          <w:lang w:eastAsia="pl-PL"/>
        </w:rPr>
        <w:t xml:space="preserve"> DG3506603W</w:t>
      </w:r>
      <w:r w:rsidR="00BC37CB">
        <w:rPr>
          <w:rFonts w:ascii="Verdana" w:eastAsia="Times New Roman" w:hAnsi="Verdana" w:cs="Arial"/>
          <w:sz w:val="20"/>
          <w:szCs w:val="20"/>
          <w:lang w:eastAsia="pl-PL"/>
        </w:rPr>
        <w:t xml:space="preserve"> </w:t>
      </w:r>
      <w:r w:rsidR="00137C5A">
        <w:rPr>
          <w:rFonts w:ascii="Verdana" w:eastAsia="Times New Roman" w:hAnsi="Verdana" w:cs="Arial"/>
          <w:sz w:val="20"/>
          <w:szCs w:val="20"/>
          <w:lang w:eastAsia="pl-PL"/>
        </w:rPr>
        <w:t>.</w:t>
      </w:r>
    </w:p>
    <w:p w14:paraId="1C505E29" w14:textId="414DA8D5" w:rsidR="00856CCD" w:rsidRDefault="00856CCD" w:rsidP="00856CCD">
      <w:pPr>
        <w:spacing w:after="0" w:line="360" w:lineRule="auto"/>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 xml:space="preserve">Powyższy odcinek stanowi fragment </w:t>
      </w:r>
      <w:r w:rsidR="00137C5A">
        <w:rPr>
          <w:rFonts w:ascii="Verdana" w:eastAsia="Times New Roman" w:hAnsi="Verdana" w:cs="Arial"/>
          <w:sz w:val="20"/>
          <w:szCs w:val="20"/>
          <w:lang w:eastAsia="pl-PL"/>
        </w:rPr>
        <w:t>drogi S12,</w:t>
      </w:r>
      <w:r w:rsidR="00137C5A" w:rsidRPr="000307AD">
        <w:rPr>
          <w:rFonts w:ascii="Verdana" w:eastAsia="Times New Roman" w:hAnsi="Verdana" w:cs="Arial"/>
          <w:sz w:val="20"/>
          <w:szCs w:val="20"/>
          <w:lang w:eastAsia="pl-PL"/>
        </w:rPr>
        <w:t xml:space="preserve"> </w:t>
      </w:r>
      <w:r w:rsidR="00F52927">
        <w:rPr>
          <w:rFonts w:ascii="Verdana" w:eastAsia="Times New Roman" w:hAnsi="Verdana" w:cs="Arial"/>
          <w:sz w:val="20"/>
          <w:szCs w:val="20"/>
          <w:lang w:eastAsia="pl-PL"/>
        </w:rPr>
        <w:t xml:space="preserve">oraz </w:t>
      </w:r>
      <w:r w:rsidRPr="000307AD">
        <w:rPr>
          <w:rFonts w:ascii="Verdana" w:eastAsia="Times New Roman" w:hAnsi="Verdana" w:cs="Arial"/>
          <w:sz w:val="20"/>
          <w:szCs w:val="20"/>
          <w:lang w:eastAsia="pl-PL"/>
        </w:rPr>
        <w:t>zlokalizowany jest na terenie województwa</w:t>
      </w:r>
      <w:r w:rsidR="00137C5A">
        <w:rPr>
          <w:rFonts w:ascii="Verdana" w:eastAsia="Times New Roman" w:hAnsi="Verdana" w:cs="Arial"/>
          <w:sz w:val="20"/>
          <w:szCs w:val="20"/>
          <w:lang w:eastAsia="pl-PL"/>
        </w:rPr>
        <w:t xml:space="preserve"> mazowieckiego</w:t>
      </w:r>
      <w:r w:rsidRPr="000307AD">
        <w:rPr>
          <w:rFonts w:ascii="Verdana" w:eastAsia="Times New Roman" w:hAnsi="Verdana" w:cs="Arial"/>
          <w:sz w:val="20"/>
          <w:szCs w:val="20"/>
          <w:lang w:eastAsia="pl-PL"/>
        </w:rPr>
        <w:t xml:space="preserve">, w powiatach: </w:t>
      </w:r>
      <w:r w:rsidR="00137C5A" w:rsidRPr="005C70E0">
        <w:rPr>
          <w:rFonts w:ascii="Verdana" w:eastAsia="Times New Roman" w:hAnsi="Verdana" w:cs="Arial"/>
          <w:sz w:val="20"/>
          <w:szCs w:val="20"/>
          <w:lang w:eastAsia="pl-PL"/>
        </w:rPr>
        <w:t>przysuskim, radomskim, szydłowieckim</w:t>
      </w:r>
      <w:r w:rsidR="00F52927" w:rsidRPr="005C70E0">
        <w:rPr>
          <w:rFonts w:ascii="Verdana" w:eastAsia="Times New Roman" w:hAnsi="Verdana" w:cs="Arial"/>
          <w:sz w:val="20"/>
          <w:szCs w:val="20"/>
          <w:lang w:eastAsia="pl-PL"/>
        </w:rPr>
        <w:t xml:space="preserve">, na terenie </w:t>
      </w:r>
      <w:r w:rsidRPr="005C70E0">
        <w:rPr>
          <w:rFonts w:ascii="Verdana" w:eastAsia="Times New Roman" w:hAnsi="Verdana" w:cs="Arial"/>
          <w:sz w:val="20"/>
          <w:szCs w:val="20"/>
          <w:lang w:eastAsia="pl-PL"/>
        </w:rPr>
        <w:t xml:space="preserve">gmin </w:t>
      </w:r>
      <w:r w:rsidR="00137C5A" w:rsidRPr="005C70E0">
        <w:rPr>
          <w:rFonts w:ascii="Verdana" w:eastAsia="Times New Roman" w:hAnsi="Verdana" w:cs="Arial"/>
          <w:sz w:val="20"/>
          <w:szCs w:val="20"/>
          <w:lang w:eastAsia="pl-PL"/>
        </w:rPr>
        <w:t>Wieniawa, Wolanów, Orońsko</w:t>
      </w:r>
      <w:r w:rsidR="00501E8B" w:rsidRPr="005C70E0">
        <w:rPr>
          <w:rFonts w:ascii="Verdana" w:eastAsia="Times New Roman" w:hAnsi="Verdana" w:cs="Arial"/>
          <w:sz w:val="20"/>
          <w:szCs w:val="20"/>
          <w:lang w:eastAsia="pl-PL"/>
        </w:rPr>
        <w:t>, Kowala</w:t>
      </w:r>
      <w:r w:rsidR="00501E8B" w:rsidRPr="000211E4">
        <w:rPr>
          <w:rFonts w:ascii="Verdana" w:eastAsia="Times New Roman" w:hAnsi="Verdana" w:cs="Arial"/>
          <w:sz w:val="20"/>
          <w:szCs w:val="20"/>
          <w:lang w:eastAsia="pl-PL"/>
        </w:rPr>
        <w:t>.</w:t>
      </w:r>
    </w:p>
    <w:p w14:paraId="52391719" w14:textId="77777777" w:rsidR="0081744F" w:rsidRDefault="0081744F" w:rsidP="00856CCD">
      <w:pPr>
        <w:spacing w:after="0" w:line="360" w:lineRule="auto"/>
        <w:jc w:val="both"/>
        <w:rPr>
          <w:rFonts w:ascii="Verdana" w:eastAsia="Times New Roman" w:hAnsi="Verdana" w:cs="Arial"/>
          <w:sz w:val="20"/>
          <w:szCs w:val="20"/>
          <w:lang w:eastAsia="pl-PL"/>
        </w:rPr>
      </w:pPr>
    </w:p>
    <w:p w14:paraId="5C1FD61F" w14:textId="1FD15386" w:rsidR="000F3E7D" w:rsidRDefault="00B139FF" w:rsidP="29C2902C">
      <w:pPr>
        <w:suppressAutoHyphens/>
        <w:spacing w:after="0" w:line="360" w:lineRule="auto"/>
        <w:jc w:val="both"/>
        <w:rPr>
          <w:rFonts w:ascii="Verdana" w:eastAsia="Verdana" w:hAnsi="Verdana" w:cs="Verdana"/>
          <w:sz w:val="20"/>
          <w:szCs w:val="20"/>
        </w:rPr>
      </w:pPr>
      <w:r w:rsidRPr="77348428">
        <w:rPr>
          <w:rFonts w:ascii="Verdana" w:eastAsia="Times New Roman" w:hAnsi="Verdana" w:cs="Arial"/>
          <w:sz w:val="20"/>
          <w:szCs w:val="20"/>
          <w:lang w:eastAsia="pl-PL"/>
        </w:rPr>
        <w:t xml:space="preserve">W zakres zamówienia wchodzi wykonanie wszystkich niezbędnych prac do prawidłowego funkcjonowania </w:t>
      </w:r>
      <w:r w:rsidRPr="005C70E0">
        <w:rPr>
          <w:rFonts w:ascii="Verdana" w:eastAsia="Times New Roman" w:hAnsi="Verdana" w:cs="Arial"/>
          <w:sz w:val="20"/>
          <w:szCs w:val="20"/>
          <w:lang w:eastAsia="pl-PL"/>
        </w:rPr>
        <w:t>drogi ekspresowej</w:t>
      </w:r>
      <w:r w:rsidRPr="77348428">
        <w:rPr>
          <w:rFonts w:ascii="Verdana" w:eastAsia="Times New Roman" w:hAnsi="Verdana" w:cs="Arial"/>
          <w:sz w:val="20"/>
          <w:szCs w:val="20"/>
          <w:lang w:eastAsia="pl-PL"/>
        </w:rPr>
        <w:t xml:space="preserve">, zgodnie z </w:t>
      </w:r>
      <w:r w:rsidR="00137380">
        <w:rPr>
          <w:rFonts w:ascii="Verdana" w:eastAsia="Verdana" w:hAnsi="Verdana" w:cs="Verdana"/>
          <w:sz w:val="20"/>
          <w:szCs w:val="20"/>
        </w:rPr>
        <w:t>w</w:t>
      </w:r>
      <w:r w:rsidR="5C6EA2E7" w:rsidRPr="77348428">
        <w:rPr>
          <w:rFonts w:ascii="Verdana" w:eastAsia="Verdana" w:hAnsi="Verdana" w:cs="Verdana"/>
          <w:sz w:val="20"/>
          <w:szCs w:val="20"/>
        </w:rPr>
        <w:t>ymaganiami</w:t>
      </w:r>
      <w:r w:rsidR="329746F2" w:rsidRPr="77348428">
        <w:rPr>
          <w:rFonts w:ascii="Verdana" w:eastAsia="Verdana" w:hAnsi="Verdana" w:cs="Verdana"/>
          <w:sz w:val="20"/>
          <w:szCs w:val="20"/>
        </w:rPr>
        <w:t xml:space="preserve"> Zamawiającego</w:t>
      </w:r>
      <w:r w:rsidR="000F3E7D" w:rsidRPr="77348428">
        <w:rPr>
          <w:rFonts w:ascii="Verdana" w:eastAsia="Verdana" w:hAnsi="Verdana" w:cs="Verdana"/>
          <w:sz w:val="20"/>
          <w:szCs w:val="20"/>
        </w:rPr>
        <w:t xml:space="preserve"> w następującej kolejności:</w:t>
      </w:r>
    </w:p>
    <w:p w14:paraId="2151E707" w14:textId="1FA47FD9" w:rsidR="000F3E7D" w:rsidRDefault="00137380" w:rsidP="00A94EEB">
      <w:pPr>
        <w:pStyle w:val="Akapitzlist"/>
        <w:numPr>
          <w:ilvl w:val="0"/>
          <w:numId w:val="145"/>
        </w:numPr>
        <w:spacing w:line="360" w:lineRule="auto"/>
        <w:jc w:val="both"/>
        <w:rPr>
          <w:rFonts w:ascii="Verdana" w:eastAsia="Verdana" w:hAnsi="Verdana" w:cs="Verdana"/>
          <w:sz w:val="20"/>
          <w:szCs w:val="20"/>
        </w:rPr>
      </w:pPr>
      <w:r>
        <w:rPr>
          <w:rFonts w:ascii="Verdana" w:eastAsia="Verdana" w:hAnsi="Verdana" w:cs="Verdana"/>
          <w:sz w:val="20"/>
          <w:szCs w:val="20"/>
        </w:rPr>
        <w:t>w</w:t>
      </w:r>
      <w:r w:rsidR="000F3E7D" w:rsidRPr="000F3E7D">
        <w:rPr>
          <w:rFonts w:ascii="Verdana" w:eastAsia="Verdana" w:hAnsi="Verdana" w:cs="Verdana"/>
          <w:sz w:val="20"/>
          <w:szCs w:val="20"/>
        </w:rPr>
        <w:t xml:space="preserve">ymagania </w:t>
      </w:r>
      <w:r w:rsidR="00CF76FB">
        <w:rPr>
          <w:rFonts w:ascii="Verdana" w:eastAsia="Verdana" w:hAnsi="Verdana" w:cs="Verdana"/>
          <w:sz w:val="20"/>
          <w:szCs w:val="20"/>
        </w:rPr>
        <w:t>określone</w:t>
      </w:r>
      <w:r w:rsidR="000F3E7D" w:rsidRPr="000F3E7D">
        <w:rPr>
          <w:rFonts w:ascii="Verdana" w:eastAsia="Verdana" w:hAnsi="Verdana" w:cs="Verdana"/>
          <w:sz w:val="20"/>
          <w:szCs w:val="20"/>
        </w:rPr>
        <w:t xml:space="preserve"> w PFU</w:t>
      </w:r>
      <w:r w:rsidR="00CF76FB">
        <w:rPr>
          <w:rFonts w:ascii="Verdana" w:eastAsia="Verdana" w:hAnsi="Verdana" w:cs="Verdana"/>
          <w:sz w:val="20"/>
          <w:szCs w:val="20"/>
        </w:rPr>
        <w:t xml:space="preserve"> wraz z załącznikami,</w:t>
      </w:r>
    </w:p>
    <w:p w14:paraId="364506DD" w14:textId="726ADD11" w:rsidR="000F3E7D" w:rsidRPr="000F3E7D" w:rsidRDefault="000F3E7D" w:rsidP="00A94EEB">
      <w:pPr>
        <w:pStyle w:val="Akapitzlist"/>
        <w:numPr>
          <w:ilvl w:val="0"/>
          <w:numId w:val="145"/>
        </w:numPr>
        <w:spacing w:line="360" w:lineRule="auto"/>
        <w:jc w:val="both"/>
        <w:rPr>
          <w:rFonts w:ascii="Verdana" w:eastAsia="Verdana" w:hAnsi="Verdana" w:cs="Verdana"/>
          <w:sz w:val="20"/>
          <w:szCs w:val="20"/>
        </w:rPr>
      </w:pPr>
      <w:r w:rsidRPr="000307AD">
        <w:rPr>
          <w:rFonts w:ascii="Verdana" w:hAnsi="Verdana" w:cs="Arial"/>
          <w:sz w:val="20"/>
          <w:szCs w:val="20"/>
          <w:lang w:eastAsia="pl-PL"/>
        </w:rPr>
        <w:t>obowiązując</w:t>
      </w:r>
      <w:r w:rsidR="00CF76FB">
        <w:rPr>
          <w:rFonts w:ascii="Verdana" w:hAnsi="Verdana" w:cs="Arial"/>
          <w:sz w:val="20"/>
          <w:szCs w:val="20"/>
          <w:lang w:eastAsia="pl-PL"/>
        </w:rPr>
        <w:t>e</w:t>
      </w:r>
      <w:r w:rsidRPr="000307AD">
        <w:rPr>
          <w:rFonts w:ascii="Verdana" w:hAnsi="Verdana" w:cs="Arial"/>
          <w:sz w:val="20"/>
          <w:szCs w:val="20"/>
          <w:lang w:eastAsia="pl-PL"/>
        </w:rPr>
        <w:t xml:space="preserve"> przepis</w:t>
      </w:r>
      <w:r w:rsidR="00CF76FB">
        <w:rPr>
          <w:rFonts w:ascii="Verdana" w:hAnsi="Verdana" w:cs="Arial"/>
          <w:sz w:val="20"/>
          <w:szCs w:val="20"/>
          <w:lang w:eastAsia="pl-PL"/>
        </w:rPr>
        <w:t>y</w:t>
      </w:r>
      <w:r w:rsidRPr="000307AD">
        <w:rPr>
          <w:rFonts w:ascii="Verdana" w:hAnsi="Verdana" w:cs="Arial"/>
          <w:sz w:val="20"/>
          <w:szCs w:val="20"/>
          <w:lang w:eastAsia="pl-PL"/>
        </w:rPr>
        <w:t xml:space="preserve"> prawa</w:t>
      </w:r>
      <w:r w:rsidR="00CF76FB">
        <w:rPr>
          <w:rFonts w:ascii="Verdana" w:hAnsi="Verdana" w:cs="Arial"/>
          <w:sz w:val="20"/>
          <w:szCs w:val="20"/>
          <w:lang w:eastAsia="pl-PL"/>
        </w:rPr>
        <w:t>,</w:t>
      </w:r>
    </w:p>
    <w:p w14:paraId="5D79AF0B" w14:textId="0DC51BF0" w:rsidR="000F3E7D" w:rsidRPr="00CF76FB" w:rsidRDefault="00CF76FB" w:rsidP="00A94EEB">
      <w:pPr>
        <w:pStyle w:val="Akapitzlist"/>
        <w:numPr>
          <w:ilvl w:val="0"/>
          <w:numId w:val="145"/>
        </w:numPr>
        <w:spacing w:line="360" w:lineRule="auto"/>
        <w:jc w:val="both"/>
        <w:rPr>
          <w:rFonts w:ascii="Verdana" w:eastAsia="Verdana" w:hAnsi="Verdana" w:cs="Verdana"/>
          <w:sz w:val="20"/>
          <w:szCs w:val="20"/>
        </w:rPr>
      </w:pPr>
      <w:r w:rsidRPr="005C4148">
        <w:rPr>
          <w:rFonts w:ascii="Verdana" w:hAnsi="Verdana" w:cs="Arial"/>
          <w:sz w:val="20"/>
          <w:szCs w:val="20"/>
          <w:lang w:eastAsia="pl-PL"/>
        </w:rPr>
        <w:t>Wzorcami i Standardami (</w:t>
      </w:r>
      <w:proofErr w:type="spellStart"/>
      <w:r w:rsidRPr="005C4148">
        <w:rPr>
          <w:rFonts w:ascii="Verdana" w:hAnsi="Verdana" w:cs="Arial"/>
          <w:sz w:val="20"/>
          <w:szCs w:val="20"/>
          <w:lang w:eastAsia="pl-PL"/>
        </w:rPr>
        <w:t>WiS</w:t>
      </w:r>
      <w:proofErr w:type="spellEnd"/>
      <w:r w:rsidRPr="005C4148">
        <w:rPr>
          <w:rFonts w:ascii="Verdana" w:hAnsi="Verdana" w:cs="Arial"/>
          <w:sz w:val="20"/>
          <w:szCs w:val="20"/>
          <w:lang w:eastAsia="pl-PL"/>
        </w:rPr>
        <w:t xml:space="preserve">) ministra właściwego ds. Transportu </w:t>
      </w:r>
      <w:r>
        <w:rPr>
          <w:rFonts w:ascii="Verdana" w:hAnsi="Verdana" w:cs="Arial"/>
          <w:sz w:val="20"/>
          <w:szCs w:val="20"/>
          <w:lang w:eastAsia="pl-PL"/>
        </w:rPr>
        <w:t>wymienione</w:t>
      </w:r>
      <w:r w:rsidRPr="005C4148">
        <w:rPr>
          <w:rFonts w:ascii="Verdana" w:hAnsi="Verdana" w:cs="Arial"/>
          <w:sz w:val="20"/>
          <w:szCs w:val="20"/>
          <w:lang w:eastAsia="pl-PL"/>
        </w:rPr>
        <w:t xml:space="preserve"> w PFU</w:t>
      </w:r>
      <w:r w:rsidRPr="000307AD">
        <w:rPr>
          <w:rFonts w:ascii="Verdana" w:hAnsi="Verdana" w:cs="Arial"/>
          <w:sz w:val="20"/>
          <w:szCs w:val="20"/>
          <w:lang w:eastAsia="pl-PL"/>
        </w:rPr>
        <w:t xml:space="preserve"> </w:t>
      </w:r>
      <w:r w:rsidRPr="00371ADC">
        <w:rPr>
          <w:rFonts w:ascii="Verdana" w:hAnsi="Verdana" w:cs="Arial"/>
          <w:sz w:val="20"/>
          <w:szCs w:val="20"/>
          <w:lang w:eastAsia="pl-PL"/>
        </w:rPr>
        <w:t>[</w:t>
      </w:r>
      <w:r w:rsidR="00E07A21" w:rsidRPr="00E07A21">
        <w:rPr>
          <w:rFonts w:ascii="Verdana" w:hAnsi="Verdana" w:cs="Arial"/>
          <w:sz w:val="20"/>
          <w:szCs w:val="20"/>
          <w:lang w:eastAsia="pl-PL"/>
        </w:rPr>
        <w:t>3.1</w:t>
      </w:r>
      <w:r w:rsidR="003D5EDF">
        <w:rPr>
          <w:rFonts w:ascii="Verdana" w:hAnsi="Verdana" w:cs="Arial"/>
          <w:sz w:val="20"/>
          <w:szCs w:val="20"/>
          <w:lang w:eastAsia="pl-PL"/>
        </w:rPr>
        <w:t xml:space="preserve"> </w:t>
      </w:r>
      <w:proofErr w:type="spellStart"/>
      <w:r w:rsidR="003D5EDF">
        <w:rPr>
          <w:rFonts w:ascii="Verdana" w:hAnsi="Verdana" w:cs="Arial"/>
          <w:sz w:val="20"/>
          <w:szCs w:val="20"/>
          <w:lang w:eastAsia="pl-PL"/>
        </w:rPr>
        <w:t>poz</w:t>
      </w:r>
      <w:proofErr w:type="spellEnd"/>
      <w:r w:rsidR="003D5EDF">
        <w:rPr>
          <w:rFonts w:ascii="Verdana" w:hAnsi="Verdana" w:cs="Arial"/>
          <w:sz w:val="20"/>
          <w:szCs w:val="20"/>
          <w:lang w:eastAsia="pl-PL"/>
        </w:rPr>
        <w:t xml:space="preserve"> 138</w:t>
      </w:r>
      <w:r w:rsidRPr="00371ADC">
        <w:rPr>
          <w:rFonts w:ascii="Verdana" w:hAnsi="Verdana" w:cs="Arial"/>
          <w:sz w:val="20"/>
          <w:szCs w:val="20"/>
          <w:lang w:eastAsia="pl-PL"/>
        </w:rPr>
        <w:t>]</w:t>
      </w:r>
    </w:p>
    <w:p w14:paraId="78D22227" w14:textId="3D3331C3" w:rsidR="00CF76FB" w:rsidRPr="00CF76FB" w:rsidRDefault="00137380" w:rsidP="00A94EEB">
      <w:pPr>
        <w:pStyle w:val="Akapitzlist"/>
        <w:numPr>
          <w:ilvl w:val="0"/>
          <w:numId w:val="145"/>
        </w:numPr>
        <w:spacing w:line="360" w:lineRule="auto"/>
        <w:jc w:val="both"/>
        <w:rPr>
          <w:rFonts w:ascii="Verdana" w:eastAsia="Verdana" w:hAnsi="Verdana" w:cs="Verdana"/>
          <w:sz w:val="20"/>
          <w:szCs w:val="20"/>
        </w:rPr>
      </w:pPr>
      <w:r>
        <w:rPr>
          <w:rFonts w:ascii="Verdana" w:hAnsi="Verdana" w:cs="Arial"/>
          <w:sz w:val="20"/>
          <w:szCs w:val="20"/>
          <w:lang w:eastAsia="pl-PL"/>
        </w:rPr>
        <w:t>z</w:t>
      </w:r>
      <w:r w:rsidR="00CF76FB" w:rsidRPr="000307AD">
        <w:rPr>
          <w:rFonts w:ascii="Verdana" w:hAnsi="Verdana" w:cs="Arial"/>
          <w:sz w:val="20"/>
          <w:szCs w:val="20"/>
          <w:lang w:eastAsia="pl-PL"/>
        </w:rPr>
        <w:t>arządzeniami Generalnego Dyrektora Dróg Krajowych i Autostrad</w:t>
      </w:r>
      <w:r w:rsidR="00CF76FB">
        <w:rPr>
          <w:rFonts w:ascii="Verdana" w:hAnsi="Verdana" w:cs="Arial"/>
          <w:sz w:val="20"/>
          <w:szCs w:val="20"/>
          <w:lang w:eastAsia="pl-PL"/>
        </w:rPr>
        <w:t xml:space="preserve"> </w:t>
      </w:r>
      <w:r w:rsidR="00CF76FB" w:rsidRPr="00371ADC">
        <w:rPr>
          <w:rFonts w:ascii="Verdana" w:hAnsi="Verdana" w:cs="Arial"/>
          <w:sz w:val="20"/>
          <w:szCs w:val="20"/>
          <w:lang w:eastAsia="pl-PL"/>
        </w:rPr>
        <w:t>[</w:t>
      </w:r>
      <w:r w:rsidR="00CF76FB" w:rsidRPr="00371ADC">
        <w:rPr>
          <w:rFonts w:ascii="Verdana" w:hAnsi="Verdana" w:cs="Arial"/>
          <w:color w:val="2B579A"/>
          <w:sz w:val="20"/>
          <w:szCs w:val="20"/>
          <w:shd w:val="clear" w:color="auto" w:fill="E6E6E6"/>
          <w:lang w:eastAsia="pl-PL"/>
        </w:rPr>
        <w:fldChar w:fldCharType="begin"/>
      </w:r>
      <w:r w:rsidR="00CF76FB" w:rsidRPr="00371ADC">
        <w:rPr>
          <w:rFonts w:ascii="Verdana" w:hAnsi="Verdana" w:cs="Arial"/>
          <w:sz w:val="20"/>
          <w:szCs w:val="20"/>
          <w:lang w:eastAsia="pl-PL"/>
        </w:rPr>
        <w:instrText xml:space="preserve"> REF _Ref489892954 \r \h </w:instrText>
      </w:r>
      <w:r w:rsidR="00CF76FB" w:rsidRPr="00785CEF">
        <w:rPr>
          <w:rFonts w:ascii="Verdana" w:hAnsi="Verdana" w:cs="Arial"/>
          <w:sz w:val="20"/>
          <w:szCs w:val="20"/>
          <w:lang w:eastAsia="pl-PL"/>
        </w:rPr>
        <w:instrText xml:space="preserve"> \* MERGEFORMAT </w:instrText>
      </w:r>
      <w:r w:rsidR="00CF76FB" w:rsidRPr="00371ADC">
        <w:rPr>
          <w:rFonts w:ascii="Verdana" w:hAnsi="Verdana" w:cs="Arial"/>
          <w:color w:val="2B579A"/>
          <w:sz w:val="20"/>
          <w:szCs w:val="20"/>
          <w:shd w:val="clear" w:color="auto" w:fill="E6E6E6"/>
          <w:lang w:eastAsia="pl-PL"/>
        </w:rPr>
      </w:r>
      <w:r w:rsidR="00CF76FB" w:rsidRPr="00371ADC">
        <w:rPr>
          <w:rFonts w:ascii="Verdana" w:hAnsi="Verdana" w:cs="Arial"/>
          <w:color w:val="2B579A"/>
          <w:sz w:val="20"/>
          <w:szCs w:val="20"/>
          <w:shd w:val="clear" w:color="auto" w:fill="E6E6E6"/>
          <w:lang w:eastAsia="pl-PL"/>
        </w:rPr>
        <w:fldChar w:fldCharType="separate"/>
      </w:r>
      <w:r w:rsidR="00E334E0">
        <w:rPr>
          <w:rFonts w:ascii="Verdana" w:hAnsi="Verdana" w:cs="Arial"/>
          <w:sz w:val="20"/>
          <w:szCs w:val="20"/>
          <w:lang w:eastAsia="pl-PL"/>
        </w:rPr>
        <w:t>3.2</w:t>
      </w:r>
      <w:r w:rsidR="00CF76FB" w:rsidRPr="00371ADC">
        <w:rPr>
          <w:rFonts w:ascii="Verdana" w:hAnsi="Verdana" w:cs="Arial"/>
          <w:color w:val="2B579A"/>
          <w:sz w:val="20"/>
          <w:szCs w:val="20"/>
          <w:shd w:val="clear" w:color="auto" w:fill="E6E6E6"/>
          <w:lang w:eastAsia="pl-PL"/>
        </w:rPr>
        <w:fldChar w:fldCharType="end"/>
      </w:r>
      <w:r w:rsidR="00CF76FB" w:rsidRPr="00371ADC">
        <w:rPr>
          <w:rFonts w:ascii="Verdana" w:hAnsi="Verdana" w:cs="Arial"/>
          <w:sz w:val="20"/>
          <w:szCs w:val="20"/>
          <w:lang w:eastAsia="pl-PL"/>
        </w:rPr>
        <w:t>]</w:t>
      </w:r>
      <w:r w:rsidR="00CF76FB">
        <w:rPr>
          <w:rFonts w:ascii="Verdana" w:hAnsi="Verdana" w:cs="Arial"/>
          <w:sz w:val="20"/>
          <w:szCs w:val="20"/>
          <w:lang w:eastAsia="pl-PL"/>
        </w:rPr>
        <w:t>,</w:t>
      </w:r>
    </w:p>
    <w:p w14:paraId="66DE2E3F" w14:textId="3FC2E934" w:rsidR="00CF76FB" w:rsidRPr="003D5EDF" w:rsidRDefault="00137380" w:rsidP="00A94EEB">
      <w:pPr>
        <w:pStyle w:val="Akapitzlist"/>
        <w:numPr>
          <w:ilvl w:val="0"/>
          <w:numId w:val="145"/>
        </w:numPr>
        <w:spacing w:line="360" w:lineRule="auto"/>
        <w:jc w:val="both"/>
        <w:rPr>
          <w:rFonts w:ascii="Verdana" w:eastAsia="Verdana" w:hAnsi="Verdana" w:cs="Verdana"/>
          <w:sz w:val="20"/>
          <w:szCs w:val="20"/>
        </w:rPr>
      </w:pPr>
      <w:r>
        <w:rPr>
          <w:rFonts w:ascii="Verdana" w:eastAsia="Verdana" w:hAnsi="Verdana" w:cs="Verdana"/>
          <w:sz w:val="20"/>
          <w:szCs w:val="20"/>
        </w:rPr>
        <w:t>w</w:t>
      </w:r>
      <w:r w:rsidR="00CF76FB">
        <w:rPr>
          <w:rFonts w:ascii="Verdana" w:eastAsia="Verdana" w:hAnsi="Verdana" w:cs="Verdana"/>
          <w:sz w:val="20"/>
          <w:szCs w:val="20"/>
        </w:rPr>
        <w:t xml:space="preserve"> sprawach nieuregulowanych w pkt 1-4 zastosowanie </w:t>
      </w:r>
      <w:r w:rsidR="003D5EDF">
        <w:rPr>
          <w:rFonts w:ascii="Verdana" w:eastAsia="Verdana" w:hAnsi="Verdana" w:cs="Verdana"/>
          <w:sz w:val="20"/>
          <w:szCs w:val="20"/>
        </w:rPr>
        <w:t>ma wiedza techniczna zawarta w:</w:t>
      </w:r>
      <w:r w:rsidR="003D5EDF" w:rsidRPr="003D5EDF">
        <w:rPr>
          <w:rFonts w:ascii="Verdana" w:eastAsia="Verdana" w:hAnsi="Verdana" w:cs="Verdana"/>
          <w:sz w:val="20"/>
          <w:szCs w:val="20"/>
        </w:rPr>
        <w:t xml:space="preserve"> </w:t>
      </w:r>
      <w:r w:rsidR="003D5EDF">
        <w:rPr>
          <w:rFonts w:ascii="Verdana" w:eastAsia="Verdana" w:hAnsi="Verdana" w:cs="Verdana"/>
          <w:sz w:val="20"/>
          <w:szCs w:val="20"/>
        </w:rPr>
        <w:t>[3], [4], [9] o ile nie sto</w:t>
      </w:r>
      <w:r w:rsidR="007A63F0">
        <w:rPr>
          <w:rFonts w:ascii="Verdana" w:eastAsia="Verdana" w:hAnsi="Verdana" w:cs="Verdana"/>
          <w:sz w:val="20"/>
          <w:szCs w:val="20"/>
        </w:rPr>
        <w:t>i</w:t>
      </w:r>
      <w:r w:rsidR="003D5EDF">
        <w:rPr>
          <w:rFonts w:ascii="Verdana" w:eastAsia="Verdana" w:hAnsi="Verdana" w:cs="Verdana"/>
          <w:sz w:val="20"/>
          <w:szCs w:val="20"/>
        </w:rPr>
        <w:t xml:space="preserve"> w sprzeczności z ww</w:t>
      </w:r>
      <w:r w:rsidR="002D217D">
        <w:rPr>
          <w:rFonts w:ascii="Verdana" w:eastAsia="Verdana" w:hAnsi="Verdana" w:cs="Verdana"/>
          <w:sz w:val="20"/>
          <w:szCs w:val="20"/>
        </w:rPr>
        <w:t>.</w:t>
      </w:r>
    </w:p>
    <w:p w14:paraId="17700537" w14:textId="49680ED9" w:rsidR="00B139FF" w:rsidRPr="000307AD" w:rsidRDefault="00B139FF" w:rsidP="00C8381B">
      <w:pPr>
        <w:rPr>
          <w:rFonts w:ascii="Verdana" w:eastAsia="Times New Roman" w:hAnsi="Verdana" w:cs="Arial"/>
          <w:sz w:val="20"/>
          <w:szCs w:val="20"/>
          <w:lang w:eastAsia="pl-PL"/>
        </w:rPr>
      </w:pPr>
    </w:p>
    <w:p w14:paraId="4305E862" w14:textId="44DBC363" w:rsidR="00B139FF" w:rsidRPr="000307AD" w:rsidRDefault="00B139FF" w:rsidP="00B139FF">
      <w:pPr>
        <w:spacing w:after="0" w:line="360" w:lineRule="auto"/>
        <w:jc w:val="both"/>
        <w:rPr>
          <w:rFonts w:ascii="Verdana" w:eastAsia="Times New Roman" w:hAnsi="Verdana" w:cs="Arial"/>
          <w:sz w:val="20"/>
          <w:szCs w:val="20"/>
          <w:lang w:eastAsia="pl-PL"/>
        </w:rPr>
      </w:pPr>
      <w:r w:rsidRPr="29C2902C">
        <w:rPr>
          <w:rFonts w:ascii="Verdana" w:eastAsia="Times New Roman" w:hAnsi="Verdana" w:cs="Arial"/>
          <w:sz w:val="20"/>
          <w:szCs w:val="20"/>
          <w:lang w:eastAsia="pl-PL"/>
        </w:rPr>
        <w:t xml:space="preserve">Należy wykonać wszystkie niezbędne opracowania projektowe, uzyskać w imieniu i na rzecz Zamawiającego </w:t>
      </w:r>
      <w:r w:rsidR="00474245" w:rsidRPr="29C2902C">
        <w:rPr>
          <w:rFonts w:ascii="Verdana" w:eastAsia="Times New Roman" w:hAnsi="Verdana" w:cs="Arial"/>
          <w:sz w:val="20"/>
          <w:szCs w:val="20"/>
          <w:lang w:eastAsia="pl-PL"/>
        </w:rPr>
        <w:t>konieczne opinie i warunki techniczn</w:t>
      </w:r>
      <w:r w:rsidR="00F52927" w:rsidRPr="29C2902C">
        <w:rPr>
          <w:rFonts w:ascii="Verdana" w:eastAsia="Times New Roman" w:hAnsi="Verdana" w:cs="Arial"/>
          <w:sz w:val="20"/>
          <w:szCs w:val="20"/>
          <w:lang w:eastAsia="pl-PL"/>
        </w:rPr>
        <w:t>e</w:t>
      </w:r>
      <w:r w:rsidR="00474245" w:rsidRPr="29C2902C">
        <w:rPr>
          <w:rFonts w:ascii="Verdana" w:eastAsia="Times New Roman" w:hAnsi="Verdana" w:cs="Arial"/>
          <w:sz w:val="20"/>
          <w:szCs w:val="20"/>
          <w:lang w:eastAsia="pl-PL"/>
        </w:rPr>
        <w:t xml:space="preserve">, </w:t>
      </w:r>
      <w:r w:rsidRPr="29C2902C">
        <w:rPr>
          <w:rFonts w:ascii="Verdana" w:eastAsia="Times New Roman" w:hAnsi="Verdana" w:cs="Arial"/>
          <w:sz w:val="20"/>
          <w:szCs w:val="20"/>
          <w:lang w:eastAsia="pl-PL"/>
        </w:rPr>
        <w:t xml:space="preserve">wszelkie uzgodnienia, pozwolenia, zezwolenia, decyzje i zgody niezbędne dla wykonania Kontraktu zgodnie </w:t>
      </w:r>
      <w:r>
        <w:br/>
      </w:r>
      <w:r w:rsidRPr="29C2902C">
        <w:rPr>
          <w:rFonts w:ascii="Verdana" w:eastAsia="Times New Roman" w:hAnsi="Verdana" w:cs="Arial"/>
          <w:sz w:val="20"/>
          <w:szCs w:val="20"/>
          <w:lang w:eastAsia="pl-PL"/>
        </w:rPr>
        <w:t>z Wymaganiami Zamawiającego i Warunkami Kontraktu</w:t>
      </w:r>
      <w:r w:rsidR="00474245" w:rsidRPr="29C2902C">
        <w:rPr>
          <w:rFonts w:ascii="Verdana" w:eastAsia="Times New Roman" w:hAnsi="Verdana" w:cs="Arial"/>
          <w:sz w:val="20"/>
          <w:szCs w:val="20"/>
          <w:lang w:eastAsia="pl-PL"/>
        </w:rPr>
        <w:t>, wykonać roboty budowlane</w:t>
      </w:r>
      <w:r w:rsidRPr="29C2902C">
        <w:rPr>
          <w:rFonts w:ascii="Verdana" w:eastAsia="Times New Roman" w:hAnsi="Verdana" w:cs="Arial"/>
          <w:sz w:val="20"/>
          <w:szCs w:val="20"/>
          <w:lang w:eastAsia="pl-PL"/>
        </w:rPr>
        <w:t xml:space="preserve"> </w:t>
      </w:r>
      <w:r>
        <w:br/>
      </w:r>
      <w:r w:rsidRPr="29C2902C">
        <w:rPr>
          <w:rFonts w:ascii="Verdana" w:eastAsia="Times New Roman" w:hAnsi="Verdana" w:cs="Arial"/>
          <w:sz w:val="20"/>
          <w:szCs w:val="20"/>
          <w:lang w:eastAsia="pl-PL"/>
        </w:rPr>
        <w:t>i uzyskać w imieniu i na rzecz Zamawiającego decyzje o pozwoleniu na użytkowanie</w:t>
      </w:r>
      <w:r w:rsidR="007817F1" w:rsidRPr="29C2902C">
        <w:rPr>
          <w:rFonts w:ascii="Verdana" w:eastAsia="Times New Roman" w:hAnsi="Verdana" w:cs="Arial"/>
          <w:sz w:val="20"/>
          <w:szCs w:val="20"/>
          <w:lang w:eastAsia="pl-PL"/>
        </w:rPr>
        <w:t xml:space="preserve"> </w:t>
      </w:r>
      <w:r w:rsidR="00F43517" w:rsidRPr="29C2902C">
        <w:rPr>
          <w:rFonts w:ascii="Verdana" w:eastAsia="Times New Roman" w:hAnsi="Verdana" w:cs="Arial"/>
          <w:sz w:val="20"/>
          <w:szCs w:val="20"/>
          <w:lang w:eastAsia="pl-PL"/>
        </w:rPr>
        <w:t xml:space="preserve">dla </w:t>
      </w:r>
      <w:r w:rsidR="00676E0A" w:rsidRPr="29C2902C">
        <w:rPr>
          <w:rFonts w:ascii="Verdana" w:eastAsia="Times New Roman" w:hAnsi="Verdana" w:cs="Arial"/>
          <w:sz w:val="20"/>
          <w:szCs w:val="20"/>
          <w:lang w:eastAsia="pl-PL"/>
        </w:rPr>
        <w:t>całego zakresu inwestycji</w:t>
      </w:r>
      <w:r w:rsidRPr="29C2902C">
        <w:rPr>
          <w:rFonts w:ascii="Verdana" w:eastAsia="Times New Roman" w:hAnsi="Verdana" w:cs="Arial"/>
          <w:sz w:val="20"/>
          <w:szCs w:val="20"/>
          <w:lang w:eastAsia="pl-PL"/>
        </w:rPr>
        <w:t>.</w:t>
      </w:r>
    </w:p>
    <w:p w14:paraId="54B0CE71" w14:textId="77777777" w:rsidR="00B139FF" w:rsidRPr="000307AD" w:rsidRDefault="00B139FF" w:rsidP="00B139FF">
      <w:pPr>
        <w:spacing w:after="0" w:line="360" w:lineRule="auto"/>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Szczegółowy zakres rzeczowy Robót przewidzianych do wykonania w ramach obowiązków Wykonawcy jest przedstawiony w dalszej treści Programu Funkcjonalno-Użytkowego</w:t>
      </w:r>
      <w:r w:rsidR="00C61C7D">
        <w:rPr>
          <w:rFonts w:ascii="Verdana" w:eastAsia="Times New Roman" w:hAnsi="Verdana" w:cs="Arial"/>
          <w:sz w:val="20"/>
          <w:szCs w:val="20"/>
          <w:lang w:eastAsia="pl-PL"/>
        </w:rPr>
        <w:t>, zwanego dalej „</w:t>
      </w:r>
      <w:r w:rsidRPr="000307AD">
        <w:rPr>
          <w:rFonts w:ascii="Verdana" w:eastAsia="Times New Roman" w:hAnsi="Verdana" w:cs="Arial"/>
          <w:sz w:val="20"/>
          <w:szCs w:val="20"/>
          <w:lang w:eastAsia="pl-PL"/>
        </w:rPr>
        <w:t>PFU</w:t>
      </w:r>
      <w:r w:rsidR="00C61C7D">
        <w:rPr>
          <w:rFonts w:ascii="Verdana" w:eastAsia="Times New Roman" w:hAnsi="Verdana" w:cs="Arial"/>
          <w:sz w:val="20"/>
          <w:szCs w:val="20"/>
          <w:lang w:eastAsia="pl-PL"/>
        </w:rPr>
        <w:t>”</w:t>
      </w:r>
      <w:r w:rsidRPr="000307AD">
        <w:rPr>
          <w:rFonts w:ascii="Verdana" w:eastAsia="Times New Roman" w:hAnsi="Verdana" w:cs="Arial"/>
          <w:sz w:val="20"/>
          <w:szCs w:val="20"/>
          <w:lang w:eastAsia="pl-PL"/>
        </w:rPr>
        <w:t>.</w:t>
      </w:r>
    </w:p>
    <w:p w14:paraId="14CDCAB8" w14:textId="2182307A" w:rsidR="209516A0" w:rsidRDefault="00B139FF" w:rsidP="00C8381B">
      <w:pPr>
        <w:spacing w:after="0" w:line="360" w:lineRule="auto"/>
        <w:jc w:val="both"/>
        <w:rPr>
          <w:rFonts w:ascii="Verdana" w:eastAsia="Verdana" w:hAnsi="Verdana" w:cs="Verdana"/>
          <w:sz w:val="20"/>
          <w:szCs w:val="20"/>
        </w:rPr>
      </w:pPr>
      <w:r w:rsidRPr="000307AD">
        <w:rPr>
          <w:rFonts w:ascii="Verdana" w:eastAsia="Times New Roman" w:hAnsi="Verdana" w:cs="Arial"/>
          <w:sz w:val="20"/>
          <w:szCs w:val="20"/>
          <w:lang w:eastAsia="pl-PL"/>
        </w:rPr>
        <w:lastRenderedPageBreak/>
        <w:t xml:space="preserve">Dokumenty zawarte w PFU </w:t>
      </w:r>
      <w:r w:rsidRPr="004E79B2">
        <w:rPr>
          <w:rFonts w:ascii="Verdana" w:eastAsia="Times New Roman" w:hAnsi="Verdana" w:cs="Arial"/>
          <w:color w:val="000000" w:themeColor="text1"/>
          <w:sz w:val="20"/>
          <w:szCs w:val="20"/>
          <w:lang w:eastAsia="pl-PL"/>
        </w:rPr>
        <w:t xml:space="preserve">stanowią opis przedmiotu zamówienia zgodnie z </w:t>
      </w:r>
      <w:r w:rsidR="00AD3FAF" w:rsidRPr="004E79B2">
        <w:rPr>
          <w:rFonts w:ascii="Verdana" w:eastAsia="Times New Roman" w:hAnsi="Verdana" w:cs="Arial"/>
          <w:color w:val="000000" w:themeColor="text1"/>
          <w:sz w:val="20"/>
          <w:szCs w:val="20"/>
          <w:lang w:eastAsia="pl-PL"/>
        </w:rPr>
        <w:t>art.</w:t>
      </w:r>
      <w:r w:rsidR="009B54C6">
        <w:rPr>
          <w:rFonts w:ascii="Verdana" w:eastAsia="Times New Roman" w:hAnsi="Verdana" w:cs="Arial"/>
          <w:color w:val="000000" w:themeColor="text1"/>
          <w:sz w:val="20"/>
          <w:szCs w:val="20"/>
          <w:lang w:eastAsia="pl-PL"/>
        </w:rPr>
        <w:t xml:space="preserve"> </w:t>
      </w:r>
      <w:r w:rsidR="00352B20" w:rsidRPr="001D2538">
        <w:rPr>
          <w:rFonts w:ascii="Verdana" w:eastAsia="Times New Roman" w:hAnsi="Verdana" w:cs="Arial"/>
          <w:color w:val="000000" w:themeColor="text1"/>
          <w:sz w:val="20"/>
          <w:szCs w:val="20"/>
          <w:lang w:eastAsia="pl-PL"/>
        </w:rPr>
        <w:t>103</w:t>
      </w:r>
      <w:r w:rsidR="00AD3FAF" w:rsidRPr="004E79B2">
        <w:rPr>
          <w:rFonts w:ascii="Verdana" w:eastAsia="Times New Roman" w:hAnsi="Verdana" w:cs="Arial"/>
          <w:color w:val="000000" w:themeColor="text1"/>
          <w:sz w:val="20"/>
          <w:szCs w:val="20"/>
          <w:lang w:eastAsia="pl-PL"/>
        </w:rPr>
        <w:t xml:space="preserve"> ust. 2 ustawy Prawo zamówień publicznych </w:t>
      </w:r>
      <w:r w:rsidR="006070C9">
        <w:rPr>
          <w:rFonts w:ascii="Verdana" w:eastAsia="Times New Roman" w:hAnsi="Verdana" w:cs="Arial"/>
          <w:color w:val="000000" w:themeColor="text1"/>
          <w:sz w:val="20"/>
          <w:szCs w:val="20"/>
          <w:lang w:eastAsia="pl-PL"/>
        </w:rPr>
        <w:t>[</w:t>
      </w:r>
      <w:r w:rsidR="006070C9" w:rsidRPr="001D2538">
        <w:rPr>
          <w:rFonts w:ascii="Verdana" w:eastAsia="Times New Roman" w:hAnsi="Verdana" w:cs="Arial"/>
          <w:color w:val="000000" w:themeColor="text1"/>
          <w:sz w:val="20"/>
          <w:szCs w:val="20"/>
          <w:shd w:val="clear" w:color="auto" w:fill="E6E6E6"/>
          <w:lang w:eastAsia="pl-PL"/>
        </w:rPr>
        <w:fldChar w:fldCharType="begin"/>
      </w:r>
      <w:r w:rsidR="006070C9" w:rsidRPr="001D2538">
        <w:rPr>
          <w:rFonts w:ascii="Verdana" w:eastAsia="Times New Roman" w:hAnsi="Verdana" w:cs="Arial"/>
          <w:color w:val="000000" w:themeColor="text1"/>
          <w:sz w:val="20"/>
          <w:szCs w:val="20"/>
          <w:lang w:eastAsia="pl-PL"/>
        </w:rPr>
        <w:instrText xml:space="preserve"> REF _Ref489889883 \r \h </w:instrText>
      </w:r>
      <w:r w:rsidR="009B54C6" w:rsidRPr="001D2538">
        <w:rPr>
          <w:rFonts w:ascii="Verdana" w:eastAsia="Times New Roman" w:hAnsi="Verdana" w:cs="Arial"/>
          <w:color w:val="000000" w:themeColor="text1"/>
          <w:sz w:val="20"/>
          <w:szCs w:val="20"/>
          <w:lang w:eastAsia="pl-PL"/>
        </w:rPr>
        <w:instrText xml:space="preserve"> \* MERGEFORMAT </w:instrText>
      </w:r>
      <w:r w:rsidR="006070C9" w:rsidRPr="001D2538">
        <w:rPr>
          <w:rFonts w:ascii="Verdana" w:eastAsia="Times New Roman" w:hAnsi="Verdana" w:cs="Arial"/>
          <w:color w:val="000000" w:themeColor="text1"/>
          <w:sz w:val="20"/>
          <w:szCs w:val="20"/>
          <w:shd w:val="clear" w:color="auto" w:fill="E6E6E6"/>
          <w:lang w:eastAsia="pl-PL"/>
        </w:rPr>
      </w:r>
      <w:r w:rsidR="006070C9" w:rsidRPr="001D2538">
        <w:rPr>
          <w:rFonts w:ascii="Verdana" w:eastAsia="Times New Roman" w:hAnsi="Verdana" w:cs="Arial"/>
          <w:color w:val="000000" w:themeColor="text1"/>
          <w:sz w:val="20"/>
          <w:szCs w:val="20"/>
          <w:shd w:val="clear" w:color="auto" w:fill="E6E6E6"/>
          <w:lang w:eastAsia="pl-PL"/>
        </w:rPr>
        <w:fldChar w:fldCharType="separate"/>
      </w:r>
      <w:r w:rsidR="00E334E0">
        <w:rPr>
          <w:rFonts w:ascii="Verdana" w:eastAsia="Times New Roman" w:hAnsi="Verdana" w:cs="Arial"/>
          <w:color w:val="000000" w:themeColor="text1"/>
          <w:sz w:val="20"/>
          <w:szCs w:val="20"/>
          <w:lang w:eastAsia="pl-PL"/>
        </w:rPr>
        <w:t>86</w:t>
      </w:r>
      <w:r w:rsidR="006070C9" w:rsidRPr="001D2538">
        <w:rPr>
          <w:rFonts w:ascii="Verdana" w:eastAsia="Times New Roman" w:hAnsi="Verdana" w:cs="Arial"/>
          <w:color w:val="000000" w:themeColor="text1"/>
          <w:sz w:val="20"/>
          <w:szCs w:val="20"/>
          <w:shd w:val="clear" w:color="auto" w:fill="E6E6E6"/>
          <w:lang w:eastAsia="pl-PL"/>
        </w:rPr>
        <w:fldChar w:fldCharType="end"/>
      </w:r>
      <w:r w:rsidR="006070C9">
        <w:rPr>
          <w:rFonts w:ascii="Verdana" w:eastAsia="Times New Roman" w:hAnsi="Verdana" w:cs="Arial"/>
          <w:color w:val="000000" w:themeColor="text1"/>
          <w:sz w:val="20"/>
          <w:szCs w:val="20"/>
          <w:lang w:eastAsia="pl-PL"/>
        </w:rPr>
        <w:t>].</w:t>
      </w:r>
    </w:p>
    <w:p w14:paraId="71946797" w14:textId="03B93D69" w:rsidR="209516A0" w:rsidRDefault="209516A0" w:rsidP="003C152A">
      <w:pPr>
        <w:spacing w:after="0" w:line="360" w:lineRule="auto"/>
        <w:jc w:val="both"/>
        <w:rPr>
          <w:rFonts w:ascii="Verdana" w:eastAsia="Verdana" w:hAnsi="Verdana" w:cs="Verdana"/>
          <w:sz w:val="20"/>
          <w:szCs w:val="20"/>
        </w:rPr>
      </w:pPr>
    </w:p>
    <w:p w14:paraId="17EB028C" w14:textId="33793BDE" w:rsidR="5B148876" w:rsidRDefault="5B148876" w:rsidP="7FC3509B">
      <w:pPr>
        <w:spacing w:after="0" w:line="360" w:lineRule="auto"/>
        <w:jc w:val="both"/>
        <w:rPr>
          <w:rFonts w:ascii="Verdana" w:eastAsia="Verdana" w:hAnsi="Verdana" w:cs="Verdana"/>
          <w:sz w:val="20"/>
          <w:szCs w:val="20"/>
        </w:rPr>
      </w:pPr>
      <w:r w:rsidRPr="7FC3509B">
        <w:rPr>
          <w:rFonts w:ascii="Verdana" w:eastAsia="Verdana" w:hAnsi="Verdana" w:cs="Verdana"/>
          <w:sz w:val="20"/>
          <w:szCs w:val="20"/>
        </w:rPr>
        <w:t>Ilekroć PFU przewiduje</w:t>
      </w:r>
      <w:r w:rsidR="66ECA3AC" w:rsidRPr="7FC3509B">
        <w:rPr>
          <w:rFonts w:ascii="Verdana" w:eastAsia="Verdana" w:hAnsi="Verdana" w:cs="Verdana"/>
          <w:sz w:val="20"/>
          <w:szCs w:val="20"/>
        </w:rPr>
        <w:t>, że w określonej sytuacji zastosowanie mają Warunki Kontraktu</w:t>
      </w:r>
      <w:r w:rsidR="6AABCC44" w:rsidRPr="7FC3509B">
        <w:rPr>
          <w:rFonts w:ascii="Verdana" w:eastAsia="Verdana" w:hAnsi="Verdana" w:cs="Verdana"/>
          <w:sz w:val="20"/>
          <w:szCs w:val="20"/>
        </w:rPr>
        <w:t xml:space="preserve"> </w:t>
      </w:r>
      <w:r w:rsidR="13AF573D" w:rsidRPr="7FC3509B">
        <w:rPr>
          <w:rFonts w:ascii="Verdana" w:eastAsia="Verdana" w:hAnsi="Verdana" w:cs="Verdana"/>
          <w:sz w:val="20"/>
          <w:szCs w:val="20"/>
        </w:rPr>
        <w:t xml:space="preserve">oznacza to </w:t>
      </w:r>
      <w:r w:rsidR="75C76E8B" w:rsidRPr="7FC3509B">
        <w:rPr>
          <w:rFonts w:ascii="Verdana" w:eastAsia="Verdana" w:hAnsi="Verdana" w:cs="Verdana"/>
          <w:sz w:val="20"/>
          <w:szCs w:val="20"/>
        </w:rPr>
        <w:t>podstawę do</w:t>
      </w:r>
      <w:r w:rsidR="13AF573D" w:rsidRPr="7FC3509B">
        <w:rPr>
          <w:rFonts w:ascii="Verdana" w:eastAsia="Verdana" w:hAnsi="Verdana" w:cs="Verdana"/>
          <w:sz w:val="20"/>
          <w:szCs w:val="20"/>
        </w:rPr>
        <w:t xml:space="preserve"> zmiany </w:t>
      </w:r>
      <w:r w:rsidR="7EDD2AFD" w:rsidRPr="7FC3509B">
        <w:rPr>
          <w:rFonts w:ascii="Verdana" w:eastAsia="Verdana" w:hAnsi="Verdana" w:cs="Verdana"/>
          <w:sz w:val="20"/>
          <w:szCs w:val="20"/>
        </w:rPr>
        <w:t>Kontraktu</w:t>
      </w:r>
      <w:r w:rsidR="13AF573D" w:rsidRPr="7FC3509B">
        <w:rPr>
          <w:rFonts w:ascii="Verdana" w:eastAsia="Verdana" w:hAnsi="Verdana" w:cs="Verdana"/>
          <w:sz w:val="20"/>
          <w:szCs w:val="20"/>
        </w:rPr>
        <w:t xml:space="preserve"> </w:t>
      </w:r>
      <w:r w:rsidRPr="7FC3509B">
        <w:rPr>
          <w:rFonts w:ascii="Verdana" w:eastAsia="Verdana" w:hAnsi="Verdana" w:cs="Verdana"/>
          <w:sz w:val="20"/>
          <w:szCs w:val="20"/>
        </w:rPr>
        <w:t>pod warunkiem spełnienia określonych w</w:t>
      </w:r>
      <w:r w:rsidR="4CB46DA7" w:rsidRPr="7FC3509B">
        <w:rPr>
          <w:rFonts w:ascii="Verdana" w:eastAsia="Verdana" w:hAnsi="Verdana" w:cs="Verdana"/>
          <w:sz w:val="20"/>
          <w:szCs w:val="20"/>
        </w:rPr>
        <w:t xml:space="preserve"> </w:t>
      </w:r>
      <w:r w:rsidRPr="7FC3509B">
        <w:rPr>
          <w:rFonts w:ascii="Verdana" w:eastAsia="Verdana" w:hAnsi="Verdana" w:cs="Verdana"/>
          <w:sz w:val="20"/>
          <w:szCs w:val="20"/>
        </w:rPr>
        <w:t xml:space="preserve">Kontrakcie warunków </w:t>
      </w:r>
      <w:r w:rsidR="3F462BF8" w:rsidRPr="7FC3509B">
        <w:rPr>
          <w:rFonts w:ascii="Verdana" w:eastAsia="Verdana" w:hAnsi="Verdana" w:cs="Verdana"/>
          <w:sz w:val="20"/>
          <w:szCs w:val="20"/>
        </w:rPr>
        <w:t xml:space="preserve">i </w:t>
      </w:r>
      <w:r w:rsidRPr="7FC3509B">
        <w:rPr>
          <w:rFonts w:ascii="Verdana" w:eastAsia="Verdana" w:hAnsi="Verdana" w:cs="Verdana"/>
          <w:sz w:val="20"/>
          <w:szCs w:val="20"/>
        </w:rPr>
        <w:t xml:space="preserve">zastosowaniu przewidzianych w Kontrakcie procedur. </w:t>
      </w:r>
      <w:r w:rsidR="49938DAD" w:rsidRPr="7FC3509B">
        <w:rPr>
          <w:rFonts w:ascii="Verdana" w:eastAsia="Verdana" w:hAnsi="Verdana" w:cs="Verdana"/>
          <w:sz w:val="20"/>
          <w:szCs w:val="20"/>
        </w:rPr>
        <w:t xml:space="preserve">PFU może wskazywać konkretną </w:t>
      </w:r>
      <w:proofErr w:type="spellStart"/>
      <w:r w:rsidR="28DAB19B" w:rsidRPr="7FC3509B">
        <w:rPr>
          <w:rFonts w:ascii="Verdana" w:eastAsia="Verdana" w:hAnsi="Verdana" w:cs="Verdana"/>
          <w:sz w:val="20"/>
          <w:szCs w:val="20"/>
        </w:rPr>
        <w:t>S</w:t>
      </w:r>
      <w:r w:rsidR="1D9E3986" w:rsidRPr="7FC3509B">
        <w:rPr>
          <w:rFonts w:ascii="Verdana" w:eastAsia="Verdana" w:hAnsi="Verdana" w:cs="Verdana"/>
          <w:sz w:val="20"/>
          <w:szCs w:val="20"/>
        </w:rPr>
        <w:t>ubklauzulę</w:t>
      </w:r>
      <w:proofErr w:type="spellEnd"/>
      <w:r w:rsidR="1D9E3986" w:rsidRPr="7FC3509B">
        <w:rPr>
          <w:rFonts w:ascii="Verdana" w:eastAsia="Verdana" w:hAnsi="Verdana" w:cs="Verdana"/>
          <w:sz w:val="20"/>
          <w:szCs w:val="20"/>
        </w:rPr>
        <w:t xml:space="preserve"> Warunków Kontraktu, która w danej sytuacji ma zastosowanie. </w:t>
      </w:r>
    </w:p>
    <w:p w14:paraId="2E69AF5A" w14:textId="21D2148E" w:rsidR="77348428" w:rsidRDefault="77348428" w:rsidP="77348428">
      <w:pPr>
        <w:spacing w:after="0" w:line="360" w:lineRule="auto"/>
        <w:jc w:val="both"/>
        <w:rPr>
          <w:rFonts w:ascii="Verdana" w:eastAsia="Verdana" w:hAnsi="Verdana" w:cs="Verdana"/>
          <w:sz w:val="20"/>
          <w:szCs w:val="20"/>
        </w:rPr>
      </w:pPr>
    </w:p>
    <w:p w14:paraId="43BACC3C" w14:textId="5CFE316F" w:rsidR="4E337DC0" w:rsidRDefault="4E337DC0" w:rsidP="77348428">
      <w:pPr>
        <w:spacing w:after="0" w:line="360" w:lineRule="auto"/>
        <w:jc w:val="both"/>
        <w:rPr>
          <w:rFonts w:ascii="Verdana" w:eastAsia="Verdana" w:hAnsi="Verdana" w:cs="Verdana"/>
          <w:sz w:val="20"/>
          <w:szCs w:val="20"/>
        </w:rPr>
      </w:pPr>
      <w:r w:rsidRPr="77348428">
        <w:rPr>
          <w:rFonts w:ascii="Verdana" w:eastAsia="Verdana" w:hAnsi="Verdana" w:cs="Verdana"/>
          <w:sz w:val="20"/>
          <w:szCs w:val="20"/>
        </w:rPr>
        <w:t xml:space="preserve">Ilekroć PFU przewiduje konieczność </w:t>
      </w:r>
      <w:r w:rsidR="5513C455" w:rsidRPr="77348428">
        <w:rPr>
          <w:rFonts w:ascii="Verdana" w:eastAsia="Verdana" w:hAnsi="Verdana" w:cs="Verdana"/>
          <w:sz w:val="20"/>
          <w:szCs w:val="20"/>
        </w:rPr>
        <w:t>a</w:t>
      </w:r>
      <w:r w:rsidRPr="77348428">
        <w:rPr>
          <w:rFonts w:ascii="Verdana" w:eastAsia="Verdana" w:hAnsi="Verdana" w:cs="Verdana"/>
          <w:sz w:val="20"/>
          <w:szCs w:val="20"/>
        </w:rPr>
        <w:t>kcept</w:t>
      </w:r>
      <w:r w:rsidR="00AA236F">
        <w:rPr>
          <w:rFonts w:ascii="Verdana" w:eastAsia="Verdana" w:hAnsi="Verdana" w:cs="Verdana"/>
          <w:sz w:val="20"/>
          <w:szCs w:val="20"/>
        </w:rPr>
        <w:t>acji</w:t>
      </w:r>
      <w:r w:rsidR="3644FC28" w:rsidRPr="77348428">
        <w:rPr>
          <w:rFonts w:ascii="Verdana" w:eastAsia="Verdana" w:hAnsi="Verdana" w:cs="Verdana"/>
          <w:sz w:val="20"/>
          <w:szCs w:val="20"/>
        </w:rPr>
        <w:t xml:space="preserve"> przez </w:t>
      </w:r>
      <w:r w:rsidRPr="77348428">
        <w:rPr>
          <w:rFonts w:ascii="Verdana" w:eastAsia="Verdana" w:hAnsi="Verdana" w:cs="Verdana"/>
          <w:sz w:val="20"/>
          <w:szCs w:val="20"/>
        </w:rPr>
        <w:t xml:space="preserve">Zamawiającego określonego </w:t>
      </w:r>
      <w:r w:rsidR="3692C512" w:rsidRPr="77348428">
        <w:rPr>
          <w:rFonts w:ascii="Verdana" w:eastAsia="Verdana" w:hAnsi="Verdana" w:cs="Verdana"/>
          <w:sz w:val="20"/>
          <w:szCs w:val="20"/>
        </w:rPr>
        <w:t xml:space="preserve">dokumentu lub </w:t>
      </w:r>
      <w:r w:rsidRPr="77348428">
        <w:rPr>
          <w:rFonts w:ascii="Verdana" w:eastAsia="Verdana" w:hAnsi="Verdana" w:cs="Verdana"/>
          <w:sz w:val="20"/>
          <w:szCs w:val="20"/>
        </w:rPr>
        <w:t>rozwiązania, przesłankami dokonania takie</w:t>
      </w:r>
      <w:r w:rsidR="1CBC702B" w:rsidRPr="77348428">
        <w:rPr>
          <w:rFonts w:ascii="Verdana" w:eastAsia="Verdana" w:hAnsi="Verdana" w:cs="Verdana"/>
          <w:sz w:val="20"/>
          <w:szCs w:val="20"/>
        </w:rPr>
        <w:t xml:space="preserve">j </w:t>
      </w:r>
      <w:r w:rsidRPr="77348428">
        <w:rPr>
          <w:rFonts w:ascii="Verdana" w:eastAsia="Verdana" w:hAnsi="Verdana" w:cs="Verdana"/>
          <w:sz w:val="20"/>
          <w:szCs w:val="20"/>
        </w:rPr>
        <w:t xml:space="preserve">akceptacji jest zgodność przygotowanego dokumentu </w:t>
      </w:r>
      <w:r w:rsidR="07DE778B" w:rsidRPr="77348428">
        <w:rPr>
          <w:rFonts w:ascii="Verdana" w:eastAsia="Verdana" w:hAnsi="Verdana" w:cs="Verdana"/>
          <w:sz w:val="20"/>
          <w:szCs w:val="20"/>
        </w:rPr>
        <w:t xml:space="preserve">lub rozwiązania </w:t>
      </w:r>
      <w:r w:rsidRPr="77348428">
        <w:rPr>
          <w:rFonts w:ascii="Verdana" w:eastAsia="Verdana" w:hAnsi="Verdana" w:cs="Verdana"/>
          <w:sz w:val="20"/>
          <w:szCs w:val="20"/>
        </w:rPr>
        <w:t>z Warunkami Kontraktu, Wymaganiami Zamawiającego lub przepisami prawa.</w:t>
      </w:r>
    </w:p>
    <w:p w14:paraId="68234008" w14:textId="3F417610" w:rsidR="77348428" w:rsidRDefault="77348428" w:rsidP="77348428">
      <w:pPr>
        <w:spacing w:after="0" w:line="360" w:lineRule="auto"/>
        <w:jc w:val="both"/>
        <w:rPr>
          <w:rFonts w:ascii="Verdana" w:eastAsia="Verdana" w:hAnsi="Verdana" w:cs="Verdana"/>
          <w:sz w:val="20"/>
          <w:szCs w:val="20"/>
        </w:rPr>
      </w:pPr>
    </w:p>
    <w:p w14:paraId="115FF1ED" w14:textId="5489958B" w:rsidR="41D7581E" w:rsidRDefault="41D7581E" w:rsidP="77348428">
      <w:pPr>
        <w:spacing w:after="0" w:line="360" w:lineRule="auto"/>
        <w:jc w:val="both"/>
        <w:rPr>
          <w:rFonts w:ascii="Verdana" w:eastAsia="Times New Roman" w:hAnsi="Verdana" w:cs="Arial"/>
          <w:sz w:val="20"/>
          <w:szCs w:val="20"/>
          <w:lang w:eastAsia="pl-PL"/>
        </w:rPr>
      </w:pPr>
      <w:r w:rsidRPr="77348428">
        <w:rPr>
          <w:rFonts w:ascii="Verdana" w:eastAsia="Times New Roman" w:hAnsi="Verdana" w:cs="Arial"/>
          <w:sz w:val="20"/>
          <w:szCs w:val="20"/>
          <w:lang w:eastAsia="pl-PL"/>
        </w:rPr>
        <w:t xml:space="preserve">Użyte w </w:t>
      </w:r>
      <w:r w:rsidR="142A2A10" w:rsidRPr="77348428">
        <w:rPr>
          <w:rFonts w:ascii="Verdana" w:eastAsia="Times New Roman" w:hAnsi="Verdana" w:cs="Arial"/>
          <w:sz w:val="20"/>
          <w:szCs w:val="20"/>
          <w:lang w:eastAsia="pl-PL"/>
        </w:rPr>
        <w:t>PFU sformułowania „należy”, „powin</w:t>
      </w:r>
      <w:r w:rsidR="2CEE933B" w:rsidRPr="77348428">
        <w:rPr>
          <w:rFonts w:ascii="Verdana" w:eastAsia="Times New Roman" w:hAnsi="Verdana" w:cs="Arial"/>
          <w:sz w:val="20"/>
          <w:szCs w:val="20"/>
          <w:lang w:eastAsia="pl-PL"/>
        </w:rPr>
        <w:t>ien</w:t>
      </w:r>
      <w:r w:rsidR="142A2A10" w:rsidRPr="77348428">
        <w:rPr>
          <w:rFonts w:ascii="Verdana" w:eastAsia="Times New Roman" w:hAnsi="Verdana" w:cs="Arial"/>
          <w:sz w:val="20"/>
          <w:szCs w:val="20"/>
          <w:lang w:eastAsia="pl-PL"/>
        </w:rPr>
        <w:t>”</w:t>
      </w:r>
      <w:r w:rsidR="3B198AF0" w:rsidRPr="77348428">
        <w:rPr>
          <w:rFonts w:ascii="Verdana" w:eastAsia="Times New Roman" w:hAnsi="Verdana" w:cs="Arial"/>
          <w:sz w:val="20"/>
          <w:szCs w:val="20"/>
          <w:lang w:eastAsia="pl-PL"/>
        </w:rPr>
        <w:t xml:space="preserve">, </w:t>
      </w:r>
      <w:r w:rsidR="142A2A10" w:rsidRPr="77348428">
        <w:rPr>
          <w:rFonts w:ascii="Verdana" w:eastAsia="Times New Roman" w:hAnsi="Verdana" w:cs="Arial"/>
          <w:sz w:val="20"/>
          <w:szCs w:val="20"/>
          <w:lang w:eastAsia="pl-PL"/>
        </w:rPr>
        <w:t>„wymaga się” lub „będ</w:t>
      </w:r>
      <w:r w:rsidR="1AD5A596" w:rsidRPr="77348428">
        <w:rPr>
          <w:rFonts w:ascii="Verdana" w:eastAsia="Times New Roman" w:hAnsi="Verdana" w:cs="Arial"/>
          <w:sz w:val="20"/>
          <w:szCs w:val="20"/>
          <w:lang w:eastAsia="pl-PL"/>
        </w:rPr>
        <w:t>zie</w:t>
      </w:r>
      <w:r w:rsidR="142A2A10" w:rsidRPr="77348428">
        <w:rPr>
          <w:rFonts w:ascii="Verdana" w:eastAsia="Times New Roman" w:hAnsi="Verdana" w:cs="Arial"/>
          <w:sz w:val="20"/>
          <w:szCs w:val="20"/>
          <w:lang w:eastAsia="pl-PL"/>
        </w:rPr>
        <w:t>”, są tożsame i mogą być używane zamiennie, a zwroty, w których zostały użyte, uznaje się za stanowiące zobowiązanie Wykonawcy.</w:t>
      </w:r>
    </w:p>
    <w:p w14:paraId="02857E17" w14:textId="40A15D8E" w:rsidR="77348428" w:rsidRDefault="77348428" w:rsidP="77348428">
      <w:pPr>
        <w:spacing w:after="0" w:line="360" w:lineRule="auto"/>
        <w:jc w:val="both"/>
        <w:rPr>
          <w:rFonts w:ascii="Verdana" w:eastAsia="Verdana" w:hAnsi="Verdana" w:cs="Verdana"/>
          <w:sz w:val="20"/>
          <w:szCs w:val="20"/>
        </w:rPr>
      </w:pPr>
    </w:p>
    <w:p w14:paraId="5D831AED" w14:textId="2B57E411" w:rsidR="00B139FF" w:rsidRDefault="5F185EDE" w:rsidP="00FE5A89">
      <w:pPr>
        <w:suppressAutoHyphens/>
        <w:spacing w:after="0" w:line="360" w:lineRule="auto"/>
        <w:jc w:val="both"/>
        <w:rPr>
          <w:rFonts w:ascii="Verdana" w:eastAsia="Verdana" w:hAnsi="Verdana" w:cs="Verdana"/>
          <w:sz w:val="20"/>
          <w:szCs w:val="20"/>
        </w:rPr>
      </w:pPr>
      <w:r w:rsidRPr="1048B226">
        <w:rPr>
          <w:rFonts w:ascii="Verdana" w:eastAsia="Verdana" w:hAnsi="Verdana" w:cs="Verdana"/>
          <w:sz w:val="20"/>
          <w:szCs w:val="20"/>
        </w:rPr>
        <w:t>Z zastrzeżeniem wyraźnych wyjątków wskazanych w PFU</w:t>
      </w:r>
      <w:r w:rsidR="6DDC8FA8" w:rsidRPr="1048B226">
        <w:rPr>
          <w:rFonts w:ascii="Verdana" w:eastAsia="Verdana" w:hAnsi="Verdana" w:cs="Verdana"/>
          <w:sz w:val="20"/>
          <w:szCs w:val="20"/>
        </w:rPr>
        <w:t xml:space="preserve"> </w:t>
      </w:r>
      <w:r w:rsidR="69C64EF3" w:rsidRPr="7EAFF9CF">
        <w:rPr>
          <w:rFonts w:ascii="Verdana" w:eastAsia="Verdana" w:hAnsi="Verdana" w:cs="Verdana"/>
          <w:sz w:val="20"/>
          <w:szCs w:val="20"/>
        </w:rPr>
        <w:t>lub</w:t>
      </w:r>
      <w:r w:rsidR="6DDC8FA8" w:rsidRPr="1048B226">
        <w:rPr>
          <w:rFonts w:ascii="Verdana" w:eastAsia="Verdana" w:hAnsi="Verdana" w:cs="Verdana"/>
          <w:sz w:val="20"/>
          <w:szCs w:val="20"/>
        </w:rPr>
        <w:t xml:space="preserve"> przepisach prawa</w:t>
      </w:r>
      <w:r w:rsidRPr="1048B226">
        <w:rPr>
          <w:rFonts w:ascii="Verdana" w:eastAsia="Verdana" w:hAnsi="Verdana" w:cs="Verdana"/>
          <w:sz w:val="20"/>
          <w:szCs w:val="20"/>
        </w:rPr>
        <w:t xml:space="preserve">, ilekroć PFU wskazuje, że Wykonawca jest zobowiązany do dokonania uzgodnienia, wydania opinii lub zajęcia innego stanowiska wobec podmiotu trzeciego innego niż Inżynier, w szczególności wobec organu administracji publicznej lub jednostki samorządu terytorialnego, czynności te wykonuje on w imieniu i na rzecz Zamawiającego, okazując w stosownych wypadkach pełnomocnictwo. </w:t>
      </w:r>
    </w:p>
    <w:p w14:paraId="3826623B" w14:textId="5C25A440" w:rsidR="00B139FF" w:rsidRDefault="5F185EDE" w:rsidP="00FE5A89">
      <w:pPr>
        <w:suppressAutoHyphens/>
        <w:spacing w:after="0" w:line="360" w:lineRule="auto"/>
        <w:jc w:val="both"/>
        <w:rPr>
          <w:rFonts w:ascii="Verdana" w:eastAsia="Verdana" w:hAnsi="Verdana" w:cs="Verdana"/>
          <w:sz w:val="20"/>
          <w:szCs w:val="20"/>
        </w:rPr>
      </w:pPr>
      <w:r w:rsidRPr="1048B226">
        <w:rPr>
          <w:rFonts w:ascii="Verdana" w:eastAsia="Verdana" w:hAnsi="Verdana" w:cs="Verdana"/>
          <w:sz w:val="20"/>
          <w:szCs w:val="20"/>
        </w:rPr>
        <w:t xml:space="preserve"> </w:t>
      </w:r>
    </w:p>
    <w:p w14:paraId="5F852FD3" w14:textId="365C1715" w:rsidR="00B139FF" w:rsidRDefault="5F185EDE" w:rsidP="00FE5A89">
      <w:pPr>
        <w:suppressAutoHyphens/>
        <w:spacing w:after="0" w:line="360" w:lineRule="auto"/>
        <w:jc w:val="both"/>
        <w:rPr>
          <w:rFonts w:ascii="Verdana" w:eastAsia="Verdana" w:hAnsi="Verdana" w:cs="Verdana"/>
          <w:sz w:val="20"/>
          <w:szCs w:val="20"/>
        </w:rPr>
      </w:pPr>
      <w:r w:rsidRPr="1048B226">
        <w:rPr>
          <w:rFonts w:ascii="Verdana" w:eastAsia="Verdana" w:hAnsi="Verdana" w:cs="Verdana"/>
          <w:sz w:val="20"/>
          <w:szCs w:val="20"/>
        </w:rPr>
        <w:t>Z zastrzeżeniem wyraźnych wyjątków wskazanych w PFU</w:t>
      </w:r>
      <w:r w:rsidR="7B269B71" w:rsidRPr="1048B226">
        <w:rPr>
          <w:rFonts w:ascii="Verdana" w:eastAsia="Verdana" w:hAnsi="Verdana" w:cs="Verdana"/>
          <w:sz w:val="20"/>
          <w:szCs w:val="20"/>
        </w:rPr>
        <w:t xml:space="preserve"> </w:t>
      </w:r>
      <w:r w:rsidR="6616051E" w:rsidRPr="507C24AE">
        <w:rPr>
          <w:rFonts w:ascii="Verdana" w:eastAsia="Verdana" w:hAnsi="Verdana" w:cs="Verdana"/>
          <w:sz w:val="20"/>
          <w:szCs w:val="20"/>
        </w:rPr>
        <w:t>lub</w:t>
      </w:r>
      <w:r w:rsidR="7B269B71" w:rsidRPr="1048B226">
        <w:rPr>
          <w:rFonts w:ascii="Verdana" w:eastAsia="Verdana" w:hAnsi="Verdana" w:cs="Verdana"/>
          <w:sz w:val="20"/>
          <w:szCs w:val="20"/>
        </w:rPr>
        <w:t xml:space="preserve"> przepisach prawa</w:t>
      </w:r>
      <w:r w:rsidRPr="1048B226">
        <w:rPr>
          <w:rFonts w:ascii="Verdana" w:eastAsia="Verdana" w:hAnsi="Verdana" w:cs="Verdana"/>
          <w:sz w:val="20"/>
          <w:szCs w:val="20"/>
        </w:rPr>
        <w:t>, ilekroć PFU wskazuje, że Wykonawca zobowiązany jest do wystąpienia do organu administracji publicznej, osoby fizycznej lub innego podmiotu o wydanie rozstrzygnięcia administracyjnego lub zajęcie stanowiska</w:t>
      </w:r>
      <w:r w:rsidR="2168979B" w:rsidRPr="507C24AE">
        <w:rPr>
          <w:rFonts w:ascii="Verdana" w:eastAsia="Verdana" w:hAnsi="Verdana" w:cs="Verdana"/>
          <w:sz w:val="20"/>
          <w:szCs w:val="20"/>
        </w:rPr>
        <w:t>,</w:t>
      </w:r>
      <w:r w:rsidRPr="1048B226">
        <w:rPr>
          <w:rFonts w:ascii="Verdana" w:eastAsia="Verdana" w:hAnsi="Verdana" w:cs="Verdana"/>
          <w:sz w:val="20"/>
          <w:szCs w:val="20"/>
        </w:rPr>
        <w:t xml:space="preserve"> czynności te wykonuje on w imieniu i na rzecz Zamawiającego, okazując w stosownych wypadkach pełnomocnictwo.</w:t>
      </w:r>
    </w:p>
    <w:p w14:paraId="1C97DFF9" w14:textId="40A9B0BF" w:rsidR="00B139FF" w:rsidRDefault="00B139FF" w:rsidP="002E3F33">
      <w:pPr>
        <w:suppressAutoHyphens/>
        <w:spacing w:after="0" w:line="360" w:lineRule="auto"/>
        <w:jc w:val="both"/>
        <w:rPr>
          <w:rFonts w:ascii="Verdana" w:eastAsia="Verdana" w:hAnsi="Verdana" w:cs="Verdana"/>
          <w:sz w:val="20"/>
          <w:szCs w:val="20"/>
        </w:rPr>
      </w:pPr>
      <w:r>
        <w:br/>
      </w:r>
    </w:p>
    <w:p w14:paraId="097812B3" w14:textId="77777777" w:rsidR="00904A6F" w:rsidRPr="00D244BD" w:rsidRDefault="00904A6F" w:rsidP="00906760">
      <w:pPr>
        <w:keepNext/>
        <w:keepLines/>
        <w:suppressAutoHyphens/>
        <w:spacing w:after="0" w:line="360" w:lineRule="auto"/>
        <w:jc w:val="both"/>
        <w:rPr>
          <w:rFonts w:ascii="Verdana" w:hAnsi="Verdana" w:cs="Arial"/>
          <w:sz w:val="20"/>
          <w:szCs w:val="20"/>
          <w:lang w:eastAsia="pl-PL"/>
        </w:rPr>
      </w:pPr>
      <w:r w:rsidRPr="00D244BD">
        <w:rPr>
          <w:rFonts w:ascii="Verdana" w:eastAsia="Times New Roman" w:hAnsi="Verdana" w:cs="Arial"/>
          <w:sz w:val="20"/>
          <w:szCs w:val="20"/>
          <w:lang w:eastAsia="pl-PL"/>
        </w:rPr>
        <w:lastRenderedPageBreak/>
        <w:t>Orientacja na mapie Polski</w:t>
      </w:r>
    </w:p>
    <w:p w14:paraId="5AB0625C" w14:textId="577E5D11" w:rsidR="00904A6F" w:rsidRPr="00D244BD" w:rsidRDefault="00051ADC" w:rsidP="00D244BD">
      <w:pPr>
        <w:suppressAutoHyphens/>
        <w:spacing w:after="0" w:line="360" w:lineRule="auto"/>
        <w:jc w:val="both"/>
        <w:rPr>
          <w:rFonts w:ascii="Verdana" w:hAnsi="Verdana" w:cs="Arial"/>
          <w:sz w:val="20"/>
          <w:szCs w:val="20"/>
          <w:lang w:eastAsia="pl-PL"/>
        </w:rPr>
      </w:pPr>
      <w:r>
        <w:rPr>
          <w:rFonts w:ascii="Verdana" w:hAnsi="Verdana" w:cs="Arial"/>
          <w:noProof/>
          <w:sz w:val="20"/>
          <w:szCs w:val="20"/>
          <w:lang w:eastAsia="pl-PL"/>
        </w:rPr>
        <mc:AlternateContent>
          <mc:Choice Requires="wps">
            <w:drawing>
              <wp:anchor distT="0" distB="0" distL="114300" distR="114300" simplePos="0" relativeHeight="251662340" behindDoc="0" locked="0" layoutInCell="1" allowOverlap="1" wp14:anchorId="795FD093" wp14:editId="0DFBB6E7">
                <wp:simplePos x="0" y="0"/>
                <wp:positionH relativeFrom="margin">
                  <wp:posOffset>2962275</wp:posOffset>
                </wp:positionH>
                <wp:positionV relativeFrom="paragraph">
                  <wp:posOffset>2094865</wp:posOffset>
                </wp:positionV>
                <wp:extent cx="257175" cy="252000"/>
                <wp:effectExtent l="0" t="0" r="28575" b="15240"/>
                <wp:wrapNone/>
                <wp:docPr id="4" name="Owal 4"/>
                <wp:cNvGraphicFramePr/>
                <a:graphic xmlns:a="http://schemas.openxmlformats.org/drawingml/2006/main">
                  <a:graphicData uri="http://schemas.microsoft.com/office/word/2010/wordprocessingShape">
                    <wps:wsp>
                      <wps:cNvSpPr/>
                      <wps:spPr>
                        <a:xfrm>
                          <a:off x="0" y="0"/>
                          <a:ext cx="257175" cy="252000"/>
                        </a:xfrm>
                        <a:prstGeom prst="ellipse">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6CA0284E" id="Owal 4" o:spid="_x0000_s1026" style="position:absolute;margin-left:233.25pt;margin-top:164.95pt;width:20.25pt;height:19.85pt;z-index:2516623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" filled="f" strokecolor="red" strokeweight="2pt">
                <w10:wrap anchorx="margin"/>
              </v:oval>
            </w:pict>
          </mc:Fallback>
        </mc:AlternateContent>
      </w:r>
      <w:r w:rsidR="00137C5A">
        <w:rPr>
          <w:rFonts w:ascii="Verdana" w:hAnsi="Verdana" w:cs="Arial"/>
          <w:noProof/>
          <w:sz w:val="20"/>
          <w:szCs w:val="20"/>
          <w:lang w:eastAsia="pl-PL"/>
        </w:rPr>
        <w:drawing>
          <wp:inline distT="0" distB="0" distL="0" distR="0" wp14:anchorId="2435254A" wp14:editId="58C01951">
            <wp:extent cx="4714875" cy="3667125"/>
            <wp:effectExtent l="0" t="0" r="9525" b="9525"/>
            <wp:docPr id="261350860" name="Obraz 261350860" descr="Obraz zawierający wykre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 descr="Obraz zawierający wykres&#10;&#10;Opis wygenerowany automatycznie"/>
                    <pic:cNvPicPr/>
                  </pic:nvPicPr>
                  <pic:blipFill>
                    <a:blip r:embed="rId12">
                      <a:extLst>
                        <a:ext uri="{28A0092B-C50C-407E-A947-70E740481C1C}">
                          <a14:useLocalDpi xmlns:a14="http://schemas.microsoft.com/office/drawing/2010/main" val="0"/>
                        </a:ext>
                      </a:extLst>
                    </a:blip>
                    <a:stretch>
                      <a:fillRect/>
                    </a:stretch>
                  </pic:blipFill>
                  <pic:spPr>
                    <a:xfrm>
                      <a:off x="0" y="0"/>
                      <a:ext cx="4727482" cy="3676930"/>
                    </a:xfrm>
                    <a:prstGeom prst="rect">
                      <a:avLst/>
                    </a:prstGeom>
                  </pic:spPr>
                </pic:pic>
              </a:graphicData>
            </a:graphic>
          </wp:inline>
        </w:drawing>
      </w:r>
    </w:p>
    <w:p w14:paraId="3BBA461A" w14:textId="37AF9CA5" w:rsidR="00904A6F" w:rsidRPr="00D244BD" w:rsidRDefault="00904A6F" w:rsidP="00D244BD">
      <w:pPr>
        <w:suppressAutoHyphens/>
        <w:spacing w:after="0" w:line="360" w:lineRule="auto"/>
        <w:jc w:val="both"/>
        <w:rPr>
          <w:rFonts w:ascii="Verdana" w:hAnsi="Verdana" w:cs="Arial"/>
          <w:sz w:val="20"/>
          <w:szCs w:val="20"/>
          <w:lang w:eastAsia="pl-PL"/>
        </w:rPr>
      </w:pPr>
      <w:r w:rsidRPr="00D244BD">
        <w:rPr>
          <w:rFonts w:ascii="Verdana" w:eastAsia="Times New Roman" w:hAnsi="Verdana" w:cs="Arial"/>
          <w:sz w:val="20"/>
          <w:szCs w:val="20"/>
          <w:lang w:eastAsia="pl-PL"/>
        </w:rPr>
        <w:t>Orientacja na mapie województwa</w:t>
      </w:r>
    </w:p>
    <w:p w14:paraId="12BAEC95" w14:textId="1EABA234" w:rsidR="00CF2DE5" w:rsidRDefault="00051ADC">
      <w:pPr>
        <w:spacing w:after="0" w:line="240" w:lineRule="auto"/>
        <w:rPr>
          <w:rFonts w:ascii="Verdana" w:eastAsia="Times New Roman" w:hAnsi="Verdana" w:cs="Arial"/>
          <w:sz w:val="20"/>
          <w:szCs w:val="20"/>
          <w:lang w:eastAsia="pl-PL"/>
        </w:rPr>
      </w:pPr>
      <w:r>
        <w:rPr>
          <w:rFonts w:ascii="Verdana" w:hAnsi="Verdana" w:cs="Arial"/>
          <w:noProof/>
          <w:sz w:val="20"/>
          <w:szCs w:val="20"/>
          <w:lang w:eastAsia="pl-PL"/>
        </w:rPr>
        <mc:AlternateContent>
          <mc:Choice Requires="wps">
            <w:drawing>
              <wp:anchor distT="0" distB="0" distL="114300" distR="114300" simplePos="0" relativeHeight="251664388" behindDoc="0" locked="0" layoutInCell="1" allowOverlap="1" wp14:anchorId="5EC9A198" wp14:editId="26B58A3D">
                <wp:simplePos x="0" y="0"/>
                <wp:positionH relativeFrom="margin">
                  <wp:posOffset>1981200</wp:posOffset>
                </wp:positionH>
                <wp:positionV relativeFrom="paragraph">
                  <wp:posOffset>3235960</wp:posOffset>
                </wp:positionV>
                <wp:extent cx="228600" cy="228600"/>
                <wp:effectExtent l="0" t="0" r="19050" b="19050"/>
                <wp:wrapNone/>
                <wp:docPr id="785138241" name="Owal 785138241"/>
                <wp:cNvGraphicFramePr/>
                <a:graphic xmlns:a="http://schemas.openxmlformats.org/drawingml/2006/main">
                  <a:graphicData uri="http://schemas.microsoft.com/office/word/2010/wordprocessingShape">
                    <wps:wsp>
                      <wps:cNvSpPr/>
                      <wps:spPr>
                        <a:xfrm>
                          <a:off x="0" y="0"/>
                          <a:ext cx="228600" cy="228600"/>
                        </a:xfrm>
                        <a:prstGeom prst="ellipse">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5F2B8BF9" id="Owal 785138241" o:spid="_x0000_s1026" style="position:absolute;margin-left:156pt;margin-top:254.8pt;width:18pt;height:18pt;z-index:2516643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" filled="f" strokecolor="red" strokeweight="2pt">
                <w10:wrap anchorx="margin"/>
              </v:oval>
            </w:pict>
          </mc:Fallback>
        </mc:AlternateContent>
      </w:r>
      <w:r w:rsidR="00137C5A">
        <w:rPr>
          <w:rFonts w:ascii="Verdana" w:eastAsia="Times New Roman" w:hAnsi="Verdana" w:cs="Arial"/>
          <w:noProof/>
          <w:sz w:val="20"/>
          <w:szCs w:val="20"/>
          <w:lang w:eastAsia="pl-PL"/>
        </w:rPr>
        <w:drawing>
          <wp:inline distT="0" distB="0" distL="0" distR="0" wp14:anchorId="42922E57" wp14:editId="7D08A2CF">
            <wp:extent cx="4610100" cy="3883660"/>
            <wp:effectExtent l="0" t="0" r="0" b="2540"/>
            <wp:docPr id="549844471" name="Obraz 549844471"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Obraz zawierający mapa&#10;&#10;Opis wygenerowany automatycznie"/>
                    <pic:cNvPicPr/>
                  </pic:nvPicPr>
                  <pic:blipFill>
                    <a:blip r:embed="rId13">
                      <a:extLst>
                        <a:ext uri="{28A0092B-C50C-407E-A947-70E740481C1C}">
                          <a14:useLocalDpi xmlns:a14="http://schemas.microsoft.com/office/drawing/2010/main" val="0"/>
                        </a:ext>
                      </a:extLst>
                    </a:blip>
                    <a:stretch>
                      <a:fillRect/>
                    </a:stretch>
                  </pic:blipFill>
                  <pic:spPr>
                    <a:xfrm>
                      <a:off x="0" y="0"/>
                      <a:ext cx="4655103" cy="3921572"/>
                    </a:xfrm>
                    <a:prstGeom prst="rect">
                      <a:avLst/>
                    </a:prstGeom>
                  </pic:spPr>
                </pic:pic>
              </a:graphicData>
            </a:graphic>
          </wp:inline>
        </w:drawing>
      </w:r>
      <w:r w:rsidR="00CF2DE5">
        <w:rPr>
          <w:rFonts w:ascii="Verdana" w:eastAsia="Times New Roman" w:hAnsi="Verdana" w:cs="Arial"/>
          <w:sz w:val="20"/>
          <w:szCs w:val="20"/>
          <w:lang w:eastAsia="pl-PL"/>
        </w:rPr>
        <w:br w:type="page"/>
      </w:r>
    </w:p>
    <w:p w14:paraId="2812BDE9" w14:textId="77777777" w:rsidR="0012067C" w:rsidRPr="00571551" w:rsidRDefault="009E358A" w:rsidP="00571551">
      <w:pPr>
        <w:pStyle w:val="Nagwek3"/>
        <w:ind w:left="851" w:hanging="851"/>
        <w:rPr>
          <w:bCs w:val="0"/>
        </w:rPr>
      </w:pPr>
      <w:bookmarkStart w:id="55" w:name="_Toc470799779"/>
      <w:bookmarkStart w:id="56" w:name="_Toc470800629"/>
      <w:bookmarkStart w:id="57" w:name="_Toc470801477"/>
      <w:bookmarkStart w:id="58" w:name="_Toc471382333"/>
      <w:bookmarkStart w:id="59" w:name="_Toc471392629"/>
      <w:bookmarkStart w:id="60" w:name="_Toc533096083"/>
      <w:bookmarkStart w:id="61" w:name="_Toc116642346"/>
      <w:bookmarkStart w:id="62" w:name="_Toc215227875"/>
      <w:bookmarkEnd w:id="55"/>
      <w:bookmarkEnd w:id="56"/>
      <w:bookmarkEnd w:id="57"/>
      <w:bookmarkEnd w:id="58"/>
      <w:bookmarkEnd w:id="59"/>
      <w:r w:rsidRPr="00571551">
        <w:lastRenderedPageBreak/>
        <w:t>Charakterystyczne parametry określające zakres R</w:t>
      </w:r>
      <w:r w:rsidR="00904A6F" w:rsidRPr="00571551">
        <w:t>obót</w:t>
      </w:r>
      <w:bookmarkEnd w:id="60"/>
      <w:bookmarkEnd w:id="61"/>
      <w:bookmarkEnd w:id="62"/>
    </w:p>
    <w:p w14:paraId="720C6CCE" w14:textId="77777777" w:rsidR="00B04473" w:rsidRPr="000307AD" w:rsidRDefault="00B04473" w:rsidP="00B04473">
      <w:pPr>
        <w:spacing w:after="0" w:line="360" w:lineRule="auto"/>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Nie ograniczając się do niżej wymienionych Robót, lecz zgodnie z wszystkimi innymi wymaganiami określonymi w PFU</w:t>
      </w:r>
      <w:r w:rsidR="00B2373C">
        <w:rPr>
          <w:rFonts w:ascii="Verdana" w:eastAsia="Times New Roman" w:hAnsi="Verdana" w:cs="Arial"/>
          <w:sz w:val="20"/>
          <w:szCs w:val="20"/>
          <w:lang w:eastAsia="pl-PL"/>
        </w:rPr>
        <w:t xml:space="preserve"> i wynikającymi z obowiązującego prawa</w:t>
      </w:r>
      <w:r w:rsidRPr="000307AD">
        <w:rPr>
          <w:rFonts w:ascii="Verdana" w:eastAsia="Times New Roman" w:hAnsi="Verdana" w:cs="Arial"/>
          <w:sz w:val="20"/>
          <w:szCs w:val="20"/>
          <w:lang w:eastAsia="pl-PL"/>
        </w:rPr>
        <w:t>, w ramach Zaakceptowanej Kwoty Kontraktowej należy zaprojektować i wykonać w szczególności następujące Roboty:</w:t>
      </w:r>
    </w:p>
    <w:p w14:paraId="61B720E2" w14:textId="431625FB" w:rsidR="00B04473" w:rsidRPr="00D244BD" w:rsidRDefault="00F52927" w:rsidP="0083463E">
      <w:pPr>
        <w:pStyle w:val="Akapitzlist"/>
        <w:numPr>
          <w:ilvl w:val="0"/>
          <w:numId w:val="24"/>
        </w:numPr>
        <w:spacing w:line="360" w:lineRule="auto"/>
        <w:ind w:left="851" w:hanging="491"/>
        <w:jc w:val="both"/>
        <w:rPr>
          <w:rFonts w:ascii="Verdana" w:hAnsi="Verdana" w:cs="Arial"/>
          <w:sz w:val="20"/>
          <w:szCs w:val="20"/>
          <w:lang w:eastAsia="pl-PL"/>
        </w:rPr>
      </w:pPr>
      <w:r w:rsidRPr="00D244BD">
        <w:rPr>
          <w:rFonts w:ascii="Verdana" w:hAnsi="Verdana" w:cs="Arial"/>
          <w:sz w:val="20"/>
          <w:szCs w:val="20"/>
          <w:lang w:eastAsia="pl-PL"/>
        </w:rPr>
        <w:t>b</w:t>
      </w:r>
      <w:r w:rsidR="00EE7D29" w:rsidRPr="00D244BD">
        <w:rPr>
          <w:rFonts w:ascii="Verdana" w:hAnsi="Verdana" w:cs="Arial"/>
          <w:sz w:val="20"/>
          <w:szCs w:val="20"/>
          <w:lang w:eastAsia="pl-PL"/>
        </w:rPr>
        <w:t xml:space="preserve">udowę </w:t>
      </w:r>
      <w:r w:rsidR="00EE7D29" w:rsidRPr="005C70E0">
        <w:rPr>
          <w:rFonts w:ascii="Verdana" w:hAnsi="Verdana" w:cs="Arial"/>
          <w:sz w:val="20"/>
          <w:szCs w:val="20"/>
          <w:lang w:eastAsia="pl-PL"/>
        </w:rPr>
        <w:t>drogi ekspresowej</w:t>
      </w:r>
    </w:p>
    <w:p w14:paraId="4975564B" w14:textId="7464876E" w:rsidR="00B04473" w:rsidRPr="000307AD" w:rsidRDefault="00F52927" w:rsidP="0083463E">
      <w:pPr>
        <w:numPr>
          <w:ilvl w:val="0"/>
          <w:numId w:val="24"/>
        </w:numPr>
        <w:spacing w:after="0" w:line="360" w:lineRule="auto"/>
        <w:ind w:left="851" w:hanging="491"/>
        <w:jc w:val="both"/>
        <w:rPr>
          <w:rFonts w:ascii="Verdana" w:eastAsia="Times New Roman" w:hAnsi="Verdana" w:cs="Arial"/>
          <w:sz w:val="20"/>
          <w:szCs w:val="20"/>
          <w:lang w:eastAsia="pl-PL"/>
        </w:rPr>
      </w:pPr>
      <w:r>
        <w:rPr>
          <w:rFonts w:ascii="Verdana" w:eastAsia="Times New Roman" w:hAnsi="Verdana" w:cs="Arial"/>
          <w:sz w:val="20"/>
          <w:szCs w:val="20"/>
          <w:lang w:eastAsia="pl-PL"/>
        </w:rPr>
        <w:t xml:space="preserve">węzły drogowe: </w:t>
      </w:r>
      <w:r w:rsidR="00D91211" w:rsidRPr="005C70E0">
        <w:rPr>
          <w:rFonts w:ascii="Verdana" w:eastAsia="Times New Roman" w:hAnsi="Verdana" w:cs="Arial"/>
          <w:sz w:val="20"/>
          <w:szCs w:val="20"/>
          <w:lang w:eastAsia="pl-PL"/>
        </w:rPr>
        <w:t>węzeł Radom Południe</w:t>
      </w:r>
      <w:r w:rsidR="00F67170" w:rsidRPr="005C70E0">
        <w:rPr>
          <w:rFonts w:ascii="Verdana" w:eastAsia="Times New Roman" w:hAnsi="Verdana" w:cs="Arial"/>
          <w:sz w:val="20"/>
          <w:szCs w:val="20"/>
          <w:lang w:eastAsia="pl-PL"/>
        </w:rPr>
        <w:t xml:space="preserve"> (droga S7)</w:t>
      </w:r>
      <w:r>
        <w:rPr>
          <w:rFonts w:ascii="Verdana" w:eastAsia="Times New Roman" w:hAnsi="Verdana" w:cs="Arial"/>
          <w:sz w:val="20"/>
          <w:szCs w:val="20"/>
          <w:lang w:eastAsia="pl-PL"/>
        </w:rPr>
        <w:t xml:space="preserve"> ,</w:t>
      </w:r>
    </w:p>
    <w:p w14:paraId="357C4D12" w14:textId="3CADB7AA" w:rsidR="00B04473" w:rsidRPr="000307AD" w:rsidRDefault="00B04473" w:rsidP="0083463E">
      <w:pPr>
        <w:numPr>
          <w:ilvl w:val="0"/>
          <w:numId w:val="24"/>
        </w:numPr>
        <w:spacing w:after="0" w:line="360" w:lineRule="auto"/>
        <w:ind w:left="851" w:hanging="491"/>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Miejsca Obsługi Podróżnych (MOP</w:t>
      </w:r>
      <w:r w:rsidRPr="00A602BC">
        <w:rPr>
          <w:rFonts w:ascii="Verdana" w:eastAsia="Times New Roman" w:hAnsi="Verdana" w:cs="Arial"/>
          <w:sz w:val="20"/>
          <w:szCs w:val="20"/>
          <w:lang w:eastAsia="pl-PL"/>
        </w:rPr>
        <w:t>)</w:t>
      </w:r>
      <w:r w:rsidR="00F52927">
        <w:rPr>
          <w:rFonts w:ascii="Verdana" w:eastAsia="Times New Roman" w:hAnsi="Verdana" w:cs="Arial"/>
          <w:sz w:val="20"/>
          <w:szCs w:val="20"/>
          <w:lang w:eastAsia="pl-PL"/>
        </w:rPr>
        <w:t>:</w:t>
      </w:r>
      <w:r w:rsidR="00D91211">
        <w:rPr>
          <w:rFonts w:ascii="Verdana" w:eastAsia="Times New Roman" w:hAnsi="Verdana" w:cs="Arial"/>
          <w:sz w:val="20"/>
          <w:szCs w:val="20"/>
          <w:lang w:eastAsia="pl-PL"/>
        </w:rPr>
        <w:t xml:space="preserve"> nie dotyczy</w:t>
      </w:r>
      <w:r w:rsidR="00F52927">
        <w:rPr>
          <w:rFonts w:ascii="Verdana" w:eastAsia="Times New Roman" w:hAnsi="Verdana" w:cs="Arial"/>
          <w:sz w:val="20"/>
          <w:szCs w:val="20"/>
          <w:lang w:eastAsia="pl-PL"/>
        </w:rPr>
        <w:t>,</w:t>
      </w:r>
    </w:p>
    <w:p w14:paraId="7CA56C80" w14:textId="1BB593E4" w:rsidR="00B04473" w:rsidRPr="000307AD" w:rsidRDefault="00B04473" w:rsidP="0083463E">
      <w:pPr>
        <w:numPr>
          <w:ilvl w:val="0"/>
          <w:numId w:val="24"/>
        </w:numPr>
        <w:spacing w:after="0" w:line="360" w:lineRule="auto"/>
        <w:ind w:left="851" w:hanging="491"/>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 xml:space="preserve">Obwody </w:t>
      </w:r>
      <w:r w:rsidRPr="00B24ABF">
        <w:rPr>
          <w:rFonts w:ascii="Verdana" w:eastAsia="Times New Roman" w:hAnsi="Verdana" w:cs="Arial"/>
          <w:sz w:val="20"/>
          <w:szCs w:val="20"/>
          <w:lang w:eastAsia="pl-PL"/>
        </w:rPr>
        <w:t>Utrzymania</w:t>
      </w:r>
      <w:r w:rsidR="009B0EA7" w:rsidRPr="00B24ABF">
        <w:rPr>
          <w:rFonts w:ascii="Verdana" w:eastAsia="Times New Roman" w:hAnsi="Verdana" w:cs="Arial"/>
          <w:sz w:val="20"/>
          <w:szCs w:val="20"/>
          <w:lang w:eastAsia="pl-PL"/>
        </w:rPr>
        <w:t xml:space="preserve"> </w:t>
      </w:r>
      <w:r w:rsidRPr="00B24ABF">
        <w:rPr>
          <w:rFonts w:ascii="Verdana" w:eastAsia="Times New Roman" w:hAnsi="Verdana" w:cs="Arial"/>
          <w:sz w:val="20"/>
          <w:szCs w:val="20"/>
          <w:lang w:eastAsia="pl-PL"/>
        </w:rPr>
        <w:t>Drog</w:t>
      </w:r>
      <w:r w:rsidR="00440E64" w:rsidRPr="00B24ABF">
        <w:rPr>
          <w:rFonts w:ascii="Verdana" w:eastAsia="Times New Roman" w:hAnsi="Verdana" w:cs="Arial"/>
          <w:sz w:val="20"/>
          <w:szCs w:val="20"/>
          <w:lang w:eastAsia="pl-PL"/>
        </w:rPr>
        <w:t>i</w:t>
      </w:r>
      <w:r w:rsidRPr="00440E64">
        <w:rPr>
          <w:rFonts w:ascii="Verdana" w:eastAsia="Times New Roman" w:hAnsi="Verdana" w:cs="Arial"/>
          <w:sz w:val="20"/>
          <w:szCs w:val="20"/>
          <w:lang w:eastAsia="pl-PL"/>
        </w:rPr>
        <w:t xml:space="preserve"> (</w:t>
      </w:r>
      <w:r w:rsidR="00E6326A" w:rsidRPr="00B24ABF">
        <w:rPr>
          <w:rFonts w:ascii="Verdana" w:eastAsia="Times New Roman" w:hAnsi="Verdana" w:cs="Arial"/>
          <w:sz w:val="20"/>
          <w:szCs w:val="20"/>
          <w:lang w:eastAsia="pl-PL"/>
        </w:rPr>
        <w:t>OD</w:t>
      </w:r>
      <w:r w:rsidRPr="00440E64">
        <w:rPr>
          <w:rFonts w:ascii="Verdana" w:eastAsia="Times New Roman" w:hAnsi="Verdana" w:cs="Arial"/>
          <w:sz w:val="20"/>
          <w:szCs w:val="20"/>
          <w:lang w:eastAsia="pl-PL"/>
        </w:rPr>
        <w:t>)</w:t>
      </w:r>
      <w:r w:rsidRPr="000307AD">
        <w:rPr>
          <w:rFonts w:ascii="Verdana" w:eastAsia="Times New Roman" w:hAnsi="Verdana" w:cs="Arial"/>
          <w:sz w:val="20"/>
          <w:szCs w:val="20"/>
          <w:lang w:eastAsia="pl-PL"/>
        </w:rPr>
        <w:t xml:space="preserve"> z budynkiem </w:t>
      </w:r>
      <w:r>
        <w:rPr>
          <w:rFonts w:ascii="Verdana" w:eastAsia="Times New Roman" w:hAnsi="Verdana" w:cs="Arial"/>
          <w:sz w:val="20"/>
          <w:szCs w:val="20"/>
          <w:lang w:eastAsia="pl-PL"/>
        </w:rPr>
        <w:t>administracyjno</w:t>
      </w:r>
      <w:r w:rsidRPr="000307AD">
        <w:rPr>
          <w:rFonts w:ascii="Verdana" w:eastAsia="Times New Roman" w:hAnsi="Verdana" w:cs="Arial"/>
          <w:sz w:val="20"/>
          <w:szCs w:val="20"/>
          <w:lang w:eastAsia="pl-PL"/>
        </w:rPr>
        <w:t xml:space="preserve">-socjalnym </w:t>
      </w:r>
      <w:r w:rsidR="00954634">
        <w:rPr>
          <w:rFonts w:ascii="Verdana" w:eastAsia="Times New Roman" w:hAnsi="Verdana" w:cs="Arial"/>
          <w:sz w:val="20"/>
          <w:szCs w:val="20"/>
          <w:lang w:eastAsia="pl-PL"/>
        </w:rPr>
        <w:br/>
      </w:r>
      <w:r w:rsidR="00F52927">
        <w:rPr>
          <w:rFonts w:ascii="Verdana" w:eastAsia="Times New Roman" w:hAnsi="Verdana" w:cs="Arial"/>
          <w:sz w:val="20"/>
          <w:szCs w:val="20"/>
          <w:lang w:eastAsia="pl-PL"/>
        </w:rPr>
        <w:t>i budynkami towarzyszącymi,</w:t>
      </w:r>
      <w:r w:rsidR="005A02D8">
        <w:rPr>
          <w:rFonts w:ascii="Verdana" w:eastAsia="Times New Roman" w:hAnsi="Verdana" w:cs="Arial"/>
          <w:sz w:val="20"/>
          <w:szCs w:val="20"/>
          <w:lang w:eastAsia="pl-PL"/>
        </w:rPr>
        <w:t>: nie dotyczy,</w:t>
      </w:r>
    </w:p>
    <w:p w14:paraId="714056D8" w14:textId="5C3049BC" w:rsidR="00B04473" w:rsidRPr="000307AD" w:rsidRDefault="00B04473" w:rsidP="0083463E">
      <w:pPr>
        <w:numPr>
          <w:ilvl w:val="0"/>
          <w:numId w:val="24"/>
        </w:numPr>
        <w:spacing w:after="0" w:line="360" w:lineRule="auto"/>
        <w:ind w:left="851" w:hanging="491"/>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przebudowę istniejących dróg w zakresie kolizji z</w:t>
      </w:r>
      <w:r>
        <w:rPr>
          <w:rFonts w:ascii="Verdana" w:eastAsia="Times New Roman" w:hAnsi="Verdana" w:cs="Arial"/>
          <w:sz w:val="20"/>
          <w:szCs w:val="20"/>
          <w:lang w:eastAsia="pl-PL"/>
        </w:rPr>
        <w:t xml:space="preserve"> </w:t>
      </w:r>
      <w:r w:rsidR="00F52927" w:rsidRPr="005C70E0">
        <w:rPr>
          <w:rFonts w:ascii="Verdana" w:eastAsia="Times New Roman" w:hAnsi="Verdana" w:cs="Arial"/>
          <w:sz w:val="20"/>
          <w:szCs w:val="20"/>
          <w:lang w:eastAsia="pl-PL"/>
        </w:rPr>
        <w:t>drogą ekspresową</w:t>
      </w:r>
      <w:r w:rsidR="00F52927">
        <w:rPr>
          <w:rFonts w:ascii="Verdana" w:eastAsia="Times New Roman" w:hAnsi="Verdana" w:cs="Arial"/>
          <w:sz w:val="20"/>
          <w:szCs w:val="20"/>
          <w:lang w:eastAsia="pl-PL"/>
        </w:rPr>
        <w:t>,</w:t>
      </w:r>
    </w:p>
    <w:p w14:paraId="4C508F7C" w14:textId="7D233F0C" w:rsidR="00B04473" w:rsidRDefault="00B04473" w:rsidP="0083463E">
      <w:pPr>
        <w:numPr>
          <w:ilvl w:val="0"/>
          <w:numId w:val="24"/>
        </w:numPr>
        <w:spacing w:after="0" w:line="360" w:lineRule="auto"/>
        <w:ind w:left="851" w:hanging="491"/>
        <w:jc w:val="both"/>
        <w:rPr>
          <w:rFonts w:ascii="Verdana" w:eastAsia="Times New Roman" w:hAnsi="Verdana" w:cs="Arial"/>
          <w:sz w:val="20"/>
          <w:szCs w:val="20"/>
          <w:lang w:eastAsia="pl-PL"/>
        </w:rPr>
      </w:pPr>
      <w:r w:rsidRPr="00683ACD">
        <w:rPr>
          <w:rFonts w:ascii="Verdana" w:eastAsia="Times New Roman" w:hAnsi="Verdana" w:cs="Arial"/>
          <w:sz w:val="20"/>
          <w:szCs w:val="20"/>
          <w:lang w:eastAsia="pl-PL"/>
        </w:rPr>
        <w:t xml:space="preserve">budowę </w:t>
      </w:r>
      <w:r w:rsidRPr="000307AD">
        <w:rPr>
          <w:rFonts w:ascii="Verdana" w:eastAsia="Times New Roman" w:hAnsi="Verdana" w:cs="Arial"/>
          <w:sz w:val="20"/>
          <w:szCs w:val="20"/>
          <w:lang w:eastAsia="pl-PL"/>
        </w:rPr>
        <w:t>dr</w:t>
      </w:r>
      <w:r>
        <w:rPr>
          <w:rFonts w:ascii="Verdana" w:eastAsia="Times New Roman" w:hAnsi="Verdana" w:cs="Arial"/>
          <w:sz w:val="20"/>
          <w:szCs w:val="20"/>
          <w:lang w:eastAsia="pl-PL"/>
        </w:rPr>
        <w:t>ó</w:t>
      </w:r>
      <w:r w:rsidRPr="000307AD">
        <w:rPr>
          <w:rFonts w:ascii="Verdana" w:eastAsia="Times New Roman" w:hAnsi="Verdana" w:cs="Arial"/>
          <w:sz w:val="20"/>
          <w:szCs w:val="20"/>
          <w:lang w:eastAsia="pl-PL"/>
        </w:rPr>
        <w:t xml:space="preserve">g </w:t>
      </w:r>
      <w:r>
        <w:rPr>
          <w:rFonts w:ascii="Verdana" w:eastAsia="Times New Roman" w:hAnsi="Verdana" w:cs="Arial"/>
          <w:sz w:val="20"/>
          <w:szCs w:val="20"/>
          <w:lang w:eastAsia="pl-PL"/>
        </w:rPr>
        <w:t xml:space="preserve">innych niż </w:t>
      </w:r>
      <w:r w:rsidRPr="005C70E0">
        <w:rPr>
          <w:rFonts w:ascii="Verdana" w:eastAsia="Times New Roman" w:hAnsi="Verdana" w:cs="Arial"/>
          <w:sz w:val="20"/>
          <w:szCs w:val="20"/>
          <w:lang w:eastAsia="pl-PL"/>
        </w:rPr>
        <w:t>droga ekspresowa</w:t>
      </w:r>
      <w:r>
        <w:rPr>
          <w:rFonts w:ascii="Verdana" w:eastAsia="Times New Roman" w:hAnsi="Verdana" w:cs="Arial"/>
          <w:sz w:val="20"/>
          <w:szCs w:val="20"/>
          <w:lang w:eastAsia="pl-PL"/>
        </w:rPr>
        <w:t xml:space="preserve"> </w:t>
      </w:r>
      <w:r w:rsidR="00954634">
        <w:rPr>
          <w:rFonts w:ascii="Verdana" w:eastAsia="Times New Roman" w:hAnsi="Verdana" w:cs="Arial"/>
          <w:sz w:val="20"/>
          <w:szCs w:val="20"/>
          <w:lang w:eastAsia="pl-PL"/>
        </w:rPr>
        <w:t xml:space="preserve">w tym zmiana przebiegu istniejących dróg, </w:t>
      </w:r>
      <w:r w:rsidR="00DC4672">
        <w:rPr>
          <w:rFonts w:ascii="Verdana" w:eastAsia="Times New Roman" w:hAnsi="Verdana" w:cs="Arial"/>
          <w:sz w:val="20"/>
          <w:szCs w:val="20"/>
          <w:lang w:eastAsia="pl-PL"/>
        </w:rPr>
        <w:t xml:space="preserve">w celu przywrócenia </w:t>
      </w:r>
      <w:r>
        <w:rPr>
          <w:rFonts w:ascii="Verdana" w:eastAsia="Times New Roman" w:hAnsi="Verdana" w:cs="Arial"/>
          <w:sz w:val="20"/>
          <w:szCs w:val="20"/>
          <w:lang w:eastAsia="pl-PL"/>
        </w:rPr>
        <w:t>naruszon</w:t>
      </w:r>
      <w:r w:rsidR="00DC4672">
        <w:rPr>
          <w:rFonts w:ascii="Verdana" w:eastAsia="Times New Roman" w:hAnsi="Verdana" w:cs="Arial"/>
          <w:sz w:val="20"/>
          <w:szCs w:val="20"/>
          <w:lang w:eastAsia="pl-PL"/>
        </w:rPr>
        <w:t>ych</w:t>
      </w:r>
      <w:r>
        <w:rPr>
          <w:rFonts w:ascii="Verdana" w:eastAsia="Times New Roman" w:hAnsi="Verdana" w:cs="Arial"/>
          <w:sz w:val="20"/>
          <w:szCs w:val="20"/>
          <w:lang w:eastAsia="pl-PL"/>
        </w:rPr>
        <w:t xml:space="preserve"> połącze</w:t>
      </w:r>
      <w:r w:rsidR="00DC4672">
        <w:rPr>
          <w:rFonts w:ascii="Verdana" w:eastAsia="Times New Roman" w:hAnsi="Verdana" w:cs="Arial"/>
          <w:sz w:val="20"/>
          <w:szCs w:val="20"/>
          <w:lang w:eastAsia="pl-PL"/>
        </w:rPr>
        <w:t>ń</w:t>
      </w:r>
      <w:r>
        <w:rPr>
          <w:rFonts w:ascii="Verdana" w:eastAsia="Times New Roman" w:hAnsi="Verdana" w:cs="Arial"/>
          <w:sz w:val="20"/>
          <w:szCs w:val="20"/>
          <w:lang w:eastAsia="pl-PL"/>
        </w:rPr>
        <w:t xml:space="preserve"> drogow</w:t>
      </w:r>
      <w:r w:rsidR="00DC4672">
        <w:rPr>
          <w:rFonts w:ascii="Verdana" w:eastAsia="Times New Roman" w:hAnsi="Verdana" w:cs="Arial"/>
          <w:sz w:val="20"/>
          <w:szCs w:val="20"/>
          <w:lang w:eastAsia="pl-PL"/>
        </w:rPr>
        <w:t>ych lub zapewnienia dojazdu do nieruchomości</w:t>
      </w:r>
      <w:r w:rsidR="00F52927">
        <w:rPr>
          <w:rFonts w:ascii="Verdana" w:eastAsia="Times New Roman" w:hAnsi="Verdana" w:cs="Arial"/>
          <w:sz w:val="20"/>
          <w:szCs w:val="20"/>
          <w:lang w:eastAsia="pl-PL"/>
        </w:rPr>
        <w:t>,</w:t>
      </w:r>
    </w:p>
    <w:p w14:paraId="499D5AFE" w14:textId="13E4EA57" w:rsidR="000E390B" w:rsidRPr="000307AD" w:rsidRDefault="000E390B" w:rsidP="0083463E">
      <w:pPr>
        <w:numPr>
          <w:ilvl w:val="0"/>
          <w:numId w:val="24"/>
        </w:numPr>
        <w:spacing w:after="0" w:line="360" w:lineRule="auto"/>
        <w:ind w:left="851" w:hanging="491"/>
        <w:jc w:val="both"/>
        <w:rPr>
          <w:rFonts w:ascii="Verdana" w:eastAsia="Times New Roman" w:hAnsi="Verdana" w:cs="Arial"/>
          <w:sz w:val="20"/>
          <w:szCs w:val="20"/>
          <w:lang w:eastAsia="pl-PL"/>
        </w:rPr>
      </w:pPr>
      <w:r>
        <w:rPr>
          <w:rFonts w:ascii="Verdana" w:eastAsia="Times New Roman" w:hAnsi="Verdana" w:cs="Arial"/>
          <w:sz w:val="20"/>
          <w:szCs w:val="20"/>
          <w:lang w:eastAsia="pl-PL"/>
        </w:rPr>
        <w:t xml:space="preserve">budowę </w:t>
      </w:r>
      <w:r w:rsidR="002A2C68">
        <w:rPr>
          <w:rFonts w:ascii="Verdana" w:eastAsia="Times New Roman" w:hAnsi="Verdana" w:cs="Arial"/>
          <w:sz w:val="20"/>
          <w:szCs w:val="20"/>
          <w:lang w:eastAsia="pl-PL"/>
        </w:rPr>
        <w:t xml:space="preserve">jezdni </w:t>
      </w:r>
      <w:r>
        <w:rPr>
          <w:rFonts w:ascii="Verdana" w:eastAsia="Times New Roman" w:hAnsi="Verdana" w:cs="Arial"/>
          <w:sz w:val="20"/>
          <w:szCs w:val="20"/>
          <w:lang w:eastAsia="pl-PL"/>
        </w:rPr>
        <w:t xml:space="preserve">dodatkowych, zlokalizowanych w pasie drogowym </w:t>
      </w:r>
      <w:r w:rsidRPr="005C70E0">
        <w:rPr>
          <w:rFonts w:ascii="Verdana" w:eastAsia="Times New Roman" w:hAnsi="Verdana" w:cs="Arial"/>
          <w:sz w:val="20"/>
          <w:szCs w:val="20"/>
          <w:lang w:eastAsia="pl-PL"/>
        </w:rPr>
        <w:t>drogi ekspresowej</w:t>
      </w:r>
    </w:p>
    <w:p w14:paraId="34B89F09" w14:textId="2A9EAFC8" w:rsidR="00B04473" w:rsidRPr="001B7B9D" w:rsidRDefault="00B04473" w:rsidP="0083463E">
      <w:pPr>
        <w:numPr>
          <w:ilvl w:val="0"/>
          <w:numId w:val="24"/>
        </w:numPr>
        <w:spacing w:after="0" w:line="360" w:lineRule="auto"/>
        <w:ind w:left="851" w:hanging="491"/>
        <w:jc w:val="both"/>
        <w:rPr>
          <w:rFonts w:ascii="Verdana" w:hAnsi="Verdana" w:cs="Arial"/>
          <w:sz w:val="20"/>
          <w:szCs w:val="20"/>
          <w:lang w:eastAsia="pl-PL"/>
        </w:rPr>
      </w:pPr>
      <w:r w:rsidRPr="001B7B9D">
        <w:rPr>
          <w:rFonts w:ascii="Verdana" w:eastAsia="Times New Roman" w:hAnsi="Verdana" w:cs="Arial"/>
          <w:sz w:val="20"/>
          <w:szCs w:val="20"/>
          <w:lang w:eastAsia="pl-PL"/>
        </w:rPr>
        <w:t xml:space="preserve">budowę </w:t>
      </w:r>
      <w:r w:rsidR="00DA10CA" w:rsidRPr="00AA3ABB">
        <w:rPr>
          <w:rFonts w:ascii="Verdana" w:eastAsia="Times New Roman" w:hAnsi="Verdana" w:cs="Arial"/>
          <w:sz w:val="20"/>
          <w:szCs w:val="20"/>
          <w:lang w:eastAsia="pl-PL"/>
        </w:rPr>
        <w:t>i</w:t>
      </w:r>
      <w:r w:rsidRPr="001B7B9D">
        <w:rPr>
          <w:rFonts w:ascii="Verdana" w:eastAsia="Times New Roman" w:hAnsi="Verdana" w:cs="Arial"/>
          <w:sz w:val="20"/>
          <w:szCs w:val="20"/>
          <w:lang w:eastAsia="pl-PL"/>
        </w:rPr>
        <w:t xml:space="preserve"> przebudowę infrastruktury dla pieszych i rowerzystów</w:t>
      </w:r>
      <w:r w:rsidR="00F52927">
        <w:rPr>
          <w:rFonts w:ascii="Verdana" w:eastAsia="Times New Roman" w:hAnsi="Verdana" w:cs="Arial"/>
          <w:sz w:val="20"/>
          <w:szCs w:val="20"/>
          <w:lang w:eastAsia="pl-PL"/>
        </w:rPr>
        <w:t>,</w:t>
      </w:r>
    </w:p>
    <w:p w14:paraId="29B9F12A" w14:textId="77777777" w:rsidR="00B04473" w:rsidRPr="00AA3ABB" w:rsidRDefault="00B04473" w:rsidP="0083463E">
      <w:pPr>
        <w:numPr>
          <w:ilvl w:val="0"/>
          <w:numId w:val="24"/>
        </w:numPr>
        <w:spacing w:after="0" w:line="360" w:lineRule="auto"/>
        <w:ind w:left="851" w:hanging="491"/>
        <w:jc w:val="both"/>
        <w:rPr>
          <w:rFonts w:ascii="Verdana" w:eastAsia="Times New Roman" w:hAnsi="Verdana"/>
          <w:sz w:val="20"/>
          <w:szCs w:val="20"/>
          <w:lang w:eastAsia="pl-PL"/>
        </w:rPr>
      </w:pPr>
      <w:r w:rsidRPr="000307AD">
        <w:rPr>
          <w:rFonts w:ascii="Verdana" w:eastAsia="Times New Roman" w:hAnsi="Verdana"/>
          <w:sz w:val="20"/>
          <w:szCs w:val="20"/>
          <w:lang w:eastAsia="pl-PL"/>
        </w:rPr>
        <w:t>w przypadku skrzyżowania drogi krajowej z linią kolejową -</w:t>
      </w:r>
      <w:r w:rsidR="00344769">
        <w:rPr>
          <w:rFonts w:ascii="Verdana" w:eastAsia="Times New Roman" w:hAnsi="Verdana"/>
          <w:sz w:val="20"/>
          <w:szCs w:val="20"/>
          <w:lang w:eastAsia="pl-PL"/>
        </w:rPr>
        <w:t xml:space="preserve"> </w:t>
      </w:r>
      <w:r w:rsidR="00800362" w:rsidRPr="00E756B8">
        <w:rPr>
          <w:rFonts w:ascii="Verdana" w:eastAsia="Times New Roman" w:hAnsi="Verdana"/>
          <w:sz w:val="20"/>
          <w:szCs w:val="20"/>
          <w:lang w:eastAsia="pl-PL"/>
        </w:rPr>
        <w:t xml:space="preserve">skrzyżowania należy wykonać zgodnie z obowiązującym rozporządzeniem </w:t>
      </w:r>
      <w:r w:rsidR="003F0CB1" w:rsidRPr="00E756B8">
        <w:rPr>
          <w:rFonts w:ascii="Verdana" w:eastAsia="Times New Roman" w:hAnsi="Verdana"/>
          <w:sz w:val="20"/>
          <w:szCs w:val="20"/>
          <w:lang w:eastAsia="pl-PL"/>
        </w:rPr>
        <w:t>w</w:t>
      </w:r>
      <w:r w:rsidR="00800362" w:rsidRPr="00E756B8">
        <w:rPr>
          <w:rFonts w:ascii="Verdana" w:eastAsia="Times New Roman" w:hAnsi="Verdana"/>
          <w:sz w:val="20"/>
          <w:szCs w:val="20"/>
          <w:lang w:eastAsia="pl-PL"/>
        </w:rPr>
        <w:t xml:space="preserve"> sprawie warunków technicznych jakim powinny odpowiadać skrzyżowania linii kolejowych oraz </w:t>
      </w:r>
      <w:r w:rsidR="00800362" w:rsidRPr="00AA3ABB">
        <w:rPr>
          <w:rFonts w:ascii="Verdana" w:eastAsia="Times New Roman" w:hAnsi="Verdana"/>
          <w:sz w:val="20"/>
          <w:szCs w:val="20"/>
          <w:lang w:eastAsia="pl-PL"/>
        </w:rPr>
        <w:t>bocznic kolejowych z drogami i ich usytuowanie</w:t>
      </w:r>
      <w:r w:rsidR="00344769" w:rsidRPr="00AA3ABB">
        <w:rPr>
          <w:rFonts w:ascii="Verdana" w:eastAsia="Times New Roman" w:hAnsi="Verdana"/>
          <w:sz w:val="20"/>
          <w:szCs w:val="20"/>
          <w:lang w:eastAsia="pl-PL"/>
        </w:rPr>
        <w:t xml:space="preserve"> [6]</w:t>
      </w:r>
      <w:r w:rsidR="00F52927" w:rsidRPr="00AA3ABB">
        <w:rPr>
          <w:rFonts w:ascii="Verdana" w:eastAsia="Times New Roman" w:hAnsi="Verdana"/>
          <w:sz w:val="20"/>
          <w:szCs w:val="20"/>
          <w:lang w:eastAsia="pl-PL"/>
        </w:rPr>
        <w:t>,</w:t>
      </w:r>
    </w:p>
    <w:p w14:paraId="5D65AA61" w14:textId="0EA0872D" w:rsidR="00B04473" w:rsidRPr="00AA3ABB" w:rsidRDefault="00B04473" w:rsidP="0083463E">
      <w:pPr>
        <w:numPr>
          <w:ilvl w:val="0"/>
          <w:numId w:val="24"/>
        </w:numPr>
        <w:spacing w:after="0" w:line="360" w:lineRule="auto"/>
        <w:ind w:left="851" w:hanging="491"/>
        <w:jc w:val="both"/>
        <w:rPr>
          <w:rFonts w:ascii="Verdana" w:eastAsia="Times New Roman" w:hAnsi="Verdana"/>
          <w:sz w:val="20"/>
          <w:szCs w:val="20"/>
          <w:lang w:eastAsia="pl-PL"/>
        </w:rPr>
      </w:pPr>
      <w:r w:rsidRPr="00AA3ABB">
        <w:rPr>
          <w:rFonts w:ascii="Verdana" w:eastAsia="Times New Roman" w:hAnsi="Verdana"/>
          <w:sz w:val="20"/>
          <w:szCs w:val="20"/>
          <w:lang w:eastAsia="pl-PL"/>
        </w:rPr>
        <w:t xml:space="preserve">przejazdy awaryjne oraz </w:t>
      </w:r>
      <w:r w:rsidR="00DA752D" w:rsidRPr="00AA3ABB">
        <w:rPr>
          <w:rFonts w:ascii="Verdana" w:eastAsia="Times New Roman" w:hAnsi="Verdana"/>
          <w:sz w:val="20"/>
          <w:szCs w:val="20"/>
          <w:lang w:eastAsia="pl-PL"/>
        </w:rPr>
        <w:t xml:space="preserve">zjazdy, wjazdy i wyjazdy </w:t>
      </w:r>
      <w:r w:rsidRPr="00AA3ABB">
        <w:rPr>
          <w:rFonts w:ascii="Verdana" w:eastAsia="Times New Roman" w:hAnsi="Verdana"/>
          <w:sz w:val="20"/>
          <w:szCs w:val="20"/>
          <w:lang w:eastAsia="pl-PL"/>
        </w:rPr>
        <w:t xml:space="preserve">awaryjne na drogę </w:t>
      </w:r>
      <w:r w:rsidR="00F52927" w:rsidRPr="00AA3ABB">
        <w:rPr>
          <w:rFonts w:ascii="Verdana" w:hAnsi="Verdana"/>
          <w:sz w:val="20"/>
          <w:szCs w:val="20"/>
          <w:lang w:eastAsia="pl-PL"/>
        </w:rPr>
        <w:t>ekspresową,</w:t>
      </w:r>
    </w:p>
    <w:p w14:paraId="20462814" w14:textId="26E7A922" w:rsidR="00B04473" w:rsidRPr="00AA3ABB" w:rsidRDefault="00F52927" w:rsidP="0083463E">
      <w:pPr>
        <w:numPr>
          <w:ilvl w:val="0"/>
          <w:numId w:val="24"/>
        </w:numPr>
        <w:spacing w:after="0" w:line="360" w:lineRule="auto"/>
        <w:ind w:left="851" w:hanging="491"/>
        <w:jc w:val="both"/>
        <w:rPr>
          <w:rFonts w:ascii="Verdana" w:eastAsia="Times New Roman" w:hAnsi="Verdana"/>
          <w:sz w:val="20"/>
          <w:szCs w:val="20"/>
          <w:lang w:eastAsia="pl-PL"/>
        </w:rPr>
      </w:pPr>
      <w:r w:rsidRPr="00AA3ABB">
        <w:rPr>
          <w:rFonts w:ascii="Verdana" w:eastAsia="Times New Roman" w:hAnsi="Verdana"/>
          <w:sz w:val="20"/>
          <w:szCs w:val="20"/>
          <w:lang w:eastAsia="pl-PL"/>
        </w:rPr>
        <w:t>pasy technologiczne,</w:t>
      </w:r>
    </w:p>
    <w:p w14:paraId="3E7C3CC4" w14:textId="2E1E1C55" w:rsidR="00B04473" w:rsidRPr="00AA3ABB" w:rsidRDefault="00B04473" w:rsidP="0083463E">
      <w:pPr>
        <w:numPr>
          <w:ilvl w:val="0"/>
          <w:numId w:val="24"/>
        </w:numPr>
        <w:spacing w:after="0" w:line="360" w:lineRule="auto"/>
        <w:ind w:left="851" w:hanging="491"/>
        <w:jc w:val="both"/>
        <w:rPr>
          <w:rFonts w:ascii="Verdana" w:eastAsia="Arial" w:hAnsi="Verdana"/>
          <w:sz w:val="20"/>
          <w:szCs w:val="20"/>
          <w:lang w:eastAsia="pl-PL"/>
        </w:rPr>
      </w:pPr>
      <w:r w:rsidRPr="00AA3ABB">
        <w:rPr>
          <w:rFonts w:ascii="Verdana" w:eastAsia="Arial" w:hAnsi="Verdana"/>
          <w:sz w:val="20"/>
          <w:szCs w:val="20"/>
          <w:lang w:eastAsia="pl-PL"/>
        </w:rPr>
        <w:t xml:space="preserve">obiekty inżynierskie w ciągu drogi ekspresowej i w ciągu dróg krzyżujących się z </w:t>
      </w:r>
      <w:r w:rsidR="00F52927" w:rsidRPr="00AA3ABB">
        <w:rPr>
          <w:rFonts w:ascii="Verdana" w:eastAsia="Arial" w:hAnsi="Verdana"/>
          <w:sz w:val="20"/>
          <w:szCs w:val="20"/>
          <w:lang w:eastAsia="pl-PL"/>
        </w:rPr>
        <w:t>drogą ekspresową,</w:t>
      </w:r>
    </w:p>
    <w:p w14:paraId="3F33F934" w14:textId="77777777" w:rsidR="00B04473" w:rsidRPr="000307AD" w:rsidRDefault="00B04473" w:rsidP="0083463E">
      <w:pPr>
        <w:numPr>
          <w:ilvl w:val="0"/>
          <w:numId w:val="24"/>
        </w:numPr>
        <w:spacing w:after="0" w:line="360" w:lineRule="auto"/>
        <w:ind w:left="851" w:hanging="491"/>
        <w:jc w:val="both"/>
        <w:rPr>
          <w:rFonts w:ascii="Verdana" w:eastAsia="Arial" w:hAnsi="Verdana"/>
          <w:sz w:val="20"/>
          <w:szCs w:val="20"/>
          <w:lang w:eastAsia="pl-PL"/>
        </w:rPr>
      </w:pPr>
      <w:r w:rsidRPr="000307AD">
        <w:rPr>
          <w:rFonts w:ascii="Verdana" w:eastAsia="Arial" w:hAnsi="Verdana"/>
          <w:sz w:val="20"/>
          <w:szCs w:val="20"/>
          <w:lang w:eastAsia="pl-PL"/>
        </w:rPr>
        <w:t xml:space="preserve">system odwodnienia terenu, w tym urządzenia odwadniające korpus drogowy: rowy drogowe, kanalizację deszczową, urządzenia podczyszczające, zbiorniki retencyjne, </w:t>
      </w:r>
      <w:r w:rsidR="00F52927">
        <w:rPr>
          <w:rFonts w:ascii="Verdana" w:eastAsia="Arial" w:hAnsi="Verdana"/>
          <w:sz w:val="20"/>
          <w:szCs w:val="20"/>
          <w:lang w:eastAsia="pl-PL"/>
        </w:rPr>
        <w:t>retencyjno-infiltracyjne i inne,</w:t>
      </w:r>
    </w:p>
    <w:p w14:paraId="47EC1D1A" w14:textId="05FC349F" w:rsidR="00B04473" w:rsidRPr="00087C32" w:rsidRDefault="775730B8" w:rsidP="0083463E">
      <w:pPr>
        <w:numPr>
          <w:ilvl w:val="0"/>
          <w:numId w:val="24"/>
        </w:numPr>
        <w:spacing w:after="0" w:line="360" w:lineRule="auto"/>
        <w:ind w:left="851" w:hanging="491"/>
        <w:jc w:val="both"/>
        <w:rPr>
          <w:rFonts w:ascii="Verdana" w:eastAsia="Arial" w:hAnsi="Verdana"/>
          <w:sz w:val="20"/>
          <w:szCs w:val="20"/>
          <w:lang w:eastAsia="pl-PL"/>
        </w:rPr>
      </w:pPr>
      <w:r w:rsidRPr="1048B226">
        <w:rPr>
          <w:rFonts w:ascii="Verdana" w:eastAsia="Arial" w:hAnsi="Verdana"/>
          <w:sz w:val="20"/>
          <w:szCs w:val="20"/>
          <w:lang w:eastAsia="pl-PL"/>
        </w:rPr>
        <w:t>urządzenia ochrony środowiska</w:t>
      </w:r>
      <w:r w:rsidR="60571EE0" w:rsidRPr="1048B226">
        <w:rPr>
          <w:rFonts w:ascii="Verdana" w:eastAsia="Arial" w:hAnsi="Verdana"/>
          <w:sz w:val="20"/>
          <w:szCs w:val="20"/>
          <w:lang w:eastAsia="pl-PL"/>
        </w:rPr>
        <w:t>, w szczególności</w:t>
      </w:r>
      <w:r w:rsidRPr="1048B226">
        <w:rPr>
          <w:rFonts w:ascii="Verdana" w:eastAsia="Arial" w:hAnsi="Verdana"/>
          <w:sz w:val="20"/>
          <w:szCs w:val="20"/>
          <w:lang w:eastAsia="pl-PL"/>
        </w:rPr>
        <w:t xml:space="preserve">: zabezpieczenia akustyczne, przejścia dla zwierząt, przepusty ekologiczne wraz z ogrodzeniem </w:t>
      </w:r>
      <w:proofErr w:type="spellStart"/>
      <w:r w:rsidRPr="1048B226">
        <w:rPr>
          <w:rFonts w:ascii="Verdana" w:eastAsia="Arial" w:hAnsi="Verdana"/>
          <w:sz w:val="20"/>
          <w:szCs w:val="20"/>
          <w:lang w:eastAsia="pl-PL"/>
        </w:rPr>
        <w:t>ochronno</w:t>
      </w:r>
      <w:proofErr w:type="spellEnd"/>
      <w:r w:rsidRPr="1048B226">
        <w:rPr>
          <w:rFonts w:ascii="Verdana" w:eastAsia="Arial" w:hAnsi="Verdana"/>
          <w:sz w:val="20"/>
          <w:szCs w:val="20"/>
          <w:lang w:eastAsia="pl-PL"/>
        </w:rPr>
        <w:t>–</w:t>
      </w:r>
      <w:r w:rsidRPr="00E029BF">
        <w:rPr>
          <w:rFonts w:ascii="Verdana" w:eastAsia="Arial" w:hAnsi="Verdana"/>
          <w:sz w:val="20"/>
          <w:szCs w:val="20"/>
          <w:lang w:eastAsia="pl-PL"/>
        </w:rPr>
        <w:t>naprowadzającym</w:t>
      </w:r>
      <w:r w:rsidR="00B67F35" w:rsidRPr="00E029BF">
        <w:rPr>
          <w:rFonts w:ascii="Verdana" w:eastAsia="Arial" w:hAnsi="Verdana"/>
          <w:sz w:val="20"/>
          <w:szCs w:val="20"/>
          <w:lang w:eastAsia="pl-PL"/>
        </w:rPr>
        <w:t xml:space="preserve"> </w:t>
      </w:r>
      <w:r w:rsidR="00B67F35" w:rsidRPr="00AA3ABB">
        <w:rPr>
          <w:rFonts w:ascii="Verdana" w:eastAsia="Arial" w:hAnsi="Verdana"/>
          <w:sz w:val="20"/>
          <w:szCs w:val="20"/>
          <w:lang w:eastAsia="pl-PL"/>
        </w:rPr>
        <w:t>w tym dla gatunku chomik europejski (</w:t>
      </w:r>
      <w:proofErr w:type="spellStart"/>
      <w:r w:rsidR="00B67F35" w:rsidRPr="00AA3ABB">
        <w:rPr>
          <w:rFonts w:ascii="Verdana" w:eastAsia="Arial" w:hAnsi="Verdana"/>
          <w:i/>
          <w:iCs/>
          <w:sz w:val="20"/>
          <w:szCs w:val="20"/>
          <w:lang w:eastAsia="pl-PL"/>
        </w:rPr>
        <w:t>Cricetus</w:t>
      </w:r>
      <w:proofErr w:type="spellEnd"/>
      <w:r w:rsidR="00B67F35" w:rsidRPr="00AA3ABB">
        <w:rPr>
          <w:rFonts w:ascii="Verdana" w:eastAsia="Arial" w:hAnsi="Verdana"/>
          <w:i/>
          <w:iCs/>
          <w:sz w:val="20"/>
          <w:szCs w:val="20"/>
          <w:lang w:eastAsia="pl-PL"/>
        </w:rPr>
        <w:t xml:space="preserve"> </w:t>
      </w:r>
      <w:proofErr w:type="spellStart"/>
      <w:r w:rsidR="00B67F35" w:rsidRPr="00AA3ABB">
        <w:rPr>
          <w:rFonts w:ascii="Verdana" w:eastAsia="Arial" w:hAnsi="Verdana"/>
          <w:i/>
          <w:iCs/>
          <w:sz w:val="20"/>
          <w:szCs w:val="20"/>
          <w:lang w:eastAsia="pl-PL"/>
        </w:rPr>
        <w:t>cricetus</w:t>
      </w:r>
      <w:proofErr w:type="spellEnd"/>
      <w:r w:rsidR="00B67F35" w:rsidRPr="00AA3ABB">
        <w:rPr>
          <w:rFonts w:ascii="Verdana" w:eastAsia="Arial" w:hAnsi="Verdana"/>
          <w:sz w:val="20"/>
          <w:szCs w:val="20"/>
          <w:lang w:eastAsia="pl-PL"/>
        </w:rPr>
        <w:t>)</w:t>
      </w:r>
      <w:r w:rsidR="002E577D" w:rsidRPr="00E029BF">
        <w:rPr>
          <w:rFonts w:ascii="Verdana" w:eastAsia="Arial" w:hAnsi="Verdana"/>
          <w:sz w:val="20"/>
          <w:szCs w:val="20"/>
          <w:lang w:eastAsia="pl-PL"/>
        </w:rPr>
        <w:t>,</w:t>
      </w:r>
      <w:r w:rsidR="002E577D" w:rsidRPr="00E029BF">
        <w:rPr>
          <w:b/>
          <w:bCs/>
          <w:highlight w:val="yellow"/>
        </w:rPr>
        <w:t xml:space="preserve"> </w:t>
      </w:r>
      <w:r w:rsidR="002E577D" w:rsidRPr="00AA3ABB">
        <w:rPr>
          <w:rFonts w:ascii="Verdana" w:eastAsia="Arial" w:hAnsi="Verdana"/>
          <w:sz w:val="20"/>
          <w:szCs w:val="20"/>
          <w:lang w:eastAsia="pl-PL"/>
        </w:rPr>
        <w:t>ogrodzenia tymczasowe terenu inwestycji dla małych zwierząt, płazów oraz chomika europejskiego (</w:t>
      </w:r>
      <w:proofErr w:type="spellStart"/>
      <w:r w:rsidR="002E577D" w:rsidRPr="00AA3ABB">
        <w:rPr>
          <w:rFonts w:ascii="Verdana" w:eastAsia="Arial" w:hAnsi="Verdana"/>
          <w:i/>
          <w:iCs/>
          <w:sz w:val="20"/>
          <w:szCs w:val="20"/>
          <w:lang w:eastAsia="pl-PL"/>
        </w:rPr>
        <w:t>Cricetus</w:t>
      </w:r>
      <w:proofErr w:type="spellEnd"/>
      <w:r w:rsidR="002E577D" w:rsidRPr="00AA3ABB">
        <w:rPr>
          <w:rFonts w:ascii="Verdana" w:eastAsia="Arial" w:hAnsi="Verdana"/>
          <w:i/>
          <w:iCs/>
          <w:sz w:val="20"/>
          <w:szCs w:val="20"/>
          <w:lang w:eastAsia="pl-PL"/>
        </w:rPr>
        <w:t xml:space="preserve"> </w:t>
      </w:r>
      <w:proofErr w:type="spellStart"/>
      <w:r w:rsidR="002E577D" w:rsidRPr="00AA3ABB">
        <w:rPr>
          <w:rFonts w:ascii="Verdana" w:eastAsia="Arial" w:hAnsi="Verdana"/>
          <w:i/>
          <w:iCs/>
          <w:sz w:val="20"/>
          <w:szCs w:val="20"/>
          <w:lang w:eastAsia="pl-PL"/>
        </w:rPr>
        <w:t>cricetus</w:t>
      </w:r>
      <w:proofErr w:type="spellEnd"/>
      <w:r w:rsidR="002E577D" w:rsidRPr="00AA3ABB">
        <w:rPr>
          <w:rFonts w:ascii="Verdana" w:eastAsia="Arial" w:hAnsi="Verdana"/>
          <w:sz w:val="20"/>
          <w:szCs w:val="20"/>
          <w:lang w:eastAsia="pl-PL"/>
        </w:rPr>
        <w:t>)</w:t>
      </w:r>
      <w:r w:rsidR="00B67F35" w:rsidRPr="00AA3ABB">
        <w:rPr>
          <w:rFonts w:ascii="Verdana" w:eastAsia="Arial" w:hAnsi="Verdana"/>
          <w:sz w:val="20"/>
          <w:szCs w:val="20"/>
          <w:lang w:eastAsia="pl-PL"/>
        </w:rPr>
        <w:t>,</w:t>
      </w:r>
      <w:r w:rsidR="00D445E2">
        <w:rPr>
          <w:rFonts w:ascii="Verdana" w:eastAsia="Arial" w:hAnsi="Verdana"/>
          <w:sz w:val="20"/>
          <w:szCs w:val="20"/>
          <w:lang w:eastAsia="pl-PL"/>
        </w:rPr>
        <w:t xml:space="preserve"> zbiorniki zastępcze,</w:t>
      </w:r>
      <w:r w:rsidRPr="00E029BF">
        <w:rPr>
          <w:rFonts w:ascii="Verdana" w:eastAsia="Arial" w:hAnsi="Verdana"/>
          <w:sz w:val="20"/>
          <w:szCs w:val="20"/>
          <w:lang w:eastAsia="pl-PL"/>
        </w:rPr>
        <w:t xml:space="preserve"> zieleń</w:t>
      </w:r>
      <w:r w:rsidR="73E4DEC2" w:rsidRPr="00E029BF">
        <w:rPr>
          <w:rFonts w:ascii="Verdana" w:eastAsia="Arial" w:hAnsi="Verdana"/>
          <w:sz w:val="20"/>
          <w:szCs w:val="20"/>
          <w:lang w:eastAsia="pl-PL"/>
        </w:rPr>
        <w:t xml:space="preserve"> i ogrodzenie </w:t>
      </w:r>
      <w:r w:rsidR="73E4DEC2" w:rsidRPr="00AA3ABB">
        <w:rPr>
          <w:rFonts w:ascii="Verdana" w:eastAsia="Arial" w:hAnsi="Verdana"/>
          <w:sz w:val="20"/>
          <w:szCs w:val="20"/>
          <w:lang w:eastAsia="pl-PL"/>
        </w:rPr>
        <w:t>drogi ekspresowej,</w:t>
      </w:r>
      <w:r w:rsidR="010FA858" w:rsidRPr="00E029BF">
        <w:rPr>
          <w:rFonts w:ascii="Verdana" w:eastAsia="Arial" w:hAnsi="Verdana"/>
          <w:sz w:val="20"/>
          <w:szCs w:val="20"/>
          <w:lang w:eastAsia="pl-PL"/>
        </w:rPr>
        <w:t xml:space="preserve"> ekrany przeciwolśnieniowe</w:t>
      </w:r>
      <w:r w:rsidR="59A57C84" w:rsidRPr="00E029BF">
        <w:rPr>
          <w:rFonts w:ascii="Verdana" w:eastAsia="Arial" w:hAnsi="Verdana"/>
          <w:sz w:val="20"/>
          <w:szCs w:val="20"/>
          <w:lang w:eastAsia="pl-PL"/>
        </w:rPr>
        <w:t>,</w:t>
      </w:r>
      <w:r w:rsidR="00B67F35" w:rsidRPr="00E029BF">
        <w:rPr>
          <w:b/>
          <w:bCs/>
        </w:rPr>
        <w:t xml:space="preserve"> </w:t>
      </w:r>
      <w:r w:rsidR="00B67F35" w:rsidRPr="00AA3ABB">
        <w:rPr>
          <w:rFonts w:ascii="Verdana" w:eastAsia="Arial" w:hAnsi="Verdana"/>
          <w:sz w:val="20"/>
          <w:szCs w:val="20"/>
          <w:lang w:eastAsia="pl-PL"/>
        </w:rPr>
        <w:t>podejmowane działania wynikające z konieczności przeniesienia gatunku chomik europejski (</w:t>
      </w:r>
      <w:proofErr w:type="spellStart"/>
      <w:r w:rsidR="00B67F35" w:rsidRPr="00AA3ABB">
        <w:rPr>
          <w:rFonts w:ascii="Verdana" w:eastAsia="Arial" w:hAnsi="Verdana"/>
          <w:i/>
          <w:iCs/>
          <w:sz w:val="20"/>
          <w:szCs w:val="20"/>
          <w:lang w:eastAsia="pl-PL"/>
        </w:rPr>
        <w:t>Cricetus</w:t>
      </w:r>
      <w:proofErr w:type="spellEnd"/>
      <w:r w:rsidR="00B67F35" w:rsidRPr="00AA3ABB">
        <w:rPr>
          <w:rFonts w:ascii="Verdana" w:eastAsia="Arial" w:hAnsi="Verdana"/>
          <w:i/>
          <w:iCs/>
          <w:sz w:val="20"/>
          <w:szCs w:val="20"/>
          <w:lang w:eastAsia="pl-PL"/>
        </w:rPr>
        <w:t xml:space="preserve"> </w:t>
      </w:r>
      <w:proofErr w:type="spellStart"/>
      <w:r w:rsidR="00B67F35" w:rsidRPr="00AA3ABB">
        <w:rPr>
          <w:rFonts w:ascii="Verdana" w:eastAsia="Arial" w:hAnsi="Verdana"/>
          <w:i/>
          <w:iCs/>
          <w:sz w:val="20"/>
          <w:szCs w:val="20"/>
          <w:lang w:eastAsia="pl-PL"/>
        </w:rPr>
        <w:t>cricetus</w:t>
      </w:r>
      <w:proofErr w:type="spellEnd"/>
      <w:r w:rsidR="00B67F35" w:rsidRPr="00AA3ABB">
        <w:rPr>
          <w:rFonts w:ascii="Verdana" w:eastAsia="Arial" w:hAnsi="Verdana"/>
          <w:sz w:val="20"/>
          <w:szCs w:val="20"/>
          <w:lang w:eastAsia="pl-PL"/>
        </w:rPr>
        <w:t>) poza teren inwestycji w tym zapewniające egzystencję gatunku w nowym miejscu, w szczególności wynikające z decyzji derogacyjnych organów ochrony środowiska</w:t>
      </w:r>
      <w:r w:rsidR="00AA3ABB">
        <w:rPr>
          <w:rFonts w:ascii="Verdana" w:eastAsia="Arial" w:hAnsi="Verdana"/>
          <w:color w:val="FF0000"/>
          <w:sz w:val="20"/>
          <w:szCs w:val="20"/>
          <w:lang w:eastAsia="pl-PL"/>
        </w:rPr>
        <w:t>.</w:t>
      </w:r>
    </w:p>
    <w:p w14:paraId="0F26CD30" w14:textId="769C8D97" w:rsidR="71506600" w:rsidRDefault="00FC74B4" w:rsidP="0083463E">
      <w:pPr>
        <w:numPr>
          <w:ilvl w:val="0"/>
          <w:numId w:val="24"/>
        </w:numPr>
        <w:spacing w:after="0" w:line="360" w:lineRule="auto"/>
        <w:ind w:left="851" w:hanging="491"/>
        <w:jc w:val="both"/>
        <w:rPr>
          <w:rFonts w:ascii="Verdana" w:eastAsia="Verdana" w:hAnsi="Verdana" w:cs="Verdana"/>
          <w:sz w:val="20"/>
          <w:szCs w:val="20"/>
        </w:rPr>
      </w:pPr>
      <w:r>
        <w:rPr>
          <w:rFonts w:ascii="Verdana" w:eastAsia="Verdana" w:hAnsi="Verdana" w:cs="Verdana"/>
          <w:sz w:val="20"/>
          <w:szCs w:val="20"/>
        </w:rPr>
        <w:lastRenderedPageBreak/>
        <w:t xml:space="preserve">trwałe </w:t>
      </w:r>
      <w:r w:rsidR="71506600" w:rsidRPr="1048B226">
        <w:rPr>
          <w:rFonts w:ascii="Verdana" w:eastAsia="Verdana" w:hAnsi="Verdana" w:cs="Verdana"/>
          <w:sz w:val="20"/>
          <w:szCs w:val="20"/>
        </w:rPr>
        <w:t>usunięcie z terenu budowy i utylizacja wszelkich zidentyfikowanych roślin będących inwazyjnymi gatunkami obcymi,</w:t>
      </w:r>
    </w:p>
    <w:p w14:paraId="6C414CEE" w14:textId="1CFE6976" w:rsidR="71506600" w:rsidRDefault="00114A37" w:rsidP="00AA3ABB">
      <w:pPr>
        <w:pStyle w:val="Akapitzlist"/>
        <w:numPr>
          <w:ilvl w:val="0"/>
          <w:numId w:val="24"/>
        </w:numPr>
        <w:spacing w:line="360" w:lineRule="auto"/>
        <w:ind w:left="850" w:hanging="493"/>
        <w:jc w:val="both"/>
        <w:rPr>
          <w:rFonts w:ascii="Verdana" w:eastAsia="Verdana" w:hAnsi="Verdana" w:cs="Verdana"/>
          <w:sz w:val="20"/>
          <w:szCs w:val="20"/>
        </w:rPr>
      </w:pPr>
      <w:r w:rsidRPr="1048B226">
        <w:rPr>
          <w:rFonts w:ascii="Verdana" w:eastAsia="Verdana" w:hAnsi="Verdana" w:cs="Verdana"/>
          <w:sz w:val="20"/>
          <w:szCs w:val="20"/>
        </w:rPr>
        <w:t>usunięcie z terenu budowy i utylizacja</w:t>
      </w:r>
      <w:r w:rsidR="71506600" w:rsidRPr="1048B226">
        <w:rPr>
          <w:rFonts w:ascii="Verdana" w:eastAsia="Verdana" w:hAnsi="Verdana" w:cs="Verdana"/>
          <w:sz w:val="20"/>
          <w:szCs w:val="20"/>
        </w:rPr>
        <w:t xml:space="preserve"> zidentyfikowanych we wcześniej opracowanej dokumentacji odpadów,</w:t>
      </w:r>
    </w:p>
    <w:p w14:paraId="482546C9" w14:textId="5CB8170E" w:rsidR="00B04473" w:rsidRPr="000307AD" w:rsidRDefault="5F7A7786" w:rsidP="0083463E">
      <w:pPr>
        <w:numPr>
          <w:ilvl w:val="0"/>
          <w:numId w:val="24"/>
        </w:numPr>
        <w:spacing w:after="0" w:line="360" w:lineRule="auto"/>
        <w:ind w:left="851" w:hanging="491"/>
        <w:jc w:val="both"/>
        <w:rPr>
          <w:rFonts w:ascii="Verdana" w:eastAsia="Times New Roman" w:hAnsi="Verdana"/>
          <w:sz w:val="20"/>
          <w:szCs w:val="20"/>
          <w:lang w:eastAsia="pl-PL"/>
        </w:rPr>
      </w:pPr>
      <w:r w:rsidRPr="77348428">
        <w:rPr>
          <w:rFonts w:ascii="Verdana" w:eastAsia="Times New Roman" w:hAnsi="Verdana"/>
          <w:sz w:val="20"/>
          <w:szCs w:val="20"/>
          <w:lang w:eastAsia="pl-PL"/>
        </w:rPr>
        <w:t xml:space="preserve">infrastrukturę </w:t>
      </w:r>
      <w:r w:rsidRPr="00AA3ABB">
        <w:rPr>
          <w:rFonts w:ascii="Verdana" w:eastAsia="Times New Roman" w:hAnsi="Verdana"/>
          <w:sz w:val="20"/>
          <w:szCs w:val="20"/>
          <w:lang w:eastAsia="pl-PL"/>
        </w:rPr>
        <w:t>dla potrzeb obiektów przy drodze ekspresowej zlokalizowanych w ciągu drogi ekspresowej</w:t>
      </w:r>
      <w:r w:rsidRPr="77348428">
        <w:rPr>
          <w:rFonts w:ascii="Verdana" w:eastAsia="Times New Roman" w:hAnsi="Verdana"/>
          <w:sz w:val="20"/>
          <w:szCs w:val="20"/>
          <w:lang w:eastAsia="pl-PL"/>
        </w:rPr>
        <w:t xml:space="preserve"> w tym: sieci energetyczne zasilające i oświetleniowe, sieci wodociągowe, sieci i urządzenia oczyszczające ścieki, kanalizację deszczową wraz z urządzeniami podczyszczającymi </w:t>
      </w:r>
      <w:r w:rsidR="4CCE1C19" w:rsidRPr="77348428">
        <w:rPr>
          <w:rFonts w:ascii="Verdana" w:eastAsia="Times New Roman" w:hAnsi="Verdana"/>
          <w:sz w:val="20"/>
          <w:szCs w:val="20"/>
          <w:lang w:eastAsia="pl-PL"/>
        </w:rPr>
        <w:t>i inne,</w:t>
      </w:r>
    </w:p>
    <w:p w14:paraId="59196CC7" w14:textId="77777777" w:rsidR="00B04473" w:rsidRPr="00745F37" w:rsidRDefault="5F7A7786" w:rsidP="0083463E">
      <w:pPr>
        <w:numPr>
          <w:ilvl w:val="0"/>
          <w:numId w:val="24"/>
        </w:numPr>
        <w:spacing w:after="0" w:line="360" w:lineRule="auto"/>
        <w:ind w:left="851" w:hanging="491"/>
        <w:jc w:val="both"/>
        <w:rPr>
          <w:rFonts w:ascii="Verdana" w:eastAsia="Times New Roman" w:hAnsi="Verdana"/>
          <w:sz w:val="20"/>
          <w:szCs w:val="20"/>
          <w:lang w:eastAsia="pl-PL"/>
        </w:rPr>
      </w:pPr>
      <w:r w:rsidRPr="77348428">
        <w:rPr>
          <w:rFonts w:ascii="Verdana" w:eastAsia="Times New Roman" w:hAnsi="Verdana"/>
          <w:sz w:val="20"/>
          <w:szCs w:val="20"/>
          <w:lang w:eastAsia="pl-PL"/>
        </w:rPr>
        <w:t xml:space="preserve">przebudowę kolidujących urządzeń i sieci istniejącej infrastruktury pod </w:t>
      </w:r>
      <w:r>
        <w:br/>
      </w:r>
      <w:r w:rsidRPr="77348428">
        <w:rPr>
          <w:rFonts w:ascii="Verdana" w:eastAsia="Times New Roman" w:hAnsi="Verdana"/>
          <w:sz w:val="20"/>
          <w:szCs w:val="20"/>
          <w:lang w:eastAsia="pl-PL"/>
        </w:rPr>
        <w:t xml:space="preserve">i nadziemnej: urządzeń teletechnicznych i energetycznych, sieci </w:t>
      </w:r>
      <w:r w:rsidRPr="77348428">
        <w:rPr>
          <w:rFonts w:ascii="Verdana" w:hAnsi="Verdana"/>
          <w:sz w:val="20"/>
          <w:szCs w:val="20"/>
          <w:lang w:eastAsia="pl-PL"/>
        </w:rPr>
        <w:t xml:space="preserve">wodociągowych, kanalizacji deszczowej i </w:t>
      </w:r>
      <w:r w:rsidR="20E91EA6" w:rsidRPr="77348428">
        <w:rPr>
          <w:rFonts w:ascii="Verdana" w:hAnsi="Verdana"/>
          <w:sz w:val="20"/>
          <w:szCs w:val="20"/>
          <w:lang w:eastAsia="pl-PL"/>
        </w:rPr>
        <w:t>odprowadzającej ścieki</w:t>
      </w:r>
      <w:r w:rsidRPr="77348428">
        <w:rPr>
          <w:rFonts w:ascii="Verdana" w:hAnsi="Verdana"/>
          <w:sz w:val="20"/>
          <w:szCs w:val="20"/>
          <w:lang w:eastAsia="pl-PL"/>
        </w:rPr>
        <w:t>, sieci gazowych, urządzeń melioracyjnych i hydrologicznyc</w:t>
      </w:r>
      <w:r w:rsidR="4CCE1C19" w:rsidRPr="77348428">
        <w:rPr>
          <w:rFonts w:ascii="Verdana" w:hAnsi="Verdana"/>
          <w:sz w:val="20"/>
          <w:szCs w:val="20"/>
          <w:lang w:eastAsia="pl-PL"/>
        </w:rPr>
        <w:t>h, urządzeń kolejowych i innych,</w:t>
      </w:r>
    </w:p>
    <w:p w14:paraId="3F6EED61" w14:textId="77777777" w:rsidR="00B04473" w:rsidRPr="000307AD" w:rsidRDefault="5F7A7786" w:rsidP="0083463E">
      <w:pPr>
        <w:numPr>
          <w:ilvl w:val="0"/>
          <w:numId w:val="24"/>
        </w:numPr>
        <w:spacing w:after="0" w:line="360" w:lineRule="auto"/>
        <w:ind w:left="851" w:hanging="491"/>
        <w:jc w:val="both"/>
        <w:rPr>
          <w:rFonts w:ascii="Verdana" w:eastAsia="Times New Roman" w:hAnsi="Verdana"/>
          <w:sz w:val="20"/>
          <w:szCs w:val="20"/>
          <w:lang w:eastAsia="pl-PL"/>
        </w:rPr>
      </w:pPr>
      <w:r w:rsidRPr="77348428">
        <w:rPr>
          <w:rFonts w:ascii="Verdana" w:eastAsia="Times New Roman" w:hAnsi="Verdana" w:cs="Arial"/>
          <w:sz w:val="20"/>
          <w:szCs w:val="20"/>
          <w:lang w:eastAsia="pl-PL"/>
        </w:rPr>
        <w:t xml:space="preserve">wyburzenia </w:t>
      </w:r>
      <w:r w:rsidR="4CCE1C19" w:rsidRPr="77348428">
        <w:rPr>
          <w:rFonts w:ascii="Verdana" w:eastAsia="Times New Roman" w:hAnsi="Verdana" w:cs="Arial"/>
          <w:sz w:val="20"/>
          <w:szCs w:val="20"/>
          <w:lang w:eastAsia="pl-PL"/>
        </w:rPr>
        <w:t>budynków i obiektów budowlanych,</w:t>
      </w:r>
      <w:r w:rsidR="7DE350DB" w:rsidRPr="77348428">
        <w:rPr>
          <w:rFonts w:ascii="Verdana" w:eastAsia="Times New Roman" w:hAnsi="Verdana" w:cs="Arial"/>
          <w:sz w:val="20"/>
          <w:szCs w:val="20"/>
          <w:lang w:eastAsia="pl-PL"/>
        </w:rPr>
        <w:t xml:space="preserve"> </w:t>
      </w:r>
      <w:r w:rsidR="7DE350DB" w:rsidRPr="77348428">
        <w:rPr>
          <w:rFonts w:ascii="Verdana" w:eastAsia="Times New Roman" w:hAnsi="Verdana"/>
          <w:sz w:val="20"/>
          <w:szCs w:val="20"/>
          <w:lang w:eastAsia="pl-PL"/>
        </w:rPr>
        <w:t>rozbiórkę elementów dróg, przepustów i innych,</w:t>
      </w:r>
    </w:p>
    <w:p w14:paraId="1D9568F9" w14:textId="77777777" w:rsidR="00800362" w:rsidRPr="00824A70" w:rsidRDefault="5F7A7786" w:rsidP="0083463E">
      <w:pPr>
        <w:numPr>
          <w:ilvl w:val="0"/>
          <w:numId w:val="24"/>
        </w:numPr>
        <w:spacing w:after="0" w:line="360" w:lineRule="auto"/>
        <w:ind w:left="851" w:hanging="491"/>
        <w:jc w:val="both"/>
        <w:rPr>
          <w:rFonts w:ascii="Verdana" w:eastAsia="Times New Roman" w:hAnsi="Verdana"/>
          <w:sz w:val="20"/>
          <w:szCs w:val="20"/>
          <w:lang w:eastAsia="pl-PL"/>
        </w:rPr>
      </w:pPr>
      <w:r w:rsidRPr="77348428">
        <w:rPr>
          <w:rFonts w:ascii="Verdana" w:hAnsi="Verdana"/>
          <w:sz w:val="20"/>
          <w:szCs w:val="20"/>
          <w:lang w:eastAsia="pl-PL"/>
        </w:rPr>
        <w:t>sieć teletechn</w:t>
      </w:r>
      <w:r w:rsidR="4CCE1C19" w:rsidRPr="77348428">
        <w:rPr>
          <w:rFonts w:ascii="Verdana" w:hAnsi="Verdana"/>
          <w:sz w:val="20"/>
          <w:szCs w:val="20"/>
          <w:lang w:eastAsia="pl-PL"/>
        </w:rPr>
        <w:t>iczną na potrzeby Zamawiającego,</w:t>
      </w:r>
      <w:r w:rsidR="7DE350DB" w:rsidRPr="77348428">
        <w:rPr>
          <w:rFonts w:ascii="Verdana" w:hAnsi="Verdana"/>
          <w:sz w:val="20"/>
          <w:szCs w:val="20"/>
          <w:lang w:eastAsia="pl-PL"/>
        </w:rPr>
        <w:t xml:space="preserve"> </w:t>
      </w:r>
    </w:p>
    <w:p w14:paraId="07E8DDEB" w14:textId="77777777" w:rsidR="00B04473" w:rsidRPr="000307AD" w:rsidRDefault="4CCE1C19" w:rsidP="0083463E">
      <w:pPr>
        <w:numPr>
          <w:ilvl w:val="0"/>
          <w:numId w:val="24"/>
        </w:numPr>
        <w:spacing w:after="0" w:line="360" w:lineRule="auto"/>
        <w:ind w:left="851" w:hanging="491"/>
        <w:jc w:val="both"/>
        <w:rPr>
          <w:rFonts w:ascii="Verdana" w:eastAsia="Times New Roman" w:hAnsi="Verdana"/>
          <w:sz w:val="20"/>
          <w:szCs w:val="20"/>
          <w:lang w:eastAsia="pl-PL"/>
        </w:rPr>
      </w:pPr>
      <w:r w:rsidRPr="77348428">
        <w:rPr>
          <w:rFonts w:ascii="Verdana" w:eastAsia="Times New Roman" w:hAnsi="Verdana"/>
          <w:sz w:val="20"/>
          <w:szCs w:val="20"/>
          <w:lang w:eastAsia="pl-PL"/>
        </w:rPr>
        <w:t>oświetlenie drogowe,</w:t>
      </w:r>
    </w:p>
    <w:p w14:paraId="0B964276" w14:textId="5EBD59D0" w:rsidR="00B04473" w:rsidRPr="000307AD" w:rsidRDefault="2797AB78" w:rsidP="0083463E">
      <w:pPr>
        <w:numPr>
          <w:ilvl w:val="0"/>
          <w:numId w:val="24"/>
        </w:numPr>
        <w:spacing w:after="0" w:line="360" w:lineRule="auto"/>
        <w:ind w:left="851" w:hanging="491"/>
        <w:jc w:val="both"/>
        <w:rPr>
          <w:rFonts w:ascii="Verdana" w:eastAsia="Times New Roman" w:hAnsi="Verdana"/>
          <w:sz w:val="20"/>
          <w:szCs w:val="20"/>
          <w:lang w:eastAsia="pl-PL"/>
        </w:rPr>
      </w:pPr>
      <w:r w:rsidRPr="77348428">
        <w:rPr>
          <w:rFonts w:ascii="Verdana" w:eastAsia="Times New Roman" w:hAnsi="Verdana"/>
          <w:sz w:val="20"/>
          <w:szCs w:val="20"/>
          <w:lang w:eastAsia="pl-PL"/>
        </w:rPr>
        <w:t>organizacj</w:t>
      </w:r>
      <w:r w:rsidR="7BD799F0" w:rsidRPr="77348428">
        <w:rPr>
          <w:rFonts w:ascii="Verdana" w:eastAsia="Times New Roman" w:hAnsi="Verdana"/>
          <w:sz w:val="20"/>
          <w:szCs w:val="20"/>
          <w:lang w:eastAsia="pl-PL"/>
        </w:rPr>
        <w:t>ę</w:t>
      </w:r>
      <w:r w:rsidRPr="77348428">
        <w:rPr>
          <w:rFonts w:ascii="Verdana" w:eastAsia="Times New Roman" w:hAnsi="Verdana"/>
          <w:sz w:val="20"/>
          <w:szCs w:val="20"/>
          <w:lang w:eastAsia="pl-PL"/>
        </w:rPr>
        <w:t xml:space="preserve"> ruchu</w:t>
      </w:r>
      <w:r w:rsidR="0B50A5E9" w:rsidRPr="77348428">
        <w:rPr>
          <w:rFonts w:ascii="Verdana" w:eastAsia="Times New Roman" w:hAnsi="Verdana"/>
          <w:sz w:val="20"/>
          <w:szCs w:val="20"/>
          <w:lang w:eastAsia="pl-PL"/>
        </w:rPr>
        <w:t>,</w:t>
      </w:r>
      <w:r w:rsidRPr="77348428">
        <w:rPr>
          <w:rFonts w:ascii="Verdana" w:eastAsia="Times New Roman" w:hAnsi="Verdana"/>
          <w:sz w:val="20"/>
          <w:szCs w:val="20"/>
          <w:lang w:eastAsia="pl-PL"/>
        </w:rPr>
        <w:t xml:space="preserve"> </w:t>
      </w:r>
      <w:r w:rsidR="49D19BF5" w:rsidRPr="77348428">
        <w:rPr>
          <w:rFonts w:ascii="Verdana" w:eastAsia="Times New Roman" w:hAnsi="Verdana"/>
          <w:sz w:val="20"/>
          <w:szCs w:val="20"/>
          <w:lang w:eastAsia="pl-PL"/>
        </w:rPr>
        <w:t xml:space="preserve">w tym </w:t>
      </w:r>
      <w:r w:rsidRPr="77348428">
        <w:rPr>
          <w:rFonts w:ascii="Verdana" w:eastAsia="Times New Roman" w:hAnsi="Verdana"/>
          <w:sz w:val="20"/>
          <w:szCs w:val="20"/>
          <w:lang w:eastAsia="pl-PL"/>
        </w:rPr>
        <w:t>urządzenia bezpieczeństwa ruchu drogowego</w:t>
      </w:r>
    </w:p>
    <w:p w14:paraId="1E80644A" w14:textId="77777777" w:rsidR="00B04473" w:rsidRPr="000307AD" w:rsidRDefault="5F7A7786" w:rsidP="0083463E">
      <w:pPr>
        <w:numPr>
          <w:ilvl w:val="0"/>
          <w:numId w:val="24"/>
        </w:numPr>
        <w:spacing w:after="0" w:line="360" w:lineRule="auto"/>
        <w:ind w:left="851" w:hanging="491"/>
        <w:jc w:val="both"/>
        <w:rPr>
          <w:rFonts w:ascii="Verdana" w:eastAsia="Times New Roman" w:hAnsi="Verdana"/>
          <w:sz w:val="20"/>
          <w:szCs w:val="20"/>
          <w:lang w:eastAsia="pl-PL"/>
        </w:rPr>
      </w:pPr>
      <w:r w:rsidRPr="77348428">
        <w:rPr>
          <w:rFonts w:ascii="Verdana" w:eastAsia="Times New Roman" w:hAnsi="Verdana"/>
          <w:sz w:val="20"/>
          <w:szCs w:val="20"/>
          <w:lang w:eastAsia="pl-PL"/>
        </w:rPr>
        <w:t xml:space="preserve">oczyszczenie i udrożnienie istniejących urządzeń melioracyjnych i odbiorników </w:t>
      </w:r>
      <w:r w:rsidR="212AFFD8" w:rsidRPr="77348428">
        <w:rPr>
          <w:rFonts w:ascii="Verdana" w:hAnsi="Verdana"/>
          <w:sz w:val="20"/>
          <w:szCs w:val="20"/>
        </w:rPr>
        <w:t xml:space="preserve">w zakresie zapewniającym skuteczne odprowadzenie </w:t>
      </w:r>
      <w:r w:rsidRPr="77348428">
        <w:rPr>
          <w:rFonts w:ascii="Verdana" w:eastAsia="Times New Roman" w:hAnsi="Verdana"/>
          <w:sz w:val="20"/>
          <w:szCs w:val="20"/>
          <w:lang w:eastAsia="pl-PL"/>
        </w:rPr>
        <w:t xml:space="preserve">wody z pasa </w:t>
      </w:r>
      <w:r w:rsidR="4CCE1C19" w:rsidRPr="77348428">
        <w:rPr>
          <w:rFonts w:ascii="Verdana" w:eastAsia="Times New Roman" w:hAnsi="Verdana"/>
          <w:sz w:val="20"/>
          <w:szCs w:val="20"/>
          <w:lang w:eastAsia="pl-PL"/>
        </w:rPr>
        <w:t>drogowego,</w:t>
      </w:r>
    </w:p>
    <w:p w14:paraId="3E941FEF" w14:textId="77777777" w:rsidR="00B04473" w:rsidRPr="000307AD" w:rsidRDefault="5F7A7786" w:rsidP="0083463E">
      <w:pPr>
        <w:numPr>
          <w:ilvl w:val="0"/>
          <w:numId w:val="24"/>
        </w:numPr>
        <w:spacing w:after="0" w:line="360" w:lineRule="auto"/>
        <w:ind w:left="851" w:hanging="491"/>
        <w:jc w:val="both"/>
        <w:rPr>
          <w:rFonts w:ascii="Verdana" w:eastAsia="Times New Roman" w:hAnsi="Verdana"/>
          <w:sz w:val="20"/>
          <w:szCs w:val="20"/>
          <w:lang w:eastAsia="pl-PL"/>
        </w:rPr>
      </w:pPr>
      <w:r w:rsidRPr="77348428">
        <w:rPr>
          <w:rFonts w:ascii="Verdana" w:eastAsia="Times New Roman" w:hAnsi="Verdana"/>
          <w:sz w:val="20"/>
          <w:szCs w:val="20"/>
          <w:lang w:eastAsia="pl-PL"/>
        </w:rPr>
        <w:t>po zakończeniu Robót wykonać pełną rekultywację terenów zajętych przez zaplecza techniczne i socjalne, Plac Budowy, drogi tymczasowe – wykonane na potrzeby Wykonawcy i budowy oraz wszelkich innych terenów przekształconych</w:t>
      </w:r>
      <w:r w:rsidR="4CCE1C19" w:rsidRPr="77348428">
        <w:rPr>
          <w:rFonts w:ascii="Verdana" w:eastAsia="Times New Roman" w:hAnsi="Verdana"/>
          <w:sz w:val="20"/>
          <w:szCs w:val="20"/>
          <w:lang w:eastAsia="pl-PL"/>
        </w:rPr>
        <w:t xml:space="preserve"> przez Wykonawcę,</w:t>
      </w:r>
    </w:p>
    <w:p w14:paraId="5399DE61" w14:textId="77777777" w:rsidR="002002C5" w:rsidRDefault="0FD86F41" w:rsidP="0083463E">
      <w:pPr>
        <w:numPr>
          <w:ilvl w:val="0"/>
          <w:numId w:val="24"/>
        </w:numPr>
        <w:spacing w:after="0" w:line="360" w:lineRule="auto"/>
        <w:ind w:left="851" w:hanging="491"/>
        <w:jc w:val="both"/>
        <w:rPr>
          <w:rFonts w:ascii="Verdana" w:eastAsia="Times New Roman" w:hAnsi="Verdana"/>
          <w:sz w:val="20"/>
          <w:szCs w:val="20"/>
          <w:lang w:eastAsia="pl-PL"/>
        </w:rPr>
      </w:pPr>
      <w:r w:rsidRPr="77348428">
        <w:rPr>
          <w:rFonts w:ascii="Verdana" w:eastAsia="Times New Roman" w:hAnsi="Verdana"/>
          <w:sz w:val="20"/>
          <w:szCs w:val="20"/>
          <w:lang w:eastAsia="pl-PL"/>
        </w:rPr>
        <w:t>wykonanie napraw w zakresie przywrócenia dróg, nieruchomości użytkowanych przez Wykonawcę, lub budynków uszkodzonych w skutek działań Wykonawcy do stanu technicznego nie gorszego niż przed rozpoczęciem budowy</w:t>
      </w:r>
      <w:r w:rsidR="4CCE1C19" w:rsidRPr="77348428">
        <w:rPr>
          <w:rFonts w:ascii="Verdana" w:eastAsia="Times New Roman" w:hAnsi="Verdana"/>
          <w:sz w:val="20"/>
          <w:szCs w:val="20"/>
          <w:lang w:eastAsia="pl-PL"/>
        </w:rPr>
        <w:t>,</w:t>
      </w:r>
    </w:p>
    <w:p w14:paraId="50F4FED0" w14:textId="7D83E815" w:rsidR="00B04473" w:rsidRPr="000307AD" w:rsidRDefault="5F7A7786" w:rsidP="0083463E">
      <w:pPr>
        <w:numPr>
          <w:ilvl w:val="0"/>
          <w:numId w:val="24"/>
        </w:numPr>
        <w:spacing w:after="0" w:line="360" w:lineRule="auto"/>
        <w:ind w:left="851" w:hanging="491"/>
        <w:jc w:val="both"/>
        <w:rPr>
          <w:rFonts w:ascii="Verdana" w:eastAsia="Times New Roman" w:hAnsi="Verdana" w:cs="Arial"/>
          <w:sz w:val="20"/>
          <w:szCs w:val="20"/>
          <w:lang w:eastAsia="pl-PL"/>
        </w:rPr>
      </w:pPr>
      <w:r w:rsidRPr="77348428">
        <w:rPr>
          <w:rFonts w:ascii="Verdana" w:hAnsi="Verdana"/>
          <w:sz w:val="20"/>
          <w:szCs w:val="20"/>
        </w:rPr>
        <w:t>wznowienie</w:t>
      </w:r>
      <w:r w:rsidR="5FA2F02B" w:rsidRPr="77348428">
        <w:rPr>
          <w:rFonts w:ascii="Verdana" w:eastAsia="Times New Roman" w:hAnsi="Verdana" w:cs="Arial"/>
          <w:sz w:val="20"/>
          <w:szCs w:val="20"/>
          <w:lang w:eastAsia="pl-PL"/>
        </w:rPr>
        <w:t xml:space="preserve"> </w:t>
      </w:r>
      <w:r w:rsidR="7EAD4CDD" w:rsidRPr="77348428">
        <w:rPr>
          <w:rFonts w:ascii="Verdana" w:eastAsia="Times New Roman" w:hAnsi="Verdana" w:cs="Arial"/>
          <w:sz w:val="20"/>
          <w:szCs w:val="20"/>
          <w:lang w:eastAsia="pl-PL"/>
        </w:rPr>
        <w:t xml:space="preserve">lub </w:t>
      </w:r>
      <w:r w:rsidRPr="77348428">
        <w:rPr>
          <w:rFonts w:ascii="Verdana" w:hAnsi="Verdana"/>
          <w:sz w:val="20"/>
          <w:szCs w:val="20"/>
        </w:rPr>
        <w:t>ustalenie</w:t>
      </w:r>
      <w:r w:rsidR="7EAD4CDD" w:rsidRPr="77348428">
        <w:rPr>
          <w:rFonts w:ascii="Verdana" w:eastAsia="Times New Roman" w:hAnsi="Verdana" w:cs="Arial"/>
          <w:sz w:val="20"/>
          <w:szCs w:val="20"/>
          <w:lang w:eastAsia="pl-PL"/>
        </w:rPr>
        <w:t xml:space="preserve"> lub </w:t>
      </w:r>
      <w:r w:rsidRPr="77348428">
        <w:rPr>
          <w:rFonts w:ascii="Verdana" w:hAnsi="Verdana"/>
          <w:sz w:val="20"/>
          <w:szCs w:val="20"/>
        </w:rPr>
        <w:t>wydzielenie</w:t>
      </w:r>
      <w:r w:rsidRPr="77348428">
        <w:rPr>
          <w:rFonts w:ascii="Verdana" w:eastAsia="Times New Roman" w:hAnsi="Verdana" w:cs="Arial"/>
          <w:sz w:val="20"/>
          <w:szCs w:val="20"/>
          <w:lang w:eastAsia="pl-PL"/>
        </w:rPr>
        <w:t xml:space="preserve"> granic pasów drogowych dróg budowanych w ramach inwestycji, znajdujących się w liniach rozgraniczających inwestycji, z uwzględnieniem ich projektowanej kategorii</w:t>
      </w:r>
      <w:r w:rsidR="00267448">
        <w:rPr>
          <w:rFonts w:ascii="Verdana" w:eastAsia="Times New Roman" w:hAnsi="Verdana" w:cs="Arial"/>
          <w:sz w:val="20"/>
          <w:szCs w:val="20"/>
          <w:lang w:eastAsia="pl-PL"/>
        </w:rPr>
        <w:t>,</w:t>
      </w:r>
      <w:r w:rsidRPr="77348428">
        <w:rPr>
          <w:rFonts w:ascii="Verdana" w:eastAsia="Times New Roman" w:hAnsi="Verdana" w:cs="Arial"/>
          <w:sz w:val="20"/>
          <w:szCs w:val="20"/>
          <w:lang w:eastAsia="pl-PL"/>
        </w:rPr>
        <w:t xml:space="preserve"> </w:t>
      </w:r>
    </w:p>
    <w:p w14:paraId="61E047A7" w14:textId="77777777" w:rsidR="00B04473" w:rsidRPr="000307AD" w:rsidRDefault="5F7A7786" w:rsidP="0083463E">
      <w:pPr>
        <w:numPr>
          <w:ilvl w:val="0"/>
          <w:numId w:val="24"/>
        </w:numPr>
        <w:spacing w:after="0" w:line="360" w:lineRule="auto"/>
        <w:ind w:left="851" w:hanging="491"/>
        <w:jc w:val="both"/>
        <w:rPr>
          <w:rFonts w:ascii="Verdana" w:eastAsia="Times New Roman" w:hAnsi="Verdana"/>
          <w:sz w:val="20"/>
          <w:szCs w:val="20"/>
          <w:lang w:eastAsia="pl-PL"/>
        </w:rPr>
      </w:pPr>
      <w:r w:rsidRPr="77348428">
        <w:rPr>
          <w:rFonts w:ascii="Verdana" w:eastAsia="Times New Roman" w:hAnsi="Verdana"/>
          <w:sz w:val="20"/>
          <w:szCs w:val="20"/>
          <w:lang w:eastAsia="pl-PL"/>
        </w:rPr>
        <w:t>wszelkie Roboty wynikające z konieczności podłączenia odcinka do istniejącego układu komunikacyjnego wraz z jego ewentualną przebudową i zmianą organizacji ruchu wy</w:t>
      </w:r>
      <w:r w:rsidR="4CCE1C19" w:rsidRPr="77348428">
        <w:rPr>
          <w:rFonts w:ascii="Verdana" w:eastAsia="Times New Roman" w:hAnsi="Verdana"/>
          <w:sz w:val="20"/>
          <w:szCs w:val="20"/>
          <w:lang w:eastAsia="pl-PL"/>
        </w:rPr>
        <w:t>nikającą z przyjętych rozwiązań,</w:t>
      </w:r>
    </w:p>
    <w:p w14:paraId="7429C68E" w14:textId="77777777" w:rsidR="000C5159" w:rsidRDefault="5F7A7786" w:rsidP="0083463E">
      <w:pPr>
        <w:pStyle w:val="Akapitzlist"/>
        <w:numPr>
          <w:ilvl w:val="0"/>
          <w:numId w:val="24"/>
        </w:numPr>
        <w:spacing w:line="360" w:lineRule="auto"/>
        <w:ind w:left="851" w:hanging="491"/>
        <w:rPr>
          <w:rFonts w:ascii="Verdana" w:hAnsi="Verdana"/>
          <w:sz w:val="20"/>
          <w:szCs w:val="20"/>
          <w:lang w:eastAsia="pl-PL"/>
        </w:rPr>
      </w:pPr>
      <w:r w:rsidRPr="77348428">
        <w:rPr>
          <w:rFonts w:ascii="Verdana" w:hAnsi="Verdana"/>
          <w:sz w:val="20"/>
          <w:szCs w:val="20"/>
          <w:lang w:eastAsia="pl-PL"/>
        </w:rPr>
        <w:t>System Zarządzania Ruchem</w:t>
      </w:r>
      <w:r w:rsidR="7BD799F0" w:rsidRPr="77348428">
        <w:rPr>
          <w:rFonts w:ascii="Verdana" w:hAnsi="Verdana"/>
          <w:sz w:val="20"/>
          <w:szCs w:val="20"/>
          <w:lang w:eastAsia="pl-PL"/>
        </w:rPr>
        <w:t>,</w:t>
      </w:r>
    </w:p>
    <w:p w14:paraId="01B31D37" w14:textId="77777777" w:rsidR="00B10D36" w:rsidRPr="009D6209" w:rsidRDefault="10C01428" w:rsidP="0083463E">
      <w:pPr>
        <w:pStyle w:val="Akapitzlist"/>
        <w:numPr>
          <w:ilvl w:val="0"/>
          <w:numId w:val="24"/>
        </w:numPr>
        <w:spacing w:line="360" w:lineRule="auto"/>
        <w:ind w:left="851" w:hanging="491"/>
        <w:rPr>
          <w:rFonts w:ascii="Verdana" w:hAnsi="Verdana"/>
          <w:sz w:val="20"/>
          <w:szCs w:val="20"/>
          <w:lang w:eastAsia="pl-PL"/>
        </w:rPr>
      </w:pPr>
      <w:r w:rsidRPr="77348428">
        <w:rPr>
          <w:rFonts w:ascii="Verdana" w:hAnsi="Verdana"/>
          <w:sz w:val="20"/>
          <w:szCs w:val="20"/>
          <w:lang w:eastAsia="pl-PL"/>
        </w:rPr>
        <w:t>wzmocnienie podłoża gruntowego</w:t>
      </w:r>
      <w:r w:rsidR="3CA5EFE1" w:rsidRPr="77348428">
        <w:rPr>
          <w:rFonts w:ascii="Verdana" w:hAnsi="Verdana"/>
          <w:sz w:val="20"/>
          <w:szCs w:val="20"/>
          <w:lang w:eastAsia="pl-PL"/>
        </w:rPr>
        <w:t xml:space="preserve"> i zapewnienie stateczności skarp wykopów i nasypów</w:t>
      </w:r>
      <w:r w:rsidR="4D7D3A93" w:rsidRPr="77348428">
        <w:rPr>
          <w:rFonts w:ascii="Verdana" w:hAnsi="Verdana"/>
          <w:sz w:val="20"/>
          <w:szCs w:val="20"/>
          <w:lang w:eastAsia="pl-PL"/>
        </w:rPr>
        <w:t xml:space="preserve"> </w:t>
      </w:r>
      <w:r w:rsidRPr="77348428">
        <w:rPr>
          <w:rFonts w:ascii="Verdana" w:hAnsi="Verdana"/>
          <w:sz w:val="20"/>
          <w:szCs w:val="20"/>
          <w:lang w:eastAsia="pl-PL"/>
        </w:rPr>
        <w:t>w zakresie dostosowanym do warunków gruntowo-wodnych, z uwzględnieniem:</w:t>
      </w:r>
    </w:p>
    <w:p w14:paraId="4F74828C" w14:textId="77777777" w:rsidR="00B10D36" w:rsidRPr="00323342" w:rsidRDefault="68E1F2CD" w:rsidP="00D94BDE">
      <w:pPr>
        <w:pStyle w:val="Akapitzlist"/>
        <w:numPr>
          <w:ilvl w:val="1"/>
          <w:numId w:val="24"/>
        </w:numPr>
        <w:spacing w:line="360" w:lineRule="auto"/>
        <w:rPr>
          <w:rFonts w:ascii="Verdana" w:hAnsi="Verdana"/>
          <w:sz w:val="20"/>
          <w:szCs w:val="20"/>
          <w:lang w:eastAsia="pl-PL"/>
        </w:rPr>
      </w:pPr>
      <w:r w:rsidRPr="1048B226">
        <w:rPr>
          <w:rFonts w:ascii="Verdana" w:hAnsi="Verdana"/>
          <w:sz w:val="20"/>
          <w:szCs w:val="20"/>
          <w:lang w:eastAsia="pl-PL"/>
        </w:rPr>
        <w:t>właściwości gruntów, skał i materiałów</w:t>
      </w:r>
      <w:r w:rsidR="15B886E4" w:rsidRPr="1048B226">
        <w:rPr>
          <w:rFonts w:ascii="Verdana" w:hAnsi="Verdana"/>
          <w:sz w:val="20"/>
          <w:szCs w:val="20"/>
          <w:lang w:eastAsia="pl-PL"/>
        </w:rPr>
        <w:t>, w tym materiałów antropogenicznych (nasypów niekontrolowanych)</w:t>
      </w:r>
      <w:r w:rsidRPr="1048B226">
        <w:rPr>
          <w:rFonts w:ascii="Verdana" w:hAnsi="Verdana"/>
          <w:sz w:val="20"/>
          <w:szCs w:val="20"/>
          <w:lang w:eastAsia="pl-PL"/>
        </w:rPr>
        <w:t>;</w:t>
      </w:r>
    </w:p>
    <w:p w14:paraId="43C11E36" w14:textId="77777777" w:rsidR="00B10D36" w:rsidRPr="00323342" w:rsidRDefault="68E1F2CD" w:rsidP="00D94BDE">
      <w:pPr>
        <w:pStyle w:val="Akapitzlist"/>
        <w:numPr>
          <w:ilvl w:val="1"/>
          <w:numId w:val="24"/>
        </w:numPr>
        <w:spacing w:line="360" w:lineRule="auto"/>
        <w:rPr>
          <w:rFonts w:ascii="Verdana" w:hAnsi="Verdana"/>
          <w:sz w:val="20"/>
          <w:szCs w:val="20"/>
          <w:lang w:eastAsia="pl-PL"/>
        </w:rPr>
      </w:pPr>
      <w:r w:rsidRPr="1048B226">
        <w:rPr>
          <w:rFonts w:ascii="Verdana" w:hAnsi="Verdana"/>
          <w:sz w:val="20"/>
          <w:szCs w:val="20"/>
          <w:lang w:eastAsia="pl-PL"/>
        </w:rPr>
        <w:lastRenderedPageBreak/>
        <w:t>przewidywanych oddziaływań, które mogą być przyłożonymi obciążeniami</w:t>
      </w:r>
      <w:r w:rsidR="0B614CD0" w:rsidRPr="1048B226">
        <w:rPr>
          <w:rFonts w:ascii="Verdana" w:hAnsi="Verdana"/>
          <w:sz w:val="20"/>
          <w:szCs w:val="20"/>
          <w:lang w:eastAsia="pl-PL"/>
        </w:rPr>
        <w:t xml:space="preserve"> (należy przyjmować obciążenie od pojazdów samochodowych równomiernie rozłożone o wielkości 25 </w:t>
      </w:r>
      <w:proofErr w:type="spellStart"/>
      <w:r w:rsidR="0B614CD0" w:rsidRPr="1048B226">
        <w:rPr>
          <w:rFonts w:ascii="Verdana" w:hAnsi="Verdana"/>
          <w:sz w:val="20"/>
          <w:szCs w:val="20"/>
          <w:lang w:eastAsia="pl-PL"/>
        </w:rPr>
        <w:t>KP</w:t>
      </w:r>
      <w:r w:rsidR="6F289675" w:rsidRPr="1048B226">
        <w:rPr>
          <w:rFonts w:ascii="Verdana" w:hAnsi="Verdana"/>
          <w:sz w:val="20"/>
          <w:szCs w:val="20"/>
          <w:lang w:eastAsia="pl-PL"/>
        </w:rPr>
        <w:t>a</w:t>
      </w:r>
      <w:proofErr w:type="spellEnd"/>
      <w:r w:rsidR="0B614CD0" w:rsidRPr="1048B226">
        <w:rPr>
          <w:rFonts w:ascii="Verdana" w:hAnsi="Verdana"/>
          <w:sz w:val="20"/>
          <w:szCs w:val="20"/>
          <w:lang w:eastAsia="pl-PL"/>
        </w:rPr>
        <w:t>)</w:t>
      </w:r>
      <w:r w:rsidRPr="1048B226">
        <w:rPr>
          <w:rFonts w:ascii="Verdana" w:hAnsi="Verdana"/>
          <w:sz w:val="20"/>
          <w:szCs w:val="20"/>
          <w:lang w:eastAsia="pl-PL"/>
        </w:rPr>
        <w:t xml:space="preserve"> lub zadanymi przemieszczeniami (np. spowodowanymi ruchami podłoża);</w:t>
      </w:r>
    </w:p>
    <w:p w14:paraId="62B0D6EE" w14:textId="77777777" w:rsidR="00B10D36" w:rsidRPr="00123F9E" w:rsidRDefault="68E1F2CD" w:rsidP="00D94BDE">
      <w:pPr>
        <w:pStyle w:val="Akapitzlist"/>
        <w:numPr>
          <w:ilvl w:val="1"/>
          <w:numId w:val="24"/>
        </w:numPr>
        <w:spacing w:line="360" w:lineRule="auto"/>
        <w:rPr>
          <w:rFonts w:ascii="Verdana" w:hAnsi="Verdana"/>
          <w:sz w:val="20"/>
          <w:szCs w:val="20"/>
          <w:lang w:eastAsia="pl-PL"/>
        </w:rPr>
      </w:pPr>
      <w:r w:rsidRPr="1048B226">
        <w:rPr>
          <w:rFonts w:ascii="Verdana" w:hAnsi="Verdana"/>
          <w:sz w:val="20"/>
          <w:szCs w:val="20"/>
          <w:lang w:eastAsia="pl-PL"/>
        </w:rPr>
        <w:t>wartości granicznych odkształceń;</w:t>
      </w:r>
    </w:p>
    <w:p w14:paraId="35325615" w14:textId="77777777" w:rsidR="001512E2" w:rsidRDefault="68E1F2CD" w:rsidP="00D94BDE">
      <w:pPr>
        <w:pStyle w:val="Akapitzlist"/>
        <w:numPr>
          <w:ilvl w:val="1"/>
          <w:numId w:val="24"/>
        </w:numPr>
        <w:spacing w:line="360" w:lineRule="auto"/>
        <w:rPr>
          <w:rFonts w:ascii="Verdana" w:hAnsi="Verdana"/>
          <w:sz w:val="20"/>
          <w:szCs w:val="20"/>
          <w:lang w:eastAsia="pl-PL"/>
        </w:rPr>
      </w:pPr>
      <w:r w:rsidRPr="1048B226">
        <w:rPr>
          <w:rFonts w:ascii="Verdana" w:hAnsi="Verdana"/>
          <w:sz w:val="20"/>
          <w:szCs w:val="20"/>
          <w:lang w:eastAsia="pl-PL"/>
        </w:rPr>
        <w:t>wymagań określonych w polskich normach</w:t>
      </w:r>
      <w:r w:rsidR="71EB27ED" w:rsidRPr="1048B226">
        <w:rPr>
          <w:rFonts w:ascii="Verdana" w:hAnsi="Verdana"/>
          <w:sz w:val="20"/>
          <w:szCs w:val="20"/>
          <w:lang w:eastAsia="pl-PL"/>
        </w:rPr>
        <w:t>;</w:t>
      </w:r>
    </w:p>
    <w:p w14:paraId="18E246BD" w14:textId="0C3F24C1" w:rsidR="00C3546A" w:rsidRPr="00D94BDE" w:rsidRDefault="00AD45D3" w:rsidP="00D94BDE">
      <w:pPr>
        <w:pStyle w:val="Akapitzlist"/>
        <w:numPr>
          <w:ilvl w:val="0"/>
          <w:numId w:val="24"/>
        </w:numPr>
        <w:spacing w:line="360" w:lineRule="auto"/>
        <w:ind w:left="918" w:hanging="493"/>
        <w:jc w:val="both"/>
        <w:rPr>
          <w:rFonts w:ascii="Verdana" w:eastAsia="Calibri" w:hAnsi="Verdana"/>
          <w:bCs/>
          <w:sz w:val="20"/>
          <w:szCs w:val="20"/>
          <w:lang w:eastAsia="pl-PL"/>
        </w:rPr>
      </w:pPr>
      <w:r w:rsidRPr="00F021C2">
        <w:rPr>
          <w:rFonts w:ascii="Verdana" w:eastAsia="Calibri" w:hAnsi="Verdana"/>
          <w:bCs/>
          <w:sz w:val="20"/>
          <w:szCs w:val="20"/>
          <w:lang w:eastAsia="pl-PL"/>
        </w:rPr>
        <w:t>w przypadku, kiedy w wyniku podziału nieruchomości zatwierdzonego decyzją ZRID na pozostałej po podziale części nieruchomości znajdować się będą budynki zlokalizowane poza liniami rozgraniczającymi, należy przebudować</w:t>
      </w:r>
      <w:r w:rsidR="00313C11">
        <w:rPr>
          <w:rFonts w:ascii="Verdana" w:eastAsia="Calibri" w:hAnsi="Verdana"/>
          <w:bCs/>
          <w:sz w:val="20"/>
          <w:szCs w:val="20"/>
          <w:lang w:eastAsia="pl-PL"/>
        </w:rPr>
        <w:t>/wybudować</w:t>
      </w:r>
      <w:r w:rsidRPr="00F021C2">
        <w:rPr>
          <w:rFonts w:ascii="Verdana" w:eastAsia="Calibri" w:hAnsi="Verdana"/>
          <w:bCs/>
          <w:sz w:val="20"/>
          <w:szCs w:val="20"/>
          <w:lang w:eastAsia="pl-PL"/>
        </w:rPr>
        <w:t xml:space="preserve"> wszystkie kolidujące przyłącza</w:t>
      </w:r>
      <w:r w:rsidR="001A794E">
        <w:rPr>
          <w:rFonts w:ascii="Verdana" w:eastAsia="Calibri" w:hAnsi="Verdana"/>
          <w:bCs/>
          <w:sz w:val="20"/>
          <w:szCs w:val="20"/>
          <w:lang w:eastAsia="pl-PL"/>
        </w:rPr>
        <w:t xml:space="preserve"> </w:t>
      </w:r>
      <w:r w:rsidR="001A794E" w:rsidRPr="001A794E">
        <w:rPr>
          <w:rFonts w:ascii="Verdana" w:eastAsia="Calibri" w:hAnsi="Verdana"/>
          <w:bCs/>
          <w:sz w:val="20"/>
          <w:szCs w:val="20"/>
          <w:lang w:eastAsia="pl-PL"/>
        </w:rPr>
        <w:t>i instalacje zewnętrzne</w:t>
      </w:r>
      <w:r w:rsidRPr="00F021C2">
        <w:rPr>
          <w:rFonts w:ascii="Verdana" w:eastAsia="Calibri" w:hAnsi="Verdana"/>
          <w:bCs/>
          <w:sz w:val="20"/>
          <w:szCs w:val="20"/>
          <w:lang w:eastAsia="pl-PL"/>
        </w:rPr>
        <w:t>, zapewniając ww. budynkom funkcjonowanie na dotychczasowych zasadach,</w:t>
      </w:r>
    </w:p>
    <w:p w14:paraId="4C1E64A2" w14:textId="6D71B83B" w:rsidR="004F08FC" w:rsidRPr="00D94BDE" w:rsidRDefault="1CBC80CD" w:rsidP="0083463E">
      <w:pPr>
        <w:pStyle w:val="Akapitzlist"/>
        <w:numPr>
          <w:ilvl w:val="0"/>
          <w:numId w:val="24"/>
        </w:numPr>
        <w:spacing w:line="360" w:lineRule="auto"/>
        <w:ind w:left="851" w:hanging="491"/>
        <w:jc w:val="both"/>
        <w:rPr>
          <w:rFonts w:ascii="Verdana" w:eastAsia="Calibri" w:hAnsi="Verdana"/>
          <w:bCs/>
          <w:sz w:val="20"/>
          <w:szCs w:val="20"/>
          <w:lang w:eastAsia="pl-PL"/>
        </w:rPr>
      </w:pPr>
      <w:r w:rsidRPr="00D94BDE">
        <w:rPr>
          <w:rFonts w:ascii="Verdana" w:eastAsia="Calibri" w:hAnsi="Verdana"/>
          <w:sz w:val="20"/>
          <w:szCs w:val="20"/>
          <w:lang w:eastAsia="pl-PL"/>
        </w:rPr>
        <w:t>Wykonawca wykona rozbiórkę istniejącego korpusu drogowego</w:t>
      </w:r>
      <w:r w:rsidR="73E38F12" w:rsidRPr="00D94BDE">
        <w:rPr>
          <w:rFonts w:ascii="Verdana" w:eastAsia="Calibri" w:hAnsi="Verdana"/>
          <w:sz w:val="20"/>
          <w:szCs w:val="20"/>
          <w:lang w:eastAsia="pl-PL"/>
        </w:rPr>
        <w:t xml:space="preserve"> i/lub istniejących drogowych obiektów inżynierskich, zgodnie ze szczegółowymi wymaganiami określonymi w </w:t>
      </w:r>
      <w:proofErr w:type="spellStart"/>
      <w:r w:rsidR="73E38F12" w:rsidRPr="00D94BDE">
        <w:rPr>
          <w:rFonts w:ascii="Verdana" w:eastAsia="Calibri" w:hAnsi="Verdana"/>
          <w:sz w:val="20"/>
          <w:szCs w:val="20"/>
          <w:lang w:eastAsia="pl-PL"/>
        </w:rPr>
        <w:t>WWiORB</w:t>
      </w:r>
      <w:proofErr w:type="spellEnd"/>
      <w:r w:rsidR="73E38F12" w:rsidRPr="00D94BDE">
        <w:rPr>
          <w:rFonts w:ascii="Verdana" w:eastAsia="Calibri" w:hAnsi="Verdana"/>
          <w:sz w:val="20"/>
          <w:szCs w:val="20"/>
          <w:lang w:eastAsia="pl-PL"/>
        </w:rPr>
        <w:t>.</w:t>
      </w:r>
      <w:r w:rsidRPr="00D94BDE">
        <w:rPr>
          <w:rFonts w:ascii="Verdana" w:eastAsia="Calibri" w:hAnsi="Verdana"/>
          <w:sz w:val="20"/>
          <w:szCs w:val="20"/>
          <w:lang w:eastAsia="pl-PL"/>
        </w:rPr>
        <w:t xml:space="preserve"> </w:t>
      </w:r>
    </w:p>
    <w:p w14:paraId="64C7A483" w14:textId="1DC53D2B" w:rsidR="104904AD" w:rsidRPr="00E029BF" w:rsidRDefault="5CD5E930" w:rsidP="0083463E">
      <w:pPr>
        <w:pStyle w:val="Akapitzlist"/>
        <w:numPr>
          <w:ilvl w:val="0"/>
          <w:numId w:val="24"/>
        </w:numPr>
        <w:spacing w:line="360" w:lineRule="auto"/>
        <w:ind w:left="851" w:hanging="491"/>
        <w:jc w:val="both"/>
        <w:rPr>
          <w:rFonts w:ascii="Verdana" w:eastAsia="Calibri" w:hAnsi="Verdana"/>
          <w:color w:val="A6A6A6" w:themeColor="background1" w:themeShade="A6"/>
          <w:sz w:val="20"/>
          <w:szCs w:val="20"/>
          <w:lang w:eastAsia="pl-PL"/>
        </w:rPr>
      </w:pPr>
      <w:r w:rsidRPr="00E029BF">
        <w:rPr>
          <w:rFonts w:ascii="Verdana" w:eastAsia="Calibri" w:hAnsi="Verdana"/>
          <w:sz w:val="20"/>
          <w:szCs w:val="20"/>
          <w:lang w:eastAsia="pl-PL"/>
        </w:rPr>
        <w:t xml:space="preserve">Pisemnie uzgodnić </w:t>
      </w:r>
      <w:r w:rsidR="10D7E74B" w:rsidRPr="00E029BF">
        <w:rPr>
          <w:rFonts w:ascii="Verdana" w:eastAsia="Calibri" w:hAnsi="Verdana"/>
          <w:sz w:val="20"/>
          <w:szCs w:val="20"/>
          <w:lang w:eastAsia="pl-PL"/>
        </w:rPr>
        <w:t xml:space="preserve">między Wykonawcami </w:t>
      </w:r>
      <w:r w:rsidRPr="00E029BF">
        <w:rPr>
          <w:rFonts w:ascii="Verdana" w:eastAsia="Calibri" w:hAnsi="Verdana"/>
          <w:sz w:val="20"/>
          <w:szCs w:val="20"/>
          <w:lang w:eastAsia="pl-PL"/>
        </w:rPr>
        <w:t>rozwiązania projektowe na styku sąsiadujących zadań.</w:t>
      </w:r>
      <w:r w:rsidR="4D7D3A93" w:rsidRPr="00E029BF">
        <w:rPr>
          <w:rFonts w:ascii="Verdana" w:eastAsia="Calibri" w:hAnsi="Verdana"/>
          <w:sz w:val="20"/>
          <w:szCs w:val="20"/>
          <w:lang w:eastAsia="pl-PL"/>
        </w:rPr>
        <w:t xml:space="preserve"> </w:t>
      </w:r>
      <w:r w:rsidRPr="00E029BF">
        <w:rPr>
          <w:rFonts w:ascii="Verdana" w:eastAsia="Calibri" w:hAnsi="Verdana"/>
          <w:sz w:val="20"/>
          <w:szCs w:val="20"/>
          <w:lang w:eastAsia="pl-PL"/>
        </w:rPr>
        <w:t xml:space="preserve">Uwzględnić, iż na granicach styków sąsiadujących odcinków muszą być zachowane elementy geometrii z udostępnionej przez Zamawiającego dokumentacji projektowej tj. rzędne, pochylenia podłużne i poprzeczne. Elementy łuków pionowych i poziomych </w:t>
      </w:r>
      <w:r w:rsidR="59949F7A" w:rsidRPr="00E029BF">
        <w:rPr>
          <w:rFonts w:ascii="Verdana" w:eastAsia="Calibri" w:hAnsi="Verdana"/>
          <w:sz w:val="20"/>
          <w:szCs w:val="20"/>
          <w:lang w:eastAsia="pl-PL"/>
        </w:rPr>
        <w:t xml:space="preserve">oraz krzywych przejściowych </w:t>
      </w:r>
      <w:r w:rsidRPr="00E029BF">
        <w:rPr>
          <w:rFonts w:ascii="Verdana" w:eastAsia="Calibri" w:hAnsi="Verdana"/>
          <w:sz w:val="20"/>
          <w:szCs w:val="20"/>
          <w:lang w:eastAsia="pl-PL"/>
        </w:rPr>
        <w:t xml:space="preserve">nie mogą przechodzić na odcinek sąsiedni. Zamawiający dopuści jednak inne rozwiązanie uzgodnione z Wykonawcą sąsiedniego odcinka, ale nie będzie ono powodować zmiany ceny kontraktowej. Szczegóły styku odcinków powinny być </w:t>
      </w:r>
      <w:r w:rsidR="10D7E74B" w:rsidRPr="00E029BF">
        <w:rPr>
          <w:rFonts w:ascii="Verdana" w:eastAsia="Calibri" w:hAnsi="Verdana"/>
          <w:sz w:val="20"/>
          <w:szCs w:val="20"/>
          <w:lang w:eastAsia="pl-PL"/>
        </w:rPr>
        <w:t>zaakceptowane</w:t>
      </w:r>
      <w:r w:rsidRPr="00E029BF">
        <w:rPr>
          <w:rFonts w:ascii="Verdana" w:eastAsia="Calibri" w:hAnsi="Verdana"/>
          <w:sz w:val="20"/>
          <w:szCs w:val="20"/>
          <w:lang w:eastAsia="pl-PL"/>
        </w:rPr>
        <w:t xml:space="preserve"> </w:t>
      </w:r>
      <w:r w:rsidR="10D7E74B" w:rsidRPr="00E029BF">
        <w:rPr>
          <w:rFonts w:ascii="Verdana" w:eastAsia="Calibri" w:hAnsi="Verdana"/>
          <w:sz w:val="20"/>
          <w:szCs w:val="20"/>
          <w:lang w:eastAsia="pl-PL"/>
        </w:rPr>
        <w:t>prze</w:t>
      </w:r>
      <w:r w:rsidRPr="00E029BF">
        <w:rPr>
          <w:rFonts w:ascii="Verdana" w:eastAsia="Calibri" w:hAnsi="Verdana"/>
          <w:sz w:val="20"/>
          <w:szCs w:val="20"/>
          <w:lang w:eastAsia="pl-PL"/>
        </w:rPr>
        <w:t>z Zamawiając</w:t>
      </w:r>
      <w:r w:rsidR="10D7E74B" w:rsidRPr="00E029BF">
        <w:rPr>
          <w:rFonts w:ascii="Verdana" w:eastAsia="Calibri" w:hAnsi="Verdana"/>
          <w:sz w:val="20"/>
          <w:szCs w:val="20"/>
          <w:lang w:eastAsia="pl-PL"/>
        </w:rPr>
        <w:t>ego</w:t>
      </w:r>
      <w:r w:rsidR="59949F7A" w:rsidRPr="00E029BF">
        <w:rPr>
          <w:rFonts w:ascii="Verdana" w:eastAsia="Calibri" w:hAnsi="Verdana"/>
          <w:sz w:val="20"/>
          <w:szCs w:val="20"/>
          <w:lang w:eastAsia="pl-PL"/>
        </w:rPr>
        <w:t>. W przypadku braku zgody obydwu wykonawców sąsiadujących zadań na nowe parametry jako obowiązujące przyjąć parametry zgodne z udostępnioną przez Zamawiającego dokumentacją projektową</w:t>
      </w:r>
      <w:r w:rsidRPr="00E029BF">
        <w:rPr>
          <w:rFonts w:ascii="Verdana" w:eastAsia="Calibri" w:hAnsi="Verdana"/>
          <w:color w:val="A6A6A6" w:themeColor="background1" w:themeShade="A6"/>
          <w:sz w:val="20"/>
          <w:szCs w:val="20"/>
          <w:lang w:eastAsia="pl-PL"/>
        </w:rPr>
        <w:t>.</w:t>
      </w:r>
      <w:r w:rsidR="46E1453C" w:rsidRPr="00E029BF">
        <w:rPr>
          <w:rFonts w:ascii="Verdana" w:eastAsia="Calibri" w:hAnsi="Verdana"/>
          <w:color w:val="A6A6A6" w:themeColor="background1" w:themeShade="A6"/>
          <w:sz w:val="20"/>
          <w:szCs w:val="20"/>
          <w:lang w:eastAsia="pl-PL"/>
        </w:rPr>
        <w:t xml:space="preserve"> </w:t>
      </w:r>
    </w:p>
    <w:p w14:paraId="18D16056" w14:textId="77777777" w:rsidR="009E358A" w:rsidRPr="00323342" w:rsidRDefault="00B04473" w:rsidP="00571551">
      <w:pPr>
        <w:pStyle w:val="Nagwek3"/>
        <w:ind w:left="851" w:hanging="851"/>
        <w:rPr>
          <w:bCs w:val="0"/>
        </w:rPr>
      </w:pPr>
      <w:bookmarkStart w:id="63" w:name="_Toc470799781"/>
      <w:bookmarkStart w:id="64" w:name="_Toc470800631"/>
      <w:bookmarkStart w:id="65" w:name="_Toc470801479"/>
      <w:bookmarkStart w:id="66" w:name="_Toc471382335"/>
      <w:bookmarkStart w:id="67" w:name="_Toc471392631"/>
      <w:bookmarkStart w:id="68" w:name="_Toc470799782"/>
      <w:bookmarkStart w:id="69" w:name="_Toc470800632"/>
      <w:bookmarkStart w:id="70" w:name="_Toc470801480"/>
      <w:bookmarkStart w:id="71" w:name="_Toc471382336"/>
      <w:bookmarkStart w:id="72" w:name="_Toc471392632"/>
      <w:bookmarkStart w:id="73" w:name="_Toc470799783"/>
      <w:bookmarkStart w:id="74" w:name="_Toc470800633"/>
      <w:bookmarkStart w:id="75" w:name="_Toc470801481"/>
      <w:bookmarkStart w:id="76" w:name="_Toc471382337"/>
      <w:bookmarkStart w:id="77" w:name="_Toc471392633"/>
      <w:bookmarkStart w:id="78" w:name="_Toc470799784"/>
      <w:bookmarkStart w:id="79" w:name="_Toc470800634"/>
      <w:bookmarkStart w:id="80" w:name="_Toc470801482"/>
      <w:bookmarkStart w:id="81" w:name="_Toc471382338"/>
      <w:bookmarkStart w:id="82" w:name="_Toc471392634"/>
      <w:bookmarkStart w:id="83" w:name="_Toc470799785"/>
      <w:bookmarkStart w:id="84" w:name="_Toc470800635"/>
      <w:bookmarkStart w:id="85" w:name="_Toc470801483"/>
      <w:bookmarkStart w:id="86" w:name="_Toc471382339"/>
      <w:bookmarkStart w:id="87" w:name="_Toc471392635"/>
      <w:bookmarkStart w:id="88" w:name="_Toc533096084"/>
      <w:bookmarkStart w:id="89" w:name="_Toc116642347"/>
      <w:bookmarkStart w:id="90" w:name="_Toc215227876"/>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r w:rsidRPr="00323342">
        <w:t>Charakterystyczne parametry określające wielkość obiektu</w:t>
      </w:r>
      <w:bookmarkEnd w:id="88"/>
      <w:bookmarkEnd w:id="89"/>
      <w:bookmarkEnd w:id="90"/>
      <w:r w:rsidRPr="00323342" w:rsidDel="00B04473">
        <w:t xml:space="preserve"> </w:t>
      </w:r>
    </w:p>
    <w:p w14:paraId="73EA5540" w14:textId="6752717C" w:rsidR="00FD5225" w:rsidRPr="00F52927" w:rsidRDefault="00FD5225" w:rsidP="00F51311">
      <w:pPr>
        <w:spacing w:after="0" w:line="360" w:lineRule="auto"/>
        <w:jc w:val="both"/>
        <w:rPr>
          <w:rFonts w:ascii="Verdana" w:eastAsia="Times New Roman" w:hAnsi="Verdana" w:cs="Arial"/>
          <w:sz w:val="20"/>
          <w:szCs w:val="20"/>
          <w:lang w:eastAsia="pl-PL"/>
        </w:rPr>
      </w:pPr>
      <w:r w:rsidRPr="00F52927">
        <w:rPr>
          <w:rFonts w:ascii="Verdana" w:eastAsia="Times New Roman" w:hAnsi="Verdana" w:cs="Arial"/>
          <w:sz w:val="20"/>
          <w:szCs w:val="20"/>
          <w:lang w:eastAsia="pl-PL"/>
        </w:rPr>
        <w:t xml:space="preserve">Charakterystyczne parametry określające wielkość obiektu zostały określone w </w:t>
      </w:r>
      <w:r w:rsidR="00521D47" w:rsidRPr="00F52927">
        <w:rPr>
          <w:rFonts w:ascii="Verdana" w:eastAsia="Times New Roman" w:hAnsi="Verdana" w:cs="Arial"/>
          <w:sz w:val="20"/>
          <w:szCs w:val="20"/>
          <w:lang w:eastAsia="pl-PL"/>
        </w:rPr>
        <w:t>niniejszym PFU.</w:t>
      </w:r>
      <w:r w:rsidR="00D73706">
        <w:rPr>
          <w:rFonts w:ascii="Verdana" w:eastAsia="Times New Roman" w:hAnsi="Verdana" w:cs="Arial"/>
          <w:sz w:val="20"/>
          <w:szCs w:val="20"/>
          <w:lang w:eastAsia="pl-PL"/>
        </w:rPr>
        <w:t xml:space="preserve"> </w:t>
      </w:r>
      <w:r w:rsidRPr="00F52927">
        <w:rPr>
          <w:rFonts w:ascii="Verdana" w:eastAsia="Times New Roman" w:hAnsi="Verdana" w:cs="Arial"/>
          <w:sz w:val="20"/>
          <w:szCs w:val="20"/>
          <w:lang w:eastAsia="pl-PL"/>
        </w:rPr>
        <w:t>W przypadku:</w:t>
      </w:r>
    </w:p>
    <w:p w14:paraId="7FD56112" w14:textId="77777777" w:rsidR="00FD5225" w:rsidRPr="00110582" w:rsidRDefault="00FD5225" w:rsidP="0083463E">
      <w:pPr>
        <w:pStyle w:val="Akapitzlist"/>
        <w:numPr>
          <w:ilvl w:val="0"/>
          <w:numId w:val="25"/>
        </w:numPr>
        <w:spacing w:line="360" w:lineRule="auto"/>
        <w:jc w:val="both"/>
        <w:rPr>
          <w:rFonts w:ascii="Verdana" w:hAnsi="Verdana" w:cs="Arial"/>
          <w:sz w:val="20"/>
          <w:szCs w:val="20"/>
          <w:lang w:eastAsia="pl-PL"/>
        </w:rPr>
      </w:pPr>
      <w:r w:rsidRPr="00D244BD">
        <w:rPr>
          <w:rFonts w:ascii="Verdana" w:hAnsi="Verdana" w:cs="Arial"/>
          <w:sz w:val="20"/>
          <w:szCs w:val="20"/>
          <w:lang w:eastAsia="pl-PL"/>
        </w:rPr>
        <w:t xml:space="preserve">zmiany uwarunkowań skutkujących koniecznością zmiany charakterystycznych parametrów </w:t>
      </w:r>
    </w:p>
    <w:p w14:paraId="37F9F43D" w14:textId="5D30E071" w:rsidR="00FD5225" w:rsidRDefault="00FD5225" w:rsidP="0083463E">
      <w:pPr>
        <w:pStyle w:val="Akapitzlist"/>
        <w:numPr>
          <w:ilvl w:val="0"/>
          <w:numId w:val="25"/>
        </w:numPr>
        <w:spacing w:line="360" w:lineRule="auto"/>
        <w:jc w:val="both"/>
        <w:rPr>
          <w:rFonts w:ascii="Verdana" w:hAnsi="Verdana" w:cs="Arial"/>
          <w:sz w:val="20"/>
          <w:szCs w:val="20"/>
          <w:lang w:eastAsia="pl-PL"/>
        </w:rPr>
      </w:pPr>
      <w:r w:rsidRPr="00910A21">
        <w:rPr>
          <w:rFonts w:ascii="Verdana" w:hAnsi="Verdana" w:cs="Arial"/>
          <w:sz w:val="20"/>
          <w:szCs w:val="20"/>
          <w:lang w:eastAsia="pl-PL"/>
        </w:rPr>
        <w:t xml:space="preserve">konieczności wykonania robót nieujętych w niniejszym PFU </w:t>
      </w:r>
    </w:p>
    <w:p w14:paraId="549EBD7F" w14:textId="5CCF1B1E" w:rsidR="002E0B72" w:rsidRDefault="007F0C54" w:rsidP="0083463E">
      <w:pPr>
        <w:pStyle w:val="Akapitzlist"/>
        <w:numPr>
          <w:ilvl w:val="0"/>
          <w:numId w:val="25"/>
        </w:numPr>
        <w:spacing w:line="360" w:lineRule="auto"/>
        <w:jc w:val="both"/>
        <w:rPr>
          <w:rFonts w:ascii="Verdana" w:hAnsi="Verdana" w:cs="Arial"/>
          <w:sz w:val="20"/>
          <w:szCs w:val="20"/>
          <w:lang w:eastAsia="pl-PL"/>
        </w:rPr>
      </w:pPr>
      <w:r w:rsidRPr="002E0B72">
        <w:rPr>
          <w:rFonts w:ascii="Verdana" w:hAnsi="Verdana" w:cs="Arial"/>
          <w:sz w:val="20"/>
          <w:szCs w:val="20"/>
          <w:lang w:eastAsia="pl-PL"/>
        </w:rPr>
        <w:t>konieczności zmiany parametrów określonych w PFU ze względu na stwierdzone trudne warunki zdefiniowane w Rozporządzeniu</w:t>
      </w:r>
      <w:r w:rsidR="00DF1F7A" w:rsidRPr="002E0B72">
        <w:rPr>
          <w:rFonts w:ascii="Verdana" w:hAnsi="Verdana" w:cs="Arial"/>
          <w:sz w:val="20"/>
          <w:szCs w:val="20"/>
          <w:lang w:eastAsia="pl-PL"/>
        </w:rPr>
        <w:t xml:space="preserve"> [138]</w:t>
      </w:r>
      <w:r w:rsidR="006B0AC7">
        <w:rPr>
          <w:rFonts w:ascii="Verdana" w:hAnsi="Verdana" w:cs="Arial"/>
          <w:sz w:val="20"/>
          <w:szCs w:val="20"/>
          <w:lang w:eastAsia="pl-PL"/>
        </w:rPr>
        <w:t xml:space="preserve"> z zastrzeżeniem punktu 1.1.3.1 oraz 1.1.3.2</w:t>
      </w:r>
    </w:p>
    <w:p w14:paraId="0B1B9604" w14:textId="13A96455" w:rsidR="00FD5225" w:rsidRPr="002E0B72" w:rsidRDefault="0AF5E600" w:rsidP="002E0B72">
      <w:pPr>
        <w:spacing w:line="360" w:lineRule="auto"/>
        <w:ind w:left="360"/>
        <w:jc w:val="both"/>
        <w:rPr>
          <w:rFonts w:ascii="Verdana" w:eastAsia="Times New Roman" w:hAnsi="Verdana" w:cs="Arial"/>
          <w:sz w:val="20"/>
          <w:szCs w:val="20"/>
          <w:lang w:eastAsia="pl-PL"/>
        </w:rPr>
      </w:pPr>
      <w:r w:rsidRPr="002E0B72">
        <w:rPr>
          <w:rFonts w:ascii="Verdana" w:eastAsia="Times New Roman" w:hAnsi="Verdana" w:cs="Arial"/>
          <w:sz w:val="20"/>
          <w:szCs w:val="20"/>
          <w:lang w:eastAsia="pl-PL"/>
        </w:rPr>
        <w:t xml:space="preserve">– zastosowanie mają </w:t>
      </w:r>
      <w:r w:rsidR="7C7C4005" w:rsidRPr="002E0B72">
        <w:rPr>
          <w:rFonts w:ascii="Verdana" w:hAnsi="Verdana" w:cs="Arial"/>
          <w:sz w:val="20"/>
          <w:szCs w:val="20"/>
          <w:lang w:eastAsia="pl-PL"/>
        </w:rPr>
        <w:t xml:space="preserve">Warunki </w:t>
      </w:r>
      <w:r w:rsidRPr="002E0B72">
        <w:rPr>
          <w:rFonts w:ascii="Verdana" w:hAnsi="Verdana" w:cs="Arial"/>
          <w:sz w:val="20"/>
          <w:szCs w:val="20"/>
          <w:lang w:eastAsia="pl-PL"/>
        </w:rPr>
        <w:t>Kontraktu</w:t>
      </w:r>
      <w:r w:rsidR="0885B096" w:rsidRPr="002E0B72">
        <w:rPr>
          <w:rFonts w:ascii="Verdana" w:hAnsi="Verdana" w:cs="Arial"/>
          <w:sz w:val="20"/>
          <w:szCs w:val="20"/>
          <w:lang w:eastAsia="pl-PL"/>
        </w:rPr>
        <w:t xml:space="preserve"> </w:t>
      </w:r>
      <w:r w:rsidR="00443DA8" w:rsidRPr="002E0B72">
        <w:rPr>
          <w:rFonts w:ascii="Verdana" w:hAnsi="Verdana" w:cs="Arial"/>
          <w:sz w:val="20"/>
          <w:szCs w:val="20"/>
          <w:lang w:eastAsia="pl-PL"/>
        </w:rPr>
        <w:t>lub</w:t>
      </w:r>
      <w:r w:rsidR="0885B096" w:rsidRPr="002E0B72">
        <w:rPr>
          <w:rFonts w:ascii="Verdana" w:hAnsi="Verdana" w:cs="Arial"/>
          <w:sz w:val="20"/>
          <w:szCs w:val="20"/>
          <w:lang w:eastAsia="pl-PL"/>
        </w:rPr>
        <w:t xml:space="preserve"> obowiązujące przepisy </w:t>
      </w:r>
      <w:r w:rsidR="6635B49E" w:rsidRPr="002E0B72">
        <w:rPr>
          <w:rFonts w:ascii="Verdana" w:hAnsi="Verdana" w:cs="Arial"/>
          <w:sz w:val="20"/>
          <w:szCs w:val="20"/>
          <w:lang w:eastAsia="pl-PL"/>
        </w:rPr>
        <w:t>p</w:t>
      </w:r>
      <w:r w:rsidR="0885B096" w:rsidRPr="002E0B72">
        <w:rPr>
          <w:rFonts w:ascii="Verdana" w:hAnsi="Verdana" w:cs="Arial"/>
          <w:sz w:val="20"/>
          <w:szCs w:val="20"/>
          <w:lang w:eastAsia="pl-PL"/>
        </w:rPr>
        <w:t>rawa</w:t>
      </w:r>
      <w:r w:rsidR="002E0B72">
        <w:rPr>
          <w:rFonts w:ascii="Verdana" w:hAnsi="Verdana" w:cs="Arial"/>
          <w:sz w:val="20"/>
          <w:szCs w:val="20"/>
          <w:lang w:eastAsia="pl-PL"/>
        </w:rPr>
        <w:t>.</w:t>
      </w:r>
      <w:r w:rsidRPr="002E0B72">
        <w:rPr>
          <w:rFonts w:ascii="Verdana" w:eastAsia="Times New Roman" w:hAnsi="Verdana" w:cs="Arial"/>
          <w:sz w:val="20"/>
          <w:szCs w:val="20"/>
          <w:lang w:eastAsia="pl-PL"/>
        </w:rPr>
        <w:t xml:space="preserve"> </w:t>
      </w:r>
    </w:p>
    <w:p w14:paraId="3C56C05D" w14:textId="2A92AAEE" w:rsidR="00C45AB3" w:rsidRPr="002D3DEF" w:rsidRDefault="00115672" w:rsidP="00571551">
      <w:pPr>
        <w:pStyle w:val="Nagwek3"/>
        <w:ind w:left="851" w:hanging="851"/>
      </w:pPr>
      <w:bookmarkStart w:id="91" w:name="_Toc470799787"/>
      <w:bookmarkStart w:id="92" w:name="_Toc470800637"/>
      <w:bookmarkStart w:id="93" w:name="_Toc470801485"/>
      <w:bookmarkStart w:id="94" w:name="_Toc471382341"/>
      <w:bookmarkStart w:id="95" w:name="_Toc471392637"/>
      <w:bookmarkStart w:id="96" w:name="_Toc470799788"/>
      <w:bookmarkStart w:id="97" w:name="_Toc470800638"/>
      <w:bookmarkStart w:id="98" w:name="_Toc470801486"/>
      <w:bookmarkStart w:id="99" w:name="_Toc471382342"/>
      <w:bookmarkStart w:id="100" w:name="_Toc471392638"/>
      <w:bookmarkStart w:id="101" w:name="_Toc470799789"/>
      <w:bookmarkStart w:id="102" w:name="_Toc470800639"/>
      <w:bookmarkStart w:id="103" w:name="_Toc470801487"/>
      <w:bookmarkStart w:id="104" w:name="_Toc471382343"/>
      <w:bookmarkStart w:id="105" w:name="_Toc471392639"/>
      <w:bookmarkStart w:id="106" w:name="_Toc470799790"/>
      <w:bookmarkStart w:id="107" w:name="_Toc470800640"/>
      <w:bookmarkStart w:id="108" w:name="_Toc470801488"/>
      <w:bookmarkStart w:id="109" w:name="_Toc471382344"/>
      <w:bookmarkStart w:id="110" w:name="_Toc471392640"/>
      <w:bookmarkStart w:id="111" w:name="_Toc470799791"/>
      <w:bookmarkStart w:id="112" w:name="_Toc470800641"/>
      <w:bookmarkStart w:id="113" w:name="_Toc470801489"/>
      <w:bookmarkStart w:id="114" w:name="_Toc471382345"/>
      <w:bookmarkStart w:id="115" w:name="_Toc471392641"/>
      <w:bookmarkStart w:id="116" w:name="_Toc470799792"/>
      <w:bookmarkStart w:id="117" w:name="_Toc470800642"/>
      <w:bookmarkStart w:id="118" w:name="_Toc470801490"/>
      <w:bookmarkStart w:id="119" w:name="_Toc471382346"/>
      <w:bookmarkStart w:id="120" w:name="_Toc471392642"/>
      <w:bookmarkStart w:id="121" w:name="_Toc470799793"/>
      <w:bookmarkStart w:id="122" w:name="_Toc470800643"/>
      <w:bookmarkStart w:id="123" w:name="_Toc470801491"/>
      <w:bookmarkStart w:id="124" w:name="_Toc471382347"/>
      <w:bookmarkStart w:id="125" w:name="_Toc471392643"/>
      <w:bookmarkStart w:id="126" w:name="_Toc470799794"/>
      <w:bookmarkStart w:id="127" w:name="_Toc470800644"/>
      <w:bookmarkStart w:id="128" w:name="_Toc470801492"/>
      <w:bookmarkStart w:id="129" w:name="_Toc471382348"/>
      <w:bookmarkStart w:id="130" w:name="_Toc471392644"/>
      <w:bookmarkStart w:id="131" w:name="_Toc470799795"/>
      <w:bookmarkStart w:id="132" w:name="_Toc470800645"/>
      <w:bookmarkStart w:id="133" w:name="_Toc470801493"/>
      <w:bookmarkStart w:id="134" w:name="_Toc471382349"/>
      <w:bookmarkStart w:id="135" w:name="_Toc471392645"/>
      <w:bookmarkStart w:id="136" w:name="_Toc470799796"/>
      <w:bookmarkStart w:id="137" w:name="_Toc470800646"/>
      <w:bookmarkStart w:id="138" w:name="_Toc470801494"/>
      <w:bookmarkStart w:id="139" w:name="_Toc471382350"/>
      <w:bookmarkStart w:id="140" w:name="_Toc471392646"/>
      <w:bookmarkStart w:id="141" w:name="_Toc470799797"/>
      <w:bookmarkStart w:id="142" w:name="_Toc470800647"/>
      <w:bookmarkStart w:id="143" w:name="_Toc470801495"/>
      <w:bookmarkStart w:id="144" w:name="_Toc471382351"/>
      <w:bookmarkStart w:id="145" w:name="_Toc471392647"/>
      <w:bookmarkStart w:id="146" w:name="_Toc470799798"/>
      <w:bookmarkStart w:id="147" w:name="_Toc470800648"/>
      <w:bookmarkStart w:id="148" w:name="_Toc470801496"/>
      <w:bookmarkStart w:id="149" w:name="_Toc471382352"/>
      <w:bookmarkStart w:id="150" w:name="_Toc471392648"/>
      <w:bookmarkStart w:id="151" w:name="_Toc470799799"/>
      <w:bookmarkStart w:id="152" w:name="_Toc470800649"/>
      <w:bookmarkStart w:id="153" w:name="_Toc470801497"/>
      <w:bookmarkStart w:id="154" w:name="_Toc471382353"/>
      <w:bookmarkStart w:id="155" w:name="_Toc471392649"/>
      <w:bookmarkStart w:id="156" w:name="_Toc470799800"/>
      <w:bookmarkStart w:id="157" w:name="_Toc470800650"/>
      <w:bookmarkStart w:id="158" w:name="_Toc470801498"/>
      <w:bookmarkStart w:id="159" w:name="_Toc471382354"/>
      <w:bookmarkStart w:id="160" w:name="_Toc471392650"/>
      <w:bookmarkStart w:id="161" w:name="_Toc470799801"/>
      <w:bookmarkStart w:id="162" w:name="_Toc470800651"/>
      <w:bookmarkStart w:id="163" w:name="_Toc470801499"/>
      <w:bookmarkStart w:id="164" w:name="_Toc471382355"/>
      <w:bookmarkStart w:id="165" w:name="_Toc471392651"/>
      <w:bookmarkStart w:id="166" w:name="_Toc470799802"/>
      <w:bookmarkStart w:id="167" w:name="_Toc470800652"/>
      <w:bookmarkStart w:id="168" w:name="_Toc470801500"/>
      <w:bookmarkStart w:id="169" w:name="_Toc471382356"/>
      <w:bookmarkStart w:id="170" w:name="_Toc471392652"/>
      <w:bookmarkStart w:id="171" w:name="_Toc470799803"/>
      <w:bookmarkStart w:id="172" w:name="_Toc470800653"/>
      <w:bookmarkStart w:id="173" w:name="_Toc470801501"/>
      <w:bookmarkStart w:id="174" w:name="_Toc471382357"/>
      <w:bookmarkStart w:id="175" w:name="_Toc471392653"/>
      <w:bookmarkStart w:id="176" w:name="_Toc470799804"/>
      <w:bookmarkStart w:id="177" w:name="_Toc470800654"/>
      <w:bookmarkStart w:id="178" w:name="_Toc470801502"/>
      <w:bookmarkStart w:id="179" w:name="_Toc471382358"/>
      <w:bookmarkStart w:id="180" w:name="_Toc471392654"/>
      <w:bookmarkStart w:id="181" w:name="_Toc470799805"/>
      <w:bookmarkStart w:id="182" w:name="_Toc470800655"/>
      <w:bookmarkStart w:id="183" w:name="_Toc470801503"/>
      <w:bookmarkStart w:id="184" w:name="_Toc471382359"/>
      <w:bookmarkStart w:id="185" w:name="_Toc471392655"/>
      <w:bookmarkStart w:id="186" w:name="_Toc470799806"/>
      <w:bookmarkStart w:id="187" w:name="_Toc470800656"/>
      <w:bookmarkStart w:id="188" w:name="_Toc470801504"/>
      <w:bookmarkStart w:id="189" w:name="_Toc471382360"/>
      <w:bookmarkStart w:id="190" w:name="_Toc471392656"/>
      <w:bookmarkStart w:id="191" w:name="_Toc470799807"/>
      <w:bookmarkStart w:id="192" w:name="_Toc470800657"/>
      <w:bookmarkStart w:id="193" w:name="_Toc470801505"/>
      <w:bookmarkStart w:id="194" w:name="_Toc471382361"/>
      <w:bookmarkStart w:id="195" w:name="_Toc471392657"/>
      <w:bookmarkStart w:id="196" w:name="_Toc470799808"/>
      <w:bookmarkStart w:id="197" w:name="_Toc470800658"/>
      <w:bookmarkStart w:id="198" w:name="_Toc470801506"/>
      <w:bookmarkStart w:id="199" w:name="_Toc471382362"/>
      <w:bookmarkStart w:id="200" w:name="_Toc471392658"/>
      <w:bookmarkStart w:id="201" w:name="_Toc470799809"/>
      <w:bookmarkStart w:id="202" w:name="_Toc470800659"/>
      <w:bookmarkStart w:id="203" w:name="_Toc470801507"/>
      <w:bookmarkStart w:id="204" w:name="_Toc471382363"/>
      <w:bookmarkStart w:id="205" w:name="_Toc471392659"/>
      <w:bookmarkStart w:id="206" w:name="_Toc470799810"/>
      <w:bookmarkStart w:id="207" w:name="_Toc470800660"/>
      <w:bookmarkStart w:id="208" w:name="_Toc470801508"/>
      <w:bookmarkStart w:id="209" w:name="_Toc471382364"/>
      <w:bookmarkStart w:id="210" w:name="_Toc471392660"/>
      <w:bookmarkStart w:id="211" w:name="_Toc470799811"/>
      <w:bookmarkStart w:id="212" w:name="_Toc470800661"/>
      <w:bookmarkStart w:id="213" w:name="_Toc470801509"/>
      <w:bookmarkStart w:id="214" w:name="_Toc471382365"/>
      <w:bookmarkStart w:id="215" w:name="_Toc471392661"/>
      <w:bookmarkStart w:id="216" w:name="_Toc470799812"/>
      <w:bookmarkStart w:id="217" w:name="_Toc470800662"/>
      <w:bookmarkStart w:id="218" w:name="_Toc470801510"/>
      <w:bookmarkStart w:id="219" w:name="_Toc471382366"/>
      <w:bookmarkStart w:id="220" w:name="_Toc471392662"/>
      <w:bookmarkStart w:id="221" w:name="_Toc470799813"/>
      <w:bookmarkStart w:id="222" w:name="_Toc470800663"/>
      <w:bookmarkStart w:id="223" w:name="_Toc470801511"/>
      <w:bookmarkStart w:id="224" w:name="_Toc471382367"/>
      <w:bookmarkStart w:id="225" w:name="_Toc471392663"/>
      <w:bookmarkStart w:id="226" w:name="_Toc470799814"/>
      <w:bookmarkStart w:id="227" w:name="_Toc470800664"/>
      <w:bookmarkStart w:id="228" w:name="_Toc470801512"/>
      <w:bookmarkStart w:id="229" w:name="_Toc471382368"/>
      <w:bookmarkStart w:id="230" w:name="_Toc471392664"/>
      <w:bookmarkStart w:id="231" w:name="_Toc470799815"/>
      <w:bookmarkStart w:id="232" w:name="_Toc470800665"/>
      <w:bookmarkStart w:id="233" w:name="_Toc470801513"/>
      <w:bookmarkStart w:id="234" w:name="_Toc471382369"/>
      <w:bookmarkStart w:id="235" w:name="_Toc471392665"/>
      <w:bookmarkStart w:id="236" w:name="_Toc470799816"/>
      <w:bookmarkStart w:id="237" w:name="_Toc470800666"/>
      <w:bookmarkStart w:id="238" w:name="_Toc470801514"/>
      <w:bookmarkStart w:id="239" w:name="_Toc471382370"/>
      <w:bookmarkStart w:id="240" w:name="_Toc471392666"/>
      <w:bookmarkStart w:id="241" w:name="_Toc470799817"/>
      <w:bookmarkStart w:id="242" w:name="_Toc470800667"/>
      <w:bookmarkStart w:id="243" w:name="_Toc470801515"/>
      <w:bookmarkStart w:id="244" w:name="_Toc471382371"/>
      <w:bookmarkStart w:id="245" w:name="_Toc471392667"/>
      <w:bookmarkStart w:id="246" w:name="_Toc470799818"/>
      <w:bookmarkStart w:id="247" w:name="_Toc470800668"/>
      <w:bookmarkStart w:id="248" w:name="_Toc470801516"/>
      <w:bookmarkStart w:id="249" w:name="_Toc471382372"/>
      <w:bookmarkStart w:id="250" w:name="_Toc471392668"/>
      <w:bookmarkStart w:id="251" w:name="_Toc470799819"/>
      <w:bookmarkStart w:id="252" w:name="_Toc470800669"/>
      <w:bookmarkStart w:id="253" w:name="_Toc470801517"/>
      <w:bookmarkStart w:id="254" w:name="_Toc471382373"/>
      <w:bookmarkStart w:id="255" w:name="_Toc471392669"/>
      <w:bookmarkStart w:id="256" w:name="_Toc470799820"/>
      <w:bookmarkStart w:id="257" w:name="_Toc470800670"/>
      <w:bookmarkStart w:id="258" w:name="_Toc470801518"/>
      <w:bookmarkStart w:id="259" w:name="_Toc471382374"/>
      <w:bookmarkStart w:id="260" w:name="_Toc471392670"/>
      <w:bookmarkStart w:id="261" w:name="_Toc470799821"/>
      <w:bookmarkStart w:id="262" w:name="_Toc470800671"/>
      <w:bookmarkStart w:id="263" w:name="_Toc470801519"/>
      <w:bookmarkStart w:id="264" w:name="_Toc471382375"/>
      <w:bookmarkStart w:id="265" w:name="_Toc471392671"/>
      <w:bookmarkStart w:id="266" w:name="_Toc533096085"/>
      <w:bookmarkStart w:id="267" w:name="_Toc116642348"/>
      <w:bookmarkStart w:id="268" w:name="_Toc215227877"/>
      <w:bookmarkStart w:id="269" w:name="_Toc318446827"/>
      <w:bookmarkStart w:id="270" w:name="_Toc318734842"/>
      <w:bookmarkStart w:id="271" w:name="_Toc382820338"/>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r>
        <w:rPr>
          <w:lang w:val="pl-PL"/>
        </w:rPr>
        <w:lastRenderedPageBreak/>
        <w:t>P</w:t>
      </w:r>
      <w:proofErr w:type="spellStart"/>
      <w:r w:rsidR="00AA3ABB" w:rsidRPr="001E2018">
        <w:t>rojekto</w:t>
      </w:r>
      <w:r w:rsidR="00AA3ABB">
        <w:rPr>
          <w:lang w:val="pl-PL"/>
        </w:rPr>
        <w:t>wane</w:t>
      </w:r>
      <w:proofErr w:type="spellEnd"/>
      <w:r w:rsidRPr="002D3DEF" w:rsidDel="00CF2DE5">
        <w:t xml:space="preserve"> </w:t>
      </w:r>
      <w:bookmarkEnd w:id="266"/>
      <w:bookmarkEnd w:id="267"/>
      <w:r w:rsidR="00AA3ABB" w:rsidRPr="006B0CF3">
        <w:t>parametry</w:t>
      </w:r>
      <w:bookmarkEnd w:id="268"/>
      <w:r w:rsidR="00C45AB3" w:rsidRPr="00E33B4C">
        <w:t xml:space="preserve"> </w:t>
      </w:r>
      <w:bookmarkEnd w:id="269"/>
      <w:bookmarkEnd w:id="270"/>
      <w:bookmarkEnd w:id="271"/>
    </w:p>
    <w:p w14:paraId="671E905E" w14:textId="3A4E764E" w:rsidR="00C45AB3" w:rsidRDefault="008C665F" w:rsidP="00C45AB3">
      <w:pPr>
        <w:spacing w:after="0" w:line="360" w:lineRule="auto"/>
        <w:jc w:val="both"/>
        <w:rPr>
          <w:rFonts w:ascii="Verdana" w:eastAsia="Times New Roman" w:hAnsi="Verdana" w:cs="Arial"/>
          <w:sz w:val="20"/>
          <w:szCs w:val="20"/>
          <w:lang w:eastAsia="pl-PL"/>
        </w:rPr>
      </w:pPr>
      <w:r>
        <w:rPr>
          <w:rFonts w:ascii="Verdana" w:eastAsia="Times New Roman" w:hAnsi="Verdana" w:cs="Arial"/>
          <w:sz w:val="20"/>
          <w:szCs w:val="20"/>
          <w:lang w:eastAsia="pl-PL"/>
        </w:rPr>
        <w:t xml:space="preserve">Wykonawca zaprojektuje i wykona </w:t>
      </w:r>
      <w:r w:rsidR="00904A6F" w:rsidRPr="00AA3ABB">
        <w:rPr>
          <w:rFonts w:ascii="Verdana" w:eastAsia="Times New Roman" w:hAnsi="Verdana" w:cs="Arial"/>
          <w:sz w:val="20"/>
          <w:szCs w:val="20"/>
          <w:lang w:eastAsia="pl-PL"/>
        </w:rPr>
        <w:t>drogę ekspresową</w:t>
      </w:r>
      <w:r w:rsidR="00904A6F">
        <w:rPr>
          <w:rFonts w:ascii="Verdana" w:eastAsia="Times New Roman" w:hAnsi="Verdana" w:cs="Arial"/>
          <w:sz w:val="20"/>
          <w:szCs w:val="20"/>
          <w:lang w:eastAsia="pl-PL"/>
        </w:rPr>
        <w:t xml:space="preserve"> w tym </w:t>
      </w:r>
      <w:r w:rsidR="00252365">
        <w:rPr>
          <w:rFonts w:ascii="Verdana" w:eastAsia="Times New Roman" w:hAnsi="Verdana" w:cs="Arial"/>
          <w:sz w:val="20"/>
          <w:szCs w:val="20"/>
          <w:lang w:eastAsia="pl-PL"/>
        </w:rPr>
        <w:t xml:space="preserve">elementy infrastruktury o </w:t>
      </w:r>
      <w:r w:rsidR="00904A6F">
        <w:rPr>
          <w:rFonts w:ascii="Verdana" w:eastAsia="Times New Roman" w:hAnsi="Verdana" w:cs="Arial"/>
          <w:sz w:val="20"/>
          <w:szCs w:val="20"/>
          <w:lang w:eastAsia="pl-PL"/>
        </w:rPr>
        <w:t xml:space="preserve">następujących </w:t>
      </w:r>
      <w:r w:rsidR="00252365">
        <w:rPr>
          <w:rFonts w:ascii="Verdana" w:eastAsia="Times New Roman" w:hAnsi="Verdana" w:cs="Arial"/>
          <w:sz w:val="20"/>
          <w:szCs w:val="20"/>
          <w:lang w:eastAsia="pl-PL"/>
        </w:rPr>
        <w:t>parametrach.</w:t>
      </w:r>
    </w:p>
    <w:p w14:paraId="45195584" w14:textId="57B440E7" w:rsidR="00D64BB9" w:rsidRDefault="002331D1" w:rsidP="00C45AB3">
      <w:pPr>
        <w:spacing w:after="0" w:line="360" w:lineRule="auto"/>
        <w:jc w:val="both"/>
        <w:rPr>
          <w:rFonts w:ascii="Verdana" w:hAnsi="Verdana"/>
          <w:color w:val="FF0000"/>
        </w:rPr>
      </w:pPr>
      <w:r w:rsidRPr="29C2902C">
        <w:rPr>
          <w:rFonts w:ascii="Verdana" w:eastAsia="Times New Roman" w:hAnsi="Verdana" w:cs="Arial"/>
          <w:sz w:val="20"/>
          <w:szCs w:val="20"/>
          <w:lang w:eastAsia="pl-PL"/>
        </w:rPr>
        <w:t>Jeśli postanowienia PFU nie określają wymagań, należy stosować parametry dla warunków standardowych określonych w Rozporządzeniu Ministra Infrastruktury w sprawie przepisów techniczno-budowlanych dotyczących dróg publicznych</w:t>
      </w:r>
      <w:r w:rsidRPr="29C2902C">
        <w:rPr>
          <w:rFonts w:ascii="Verdana" w:hAnsi="Verdana"/>
        </w:rPr>
        <w:t xml:space="preserve"> [</w:t>
      </w:r>
      <w:hyperlink w:anchor="_Wykaz_aktów_prawnych">
        <w:r w:rsidRPr="29C2902C">
          <w:rPr>
            <w:rStyle w:val="Hipercze"/>
          </w:rPr>
          <w:t>138</w:t>
        </w:r>
      </w:hyperlink>
      <w:r w:rsidRPr="29C2902C">
        <w:rPr>
          <w:rFonts w:ascii="Verdana" w:hAnsi="Verdana"/>
        </w:rPr>
        <w:t>]</w:t>
      </w:r>
      <w:r w:rsidR="00E23860" w:rsidRPr="29C2902C">
        <w:rPr>
          <w:rFonts w:ascii="Verdana" w:hAnsi="Verdana"/>
        </w:rPr>
        <w:t xml:space="preserve"> </w:t>
      </w:r>
    </w:p>
    <w:p w14:paraId="4CFF1DF9" w14:textId="33496A2A" w:rsidR="00C45AB3" w:rsidRPr="00507767" w:rsidRDefault="00D93F63" w:rsidP="00517649">
      <w:pPr>
        <w:pStyle w:val="Nagwek4"/>
        <w:keepLines/>
        <w:tabs>
          <w:tab w:val="left" w:pos="3969"/>
        </w:tabs>
      </w:pPr>
      <w:bookmarkStart w:id="272" w:name="_Toc318446828"/>
      <w:bookmarkStart w:id="273" w:name="_Toc318734843"/>
      <w:bookmarkStart w:id="274" w:name="_Toc382820339"/>
      <w:bookmarkStart w:id="275" w:name="_Toc533096086"/>
      <w:bookmarkStart w:id="276" w:name="_Toc116642349"/>
      <w:bookmarkStart w:id="277" w:name="_Toc215227878"/>
      <w:r w:rsidRPr="00507767">
        <w:t>D</w:t>
      </w:r>
      <w:r w:rsidR="00C45AB3" w:rsidRPr="00507767">
        <w:t>roga ekspresowa</w:t>
      </w:r>
      <w:bookmarkEnd w:id="272"/>
      <w:bookmarkEnd w:id="273"/>
      <w:bookmarkEnd w:id="274"/>
      <w:bookmarkEnd w:id="275"/>
      <w:bookmarkEnd w:id="276"/>
      <w:bookmarkEnd w:id="277"/>
      <w:r w:rsidR="00904A6F" w:rsidRPr="00507767">
        <w:t xml:space="preserve"> </w:t>
      </w:r>
    </w:p>
    <w:p w14:paraId="722DC1AE" w14:textId="6CDD32EB" w:rsidR="009838CE" w:rsidRPr="00507767" w:rsidRDefault="00C45AB3" w:rsidP="00C711C0">
      <w:pPr>
        <w:keepNext/>
        <w:keepLines/>
        <w:spacing w:after="0" w:line="360" w:lineRule="auto"/>
        <w:ind w:left="4253" w:hanging="4253"/>
        <w:jc w:val="both"/>
        <w:rPr>
          <w:rFonts w:ascii="Verdana" w:eastAsia="Times New Roman" w:hAnsi="Verdana" w:cs="Arial"/>
          <w:sz w:val="20"/>
          <w:szCs w:val="20"/>
          <w:lang w:eastAsia="pl-PL"/>
        </w:rPr>
      </w:pPr>
      <w:r w:rsidRPr="00507767">
        <w:rPr>
          <w:rFonts w:ascii="Verdana" w:eastAsia="Times New Roman" w:hAnsi="Verdana" w:cs="Arial"/>
          <w:sz w:val="20"/>
          <w:szCs w:val="20"/>
          <w:lang w:eastAsia="pl-PL"/>
        </w:rPr>
        <w:t xml:space="preserve">Przekrój </w:t>
      </w:r>
      <w:r w:rsidR="009838CE" w:rsidRPr="00507767">
        <w:rPr>
          <w:rFonts w:ascii="Verdana" w:eastAsia="Times New Roman" w:hAnsi="Verdana" w:cs="Arial"/>
          <w:sz w:val="20"/>
          <w:szCs w:val="20"/>
          <w:lang w:eastAsia="pl-PL"/>
        </w:rPr>
        <w:t>budowany</w:t>
      </w:r>
      <w:r w:rsidRPr="00507767">
        <w:rPr>
          <w:rFonts w:ascii="Verdana" w:eastAsia="Times New Roman" w:hAnsi="Verdana" w:cs="Arial"/>
          <w:sz w:val="20"/>
          <w:szCs w:val="20"/>
          <w:lang w:eastAsia="pl-PL"/>
        </w:rPr>
        <w:tab/>
      </w:r>
      <w:r w:rsidRPr="00507767">
        <w:rPr>
          <w:rFonts w:ascii="Verdana" w:eastAsia="Times New Roman" w:hAnsi="Verdana" w:cs="Arial"/>
          <w:sz w:val="20"/>
          <w:szCs w:val="20"/>
          <w:lang w:eastAsia="pl-PL"/>
        </w:rPr>
        <w:tab/>
      </w:r>
      <w:r w:rsidR="009B5E17" w:rsidRPr="00507767">
        <w:rPr>
          <w:rFonts w:ascii="Verdana" w:eastAsia="Times New Roman" w:hAnsi="Verdana" w:cs="Arial"/>
          <w:sz w:val="20"/>
          <w:szCs w:val="20"/>
          <w:lang w:eastAsia="pl-PL"/>
        </w:rPr>
        <w:t>- 2</w:t>
      </w:r>
      <w:r w:rsidR="00BF467F" w:rsidRPr="00507767">
        <w:rPr>
          <w:rFonts w:ascii="Verdana" w:eastAsia="Times New Roman" w:hAnsi="Verdana" w:cs="Arial"/>
          <w:sz w:val="20"/>
          <w:szCs w:val="20"/>
          <w:lang w:eastAsia="pl-PL"/>
        </w:rPr>
        <w:t>/</w:t>
      </w:r>
      <w:r w:rsidR="009B5E17" w:rsidRPr="00507767">
        <w:rPr>
          <w:rFonts w:ascii="Verdana" w:eastAsia="Times New Roman" w:hAnsi="Verdana" w:cs="Arial"/>
          <w:sz w:val="20"/>
          <w:szCs w:val="20"/>
          <w:lang w:eastAsia="pl-PL"/>
        </w:rPr>
        <w:t>2</w:t>
      </w:r>
      <w:r w:rsidR="00BF467F" w:rsidRPr="00507767">
        <w:rPr>
          <w:rFonts w:ascii="Verdana" w:eastAsia="Times New Roman" w:hAnsi="Verdana" w:cs="Arial"/>
          <w:sz w:val="20"/>
          <w:szCs w:val="20"/>
          <w:lang w:eastAsia="pl-PL"/>
        </w:rPr>
        <w:t xml:space="preserve"> </w:t>
      </w:r>
    </w:p>
    <w:p w14:paraId="606C2373" w14:textId="52C05005" w:rsidR="00C45AB3" w:rsidRPr="009838CE" w:rsidRDefault="009838CE" w:rsidP="00C711C0">
      <w:pPr>
        <w:keepNext/>
        <w:keepLines/>
        <w:spacing w:after="0" w:line="360" w:lineRule="auto"/>
        <w:ind w:left="4253" w:hanging="4253"/>
        <w:jc w:val="both"/>
        <w:rPr>
          <w:rFonts w:ascii="Verdana" w:eastAsia="Times New Roman" w:hAnsi="Verdana" w:cs="Arial"/>
          <w:sz w:val="20"/>
          <w:szCs w:val="20"/>
          <w:lang w:eastAsia="pl-PL"/>
        </w:rPr>
      </w:pPr>
      <w:r w:rsidRPr="00507767">
        <w:rPr>
          <w:rFonts w:ascii="Verdana" w:eastAsia="Times New Roman" w:hAnsi="Verdana" w:cs="Arial"/>
          <w:sz w:val="20"/>
          <w:szCs w:val="20"/>
          <w:lang w:eastAsia="pl-PL"/>
        </w:rPr>
        <w:t>Przekrój docelowy</w:t>
      </w:r>
      <w:r w:rsidR="003C3FD2" w:rsidRPr="00507767">
        <w:rPr>
          <w:rFonts w:ascii="Verdana" w:eastAsia="Times New Roman" w:hAnsi="Verdana" w:cs="Arial"/>
          <w:sz w:val="20"/>
          <w:szCs w:val="20"/>
          <w:lang w:eastAsia="pl-PL"/>
        </w:rPr>
        <w:t xml:space="preserve">     </w:t>
      </w:r>
      <w:r w:rsidRPr="00507767">
        <w:tab/>
      </w:r>
      <w:r w:rsidRPr="00507767">
        <w:rPr>
          <w:rFonts w:ascii="Verdana" w:eastAsia="Times New Roman" w:hAnsi="Verdana" w:cs="Arial"/>
          <w:sz w:val="20"/>
          <w:szCs w:val="20"/>
          <w:lang w:eastAsia="pl-PL"/>
        </w:rPr>
        <w:t>-</w:t>
      </w:r>
      <w:r w:rsidR="00AC5A3E" w:rsidRPr="00507767">
        <w:rPr>
          <w:rFonts w:ascii="Verdana" w:eastAsia="Times New Roman" w:hAnsi="Verdana" w:cs="Arial"/>
          <w:sz w:val="20"/>
          <w:szCs w:val="20"/>
          <w:lang w:eastAsia="pl-PL"/>
        </w:rPr>
        <w:t xml:space="preserve"> 2/2</w:t>
      </w:r>
      <w:r w:rsidRPr="29C2902C">
        <w:rPr>
          <w:rFonts w:ascii="Verdana" w:eastAsia="Times New Roman" w:hAnsi="Verdana" w:cs="Arial"/>
          <w:sz w:val="20"/>
          <w:szCs w:val="20"/>
          <w:lang w:eastAsia="pl-PL"/>
        </w:rPr>
        <w:t xml:space="preserve"> </w:t>
      </w:r>
    </w:p>
    <w:p w14:paraId="2F98DAB4" w14:textId="77777777" w:rsidR="00170AAC" w:rsidRDefault="000A0DCA" w:rsidP="00C711C0">
      <w:pPr>
        <w:tabs>
          <w:tab w:val="left" w:pos="4253"/>
        </w:tabs>
        <w:spacing w:after="0" w:line="360" w:lineRule="auto"/>
        <w:ind w:left="4253" w:hanging="4253"/>
        <w:rPr>
          <w:rFonts w:ascii="Verdana" w:eastAsia="Times New Roman" w:hAnsi="Verdana" w:cs="Arial"/>
          <w:sz w:val="20"/>
          <w:szCs w:val="20"/>
          <w:lang w:eastAsia="pl-PL"/>
        </w:rPr>
      </w:pPr>
      <w:r>
        <w:rPr>
          <w:rFonts w:ascii="Verdana" w:eastAsia="Times New Roman" w:hAnsi="Verdana" w:cs="Arial"/>
          <w:sz w:val="20"/>
          <w:szCs w:val="20"/>
          <w:lang w:eastAsia="pl-PL"/>
        </w:rPr>
        <w:t xml:space="preserve">rodzaj </w:t>
      </w:r>
      <w:r w:rsidR="00253B1D">
        <w:rPr>
          <w:rFonts w:ascii="Verdana" w:eastAsia="Times New Roman" w:hAnsi="Verdana" w:cs="Arial"/>
          <w:sz w:val="20"/>
          <w:szCs w:val="20"/>
          <w:lang w:eastAsia="pl-PL"/>
        </w:rPr>
        <w:t xml:space="preserve">konstrukcji </w:t>
      </w:r>
      <w:r>
        <w:rPr>
          <w:rFonts w:ascii="Verdana" w:eastAsia="Times New Roman" w:hAnsi="Verdana" w:cs="Arial"/>
          <w:sz w:val="20"/>
          <w:szCs w:val="20"/>
          <w:lang w:eastAsia="pl-PL"/>
        </w:rPr>
        <w:t>nawierzchni</w:t>
      </w:r>
      <w:r w:rsidR="00891FB8">
        <w:rPr>
          <w:rFonts w:ascii="Verdana" w:eastAsia="Times New Roman" w:hAnsi="Verdana" w:cs="Arial"/>
          <w:sz w:val="20"/>
          <w:szCs w:val="20"/>
          <w:lang w:eastAsia="pl-PL"/>
        </w:rPr>
        <w:tab/>
      </w:r>
      <w:r w:rsidR="00891FB8">
        <w:rPr>
          <w:rFonts w:ascii="Verdana" w:eastAsia="Times New Roman" w:hAnsi="Verdana" w:cs="Arial"/>
          <w:sz w:val="20"/>
          <w:szCs w:val="20"/>
          <w:lang w:eastAsia="pl-PL"/>
        </w:rPr>
        <w:tab/>
      </w:r>
      <w:r w:rsidR="00253B1D">
        <w:rPr>
          <w:rFonts w:ascii="Verdana" w:eastAsia="Times New Roman" w:hAnsi="Verdana" w:cs="Arial"/>
          <w:sz w:val="20"/>
          <w:szCs w:val="20"/>
          <w:lang w:eastAsia="pl-PL"/>
        </w:rPr>
        <w:t xml:space="preserve">- </w:t>
      </w:r>
      <w:r w:rsidR="00253B1D" w:rsidRPr="00467D8C">
        <w:rPr>
          <w:rFonts w:ascii="Verdana" w:eastAsia="Times New Roman" w:hAnsi="Verdana" w:cs="Arial"/>
          <w:sz w:val="20"/>
          <w:szCs w:val="20"/>
          <w:lang w:eastAsia="pl-PL"/>
        </w:rPr>
        <w:t>podatna</w:t>
      </w:r>
      <w:r w:rsidR="00587227" w:rsidRPr="00467D8C">
        <w:rPr>
          <w:rFonts w:ascii="Verdana" w:eastAsia="Times New Roman" w:hAnsi="Verdana" w:cs="Arial"/>
          <w:sz w:val="20"/>
          <w:szCs w:val="20"/>
          <w:lang w:eastAsia="pl-PL"/>
        </w:rPr>
        <w:t xml:space="preserve"> lub</w:t>
      </w:r>
      <w:r w:rsidR="00F17ECF" w:rsidRPr="00467D8C" w:rsidDel="00F17ECF">
        <w:rPr>
          <w:rFonts w:ascii="Verdana" w:eastAsia="Times New Roman" w:hAnsi="Verdana" w:cs="Arial"/>
          <w:sz w:val="20"/>
          <w:szCs w:val="20"/>
          <w:lang w:eastAsia="pl-PL"/>
        </w:rPr>
        <w:t xml:space="preserve"> </w:t>
      </w:r>
      <w:r w:rsidR="00253B1D" w:rsidRPr="00467D8C">
        <w:rPr>
          <w:rFonts w:ascii="Verdana" w:eastAsia="Times New Roman" w:hAnsi="Verdana" w:cs="Arial"/>
          <w:sz w:val="20"/>
          <w:szCs w:val="20"/>
          <w:lang w:eastAsia="pl-PL"/>
        </w:rPr>
        <w:t>sztywna</w:t>
      </w:r>
      <w:r w:rsidR="00F17ECF">
        <w:rPr>
          <w:rFonts w:ascii="Verdana" w:eastAsia="Times New Roman" w:hAnsi="Verdana" w:cs="Arial"/>
          <w:sz w:val="20"/>
          <w:szCs w:val="20"/>
          <w:lang w:eastAsia="pl-PL"/>
        </w:rPr>
        <w:t xml:space="preserve"> </w:t>
      </w:r>
    </w:p>
    <w:p w14:paraId="160B02C3" w14:textId="740FE2DC" w:rsidR="000A0DCA" w:rsidRDefault="00170AAC" w:rsidP="00C711C0">
      <w:pPr>
        <w:spacing w:after="0" w:line="360" w:lineRule="auto"/>
        <w:ind w:left="4253" w:hanging="4253"/>
        <w:rPr>
          <w:rFonts w:ascii="Verdana" w:eastAsia="Times New Roman" w:hAnsi="Verdana" w:cs="Arial"/>
          <w:sz w:val="20"/>
          <w:szCs w:val="20"/>
          <w:lang w:eastAsia="pl-PL"/>
        </w:rPr>
      </w:pPr>
      <w:r>
        <w:rPr>
          <w:rFonts w:ascii="Verdana" w:eastAsia="Times New Roman" w:hAnsi="Verdana" w:cs="Arial"/>
          <w:sz w:val="20"/>
          <w:szCs w:val="20"/>
          <w:lang w:eastAsia="pl-PL"/>
        </w:rPr>
        <w:t xml:space="preserve">(w tym pasy </w:t>
      </w:r>
      <w:r w:rsidR="00BF467F">
        <w:rPr>
          <w:rFonts w:ascii="Verdana" w:eastAsia="Times New Roman" w:hAnsi="Verdana" w:cs="Arial"/>
          <w:sz w:val="20"/>
          <w:szCs w:val="20"/>
          <w:lang w:eastAsia="pl-PL"/>
        </w:rPr>
        <w:t xml:space="preserve">włączania </w:t>
      </w:r>
      <w:r>
        <w:rPr>
          <w:rFonts w:ascii="Verdana" w:eastAsia="Times New Roman" w:hAnsi="Verdana" w:cs="Arial"/>
          <w:sz w:val="20"/>
          <w:szCs w:val="20"/>
          <w:lang w:eastAsia="pl-PL"/>
        </w:rPr>
        <w:t xml:space="preserve">i </w:t>
      </w:r>
      <w:r w:rsidR="00BF467F">
        <w:rPr>
          <w:rFonts w:ascii="Verdana" w:eastAsia="Times New Roman" w:hAnsi="Verdana" w:cs="Arial"/>
          <w:sz w:val="20"/>
          <w:szCs w:val="20"/>
          <w:lang w:eastAsia="pl-PL"/>
        </w:rPr>
        <w:t>wyłączania</w:t>
      </w:r>
      <w:r>
        <w:rPr>
          <w:rFonts w:ascii="Verdana" w:eastAsia="Times New Roman" w:hAnsi="Verdana" w:cs="Arial"/>
          <w:sz w:val="20"/>
          <w:szCs w:val="20"/>
          <w:lang w:eastAsia="pl-PL"/>
        </w:rPr>
        <w:t>)</w:t>
      </w:r>
      <w:r>
        <w:rPr>
          <w:rFonts w:ascii="Verdana" w:eastAsia="Times New Roman" w:hAnsi="Verdana" w:cs="Arial"/>
          <w:sz w:val="20"/>
          <w:szCs w:val="20"/>
          <w:lang w:eastAsia="pl-PL"/>
        </w:rPr>
        <w:tab/>
      </w:r>
      <w:r w:rsidR="00587227">
        <w:rPr>
          <w:rFonts w:ascii="Verdana" w:eastAsia="Times New Roman" w:hAnsi="Verdana" w:cs="Arial"/>
          <w:sz w:val="20"/>
          <w:szCs w:val="20"/>
          <w:lang w:eastAsia="pl-PL"/>
        </w:rPr>
        <w:t>(</w:t>
      </w:r>
      <w:r w:rsidR="00F17ECF" w:rsidRPr="00467D8C">
        <w:rPr>
          <w:rFonts w:ascii="Verdana" w:eastAsia="Times New Roman" w:hAnsi="Verdana" w:cs="Arial"/>
          <w:sz w:val="20"/>
          <w:szCs w:val="20"/>
          <w:lang w:eastAsia="pl-PL"/>
        </w:rPr>
        <w:t>dookreślona przez Wykonawcę na etapie projektu budowlanego)</w:t>
      </w:r>
    </w:p>
    <w:p w14:paraId="3F759E60" w14:textId="33D61419" w:rsidR="00C45AB3" w:rsidRPr="000307AD" w:rsidRDefault="00C45AB3" w:rsidP="00C711C0">
      <w:pPr>
        <w:spacing w:after="0" w:line="360" w:lineRule="auto"/>
        <w:ind w:left="4253" w:hanging="4253"/>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 xml:space="preserve">klasa </w:t>
      </w:r>
      <w:r w:rsidR="00053C76">
        <w:rPr>
          <w:rFonts w:ascii="Verdana" w:eastAsia="Times New Roman" w:hAnsi="Verdana" w:cs="Arial"/>
          <w:sz w:val="20"/>
          <w:szCs w:val="20"/>
          <w:lang w:eastAsia="pl-PL"/>
        </w:rPr>
        <w:t>drogi</w:t>
      </w:r>
      <w:r w:rsidRPr="000307AD">
        <w:rPr>
          <w:rFonts w:ascii="Verdana" w:eastAsia="Times New Roman" w:hAnsi="Verdana" w:cs="Arial"/>
          <w:sz w:val="20"/>
          <w:szCs w:val="20"/>
          <w:lang w:eastAsia="pl-PL"/>
        </w:rPr>
        <w:tab/>
      </w:r>
      <w:r w:rsidRPr="000307AD">
        <w:rPr>
          <w:rFonts w:ascii="Verdana" w:eastAsia="Times New Roman" w:hAnsi="Verdana" w:cs="Arial"/>
          <w:sz w:val="20"/>
          <w:szCs w:val="20"/>
          <w:lang w:eastAsia="pl-PL"/>
        </w:rPr>
        <w:tab/>
        <w:t xml:space="preserve">- </w:t>
      </w:r>
      <w:r w:rsidRPr="00507767">
        <w:rPr>
          <w:rFonts w:ascii="Verdana" w:eastAsia="Times New Roman" w:hAnsi="Verdana" w:cs="Arial"/>
          <w:sz w:val="20"/>
          <w:szCs w:val="20"/>
          <w:lang w:eastAsia="pl-PL"/>
        </w:rPr>
        <w:t>S</w:t>
      </w:r>
    </w:p>
    <w:p w14:paraId="1E4990CF" w14:textId="30ADCF21" w:rsidR="00C45AB3" w:rsidRDefault="00D50B17" w:rsidP="00C711C0">
      <w:pPr>
        <w:tabs>
          <w:tab w:val="left" w:pos="4253"/>
        </w:tabs>
        <w:spacing w:after="0" w:line="360" w:lineRule="auto"/>
        <w:ind w:left="4253" w:hanging="4253"/>
        <w:jc w:val="both"/>
        <w:rPr>
          <w:rFonts w:ascii="Verdana" w:eastAsia="Times New Roman" w:hAnsi="Verdana" w:cs="Arial"/>
          <w:sz w:val="20"/>
          <w:szCs w:val="20"/>
          <w:lang w:eastAsia="pl-PL"/>
        </w:rPr>
      </w:pPr>
      <w:r w:rsidRPr="29C2902C">
        <w:rPr>
          <w:rFonts w:ascii="Verdana" w:eastAsia="Times New Roman" w:hAnsi="Verdana" w:cs="Arial"/>
          <w:sz w:val="20"/>
          <w:szCs w:val="20"/>
          <w:lang w:eastAsia="pl-PL"/>
        </w:rPr>
        <w:t xml:space="preserve">prędkość do projektowania </w:t>
      </w:r>
      <w:proofErr w:type="spellStart"/>
      <w:r w:rsidRPr="29C2902C">
        <w:rPr>
          <w:rFonts w:ascii="Verdana" w:eastAsia="Times New Roman" w:hAnsi="Verdana" w:cs="Arial"/>
          <w:sz w:val="20"/>
          <w:szCs w:val="20"/>
          <w:lang w:eastAsia="pl-PL"/>
        </w:rPr>
        <w:t>Vdp</w:t>
      </w:r>
      <w:proofErr w:type="spellEnd"/>
      <w:r>
        <w:tab/>
      </w:r>
      <w:r>
        <w:tab/>
      </w:r>
      <w:r w:rsidR="00D93F63" w:rsidRPr="00507767">
        <w:rPr>
          <w:rFonts w:ascii="Verdana" w:eastAsia="Times New Roman" w:hAnsi="Verdana" w:cs="Arial"/>
          <w:sz w:val="20"/>
          <w:szCs w:val="20"/>
          <w:lang w:eastAsia="pl-PL"/>
        </w:rPr>
        <w:t xml:space="preserve">- 130km/h </w:t>
      </w:r>
      <w:r w:rsidR="0021413D" w:rsidRPr="00507767">
        <w:rPr>
          <w:rFonts w:ascii="Verdana" w:eastAsia="Times New Roman" w:hAnsi="Verdana" w:cs="Arial"/>
          <w:sz w:val="20"/>
          <w:szCs w:val="20"/>
          <w:lang w:eastAsia="pl-PL"/>
        </w:rPr>
        <w:t>(standardowa)</w:t>
      </w:r>
      <w:r w:rsidR="00923DBB" w:rsidRPr="00507767">
        <w:rPr>
          <w:rFonts w:ascii="Verdana" w:eastAsia="Times New Roman" w:hAnsi="Verdana" w:cs="Arial"/>
          <w:sz w:val="20"/>
          <w:szCs w:val="20"/>
          <w:lang w:eastAsia="pl-PL"/>
        </w:rPr>
        <w:t xml:space="preserve"> </w:t>
      </w:r>
      <w:r w:rsidR="00923DBB" w:rsidRPr="00716DEB">
        <w:rPr>
          <w:rFonts w:ascii="Verdana" w:hAnsi="Verdana"/>
          <w:bCs/>
          <w:iCs/>
          <w:sz w:val="20"/>
          <w:szCs w:val="20"/>
          <w:lang w:eastAsia="pl-PL"/>
        </w:rPr>
        <w:t>*</w:t>
      </w:r>
    </w:p>
    <w:p w14:paraId="66F3FAC7" w14:textId="43D169C2" w:rsidR="001F325E" w:rsidRPr="005C70E0" w:rsidRDefault="00507767" w:rsidP="00432674">
      <w:pPr>
        <w:spacing w:line="360" w:lineRule="auto"/>
        <w:jc w:val="both"/>
        <w:rPr>
          <w:rFonts w:ascii="Verdana" w:hAnsi="Verdana"/>
          <w:bCs/>
          <w:i/>
          <w:sz w:val="20"/>
          <w:szCs w:val="20"/>
          <w:lang w:eastAsia="pl-PL"/>
        </w:rPr>
      </w:pPr>
      <w:r w:rsidRPr="00507767">
        <w:rPr>
          <w:rFonts w:ascii="Verdana" w:hAnsi="Verdana"/>
          <w:bCs/>
          <w:i/>
          <w:sz w:val="20"/>
          <w:szCs w:val="20"/>
          <w:lang w:eastAsia="pl-PL"/>
        </w:rPr>
        <w:t>*</w:t>
      </w:r>
      <w:r w:rsidR="00923DBB" w:rsidRPr="005C70E0">
        <w:rPr>
          <w:rFonts w:ascii="Verdana" w:hAnsi="Verdana"/>
          <w:bCs/>
          <w:i/>
          <w:sz w:val="20"/>
          <w:szCs w:val="20"/>
          <w:lang w:eastAsia="pl-PL"/>
        </w:rPr>
        <w:t xml:space="preserve"> </w:t>
      </w:r>
      <w:r w:rsidR="001F325E" w:rsidRPr="005C70E0">
        <w:rPr>
          <w:rFonts w:ascii="Verdana" w:hAnsi="Verdana"/>
          <w:bCs/>
          <w:i/>
          <w:sz w:val="20"/>
          <w:szCs w:val="20"/>
          <w:lang w:eastAsia="pl-PL"/>
        </w:rPr>
        <w:t xml:space="preserve">dopuszcza się prędkość do projektowania w trudnych warunkach </w:t>
      </w:r>
      <w:proofErr w:type="spellStart"/>
      <w:r w:rsidR="001F325E" w:rsidRPr="005C70E0">
        <w:rPr>
          <w:rFonts w:ascii="Verdana" w:hAnsi="Verdana"/>
          <w:bCs/>
          <w:i/>
          <w:sz w:val="20"/>
          <w:szCs w:val="20"/>
          <w:lang w:eastAsia="pl-PL"/>
        </w:rPr>
        <w:t>Vdp</w:t>
      </w:r>
      <w:proofErr w:type="spellEnd"/>
      <w:r w:rsidR="001F325E" w:rsidRPr="005C70E0">
        <w:rPr>
          <w:rFonts w:ascii="Verdana" w:hAnsi="Verdana"/>
          <w:bCs/>
          <w:i/>
          <w:sz w:val="20"/>
          <w:szCs w:val="20"/>
          <w:lang w:eastAsia="pl-PL"/>
        </w:rPr>
        <w:t xml:space="preserve"> - </w:t>
      </w:r>
      <w:bookmarkStart w:id="278" w:name="_Hlk129859372"/>
      <w:r w:rsidR="001F325E" w:rsidRPr="005C70E0">
        <w:rPr>
          <w:rFonts w:ascii="Verdana" w:hAnsi="Verdana"/>
          <w:bCs/>
          <w:i/>
          <w:sz w:val="20"/>
          <w:szCs w:val="20"/>
          <w:lang w:eastAsia="pl-PL"/>
        </w:rPr>
        <w:t xml:space="preserve">120 km/h, </w:t>
      </w:r>
      <w:bookmarkStart w:id="279" w:name="_Hlk129868636"/>
      <w:bookmarkEnd w:id="278"/>
      <w:r w:rsidR="001F325E" w:rsidRPr="005C70E0">
        <w:rPr>
          <w:rFonts w:ascii="Verdana" w:hAnsi="Verdana"/>
          <w:bCs/>
          <w:i/>
          <w:sz w:val="20"/>
          <w:szCs w:val="20"/>
          <w:lang w:eastAsia="pl-PL"/>
        </w:rPr>
        <w:t xml:space="preserve">jeżeli Wykonawca zgłosi Inżynierowi brak możliwości technicznej zaprojektowania i wykonania części przedmiotu zamówienia w liniach zajętości terenu określonych w </w:t>
      </w:r>
      <w:bookmarkStart w:id="280" w:name="_Hlk129852967"/>
      <w:r w:rsidR="001F325E" w:rsidRPr="005C70E0">
        <w:rPr>
          <w:rFonts w:ascii="Verdana" w:hAnsi="Verdana"/>
          <w:bCs/>
          <w:i/>
          <w:sz w:val="20"/>
          <w:szCs w:val="20"/>
          <w:lang w:eastAsia="pl-PL"/>
        </w:rPr>
        <w:t xml:space="preserve">decyzji o środowiskowych uwarunkowaniach </w:t>
      </w:r>
      <w:bookmarkEnd w:id="280"/>
      <w:r w:rsidR="001F325E" w:rsidRPr="005C70E0">
        <w:rPr>
          <w:rFonts w:ascii="Verdana" w:hAnsi="Verdana"/>
          <w:bCs/>
          <w:i/>
          <w:sz w:val="20"/>
          <w:szCs w:val="20"/>
          <w:lang w:eastAsia="pl-PL"/>
        </w:rPr>
        <w:t xml:space="preserve">dla wskazanej prędkości do projektowania </w:t>
      </w:r>
      <w:proofErr w:type="spellStart"/>
      <w:r w:rsidR="001F325E" w:rsidRPr="005C70E0">
        <w:rPr>
          <w:rFonts w:ascii="Verdana" w:hAnsi="Verdana"/>
          <w:bCs/>
          <w:i/>
          <w:sz w:val="20"/>
          <w:szCs w:val="20"/>
          <w:lang w:eastAsia="pl-PL"/>
        </w:rPr>
        <w:t>Vdp</w:t>
      </w:r>
      <w:proofErr w:type="spellEnd"/>
      <w:r w:rsidR="001F325E" w:rsidRPr="005C70E0">
        <w:rPr>
          <w:rFonts w:ascii="Verdana" w:hAnsi="Verdana"/>
          <w:bCs/>
          <w:i/>
          <w:sz w:val="20"/>
          <w:szCs w:val="20"/>
          <w:lang w:eastAsia="pl-PL"/>
        </w:rPr>
        <w:t xml:space="preserve"> standardowej, to Wykonawca:</w:t>
      </w:r>
    </w:p>
    <w:p w14:paraId="38E880FB" w14:textId="3F1CD41B" w:rsidR="001F325E" w:rsidRPr="005C70E0" w:rsidRDefault="001F325E" w:rsidP="00200946">
      <w:pPr>
        <w:pStyle w:val="Akapitzlist"/>
        <w:numPr>
          <w:ilvl w:val="0"/>
          <w:numId w:val="149"/>
        </w:numPr>
        <w:spacing w:line="360" w:lineRule="auto"/>
        <w:jc w:val="both"/>
        <w:rPr>
          <w:rFonts w:ascii="Verdana" w:hAnsi="Verdana"/>
          <w:bCs/>
          <w:i/>
          <w:sz w:val="20"/>
          <w:szCs w:val="20"/>
          <w:lang w:eastAsia="pl-PL"/>
        </w:rPr>
      </w:pPr>
      <w:r w:rsidRPr="005C70E0">
        <w:rPr>
          <w:rFonts w:ascii="Verdana" w:hAnsi="Verdana"/>
          <w:bCs/>
          <w:i/>
          <w:sz w:val="20"/>
          <w:szCs w:val="20"/>
          <w:lang w:eastAsia="pl-PL"/>
        </w:rPr>
        <w:t xml:space="preserve">przedłoży rozwiązanie projektowe dla prędkości do projektowania </w:t>
      </w:r>
      <w:proofErr w:type="spellStart"/>
      <w:r w:rsidRPr="005C70E0">
        <w:rPr>
          <w:rFonts w:ascii="Verdana" w:hAnsi="Verdana"/>
          <w:bCs/>
          <w:i/>
          <w:sz w:val="20"/>
          <w:szCs w:val="20"/>
          <w:lang w:eastAsia="pl-PL"/>
        </w:rPr>
        <w:t>Vdp</w:t>
      </w:r>
      <w:proofErr w:type="spellEnd"/>
      <w:r w:rsidRPr="005C70E0">
        <w:rPr>
          <w:rFonts w:ascii="Verdana" w:hAnsi="Verdana"/>
          <w:bCs/>
          <w:i/>
          <w:sz w:val="20"/>
          <w:szCs w:val="20"/>
          <w:lang w:eastAsia="pl-PL"/>
        </w:rPr>
        <w:t xml:space="preserve"> standardowej wraz z wykazaniem konieczności wyjścia poza linie zajętości terenu określone w decyzji o środowiskowych uwarunkowaniach oraz rozwiązanie projektowe </w:t>
      </w:r>
      <w:bookmarkStart w:id="281" w:name="_Hlk129868197"/>
      <w:bookmarkStart w:id="282" w:name="_Hlk129868857"/>
      <w:r w:rsidRPr="005C70E0">
        <w:rPr>
          <w:rFonts w:ascii="Verdana" w:hAnsi="Verdana"/>
          <w:bCs/>
          <w:i/>
          <w:sz w:val="20"/>
          <w:szCs w:val="20"/>
          <w:lang w:eastAsia="pl-PL"/>
        </w:rPr>
        <w:t xml:space="preserve">dla prędkości do projektowania w trudnych warunkach </w:t>
      </w:r>
      <w:bookmarkStart w:id="283" w:name="_Hlk129858233"/>
      <w:proofErr w:type="spellStart"/>
      <w:r w:rsidRPr="005C70E0">
        <w:rPr>
          <w:rFonts w:ascii="Verdana" w:hAnsi="Verdana"/>
          <w:bCs/>
          <w:i/>
          <w:sz w:val="20"/>
          <w:szCs w:val="20"/>
          <w:lang w:eastAsia="pl-PL"/>
        </w:rPr>
        <w:t>Vdp</w:t>
      </w:r>
      <w:proofErr w:type="spellEnd"/>
      <w:r w:rsidRPr="005C70E0">
        <w:rPr>
          <w:rFonts w:ascii="Verdana" w:hAnsi="Verdana"/>
          <w:bCs/>
          <w:i/>
          <w:sz w:val="20"/>
          <w:szCs w:val="20"/>
          <w:lang w:eastAsia="pl-PL"/>
        </w:rPr>
        <w:t xml:space="preserve"> = 120 km/h</w:t>
      </w:r>
      <w:bookmarkEnd w:id="279"/>
      <w:bookmarkEnd w:id="281"/>
      <w:bookmarkEnd w:id="282"/>
      <w:bookmarkEnd w:id="283"/>
      <w:r w:rsidRPr="005C70E0">
        <w:rPr>
          <w:rFonts w:ascii="Verdana" w:hAnsi="Verdana"/>
          <w:bCs/>
          <w:i/>
          <w:sz w:val="20"/>
          <w:szCs w:val="20"/>
          <w:lang w:eastAsia="pl-PL"/>
        </w:rPr>
        <w:t>, oraz</w:t>
      </w:r>
    </w:p>
    <w:p w14:paraId="4AA8EB1C" w14:textId="2B4B0ADB" w:rsidR="001F325E" w:rsidRPr="005C70E0" w:rsidRDefault="001F325E" w:rsidP="00200946">
      <w:pPr>
        <w:pStyle w:val="Akapitzlist"/>
        <w:numPr>
          <w:ilvl w:val="0"/>
          <w:numId w:val="149"/>
        </w:numPr>
        <w:spacing w:line="360" w:lineRule="auto"/>
        <w:jc w:val="both"/>
        <w:rPr>
          <w:rFonts w:ascii="Verdana" w:hAnsi="Verdana"/>
          <w:bCs/>
          <w:i/>
          <w:sz w:val="20"/>
          <w:szCs w:val="20"/>
          <w:lang w:eastAsia="pl-PL"/>
        </w:rPr>
      </w:pPr>
      <w:bookmarkStart w:id="284" w:name="_Hlk129869204"/>
      <w:bookmarkStart w:id="285" w:name="_Hlk129869409"/>
      <w:r w:rsidRPr="005C70E0">
        <w:rPr>
          <w:rFonts w:ascii="Verdana" w:hAnsi="Verdana"/>
          <w:bCs/>
          <w:i/>
          <w:sz w:val="20"/>
          <w:szCs w:val="20"/>
          <w:lang w:eastAsia="pl-PL"/>
        </w:rPr>
        <w:t xml:space="preserve">przedstawi pisemne uzasadnienie dla zastosowania rozwiązania projektowego dla prędkości do projektowania </w:t>
      </w:r>
      <w:proofErr w:type="spellStart"/>
      <w:r w:rsidRPr="005C70E0">
        <w:rPr>
          <w:rFonts w:ascii="Verdana" w:hAnsi="Verdana"/>
          <w:bCs/>
          <w:i/>
          <w:sz w:val="20"/>
          <w:szCs w:val="20"/>
          <w:lang w:eastAsia="pl-PL"/>
        </w:rPr>
        <w:t>Vdp</w:t>
      </w:r>
      <w:proofErr w:type="spellEnd"/>
      <w:r w:rsidRPr="005C70E0">
        <w:rPr>
          <w:rFonts w:ascii="Verdana" w:hAnsi="Verdana"/>
          <w:bCs/>
          <w:i/>
          <w:sz w:val="20"/>
          <w:szCs w:val="20"/>
          <w:lang w:eastAsia="pl-PL"/>
        </w:rPr>
        <w:t xml:space="preserve"> niższej od standardowej zgodne z Rozporządzeniem Ministra Infrastruktury z dnia 24 czerwca 2022 r. w sprawie przepisów techniczno-budowlanych dotyczących dróg publicznych</w:t>
      </w:r>
      <w:bookmarkEnd w:id="284"/>
      <w:r w:rsidRPr="005C70E0">
        <w:rPr>
          <w:rFonts w:ascii="Verdana" w:hAnsi="Verdana"/>
          <w:bCs/>
          <w:i/>
          <w:sz w:val="20"/>
          <w:szCs w:val="20"/>
          <w:lang w:eastAsia="pl-PL"/>
        </w:rPr>
        <w:t>.</w:t>
      </w:r>
    </w:p>
    <w:bookmarkEnd w:id="285"/>
    <w:p w14:paraId="4D50676A" w14:textId="77777777" w:rsidR="001F325E" w:rsidRPr="005C70E0" w:rsidRDefault="001F325E" w:rsidP="00432674">
      <w:pPr>
        <w:spacing w:after="0" w:line="360" w:lineRule="auto"/>
        <w:jc w:val="both"/>
        <w:rPr>
          <w:rFonts w:ascii="Verdana" w:hAnsi="Verdana"/>
          <w:bCs/>
          <w:i/>
          <w:sz w:val="20"/>
          <w:szCs w:val="20"/>
          <w:lang w:eastAsia="pl-PL"/>
        </w:rPr>
      </w:pPr>
      <w:r w:rsidRPr="005C70E0">
        <w:rPr>
          <w:rFonts w:ascii="Verdana" w:hAnsi="Verdana"/>
          <w:bCs/>
          <w:i/>
          <w:sz w:val="20"/>
          <w:szCs w:val="20"/>
          <w:lang w:eastAsia="pl-PL"/>
        </w:rPr>
        <w:t xml:space="preserve">Przyjęcie rozwiązania projektowego </w:t>
      </w:r>
      <w:bookmarkStart w:id="286" w:name="_Hlk131500598"/>
      <w:r w:rsidRPr="005C70E0">
        <w:rPr>
          <w:rFonts w:ascii="Verdana" w:hAnsi="Verdana"/>
          <w:bCs/>
          <w:i/>
          <w:sz w:val="20"/>
          <w:szCs w:val="20"/>
          <w:lang w:eastAsia="pl-PL"/>
        </w:rPr>
        <w:t xml:space="preserve">dla prędkości do projektowania w trudnych warunkach </w:t>
      </w:r>
      <w:proofErr w:type="spellStart"/>
      <w:r w:rsidRPr="005C70E0">
        <w:rPr>
          <w:rFonts w:ascii="Verdana" w:hAnsi="Verdana"/>
          <w:bCs/>
          <w:i/>
          <w:sz w:val="20"/>
          <w:szCs w:val="20"/>
          <w:lang w:eastAsia="pl-PL"/>
        </w:rPr>
        <w:t>Vdp</w:t>
      </w:r>
      <w:proofErr w:type="spellEnd"/>
      <w:r w:rsidRPr="005C70E0">
        <w:rPr>
          <w:rFonts w:ascii="Verdana" w:hAnsi="Verdana"/>
          <w:bCs/>
          <w:i/>
          <w:sz w:val="20"/>
          <w:szCs w:val="20"/>
          <w:lang w:eastAsia="pl-PL"/>
        </w:rPr>
        <w:t xml:space="preserve"> = 120 km/h </w:t>
      </w:r>
      <w:bookmarkEnd w:id="286"/>
      <w:r w:rsidRPr="005C70E0">
        <w:rPr>
          <w:rFonts w:ascii="Verdana" w:hAnsi="Verdana"/>
          <w:bCs/>
          <w:i/>
          <w:sz w:val="20"/>
          <w:szCs w:val="20"/>
          <w:lang w:eastAsia="pl-PL"/>
        </w:rPr>
        <w:t xml:space="preserve">nie wymaga procedowania Polecenia Zmiany i zawiera się w Zaakceptowanej Kwocie Kontraktowej i Czasie na Ukończenie. </w:t>
      </w:r>
    </w:p>
    <w:p w14:paraId="09816AF0" w14:textId="4F0E99FC" w:rsidR="003724D0" w:rsidRPr="005C70E0" w:rsidRDefault="001F325E" w:rsidP="00432674">
      <w:pPr>
        <w:spacing w:after="0" w:line="360" w:lineRule="auto"/>
        <w:jc w:val="both"/>
        <w:rPr>
          <w:rFonts w:ascii="Verdana" w:hAnsi="Verdana"/>
          <w:bCs/>
          <w:i/>
          <w:sz w:val="20"/>
          <w:szCs w:val="20"/>
          <w:lang w:eastAsia="pl-PL"/>
        </w:rPr>
      </w:pPr>
      <w:r w:rsidRPr="005C70E0">
        <w:rPr>
          <w:rFonts w:ascii="Verdana" w:hAnsi="Verdana"/>
          <w:bCs/>
          <w:i/>
          <w:sz w:val="20"/>
          <w:szCs w:val="20"/>
          <w:lang w:eastAsia="pl-PL"/>
        </w:rPr>
        <w:t xml:space="preserve">Przyjęcie rozwiązania projektowego dla prędkości do projektowania w trudnych warunkach dla trasy głównej niższej niż </w:t>
      </w:r>
      <w:proofErr w:type="spellStart"/>
      <w:r w:rsidRPr="005C70E0">
        <w:rPr>
          <w:rFonts w:ascii="Verdana" w:hAnsi="Verdana"/>
          <w:bCs/>
          <w:i/>
          <w:sz w:val="20"/>
          <w:szCs w:val="20"/>
          <w:lang w:eastAsia="pl-PL"/>
        </w:rPr>
        <w:t>Vdp</w:t>
      </w:r>
      <w:proofErr w:type="spellEnd"/>
      <w:r w:rsidRPr="005C70E0">
        <w:rPr>
          <w:rFonts w:ascii="Verdana" w:hAnsi="Verdana"/>
          <w:bCs/>
          <w:i/>
          <w:sz w:val="20"/>
          <w:szCs w:val="20"/>
          <w:lang w:eastAsia="pl-PL"/>
        </w:rPr>
        <w:t xml:space="preserve"> = 120 km/h procedowane będzie zgodnie z Warunkami Kontraktu.</w:t>
      </w:r>
      <w:r w:rsidR="003724D0" w:rsidRPr="005C70E0">
        <w:rPr>
          <w:rFonts w:ascii="Verdana" w:hAnsi="Verdana"/>
          <w:bCs/>
          <w:i/>
          <w:sz w:val="20"/>
          <w:szCs w:val="20"/>
          <w:lang w:eastAsia="pl-PL"/>
        </w:rPr>
        <w:t>)</w:t>
      </w:r>
    </w:p>
    <w:p w14:paraId="2BA16166" w14:textId="77777777" w:rsidR="00E8349B" w:rsidRPr="000307AD" w:rsidRDefault="00E8349B" w:rsidP="00C711C0">
      <w:pPr>
        <w:tabs>
          <w:tab w:val="left" w:pos="4253"/>
        </w:tabs>
        <w:spacing w:after="0" w:line="360" w:lineRule="auto"/>
        <w:ind w:left="4253" w:hanging="4253"/>
        <w:jc w:val="both"/>
        <w:rPr>
          <w:rFonts w:ascii="Verdana" w:eastAsia="Times New Roman" w:hAnsi="Verdana" w:cs="Arial"/>
          <w:sz w:val="20"/>
          <w:szCs w:val="20"/>
          <w:lang w:eastAsia="pl-PL"/>
        </w:rPr>
      </w:pPr>
    </w:p>
    <w:p w14:paraId="07451711" w14:textId="5A3E0226" w:rsidR="00C45AB3" w:rsidRPr="00716DEB" w:rsidRDefault="00C37304" w:rsidP="00C711C0">
      <w:pPr>
        <w:spacing w:after="0" w:line="360" w:lineRule="auto"/>
        <w:ind w:left="4253" w:hanging="4253"/>
        <w:jc w:val="both"/>
        <w:rPr>
          <w:rFonts w:ascii="Verdana" w:eastAsia="Times New Roman" w:hAnsi="Verdana" w:cs="Arial"/>
          <w:sz w:val="20"/>
          <w:szCs w:val="20"/>
          <w:lang w:eastAsia="pl-PL"/>
        </w:rPr>
      </w:pPr>
      <w:r>
        <w:rPr>
          <w:rFonts w:ascii="Verdana" w:eastAsia="Times New Roman" w:hAnsi="Verdana" w:cs="Arial"/>
          <w:sz w:val="20"/>
          <w:szCs w:val="20"/>
          <w:lang w:eastAsia="pl-PL"/>
        </w:rPr>
        <w:t xml:space="preserve">szerokość </w:t>
      </w:r>
      <w:r w:rsidR="00C45AB3" w:rsidRPr="000307AD">
        <w:rPr>
          <w:rFonts w:ascii="Verdana" w:eastAsia="Times New Roman" w:hAnsi="Verdana" w:cs="Arial"/>
          <w:sz w:val="20"/>
          <w:szCs w:val="20"/>
          <w:lang w:eastAsia="pl-PL"/>
        </w:rPr>
        <w:t>pasów ruchu</w:t>
      </w:r>
      <w:r w:rsidR="00C45AB3" w:rsidRPr="000307AD">
        <w:rPr>
          <w:rFonts w:ascii="Verdana" w:eastAsia="Times New Roman" w:hAnsi="Verdana" w:cs="Arial"/>
          <w:sz w:val="20"/>
          <w:szCs w:val="20"/>
          <w:lang w:eastAsia="pl-PL"/>
        </w:rPr>
        <w:tab/>
      </w:r>
      <w:r w:rsidR="00C45AB3" w:rsidRPr="000307AD">
        <w:rPr>
          <w:rFonts w:ascii="Verdana" w:eastAsia="Times New Roman" w:hAnsi="Verdana" w:cs="Arial"/>
          <w:sz w:val="20"/>
          <w:szCs w:val="20"/>
          <w:lang w:eastAsia="pl-PL"/>
        </w:rPr>
        <w:tab/>
      </w:r>
      <w:r w:rsidR="00C45AB3" w:rsidRPr="00716DEB">
        <w:rPr>
          <w:rFonts w:ascii="Verdana" w:eastAsia="Times New Roman" w:hAnsi="Verdana" w:cs="Arial"/>
          <w:sz w:val="20"/>
          <w:szCs w:val="20"/>
          <w:lang w:eastAsia="pl-PL"/>
        </w:rPr>
        <w:t>- 3,5 m</w:t>
      </w:r>
    </w:p>
    <w:p w14:paraId="00928DB1" w14:textId="1504D380" w:rsidR="00C45AB3" w:rsidRPr="00716DEB" w:rsidRDefault="00C45AB3" w:rsidP="00C711C0">
      <w:pPr>
        <w:spacing w:after="0" w:line="360" w:lineRule="auto"/>
        <w:ind w:left="4253" w:hanging="4253"/>
        <w:jc w:val="both"/>
        <w:rPr>
          <w:rFonts w:ascii="Verdana" w:eastAsia="Times New Roman" w:hAnsi="Verdana" w:cs="Arial"/>
          <w:sz w:val="20"/>
          <w:szCs w:val="20"/>
          <w:lang w:eastAsia="pl-PL"/>
        </w:rPr>
      </w:pPr>
      <w:r w:rsidRPr="00716DEB">
        <w:rPr>
          <w:rFonts w:ascii="Verdana" w:eastAsia="Times New Roman" w:hAnsi="Verdana" w:cs="Arial"/>
          <w:sz w:val="20"/>
          <w:szCs w:val="20"/>
          <w:lang w:eastAsia="pl-PL"/>
        </w:rPr>
        <w:lastRenderedPageBreak/>
        <w:t xml:space="preserve">pas dzielący wraz </w:t>
      </w:r>
      <w:r w:rsidR="00714BC0" w:rsidRPr="00716DEB">
        <w:rPr>
          <w:rFonts w:ascii="Verdana" w:eastAsia="Times New Roman" w:hAnsi="Verdana" w:cs="Arial"/>
          <w:sz w:val="20"/>
          <w:szCs w:val="20"/>
          <w:lang w:eastAsia="pl-PL"/>
        </w:rPr>
        <w:t xml:space="preserve">z </w:t>
      </w:r>
      <w:r w:rsidR="00171EAF" w:rsidRPr="00716DEB">
        <w:rPr>
          <w:rFonts w:ascii="Verdana" w:eastAsia="Times New Roman" w:hAnsi="Verdana" w:cs="Arial"/>
          <w:sz w:val="20"/>
          <w:szCs w:val="20"/>
          <w:lang w:eastAsia="pl-PL"/>
        </w:rPr>
        <w:t>barierami i</w:t>
      </w:r>
      <w:r w:rsidRPr="00716DEB">
        <w:rPr>
          <w:rFonts w:ascii="Verdana" w:eastAsia="Times New Roman" w:hAnsi="Verdana" w:cs="Arial"/>
          <w:sz w:val="20"/>
          <w:szCs w:val="20"/>
          <w:lang w:eastAsia="pl-PL"/>
        </w:rPr>
        <w:t xml:space="preserve"> opaskami</w:t>
      </w:r>
      <w:r w:rsidR="00AB1AB9" w:rsidRPr="00716DEB">
        <w:rPr>
          <w:rFonts w:ascii="Verdana" w:eastAsia="Times New Roman" w:hAnsi="Verdana" w:cs="Arial"/>
          <w:sz w:val="20"/>
          <w:szCs w:val="20"/>
          <w:lang w:eastAsia="pl-PL"/>
        </w:rPr>
        <w:t xml:space="preserve"> </w:t>
      </w:r>
      <w:r w:rsidRPr="00716DEB">
        <w:rPr>
          <w:rFonts w:ascii="Verdana" w:eastAsia="Times New Roman" w:hAnsi="Verdana" w:cs="Arial"/>
          <w:sz w:val="20"/>
          <w:szCs w:val="20"/>
          <w:lang w:eastAsia="pl-PL"/>
        </w:rPr>
        <w:t xml:space="preserve">- </w:t>
      </w:r>
      <w:r w:rsidR="009E76D9" w:rsidRPr="00716DEB">
        <w:rPr>
          <w:rFonts w:ascii="Verdana" w:eastAsia="Times New Roman" w:hAnsi="Verdana" w:cs="Arial"/>
          <w:sz w:val="20"/>
          <w:szCs w:val="20"/>
          <w:lang w:eastAsia="pl-PL"/>
        </w:rPr>
        <w:t xml:space="preserve">min </w:t>
      </w:r>
      <w:r w:rsidRPr="00716DEB">
        <w:rPr>
          <w:rFonts w:ascii="Verdana" w:eastAsia="Times New Roman" w:hAnsi="Verdana" w:cs="Arial"/>
          <w:sz w:val="20"/>
          <w:szCs w:val="20"/>
          <w:lang w:eastAsia="pl-PL"/>
        </w:rPr>
        <w:t>5</w:t>
      </w:r>
      <w:r w:rsidR="00D93F63" w:rsidRPr="00716DEB">
        <w:rPr>
          <w:rFonts w:ascii="Verdana" w:eastAsia="Times New Roman" w:hAnsi="Verdana" w:cs="Arial"/>
          <w:sz w:val="20"/>
          <w:szCs w:val="20"/>
          <w:lang w:eastAsia="pl-PL"/>
        </w:rPr>
        <w:t xml:space="preserve"> </w:t>
      </w:r>
      <w:r w:rsidRPr="00716DEB">
        <w:rPr>
          <w:rFonts w:ascii="Verdana" w:eastAsia="Times New Roman" w:hAnsi="Verdana" w:cs="Arial"/>
          <w:sz w:val="20"/>
          <w:szCs w:val="20"/>
          <w:lang w:eastAsia="pl-PL"/>
        </w:rPr>
        <w:t>m</w:t>
      </w:r>
      <w:r w:rsidR="00171EAF" w:rsidRPr="00716DEB">
        <w:rPr>
          <w:rFonts w:ascii="Verdana" w:eastAsia="Times New Roman" w:hAnsi="Verdana" w:cs="Arial"/>
          <w:sz w:val="20"/>
          <w:szCs w:val="20"/>
          <w:lang w:eastAsia="pl-PL"/>
        </w:rPr>
        <w:t xml:space="preserve"> </w:t>
      </w:r>
    </w:p>
    <w:p w14:paraId="115280B7" w14:textId="77777777" w:rsidR="005C1A57" w:rsidRPr="00716DEB" w:rsidRDefault="00D92FAC" w:rsidP="00C711C0">
      <w:pPr>
        <w:spacing w:after="0" w:line="360" w:lineRule="auto"/>
        <w:ind w:left="4253" w:hanging="4253"/>
        <w:jc w:val="both"/>
        <w:rPr>
          <w:rFonts w:ascii="Verdana" w:eastAsia="Times New Roman" w:hAnsi="Verdana" w:cs="Arial"/>
          <w:sz w:val="20"/>
          <w:szCs w:val="20"/>
          <w:lang w:eastAsia="pl-PL"/>
        </w:rPr>
      </w:pPr>
      <w:r w:rsidRPr="00716DEB">
        <w:rPr>
          <w:rFonts w:ascii="Verdana" w:eastAsia="Times New Roman" w:hAnsi="Verdana" w:cs="Arial"/>
          <w:sz w:val="20"/>
          <w:szCs w:val="20"/>
          <w:lang w:eastAsia="pl-PL"/>
        </w:rPr>
        <w:t>rezerwa pod trzeci pas</w:t>
      </w:r>
      <w:r w:rsidR="005C1A57" w:rsidRPr="00716DEB">
        <w:rPr>
          <w:rFonts w:ascii="Verdana" w:eastAsia="Times New Roman" w:hAnsi="Verdana" w:cs="Arial"/>
          <w:sz w:val="20"/>
          <w:szCs w:val="20"/>
          <w:lang w:eastAsia="pl-PL"/>
        </w:rPr>
        <w:t xml:space="preserve"> ruchu </w:t>
      </w:r>
    </w:p>
    <w:p w14:paraId="2520B5EA" w14:textId="57A1FBED" w:rsidR="00D92FAC" w:rsidRPr="00716DEB" w:rsidRDefault="006F157C" w:rsidP="00C711C0">
      <w:pPr>
        <w:spacing w:after="0" w:line="360" w:lineRule="auto"/>
        <w:ind w:left="4253" w:hanging="4253"/>
        <w:jc w:val="both"/>
        <w:rPr>
          <w:rFonts w:ascii="Verdana" w:eastAsia="Times New Roman" w:hAnsi="Verdana" w:cs="Arial"/>
          <w:sz w:val="20"/>
          <w:szCs w:val="20"/>
          <w:lang w:eastAsia="pl-PL"/>
        </w:rPr>
      </w:pPr>
      <w:r w:rsidRPr="00716DEB">
        <w:rPr>
          <w:rFonts w:ascii="Verdana" w:eastAsia="Times New Roman" w:hAnsi="Verdana" w:cs="Arial"/>
          <w:sz w:val="20"/>
          <w:szCs w:val="20"/>
          <w:lang w:eastAsia="pl-PL"/>
        </w:rPr>
        <w:t>dla przekroju docelowego</w:t>
      </w:r>
      <w:r w:rsidR="00D92FAC" w:rsidRPr="00716DEB">
        <w:rPr>
          <w:rFonts w:ascii="Verdana" w:eastAsia="Times New Roman" w:hAnsi="Verdana" w:cs="Arial"/>
          <w:sz w:val="20"/>
          <w:szCs w:val="20"/>
          <w:lang w:eastAsia="pl-PL"/>
        </w:rPr>
        <w:tab/>
      </w:r>
      <w:r w:rsidR="00D92FAC" w:rsidRPr="00716DEB">
        <w:rPr>
          <w:rFonts w:ascii="Verdana" w:eastAsia="Times New Roman" w:hAnsi="Verdana" w:cs="Arial"/>
          <w:sz w:val="20"/>
          <w:szCs w:val="20"/>
          <w:lang w:eastAsia="pl-PL"/>
        </w:rPr>
        <w:tab/>
        <w:t xml:space="preserve">- </w:t>
      </w:r>
      <w:r w:rsidR="00494E60" w:rsidRPr="00716DEB">
        <w:rPr>
          <w:rFonts w:ascii="Verdana" w:eastAsia="Times New Roman" w:hAnsi="Verdana" w:cs="Arial"/>
          <w:sz w:val="20"/>
          <w:szCs w:val="20"/>
          <w:lang w:eastAsia="pl-PL"/>
        </w:rPr>
        <w:t>brak</w:t>
      </w:r>
    </w:p>
    <w:p w14:paraId="72EF9148" w14:textId="719282A1" w:rsidR="00C45AB3" w:rsidRPr="00716DEB" w:rsidRDefault="00C45AB3" w:rsidP="00C711C0">
      <w:pPr>
        <w:tabs>
          <w:tab w:val="left" w:pos="4111"/>
        </w:tabs>
        <w:spacing w:after="0" w:line="360" w:lineRule="auto"/>
        <w:jc w:val="both"/>
        <w:rPr>
          <w:rFonts w:ascii="Verdana" w:eastAsia="Times New Roman" w:hAnsi="Verdana" w:cs="Arial"/>
          <w:sz w:val="20"/>
          <w:szCs w:val="20"/>
          <w:lang w:eastAsia="pl-PL"/>
        </w:rPr>
      </w:pPr>
      <w:r w:rsidRPr="00716DEB">
        <w:rPr>
          <w:rFonts w:ascii="Verdana" w:eastAsia="Times New Roman" w:hAnsi="Verdana" w:cs="Arial"/>
          <w:sz w:val="20"/>
          <w:szCs w:val="20"/>
          <w:lang w:eastAsia="pl-PL"/>
        </w:rPr>
        <w:t>szerokość opaski</w:t>
      </w:r>
      <w:r w:rsidR="00800C0C" w:rsidRPr="00716DEB">
        <w:rPr>
          <w:rFonts w:ascii="Verdana" w:eastAsia="Times New Roman" w:hAnsi="Verdana" w:cs="Arial"/>
          <w:sz w:val="20"/>
          <w:szCs w:val="20"/>
          <w:lang w:eastAsia="pl-PL"/>
        </w:rPr>
        <w:t xml:space="preserve"> wewnętrznej</w:t>
      </w:r>
      <w:r w:rsidRPr="00716DEB">
        <w:rPr>
          <w:rFonts w:ascii="Verdana" w:eastAsia="Times New Roman" w:hAnsi="Verdana" w:cs="Arial"/>
          <w:sz w:val="20"/>
          <w:szCs w:val="20"/>
          <w:lang w:eastAsia="pl-PL"/>
        </w:rPr>
        <w:tab/>
      </w:r>
      <w:r w:rsidRPr="00716DEB">
        <w:rPr>
          <w:rFonts w:ascii="Verdana" w:eastAsia="Times New Roman" w:hAnsi="Verdana" w:cs="Arial"/>
          <w:sz w:val="20"/>
          <w:szCs w:val="20"/>
          <w:lang w:eastAsia="pl-PL"/>
        </w:rPr>
        <w:tab/>
        <w:t>- 0,</w:t>
      </w:r>
      <w:r w:rsidR="001213BA" w:rsidRPr="00716DEB">
        <w:rPr>
          <w:rFonts w:ascii="Verdana" w:eastAsia="Times New Roman" w:hAnsi="Verdana" w:cs="Arial"/>
          <w:sz w:val="20"/>
          <w:szCs w:val="20"/>
          <w:lang w:eastAsia="pl-PL"/>
        </w:rPr>
        <w:t>7</w:t>
      </w:r>
      <w:r w:rsidRPr="00716DEB">
        <w:rPr>
          <w:rFonts w:ascii="Verdana" w:eastAsia="Times New Roman" w:hAnsi="Verdana" w:cs="Arial"/>
          <w:sz w:val="20"/>
          <w:szCs w:val="20"/>
          <w:lang w:eastAsia="pl-PL"/>
        </w:rPr>
        <w:t xml:space="preserve">5 m </w:t>
      </w:r>
    </w:p>
    <w:p w14:paraId="6BA57359" w14:textId="48F9A8B1" w:rsidR="00C45AB3" w:rsidRPr="000307AD" w:rsidRDefault="00C45AB3" w:rsidP="00C711C0">
      <w:pPr>
        <w:tabs>
          <w:tab w:val="left" w:pos="4253"/>
        </w:tabs>
        <w:spacing w:after="0" w:line="360" w:lineRule="auto"/>
        <w:jc w:val="both"/>
        <w:rPr>
          <w:rFonts w:ascii="Verdana" w:eastAsia="Times New Roman" w:hAnsi="Verdana" w:cs="Arial"/>
          <w:sz w:val="20"/>
          <w:szCs w:val="20"/>
          <w:lang w:eastAsia="pl-PL"/>
        </w:rPr>
      </w:pPr>
      <w:r w:rsidRPr="00716DEB">
        <w:rPr>
          <w:rFonts w:ascii="Verdana" w:eastAsia="Times New Roman" w:hAnsi="Verdana" w:cs="Arial"/>
          <w:sz w:val="20"/>
          <w:szCs w:val="20"/>
          <w:lang w:eastAsia="pl-PL"/>
        </w:rPr>
        <w:t>pas awaryjny</w:t>
      </w:r>
      <w:r w:rsidRPr="00716DEB">
        <w:rPr>
          <w:rFonts w:ascii="Verdana" w:eastAsia="Times New Roman" w:hAnsi="Verdana" w:cs="Arial"/>
          <w:sz w:val="20"/>
          <w:szCs w:val="20"/>
          <w:lang w:eastAsia="pl-PL"/>
        </w:rPr>
        <w:tab/>
      </w:r>
      <w:r w:rsidRPr="00716DEB">
        <w:rPr>
          <w:rFonts w:ascii="Verdana" w:eastAsia="Times New Roman" w:hAnsi="Verdana" w:cs="Arial"/>
          <w:sz w:val="20"/>
          <w:szCs w:val="20"/>
          <w:lang w:eastAsia="pl-PL"/>
        </w:rPr>
        <w:tab/>
        <w:t>- 2,5 m</w:t>
      </w:r>
    </w:p>
    <w:p w14:paraId="45470D0D" w14:textId="6D0CB8FC" w:rsidR="00C45AB3" w:rsidRPr="00CE60BF" w:rsidRDefault="00C45AB3" w:rsidP="00C711C0">
      <w:pPr>
        <w:spacing w:after="0" w:line="360" w:lineRule="auto"/>
        <w:ind w:left="4253" w:hanging="4253"/>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szerokość pobocza gruntowego</w:t>
      </w:r>
      <w:r w:rsidRPr="000307AD">
        <w:rPr>
          <w:rFonts w:ascii="Verdana" w:eastAsia="Times New Roman" w:hAnsi="Verdana" w:cs="Arial"/>
          <w:sz w:val="20"/>
          <w:szCs w:val="20"/>
          <w:lang w:eastAsia="pl-PL"/>
        </w:rPr>
        <w:tab/>
        <w:t xml:space="preserve">- </w:t>
      </w:r>
      <w:r w:rsidRPr="00B24ABF">
        <w:rPr>
          <w:rFonts w:ascii="Verdana" w:eastAsia="Times New Roman" w:hAnsi="Verdana" w:cs="Arial"/>
          <w:sz w:val="20"/>
          <w:szCs w:val="20"/>
          <w:lang w:eastAsia="pl-PL"/>
        </w:rPr>
        <w:t>1,25 m lub większa</w:t>
      </w:r>
      <w:r w:rsidR="001E50F0" w:rsidRPr="00E756B8">
        <w:rPr>
          <w:rFonts w:ascii="Verdana" w:eastAsia="Times New Roman" w:hAnsi="Verdana" w:cs="Arial"/>
          <w:sz w:val="20"/>
          <w:szCs w:val="20"/>
          <w:lang w:eastAsia="pl-PL"/>
        </w:rPr>
        <w:t>,</w:t>
      </w:r>
      <w:r w:rsidR="00E34FD1">
        <w:rPr>
          <w:rFonts w:ascii="Verdana" w:eastAsia="Times New Roman" w:hAnsi="Verdana" w:cs="Arial"/>
          <w:sz w:val="20"/>
          <w:szCs w:val="20"/>
          <w:lang w:eastAsia="pl-PL"/>
        </w:rPr>
        <w:t xml:space="preserve"> </w:t>
      </w:r>
      <w:r w:rsidR="00CE60BF" w:rsidRPr="00E756B8">
        <w:rPr>
          <w:rFonts w:ascii="Verdana" w:eastAsia="Times New Roman" w:hAnsi="Verdana" w:cs="Arial"/>
          <w:sz w:val="20"/>
          <w:szCs w:val="20"/>
          <w:lang w:eastAsia="pl-PL"/>
        </w:rPr>
        <w:t>jeśli wynika to z warunków usytuowania urządzeń organizacji</w:t>
      </w:r>
      <w:r w:rsidR="00413FAB">
        <w:rPr>
          <w:rFonts w:ascii="Verdana" w:eastAsia="Times New Roman" w:hAnsi="Verdana" w:cs="Arial"/>
          <w:sz w:val="20"/>
          <w:szCs w:val="20"/>
          <w:lang w:eastAsia="pl-PL"/>
        </w:rPr>
        <w:t xml:space="preserve"> ruchu</w:t>
      </w:r>
      <w:r w:rsidR="00CE60BF" w:rsidRPr="00E756B8">
        <w:rPr>
          <w:rFonts w:ascii="Verdana" w:eastAsia="Times New Roman" w:hAnsi="Verdana" w:cs="Arial"/>
          <w:sz w:val="20"/>
          <w:szCs w:val="20"/>
          <w:lang w:eastAsia="pl-PL"/>
        </w:rPr>
        <w:t>, bezpieczeństwa ruchu</w:t>
      </w:r>
      <w:r w:rsidR="00413FAB">
        <w:rPr>
          <w:rFonts w:ascii="Verdana" w:eastAsia="Times New Roman" w:hAnsi="Verdana" w:cs="Arial"/>
          <w:sz w:val="20"/>
          <w:szCs w:val="20"/>
          <w:lang w:eastAsia="pl-PL"/>
        </w:rPr>
        <w:t xml:space="preserve"> drogowego</w:t>
      </w:r>
      <w:r w:rsidR="00CE60BF" w:rsidRPr="00E756B8">
        <w:rPr>
          <w:rFonts w:ascii="Verdana" w:eastAsia="Times New Roman" w:hAnsi="Verdana" w:cs="Arial"/>
          <w:sz w:val="20"/>
          <w:szCs w:val="20"/>
          <w:lang w:eastAsia="pl-PL"/>
        </w:rPr>
        <w:t xml:space="preserve"> lub ochrony środowiska</w:t>
      </w:r>
      <w:r w:rsidR="00413FAB" w:rsidRPr="00413FAB">
        <w:rPr>
          <w:rFonts w:ascii="Verdana" w:eastAsia="Times New Roman" w:hAnsi="Verdana" w:cs="Arial"/>
          <w:sz w:val="20"/>
          <w:szCs w:val="20"/>
          <w:lang w:eastAsia="pl-PL"/>
        </w:rPr>
        <w:t xml:space="preserve"> </w:t>
      </w:r>
      <w:r w:rsidR="00413FAB">
        <w:rPr>
          <w:rFonts w:ascii="Verdana" w:eastAsia="Times New Roman" w:hAnsi="Verdana" w:cs="Arial"/>
          <w:sz w:val="20"/>
          <w:szCs w:val="20"/>
          <w:lang w:eastAsia="pl-PL"/>
        </w:rPr>
        <w:t>i odwodnienia</w:t>
      </w:r>
    </w:p>
    <w:p w14:paraId="51CC7EF8" w14:textId="07A32714" w:rsidR="00C45AB3" w:rsidRPr="00973623" w:rsidRDefault="00C45AB3" w:rsidP="00C711C0">
      <w:pPr>
        <w:spacing w:after="0" w:line="360" w:lineRule="auto"/>
        <w:ind w:left="4253" w:hanging="4253"/>
        <w:jc w:val="both"/>
        <w:rPr>
          <w:rFonts w:ascii="Verdana" w:hAnsi="Verdana"/>
          <w:bCs/>
          <w:i/>
          <w:color w:val="A6A6A6" w:themeColor="background1" w:themeShade="A6"/>
          <w:sz w:val="20"/>
          <w:szCs w:val="20"/>
          <w:u w:val="single"/>
          <w:lang w:eastAsia="pl-PL"/>
        </w:rPr>
      </w:pPr>
      <w:r w:rsidRPr="000307AD">
        <w:rPr>
          <w:rFonts w:ascii="Verdana" w:eastAsia="Times New Roman" w:hAnsi="Verdana" w:cs="Arial"/>
          <w:sz w:val="20"/>
          <w:szCs w:val="20"/>
          <w:lang w:eastAsia="pl-PL"/>
        </w:rPr>
        <w:t>kategoria ruchu</w:t>
      </w:r>
      <w:r w:rsidR="000E27E2">
        <w:rPr>
          <w:rFonts w:ascii="Verdana" w:eastAsia="Times New Roman" w:hAnsi="Verdana" w:cs="Arial"/>
          <w:sz w:val="20"/>
          <w:szCs w:val="20"/>
          <w:lang w:eastAsia="pl-PL"/>
        </w:rPr>
        <w:tab/>
      </w:r>
      <w:r w:rsidRPr="000307AD">
        <w:rPr>
          <w:rFonts w:ascii="Verdana" w:eastAsia="Times New Roman" w:hAnsi="Verdana" w:cs="Arial"/>
          <w:sz w:val="20"/>
          <w:szCs w:val="20"/>
          <w:lang w:eastAsia="pl-PL"/>
        </w:rPr>
        <w:t>- KR</w:t>
      </w:r>
      <w:r w:rsidR="008D2325">
        <w:rPr>
          <w:rFonts w:ascii="Verdana" w:eastAsia="Times New Roman" w:hAnsi="Verdana" w:cs="Arial"/>
          <w:sz w:val="20"/>
          <w:szCs w:val="20"/>
          <w:lang w:eastAsia="pl-PL"/>
        </w:rPr>
        <w:t xml:space="preserve"> </w:t>
      </w:r>
      <w:r w:rsidR="00D93F63">
        <w:rPr>
          <w:rFonts w:ascii="Verdana" w:eastAsia="Times New Roman" w:hAnsi="Verdana" w:cs="Arial"/>
          <w:sz w:val="20"/>
          <w:szCs w:val="20"/>
          <w:lang w:eastAsia="pl-PL"/>
        </w:rPr>
        <w:t xml:space="preserve">6 </w:t>
      </w:r>
    </w:p>
    <w:p w14:paraId="0127CD6D" w14:textId="196B4229" w:rsidR="005C4148" w:rsidRPr="003B76AC" w:rsidRDefault="005C4148" w:rsidP="003B76AC">
      <w:pPr>
        <w:tabs>
          <w:tab w:val="left" w:pos="4253"/>
        </w:tabs>
        <w:spacing w:after="0" w:line="360" w:lineRule="auto"/>
        <w:ind w:left="4253" w:hanging="4253"/>
        <w:jc w:val="both"/>
        <w:rPr>
          <w:rFonts w:ascii="Verdana" w:hAnsi="Verdana"/>
          <w:bCs/>
          <w:i/>
          <w:color w:val="A6A6A6" w:themeColor="background1" w:themeShade="A6"/>
          <w:sz w:val="20"/>
          <w:szCs w:val="20"/>
          <w:lang w:eastAsia="pl-PL"/>
        </w:rPr>
      </w:pPr>
      <w:r w:rsidRPr="005C4148">
        <w:rPr>
          <w:rFonts w:ascii="Verdana" w:eastAsia="Times New Roman" w:hAnsi="Verdana" w:cs="Arial"/>
          <w:sz w:val="20"/>
          <w:szCs w:val="20"/>
          <w:lang w:eastAsia="pl-PL"/>
        </w:rPr>
        <w:t>pojazd miarodajny</w:t>
      </w:r>
      <w:r>
        <w:tab/>
        <w:t xml:space="preserve">- </w:t>
      </w:r>
      <w:r w:rsidR="00716DEB">
        <w:t xml:space="preserve"> </w:t>
      </w:r>
      <w:r w:rsidR="007F4837" w:rsidRPr="00716DEB">
        <w:t xml:space="preserve">PP1 </w:t>
      </w:r>
      <w:r w:rsidR="00E55358" w:rsidRPr="00716DEB">
        <w:t>/</w:t>
      </w:r>
      <w:r w:rsidR="00D93F63" w:rsidRPr="00716DEB">
        <w:t xml:space="preserve"> wszystkie wg [138] załącznika nr 1</w:t>
      </w:r>
    </w:p>
    <w:p w14:paraId="6AF8C591" w14:textId="0904D8F2" w:rsidR="00C45AB3" w:rsidRDefault="00C45AB3" w:rsidP="00C711C0">
      <w:pPr>
        <w:tabs>
          <w:tab w:val="left" w:pos="4253"/>
        </w:tabs>
        <w:spacing w:after="0" w:line="360" w:lineRule="auto"/>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skrajnia pionowa</w:t>
      </w:r>
      <w:r w:rsidRPr="000307AD">
        <w:rPr>
          <w:rFonts w:ascii="Verdana" w:eastAsia="Times New Roman" w:hAnsi="Verdana" w:cs="Arial"/>
          <w:sz w:val="20"/>
          <w:szCs w:val="20"/>
          <w:lang w:eastAsia="pl-PL"/>
        </w:rPr>
        <w:tab/>
      </w:r>
      <w:r w:rsidRPr="000307AD">
        <w:rPr>
          <w:rFonts w:ascii="Verdana" w:eastAsia="Times New Roman" w:hAnsi="Verdana" w:cs="Arial"/>
          <w:sz w:val="20"/>
          <w:szCs w:val="20"/>
          <w:lang w:eastAsia="pl-PL"/>
        </w:rPr>
        <w:tab/>
        <w:t>- 5,0 m</w:t>
      </w:r>
    </w:p>
    <w:p w14:paraId="64C040C9" w14:textId="4AC354BD" w:rsidR="00C45AB3" w:rsidRPr="00E756B8" w:rsidRDefault="008B4D66" w:rsidP="00C45AB3">
      <w:pPr>
        <w:spacing w:after="0" w:line="360" w:lineRule="auto"/>
        <w:jc w:val="both"/>
        <w:rPr>
          <w:rFonts w:ascii="Verdana" w:eastAsia="Times New Roman" w:hAnsi="Verdana" w:cs="Arial"/>
          <w:sz w:val="20"/>
          <w:szCs w:val="20"/>
          <w:lang w:eastAsia="pl-PL"/>
        </w:rPr>
      </w:pPr>
      <w:r w:rsidRPr="004E204E">
        <w:rPr>
          <w:rFonts w:ascii="Verdana" w:eastAsia="Times New Roman" w:hAnsi="Verdana" w:cs="Arial"/>
          <w:sz w:val="20"/>
          <w:szCs w:val="20"/>
          <w:lang w:eastAsia="pl-PL"/>
        </w:rPr>
        <w:t>pochylenie poprzeczne</w:t>
      </w:r>
      <w:r w:rsidR="009E76D9" w:rsidRPr="00785CEF">
        <w:rPr>
          <w:rFonts w:ascii="Verdana" w:eastAsia="Times New Roman" w:hAnsi="Verdana" w:cs="Arial"/>
          <w:sz w:val="20"/>
          <w:szCs w:val="20"/>
          <w:lang w:eastAsia="pl-PL"/>
        </w:rPr>
        <w:t>*</w:t>
      </w:r>
      <w:r w:rsidRPr="00E756B8">
        <w:rPr>
          <w:rFonts w:ascii="Verdana" w:eastAsia="Times New Roman" w:hAnsi="Verdana" w:cs="Arial"/>
          <w:sz w:val="20"/>
          <w:szCs w:val="20"/>
          <w:lang w:eastAsia="pl-PL"/>
        </w:rPr>
        <w:tab/>
      </w:r>
      <w:r w:rsidRPr="00E756B8">
        <w:rPr>
          <w:rFonts w:ascii="Verdana" w:eastAsia="Times New Roman" w:hAnsi="Verdana" w:cs="Arial"/>
          <w:sz w:val="20"/>
          <w:szCs w:val="20"/>
          <w:lang w:eastAsia="pl-PL"/>
        </w:rPr>
        <w:tab/>
      </w:r>
      <w:r w:rsidRPr="00E756B8">
        <w:rPr>
          <w:rFonts w:ascii="Verdana" w:eastAsia="Times New Roman" w:hAnsi="Verdana" w:cs="Arial"/>
          <w:sz w:val="20"/>
          <w:szCs w:val="20"/>
          <w:lang w:eastAsia="pl-PL"/>
        </w:rPr>
        <w:tab/>
        <w:t>- 2,5 %</w:t>
      </w:r>
    </w:p>
    <w:p w14:paraId="3E825BA0" w14:textId="5734B30A" w:rsidR="009E76D9" w:rsidRPr="009E76D9" w:rsidRDefault="009E76D9" w:rsidP="00B24ABF">
      <w:pPr>
        <w:spacing w:before="120" w:after="0" w:line="360" w:lineRule="auto"/>
        <w:jc w:val="both"/>
        <w:rPr>
          <w:rFonts w:ascii="Verdana" w:eastAsia="Times New Roman" w:hAnsi="Verdana" w:cs="Arial"/>
          <w:sz w:val="20"/>
          <w:szCs w:val="20"/>
          <w:lang w:eastAsia="pl-PL"/>
        </w:rPr>
      </w:pPr>
      <w:r w:rsidRPr="00785CEF">
        <w:rPr>
          <w:rFonts w:ascii="Verdana" w:eastAsia="Times New Roman" w:hAnsi="Verdana" w:cs="Arial"/>
          <w:sz w:val="20"/>
          <w:szCs w:val="20"/>
          <w:lang w:eastAsia="pl-PL"/>
        </w:rPr>
        <w:t xml:space="preserve">* jezdnie </w:t>
      </w:r>
      <w:r w:rsidRPr="00716DEB">
        <w:rPr>
          <w:rFonts w:ascii="Verdana" w:eastAsia="Times New Roman" w:hAnsi="Verdana" w:cs="Arial"/>
          <w:sz w:val="20"/>
          <w:szCs w:val="20"/>
          <w:lang w:eastAsia="pl-PL"/>
        </w:rPr>
        <w:t>drogi ekspresowej</w:t>
      </w:r>
      <w:r w:rsidRPr="00785CEF">
        <w:rPr>
          <w:rFonts w:ascii="Verdana" w:eastAsia="Times New Roman" w:hAnsi="Verdana" w:cs="Arial"/>
          <w:sz w:val="20"/>
          <w:szCs w:val="20"/>
          <w:lang w:eastAsia="pl-PL"/>
        </w:rPr>
        <w:t xml:space="preserve"> na prostym odcinku w planie powinny mieć pochylenie poprzeczne skierowane na zewnątrz korony drogi.</w:t>
      </w:r>
    </w:p>
    <w:p w14:paraId="25D18AE1" w14:textId="77777777" w:rsidR="00A56DF1" w:rsidRDefault="00A56DF1" w:rsidP="00E55998">
      <w:pPr>
        <w:spacing w:after="0" w:line="360" w:lineRule="auto"/>
        <w:jc w:val="both"/>
        <w:rPr>
          <w:rFonts w:ascii="Verdana" w:eastAsia="Times New Roman" w:hAnsi="Verdana" w:cs="Arial"/>
          <w:sz w:val="20"/>
          <w:szCs w:val="20"/>
          <w:lang w:eastAsia="pl-PL"/>
        </w:rPr>
      </w:pPr>
    </w:p>
    <w:p w14:paraId="72C995FA" w14:textId="77777777" w:rsidR="00115ADC" w:rsidRDefault="00115ADC" w:rsidP="00E55998">
      <w:pPr>
        <w:spacing w:after="0" w:line="360" w:lineRule="auto"/>
        <w:jc w:val="both"/>
        <w:rPr>
          <w:rFonts w:ascii="Verdana" w:eastAsia="Times New Roman" w:hAnsi="Verdana" w:cs="Arial"/>
          <w:sz w:val="20"/>
          <w:szCs w:val="20"/>
          <w:lang w:eastAsia="pl-PL"/>
        </w:rPr>
      </w:pPr>
      <w:r>
        <w:rPr>
          <w:rFonts w:ascii="Verdana" w:eastAsia="Times New Roman" w:hAnsi="Verdana" w:cs="Arial"/>
          <w:sz w:val="20"/>
          <w:szCs w:val="20"/>
          <w:lang w:eastAsia="pl-PL"/>
        </w:rPr>
        <w:t>W pasie dzielącym n</w:t>
      </w:r>
      <w:r w:rsidR="00E55998" w:rsidRPr="000307AD">
        <w:rPr>
          <w:rFonts w:ascii="Verdana" w:eastAsia="Times New Roman" w:hAnsi="Verdana" w:cs="Arial"/>
          <w:sz w:val="20"/>
          <w:szCs w:val="20"/>
          <w:lang w:eastAsia="pl-PL"/>
        </w:rPr>
        <w:t>ależy wykonać przejazdy awaryjne</w:t>
      </w:r>
      <w:r>
        <w:rPr>
          <w:rFonts w:ascii="Verdana" w:eastAsia="Times New Roman" w:hAnsi="Verdana" w:cs="Arial"/>
          <w:sz w:val="20"/>
          <w:szCs w:val="20"/>
          <w:lang w:eastAsia="pl-PL"/>
        </w:rPr>
        <w:t xml:space="preserve"> spełniające wymagania:</w:t>
      </w:r>
    </w:p>
    <w:p w14:paraId="3A8B9986" w14:textId="6F2B1429" w:rsidR="00115ADC" w:rsidRPr="004E204E" w:rsidRDefault="00115ADC" w:rsidP="0083463E">
      <w:pPr>
        <w:pStyle w:val="Akapitzlist"/>
        <w:numPr>
          <w:ilvl w:val="0"/>
          <w:numId w:val="107"/>
        </w:numPr>
        <w:spacing w:line="360" w:lineRule="auto"/>
        <w:jc w:val="both"/>
        <w:rPr>
          <w:rFonts w:ascii="Verdana" w:hAnsi="Verdana" w:cs="Arial"/>
          <w:sz w:val="20"/>
          <w:szCs w:val="20"/>
          <w:lang w:eastAsia="pl-PL"/>
        </w:rPr>
      </w:pPr>
      <w:r w:rsidRPr="004E204E">
        <w:rPr>
          <w:rFonts w:ascii="Verdana" w:hAnsi="Verdana" w:cs="Arial"/>
          <w:sz w:val="20"/>
          <w:szCs w:val="20"/>
          <w:lang w:eastAsia="pl-PL"/>
        </w:rPr>
        <w:t xml:space="preserve">odstępy </w:t>
      </w:r>
      <w:r w:rsidR="00A25419">
        <w:rPr>
          <w:rFonts w:ascii="Verdana" w:hAnsi="Verdana" w:cs="Arial"/>
          <w:sz w:val="20"/>
          <w:szCs w:val="20"/>
          <w:lang w:eastAsia="pl-PL"/>
        </w:rPr>
        <w:t xml:space="preserve">nie większe </w:t>
      </w:r>
      <w:r w:rsidR="00955F83">
        <w:rPr>
          <w:rFonts w:ascii="Verdana" w:hAnsi="Verdana" w:cs="Arial"/>
          <w:sz w:val="20"/>
          <w:szCs w:val="20"/>
          <w:lang w:eastAsia="pl-PL"/>
        </w:rPr>
        <w:t>niż</w:t>
      </w:r>
      <w:r w:rsidR="00A25419">
        <w:rPr>
          <w:rFonts w:ascii="Verdana" w:hAnsi="Verdana" w:cs="Arial"/>
          <w:sz w:val="20"/>
          <w:szCs w:val="20"/>
          <w:lang w:eastAsia="pl-PL"/>
        </w:rPr>
        <w:t xml:space="preserve"> </w:t>
      </w:r>
      <w:r w:rsidR="00E55998" w:rsidRPr="004E204E">
        <w:rPr>
          <w:rFonts w:ascii="Verdana" w:hAnsi="Verdana" w:cs="Arial"/>
          <w:sz w:val="20"/>
          <w:szCs w:val="20"/>
          <w:lang w:eastAsia="pl-PL"/>
        </w:rPr>
        <w:t xml:space="preserve"> 4 km</w:t>
      </w:r>
      <w:r w:rsidR="009E7F06">
        <w:rPr>
          <w:rFonts w:ascii="Verdana" w:hAnsi="Verdana" w:cs="Arial"/>
          <w:sz w:val="20"/>
          <w:szCs w:val="20"/>
          <w:lang w:eastAsia="pl-PL"/>
        </w:rPr>
        <w:t>, z uwzględnieniem odstępów od przejazdów awaryjnych na odcinkach sąsiadujących</w:t>
      </w:r>
      <w:r w:rsidR="00F93596" w:rsidRPr="004E204E">
        <w:rPr>
          <w:rFonts w:ascii="Verdana" w:hAnsi="Verdana" w:cs="Arial"/>
          <w:sz w:val="20"/>
          <w:szCs w:val="20"/>
          <w:lang w:eastAsia="pl-PL"/>
        </w:rPr>
        <w:t>;</w:t>
      </w:r>
      <w:r w:rsidRPr="004E204E">
        <w:rPr>
          <w:rFonts w:ascii="Verdana" w:hAnsi="Verdana" w:cs="Arial"/>
          <w:sz w:val="20"/>
          <w:szCs w:val="20"/>
          <w:lang w:eastAsia="pl-PL"/>
        </w:rPr>
        <w:t xml:space="preserve"> </w:t>
      </w:r>
    </w:p>
    <w:p w14:paraId="188D6D58" w14:textId="62B14D12" w:rsidR="00115ADC" w:rsidRPr="00E756B8" w:rsidRDefault="00CE60BF" w:rsidP="0083463E">
      <w:pPr>
        <w:pStyle w:val="Akapitzlist"/>
        <w:numPr>
          <w:ilvl w:val="0"/>
          <w:numId w:val="107"/>
        </w:numPr>
        <w:spacing w:line="360" w:lineRule="auto"/>
        <w:jc w:val="both"/>
        <w:rPr>
          <w:rFonts w:ascii="Verdana" w:hAnsi="Verdana" w:cs="Arial"/>
          <w:sz w:val="20"/>
          <w:szCs w:val="20"/>
          <w:lang w:eastAsia="pl-PL"/>
        </w:rPr>
      </w:pPr>
      <w:r w:rsidRPr="00785CEF">
        <w:rPr>
          <w:rFonts w:ascii="Verdana" w:hAnsi="Verdana" w:cs="Arial"/>
          <w:sz w:val="20"/>
          <w:szCs w:val="20"/>
          <w:lang w:eastAsia="pl-PL"/>
        </w:rPr>
        <w:t>konstrukcja nawierzchni</w:t>
      </w:r>
      <w:r w:rsidR="007817F1">
        <w:rPr>
          <w:rFonts w:ascii="Verdana" w:hAnsi="Verdana" w:cs="Arial"/>
          <w:sz w:val="20"/>
          <w:szCs w:val="20"/>
          <w:lang w:eastAsia="pl-PL"/>
        </w:rPr>
        <w:t xml:space="preserve"> </w:t>
      </w:r>
      <w:r w:rsidRPr="00785CEF">
        <w:rPr>
          <w:rFonts w:ascii="Verdana" w:hAnsi="Verdana" w:cs="Arial"/>
          <w:sz w:val="20"/>
          <w:szCs w:val="20"/>
          <w:lang w:eastAsia="pl-PL"/>
        </w:rPr>
        <w:t>taka jak jezdni głównej;</w:t>
      </w:r>
    </w:p>
    <w:p w14:paraId="04A87D46" w14:textId="77777777" w:rsidR="00115ADC" w:rsidRDefault="00092919" w:rsidP="0083463E">
      <w:pPr>
        <w:pStyle w:val="Akapitzlist"/>
        <w:numPr>
          <w:ilvl w:val="0"/>
          <w:numId w:val="107"/>
        </w:numPr>
        <w:spacing w:line="360" w:lineRule="auto"/>
        <w:jc w:val="both"/>
        <w:rPr>
          <w:rFonts w:ascii="Verdana" w:hAnsi="Verdana" w:cs="Arial"/>
          <w:sz w:val="20"/>
          <w:szCs w:val="20"/>
          <w:lang w:eastAsia="pl-PL"/>
        </w:rPr>
      </w:pPr>
      <w:r w:rsidRPr="004A3530">
        <w:rPr>
          <w:rFonts w:ascii="Verdana" w:hAnsi="Verdana" w:cs="Arial"/>
          <w:sz w:val="20"/>
          <w:szCs w:val="20"/>
          <w:lang w:eastAsia="pl-PL"/>
        </w:rPr>
        <w:t>dopuszczalny nacisk pojedynczej osi</w:t>
      </w:r>
      <w:r w:rsidR="00115ADC">
        <w:rPr>
          <w:rFonts w:ascii="Verdana" w:hAnsi="Verdana" w:cs="Arial"/>
          <w:sz w:val="20"/>
          <w:szCs w:val="20"/>
          <w:lang w:eastAsia="pl-PL"/>
        </w:rPr>
        <w:t xml:space="preserve"> </w:t>
      </w:r>
      <w:r w:rsidRPr="00906760">
        <w:rPr>
          <w:rFonts w:ascii="Verdana" w:hAnsi="Verdana" w:cs="Arial"/>
          <w:sz w:val="20"/>
          <w:szCs w:val="20"/>
          <w:lang w:eastAsia="pl-PL"/>
        </w:rPr>
        <w:t>napędowej pojazdu na nawierzchnię</w:t>
      </w:r>
      <w:r w:rsidR="00115ADC">
        <w:rPr>
          <w:rFonts w:ascii="Verdana" w:hAnsi="Verdana" w:cs="Arial"/>
          <w:sz w:val="20"/>
          <w:szCs w:val="20"/>
          <w:lang w:eastAsia="pl-PL"/>
        </w:rPr>
        <w:t xml:space="preserve"> jak dla jezdni głównej</w:t>
      </w:r>
      <w:r w:rsidR="00F93596">
        <w:rPr>
          <w:rFonts w:ascii="Verdana" w:hAnsi="Verdana" w:cs="Arial"/>
          <w:sz w:val="20"/>
          <w:szCs w:val="20"/>
          <w:lang w:eastAsia="pl-PL"/>
        </w:rPr>
        <w:t>;</w:t>
      </w:r>
    </w:p>
    <w:p w14:paraId="4EDA91AA" w14:textId="3FFFBF42" w:rsidR="00115ADC" w:rsidRDefault="54554E38" w:rsidP="0083463E">
      <w:pPr>
        <w:pStyle w:val="Akapitzlist"/>
        <w:numPr>
          <w:ilvl w:val="0"/>
          <w:numId w:val="107"/>
        </w:numPr>
        <w:spacing w:line="360" w:lineRule="auto"/>
        <w:jc w:val="both"/>
        <w:rPr>
          <w:rFonts w:ascii="Verdana" w:hAnsi="Verdana" w:cs="Arial"/>
          <w:sz w:val="20"/>
          <w:szCs w:val="20"/>
          <w:lang w:eastAsia="pl-PL"/>
        </w:rPr>
      </w:pPr>
      <w:r w:rsidRPr="1048B226">
        <w:rPr>
          <w:rFonts w:ascii="Verdana" w:hAnsi="Verdana" w:cs="Arial"/>
          <w:sz w:val="20"/>
          <w:szCs w:val="20"/>
          <w:lang w:eastAsia="pl-PL"/>
        </w:rPr>
        <w:t>długość przejazdu - 90 m</w:t>
      </w:r>
      <w:r w:rsidR="439F965C" w:rsidRPr="1048B226">
        <w:rPr>
          <w:rFonts w:ascii="Verdana" w:hAnsi="Verdana" w:cs="Arial"/>
          <w:sz w:val="20"/>
          <w:szCs w:val="20"/>
          <w:lang w:eastAsia="pl-PL"/>
        </w:rPr>
        <w:t xml:space="preserve"> (pełnej szerokości przejazdu awaryjnego)</w:t>
      </w:r>
      <w:r w:rsidR="44BB4723" w:rsidRPr="1048B226">
        <w:rPr>
          <w:rFonts w:ascii="Verdana" w:hAnsi="Verdana" w:cs="Arial"/>
          <w:sz w:val="20"/>
          <w:szCs w:val="20"/>
          <w:lang w:eastAsia="pl-PL"/>
        </w:rPr>
        <w:t>;</w:t>
      </w:r>
    </w:p>
    <w:p w14:paraId="3212F92E" w14:textId="6B5D8C54" w:rsidR="00115ADC" w:rsidRPr="00393A35" w:rsidRDefault="54554E38" w:rsidP="0083463E">
      <w:pPr>
        <w:pStyle w:val="Akapitzlist"/>
        <w:numPr>
          <w:ilvl w:val="0"/>
          <w:numId w:val="107"/>
        </w:numPr>
        <w:spacing w:line="360" w:lineRule="auto"/>
        <w:jc w:val="both"/>
        <w:rPr>
          <w:rFonts w:ascii="Verdana" w:hAnsi="Verdana" w:cs="Arial"/>
          <w:strike/>
          <w:sz w:val="20"/>
          <w:szCs w:val="20"/>
          <w:lang w:eastAsia="pl-PL"/>
        </w:rPr>
      </w:pPr>
      <w:r w:rsidRPr="1048B226">
        <w:rPr>
          <w:rFonts w:ascii="Verdana" w:hAnsi="Verdana" w:cs="Arial"/>
          <w:sz w:val="20"/>
          <w:szCs w:val="20"/>
          <w:lang w:eastAsia="pl-PL"/>
        </w:rPr>
        <w:t xml:space="preserve">konstrukcja barier umożliwiająca szybki </w:t>
      </w:r>
      <w:r w:rsidR="585B6687" w:rsidRPr="1048B226">
        <w:rPr>
          <w:rFonts w:ascii="Verdana" w:hAnsi="Verdana" w:cs="Arial"/>
          <w:sz w:val="20"/>
          <w:szCs w:val="20"/>
          <w:lang w:eastAsia="pl-PL"/>
        </w:rPr>
        <w:t xml:space="preserve">(do 5 minut przy użyciu do 5 osób) </w:t>
      </w:r>
      <w:r w:rsidRPr="1048B226">
        <w:rPr>
          <w:rFonts w:ascii="Verdana" w:hAnsi="Verdana" w:cs="Arial"/>
          <w:sz w:val="20"/>
          <w:szCs w:val="20"/>
          <w:lang w:eastAsia="pl-PL"/>
        </w:rPr>
        <w:t xml:space="preserve">i łatwy </w:t>
      </w:r>
      <w:r w:rsidR="5FB7C9CB" w:rsidRPr="1048B226">
        <w:rPr>
          <w:rFonts w:ascii="Verdana" w:hAnsi="Verdana" w:cs="Arial"/>
          <w:sz w:val="20"/>
          <w:szCs w:val="20"/>
          <w:lang w:eastAsia="pl-PL"/>
        </w:rPr>
        <w:t xml:space="preserve">(bez użycia specjalistycznych narzędzi) </w:t>
      </w:r>
      <w:r w:rsidRPr="1048B226">
        <w:rPr>
          <w:rFonts w:ascii="Verdana" w:hAnsi="Verdana" w:cs="Arial"/>
          <w:sz w:val="20"/>
          <w:szCs w:val="20"/>
          <w:lang w:eastAsia="pl-PL"/>
        </w:rPr>
        <w:t>demontaż oraz bezpieczny przejazd</w:t>
      </w:r>
      <w:r w:rsidR="44BB4723" w:rsidRPr="008D3D0E">
        <w:rPr>
          <w:rFonts w:ascii="Verdana" w:hAnsi="Verdana" w:cs="Arial"/>
          <w:sz w:val="20"/>
          <w:szCs w:val="20"/>
          <w:lang w:eastAsia="pl-PL"/>
        </w:rPr>
        <w:t>.</w:t>
      </w:r>
    </w:p>
    <w:p w14:paraId="0C8E4258" w14:textId="76082FFA" w:rsidR="5E144AAF" w:rsidRDefault="5E144AAF" w:rsidP="0036520C">
      <w:pPr>
        <w:spacing w:after="0" w:line="360" w:lineRule="auto"/>
        <w:jc w:val="both"/>
        <w:rPr>
          <w:rFonts w:ascii="Verdana" w:eastAsia="Verdana" w:hAnsi="Verdana" w:cs="Verdana"/>
          <w:b/>
          <w:bCs/>
          <w:sz w:val="20"/>
          <w:szCs w:val="20"/>
        </w:rPr>
      </w:pPr>
      <w:r w:rsidRPr="29C2902C">
        <w:rPr>
          <w:rFonts w:ascii="Verdana" w:eastAsia="Verdana" w:hAnsi="Verdana" w:cs="Verdana"/>
          <w:b/>
          <w:bCs/>
          <w:sz w:val="20"/>
          <w:szCs w:val="20"/>
        </w:rPr>
        <w:t xml:space="preserve"> </w:t>
      </w:r>
    </w:p>
    <w:p w14:paraId="0C9BC285" w14:textId="15D99818" w:rsidR="00C45AB3" w:rsidRPr="00B24ABF" w:rsidRDefault="09EEB8D8" w:rsidP="1048B226">
      <w:pPr>
        <w:spacing w:after="0" w:line="360" w:lineRule="auto"/>
        <w:jc w:val="both"/>
        <w:rPr>
          <w:rFonts w:ascii="Verdana" w:eastAsia="Times New Roman" w:hAnsi="Verdana" w:cs="Arial"/>
          <w:sz w:val="20"/>
          <w:szCs w:val="20"/>
          <w:lang w:eastAsia="pl-PL"/>
        </w:rPr>
      </w:pPr>
      <w:r w:rsidRPr="1048B226">
        <w:rPr>
          <w:rFonts w:ascii="Verdana" w:eastAsia="Times New Roman" w:hAnsi="Verdana" w:cs="Arial"/>
          <w:sz w:val="20"/>
          <w:szCs w:val="20"/>
          <w:lang w:eastAsia="pl-PL"/>
        </w:rPr>
        <w:t xml:space="preserve">Pas technologiczny powinien znajdować się wyłącznie tam gdzie nie istnieją możliwości utrzymania drogi z </w:t>
      </w:r>
      <w:r w:rsidR="002A2C68" w:rsidRPr="1048B226">
        <w:rPr>
          <w:rFonts w:ascii="Verdana" w:eastAsia="Times New Roman" w:hAnsi="Verdana" w:cs="Arial"/>
          <w:sz w:val="20"/>
          <w:szCs w:val="20"/>
          <w:lang w:eastAsia="pl-PL"/>
        </w:rPr>
        <w:t xml:space="preserve">jezdni </w:t>
      </w:r>
      <w:r w:rsidRPr="1048B226">
        <w:rPr>
          <w:rFonts w:ascii="Verdana" w:eastAsia="Times New Roman" w:hAnsi="Verdana" w:cs="Arial"/>
          <w:sz w:val="20"/>
          <w:szCs w:val="20"/>
          <w:lang w:eastAsia="pl-PL"/>
        </w:rPr>
        <w:t xml:space="preserve">dodatkowych czy innych dróg publicznych. </w:t>
      </w:r>
      <w:r w:rsidR="511619A1" w:rsidRPr="1048B226">
        <w:rPr>
          <w:rFonts w:ascii="Verdana" w:eastAsia="Times New Roman" w:hAnsi="Verdana" w:cs="Arial"/>
          <w:sz w:val="20"/>
          <w:szCs w:val="20"/>
          <w:lang w:eastAsia="pl-PL"/>
        </w:rPr>
        <w:t xml:space="preserve"> Pas ten ma służyć służbom utrzymującym </w:t>
      </w:r>
      <w:r w:rsidR="6E6BF6F2" w:rsidRPr="00716DEB">
        <w:rPr>
          <w:rFonts w:ascii="Verdana" w:eastAsia="Times New Roman" w:hAnsi="Verdana" w:cs="Arial"/>
          <w:sz w:val="20"/>
          <w:szCs w:val="20"/>
          <w:lang w:eastAsia="pl-PL"/>
        </w:rPr>
        <w:t>drogę ekspresową</w:t>
      </w:r>
      <w:r w:rsidR="1F621C24" w:rsidRPr="1048B226">
        <w:rPr>
          <w:rFonts w:ascii="Verdana" w:eastAsia="Times New Roman" w:hAnsi="Verdana" w:cs="Arial"/>
          <w:sz w:val="20"/>
          <w:szCs w:val="20"/>
          <w:lang w:eastAsia="pl-PL"/>
        </w:rPr>
        <w:t xml:space="preserve"> </w:t>
      </w:r>
      <w:r w:rsidR="511619A1" w:rsidRPr="1048B226">
        <w:rPr>
          <w:rFonts w:ascii="Verdana" w:eastAsia="Times New Roman" w:hAnsi="Verdana" w:cs="Arial"/>
          <w:sz w:val="20"/>
          <w:szCs w:val="20"/>
          <w:lang w:eastAsia="pl-PL"/>
        </w:rPr>
        <w:t>(</w:t>
      </w:r>
      <w:r w:rsidR="7952A021" w:rsidRPr="1048B226">
        <w:rPr>
          <w:rFonts w:ascii="Verdana" w:eastAsia="Times New Roman" w:hAnsi="Verdana" w:cs="Arial"/>
          <w:sz w:val="20"/>
          <w:szCs w:val="20"/>
          <w:lang w:eastAsia="pl-PL"/>
        </w:rPr>
        <w:t>kontrola stanu t</w:t>
      </w:r>
      <w:r w:rsidR="7F0E13EB" w:rsidRPr="1048B226">
        <w:rPr>
          <w:rFonts w:ascii="Verdana" w:eastAsia="Times New Roman" w:hAnsi="Verdana" w:cs="Arial"/>
          <w:sz w:val="20"/>
          <w:szCs w:val="20"/>
          <w:lang w:eastAsia="pl-PL"/>
        </w:rPr>
        <w:t>echnicznego, pielęgnacja, kosz</w:t>
      </w:r>
      <w:r w:rsidR="7952A021" w:rsidRPr="1048B226">
        <w:rPr>
          <w:rFonts w:ascii="Verdana" w:eastAsia="Times New Roman" w:hAnsi="Verdana" w:cs="Arial"/>
          <w:sz w:val="20"/>
          <w:szCs w:val="20"/>
          <w:lang w:eastAsia="pl-PL"/>
        </w:rPr>
        <w:t>enie zieleni, konserwacja urządzeń odwadniających, czyszczenie i konserwacja: rowów, zbiorników, separatorów, przepustów, ekranów itp.</w:t>
      </w:r>
      <w:r w:rsidR="511619A1" w:rsidRPr="1048B226">
        <w:rPr>
          <w:rFonts w:ascii="Verdana" w:eastAsia="Times New Roman" w:hAnsi="Verdana" w:cs="Arial"/>
          <w:sz w:val="20"/>
          <w:szCs w:val="20"/>
          <w:lang w:eastAsia="pl-PL"/>
        </w:rPr>
        <w:t xml:space="preserve">). </w:t>
      </w:r>
      <w:r w:rsidR="6E01EDB0" w:rsidRPr="1048B226">
        <w:rPr>
          <w:rFonts w:ascii="Verdana" w:eastAsia="Times New Roman" w:hAnsi="Verdana" w:cs="Arial"/>
          <w:sz w:val="20"/>
          <w:szCs w:val="20"/>
          <w:lang w:eastAsia="pl-PL"/>
        </w:rPr>
        <w:t>P</w:t>
      </w:r>
      <w:r w:rsidR="511619A1" w:rsidRPr="1048B226">
        <w:rPr>
          <w:rFonts w:ascii="Verdana" w:eastAsia="Times New Roman" w:hAnsi="Verdana" w:cs="Arial"/>
          <w:sz w:val="20"/>
          <w:szCs w:val="20"/>
          <w:lang w:eastAsia="pl-PL"/>
        </w:rPr>
        <w:t>rzerwanie ciągłości pasa technologicznego</w:t>
      </w:r>
      <w:r w:rsidR="6E01EDB0" w:rsidRPr="1048B226">
        <w:rPr>
          <w:rFonts w:ascii="Verdana" w:eastAsia="Times New Roman" w:hAnsi="Verdana" w:cs="Arial"/>
          <w:sz w:val="20"/>
          <w:szCs w:val="20"/>
          <w:lang w:eastAsia="pl-PL"/>
        </w:rPr>
        <w:t xml:space="preserve"> może nastąpić tylko</w:t>
      </w:r>
      <w:r w:rsidR="511619A1" w:rsidRPr="1048B226">
        <w:rPr>
          <w:rFonts w:ascii="Verdana" w:eastAsia="Times New Roman" w:hAnsi="Verdana" w:cs="Arial"/>
          <w:sz w:val="20"/>
          <w:szCs w:val="20"/>
          <w:lang w:eastAsia="pl-PL"/>
        </w:rPr>
        <w:t xml:space="preserve"> w miejscach przekroczenia rzek</w:t>
      </w:r>
      <w:r w:rsidR="1A2F849C" w:rsidRPr="1048B226">
        <w:rPr>
          <w:rFonts w:ascii="Verdana" w:eastAsia="Times New Roman" w:hAnsi="Verdana" w:cs="Arial"/>
          <w:sz w:val="20"/>
          <w:szCs w:val="20"/>
          <w:lang w:eastAsia="pl-PL"/>
        </w:rPr>
        <w:t>, kanałów wodnych</w:t>
      </w:r>
      <w:r w:rsidR="458F5935" w:rsidRPr="1048B226">
        <w:rPr>
          <w:rFonts w:ascii="Verdana" w:eastAsia="Times New Roman" w:hAnsi="Verdana" w:cs="Arial"/>
          <w:sz w:val="20"/>
          <w:szCs w:val="20"/>
          <w:lang w:eastAsia="pl-PL"/>
        </w:rPr>
        <w:t xml:space="preserve"> or</w:t>
      </w:r>
      <w:r w:rsidR="511619A1" w:rsidRPr="1048B226">
        <w:rPr>
          <w:rFonts w:ascii="Verdana" w:eastAsia="Times New Roman" w:hAnsi="Verdana" w:cs="Arial"/>
          <w:sz w:val="20"/>
          <w:szCs w:val="20"/>
          <w:lang w:eastAsia="pl-PL"/>
        </w:rPr>
        <w:t>az linii kolejowych</w:t>
      </w:r>
      <w:r w:rsidR="18A9C33F" w:rsidRPr="1048B226">
        <w:rPr>
          <w:rFonts w:ascii="Verdana" w:eastAsia="Times New Roman" w:hAnsi="Verdana" w:cs="Arial"/>
          <w:sz w:val="20"/>
          <w:szCs w:val="20"/>
          <w:lang w:eastAsia="pl-PL"/>
        </w:rPr>
        <w:t xml:space="preserve"> oraz łącznic w obrębie węzłów</w:t>
      </w:r>
      <w:r w:rsidR="511619A1" w:rsidRPr="1048B226">
        <w:rPr>
          <w:rFonts w:ascii="Verdana" w:eastAsia="Times New Roman" w:hAnsi="Verdana" w:cs="Arial"/>
          <w:sz w:val="20"/>
          <w:szCs w:val="20"/>
          <w:lang w:eastAsia="pl-PL"/>
        </w:rPr>
        <w:t>.</w:t>
      </w:r>
      <w:r w:rsidR="36E0D770" w:rsidRPr="1048B226">
        <w:rPr>
          <w:rFonts w:ascii="Verdana" w:eastAsia="Times New Roman" w:hAnsi="Verdana" w:cs="Arial"/>
          <w:sz w:val="20"/>
          <w:szCs w:val="20"/>
          <w:lang w:eastAsia="pl-PL"/>
        </w:rPr>
        <w:t xml:space="preserve"> </w:t>
      </w:r>
      <w:r w:rsidR="458F5935" w:rsidRPr="1048B226">
        <w:rPr>
          <w:rFonts w:ascii="Verdana" w:eastAsia="Times New Roman" w:hAnsi="Verdana" w:cs="Arial"/>
          <w:sz w:val="20"/>
          <w:szCs w:val="20"/>
          <w:lang w:eastAsia="pl-PL"/>
        </w:rPr>
        <w:t>P</w:t>
      </w:r>
      <w:r w:rsidR="0923BEC8" w:rsidRPr="1048B226">
        <w:rPr>
          <w:rFonts w:ascii="Verdana" w:eastAsia="Times New Roman" w:hAnsi="Verdana" w:cs="Arial"/>
          <w:sz w:val="20"/>
          <w:szCs w:val="20"/>
          <w:lang w:eastAsia="pl-PL"/>
        </w:rPr>
        <w:t>rze</w:t>
      </w:r>
      <w:r w:rsidR="1A2F849C" w:rsidRPr="1048B226">
        <w:rPr>
          <w:rFonts w:ascii="Verdana" w:eastAsia="Times New Roman" w:hAnsi="Verdana" w:cs="Arial"/>
          <w:sz w:val="20"/>
          <w:szCs w:val="20"/>
          <w:lang w:eastAsia="pl-PL"/>
        </w:rPr>
        <w:t>rwani</w:t>
      </w:r>
      <w:r w:rsidR="57223CF3" w:rsidRPr="1048B226">
        <w:rPr>
          <w:rFonts w:ascii="Verdana" w:eastAsia="Times New Roman" w:hAnsi="Verdana" w:cs="Arial"/>
          <w:sz w:val="20"/>
          <w:szCs w:val="20"/>
          <w:lang w:eastAsia="pl-PL"/>
        </w:rPr>
        <w:t>e</w:t>
      </w:r>
      <w:r w:rsidR="1A2F849C" w:rsidRPr="1048B226">
        <w:rPr>
          <w:rFonts w:ascii="Verdana" w:eastAsia="Times New Roman" w:hAnsi="Verdana" w:cs="Arial"/>
          <w:sz w:val="20"/>
          <w:szCs w:val="20"/>
          <w:lang w:eastAsia="pl-PL"/>
        </w:rPr>
        <w:t xml:space="preserve"> ciągłości </w:t>
      </w:r>
      <w:r w:rsidR="511619A1" w:rsidRPr="1048B226">
        <w:rPr>
          <w:rFonts w:ascii="Verdana" w:eastAsia="Times New Roman" w:hAnsi="Verdana" w:cs="Arial"/>
          <w:sz w:val="20"/>
          <w:szCs w:val="20"/>
          <w:lang w:eastAsia="pl-PL"/>
        </w:rPr>
        <w:t>pasa technologicznego</w:t>
      </w:r>
      <w:r w:rsidR="1A2F849C" w:rsidRPr="1048B226">
        <w:rPr>
          <w:rFonts w:ascii="Verdana" w:eastAsia="Times New Roman" w:hAnsi="Verdana" w:cs="Arial"/>
          <w:sz w:val="20"/>
          <w:szCs w:val="20"/>
          <w:lang w:eastAsia="pl-PL"/>
        </w:rPr>
        <w:t xml:space="preserve"> </w:t>
      </w:r>
      <w:r w:rsidR="36E0D770" w:rsidRPr="1048B226">
        <w:rPr>
          <w:rFonts w:ascii="Verdana" w:eastAsia="Times New Roman" w:hAnsi="Verdana" w:cs="Arial"/>
          <w:sz w:val="20"/>
          <w:szCs w:val="20"/>
          <w:lang w:eastAsia="pl-PL"/>
        </w:rPr>
        <w:t xml:space="preserve">w innych przypadkach </w:t>
      </w:r>
      <w:r w:rsidR="458F5935" w:rsidRPr="1048B226">
        <w:rPr>
          <w:rFonts w:ascii="Verdana" w:eastAsia="Times New Roman" w:hAnsi="Verdana" w:cs="Arial"/>
          <w:sz w:val="20"/>
          <w:szCs w:val="20"/>
          <w:lang w:eastAsia="pl-PL"/>
        </w:rPr>
        <w:t xml:space="preserve">dopuszcza się wyłącznie </w:t>
      </w:r>
      <w:r w:rsidR="26E49825" w:rsidRPr="1048B226">
        <w:rPr>
          <w:rFonts w:ascii="Verdana" w:eastAsia="Times New Roman" w:hAnsi="Verdana" w:cs="Arial"/>
          <w:sz w:val="20"/>
          <w:szCs w:val="20"/>
          <w:lang w:eastAsia="pl-PL"/>
        </w:rPr>
        <w:t xml:space="preserve">na </w:t>
      </w:r>
      <w:r w:rsidR="49CBE730" w:rsidRPr="1048B226">
        <w:rPr>
          <w:rFonts w:ascii="Verdana" w:eastAsia="Times New Roman" w:hAnsi="Verdana" w:cs="Arial"/>
          <w:sz w:val="20"/>
          <w:szCs w:val="20"/>
          <w:lang w:eastAsia="pl-PL"/>
        </w:rPr>
        <w:t>Warunkach Kontrakt</w:t>
      </w:r>
      <w:r w:rsidR="26E49825" w:rsidRPr="1048B226">
        <w:rPr>
          <w:rFonts w:ascii="Verdana" w:eastAsia="Times New Roman" w:hAnsi="Verdana" w:cs="Arial"/>
          <w:sz w:val="20"/>
          <w:szCs w:val="20"/>
          <w:lang w:eastAsia="pl-PL"/>
        </w:rPr>
        <w:t>u</w:t>
      </w:r>
      <w:r w:rsidR="49CBE730" w:rsidRPr="1048B226">
        <w:rPr>
          <w:rFonts w:ascii="Verdana" w:eastAsia="Times New Roman" w:hAnsi="Verdana" w:cs="Arial"/>
          <w:sz w:val="20"/>
          <w:szCs w:val="20"/>
          <w:lang w:eastAsia="pl-PL"/>
        </w:rPr>
        <w:t>.</w:t>
      </w:r>
    </w:p>
    <w:p w14:paraId="4E821127" w14:textId="0DD25207" w:rsidR="00C45AB3" w:rsidRPr="00B24ABF" w:rsidRDefault="00115ADC" w:rsidP="00C45AB3">
      <w:pPr>
        <w:spacing w:after="0" w:line="360" w:lineRule="auto"/>
        <w:jc w:val="both"/>
        <w:rPr>
          <w:rFonts w:ascii="Verdana" w:eastAsia="Times New Roman" w:hAnsi="Verdana" w:cs="Arial"/>
          <w:sz w:val="20"/>
          <w:szCs w:val="20"/>
          <w:lang w:eastAsia="pl-PL"/>
        </w:rPr>
      </w:pPr>
      <w:r w:rsidRPr="29C2902C">
        <w:rPr>
          <w:rFonts w:ascii="Verdana" w:eastAsia="Times New Roman" w:hAnsi="Verdana" w:cs="Arial"/>
          <w:sz w:val="20"/>
          <w:szCs w:val="20"/>
          <w:lang w:eastAsia="pl-PL"/>
        </w:rPr>
        <w:t>P</w:t>
      </w:r>
      <w:r w:rsidR="00C45AB3" w:rsidRPr="29C2902C">
        <w:rPr>
          <w:rFonts w:ascii="Verdana" w:eastAsia="Times New Roman" w:hAnsi="Verdana" w:cs="Arial"/>
          <w:sz w:val="20"/>
          <w:szCs w:val="20"/>
          <w:lang w:eastAsia="pl-PL"/>
        </w:rPr>
        <w:t xml:space="preserve">arametry </w:t>
      </w:r>
      <w:r w:rsidRPr="29C2902C">
        <w:rPr>
          <w:rFonts w:ascii="Verdana" w:eastAsia="Times New Roman" w:hAnsi="Verdana" w:cs="Arial"/>
          <w:sz w:val="20"/>
          <w:szCs w:val="20"/>
          <w:lang w:eastAsia="pl-PL"/>
        </w:rPr>
        <w:t>pasa technologicznego</w:t>
      </w:r>
      <w:r w:rsidR="00C45AB3" w:rsidRPr="29C2902C">
        <w:rPr>
          <w:rFonts w:ascii="Verdana" w:eastAsia="Times New Roman" w:hAnsi="Verdana" w:cs="Arial"/>
          <w:sz w:val="20"/>
          <w:szCs w:val="20"/>
          <w:lang w:eastAsia="pl-PL"/>
        </w:rPr>
        <w:t>:</w:t>
      </w:r>
    </w:p>
    <w:p w14:paraId="6ED8DEC8" w14:textId="4CF12043" w:rsidR="00C45AB3" w:rsidRPr="00B24ABF" w:rsidRDefault="00C45AB3" w:rsidP="00192340">
      <w:pPr>
        <w:tabs>
          <w:tab w:val="left" w:pos="2694"/>
        </w:tabs>
        <w:spacing w:after="0" w:line="360" w:lineRule="auto"/>
        <w:jc w:val="both"/>
        <w:rPr>
          <w:rFonts w:ascii="Verdana" w:eastAsia="Times New Roman" w:hAnsi="Verdana" w:cs="Arial"/>
          <w:sz w:val="20"/>
          <w:szCs w:val="20"/>
          <w:lang w:eastAsia="pl-PL"/>
        </w:rPr>
      </w:pPr>
      <w:r w:rsidRPr="00B24ABF">
        <w:rPr>
          <w:rFonts w:ascii="Verdana" w:eastAsia="Times New Roman" w:hAnsi="Verdana" w:cs="Arial"/>
          <w:sz w:val="20"/>
          <w:szCs w:val="20"/>
          <w:lang w:eastAsia="pl-PL"/>
        </w:rPr>
        <w:t>szerokość</w:t>
      </w:r>
      <w:r w:rsidRPr="00B24ABF">
        <w:rPr>
          <w:rFonts w:ascii="Verdana" w:eastAsia="Times New Roman" w:hAnsi="Verdana" w:cs="Arial"/>
          <w:sz w:val="20"/>
          <w:szCs w:val="20"/>
          <w:lang w:eastAsia="pl-PL"/>
        </w:rPr>
        <w:tab/>
        <w:t>- 3 m</w:t>
      </w:r>
    </w:p>
    <w:p w14:paraId="10E781CA" w14:textId="038ED581" w:rsidR="00C45AB3" w:rsidRPr="00B24ABF" w:rsidRDefault="00C45AB3" w:rsidP="00192340">
      <w:pPr>
        <w:tabs>
          <w:tab w:val="left" w:pos="2694"/>
        </w:tabs>
        <w:spacing w:after="0" w:line="360" w:lineRule="auto"/>
        <w:jc w:val="both"/>
        <w:rPr>
          <w:rFonts w:ascii="Verdana" w:eastAsia="Times New Roman" w:hAnsi="Verdana" w:cs="Arial"/>
          <w:sz w:val="20"/>
          <w:szCs w:val="20"/>
          <w:lang w:eastAsia="pl-PL"/>
        </w:rPr>
      </w:pPr>
      <w:r w:rsidRPr="00B24ABF">
        <w:rPr>
          <w:rFonts w:ascii="Verdana" w:eastAsia="Times New Roman" w:hAnsi="Verdana" w:cs="Arial"/>
          <w:sz w:val="20"/>
          <w:szCs w:val="20"/>
          <w:lang w:eastAsia="pl-PL"/>
        </w:rPr>
        <w:t xml:space="preserve">pochylenie poprzeczne </w:t>
      </w:r>
      <w:r w:rsidRPr="00B24ABF">
        <w:rPr>
          <w:rFonts w:ascii="Verdana" w:eastAsia="Times New Roman" w:hAnsi="Verdana" w:cs="Arial"/>
          <w:sz w:val="20"/>
          <w:szCs w:val="20"/>
          <w:lang w:eastAsia="pl-PL"/>
        </w:rPr>
        <w:tab/>
        <w:t xml:space="preserve">- </w:t>
      </w:r>
      <w:r w:rsidR="00273A05" w:rsidRPr="00B24ABF">
        <w:rPr>
          <w:rFonts w:ascii="Verdana" w:hAnsi="Verdana"/>
          <w:sz w:val="20"/>
          <w:szCs w:val="20"/>
        </w:rPr>
        <w:t>3-4%</w:t>
      </w:r>
    </w:p>
    <w:p w14:paraId="2019B681" w14:textId="77777777" w:rsidR="00716DEB" w:rsidRDefault="00716DEB" w:rsidP="00192340">
      <w:pPr>
        <w:tabs>
          <w:tab w:val="left" w:pos="2694"/>
        </w:tabs>
        <w:spacing w:after="0" w:line="360" w:lineRule="auto"/>
        <w:jc w:val="both"/>
        <w:rPr>
          <w:rFonts w:ascii="Verdana" w:eastAsia="Times New Roman" w:hAnsi="Verdana" w:cs="Arial"/>
          <w:sz w:val="20"/>
          <w:szCs w:val="20"/>
          <w:lang w:eastAsia="pl-PL"/>
        </w:rPr>
      </w:pPr>
    </w:p>
    <w:p w14:paraId="1C6AE1D9" w14:textId="42D5D358" w:rsidR="006D4B7E" w:rsidRDefault="00C45AB3" w:rsidP="00192340">
      <w:pPr>
        <w:tabs>
          <w:tab w:val="left" w:pos="2694"/>
        </w:tabs>
        <w:spacing w:after="0" w:line="360" w:lineRule="auto"/>
        <w:jc w:val="both"/>
        <w:rPr>
          <w:rFonts w:ascii="Verdana" w:eastAsia="Times New Roman" w:hAnsi="Verdana" w:cs="Arial"/>
          <w:sz w:val="20"/>
          <w:szCs w:val="20"/>
          <w:lang w:eastAsia="pl-PL"/>
        </w:rPr>
      </w:pPr>
      <w:r w:rsidRPr="00B24ABF">
        <w:rPr>
          <w:rFonts w:ascii="Verdana" w:eastAsia="Times New Roman" w:hAnsi="Verdana" w:cs="Arial"/>
          <w:sz w:val="20"/>
          <w:szCs w:val="20"/>
          <w:lang w:eastAsia="pl-PL"/>
        </w:rPr>
        <w:lastRenderedPageBreak/>
        <w:t xml:space="preserve">konstrukcja nawierzchni </w:t>
      </w:r>
      <w:r w:rsidRPr="00B24ABF">
        <w:rPr>
          <w:rFonts w:ascii="Verdana" w:eastAsia="Times New Roman" w:hAnsi="Verdana" w:cs="Arial"/>
          <w:sz w:val="20"/>
          <w:szCs w:val="20"/>
          <w:lang w:eastAsia="pl-PL"/>
        </w:rPr>
        <w:tab/>
        <w:t xml:space="preserve">- </w:t>
      </w:r>
    </w:p>
    <w:p w14:paraId="4B6715E7" w14:textId="71562215" w:rsidR="00092919" w:rsidRDefault="006D4B7E" w:rsidP="00192340">
      <w:pPr>
        <w:tabs>
          <w:tab w:val="left" w:pos="2694"/>
        </w:tabs>
        <w:spacing w:after="0" w:line="360" w:lineRule="auto"/>
        <w:ind w:left="2694"/>
        <w:jc w:val="both"/>
        <w:rPr>
          <w:rFonts w:ascii="Verdana" w:hAnsi="Verdana" w:cs="Arial"/>
          <w:sz w:val="20"/>
          <w:szCs w:val="20"/>
        </w:rPr>
      </w:pPr>
      <w:r w:rsidRPr="65452916">
        <w:rPr>
          <w:rFonts w:ascii="Verdana" w:hAnsi="Verdana" w:cs="Arial"/>
          <w:sz w:val="20"/>
          <w:szCs w:val="20"/>
          <w:u w:val="single"/>
        </w:rPr>
        <w:t>Warstwa ścieralna</w:t>
      </w:r>
      <w:r w:rsidRPr="65452916">
        <w:rPr>
          <w:rFonts w:ascii="Verdana" w:hAnsi="Verdana" w:cs="Arial"/>
          <w:sz w:val="20"/>
          <w:szCs w:val="20"/>
        </w:rPr>
        <w:t xml:space="preserve"> – podwójne powierzchniowe utrwalenie, </w:t>
      </w:r>
      <w:r>
        <w:br/>
      </w:r>
      <w:r w:rsidRPr="65452916">
        <w:rPr>
          <w:rFonts w:ascii="Verdana" w:hAnsi="Verdana" w:cs="Arial"/>
          <w:sz w:val="20"/>
          <w:szCs w:val="20"/>
          <w:u w:val="single"/>
        </w:rPr>
        <w:t>Podbudowa zasadnicza</w:t>
      </w:r>
      <w:r w:rsidRPr="65452916">
        <w:rPr>
          <w:rFonts w:ascii="Verdana" w:hAnsi="Verdana" w:cs="Arial"/>
          <w:sz w:val="20"/>
          <w:szCs w:val="20"/>
        </w:rPr>
        <w:t xml:space="preserve"> – mieszanka niezwiązana z kruszywem C90/3 / destruktem asfaltowym - 0/31,5 mm – grubość 20 cm lub mieszanka niezwiązana z kruszywem C50/30 -0/31,5 mm – grubość 22 cm,</w:t>
      </w:r>
    </w:p>
    <w:p w14:paraId="4CC0111D" w14:textId="77777777" w:rsidR="006D4B7E" w:rsidRPr="00906760" w:rsidRDefault="006D4B7E" w:rsidP="00192340">
      <w:pPr>
        <w:tabs>
          <w:tab w:val="left" w:pos="2694"/>
        </w:tabs>
        <w:spacing w:after="0" w:line="360" w:lineRule="auto"/>
        <w:ind w:left="2694"/>
        <w:jc w:val="both"/>
        <w:rPr>
          <w:rFonts w:ascii="Verdana" w:hAnsi="Verdana" w:cs="Arial"/>
          <w:b/>
          <w:bCs/>
          <w:color w:val="FF0000"/>
          <w:sz w:val="20"/>
          <w:szCs w:val="20"/>
        </w:rPr>
      </w:pPr>
      <w:r w:rsidRPr="00906760">
        <w:rPr>
          <w:rFonts w:ascii="Verdana" w:hAnsi="Verdana" w:cs="Arial"/>
          <w:sz w:val="20"/>
          <w:szCs w:val="20"/>
          <w:u w:val="single"/>
        </w:rPr>
        <w:t>Dolna warstwa konstrukcyjna</w:t>
      </w:r>
      <w:r w:rsidRPr="00906760">
        <w:rPr>
          <w:rFonts w:ascii="Verdana" w:hAnsi="Verdana" w:cs="Arial"/>
          <w:sz w:val="20"/>
          <w:szCs w:val="20"/>
        </w:rPr>
        <w:t xml:space="preserve"> zgodnie z pkt 8 </w:t>
      </w:r>
      <w:proofErr w:type="spellStart"/>
      <w:r w:rsidRPr="00906760">
        <w:rPr>
          <w:rFonts w:ascii="Verdana" w:hAnsi="Verdana" w:cs="Arial"/>
          <w:sz w:val="20"/>
          <w:szCs w:val="20"/>
        </w:rPr>
        <w:t>KTKNPiP</w:t>
      </w:r>
      <w:proofErr w:type="spellEnd"/>
      <w:r w:rsidRPr="00906760">
        <w:rPr>
          <w:rFonts w:ascii="Verdana" w:hAnsi="Verdana" w:cs="Arial"/>
          <w:sz w:val="20"/>
          <w:szCs w:val="20"/>
        </w:rPr>
        <w:t>, tab. 8.4.</w:t>
      </w:r>
    </w:p>
    <w:p w14:paraId="7F5D6956" w14:textId="65D8DE67" w:rsidR="00C45AB3" w:rsidRPr="00B24ABF" w:rsidRDefault="00C45AB3" w:rsidP="00192340">
      <w:pPr>
        <w:tabs>
          <w:tab w:val="left" w:pos="2694"/>
          <w:tab w:val="left" w:pos="2835"/>
        </w:tabs>
        <w:spacing w:after="0" w:line="360" w:lineRule="auto"/>
        <w:jc w:val="both"/>
        <w:rPr>
          <w:rFonts w:ascii="Verdana" w:eastAsia="Times New Roman" w:hAnsi="Verdana" w:cs="Arial"/>
          <w:sz w:val="20"/>
          <w:szCs w:val="20"/>
          <w:lang w:eastAsia="pl-PL"/>
        </w:rPr>
      </w:pPr>
      <w:r w:rsidRPr="00B24ABF">
        <w:rPr>
          <w:rFonts w:ascii="Verdana" w:eastAsia="Times New Roman" w:hAnsi="Verdana" w:cs="Arial"/>
          <w:sz w:val="20"/>
          <w:szCs w:val="20"/>
          <w:lang w:eastAsia="pl-PL"/>
        </w:rPr>
        <w:t>skrajnia pionowa</w:t>
      </w:r>
      <w:r w:rsidRPr="00B24ABF">
        <w:rPr>
          <w:rFonts w:ascii="Verdana" w:eastAsia="Times New Roman" w:hAnsi="Verdana" w:cs="Arial"/>
          <w:sz w:val="20"/>
          <w:szCs w:val="20"/>
          <w:lang w:eastAsia="pl-PL"/>
        </w:rPr>
        <w:tab/>
        <w:t xml:space="preserve">- </w:t>
      </w:r>
      <w:r w:rsidRPr="00192340">
        <w:rPr>
          <w:rFonts w:ascii="Verdana" w:hAnsi="Verdana"/>
          <w:sz w:val="20"/>
          <w:szCs w:val="20"/>
        </w:rPr>
        <w:t>min</w:t>
      </w:r>
      <w:r w:rsidRPr="00B24ABF">
        <w:rPr>
          <w:rFonts w:ascii="Verdana" w:eastAsia="Times New Roman" w:hAnsi="Verdana" w:cs="Arial"/>
          <w:sz w:val="20"/>
          <w:szCs w:val="20"/>
          <w:lang w:eastAsia="pl-PL"/>
        </w:rPr>
        <w:t xml:space="preserve">. </w:t>
      </w:r>
      <w:r w:rsidR="00800C0C" w:rsidRPr="00B24ABF">
        <w:rPr>
          <w:rFonts w:ascii="Verdana" w:eastAsia="Times New Roman" w:hAnsi="Verdana" w:cs="Arial"/>
          <w:sz w:val="20"/>
          <w:szCs w:val="20"/>
          <w:lang w:eastAsia="pl-PL"/>
        </w:rPr>
        <w:t>4</w:t>
      </w:r>
      <w:r w:rsidRPr="00B24ABF">
        <w:rPr>
          <w:rFonts w:ascii="Verdana" w:eastAsia="Times New Roman" w:hAnsi="Verdana" w:cs="Arial"/>
          <w:sz w:val="20"/>
          <w:szCs w:val="20"/>
          <w:lang w:eastAsia="pl-PL"/>
        </w:rPr>
        <w:t xml:space="preserve"> </w:t>
      </w:r>
      <w:r w:rsidRPr="00B261EB">
        <w:rPr>
          <w:rFonts w:ascii="Verdana" w:eastAsia="Times New Roman" w:hAnsi="Verdana" w:cs="Arial"/>
          <w:sz w:val="20"/>
          <w:szCs w:val="20"/>
          <w:lang w:eastAsia="pl-PL"/>
        </w:rPr>
        <w:t xml:space="preserve">m </w:t>
      </w:r>
      <w:r w:rsidR="00716DEB" w:rsidRPr="00B261EB">
        <w:rPr>
          <w:rFonts w:ascii="Verdana" w:eastAsia="Times New Roman" w:hAnsi="Verdana" w:cs="Arial"/>
          <w:sz w:val="20"/>
          <w:szCs w:val="20"/>
          <w:lang w:eastAsia="pl-PL"/>
        </w:rPr>
        <w:t xml:space="preserve">z zastrzeżeniem </w:t>
      </w:r>
      <w:proofErr w:type="spellStart"/>
      <w:r w:rsidR="00716DEB" w:rsidRPr="00B261EB">
        <w:rPr>
          <w:rFonts w:ascii="Verdana" w:eastAsia="Times New Roman" w:hAnsi="Verdana" w:cs="Arial"/>
          <w:sz w:val="20"/>
          <w:szCs w:val="20"/>
          <w:lang w:eastAsia="pl-PL"/>
        </w:rPr>
        <w:t>ppkt</w:t>
      </w:r>
      <w:proofErr w:type="spellEnd"/>
      <w:r w:rsidR="00716DEB" w:rsidRPr="00B261EB">
        <w:rPr>
          <w:rFonts w:ascii="Verdana" w:eastAsia="Times New Roman" w:hAnsi="Verdana" w:cs="Arial"/>
          <w:sz w:val="20"/>
          <w:szCs w:val="20"/>
          <w:lang w:eastAsia="pl-PL"/>
        </w:rPr>
        <w:t xml:space="preserve">. 2.1.16.2.1 </w:t>
      </w:r>
      <w:proofErr w:type="spellStart"/>
      <w:r w:rsidR="00716DEB" w:rsidRPr="00B261EB">
        <w:rPr>
          <w:rFonts w:ascii="Verdana" w:eastAsia="Times New Roman" w:hAnsi="Verdana" w:cs="Arial"/>
          <w:sz w:val="20"/>
          <w:szCs w:val="20"/>
          <w:lang w:eastAsia="pl-PL"/>
        </w:rPr>
        <w:t>ppkt</w:t>
      </w:r>
      <w:proofErr w:type="spellEnd"/>
      <w:r w:rsidR="00716DEB" w:rsidRPr="00B261EB">
        <w:rPr>
          <w:rFonts w:ascii="Verdana" w:eastAsia="Times New Roman" w:hAnsi="Verdana" w:cs="Arial"/>
          <w:sz w:val="20"/>
          <w:szCs w:val="20"/>
          <w:lang w:eastAsia="pl-PL"/>
        </w:rPr>
        <w:t>. c)</w:t>
      </w:r>
    </w:p>
    <w:p w14:paraId="36599C2C" w14:textId="6F1781CB" w:rsidR="684FCB65" w:rsidRPr="00C8381B" w:rsidRDefault="684FCB65" w:rsidP="00C8381B">
      <w:pPr>
        <w:rPr>
          <w:b/>
        </w:rPr>
      </w:pPr>
    </w:p>
    <w:p w14:paraId="3CBD8E85" w14:textId="4DA1C58D" w:rsidR="00493B4E" w:rsidRPr="00467D8C" w:rsidRDefault="00CB70DA" w:rsidP="00192340">
      <w:pPr>
        <w:keepNext/>
        <w:keepLines/>
        <w:spacing w:after="0" w:line="360" w:lineRule="auto"/>
        <w:rPr>
          <w:rFonts w:ascii="Verdana" w:hAnsi="Verdana"/>
          <w:sz w:val="20"/>
          <w:szCs w:val="20"/>
        </w:rPr>
      </w:pPr>
      <w:r w:rsidRPr="29C2902C">
        <w:rPr>
          <w:rFonts w:ascii="Verdana" w:eastAsia="Times New Roman" w:hAnsi="Verdana" w:cs="Arial"/>
          <w:sz w:val="20"/>
          <w:szCs w:val="20"/>
          <w:lang w:eastAsia="pl-PL"/>
        </w:rPr>
        <w:t>Pas technologiczny</w:t>
      </w:r>
      <w:r w:rsidR="00D73706" w:rsidRPr="29C2902C">
        <w:rPr>
          <w:rFonts w:ascii="Verdana" w:eastAsia="Times New Roman" w:hAnsi="Verdana" w:cs="Arial"/>
          <w:sz w:val="20"/>
          <w:szCs w:val="20"/>
          <w:lang w:eastAsia="pl-PL"/>
        </w:rPr>
        <w:t xml:space="preserve"> </w:t>
      </w:r>
      <w:r w:rsidR="00493B4E" w:rsidRPr="29C2902C">
        <w:rPr>
          <w:rFonts w:ascii="Verdana" w:hAnsi="Verdana"/>
          <w:sz w:val="20"/>
          <w:szCs w:val="20"/>
        </w:rPr>
        <w:t>powinien posiadać:</w:t>
      </w:r>
    </w:p>
    <w:p w14:paraId="4F11607A" w14:textId="49518946" w:rsidR="00493B4E" w:rsidRPr="00467D8C" w:rsidRDefault="00493B4E" w:rsidP="00192340">
      <w:pPr>
        <w:pStyle w:val="Akapitzlist"/>
        <w:keepNext/>
        <w:keepLines/>
        <w:numPr>
          <w:ilvl w:val="0"/>
          <w:numId w:val="126"/>
        </w:numPr>
        <w:spacing w:line="360" w:lineRule="auto"/>
        <w:jc w:val="both"/>
        <w:rPr>
          <w:rFonts w:ascii="Verdana" w:hAnsi="Verdana"/>
          <w:sz w:val="20"/>
          <w:szCs w:val="20"/>
        </w:rPr>
      </w:pPr>
      <w:r w:rsidRPr="00467D8C">
        <w:rPr>
          <w:rFonts w:ascii="Verdana" w:hAnsi="Verdana"/>
          <w:sz w:val="20"/>
          <w:szCs w:val="20"/>
        </w:rPr>
        <w:t xml:space="preserve">na początku i na końcu możliwość </w:t>
      </w:r>
      <w:r w:rsidR="001E2C4D" w:rsidRPr="00467D8C">
        <w:rPr>
          <w:rFonts w:ascii="Verdana" w:hAnsi="Verdana"/>
          <w:sz w:val="20"/>
          <w:szCs w:val="20"/>
        </w:rPr>
        <w:t xml:space="preserve">wjazdu i </w:t>
      </w:r>
      <w:r w:rsidRPr="00467D8C">
        <w:rPr>
          <w:rFonts w:ascii="Verdana" w:hAnsi="Verdana"/>
          <w:sz w:val="20"/>
          <w:szCs w:val="20"/>
        </w:rPr>
        <w:t xml:space="preserve">wyjazdu na </w:t>
      </w:r>
      <w:r w:rsidR="002A2C68" w:rsidRPr="00467D8C">
        <w:rPr>
          <w:rFonts w:ascii="Verdana" w:hAnsi="Verdana"/>
          <w:sz w:val="20"/>
          <w:szCs w:val="20"/>
        </w:rPr>
        <w:t xml:space="preserve">jezdnię  </w:t>
      </w:r>
      <w:r w:rsidRPr="00467D8C">
        <w:rPr>
          <w:rFonts w:ascii="Verdana" w:hAnsi="Verdana"/>
          <w:sz w:val="20"/>
          <w:szCs w:val="20"/>
        </w:rPr>
        <w:t>dodatkow</w:t>
      </w:r>
      <w:r w:rsidR="00851C43" w:rsidRPr="00467D8C">
        <w:rPr>
          <w:rFonts w:ascii="Verdana" w:hAnsi="Verdana"/>
          <w:sz w:val="20"/>
          <w:szCs w:val="20"/>
        </w:rPr>
        <w:t>ą</w:t>
      </w:r>
      <w:r w:rsidRPr="00467D8C">
        <w:rPr>
          <w:rFonts w:ascii="Verdana" w:hAnsi="Verdana"/>
          <w:sz w:val="20"/>
          <w:szCs w:val="20"/>
        </w:rPr>
        <w:t xml:space="preserve"> lub inn</w:t>
      </w:r>
      <w:r w:rsidR="00851C43" w:rsidRPr="00467D8C">
        <w:rPr>
          <w:rFonts w:ascii="Verdana" w:hAnsi="Verdana"/>
          <w:sz w:val="20"/>
          <w:szCs w:val="20"/>
        </w:rPr>
        <w:t>ą</w:t>
      </w:r>
      <w:r w:rsidRPr="00467D8C">
        <w:rPr>
          <w:rFonts w:ascii="Verdana" w:hAnsi="Verdana"/>
          <w:sz w:val="20"/>
          <w:szCs w:val="20"/>
        </w:rPr>
        <w:t xml:space="preserve"> </w:t>
      </w:r>
      <w:r w:rsidR="00851C43" w:rsidRPr="00467D8C">
        <w:rPr>
          <w:rFonts w:ascii="Verdana" w:hAnsi="Verdana"/>
          <w:sz w:val="20"/>
          <w:szCs w:val="20"/>
        </w:rPr>
        <w:t>drogę publiczną,</w:t>
      </w:r>
    </w:p>
    <w:p w14:paraId="68AF1231" w14:textId="5EF0158D" w:rsidR="00493B4E" w:rsidRPr="00467D8C" w:rsidRDefault="00493B4E" w:rsidP="0083463E">
      <w:pPr>
        <w:pStyle w:val="Akapitzlist"/>
        <w:numPr>
          <w:ilvl w:val="0"/>
          <w:numId w:val="126"/>
        </w:numPr>
        <w:spacing w:line="360" w:lineRule="auto"/>
        <w:jc w:val="both"/>
        <w:rPr>
          <w:rFonts w:ascii="Verdana" w:hAnsi="Verdana"/>
          <w:sz w:val="20"/>
          <w:szCs w:val="20"/>
          <w:lang w:eastAsia="en-US"/>
        </w:rPr>
      </w:pPr>
      <w:r w:rsidRPr="65452916">
        <w:rPr>
          <w:rFonts w:ascii="Verdana" w:hAnsi="Verdana"/>
          <w:sz w:val="20"/>
          <w:szCs w:val="20"/>
        </w:rPr>
        <w:t>w</w:t>
      </w:r>
      <w:r w:rsidR="007817F1" w:rsidRPr="65452916">
        <w:rPr>
          <w:rFonts w:ascii="Verdana" w:hAnsi="Verdana"/>
          <w:sz w:val="20"/>
          <w:szCs w:val="20"/>
        </w:rPr>
        <w:t xml:space="preserve"> </w:t>
      </w:r>
      <w:r w:rsidRPr="65452916">
        <w:rPr>
          <w:rFonts w:ascii="Verdana" w:hAnsi="Verdana"/>
          <w:sz w:val="20"/>
          <w:szCs w:val="20"/>
        </w:rPr>
        <w:t xml:space="preserve">przypadku </w:t>
      </w:r>
      <w:r w:rsidR="00851C43" w:rsidRPr="65452916">
        <w:rPr>
          <w:rFonts w:ascii="Verdana" w:hAnsi="Verdana"/>
          <w:sz w:val="20"/>
          <w:szCs w:val="20"/>
        </w:rPr>
        <w:t xml:space="preserve">braku możliwości </w:t>
      </w:r>
      <w:r w:rsidR="001E2C4D" w:rsidRPr="65452916">
        <w:rPr>
          <w:rFonts w:ascii="Verdana" w:hAnsi="Verdana"/>
          <w:sz w:val="20"/>
          <w:szCs w:val="20"/>
        </w:rPr>
        <w:t xml:space="preserve">zapewnienia wjazdu </w:t>
      </w:r>
      <w:r w:rsidR="27F35D5F" w:rsidRPr="65452916">
        <w:rPr>
          <w:rFonts w:ascii="Verdana" w:hAnsi="Verdana"/>
          <w:sz w:val="20"/>
          <w:szCs w:val="20"/>
        </w:rPr>
        <w:t>lub</w:t>
      </w:r>
      <w:r w:rsidR="001E2C4D" w:rsidRPr="65452916">
        <w:rPr>
          <w:rFonts w:ascii="Verdana" w:hAnsi="Verdana"/>
          <w:sz w:val="20"/>
          <w:szCs w:val="20"/>
        </w:rPr>
        <w:t xml:space="preserve"> </w:t>
      </w:r>
      <w:r w:rsidR="00851C43" w:rsidRPr="65452916">
        <w:rPr>
          <w:rFonts w:ascii="Verdana" w:hAnsi="Verdana"/>
          <w:sz w:val="20"/>
          <w:szCs w:val="20"/>
        </w:rPr>
        <w:t>wyjazdu</w:t>
      </w:r>
      <w:r w:rsidRPr="65452916">
        <w:rPr>
          <w:rFonts w:ascii="Verdana" w:hAnsi="Verdana"/>
          <w:sz w:val="20"/>
          <w:szCs w:val="20"/>
        </w:rPr>
        <w:t xml:space="preserve"> miejsc</w:t>
      </w:r>
      <w:r w:rsidR="00851C43" w:rsidRPr="65452916">
        <w:rPr>
          <w:rFonts w:ascii="Verdana" w:hAnsi="Verdana"/>
          <w:sz w:val="20"/>
          <w:szCs w:val="20"/>
        </w:rPr>
        <w:t>e</w:t>
      </w:r>
      <w:r w:rsidRPr="65452916">
        <w:rPr>
          <w:rFonts w:ascii="Verdana" w:hAnsi="Verdana"/>
          <w:sz w:val="20"/>
          <w:szCs w:val="20"/>
        </w:rPr>
        <w:t xml:space="preserve"> do zawracania o promieniu nie mniejszym niż 9m lub w kształcie kwadratu o boku nie mniejszym niż 12,5m.</w:t>
      </w:r>
    </w:p>
    <w:p w14:paraId="1F59D4E5" w14:textId="2053B1B5" w:rsidR="00C45AB3" w:rsidRPr="00493BA3" w:rsidRDefault="00C45AB3" w:rsidP="00CB70DA">
      <w:pPr>
        <w:pStyle w:val="Nagwek4"/>
        <w:tabs>
          <w:tab w:val="left" w:pos="993"/>
        </w:tabs>
        <w:ind w:left="993" w:hanging="993"/>
        <w:rPr>
          <w:bCs w:val="0"/>
        </w:rPr>
      </w:pPr>
      <w:bookmarkStart w:id="287" w:name="_Toc470799824"/>
      <w:bookmarkStart w:id="288" w:name="_Toc470800674"/>
      <w:bookmarkStart w:id="289" w:name="_Toc470801522"/>
      <w:bookmarkStart w:id="290" w:name="_Toc471382378"/>
      <w:bookmarkStart w:id="291" w:name="_Toc471392674"/>
      <w:bookmarkStart w:id="292" w:name="_Toc470799825"/>
      <w:bookmarkStart w:id="293" w:name="_Toc470800675"/>
      <w:bookmarkStart w:id="294" w:name="_Toc470801523"/>
      <w:bookmarkStart w:id="295" w:name="_Toc471382379"/>
      <w:bookmarkStart w:id="296" w:name="_Toc471392675"/>
      <w:bookmarkStart w:id="297" w:name="_Toc382820340"/>
      <w:bookmarkStart w:id="298" w:name="_Toc318446829"/>
      <w:bookmarkStart w:id="299" w:name="_Toc318734844"/>
      <w:bookmarkStart w:id="300" w:name="_Toc533096087"/>
      <w:bookmarkStart w:id="301" w:name="_Toc116642350"/>
      <w:bookmarkStart w:id="302" w:name="_Toc215227879"/>
      <w:bookmarkEnd w:id="287"/>
      <w:bookmarkEnd w:id="288"/>
      <w:bookmarkEnd w:id="289"/>
      <w:bookmarkEnd w:id="290"/>
      <w:bookmarkEnd w:id="291"/>
      <w:bookmarkEnd w:id="292"/>
      <w:bookmarkEnd w:id="293"/>
      <w:bookmarkEnd w:id="294"/>
      <w:bookmarkEnd w:id="295"/>
      <w:bookmarkEnd w:id="296"/>
      <w:r w:rsidRPr="00493BA3">
        <w:t>Węzły i łącznice, przejazdy</w:t>
      </w:r>
      <w:r w:rsidR="00D21B40" w:rsidRPr="00493BA3">
        <w:rPr>
          <w:lang w:val="pl-PL"/>
        </w:rPr>
        <w:t>,</w:t>
      </w:r>
      <w:r w:rsidR="00EA21B3">
        <w:rPr>
          <w:lang w:val="pl-PL"/>
        </w:rPr>
        <w:t xml:space="preserve"> </w:t>
      </w:r>
      <w:r w:rsidR="00323342">
        <w:rPr>
          <w:lang w:val="pl-PL"/>
        </w:rPr>
        <w:t xml:space="preserve">inne </w:t>
      </w:r>
      <w:r w:rsidRPr="00493BA3">
        <w:t xml:space="preserve">drogi </w:t>
      </w:r>
      <w:bookmarkEnd w:id="297"/>
      <w:r w:rsidR="00323342">
        <w:rPr>
          <w:lang w:val="pl-PL"/>
        </w:rPr>
        <w:t>oraz</w:t>
      </w:r>
      <w:r w:rsidR="00D21B40" w:rsidRPr="00493BA3">
        <w:rPr>
          <w:lang w:val="pl-PL"/>
        </w:rPr>
        <w:t xml:space="preserve"> </w:t>
      </w:r>
      <w:r w:rsidR="002A2C68" w:rsidRPr="00493BA3">
        <w:rPr>
          <w:lang w:val="pl-PL"/>
        </w:rPr>
        <w:t xml:space="preserve">jezdnie </w:t>
      </w:r>
      <w:r w:rsidR="00D21B40" w:rsidRPr="00493BA3">
        <w:rPr>
          <w:lang w:val="pl-PL"/>
        </w:rPr>
        <w:t xml:space="preserve">dodatkowe </w:t>
      </w:r>
      <w:r w:rsidR="001D48B1" w:rsidRPr="00493BA3">
        <w:t>obsługujące przyległy teren</w:t>
      </w:r>
      <w:bookmarkEnd w:id="298"/>
      <w:bookmarkEnd w:id="299"/>
      <w:bookmarkEnd w:id="300"/>
      <w:bookmarkEnd w:id="301"/>
      <w:bookmarkEnd w:id="302"/>
    </w:p>
    <w:p w14:paraId="544908AB" w14:textId="77777777" w:rsidR="00537D6F" w:rsidRDefault="00485CB9" w:rsidP="00C45AB3">
      <w:pPr>
        <w:spacing w:after="0" w:line="360" w:lineRule="auto"/>
        <w:jc w:val="both"/>
        <w:rPr>
          <w:rFonts w:ascii="Verdana" w:eastAsia="Times New Roman" w:hAnsi="Verdana" w:cs="Arial"/>
          <w:sz w:val="20"/>
          <w:szCs w:val="20"/>
          <w:lang w:eastAsia="pl-PL"/>
        </w:rPr>
      </w:pPr>
      <w:bookmarkStart w:id="303" w:name="_Toc316911630"/>
      <w:bookmarkStart w:id="304" w:name="_Toc318446830"/>
      <w:r>
        <w:rPr>
          <w:rFonts w:ascii="Verdana" w:eastAsia="Times New Roman" w:hAnsi="Verdana" w:cs="Arial"/>
          <w:sz w:val="20"/>
          <w:szCs w:val="20"/>
          <w:lang w:eastAsia="pl-PL"/>
        </w:rPr>
        <w:t>Wszystkie parametry techniczne dróg, w tym: d</w:t>
      </w:r>
      <w:r w:rsidR="00EB7C0D" w:rsidRPr="00493BA3">
        <w:rPr>
          <w:rFonts w:ascii="Verdana" w:eastAsia="Times New Roman" w:hAnsi="Verdana" w:cs="Arial"/>
          <w:sz w:val="20"/>
          <w:szCs w:val="20"/>
          <w:lang w:eastAsia="pl-PL"/>
        </w:rPr>
        <w:t xml:space="preserve">ługości </w:t>
      </w:r>
      <w:r w:rsidR="00C45AB3" w:rsidRPr="00493BA3">
        <w:rPr>
          <w:rFonts w:ascii="Verdana" w:eastAsia="Times New Roman" w:hAnsi="Verdana" w:cs="Arial"/>
          <w:sz w:val="20"/>
          <w:szCs w:val="20"/>
          <w:lang w:eastAsia="pl-PL"/>
        </w:rPr>
        <w:t>pasów włączania i wyłączania</w:t>
      </w:r>
      <w:r>
        <w:rPr>
          <w:rFonts w:ascii="Verdana" w:eastAsia="Times New Roman" w:hAnsi="Verdana" w:cs="Arial"/>
          <w:sz w:val="20"/>
          <w:szCs w:val="20"/>
          <w:lang w:eastAsia="pl-PL"/>
        </w:rPr>
        <w:t>,</w:t>
      </w:r>
      <w:r w:rsidR="00C45AB3" w:rsidRPr="00493BA3">
        <w:rPr>
          <w:rFonts w:ascii="Verdana" w:eastAsia="Times New Roman" w:hAnsi="Verdana" w:cs="Arial"/>
          <w:sz w:val="20"/>
          <w:szCs w:val="20"/>
          <w:lang w:eastAsia="pl-PL"/>
        </w:rPr>
        <w:t xml:space="preserve"> łącznic</w:t>
      </w:r>
      <w:r>
        <w:rPr>
          <w:rFonts w:ascii="Verdana" w:eastAsia="Times New Roman" w:hAnsi="Verdana" w:cs="Arial"/>
          <w:sz w:val="20"/>
          <w:szCs w:val="20"/>
          <w:lang w:eastAsia="pl-PL"/>
        </w:rPr>
        <w:t>e, szerokość pobocza gruntowego</w:t>
      </w:r>
      <w:r w:rsidR="007817F1">
        <w:rPr>
          <w:rFonts w:ascii="Verdana" w:eastAsia="Times New Roman" w:hAnsi="Verdana" w:cs="Arial"/>
          <w:sz w:val="20"/>
          <w:szCs w:val="20"/>
          <w:lang w:eastAsia="pl-PL"/>
        </w:rPr>
        <w:t xml:space="preserve"> </w:t>
      </w:r>
      <w:r w:rsidR="003B726E" w:rsidRPr="00785CEF">
        <w:rPr>
          <w:rFonts w:ascii="Verdana" w:eastAsia="Times New Roman" w:hAnsi="Verdana" w:cs="Arial"/>
          <w:sz w:val="20"/>
          <w:szCs w:val="20"/>
          <w:lang w:eastAsia="pl-PL"/>
        </w:rPr>
        <w:t>należy ustalić</w:t>
      </w:r>
      <w:r w:rsidR="003B726E" w:rsidRPr="00493BA3">
        <w:rPr>
          <w:rFonts w:ascii="Verdana" w:eastAsia="Times New Roman" w:hAnsi="Verdana" w:cs="Arial"/>
          <w:sz w:val="20"/>
          <w:szCs w:val="20"/>
          <w:lang w:eastAsia="pl-PL"/>
        </w:rPr>
        <w:t xml:space="preserve"> </w:t>
      </w:r>
      <w:r w:rsidR="00C45AB3" w:rsidRPr="00493BA3">
        <w:rPr>
          <w:rFonts w:ascii="Verdana" w:eastAsia="Times New Roman" w:hAnsi="Verdana" w:cs="Arial"/>
          <w:sz w:val="20"/>
          <w:szCs w:val="20"/>
          <w:lang w:eastAsia="pl-PL"/>
        </w:rPr>
        <w:t>na</w:t>
      </w:r>
      <w:r w:rsidR="00C45AB3" w:rsidRPr="000307AD">
        <w:rPr>
          <w:rFonts w:ascii="Verdana" w:eastAsia="Times New Roman" w:hAnsi="Verdana" w:cs="Arial"/>
          <w:sz w:val="20"/>
          <w:szCs w:val="20"/>
          <w:lang w:eastAsia="pl-PL"/>
        </w:rPr>
        <w:t xml:space="preserve"> podstawie obowiązujących przepisów prawa oraz </w:t>
      </w:r>
      <w:r w:rsidR="001843F0">
        <w:rPr>
          <w:rFonts w:ascii="Verdana" w:eastAsia="Times New Roman" w:hAnsi="Verdana" w:cs="Arial"/>
          <w:sz w:val="20"/>
          <w:szCs w:val="20"/>
          <w:lang w:eastAsia="pl-PL"/>
        </w:rPr>
        <w:t xml:space="preserve">z uwzględnieniem wymagań </w:t>
      </w:r>
      <w:r>
        <w:rPr>
          <w:rFonts w:ascii="Verdana" w:eastAsia="Times New Roman" w:hAnsi="Verdana" w:cs="Arial"/>
          <w:sz w:val="20"/>
          <w:szCs w:val="20"/>
          <w:lang w:eastAsia="pl-PL"/>
        </w:rPr>
        <w:t xml:space="preserve">dotyczących </w:t>
      </w:r>
      <w:r w:rsidRPr="00E756B8">
        <w:rPr>
          <w:rFonts w:ascii="Verdana" w:eastAsia="Times New Roman" w:hAnsi="Verdana" w:cs="Arial"/>
          <w:sz w:val="20"/>
          <w:szCs w:val="20"/>
          <w:lang w:eastAsia="pl-PL"/>
        </w:rPr>
        <w:t>usytuowania urządzeń organizacji</w:t>
      </w:r>
      <w:r w:rsidRPr="000307AD">
        <w:rPr>
          <w:rFonts w:ascii="Verdana" w:eastAsia="Times New Roman" w:hAnsi="Verdana" w:cs="Arial"/>
          <w:sz w:val="20"/>
          <w:szCs w:val="20"/>
          <w:lang w:eastAsia="pl-PL"/>
        </w:rPr>
        <w:t xml:space="preserve"> </w:t>
      </w:r>
      <w:r>
        <w:rPr>
          <w:rFonts w:ascii="Verdana" w:eastAsia="Times New Roman" w:hAnsi="Verdana" w:cs="Arial"/>
          <w:sz w:val="20"/>
          <w:szCs w:val="20"/>
          <w:lang w:eastAsia="pl-PL"/>
        </w:rPr>
        <w:t xml:space="preserve">ruchu, </w:t>
      </w:r>
      <w:r w:rsidR="00C45AB3" w:rsidRPr="000307AD">
        <w:rPr>
          <w:rFonts w:ascii="Verdana" w:eastAsia="Times New Roman" w:hAnsi="Verdana" w:cs="Arial"/>
          <w:sz w:val="20"/>
          <w:szCs w:val="20"/>
          <w:lang w:eastAsia="pl-PL"/>
        </w:rPr>
        <w:t>warunków bezpieczeństwa ruchu</w:t>
      </w:r>
      <w:r>
        <w:rPr>
          <w:rFonts w:ascii="Verdana" w:eastAsia="Times New Roman" w:hAnsi="Verdana" w:cs="Arial"/>
          <w:sz w:val="20"/>
          <w:szCs w:val="20"/>
          <w:lang w:eastAsia="pl-PL"/>
        </w:rPr>
        <w:t xml:space="preserve"> drogowego, ochrony środowiska i odwodnienia</w:t>
      </w:r>
      <w:r w:rsidR="001843F0">
        <w:rPr>
          <w:rFonts w:ascii="Verdana" w:eastAsia="Times New Roman" w:hAnsi="Verdana" w:cs="Arial"/>
          <w:sz w:val="20"/>
          <w:szCs w:val="20"/>
          <w:lang w:eastAsia="pl-PL"/>
        </w:rPr>
        <w:t>.</w:t>
      </w:r>
    </w:p>
    <w:p w14:paraId="7344839F" w14:textId="77777777" w:rsidR="00D93F63" w:rsidRDefault="00537D6F" w:rsidP="00D93F63">
      <w:pPr>
        <w:spacing w:after="0" w:line="360" w:lineRule="auto"/>
        <w:jc w:val="both"/>
        <w:rPr>
          <w:rFonts w:ascii="Verdana" w:eastAsia="Verdana" w:hAnsi="Verdana" w:cs="Verdana"/>
          <w:iCs/>
          <w:sz w:val="20"/>
          <w:szCs w:val="20"/>
        </w:rPr>
      </w:pPr>
      <w:r w:rsidRPr="29C2902C">
        <w:rPr>
          <w:rFonts w:ascii="Verdana" w:eastAsia="Times New Roman" w:hAnsi="Verdana" w:cs="Arial"/>
          <w:sz w:val="20"/>
          <w:szCs w:val="20"/>
          <w:lang w:eastAsia="pl-PL"/>
        </w:rPr>
        <w:t>Geometrię węzłów należy dostosować do docelowego przekroju.</w:t>
      </w:r>
      <w:r w:rsidR="25EB021B" w:rsidRPr="29C2902C">
        <w:rPr>
          <w:rFonts w:ascii="Verdana" w:eastAsia="Times New Roman" w:hAnsi="Verdana" w:cs="Arial"/>
          <w:sz w:val="20"/>
          <w:szCs w:val="20"/>
          <w:lang w:eastAsia="pl-PL"/>
        </w:rPr>
        <w:t xml:space="preserve"> </w:t>
      </w:r>
      <w:r w:rsidR="00D93F63" w:rsidRPr="005B399C">
        <w:rPr>
          <w:rFonts w:ascii="Verdana" w:eastAsia="Verdana" w:hAnsi="Verdana" w:cs="Verdana"/>
          <w:iCs/>
          <w:sz w:val="20"/>
          <w:szCs w:val="20"/>
        </w:rPr>
        <w:t>W przypadku dróg o znaczeniu obronnym</w:t>
      </w:r>
      <w:r w:rsidR="00D93F63">
        <w:rPr>
          <w:rFonts w:ascii="Verdana" w:eastAsia="Verdana" w:hAnsi="Verdana" w:cs="Verdana"/>
          <w:iCs/>
          <w:sz w:val="20"/>
          <w:szCs w:val="20"/>
        </w:rPr>
        <w:t xml:space="preserve"> ( S12, S7)</w:t>
      </w:r>
      <w:r w:rsidR="00D93F63" w:rsidRPr="005B399C">
        <w:rPr>
          <w:rFonts w:ascii="Verdana" w:eastAsia="Verdana" w:hAnsi="Verdana" w:cs="Verdana"/>
          <w:iCs/>
          <w:sz w:val="20"/>
          <w:szCs w:val="20"/>
        </w:rPr>
        <w:t>: dodatkowo geometrię węzłów (w tym konstrukcję wysp przejezdnych oraz dróg zapewniających wszystkie relacje w węźle) należy dostosować do parametrów bezpiecznej przejezdności przewidzianych pojazdów wojskowych dla wszystkich relacji kierunkowych (ewentualne odstąpienie od poszczególnych relacji uzgodnić z Zamawiającym</w:t>
      </w:r>
      <w:r w:rsidR="00D93F63">
        <w:rPr>
          <w:rFonts w:ascii="Verdana" w:eastAsia="Verdana" w:hAnsi="Verdana" w:cs="Verdana"/>
          <w:iCs/>
          <w:sz w:val="20"/>
          <w:szCs w:val="20"/>
        </w:rPr>
        <w:t>), o następujących parametrach:</w:t>
      </w:r>
    </w:p>
    <w:tbl>
      <w:tblPr>
        <w:tblStyle w:val="Tabela-Siatka"/>
        <w:tblW w:w="5000" w:type="pct"/>
        <w:tblLook w:val="04A0" w:firstRow="1" w:lastRow="0" w:firstColumn="1" w:lastColumn="0" w:noHBand="0" w:noVBand="1"/>
      </w:tblPr>
      <w:tblGrid>
        <w:gridCol w:w="7411"/>
        <w:gridCol w:w="1649"/>
      </w:tblGrid>
      <w:tr w:rsidR="00D93F63" w:rsidRPr="008814B0" w14:paraId="74A642F8" w14:textId="77777777" w:rsidTr="005A02D8">
        <w:tc>
          <w:tcPr>
            <w:tcW w:w="4090" w:type="pct"/>
          </w:tcPr>
          <w:p w14:paraId="267A69FE" w14:textId="77777777" w:rsidR="00D93F63" w:rsidRPr="008814B0" w:rsidRDefault="00D93F63" w:rsidP="005A02D8">
            <w:pPr>
              <w:spacing w:after="0" w:line="240" w:lineRule="auto"/>
              <w:rPr>
                <w:rFonts w:ascii="Verdana" w:hAnsi="Verdana"/>
                <w:sz w:val="20"/>
                <w:szCs w:val="20"/>
                <w:vertAlign w:val="subscript"/>
              </w:rPr>
            </w:pPr>
            <w:r w:rsidRPr="008814B0">
              <w:rPr>
                <w:rFonts w:ascii="Verdana" w:hAnsi="Verdana"/>
                <w:sz w:val="20"/>
                <w:szCs w:val="20"/>
              </w:rPr>
              <w:t>Długość pojazdu L</w:t>
            </w:r>
          </w:p>
        </w:tc>
        <w:tc>
          <w:tcPr>
            <w:tcW w:w="910" w:type="pct"/>
          </w:tcPr>
          <w:p w14:paraId="4140F93C" w14:textId="77777777" w:rsidR="00D93F63" w:rsidRPr="008814B0" w:rsidRDefault="00D93F63" w:rsidP="005A02D8">
            <w:pPr>
              <w:spacing w:after="0" w:line="240" w:lineRule="auto"/>
              <w:rPr>
                <w:rFonts w:ascii="Verdana" w:hAnsi="Verdana"/>
                <w:sz w:val="20"/>
                <w:szCs w:val="20"/>
              </w:rPr>
            </w:pPr>
            <w:r w:rsidRPr="008814B0">
              <w:rPr>
                <w:rFonts w:ascii="Verdana" w:hAnsi="Verdana"/>
                <w:sz w:val="20"/>
                <w:szCs w:val="20"/>
              </w:rPr>
              <w:t>25,1 m</w:t>
            </w:r>
          </w:p>
        </w:tc>
      </w:tr>
      <w:tr w:rsidR="00D93F63" w:rsidRPr="008814B0" w14:paraId="2E338880" w14:textId="77777777" w:rsidTr="005A02D8">
        <w:tc>
          <w:tcPr>
            <w:tcW w:w="4090" w:type="pct"/>
          </w:tcPr>
          <w:p w14:paraId="29640B92" w14:textId="77777777" w:rsidR="00D93F63" w:rsidRPr="008814B0" w:rsidRDefault="00D93F63" w:rsidP="005A02D8">
            <w:pPr>
              <w:spacing w:after="0" w:line="240" w:lineRule="auto"/>
              <w:rPr>
                <w:rFonts w:ascii="Verdana" w:hAnsi="Verdana"/>
                <w:sz w:val="20"/>
                <w:szCs w:val="20"/>
              </w:rPr>
            </w:pPr>
            <w:r w:rsidRPr="008814B0">
              <w:rPr>
                <w:rFonts w:ascii="Verdana" w:hAnsi="Verdana"/>
                <w:sz w:val="20"/>
                <w:szCs w:val="20"/>
              </w:rPr>
              <w:t>Szerokość pojazdu W</w:t>
            </w:r>
          </w:p>
        </w:tc>
        <w:tc>
          <w:tcPr>
            <w:tcW w:w="910" w:type="pct"/>
          </w:tcPr>
          <w:p w14:paraId="7E1CB408" w14:textId="77777777" w:rsidR="00D93F63" w:rsidRPr="008814B0" w:rsidRDefault="00D93F63" w:rsidP="005A02D8">
            <w:pPr>
              <w:spacing w:after="0" w:line="240" w:lineRule="auto"/>
              <w:rPr>
                <w:rFonts w:ascii="Verdana" w:hAnsi="Verdana"/>
                <w:sz w:val="20"/>
                <w:szCs w:val="20"/>
              </w:rPr>
            </w:pPr>
            <w:r w:rsidRPr="008814B0">
              <w:rPr>
                <w:rFonts w:ascii="Verdana" w:hAnsi="Verdana"/>
                <w:sz w:val="20"/>
                <w:szCs w:val="20"/>
              </w:rPr>
              <w:t>3,7 m</w:t>
            </w:r>
          </w:p>
        </w:tc>
      </w:tr>
      <w:tr w:rsidR="00D93F63" w:rsidRPr="008814B0" w14:paraId="642FF79B" w14:textId="77777777" w:rsidTr="005A02D8">
        <w:tc>
          <w:tcPr>
            <w:tcW w:w="4090" w:type="pct"/>
          </w:tcPr>
          <w:p w14:paraId="0A085811" w14:textId="77777777" w:rsidR="00D93F63" w:rsidRPr="008814B0" w:rsidRDefault="00D93F63" w:rsidP="005A02D8">
            <w:pPr>
              <w:spacing w:after="0" w:line="240" w:lineRule="auto"/>
              <w:rPr>
                <w:rFonts w:ascii="Verdana" w:hAnsi="Verdana"/>
                <w:sz w:val="20"/>
                <w:szCs w:val="20"/>
              </w:rPr>
            </w:pPr>
            <w:r w:rsidRPr="008814B0">
              <w:rPr>
                <w:rFonts w:ascii="Verdana" w:hAnsi="Verdana"/>
                <w:sz w:val="20"/>
                <w:szCs w:val="20"/>
              </w:rPr>
              <w:t xml:space="preserve">Zewnętrzny promień korytarza wyjściowego ruchu </w:t>
            </w:r>
          </w:p>
        </w:tc>
        <w:tc>
          <w:tcPr>
            <w:tcW w:w="910" w:type="pct"/>
          </w:tcPr>
          <w:p w14:paraId="7D27352D" w14:textId="77777777" w:rsidR="00D93F63" w:rsidRPr="008814B0" w:rsidRDefault="00D93F63" w:rsidP="005A02D8">
            <w:pPr>
              <w:spacing w:after="0" w:line="240" w:lineRule="auto"/>
              <w:rPr>
                <w:rFonts w:ascii="Verdana" w:hAnsi="Verdana"/>
                <w:sz w:val="20"/>
                <w:szCs w:val="20"/>
              </w:rPr>
            </w:pPr>
            <w:r w:rsidRPr="008814B0">
              <w:rPr>
                <w:rFonts w:ascii="Verdana" w:hAnsi="Verdana"/>
                <w:sz w:val="20"/>
                <w:szCs w:val="20"/>
              </w:rPr>
              <w:t>33,9 m</w:t>
            </w:r>
          </w:p>
        </w:tc>
      </w:tr>
      <w:tr w:rsidR="00D93F63" w:rsidRPr="008814B0" w14:paraId="18A795C1" w14:textId="77777777" w:rsidTr="005A02D8">
        <w:tc>
          <w:tcPr>
            <w:tcW w:w="4090" w:type="pct"/>
          </w:tcPr>
          <w:p w14:paraId="1F3AE3AE" w14:textId="77777777" w:rsidR="00D93F63" w:rsidRPr="008814B0" w:rsidRDefault="00D93F63" w:rsidP="005A02D8">
            <w:pPr>
              <w:spacing w:after="0" w:line="240" w:lineRule="auto"/>
              <w:rPr>
                <w:rFonts w:ascii="Verdana" w:hAnsi="Verdana"/>
                <w:sz w:val="20"/>
                <w:szCs w:val="20"/>
              </w:rPr>
            </w:pPr>
            <w:r w:rsidRPr="008814B0">
              <w:rPr>
                <w:rFonts w:ascii="Verdana" w:hAnsi="Verdana"/>
                <w:sz w:val="20"/>
                <w:szCs w:val="20"/>
              </w:rPr>
              <w:t xml:space="preserve">Minimalny zewnętrzny promień skrętu </w:t>
            </w:r>
          </w:p>
        </w:tc>
        <w:tc>
          <w:tcPr>
            <w:tcW w:w="910" w:type="pct"/>
          </w:tcPr>
          <w:p w14:paraId="313D530B" w14:textId="77777777" w:rsidR="00D93F63" w:rsidRPr="008814B0" w:rsidRDefault="00D93F63" w:rsidP="005A02D8">
            <w:pPr>
              <w:spacing w:after="0" w:line="240" w:lineRule="auto"/>
              <w:rPr>
                <w:rFonts w:ascii="Verdana" w:hAnsi="Verdana"/>
                <w:sz w:val="20"/>
                <w:szCs w:val="20"/>
              </w:rPr>
            </w:pPr>
            <w:r w:rsidRPr="008814B0">
              <w:rPr>
                <w:rFonts w:ascii="Verdana" w:hAnsi="Verdana"/>
                <w:sz w:val="20"/>
                <w:szCs w:val="20"/>
              </w:rPr>
              <w:t>32,9 m</w:t>
            </w:r>
          </w:p>
        </w:tc>
      </w:tr>
      <w:tr w:rsidR="00D93F63" w:rsidRPr="008814B0" w14:paraId="66353F9F" w14:textId="77777777" w:rsidTr="005A02D8">
        <w:tc>
          <w:tcPr>
            <w:tcW w:w="4090" w:type="pct"/>
          </w:tcPr>
          <w:p w14:paraId="7028CEE6" w14:textId="77777777" w:rsidR="00D93F63" w:rsidRPr="008814B0" w:rsidRDefault="00D93F63" w:rsidP="005A02D8">
            <w:pPr>
              <w:spacing w:after="0" w:line="240" w:lineRule="auto"/>
              <w:rPr>
                <w:rFonts w:ascii="Verdana" w:hAnsi="Verdana"/>
                <w:sz w:val="20"/>
                <w:szCs w:val="20"/>
              </w:rPr>
            </w:pPr>
            <w:r w:rsidRPr="008814B0">
              <w:rPr>
                <w:rFonts w:ascii="Verdana" w:hAnsi="Verdana"/>
                <w:sz w:val="20"/>
                <w:szCs w:val="20"/>
              </w:rPr>
              <w:t xml:space="preserve">Wewnętrzny promień korytarza wyjściowego ruchu </w:t>
            </w:r>
          </w:p>
        </w:tc>
        <w:tc>
          <w:tcPr>
            <w:tcW w:w="910" w:type="pct"/>
          </w:tcPr>
          <w:p w14:paraId="689639D3" w14:textId="77777777" w:rsidR="00D93F63" w:rsidRPr="008814B0" w:rsidRDefault="00D93F63" w:rsidP="005A02D8">
            <w:pPr>
              <w:spacing w:after="0" w:line="240" w:lineRule="auto"/>
              <w:rPr>
                <w:rFonts w:ascii="Verdana" w:hAnsi="Verdana"/>
                <w:sz w:val="20"/>
                <w:szCs w:val="20"/>
              </w:rPr>
            </w:pPr>
            <w:r w:rsidRPr="008814B0">
              <w:rPr>
                <w:rFonts w:ascii="Verdana" w:hAnsi="Verdana"/>
                <w:sz w:val="20"/>
                <w:szCs w:val="20"/>
              </w:rPr>
              <w:t>25,4 m</w:t>
            </w:r>
          </w:p>
        </w:tc>
      </w:tr>
      <w:tr w:rsidR="00D93F63" w:rsidRPr="008814B0" w14:paraId="65BF6021" w14:textId="77777777" w:rsidTr="005A02D8">
        <w:tc>
          <w:tcPr>
            <w:tcW w:w="4090" w:type="pct"/>
          </w:tcPr>
          <w:p w14:paraId="23D6AD27" w14:textId="77777777" w:rsidR="00D93F63" w:rsidRPr="008814B0" w:rsidRDefault="00D93F63" w:rsidP="005A02D8">
            <w:pPr>
              <w:spacing w:after="0" w:line="240" w:lineRule="auto"/>
              <w:rPr>
                <w:rFonts w:ascii="Verdana" w:hAnsi="Verdana"/>
                <w:sz w:val="20"/>
                <w:szCs w:val="20"/>
              </w:rPr>
            </w:pPr>
            <w:r w:rsidRPr="008814B0">
              <w:rPr>
                <w:rFonts w:ascii="Verdana" w:hAnsi="Verdana"/>
                <w:sz w:val="20"/>
                <w:szCs w:val="20"/>
              </w:rPr>
              <w:t xml:space="preserve">Projektowany promień skrętu </w:t>
            </w:r>
          </w:p>
        </w:tc>
        <w:tc>
          <w:tcPr>
            <w:tcW w:w="910" w:type="pct"/>
          </w:tcPr>
          <w:p w14:paraId="7DBD6457" w14:textId="77777777" w:rsidR="00D93F63" w:rsidRPr="008814B0" w:rsidRDefault="00D93F63" w:rsidP="005A02D8">
            <w:pPr>
              <w:spacing w:after="0" w:line="240" w:lineRule="auto"/>
              <w:rPr>
                <w:rFonts w:ascii="Verdana" w:hAnsi="Verdana"/>
                <w:sz w:val="20"/>
                <w:szCs w:val="20"/>
              </w:rPr>
            </w:pPr>
            <w:r w:rsidRPr="008814B0">
              <w:rPr>
                <w:rFonts w:ascii="Verdana" w:hAnsi="Verdana"/>
                <w:sz w:val="20"/>
                <w:szCs w:val="20"/>
              </w:rPr>
              <w:t>25 m</w:t>
            </w:r>
          </w:p>
        </w:tc>
      </w:tr>
    </w:tbl>
    <w:p w14:paraId="79D7BC02" w14:textId="77777777" w:rsidR="00D93F63" w:rsidRPr="008814B0" w:rsidRDefault="00D93F63" w:rsidP="00D93F63">
      <w:pPr>
        <w:spacing w:after="0" w:line="360" w:lineRule="auto"/>
        <w:jc w:val="both"/>
        <w:rPr>
          <w:rFonts w:ascii="Verdana" w:eastAsia="Times New Roman" w:hAnsi="Verdana" w:cs="Arial"/>
          <w:sz w:val="20"/>
          <w:szCs w:val="20"/>
          <w:lang w:eastAsia="pl-PL"/>
        </w:rPr>
      </w:pPr>
      <w:r w:rsidRPr="008814B0">
        <w:rPr>
          <w:rFonts w:ascii="Verdana" w:eastAsia="Times New Roman" w:hAnsi="Verdana" w:cs="Arial"/>
          <w:sz w:val="20"/>
          <w:szCs w:val="20"/>
          <w:lang w:eastAsia="pl-PL"/>
        </w:rPr>
        <w:t>Użyte w tabeli określenia oznaczają:</w:t>
      </w:r>
    </w:p>
    <w:p w14:paraId="645499C0" w14:textId="77777777" w:rsidR="00D93F63" w:rsidRPr="008814B0" w:rsidRDefault="00D93F63" w:rsidP="00D93F63">
      <w:pPr>
        <w:spacing w:after="0" w:line="360" w:lineRule="auto"/>
        <w:jc w:val="both"/>
        <w:rPr>
          <w:rFonts w:ascii="Verdana" w:eastAsia="Times New Roman" w:hAnsi="Verdana" w:cs="Arial"/>
          <w:sz w:val="20"/>
          <w:szCs w:val="20"/>
          <w:lang w:eastAsia="pl-PL"/>
        </w:rPr>
      </w:pPr>
      <w:r w:rsidRPr="008814B0">
        <w:rPr>
          <w:rFonts w:ascii="Verdana" w:eastAsia="Times New Roman" w:hAnsi="Verdana" w:cs="Arial"/>
          <w:sz w:val="20"/>
          <w:szCs w:val="20"/>
          <w:lang w:eastAsia="pl-PL"/>
        </w:rPr>
        <w:t>- Długość pojazdu L - odległość między skrajnymi punktami pojazdu mierzona równolegle do jego osi podłużnej, definicję tę stosuje się również do pojazdów przegubowych składających się z minimum dwóch segmentów;</w:t>
      </w:r>
    </w:p>
    <w:p w14:paraId="1C9B52DD" w14:textId="77777777" w:rsidR="00D93F63" w:rsidRPr="008814B0" w:rsidRDefault="00D93F63" w:rsidP="00D93F63">
      <w:pPr>
        <w:spacing w:after="0" w:line="360" w:lineRule="auto"/>
        <w:jc w:val="both"/>
        <w:rPr>
          <w:rFonts w:ascii="Verdana" w:eastAsia="Times New Roman" w:hAnsi="Verdana" w:cs="Arial"/>
          <w:sz w:val="20"/>
          <w:szCs w:val="20"/>
          <w:lang w:eastAsia="pl-PL"/>
        </w:rPr>
      </w:pPr>
      <w:r w:rsidRPr="008814B0">
        <w:rPr>
          <w:rFonts w:ascii="Verdana" w:eastAsia="Times New Roman" w:hAnsi="Verdana" w:cs="Arial"/>
          <w:sz w:val="20"/>
          <w:szCs w:val="20"/>
          <w:lang w:eastAsia="pl-PL"/>
        </w:rPr>
        <w:lastRenderedPageBreak/>
        <w:t xml:space="preserve">- Szerokość pojazdu W - odległość między skrajnymi punktami poprzecznego obrysu pojazdu (z uwzględnieniem lusterek </w:t>
      </w:r>
      <w:proofErr w:type="spellStart"/>
      <w:r w:rsidRPr="008814B0">
        <w:rPr>
          <w:rFonts w:ascii="Verdana" w:eastAsia="Times New Roman" w:hAnsi="Verdana" w:cs="Arial"/>
          <w:sz w:val="20"/>
          <w:szCs w:val="20"/>
          <w:lang w:eastAsia="pl-PL"/>
        </w:rPr>
        <w:t>itp</w:t>
      </w:r>
      <w:proofErr w:type="spellEnd"/>
      <w:r w:rsidRPr="008814B0">
        <w:rPr>
          <w:rFonts w:ascii="Verdana" w:eastAsia="Times New Roman" w:hAnsi="Verdana" w:cs="Arial"/>
          <w:sz w:val="20"/>
          <w:szCs w:val="20"/>
          <w:lang w:eastAsia="pl-PL"/>
        </w:rPr>
        <w:t xml:space="preserve"> , jeżeli są one przymocowane w sposób nieruchomy) mierzona równolegle do płaszczyzny jezdni;</w:t>
      </w:r>
    </w:p>
    <w:p w14:paraId="0DC6A248" w14:textId="77777777" w:rsidR="00D93F63" w:rsidRPr="008814B0" w:rsidRDefault="00D93F63" w:rsidP="00D93F63">
      <w:pPr>
        <w:spacing w:after="0" w:line="360" w:lineRule="auto"/>
        <w:jc w:val="both"/>
        <w:rPr>
          <w:rFonts w:ascii="Verdana" w:eastAsia="Times New Roman" w:hAnsi="Verdana" w:cs="Arial"/>
          <w:sz w:val="20"/>
          <w:szCs w:val="20"/>
          <w:lang w:eastAsia="pl-PL"/>
        </w:rPr>
      </w:pPr>
      <w:r w:rsidRPr="008814B0">
        <w:rPr>
          <w:rFonts w:ascii="Verdana" w:eastAsia="Times New Roman" w:hAnsi="Verdana" w:cs="Arial"/>
          <w:sz w:val="20"/>
          <w:szCs w:val="20"/>
          <w:lang w:eastAsia="pl-PL"/>
        </w:rPr>
        <w:t>- Zewnętrzny promień korytarza wyjściowego ruchu - promień luku kołowego wyznaczony przez skrajny, zewnętrzny element pojazdu, przy maksymalnym skręcie kół osi przedniej;</w:t>
      </w:r>
    </w:p>
    <w:p w14:paraId="184C6E43" w14:textId="77777777" w:rsidR="00D93F63" w:rsidRPr="008814B0" w:rsidRDefault="00D93F63" w:rsidP="00D93F63">
      <w:pPr>
        <w:spacing w:after="0" w:line="360" w:lineRule="auto"/>
        <w:jc w:val="both"/>
        <w:rPr>
          <w:rFonts w:ascii="Verdana" w:eastAsia="Times New Roman" w:hAnsi="Verdana" w:cs="Arial"/>
          <w:sz w:val="20"/>
          <w:szCs w:val="20"/>
          <w:lang w:eastAsia="pl-PL"/>
        </w:rPr>
      </w:pPr>
      <w:r w:rsidRPr="008814B0">
        <w:rPr>
          <w:rFonts w:ascii="Verdana" w:eastAsia="Times New Roman" w:hAnsi="Verdana" w:cs="Arial"/>
          <w:sz w:val="20"/>
          <w:szCs w:val="20"/>
          <w:lang w:eastAsia="pl-PL"/>
        </w:rPr>
        <w:t>- Minimalny zewnętrzny promień skrętu - promień łuku kołowego wyznaczony przez skrajny, zewnętrzny ślad kół pojazdu, przy maksymalnym skręcie kół osi przedniej;</w:t>
      </w:r>
    </w:p>
    <w:p w14:paraId="472ECC78" w14:textId="77777777" w:rsidR="00D93F63" w:rsidRPr="008814B0" w:rsidRDefault="00D93F63" w:rsidP="00D93F63">
      <w:pPr>
        <w:spacing w:after="0" w:line="360" w:lineRule="auto"/>
        <w:jc w:val="both"/>
        <w:rPr>
          <w:rFonts w:ascii="Verdana" w:eastAsia="Times New Roman" w:hAnsi="Verdana" w:cs="Arial"/>
          <w:sz w:val="20"/>
          <w:szCs w:val="20"/>
          <w:lang w:eastAsia="pl-PL"/>
        </w:rPr>
      </w:pPr>
      <w:r w:rsidRPr="008814B0">
        <w:rPr>
          <w:rFonts w:ascii="Verdana" w:eastAsia="Times New Roman" w:hAnsi="Verdana" w:cs="Arial"/>
          <w:sz w:val="20"/>
          <w:szCs w:val="20"/>
          <w:lang w:eastAsia="pl-PL"/>
        </w:rPr>
        <w:t>- Wewnętrzny promień korytarza wyjściowego ruchu - promień łuku kołowego wyznaczony przez skrajny, wewnętrzny element pojazdu, przy maksymalnym skręcie kół osi przedniej;</w:t>
      </w:r>
    </w:p>
    <w:p w14:paraId="10DE59CC" w14:textId="785613B3" w:rsidR="00537D6F" w:rsidRPr="00432674" w:rsidRDefault="00D93F63" w:rsidP="00D93F63">
      <w:pPr>
        <w:spacing w:after="0" w:line="360" w:lineRule="auto"/>
        <w:jc w:val="both"/>
        <w:rPr>
          <w:rFonts w:ascii="Verdana" w:eastAsia="Verdana" w:hAnsi="Verdana" w:cs="Verdana"/>
          <w:i/>
          <w:color w:val="BFBFBF" w:themeColor="background1" w:themeShade="BF"/>
          <w:sz w:val="20"/>
          <w:szCs w:val="20"/>
        </w:rPr>
      </w:pPr>
      <w:r w:rsidRPr="008814B0">
        <w:rPr>
          <w:rFonts w:ascii="Verdana" w:eastAsia="Times New Roman" w:hAnsi="Verdana" w:cs="Arial"/>
          <w:sz w:val="20"/>
          <w:szCs w:val="20"/>
          <w:lang w:eastAsia="pl-PL"/>
        </w:rPr>
        <w:t>- Projektowy promień skrętu - minimalny promień wyokrąglenia do projektowania wewnętrznej krawędzi elementów infrastruktury drogowej, który wynika z korytarza ruchu danego pojazdu.</w:t>
      </w:r>
      <w:r w:rsidRPr="005C415F" w:rsidDel="00D93F63">
        <w:rPr>
          <w:rFonts w:ascii="Verdana" w:eastAsia="Verdana" w:hAnsi="Verdana" w:cs="Verdana"/>
          <w:i/>
          <w:color w:val="BFBFBF" w:themeColor="background1" w:themeShade="BF"/>
          <w:sz w:val="20"/>
          <w:szCs w:val="20"/>
        </w:rPr>
        <w:t xml:space="preserve"> </w:t>
      </w:r>
    </w:p>
    <w:p w14:paraId="2494839E" w14:textId="0E3411FE" w:rsidR="00C25470" w:rsidRDefault="00C25470" w:rsidP="00D244BD">
      <w:pPr>
        <w:spacing w:after="0" w:line="360" w:lineRule="auto"/>
        <w:jc w:val="both"/>
        <w:rPr>
          <w:rFonts w:ascii="Verdana" w:eastAsia="Times New Roman" w:hAnsi="Verdana" w:cs="Arial"/>
          <w:sz w:val="20"/>
          <w:szCs w:val="20"/>
          <w:lang w:eastAsia="pl-PL"/>
        </w:rPr>
      </w:pPr>
      <w:r>
        <w:rPr>
          <w:rFonts w:ascii="Verdana" w:eastAsia="Times New Roman" w:hAnsi="Verdana" w:cs="Arial"/>
          <w:sz w:val="20"/>
          <w:szCs w:val="20"/>
          <w:lang w:eastAsia="pl-PL"/>
        </w:rPr>
        <w:t>Wyłącznie w celu ustalenia konstrukcji nawierzchni na łącznicy za jej początek uznaje się miejsce w którym osiąga swój pełny przekrój geometryczny.</w:t>
      </w:r>
    </w:p>
    <w:bookmarkEnd w:id="303"/>
    <w:bookmarkEnd w:id="304"/>
    <w:p w14:paraId="06B13B68" w14:textId="77777777" w:rsidR="00DD3F9C" w:rsidRDefault="00DD3F9C" w:rsidP="00C45AB3">
      <w:pPr>
        <w:spacing w:after="0" w:line="360" w:lineRule="auto"/>
        <w:jc w:val="both"/>
        <w:rPr>
          <w:rFonts w:ascii="Verdana" w:eastAsia="Times New Roman" w:hAnsi="Verdana" w:cs="Arial"/>
          <w:sz w:val="20"/>
          <w:szCs w:val="20"/>
          <w:lang w:eastAsia="pl-PL"/>
        </w:rPr>
      </w:pPr>
    </w:p>
    <w:p w14:paraId="36E62651" w14:textId="77777777" w:rsidR="00F82F6C" w:rsidRPr="000307AD" w:rsidRDefault="00F82F6C" w:rsidP="00F82F6C">
      <w:pPr>
        <w:spacing w:after="0" w:line="360" w:lineRule="auto"/>
        <w:jc w:val="both"/>
        <w:rPr>
          <w:rFonts w:ascii="Verdana" w:eastAsia="Times New Roman" w:hAnsi="Verdana" w:cs="Arial"/>
          <w:b/>
          <w:sz w:val="20"/>
          <w:szCs w:val="20"/>
          <w:lang w:eastAsia="pl-PL"/>
        </w:rPr>
      </w:pPr>
      <w:r w:rsidRPr="000307AD">
        <w:rPr>
          <w:rFonts w:ascii="Verdana" w:eastAsia="Times New Roman" w:hAnsi="Verdana" w:cs="Arial"/>
          <w:b/>
          <w:sz w:val="20"/>
          <w:szCs w:val="20"/>
          <w:lang w:eastAsia="pl-PL"/>
        </w:rPr>
        <w:t xml:space="preserve">Węzeł </w:t>
      </w:r>
      <w:r>
        <w:rPr>
          <w:rFonts w:ascii="Verdana" w:eastAsia="Times New Roman" w:hAnsi="Verdana" w:cs="Arial"/>
          <w:b/>
          <w:sz w:val="20"/>
          <w:szCs w:val="20"/>
          <w:lang w:eastAsia="pl-PL"/>
        </w:rPr>
        <w:t>Radom Południe</w:t>
      </w:r>
    </w:p>
    <w:p w14:paraId="3658B324" w14:textId="77777777" w:rsidR="00F82F6C" w:rsidRPr="009F5426" w:rsidRDefault="00F82F6C" w:rsidP="00F82F6C">
      <w:pPr>
        <w:spacing w:after="0" w:line="360" w:lineRule="auto"/>
        <w:jc w:val="both"/>
        <w:rPr>
          <w:rFonts w:ascii="Verdana" w:eastAsia="Times New Roman" w:hAnsi="Verdana"/>
          <w:sz w:val="20"/>
          <w:szCs w:val="20"/>
          <w:lang w:eastAsia="x-none"/>
        </w:rPr>
      </w:pPr>
    </w:p>
    <w:p w14:paraId="03DD2B06" w14:textId="77777777" w:rsidR="00F82F6C" w:rsidRPr="009E2799" w:rsidRDefault="00F82F6C" w:rsidP="00F82F6C">
      <w:pPr>
        <w:spacing w:after="0" w:line="360" w:lineRule="auto"/>
        <w:jc w:val="both"/>
        <w:rPr>
          <w:rFonts w:ascii="Verdana" w:eastAsia="Times New Roman" w:hAnsi="Verdana"/>
          <w:sz w:val="20"/>
          <w:szCs w:val="20"/>
          <w:lang w:eastAsia="x-none"/>
        </w:rPr>
      </w:pPr>
      <w:r w:rsidRPr="00B261EB">
        <w:rPr>
          <w:rFonts w:ascii="Verdana" w:eastAsia="Times New Roman" w:hAnsi="Verdana"/>
          <w:sz w:val="20"/>
          <w:szCs w:val="20"/>
          <w:lang w:eastAsia="x-none"/>
        </w:rPr>
        <w:t>Krzyżowanie drogi ekspresowej S7 oraz drogi wojewódzkiej</w:t>
      </w:r>
      <w:r w:rsidRPr="00B261EB">
        <w:rPr>
          <w:rFonts w:ascii="Verdana" w:eastAsia="Times New Roman" w:hAnsi="Verdana"/>
          <w:sz w:val="20"/>
          <w:szCs w:val="20"/>
          <w:lang w:val="x-none" w:eastAsia="x-none"/>
        </w:rPr>
        <w:t xml:space="preserve"> nr </w:t>
      </w:r>
      <w:r w:rsidRPr="00B261EB">
        <w:rPr>
          <w:rFonts w:ascii="Verdana" w:eastAsia="Times New Roman" w:hAnsi="Verdana"/>
          <w:sz w:val="20"/>
          <w:szCs w:val="20"/>
          <w:lang w:eastAsia="x-none"/>
        </w:rPr>
        <w:t xml:space="preserve">735 (dawna droga krajowa nr 7) z drogą ekspresową należy zaprojektować i wykonać jako węzeł zespolony, z zespoleniem zrealizowanym w ciągu </w:t>
      </w:r>
      <w:r w:rsidRPr="00B261EB">
        <w:rPr>
          <w:rFonts w:ascii="Verdana" w:eastAsia="Times New Roman" w:hAnsi="Verdana"/>
          <w:sz w:val="20"/>
          <w:szCs w:val="20"/>
          <w:lang w:val="x-none" w:eastAsia="x-none"/>
        </w:rPr>
        <w:t>drogi ekspresowej</w:t>
      </w:r>
      <w:r w:rsidRPr="00B261EB">
        <w:rPr>
          <w:rFonts w:ascii="Verdana" w:eastAsia="Times New Roman" w:hAnsi="Verdana"/>
          <w:sz w:val="20"/>
          <w:szCs w:val="20"/>
          <w:lang w:eastAsia="x-none"/>
        </w:rPr>
        <w:t xml:space="preserve"> S12. Istniejący węzeł należy przebudować na przejazd drogowy. Istniejące łącznice i skrzyżowania w węźle należy rozebrać.</w:t>
      </w:r>
    </w:p>
    <w:p w14:paraId="56C82878" w14:textId="77777777" w:rsidR="00F82F6C" w:rsidRDefault="00F82F6C" w:rsidP="00F82F6C">
      <w:pPr>
        <w:spacing w:after="0" w:line="360" w:lineRule="auto"/>
        <w:jc w:val="both"/>
        <w:rPr>
          <w:rFonts w:ascii="Verdana" w:eastAsia="Times New Roman" w:hAnsi="Verdana"/>
          <w:sz w:val="20"/>
          <w:szCs w:val="20"/>
          <w:lang w:val="x-none" w:eastAsia="x-none"/>
        </w:rPr>
      </w:pPr>
    </w:p>
    <w:p w14:paraId="57C572A3" w14:textId="77777777" w:rsidR="00F82F6C" w:rsidRPr="009F5426" w:rsidRDefault="00F82F6C" w:rsidP="00F82F6C">
      <w:pPr>
        <w:spacing w:after="0" w:line="360" w:lineRule="auto"/>
        <w:jc w:val="both"/>
        <w:rPr>
          <w:rFonts w:ascii="Verdana" w:eastAsia="Times New Roman" w:hAnsi="Verdana"/>
          <w:iCs/>
          <w:sz w:val="20"/>
          <w:szCs w:val="20"/>
          <w:lang w:eastAsia="x-none"/>
        </w:rPr>
      </w:pPr>
      <w:r w:rsidRPr="00B261EB">
        <w:rPr>
          <w:rFonts w:ascii="Verdana" w:eastAsia="Times New Roman" w:hAnsi="Verdana"/>
          <w:sz w:val="20"/>
          <w:szCs w:val="20"/>
          <w:lang w:val="x-none" w:eastAsia="x-none"/>
        </w:rPr>
        <w:t xml:space="preserve">Droga </w:t>
      </w:r>
      <w:r w:rsidRPr="00B261EB">
        <w:rPr>
          <w:rFonts w:ascii="Verdana" w:eastAsia="Times New Roman" w:hAnsi="Verdana"/>
          <w:sz w:val="20"/>
          <w:szCs w:val="20"/>
          <w:lang w:eastAsia="x-none"/>
        </w:rPr>
        <w:t>ekspresowa</w:t>
      </w:r>
      <w:r w:rsidRPr="00B261EB">
        <w:rPr>
          <w:rFonts w:ascii="Verdana" w:eastAsia="Times New Roman" w:hAnsi="Verdana"/>
          <w:sz w:val="20"/>
          <w:szCs w:val="20"/>
          <w:lang w:val="x-none" w:eastAsia="x-none"/>
        </w:rPr>
        <w:t xml:space="preserve"> </w:t>
      </w:r>
      <w:r w:rsidRPr="00B261EB">
        <w:rPr>
          <w:rFonts w:ascii="Verdana" w:eastAsia="Times New Roman" w:hAnsi="Verdana"/>
          <w:sz w:val="20"/>
          <w:szCs w:val="20"/>
          <w:lang w:eastAsia="x-none"/>
        </w:rPr>
        <w:t>S7</w:t>
      </w:r>
      <w:r w:rsidRPr="00B261EB">
        <w:rPr>
          <w:rFonts w:ascii="Verdana" w:eastAsia="Times New Roman" w:hAnsi="Verdana"/>
          <w:sz w:val="20"/>
          <w:szCs w:val="20"/>
          <w:lang w:val="x-none" w:eastAsia="x-none"/>
        </w:rPr>
        <w:t xml:space="preserve"> </w:t>
      </w:r>
      <w:r w:rsidRPr="00B261EB">
        <w:rPr>
          <w:rFonts w:ascii="Verdana" w:eastAsia="Times New Roman" w:hAnsi="Verdana"/>
          <w:sz w:val="20"/>
          <w:szCs w:val="20"/>
          <w:lang w:eastAsia="x-none"/>
        </w:rPr>
        <w:t xml:space="preserve">będzie </w:t>
      </w:r>
      <w:r w:rsidRPr="00B261EB">
        <w:rPr>
          <w:rFonts w:ascii="Verdana" w:eastAsia="Times New Roman" w:hAnsi="Verdana"/>
          <w:sz w:val="20"/>
          <w:szCs w:val="20"/>
          <w:lang w:val="x-none" w:eastAsia="x-none"/>
        </w:rPr>
        <w:t>krzyż</w:t>
      </w:r>
      <w:r w:rsidRPr="00B261EB">
        <w:rPr>
          <w:rFonts w:ascii="Verdana" w:eastAsia="Times New Roman" w:hAnsi="Verdana"/>
          <w:sz w:val="20"/>
          <w:szCs w:val="20"/>
          <w:lang w:eastAsia="x-none"/>
        </w:rPr>
        <w:t>ować</w:t>
      </w:r>
      <w:r w:rsidRPr="00B261EB">
        <w:rPr>
          <w:rFonts w:ascii="Verdana" w:eastAsia="Times New Roman" w:hAnsi="Verdana"/>
          <w:sz w:val="20"/>
          <w:szCs w:val="20"/>
          <w:lang w:val="x-none" w:eastAsia="x-none"/>
        </w:rPr>
        <w:t xml:space="preserve"> się z drogą ekspresową</w:t>
      </w:r>
      <w:r w:rsidRPr="00B261EB">
        <w:rPr>
          <w:rFonts w:ascii="Verdana" w:eastAsia="Times New Roman" w:hAnsi="Verdana"/>
          <w:sz w:val="20"/>
          <w:szCs w:val="20"/>
          <w:lang w:eastAsia="x-none"/>
        </w:rPr>
        <w:t xml:space="preserve"> S12</w:t>
      </w:r>
      <w:r w:rsidRPr="00B261EB">
        <w:rPr>
          <w:rFonts w:ascii="Verdana" w:eastAsia="Times New Roman" w:hAnsi="Verdana"/>
          <w:sz w:val="20"/>
          <w:szCs w:val="20"/>
          <w:lang w:val="x-none" w:eastAsia="x-none"/>
        </w:rPr>
        <w:t xml:space="preserve"> w km </w:t>
      </w:r>
      <w:r w:rsidRPr="00B261EB">
        <w:rPr>
          <w:rFonts w:ascii="Verdana" w:eastAsia="Times New Roman" w:hAnsi="Verdana"/>
          <w:sz w:val="20"/>
          <w:szCs w:val="20"/>
          <w:lang w:eastAsia="x-none"/>
        </w:rPr>
        <w:t>[0+000]</w:t>
      </w:r>
      <w:r w:rsidRPr="00B261EB">
        <w:rPr>
          <w:rFonts w:ascii="Verdana" w:eastAsia="Times New Roman" w:hAnsi="Verdana"/>
          <w:sz w:val="20"/>
          <w:szCs w:val="20"/>
          <w:lang w:eastAsia="x-none"/>
        </w:rPr>
        <w:br/>
      </w:r>
      <w:r w:rsidRPr="00B261EB">
        <w:rPr>
          <w:rFonts w:ascii="Verdana" w:eastAsia="Times New Roman" w:hAnsi="Verdana"/>
          <w:sz w:val="20"/>
          <w:szCs w:val="20"/>
          <w:lang w:val="x-none" w:eastAsia="x-none"/>
        </w:rPr>
        <w:t>i</w:t>
      </w:r>
      <w:r w:rsidRPr="00B261EB">
        <w:rPr>
          <w:rFonts w:ascii="Verdana" w:eastAsia="Times New Roman" w:hAnsi="Verdana"/>
          <w:sz w:val="20"/>
          <w:szCs w:val="20"/>
          <w:lang w:eastAsia="x-none"/>
        </w:rPr>
        <w:t xml:space="preserve"> </w:t>
      </w:r>
      <w:r w:rsidRPr="00B261EB">
        <w:rPr>
          <w:rFonts w:ascii="Verdana" w:eastAsia="Times New Roman" w:hAnsi="Verdana"/>
          <w:sz w:val="20"/>
          <w:szCs w:val="20"/>
          <w:lang w:val="x-none" w:eastAsia="x-none"/>
        </w:rPr>
        <w:t>przebiega</w:t>
      </w:r>
      <w:r w:rsidRPr="00B261EB">
        <w:rPr>
          <w:rFonts w:ascii="Verdana" w:eastAsia="Times New Roman" w:hAnsi="Verdana"/>
          <w:sz w:val="20"/>
          <w:szCs w:val="20"/>
          <w:lang w:eastAsia="x-none"/>
        </w:rPr>
        <w:t>ć</w:t>
      </w:r>
      <w:r w:rsidRPr="00B261EB">
        <w:rPr>
          <w:rFonts w:ascii="Verdana" w:eastAsia="Times New Roman" w:hAnsi="Verdana"/>
          <w:sz w:val="20"/>
          <w:szCs w:val="20"/>
          <w:lang w:val="x-none" w:eastAsia="x-none"/>
        </w:rPr>
        <w:t xml:space="preserve"> pod drogą ekspresową</w:t>
      </w:r>
      <w:r w:rsidRPr="00B261EB">
        <w:rPr>
          <w:rFonts w:ascii="Verdana" w:eastAsia="Times New Roman" w:hAnsi="Verdana"/>
          <w:sz w:val="20"/>
          <w:szCs w:val="20"/>
          <w:lang w:eastAsia="x-none"/>
        </w:rPr>
        <w:t xml:space="preserve"> S12</w:t>
      </w:r>
      <w:r w:rsidRPr="00B261EB">
        <w:rPr>
          <w:rFonts w:ascii="Verdana" w:eastAsia="Times New Roman" w:hAnsi="Verdana"/>
          <w:sz w:val="20"/>
          <w:szCs w:val="20"/>
          <w:lang w:val="x-none" w:eastAsia="x-none"/>
        </w:rPr>
        <w:t xml:space="preserve">. </w:t>
      </w:r>
      <w:r w:rsidRPr="00B261EB">
        <w:rPr>
          <w:rFonts w:ascii="Verdana" w:eastAsia="Times New Roman" w:hAnsi="Verdana"/>
          <w:sz w:val="20"/>
          <w:szCs w:val="20"/>
          <w:lang w:eastAsia="x-none"/>
        </w:rPr>
        <w:t xml:space="preserve">Wykonany </w:t>
      </w:r>
      <w:r w:rsidRPr="00B261EB">
        <w:rPr>
          <w:rFonts w:ascii="Verdana" w:eastAsia="Times New Roman" w:hAnsi="Verdana"/>
          <w:sz w:val="20"/>
          <w:szCs w:val="20"/>
          <w:lang w:val="x-none" w:eastAsia="x-none"/>
        </w:rPr>
        <w:t>węzeł</w:t>
      </w:r>
      <w:r w:rsidRPr="00B261EB">
        <w:rPr>
          <w:rFonts w:ascii="Verdana" w:eastAsia="Times New Roman" w:hAnsi="Verdana"/>
          <w:sz w:val="20"/>
          <w:szCs w:val="20"/>
          <w:lang w:eastAsia="x-none"/>
        </w:rPr>
        <w:t xml:space="preserve"> </w:t>
      </w:r>
      <w:r w:rsidRPr="00B261EB">
        <w:rPr>
          <w:rFonts w:ascii="Verdana" w:eastAsia="Times New Roman" w:hAnsi="Verdana"/>
          <w:sz w:val="20"/>
          <w:szCs w:val="20"/>
          <w:lang w:val="x-none" w:eastAsia="x-none"/>
        </w:rPr>
        <w:t>zapewni</w:t>
      </w:r>
      <w:r w:rsidRPr="00B261EB">
        <w:rPr>
          <w:rFonts w:ascii="Verdana" w:eastAsia="Times New Roman" w:hAnsi="Verdana"/>
          <w:sz w:val="20"/>
          <w:szCs w:val="20"/>
          <w:lang w:eastAsia="x-none"/>
        </w:rPr>
        <w:t xml:space="preserve"> wszystkie</w:t>
      </w:r>
      <w:r w:rsidRPr="00B261EB">
        <w:rPr>
          <w:rFonts w:ascii="Verdana" w:eastAsia="Times New Roman" w:hAnsi="Verdana"/>
          <w:sz w:val="20"/>
          <w:szCs w:val="20"/>
          <w:lang w:val="x-none" w:eastAsia="x-none"/>
        </w:rPr>
        <w:t xml:space="preserve"> relacje. W obrębie drogi ekspresowej</w:t>
      </w:r>
      <w:r w:rsidRPr="00B261EB">
        <w:rPr>
          <w:rFonts w:ascii="Verdana" w:eastAsia="Times New Roman" w:hAnsi="Verdana"/>
          <w:sz w:val="20"/>
          <w:szCs w:val="20"/>
          <w:lang w:eastAsia="x-none"/>
        </w:rPr>
        <w:t xml:space="preserve"> S12</w:t>
      </w:r>
      <w:r w:rsidRPr="00B261EB">
        <w:rPr>
          <w:rFonts w:ascii="Verdana" w:eastAsia="Times New Roman" w:hAnsi="Verdana"/>
          <w:sz w:val="20"/>
          <w:szCs w:val="20"/>
          <w:lang w:val="x-none" w:eastAsia="x-none"/>
        </w:rPr>
        <w:t xml:space="preserve"> </w:t>
      </w:r>
      <w:r w:rsidRPr="00B261EB">
        <w:rPr>
          <w:rFonts w:ascii="Verdana" w:eastAsia="Times New Roman" w:hAnsi="Verdana"/>
          <w:sz w:val="20"/>
          <w:szCs w:val="20"/>
          <w:lang w:eastAsia="x-none"/>
        </w:rPr>
        <w:t xml:space="preserve">należy uwzględnić konieczność dokonania przebudowy </w:t>
      </w:r>
      <w:r w:rsidRPr="00B261EB">
        <w:rPr>
          <w:rFonts w:ascii="Verdana" w:eastAsia="Times New Roman" w:hAnsi="Verdana"/>
          <w:sz w:val="20"/>
          <w:szCs w:val="20"/>
          <w:lang w:val="x-none" w:eastAsia="x-none"/>
        </w:rPr>
        <w:t>drogi ekspresowej</w:t>
      </w:r>
      <w:r w:rsidRPr="00B261EB">
        <w:rPr>
          <w:rFonts w:ascii="Verdana" w:eastAsia="Times New Roman" w:hAnsi="Verdana"/>
          <w:sz w:val="20"/>
          <w:szCs w:val="20"/>
          <w:lang w:eastAsia="x-none"/>
        </w:rPr>
        <w:t xml:space="preserve"> S7</w:t>
      </w:r>
      <w:r w:rsidRPr="00B261EB">
        <w:rPr>
          <w:rFonts w:ascii="Verdana" w:eastAsia="Times New Roman" w:hAnsi="Verdana"/>
          <w:sz w:val="20"/>
          <w:szCs w:val="20"/>
          <w:lang w:val="x-none" w:eastAsia="x-none"/>
        </w:rPr>
        <w:t xml:space="preserve"> </w:t>
      </w:r>
      <w:r w:rsidRPr="00B261EB">
        <w:rPr>
          <w:rFonts w:ascii="Verdana" w:eastAsia="Times New Roman" w:hAnsi="Verdana"/>
          <w:iCs/>
          <w:sz w:val="20"/>
          <w:szCs w:val="20"/>
          <w:lang w:val="x-none" w:eastAsia="x-none"/>
        </w:rPr>
        <w:t>na długości nie mniejszej niż</w:t>
      </w:r>
      <w:r w:rsidRPr="00B261EB">
        <w:rPr>
          <w:rFonts w:ascii="Verdana" w:eastAsia="Times New Roman" w:hAnsi="Verdana"/>
          <w:iCs/>
          <w:sz w:val="20"/>
          <w:szCs w:val="20"/>
          <w:lang w:eastAsia="x-none"/>
        </w:rPr>
        <w:t xml:space="preserve"> [2000 </w:t>
      </w:r>
      <w:r w:rsidRPr="00B261EB">
        <w:rPr>
          <w:rFonts w:ascii="Verdana" w:eastAsia="Times New Roman" w:hAnsi="Verdana"/>
          <w:iCs/>
          <w:sz w:val="20"/>
          <w:szCs w:val="20"/>
          <w:lang w:val="x-none" w:eastAsia="x-none"/>
        </w:rPr>
        <w:t>m</w:t>
      </w:r>
      <w:r w:rsidRPr="00B261EB">
        <w:rPr>
          <w:rFonts w:ascii="Verdana" w:eastAsia="Times New Roman" w:hAnsi="Verdana"/>
          <w:iCs/>
          <w:sz w:val="20"/>
          <w:szCs w:val="20"/>
          <w:lang w:eastAsia="x-none"/>
        </w:rPr>
        <w:t>]</w:t>
      </w:r>
      <w:r w:rsidRPr="00B261EB">
        <w:rPr>
          <w:rFonts w:ascii="Verdana" w:eastAsia="Times New Roman" w:hAnsi="Verdana"/>
          <w:iCs/>
          <w:sz w:val="20"/>
          <w:szCs w:val="20"/>
          <w:lang w:val="x-none" w:eastAsia="x-none"/>
        </w:rPr>
        <w:t>.</w:t>
      </w:r>
      <w:r w:rsidRPr="00B261EB">
        <w:rPr>
          <w:rFonts w:ascii="Verdana" w:eastAsia="Times New Roman" w:hAnsi="Verdana"/>
          <w:sz w:val="20"/>
          <w:szCs w:val="20"/>
          <w:lang w:val="x-none" w:eastAsia="x-none"/>
        </w:rPr>
        <w:t xml:space="preserve"> Skrzyżowanie drogi ekspresowej </w:t>
      </w:r>
      <w:r w:rsidRPr="00B261EB">
        <w:rPr>
          <w:rFonts w:ascii="Verdana" w:eastAsia="Times New Roman" w:hAnsi="Verdana"/>
          <w:sz w:val="20"/>
          <w:szCs w:val="20"/>
          <w:lang w:eastAsia="x-none"/>
        </w:rPr>
        <w:t>S7</w:t>
      </w:r>
      <w:r w:rsidRPr="00B261EB">
        <w:rPr>
          <w:rFonts w:ascii="Verdana" w:eastAsia="Times New Roman" w:hAnsi="Verdana"/>
          <w:sz w:val="20"/>
          <w:szCs w:val="20"/>
          <w:lang w:val="x-none" w:eastAsia="x-none"/>
        </w:rPr>
        <w:t xml:space="preserve"> z drogą ekspresową</w:t>
      </w:r>
      <w:r w:rsidRPr="00B261EB">
        <w:rPr>
          <w:rFonts w:ascii="Verdana" w:eastAsia="Times New Roman" w:hAnsi="Verdana"/>
          <w:sz w:val="20"/>
          <w:szCs w:val="20"/>
          <w:lang w:eastAsia="x-none"/>
        </w:rPr>
        <w:t xml:space="preserve"> S12</w:t>
      </w:r>
      <w:r w:rsidRPr="00B261EB">
        <w:rPr>
          <w:rFonts w:ascii="Verdana" w:eastAsia="Times New Roman" w:hAnsi="Verdana"/>
          <w:sz w:val="20"/>
          <w:szCs w:val="20"/>
          <w:lang w:val="x-none" w:eastAsia="x-none"/>
        </w:rPr>
        <w:t xml:space="preserve"> </w:t>
      </w:r>
      <w:r w:rsidRPr="00B261EB">
        <w:rPr>
          <w:rFonts w:ascii="Verdana" w:eastAsia="Times New Roman" w:hAnsi="Verdana"/>
          <w:sz w:val="20"/>
          <w:szCs w:val="20"/>
          <w:lang w:eastAsia="x-none"/>
        </w:rPr>
        <w:t xml:space="preserve">należy wykonać </w:t>
      </w:r>
      <w:r w:rsidRPr="00B261EB">
        <w:rPr>
          <w:rFonts w:ascii="Verdana" w:eastAsia="Times New Roman" w:hAnsi="Verdana"/>
          <w:sz w:val="20"/>
          <w:szCs w:val="20"/>
          <w:lang w:val="x-none" w:eastAsia="x-none"/>
        </w:rPr>
        <w:t xml:space="preserve">w postaci węzła typu </w:t>
      </w:r>
      <w:r w:rsidRPr="00B261EB">
        <w:rPr>
          <w:rFonts w:ascii="Verdana" w:eastAsia="Times New Roman" w:hAnsi="Verdana"/>
          <w:sz w:val="20"/>
          <w:szCs w:val="20"/>
          <w:lang w:eastAsia="x-none"/>
        </w:rPr>
        <w:t>WA, wchodzącego w skład węzła zespolonego</w:t>
      </w:r>
      <w:r w:rsidRPr="00B261EB">
        <w:rPr>
          <w:rFonts w:ascii="Verdana" w:eastAsia="Times New Roman" w:hAnsi="Verdana"/>
          <w:sz w:val="20"/>
          <w:szCs w:val="20"/>
          <w:lang w:val="x-none" w:eastAsia="x-none"/>
        </w:rPr>
        <w:t>.</w:t>
      </w:r>
    </w:p>
    <w:p w14:paraId="4CCBB865" w14:textId="77777777" w:rsidR="00F82F6C" w:rsidRPr="000307AD" w:rsidRDefault="00F82F6C" w:rsidP="00F82F6C">
      <w:pPr>
        <w:suppressAutoHyphens/>
        <w:spacing w:after="0" w:line="360" w:lineRule="auto"/>
        <w:jc w:val="both"/>
        <w:rPr>
          <w:rFonts w:ascii="Verdana" w:eastAsia="Times New Roman" w:hAnsi="Verdana" w:cs="Arial"/>
          <w:sz w:val="20"/>
          <w:szCs w:val="20"/>
          <w:shd w:val="clear" w:color="auto" w:fill="00FF00"/>
          <w:lang w:eastAsia="ar-SA"/>
        </w:rPr>
      </w:pPr>
    </w:p>
    <w:p w14:paraId="3E6DEB16" w14:textId="77777777" w:rsidR="00F82F6C" w:rsidRPr="00B261EB" w:rsidRDefault="00F82F6C" w:rsidP="00F82F6C">
      <w:pPr>
        <w:tabs>
          <w:tab w:val="left" w:pos="5812"/>
        </w:tabs>
        <w:spacing w:after="0" w:line="360" w:lineRule="auto"/>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 xml:space="preserve">klasa </w:t>
      </w:r>
      <w:r w:rsidRPr="00B261EB">
        <w:rPr>
          <w:rFonts w:ascii="Verdana" w:eastAsia="Times New Roman" w:hAnsi="Verdana"/>
          <w:sz w:val="20"/>
          <w:szCs w:val="20"/>
          <w:lang w:val="x-none" w:eastAsia="x-none"/>
        </w:rPr>
        <w:t xml:space="preserve">drogi </w:t>
      </w:r>
      <w:r w:rsidRPr="00B261EB">
        <w:rPr>
          <w:rFonts w:ascii="Verdana" w:eastAsia="Times New Roman" w:hAnsi="Verdana" w:cs="Arial"/>
          <w:sz w:val="20"/>
          <w:szCs w:val="20"/>
          <w:lang w:eastAsia="pl-PL"/>
        </w:rPr>
        <w:t xml:space="preserve">(drogi </w:t>
      </w:r>
      <w:r w:rsidRPr="00B261EB">
        <w:rPr>
          <w:rFonts w:ascii="Verdana" w:eastAsia="Times New Roman" w:hAnsi="Verdana"/>
          <w:sz w:val="20"/>
          <w:szCs w:val="20"/>
          <w:lang w:val="x-none" w:eastAsia="x-none"/>
        </w:rPr>
        <w:t>ekspresowej</w:t>
      </w:r>
      <w:r w:rsidRPr="00B261EB">
        <w:rPr>
          <w:rFonts w:ascii="Verdana" w:eastAsia="Times New Roman" w:hAnsi="Verdana"/>
          <w:sz w:val="20"/>
          <w:szCs w:val="20"/>
          <w:lang w:eastAsia="x-none"/>
        </w:rPr>
        <w:t xml:space="preserve"> S7</w:t>
      </w:r>
      <w:r w:rsidRPr="00B261EB">
        <w:rPr>
          <w:rFonts w:ascii="Verdana" w:eastAsia="Times New Roman" w:hAnsi="Verdana"/>
          <w:sz w:val="20"/>
          <w:szCs w:val="20"/>
          <w:lang w:val="x-none" w:eastAsia="x-none"/>
        </w:rPr>
        <w:t xml:space="preserve"> </w:t>
      </w:r>
      <w:r w:rsidRPr="00B261EB">
        <w:rPr>
          <w:rFonts w:ascii="Verdana" w:eastAsia="Times New Roman" w:hAnsi="Verdana" w:cs="Arial"/>
          <w:sz w:val="20"/>
          <w:szCs w:val="20"/>
          <w:lang w:eastAsia="pl-PL"/>
        </w:rPr>
        <w:t>krzyżującej się z S12)</w:t>
      </w:r>
      <w:r w:rsidRPr="00B261EB">
        <w:rPr>
          <w:rFonts w:ascii="Verdana" w:eastAsia="Times New Roman" w:hAnsi="Verdana" w:cs="Arial"/>
          <w:sz w:val="20"/>
          <w:szCs w:val="20"/>
          <w:lang w:eastAsia="pl-PL"/>
        </w:rPr>
        <w:tab/>
        <w:t xml:space="preserve">- </w:t>
      </w:r>
      <w:r w:rsidRPr="00B261EB">
        <w:rPr>
          <w:rFonts w:ascii="Verdana" w:eastAsia="Times New Roman" w:hAnsi="Verdana" w:cs="Arial"/>
          <w:bCs/>
          <w:sz w:val="20"/>
          <w:szCs w:val="20"/>
          <w:lang w:eastAsia="pl-PL"/>
        </w:rPr>
        <w:t>S</w:t>
      </w:r>
    </w:p>
    <w:p w14:paraId="19E07027" w14:textId="6771DD92" w:rsidR="00F82F6C" w:rsidRPr="00B261EB" w:rsidRDefault="00F82F6C" w:rsidP="00F82F6C">
      <w:pPr>
        <w:tabs>
          <w:tab w:val="left" w:pos="5812"/>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prędkość do projektowania </w:t>
      </w:r>
      <w:proofErr w:type="spellStart"/>
      <w:r w:rsidRPr="00B261EB">
        <w:rPr>
          <w:rFonts w:ascii="Verdana" w:eastAsia="Times New Roman" w:hAnsi="Verdana" w:cs="Arial"/>
          <w:sz w:val="20"/>
          <w:szCs w:val="20"/>
          <w:lang w:eastAsia="pl-PL"/>
        </w:rPr>
        <w:t>Vdp</w:t>
      </w:r>
      <w:proofErr w:type="spellEnd"/>
      <w:r w:rsidR="00B261EB">
        <w:rPr>
          <w:rFonts w:ascii="Verdana" w:eastAsia="Times New Roman" w:hAnsi="Verdana" w:cs="Arial"/>
          <w:sz w:val="20"/>
          <w:szCs w:val="20"/>
          <w:lang w:eastAsia="pl-PL"/>
        </w:rPr>
        <w:tab/>
      </w:r>
      <w:r w:rsidRPr="00B261EB">
        <w:rPr>
          <w:rFonts w:ascii="Verdana" w:eastAsia="Times New Roman" w:hAnsi="Verdana" w:cs="Arial"/>
          <w:sz w:val="20"/>
          <w:szCs w:val="20"/>
          <w:lang w:eastAsia="pl-PL"/>
        </w:rPr>
        <w:t xml:space="preserve">- standardowo </w:t>
      </w:r>
      <w:r w:rsidRPr="00B261EB">
        <w:rPr>
          <w:rFonts w:ascii="Verdana" w:eastAsia="Times New Roman" w:hAnsi="Verdana" w:cs="Arial"/>
          <w:bCs/>
          <w:sz w:val="20"/>
          <w:szCs w:val="20"/>
          <w:lang w:eastAsia="pl-PL"/>
        </w:rPr>
        <w:t xml:space="preserve">130 </w:t>
      </w:r>
      <w:r w:rsidRPr="00B261EB">
        <w:rPr>
          <w:rFonts w:ascii="Verdana" w:eastAsia="Times New Roman" w:hAnsi="Verdana" w:cs="Arial"/>
          <w:sz w:val="20"/>
          <w:szCs w:val="20"/>
          <w:lang w:eastAsia="pl-PL"/>
        </w:rPr>
        <w:t xml:space="preserve">km/h </w:t>
      </w:r>
    </w:p>
    <w:p w14:paraId="289EC3CC"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liczba jezdni </w:t>
      </w:r>
      <w:r w:rsidRPr="00B261EB">
        <w:rPr>
          <w:rFonts w:ascii="Verdana" w:eastAsia="Times New Roman" w:hAnsi="Verdana" w:cs="Arial"/>
          <w:sz w:val="20"/>
          <w:szCs w:val="20"/>
          <w:lang w:eastAsia="pl-PL"/>
        </w:rPr>
        <w:tab/>
        <w:t>- 2 (stan istniejący – bez zmian)</w:t>
      </w:r>
    </w:p>
    <w:p w14:paraId="6DCA41BF"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liczba i szerokość pasów ruchu</w:t>
      </w:r>
      <w:r w:rsidRPr="00B261EB">
        <w:rPr>
          <w:rFonts w:ascii="Verdana" w:eastAsia="Times New Roman" w:hAnsi="Verdana" w:cs="Arial"/>
          <w:sz w:val="20"/>
          <w:szCs w:val="20"/>
          <w:lang w:eastAsia="pl-PL"/>
        </w:rPr>
        <w:tab/>
        <w:t>- 3,50 m (stan istniejący – bez zmian)</w:t>
      </w:r>
    </w:p>
    <w:p w14:paraId="03493806" w14:textId="77777777" w:rsidR="00F82F6C"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szerokość opaski zewnętrznej</w:t>
      </w:r>
      <w:r w:rsidRPr="00B261EB">
        <w:rPr>
          <w:rFonts w:ascii="Verdana" w:eastAsia="Times New Roman" w:hAnsi="Verdana" w:cs="Arial"/>
          <w:sz w:val="20"/>
          <w:szCs w:val="20"/>
          <w:lang w:eastAsia="pl-PL"/>
        </w:rPr>
        <w:tab/>
        <w:t>- stan istniejący – bez zmian</w:t>
      </w:r>
    </w:p>
    <w:p w14:paraId="5CF81ED8" w14:textId="164E28D2" w:rsidR="00F82F6C" w:rsidRPr="00B261EB" w:rsidRDefault="00F82F6C" w:rsidP="00F82F6C">
      <w:pPr>
        <w:tabs>
          <w:tab w:val="left" w:pos="4253"/>
        </w:tabs>
        <w:spacing w:after="0" w:line="360" w:lineRule="auto"/>
        <w:ind w:left="4395" w:hanging="4395"/>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szerokość pobocza gruntowego</w:t>
      </w:r>
      <w:r w:rsidRPr="000307AD">
        <w:rPr>
          <w:rFonts w:ascii="Verdana" w:eastAsia="Times New Roman" w:hAnsi="Verdana" w:cs="Arial"/>
          <w:sz w:val="20"/>
          <w:szCs w:val="20"/>
          <w:lang w:eastAsia="pl-PL"/>
        </w:rPr>
        <w:tab/>
      </w:r>
      <w:r w:rsidRPr="00B261EB">
        <w:rPr>
          <w:rFonts w:ascii="Verdana" w:eastAsia="Times New Roman" w:hAnsi="Verdana" w:cs="Arial"/>
          <w:sz w:val="20"/>
          <w:szCs w:val="20"/>
          <w:lang w:eastAsia="pl-PL"/>
        </w:rPr>
        <w:t xml:space="preserve">- </w:t>
      </w:r>
      <w:r w:rsidR="000B63CE" w:rsidRPr="00B261EB">
        <w:rPr>
          <w:rFonts w:ascii="Verdana" w:eastAsia="Times New Roman" w:hAnsi="Verdana" w:cs="Arial"/>
          <w:sz w:val="20"/>
          <w:szCs w:val="20"/>
          <w:lang w:eastAsia="pl-PL"/>
        </w:rPr>
        <w:t>1,25</w:t>
      </w:r>
      <w:r w:rsidRPr="00B261EB">
        <w:rPr>
          <w:rFonts w:ascii="Verdana" w:eastAsia="Times New Roman" w:hAnsi="Verdana" w:cs="Arial"/>
          <w:sz w:val="20"/>
          <w:szCs w:val="20"/>
          <w:lang w:eastAsia="pl-PL"/>
        </w:rPr>
        <w:t xml:space="preserve"> m lub większa, jeśli wynika to z warunków usytuowania urządzeń organizacji ruchu, </w:t>
      </w:r>
      <w:r w:rsidRPr="00B261EB">
        <w:rPr>
          <w:rFonts w:ascii="Verdana" w:eastAsia="Times New Roman" w:hAnsi="Verdana" w:cs="Arial"/>
          <w:sz w:val="20"/>
          <w:szCs w:val="20"/>
          <w:lang w:eastAsia="pl-PL"/>
        </w:rPr>
        <w:lastRenderedPageBreak/>
        <w:t xml:space="preserve">bezpieczeństwa ruchu drogowego lub ochrony środowiska i odwodnienia </w:t>
      </w:r>
    </w:p>
    <w:p w14:paraId="35C430F7" w14:textId="77777777" w:rsidR="00F82F6C" w:rsidRPr="00B261EB" w:rsidRDefault="00F82F6C" w:rsidP="00F82F6C">
      <w:pPr>
        <w:tabs>
          <w:tab w:val="left" w:pos="4253"/>
        </w:tabs>
        <w:spacing w:after="0" w:line="360" w:lineRule="auto"/>
        <w:ind w:hanging="1"/>
        <w:rPr>
          <w:rFonts w:ascii="Verdana" w:eastAsia="Times New Roman" w:hAnsi="Verdana" w:cs="Arial"/>
          <w:kern w:val="1"/>
          <w:sz w:val="20"/>
          <w:szCs w:val="20"/>
          <w:lang w:eastAsia="pl-PL"/>
        </w:rPr>
      </w:pPr>
      <w:r w:rsidRPr="00B261EB">
        <w:rPr>
          <w:rFonts w:ascii="Verdana" w:eastAsia="Times New Roman" w:hAnsi="Verdana" w:cs="Arial"/>
          <w:kern w:val="1"/>
          <w:sz w:val="20"/>
          <w:szCs w:val="24"/>
          <w:lang w:eastAsia="pl-PL"/>
        </w:rPr>
        <w:t xml:space="preserve">rodzaj konstrukcji nawierzchni </w:t>
      </w:r>
      <w:r w:rsidRPr="00B261EB">
        <w:rPr>
          <w:rFonts w:ascii="Verdana" w:eastAsia="Times New Roman" w:hAnsi="Verdana" w:cs="Arial"/>
          <w:kern w:val="1"/>
          <w:sz w:val="20"/>
          <w:szCs w:val="24"/>
          <w:lang w:eastAsia="pl-PL"/>
        </w:rPr>
        <w:tab/>
        <w:t xml:space="preserve">- </w:t>
      </w:r>
      <w:r w:rsidRPr="00B261EB">
        <w:rPr>
          <w:rFonts w:ascii="Verdana" w:eastAsia="Times New Roman" w:hAnsi="Verdana" w:cs="Arial"/>
          <w:kern w:val="1"/>
          <w:sz w:val="20"/>
          <w:szCs w:val="20"/>
          <w:lang w:eastAsia="pl-PL"/>
        </w:rPr>
        <w:t xml:space="preserve">podatna </w:t>
      </w:r>
    </w:p>
    <w:p w14:paraId="42974E2B" w14:textId="4930F6C9"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kategoria ruchu</w:t>
      </w:r>
      <w:r w:rsidRPr="00B261EB">
        <w:rPr>
          <w:rFonts w:ascii="Verdana" w:eastAsia="Times New Roman" w:hAnsi="Verdana" w:cs="Arial"/>
          <w:sz w:val="20"/>
          <w:szCs w:val="20"/>
          <w:lang w:eastAsia="pl-PL"/>
        </w:rPr>
        <w:tab/>
        <w:t xml:space="preserve">- </w:t>
      </w:r>
      <w:r w:rsidRPr="00B261EB">
        <w:rPr>
          <w:rFonts w:ascii="Verdana" w:eastAsia="Times New Roman" w:hAnsi="Verdana" w:cs="Arial"/>
          <w:bCs/>
          <w:sz w:val="20"/>
          <w:szCs w:val="20"/>
          <w:lang w:eastAsia="pl-PL"/>
        </w:rPr>
        <w:t xml:space="preserve">KR </w:t>
      </w:r>
      <w:r w:rsidR="00096500" w:rsidRPr="00B261EB">
        <w:rPr>
          <w:rFonts w:ascii="Verdana" w:eastAsia="Times New Roman" w:hAnsi="Verdana" w:cs="Arial"/>
          <w:bCs/>
          <w:sz w:val="20"/>
          <w:szCs w:val="20"/>
          <w:lang w:eastAsia="pl-PL"/>
        </w:rPr>
        <w:t>6</w:t>
      </w:r>
    </w:p>
    <w:p w14:paraId="419EAAAD" w14:textId="4F80C0A7" w:rsidR="00F82F6C" w:rsidRPr="00B261EB" w:rsidRDefault="00F82F6C" w:rsidP="00F82F6C">
      <w:pPr>
        <w:tabs>
          <w:tab w:val="left" w:pos="4253"/>
        </w:tabs>
        <w:spacing w:after="0" w:line="360" w:lineRule="auto"/>
        <w:ind w:left="4253" w:hanging="4253"/>
        <w:jc w:val="both"/>
        <w:rPr>
          <w:rFonts w:ascii="Verdana" w:hAnsi="Verdana"/>
          <w:bCs/>
          <w:i/>
          <w:color w:val="A6A6A6" w:themeColor="background1" w:themeShade="A6"/>
          <w:sz w:val="20"/>
          <w:szCs w:val="20"/>
          <w:lang w:eastAsia="pl-PL"/>
        </w:rPr>
      </w:pPr>
      <w:r w:rsidRPr="00B261EB">
        <w:rPr>
          <w:rFonts w:ascii="Verdana" w:eastAsia="Times New Roman" w:hAnsi="Verdana" w:cs="Arial"/>
          <w:sz w:val="20"/>
          <w:szCs w:val="20"/>
          <w:lang w:eastAsia="pl-PL"/>
        </w:rPr>
        <w:t>pojazd miarodajny</w:t>
      </w:r>
      <w:r w:rsidRPr="00B261EB">
        <w:rPr>
          <w:rFonts w:ascii="Verdana" w:hAnsi="Verdana"/>
          <w:sz w:val="20"/>
          <w:szCs w:val="20"/>
        </w:rPr>
        <w:tab/>
        <w:t xml:space="preserve">- PP1 </w:t>
      </w:r>
    </w:p>
    <w:p w14:paraId="7F068DA1" w14:textId="196BA1A2" w:rsidR="00F82F6C" w:rsidRPr="00B261EB" w:rsidRDefault="00F82F6C" w:rsidP="00F82F6C">
      <w:pPr>
        <w:tabs>
          <w:tab w:val="left" w:pos="4395"/>
        </w:tabs>
        <w:spacing w:after="0" w:line="360" w:lineRule="auto"/>
        <w:ind w:left="4253" w:hanging="4253"/>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skrajnia pionowa</w:t>
      </w:r>
      <w:r w:rsidRPr="00B261EB">
        <w:rPr>
          <w:rFonts w:ascii="Verdana" w:eastAsia="Times New Roman" w:hAnsi="Verdana" w:cs="Arial"/>
          <w:sz w:val="20"/>
          <w:szCs w:val="20"/>
          <w:lang w:eastAsia="pl-PL"/>
        </w:rPr>
        <w:tab/>
        <w:t xml:space="preserve">- </w:t>
      </w:r>
      <w:r w:rsidRPr="00B261EB">
        <w:rPr>
          <w:rFonts w:ascii="Verdana" w:eastAsia="Times New Roman" w:hAnsi="Verdana" w:cs="Arial"/>
          <w:sz w:val="20"/>
          <w:szCs w:val="20"/>
          <w:lang w:eastAsia="ar-SA"/>
        </w:rPr>
        <w:t>5,0</w:t>
      </w:r>
      <w:r w:rsidRPr="00B261EB">
        <w:rPr>
          <w:rFonts w:ascii="Verdana" w:eastAsia="Times New Roman" w:hAnsi="Verdana" w:cs="Arial"/>
          <w:sz w:val="20"/>
          <w:szCs w:val="20"/>
          <w:lang w:eastAsia="pl-PL"/>
        </w:rPr>
        <w:t xml:space="preserve"> m </w:t>
      </w:r>
    </w:p>
    <w:p w14:paraId="39745113" w14:textId="77777777" w:rsidR="00F82F6C" w:rsidRPr="00B261EB" w:rsidRDefault="00F82F6C" w:rsidP="00F82F6C">
      <w:pPr>
        <w:tabs>
          <w:tab w:val="left" w:pos="5812"/>
        </w:tabs>
        <w:suppressAutoHyphens/>
        <w:spacing w:after="0" w:line="360" w:lineRule="auto"/>
        <w:jc w:val="both"/>
        <w:rPr>
          <w:rFonts w:ascii="Verdana" w:eastAsia="Times New Roman" w:hAnsi="Verdana" w:cs="Arial"/>
          <w:b/>
          <w:bCs/>
          <w:sz w:val="20"/>
          <w:szCs w:val="20"/>
          <w:lang w:eastAsia="ar-SA"/>
        </w:rPr>
      </w:pPr>
      <w:bookmarkStart w:id="305" w:name="_Hlk212807114"/>
      <w:r w:rsidRPr="00CE21C4">
        <w:rPr>
          <w:rFonts w:ascii="Verdana" w:eastAsia="Times New Roman" w:hAnsi="Verdana" w:cs="Arial"/>
          <w:b/>
          <w:bCs/>
          <w:sz w:val="20"/>
          <w:szCs w:val="20"/>
          <w:lang w:eastAsia="ar-SA"/>
        </w:rPr>
        <w:t>Łącznic</w:t>
      </w:r>
      <w:r>
        <w:rPr>
          <w:rFonts w:ascii="Verdana" w:eastAsia="Times New Roman" w:hAnsi="Verdana" w:cs="Arial"/>
          <w:b/>
          <w:bCs/>
          <w:sz w:val="20"/>
          <w:szCs w:val="20"/>
          <w:lang w:eastAsia="ar-SA"/>
        </w:rPr>
        <w:t>a</w:t>
      </w:r>
      <w:r w:rsidRPr="00CE21C4">
        <w:rPr>
          <w:rFonts w:ascii="Verdana" w:eastAsia="Times New Roman" w:hAnsi="Verdana" w:cs="Arial"/>
          <w:b/>
          <w:bCs/>
          <w:sz w:val="20"/>
          <w:szCs w:val="20"/>
          <w:lang w:eastAsia="ar-SA"/>
        </w:rPr>
        <w:t xml:space="preserve"> </w:t>
      </w:r>
      <w:r w:rsidRPr="00B261EB">
        <w:rPr>
          <w:rFonts w:ascii="Verdana" w:eastAsia="Times New Roman" w:hAnsi="Verdana" w:cs="Arial"/>
          <w:b/>
          <w:bCs/>
          <w:sz w:val="20"/>
          <w:szCs w:val="20"/>
          <w:lang w:eastAsia="ar-SA"/>
        </w:rPr>
        <w:t xml:space="preserve">bezpośrednia prowadząca ruch zachód-południe z S12 na S7 </w:t>
      </w:r>
      <w:r w:rsidRPr="00B261EB">
        <w:rPr>
          <w:rFonts w:ascii="Verdana" w:eastAsia="Times New Roman" w:hAnsi="Verdana" w:cs="Arial"/>
          <w:sz w:val="20"/>
          <w:szCs w:val="20"/>
          <w:lang w:eastAsia="ar-SA"/>
        </w:rPr>
        <w:t>(P02Bza)</w:t>
      </w:r>
    </w:p>
    <w:p w14:paraId="3E571BD8"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typ łącznic:</w:t>
      </w:r>
      <w:r w:rsidRPr="00B261EB">
        <w:rPr>
          <w:rFonts w:ascii="Verdana" w:eastAsia="Times New Roman" w:hAnsi="Verdana" w:cs="Arial"/>
          <w:sz w:val="20"/>
          <w:szCs w:val="20"/>
          <w:lang w:eastAsia="pl-PL"/>
        </w:rPr>
        <w:tab/>
        <w:t>- P2</w:t>
      </w:r>
    </w:p>
    <w:p w14:paraId="2ED4146C"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prędkość do projektowania </w:t>
      </w:r>
      <w:proofErr w:type="spellStart"/>
      <w:r w:rsidRPr="00B261EB">
        <w:rPr>
          <w:rFonts w:ascii="Verdana" w:eastAsia="Times New Roman" w:hAnsi="Verdana" w:cs="Arial"/>
          <w:sz w:val="20"/>
          <w:szCs w:val="20"/>
          <w:lang w:eastAsia="pl-PL"/>
        </w:rPr>
        <w:t>Vdp</w:t>
      </w:r>
      <w:proofErr w:type="spellEnd"/>
      <w:r w:rsidRPr="00B261EB">
        <w:rPr>
          <w:rFonts w:ascii="Verdana" w:eastAsia="Times New Roman" w:hAnsi="Verdana" w:cs="Arial"/>
          <w:sz w:val="20"/>
          <w:szCs w:val="20"/>
          <w:lang w:eastAsia="pl-PL"/>
        </w:rPr>
        <w:tab/>
        <w:t>- 60 km/h</w:t>
      </w:r>
    </w:p>
    <w:p w14:paraId="19203CBE" w14:textId="77777777" w:rsidR="00F82F6C" w:rsidRPr="00B261EB" w:rsidRDefault="00F82F6C" w:rsidP="00F82F6C">
      <w:pPr>
        <w:tabs>
          <w:tab w:val="left" w:pos="4253"/>
        </w:tabs>
        <w:suppressAutoHyphens/>
        <w:spacing w:after="0" w:line="360" w:lineRule="auto"/>
        <w:jc w:val="both"/>
        <w:rPr>
          <w:rFonts w:ascii="Verdana" w:eastAsia="Times New Roman" w:hAnsi="Verdana" w:cs="Arial"/>
          <w:sz w:val="20"/>
          <w:szCs w:val="20"/>
          <w:lang w:eastAsia="ar-SA"/>
        </w:rPr>
      </w:pPr>
      <w:r w:rsidRPr="00B261EB">
        <w:rPr>
          <w:rFonts w:ascii="Verdana" w:eastAsia="Times New Roman" w:hAnsi="Verdana" w:cs="Arial"/>
          <w:sz w:val="20"/>
          <w:szCs w:val="20"/>
          <w:lang w:eastAsia="ar-SA"/>
        </w:rPr>
        <w:t xml:space="preserve">szerokość jezdni wraz z opaskami </w:t>
      </w:r>
      <w:r w:rsidRPr="00B261EB">
        <w:rPr>
          <w:rFonts w:ascii="Verdana" w:eastAsia="Times New Roman" w:hAnsi="Verdana" w:cs="Arial"/>
          <w:sz w:val="20"/>
          <w:szCs w:val="20"/>
          <w:lang w:eastAsia="ar-SA"/>
        </w:rPr>
        <w:tab/>
        <w:t>- 8,0 m</w:t>
      </w:r>
    </w:p>
    <w:p w14:paraId="04C6FFC5"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szerokość pasa ruchu</w:t>
      </w:r>
      <w:r w:rsidRPr="00B261EB">
        <w:rPr>
          <w:rFonts w:ascii="Verdana" w:eastAsia="Times New Roman" w:hAnsi="Verdana" w:cs="Arial"/>
          <w:sz w:val="20"/>
          <w:szCs w:val="20"/>
          <w:lang w:eastAsia="pl-PL"/>
        </w:rPr>
        <w:tab/>
        <w:t xml:space="preserve">- 3,5 m </w:t>
      </w:r>
    </w:p>
    <w:p w14:paraId="614EEBA0" w14:textId="77777777" w:rsidR="00F82F6C" w:rsidRPr="00B261EB" w:rsidRDefault="00F82F6C" w:rsidP="00F82F6C">
      <w:pPr>
        <w:tabs>
          <w:tab w:val="left" w:pos="4253"/>
        </w:tabs>
        <w:suppressAutoHyphens/>
        <w:spacing w:after="0" w:line="360" w:lineRule="auto"/>
        <w:jc w:val="both"/>
        <w:rPr>
          <w:rFonts w:ascii="Verdana" w:eastAsia="Times New Roman" w:hAnsi="Verdana" w:cs="Arial"/>
          <w:sz w:val="20"/>
          <w:szCs w:val="20"/>
          <w:lang w:eastAsia="ar-SA"/>
        </w:rPr>
      </w:pPr>
      <w:r w:rsidRPr="00B261EB">
        <w:rPr>
          <w:rFonts w:ascii="Verdana" w:eastAsia="Times New Roman" w:hAnsi="Verdana" w:cs="Arial"/>
          <w:sz w:val="20"/>
          <w:szCs w:val="20"/>
          <w:lang w:eastAsia="ar-SA"/>
        </w:rPr>
        <w:t>szerokość opaski wewnętrznej</w:t>
      </w:r>
      <w:r w:rsidRPr="00B261EB">
        <w:rPr>
          <w:rFonts w:ascii="Verdana" w:eastAsia="Times New Roman" w:hAnsi="Verdana" w:cs="Arial"/>
          <w:sz w:val="20"/>
          <w:szCs w:val="20"/>
          <w:lang w:eastAsia="ar-SA"/>
        </w:rPr>
        <w:tab/>
        <w:t>- 0,5 m</w:t>
      </w:r>
    </w:p>
    <w:p w14:paraId="2BB248C5" w14:textId="77777777" w:rsidR="00F82F6C" w:rsidRPr="00B261EB" w:rsidRDefault="00F82F6C" w:rsidP="00F82F6C">
      <w:pPr>
        <w:tabs>
          <w:tab w:val="left" w:pos="4253"/>
        </w:tabs>
        <w:suppressAutoHyphens/>
        <w:spacing w:after="0" w:line="360" w:lineRule="auto"/>
        <w:jc w:val="both"/>
        <w:rPr>
          <w:rFonts w:ascii="Verdana" w:eastAsia="Times New Roman" w:hAnsi="Verdana" w:cs="Arial"/>
          <w:sz w:val="20"/>
          <w:szCs w:val="20"/>
          <w:lang w:eastAsia="ar-SA"/>
        </w:rPr>
      </w:pPr>
      <w:r w:rsidRPr="00B261EB">
        <w:rPr>
          <w:rFonts w:ascii="Verdana" w:eastAsia="Times New Roman" w:hAnsi="Verdana" w:cs="Arial"/>
          <w:sz w:val="20"/>
          <w:szCs w:val="20"/>
          <w:lang w:eastAsia="ar-SA"/>
        </w:rPr>
        <w:t xml:space="preserve">szerokość pobocza o nawierzchni twardej </w:t>
      </w:r>
    </w:p>
    <w:p w14:paraId="719E79C4" w14:textId="77777777" w:rsidR="00F82F6C" w:rsidRPr="00B261EB" w:rsidRDefault="00F82F6C" w:rsidP="00F82F6C">
      <w:pPr>
        <w:tabs>
          <w:tab w:val="left" w:pos="4253"/>
        </w:tabs>
        <w:suppressAutoHyphens/>
        <w:spacing w:after="0" w:line="360" w:lineRule="auto"/>
        <w:jc w:val="both"/>
        <w:rPr>
          <w:rFonts w:ascii="Verdana" w:eastAsia="Times New Roman" w:hAnsi="Verdana" w:cs="Arial"/>
          <w:sz w:val="20"/>
          <w:szCs w:val="20"/>
          <w:lang w:eastAsia="ar-SA"/>
        </w:rPr>
      </w:pPr>
      <w:r w:rsidRPr="00B261EB">
        <w:rPr>
          <w:rFonts w:ascii="Verdana" w:eastAsia="Times New Roman" w:hAnsi="Verdana" w:cs="Arial"/>
          <w:sz w:val="20"/>
          <w:szCs w:val="20"/>
          <w:lang w:eastAsia="ar-SA"/>
        </w:rPr>
        <w:t>(opaski zewnętrznej)</w:t>
      </w:r>
      <w:r w:rsidRPr="00B261EB">
        <w:rPr>
          <w:rFonts w:ascii="Verdana" w:eastAsia="Times New Roman" w:hAnsi="Verdana" w:cs="Arial"/>
          <w:sz w:val="20"/>
          <w:szCs w:val="20"/>
          <w:lang w:eastAsia="ar-SA"/>
        </w:rPr>
        <w:tab/>
        <w:t>- 0,5 m</w:t>
      </w:r>
    </w:p>
    <w:p w14:paraId="67B249FD" w14:textId="77777777" w:rsidR="00F82F6C" w:rsidRPr="00A871B8" w:rsidRDefault="00F82F6C" w:rsidP="00F82F6C">
      <w:pPr>
        <w:tabs>
          <w:tab w:val="left" w:pos="4253"/>
        </w:tabs>
        <w:spacing w:after="0" w:line="360" w:lineRule="auto"/>
        <w:ind w:left="4395" w:hanging="4395"/>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pobocza gruntowe</w:t>
      </w:r>
      <w:r w:rsidRPr="00B261EB">
        <w:rPr>
          <w:rFonts w:ascii="Verdana" w:eastAsia="Times New Roman" w:hAnsi="Verdana" w:cs="Arial"/>
          <w:sz w:val="20"/>
          <w:szCs w:val="20"/>
          <w:lang w:eastAsia="pl-PL"/>
        </w:rPr>
        <w:tab/>
        <w:t>- 0,75 m lub większa, jeśli wynika to z warunków usytuowania urządzeń organizacji ruchu, bezpieczeństwa ruchu drogowego lub ochrony środowiska i odwodnienia</w:t>
      </w:r>
    </w:p>
    <w:p w14:paraId="3DCD5D6E" w14:textId="77777777" w:rsidR="00F82F6C" w:rsidRDefault="00F82F6C" w:rsidP="00F82F6C">
      <w:pPr>
        <w:tabs>
          <w:tab w:val="left" w:pos="4253"/>
        </w:tabs>
        <w:spacing w:after="0" w:line="360" w:lineRule="auto"/>
        <w:jc w:val="both"/>
        <w:rPr>
          <w:rFonts w:ascii="Verdana" w:eastAsia="Times New Roman" w:hAnsi="Verdana" w:cs="Arial"/>
          <w:sz w:val="20"/>
          <w:szCs w:val="20"/>
          <w:lang w:eastAsia="pl-PL"/>
        </w:rPr>
      </w:pPr>
    </w:p>
    <w:p w14:paraId="0A861BBB" w14:textId="77777777" w:rsidR="00F82F6C" w:rsidRPr="00B261EB" w:rsidRDefault="00F82F6C" w:rsidP="00F82F6C">
      <w:pPr>
        <w:tabs>
          <w:tab w:val="left" w:pos="4253"/>
        </w:tabs>
        <w:spacing w:after="0" w:line="360" w:lineRule="auto"/>
        <w:rPr>
          <w:rFonts w:ascii="Verdana" w:eastAsia="Times New Roman" w:hAnsi="Verdana" w:cs="Arial"/>
          <w:bCs/>
          <w:sz w:val="20"/>
          <w:szCs w:val="20"/>
          <w:lang w:eastAsia="pl-PL"/>
        </w:rPr>
      </w:pPr>
      <w:r w:rsidRPr="00DF4565">
        <w:rPr>
          <w:rFonts w:ascii="Verdana" w:eastAsia="Times New Roman" w:hAnsi="Verdana" w:cs="Arial"/>
          <w:kern w:val="1"/>
          <w:sz w:val="20"/>
          <w:szCs w:val="24"/>
          <w:lang w:eastAsia="pl-PL"/>
        </w:rPr>
        <w:t>r</w:t>
      </w:r>
      <w:r>
        <w:rPr>
          <w:rFonts w:ascii="Verdana" w:eastAsia="Times New Roman" w:hAnsi="Verdana" w:cs="Arial"/>
          <w:kern w:val="1"/>
          <w:sz w:val="20"/>
          <w:szCs w:val="24"/>
          <w:lang w:eastAsia="pl-PL"/>
        </w:rPr>
        <w:t xml:space="preserve">odzaj konstrukcji nawierzchni </w:t>
      </w:r>
      <w:r>
        <w:rPr>
          <w:rFonts w:ascii="Verdana" w:eastAsia="Times New Roman" w:hAnsi="Verdana" w:cs="Arial"/>
          <w:kern w:val="1"/>
          <w:sz w:val="20"/>
          <w:szCs w:val="24"/>
          <w:lang w:eastAsia="pl-PL"/>
        </w:rPr>
        <w:tab/>
        <w:t xml:space="preserve">- </w:t>
      </w:r>
      <w:r w:rsidRPr="00467D8C">
        <w:rPr>
          <w:rFonts w:ascii="Verdana" w:eastAsia="Times New Roman" w:hAnsi="Verdana" w:cs="Arial"/>
          <w:kern w:val="1"/>
          <w:sz w:val="20"/>
          <w:szCs w:val="24"/>
          <w:lang w:eastAsia="pl-PL"/>
        </w:rPr>
        <w:t>podatna</w:t>
      </w:r>
      <w:r>
        <w:rPr>
          <w:rFonts w:ascii="Verdana" w:eastAsia="Times New Roman" w:hAnsi="Verdana" w:cs="Arial"/>
          <w:kern w:val="1"/>
          <w:sz w:val="20"/>
          <w:szCs w:val="24"/>
          <w:lang w:eastAsia="pl-PL"/>
        </w:rPr>
        <w:br/>
      </w:r>
      <w:r w:rsidRPr="000307AD">
        <w:rPr>
          <w:rFonts w:ascii="Verdana" w:eastAsia="Times New Roman" w:hAnsi="Verdana" w:cs="Arial"/>
          <w:bCs/>
          <w:sz w:val="20"/>
          <w:szCs w:val="20"/>
          <w:lang w:eastAsia="pl-PL"/>
        </w:rPr>
        <w:t>kategoria ruchu</w:t>
      </w:r>
      <w:r>
        <w:rPr>
          <w:rFonts w:ascii="Verdana" w:eastAsia="Times New Roman" w:hAnsi="Verdana" w:cs="Arial"/>
          <w:bCs/>
          <w:sz w:val="20"/>
          <w:szCs w:val="20"/>
          <w:lang w:eastAsia="pl-PL"/>
        </w:rPr>
        <w:t xml:space="preserve"> </w:t>
      </w:r>
      <w:r>
        <w:rPr>
          <w:rFonts w:ascii="Verdana" w:eastAsia="Times New Roman" w:hAnsi="Verdana" w:cs="Arial"/>
          <w:bCs/>
          <w:sz w:val="20"/>
          <w:szCs w:val="20"/>
          <w:lang w:eastAsia="pl-PL"/>
        </w:rPr>
        <w:tab/>
      </w:r>
      <w:r w:rsidRPr="00B261EB">
        <w:rPr>
          <w:rFonts w:ascii="Verdana" w:eastAsia="Times New Roman" w:hAnsi="Verdana" w:cs="Arial"/>
          <w:bCs/>
          <w:sz w:val="20"/>
          <w:szCs w:val="20"/>
          <w:lang w:eastAsia="pl-PL"/>
        </w:rPr>
        <w:t>- KR 6</w:t>
      </w:r>
    </w:p>
    <w:p w14:paraId="55E29572" w14:textId="77777777" w:rsidR="00F82F6C" w:rsidRPr="00B261EB" w:rsidRDefault="00F82F6C" w:rsidP="00F82F6C">
      <w:pPr>
        <w:tabs>
          <w:tab w:val="left" w:pos="4253"/>
        </w:tabs>
        <w:spacing w:after="0" w:line="360" w:lineRule="auto"/>
        <w:rPr>
          <w:rFonts w:ascii="Verdana" w:eastAsia="Times New Roman" w:hAnsi="Verdana" w:cs="Arial"/>
          <w:bCs/>
          <w:sz w:val="20"/>
          <w:szCs w:val="20"/>
          <w:lang w:eastAsia="pl-PL"/>
        </w:rPr>
      </w:pPr>
      <w:r w:rsidRPr="00B261EB">
        <w:rPr>
          <w:rFonts w:ascii="Verdana" w:eastAsia="Times New Roman" w:hAnsi="Verdana" w:cs="Arial"/>
          <w:bCs/>
          <w:sz w:val="20"/>
          <w:szCs w:val="20"/>
          <w:lang w:eastAsia="pl-PL"/>
        </w:rPr>
        <w:t xml:space="preserve">minimalny promień łuku kołowego </w:t>
      </w:r>
      <w:r w:rsidRPr="00B261EB">
        <w:rPr>
          <w:rFonts w:ascii="Verdana" w:eastAsia="Times New Roman" w:hAnsi="Verdana" w:cs="Arial"/>
          <w:bCs/>
          <w:sz w:val="20"/>
          <w:szCs w:val="20"/>
          <w:lang w:eastAsia="pl-PL"/>
        </w:rPr>
        <w:tab/>
        <w:t>- nie mniejszy niż dla przechyłki na łuku 5%</w:t>
      </w:r>
    </w:p>
    <w:bookmarkEnd w:id="305"/>
    <w:p w14:paraId="708C1F50" w14:textId="77777777" w:rsidR="00F82F6C" w:rsidRPr="00B261EB" w:rsidRDefault="00F82F6C" w:rsidP="00F82F6C">
      <w:pPr>
        <w:spacing w:after="0" w:line="360" w:lineRule="auto"/>
        <w:jc w:val="both"/>
        <w:rPr>
          <w:rFonts w:ascii="Verdana" w:eastAsia="Times New Roman" w:hAnsi="Verdana"/>
          <w:sz w:val="20"/>
          <w:szCs w:val="20"/>
          <w:lang w:val="x-none" w:eastAsia="x-none"/>
        </w:rPr>
      </w:pPr>
    </w:p>
    <w:p w14:paraId="4A9A254A" w14:textId="77777777" w:rsidR="00F82F6C" w:rsidRPr="00B261EB" w:rsidRDefault="00F82F6C" w:rsidP="00F82F6C">
      <w:pPr>
        <w:spacing w:after="0" w:line="360" w:lineRule="auto"/>
        <w:jc w:val="both"/>
        <w:rPr>
          <w:rFonts w:ascii="Verdana" w:eastAsia="Times New Roman" w:hAnsi="Verdana"/>
          <w:b/>
          <w:bCs/>
          <w:sz w:val="20"/>
          <w:szCs w:val="20"/>
          <w:lang w:eastAsia="x-none"/>
        </w:rPr>
      </w:pPr>
      <w:r w:rsidRPr="00B261EB">
        <w:rPr>
          <w:rFonts w:ascii="Verdana" w:eastAsia="Times New Roman" w:hAnsi="Verdana"/>
          <w:b/>
          <w:bCs/>
          <w:sz w:val="20"/>
          <w:szCs w:val="20"/>
          <w:lang w:eastAsia="x-none"/>
        </w:rPr>
        <w:t xml:space="preserve">Łącznica pośrednia prowadząca ruch północ-wschód z S7 na S12 </w:t>
      </w:r>
      <w:r w:rsidRPr="00B261EB">
        <w:rPr>
          <w:rFonts w:ascii="Verdana" w:eastAsia="Times New Roman" w:hAnsi="Verdana"/>
          <w:sz w:val="20"/>
          <w:szCs w:val="20"/>
          <w:lang w:eastAsia="x-none"/>
        </w:rPr>
        <w:t>(P01Ppa)</w:t>
      </w:r>
    </w:p>
    <w:p w14:paraId="16957103"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typ łącznic:</w:t>
      </w:r>
      <w:r w:rsidRPr="00B261EB">
        <w:rPr>
          <w:rFonts w:ascii="Verdana" w:eastAsia="Times New Roman" w:hAnsi="Verdana" w:cs="Arial"/>
          <w:sz w:val="20"/>
          <w:szCs w:val="20"/>
          <w:lang w:eastAsia="pl-PL"/>
        </w:rPr>
        <w:tab/>
        <w:t>- P2</w:t>
      </w:r>
    </w:p>
    <w:p w14:paraId="7E1D2D7E"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prędkość do projektowania </w:t>
      </w:r>
      <w:proofErr w:type="spellStart"/>
      <w:r w:rsidRPr="00B261EB">
        <w:rPr>
          <w:rFonts w:ascii="Verdana" w:eastAsia="Times New Roman" w:hAnsi="Verdana" w:cs="Arial"/>
          <w:sz w:val="20"/>
          <w:szCs w:val="20"/>
          <w:lang w:eastAsia="pl-PL"/>
        </w:rPr>
        <w:t>Vdp</w:t>
      </w:r>
      <w:proofErr w:type="spellEnd"/>
      <w:r w:rsidRPr="00B261EB">
        <w:rPr>
          <w:rFonts w:ascii="Verdana" w:eastAsia="Times New Roman" w:hAnsi="Verdana" w:cs="Arial"/>
          <w:sz w:val="20"/>
          <w:szCs w:val="20"/>
          <w:lang w:eastAsia="pl-PL"/>
        </w:rPr>
        <w:tab/>
        <w:t>- 40 km/h</w:t>
      </w:r>
    </w:p>
    <w:p w14:paraId="40673DD3"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szerokość jezdni wraz z opaskami </w:t>
      </w:r>
      <w:r w:rsidRPr="00B261EB">
        <w:rPr>
          <w:rFonts w:ascii="Verdana" w:eastAsia="Times New Roman" w:hAnsi="Verdana" w:cs="Arial"/>
          <w:sz w:val="20"/>
          <w:szCs w:val="20"/>
          <w:lang w:eastAsia="pl-PL"/>
        </w:rPr>
        <w:tab/>
        <w:t>- 8,0 m</w:t>
      </w:r>
    </w:p>
    <w:p w14:paraId="53BB95A7"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szerokość pasa ruchu</w:t>
      </w:r>
      <w:r w:rsidRPr="00B261EB">
        <w:rPr>
          <w:rFonts w:ascii="Verdana" w:eastAsia="Times New Roman" w:hAnsi="Verdana" w:cs="Arial"/>
          <w:sz w:val="20"/>
          <w:szCs w:val="20"/>
          <w:lang w:eastAsia="pl-PL"/>
        </w:rPr>
        <w:tab/>
        <w:t xml:space="preserve">- 3,5 m </w:t>
      </w:r>
    </w:p>
    <w:p w14:paraId="5E6904E1"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szerokość opaski wewnętrznej</w:t>
      </w:r>
      <w:r w:rsidRPr="00B261EB">
        <w:rPr>
          <w:rFonts w:ascii="Verdana" w:eastAsia="Times New Roman" w:hAnsi="Verdana" w:cs="Arial"/>
          <w:sz w:val="20"/>
          <w:szCs w:val="20"/>
          <w:lang w:eastAsia="pl-PL"/>
        </w:rPr>
        <w:tab/>
        <w:t>- 0,5 m</w:t>
      </w:r>
    </w:p>
    <w:p w14:paraId="7DED0413"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szerokość pobocza o nawierzchni twardej </w:t>
      </w:r>
    </w:p>
    <w:p w14:paraId="08C25307"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(opaski zewnętrznej)</w:t>
      </w:r>
      <w:r w:rsidRPr="00B261EB">
        <w:rPr>
          <w:rFonts w:ascii="Verdana" w:eastAsia="Times New Roman" w:hAnsi="Verdana" w:cs="Arial"/>
          <w:sz w:val="20"/>
          <w:szCs w:val="20"/>
          <w:lang w:eastAsia="pl-PL"/>
        </w:rPr>
        <w:tab/>
        <w:t>- 0,5 m</w:t>
      </w:r>
    </w:p>
    <w:p w14:paraId="21F7EC6A" w14:textId="77777777" w:rsidR="00F82F6C" w:rsidRPr="00A871B8" w:rsidRDefault="00F82F6C" w:rsidP="00F82F6C">
      <w:pPr>
        <w:tabs>
          <w:tab w:val="left" w:pos="4253"/>
        </w:tabs>
        <w:spacing w:after="0" w:line="360" w:lineRule="auto"/>
        <w:ind w:left="4395" w:hanging="4395"/>
        <w:jc w:val="both"/>
        <w:rPr>
          <w:rFonts w:ascii="Verdana" w:eastAsia="Times New Roman" w:hAnsi="Verdana" w:cs="Arial"/>
          <w:sz w:val="20"/>
          <w:szCs w:val="20"/>
          <w:lang w:eastAsia="pl-PL"/>
        </w:rPr>
      </w:pPr>
      <w:bookmarkStart w:id="306" w:name="_Hlk212808802"/>
      <w:r w:rsidRPr="00B261EB">
        <w:rPr>
          <w:rFonts w:ascii="Verdana" w:eastAsia="Times New Roman" w:hAnsi="Verdana" w:cs="Arial"/>
          <w:sz w:val="20"/>
          <w:szCs w:val="20"/>
          <w:lang w:eastAsia="pl-PL"/>
        </w:rPr>
        <w:t>pobocza gruntowe</w:t>
      </w:r>
      <w:r w:rsidRPr="00B261EB">
        <w:rPr>
          <w:rFonts w:ascii="Verdana" w:eastAsia="Times New Roman" w:hAnsi="Verdana" w:cs="Arial"/>
          <w:sz w:val="20"/>
          <w:szCs w:val="20"/>
          <w:lang w:eastAsia="pl-PL"/>
        </w:rPr>
        <w:tab/>
        <w:t>- 0,75 m lub większa, jeśli wynika to z warunków usytuowania urządzeń organizacji ruchu, bezpieczeństwa ruchu drogowego lub ochrony środowiska i odwodnienia</w:t>
      </w:r>
    </w:p>
    <w:bookmarkEnd w:id="306"/>
    <w:p w14:paraId="3F35732D" w14:textId="77777777" w:rsidR="00F82F6C" w:rsidRPr="00B261EB" w:rsidRDefault="00F82F6C" w:rsidP="00F82F6C">
      <w:pPr>
        <w:tabs>
          <w:tab w:val="left" w:pos="4253"/>
        </w:tabs>
        <w:spacing w:after="0" w:line="360" w:lineRule="auto"/>
        <w:rPr>
          <w:rFonts w:ascii="Verdana" w:eastAsia="Times New Roman" w:hAnsi="Verdana" w:cs="Arial"/>
          <w:sz w:val="20"/>
          <w:szCs w:val="20"/>
          <w:lang w:eastAsia="pl-PL"/>
        </w:rPr>
      </w:pPr>
      <w:r w:rsidRPr="00A871B8">
        <w:rPr>
          <w:rFonts w:ascii="Verdana" w:eastAsia="Times New Roman" w:hAnsi="Verdana" w:cs="Arial"/>
          <w:sz w:val="20"/>
          <w:szCs w:val="20"/>
          <w:lang w:eastAsia="pl-PL"/>
        </w:rPr>
        <w:t xml:space="preserve">rodzaj konstrukcji nawierzchni </w:t>
      </w:r>
      <w:r w:rsidRPr="00A871B8">
        <w:rPr>
          <w:rFonts w:ascii="Verdana" w:eastAsia="Times New Roman" w:hAnsi="Verdana" w:cs="Arial"/>
          <w:sz w:val="20"/>
          <w:szCs w:val="20"/>
          <w:lang w:eastAsia="pl-PL"/>
        </w:rPr>
        <w:tab/>
        <w:t>-</w:t>
      </w:r>
      <w:r>
        <w:rPr>
          <w:rFonts w:ascii="Verdana" w:eastAsia="Times New Roman" w:hAnsi="Verdana" w:cs="Arial"/>
          <w:sz w:val="20"/>
          <w:szCs w:val="20"/>
          <w:lang w:eastAsia="pl-PL"/>
        </w:rPr>
        <w:t xml:space="preserve"> </w:t>
      </w:r>
      <w:r w:rsidRPr="00A871B8">
        <w:rPr>
          <w:rFonts w:ascii="Verdana" w:eastAsia="Times New Roman" w:hAnsi="Verdana" w:cs="Arial"/>
          <w:sz w:val="20"/>
          <w:szCs w:val="20"/>
          <w:lang w:eastAsia="pl-PL"/>
        </w:rPr>
        <w:t>podatna</w:t>
      </w:r>
      <w:r w:rsidRPr="00A871B8">
        <w:rPr>
          <w:rFonts w:ascii="Verdana" w:eastAsia="Times New Roman" w:hAnsi="Verdana" w:cs="Arial"/>
          <w:sz w:val="20"/>
          <w:szCs w:val="20"/>
          <w:lang w:eastAsia="pl-PL"/>
        </w:rPr>
        <w:br/>
        <w:t xml:space="preserve">kategoria ruchu </w:t>
      </w:r>
      <w:r w:rsidRPr="00A871B8">
        <w:rPr>
          <w:rFonts w:ascii="Verdana" w:eastAsia="Times New Roman" w:hAnsi="Verdana" w:cs="Arial"/>
          <w:sz w:val="20"/>
          <w:szCs w:val="20"/>
          <w:lang w:eastAsia="pl-PL"/>
        </w:rPr>
        <w:tab/>
      </w:r>
      <w:r w:rsidRPr="00B261EB">
        <w:rPr>
          <w:rFonts w:ascii="Verdana" w:eastAsia="Times New Roman" w:hAnsi="Verdana" w:cs="Arial"/>
          <w:sz w:val="20"/>
          <w:szCs w:val="20"/>
          <w:lang w:eastAsia="pl-PL"/>
        </w:rPr>
        <w:t>- KR 6</w:t>
      </w:r>
    </w:p>
    <w:p w14:paraId="009068EE" w14:textId="77777777" w:rsidR="00F82F6C" w:rsidRPr="00A871B8"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minimalny promień łuku kołowego </w:t>
      </w:r>
      <w:r w:rsidRPr="00B261EB">
        <w:rPr>
          <w:rFonts w:ascii="Verdana" w:eastAsia="Times New Roman" w:hAnsi="Verdana" w:cs="Arial"/>
          <w:sz w:val="20"/>
          <w:szCs w:val="20"/>
          <w:lang w:eastAsia="pl-PL"/>
        </w:rPr>
        <w:tab/>
        <w:t>- nie mniejszy niż dla przechyłki na łuku 5%</w:t>
      </w:r>
    </w:p>
    <w:p w14:paraId="3F16354C" w14:textId="77777777" w:rsidR="00F82F6C" w:rsidRDefault="00F82F6C" w:rsidP="00F82F6C">
      <w:pPr>
        <w:spacing w:after="0" w:line="360" w:lineRule="auto"/>
        <w:jc w:val="both"/>
        <w:rPr>
          <w:rFonts w:ascii="Verdana" w:eastAsia="Times New Roman" w:hAnsi="Verdana"/>
          <w:sz w:val="20"/>
          <w:szCs w:val="20"/>
          <w:lang w:val="x-none" w:eastAsia="x-none"/>
        </w:rPr>
      </w:pPr>
    </w:p>
    <w:p w14:paraId="52077F59" w14:textId="77777777" w:rsidR="00F82F6C" w:rsidRPr="00B261EB" w:rsidRDefault="00F82F6C" w:rsidP="00F82F6C">
      <w:pPr>
        <w:spacing w:after="0" w:line="360" w:lineRule="auto"/>
        <w:jc w:val="both"/>
        <w:rPr>
          <w:rFonts w:ascii="Verdana" w:eastAsia="Times New Roman" w:hAnsi="Verdana"/>
          <w:b/>
          <w:bCs/>
          <w:sz w:val="20"/>
          <w:szCs w:val="20"/>
          <w:lang w:eastAsia="x-none"/>
        </w:rPr>
      </w:pPr>
      <w:r w:rsidRPr="00B261EB">
        <w:rPr>
          <w:rFonts w:ascii="Verdana" w:eastAsia="Times New Roman" w:hAnsi="Verdana"/>
          <w:b/>
          <w:bCs/>
          <w:sz w:val="20"/>
          <w:szCs w:val="20"/>
          <w:lang w:eastAsia="x-none"/>
        </w:rPr>
        <w:t xml:space="preserve">Łącznica bezpośrednia prowadząca ruch północ-zachód z S7 na S12 </w:t>
      </w:r>
      <w:r w:rsidRPr="00B261EB">
        <w:rPr>
          <w:rFonts w:ascii="Verdana" w:eastAsia="Times New Roman" w:hAnsi="Verdana"/>
          <w:sz w:val="20"/>
          <w:szCs w:val="20"/>
          <w:lang w:eastAsia="x-none"/>
        </w:rPr>
        <w:t>(P02Bza)</w:t>
      </w:r>
    </w:p>
    <w:p w14:paraId="04AD5D5E"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typ łącznic:</w:t>
      </w:r>
      <w:r w:rsidRPr="00B261EB">
        <w:rPr>
          <w:rFonts w:ascii="Verdana" w:eastAsia="Times New Roman" w:hAnsi="Verdana" w:cs="Arial"/>
          <w:sz w:val="20"/>
          <w:szCs w:val="20"/>
          <w:lang w:eastAsia="pl-PL"/>
        </w:rPr>
        <w:tab/>
        <w:t>- P2</w:t>
      </w:r>
    </w:p>
    <w:p w14:paraId="09E37F12"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prędkość do projektowania </w:t>
      </w:r>
      <w:proofErr w:type="spellStart"/>
      <w:r w:rsidRPr="00B261EB">
        <w:rPr>
          <w:rFonts w:ascii="Verdana" w:eastAsia="Times New Roman" w:hAnsi="Verdana" w:cs="Arial"/>
          <w:sz w:val="20"/>
          <w:szCs w:val="20"/>
          <w:lang w:eastAsia="pl-PL"/>
        </w:rPr>
        <w:t>Vdp</w:t>
      </w:r>
      <w:proofErr w:type="spellEnd"/>
      <w:r w:rsidRPr="00B261EB">
        <w:rPr>
          <w:rFonts w:ascii="Verdana" w:eastAsia="Times New Roman" w:hAnsi="Verdana" w:cs="Arial"/>
          <w:sz w:val="20"/>
          <w:szCs w:val="20"/>
          <w:lang w:eastAsia="pl-PL"/>
        </w:rPr>
        <w:tab/>
        <w:t>- 60 km/h</w:t>
      </w:r>
    </w:p>
    <w:p w14:paraId="778E978C"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szerokość jezdni wraz z opaskami </w:t>
      </w:r>
      <w:r w:rsidRPr="00B261EB">
        <w:rPr>
          <w:rFonts w:ascii="Verdana" w:eastAsia="Times New Roman" w:hAnsi="Verdana" w:cs="Arial"/>
          <w:sz w:val="20"/>
          <w:szCs w:val="20"/>
          <w:lang w:eastAsia="pl-PL"/>
        </w:rPr>
        <w:tab/>
        <w:t>- 8,0 m</w:t>
      </w:r>
    </w:p>
    <w:p w14:paraId="3458D709"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szerokość pasa ruchu</w:t>
      </w:r>
      <w:r w:rsidRPr="00B261EB">
        <w:rPr>
          <w:rFonts w:ascii="Verdana" w:eastAsia="Times New Roman" w:hAnsi="Verdana" w:cs="Arial"/>
          <w:sz w:val="20"/>
          <w:szCs w:val="20"/>
          <w:lang w:eastAsia="pl-PL"/>
        </w:rPr>
        <w:tab/>
        <w:t xml:space="preserve">- 3,5 m </w:t>
      </w:r>
    </w:p>
    <w:p w14:paraId="4F3E53CD"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szerokość opaski wewnętrznej</w:t>
      </w:r>
      <w:r w:rsidRPr="00B261EB">
        <w:rPr>
          <w:rFonts w:ascii="Verdana" w:eastAsia="Times New Roman" w:hAnsi="Verdana" w:cs="Arial"/>
          <w:sz w:val="20"/>
          <w:szCs w:val="20"/>
          <w:lang w:eastAsia="pl-PL"/>
        </w:rPr>
        <w:tab/>
        <w:t>- 0,5 m</w:t>
      </w:r>
    </w:p>
    <w:p w14:paraId="2521D004"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szerokość pobocza o nawierzchni twardej </w:t>
      </w:r>
    </w:p>
    <w:p w14:paraId="1D35FC8D"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(opaski zewnętrznej)</w:t>
      </w:r>
      <w:r w:rsidRPr="00B261EB">
        <w:rPr>
          <w:rFonts w:ascii="Verdana" w:eastAsia="Times New Roman" w:hAnsi="Verdana" w:cs="Arial"/>
          <w:sz w:val="20"/>
          <w:szCs w:val="20"/>
          <w:lang w:eastAsia="pl-PL"/>
        </w:rPr>
        <w:tab/>
        <w:t>- 0,5 m</w:t>
      </w:r>
    </w:p>
    <w:p w14:paraId="3B26718F" w14:textId="77777777" w:rsidR="00F82F6C" w:rsidRPr="00B261EB" w:rsidRDefault="00F82F6C" w:rsidP="00F82F6C">
      <w:pPr>
        <w:tabs>
          <w:tab w:val="left" w:pos="4253"/>
        </w:tabs>
        <w:spacing w:after="0" w:line="360" w:lineRule="auto"/>
        <w:ind w:left="4395" w:hanging="4395"/>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pobocza gruntowe</w:t>
      </w:r>
      <w:r w:rsidRPr="00B261EB">
        <w:rPr>
          <w:rFonts w:ascii="Verdana" w:eastAsia="Times New Roman" w:hAnsi="Verdana" w:cs="Arial"/>
          <w:sz w:val="20"/>
          <w:szCs w:val="20"/>
          <w:lang w:eastAsia="pl-PL"/>
        </w:rPr>
        <w:tab/>
        <w:t>- 0,75 m lub większa, jeśli wynika to z warunków usytuowania urządzeń organizacji ruchu, bezpieczeństwa ruchu drogowego lub ochrony środowiska i odwodnienia</w:t>
      </w:r>
    </w:p>
    <w:p w14:paraId="4CDF479A" w14:textId="77777777" w:rsidR="00F82F6C" w:rsidRPr="00B261EB" w:rsidRDefault="00F82F6C" w:rsidP="00F82F6C">
      <w:pPr>
        <w:tabs>
          <w:tab w:val="left" w:pos="4253"/>
        </w:tabs>
        <w:spacing w:after="0" w:line="360" w:lineRule="auto"/>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rodzaj konstrukcji nawierzchni </w:t>
      </w:r>
      <w:r w:rsidRPr="00B261EB">
        <w:rPr>
          <w:rFonts w:ascii="Verdana" w:eastAsia="Times New Roman" w:hAnsi="Verdana" w:cs="Arial"/>
          <w:sz w:val="20"/>
          <w:szCs w:val="20"/>
          <w:lang w:eastAsia="pl-PL"/>
        </w:rPr>
        <w:tab/>
        <w:t>- podatna</w:t>
      </w:r>
      <w:r w:rsidRPr="00B261EB">
        <w:rPr>
          <w:rFonts w:ascii="Verdana" w:eastAsia="Times New Roman" w:hAnsi="Verdana" w:cs="Arial"/>
          <w:sz w:val="20"/>
          <w:szCs w:val="20"/>
          <w:lang w:eastAsia="pl-PL"/>
        </w:rPr>
        <w:br/>
        <w:t xml:space="preserve">kategoria ruchu </w:t>
      </w:r>
      <w:r w:rsidRPr="00B261EB">
        <w:rPr>
          <w:rFonts w:ascii="Verdana" w:eastAsia="Times New Roman" w:hAnsi="Verdana" w:cs="Arial"/>
          <w:sz w:val="20"/>
          <w:szCs w:val="20"/>
          <w:lang w:eastAsia="pl-PL"/>
        </w:rPr>
        <w:tab/>
        <w:t>- KR 6</w:t>
      </w:r>
    </w:p>
    <w:p w14:paraId="2CCAB1D1" w14:textId="77777777" w:rsidR="00F82F6C" w:rsidRPr="005F23A4"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minimalny promień łuku kołowego </w:t>
      </w:r>
      <w:r w:rsidRPr="00B261EB">
        <w:rPr>
          <w:rFonts w:ascii="Verdana" w:eastAsia="Times New Roman" w:hAnsi="Verdana" w:cs="Arial"/>
          <w:sz w:val="20"/>
          <w:szCs w:val="20"/>
          <w:lang w:eastAsia="pl-PL"/>
        </w:rPr>
        <w:tab/>
        <w:t>- nie mniejszy niż dla przechyłki na łuku 5%</w:t>
      </w:r>
    </w:p>
    <w:p w14:paraId="771474B7" w14:textId="77777777" w:rsidR="00F82F6C" w:rsidRDefault="00F82F6C" w:rsidP="00F82F6C">
      <w:pPr>
        <w:spacing w:after="0" w:line="360" w:lineRule="auto"/>
        <w:jc w:val="both"/>
        <w:rPr>
          <w:rFonts w:ascii="Verdana" w:eastAsia="Times New Roman" w:hAnsi="Verdana"/>
          <w:sz w:val="20"/>
          <w:szCs w:val="20"/>
          <w:lang w:val="x-none" w:eastAsia="x-none"/>
        </w:rPr>
      </w:pPr>
    </w:p>
    <w:p w14:paraId="66CE8FDB" w14:textId="77777777" w:rsidR="00F82F6C" w:rsidRPr="00B261EB" w:rsidRDefault="00F82F6C" w:rsidP="00F82F6C">
      <w:pPr>
        <w:spacing w:after="0" w:line="360" w:lineRule="auto"/>
        <w:jc w:val="both"/>
        <w:rPr>
          <w:rFonts w:ascii="Verdana" w:eastAsia="Times New Roman" w:hAnsi="Verdana"/>
          <w:b/>
          <w:bCs/>
          <w:sz w:val="20"/>
          <w:szCs w:val="20"/>
          <w:lang w:eastAsia="x-none"/>
        </w:rPr>
      </w:pPr>
      <w:r w:rsidRPr="00B261EB">
        <w:rPr>
          <w:rFonts w:ascii="Verdana" w:eastAsia="Times New Roman" w:hAnsi="Verdana"/>
          <w:b/>
          <w:bCs/>
          <w:sz w:val="20"/>
          <w:szCs w:val="20"/>
          <w:lang w:eastAsia="x-none"/>
        </w:rPr>
        <w:t xml:space="preserve">Łącznica pośrednia prowadząca ruch wschód-południe z S12 na S7 </w:t>
      </w:r>
      <w:r w:rsidRPr="00B261EB">
        <w:rPr>
          <w:rFonts w:ascii="Verdana" w:eastAsia="Times New Roman" w:hAnsi="Verdana"/>
          <w:sz w:val="20"/>
          <w:szCs w:val="20"/>
          <w:lang w:eastAsia="x-none"/>
        </w:rPr>
        <w:t>(P02Ppa)</w:t>
      </w:r>
    </w:p>
    <w:p w14:paraId="1D71BCAC"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typ łącznic:</w:t>
      </w:r>
      <w:r w:rsidRPr="00B261EB">
        <w:rPr>
          <w:rFonts w:ascii="Verdana" w:eastAsia="Times New Roman" w:hAnsi="Verdana" w:cs="Arial"/>
          <w:sz w:val="20"/>
          <w:szCs w:val="20"/>
          <w:lang w:eastAsia="pl-PL"/>
        </w:rPr>
        <w:tab/>
        <w:t>- P2</w:t>
      </w:r>
    </w:p>
    <w:p w14:paraId="2F5FCC7B"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prędkość do projektowania </w:t>
      </w:r>
      <w:proofErr w:type="spellStart"/>
      <w:r w:rsidRPr="00B261EB">
        <w:rPr>
          <w:rFonts w:ascii="Verdana" w:eastAsia="Times New Roman" w:hAnsi="Verdana" w:cs="Arial"/>
          <w:sz w:val="20"/>
          <w:szCs w:val="20"/>
          <w:lang w:eastAsia="pl-PL"/>
        </w:rPr>
        <w:t>Vdp</w:t>
      </w:r>
      <w:proofErr w:type="spellEnd"/>
      <w:r w:rsidRPr="00B261EB">
        <w:rPr>
          <w:rFonts w:ascii="Verdana" w:eastAsia="Times New Roman" w:hAnsi="Verdana" w:cs="Arial"/>
          <w:sz w:val="20"/>
          <w:szCs w:val="20"/>
          <w:lang w:eastAsia="pl-PL"/>
        </w:rPr>
        <w:tab/>
        <w:t>- 40 km/h</w:t>
      </w:r>
    </w:p>
    <w:p w14:paraId="093454CB"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szerokość jezdni wraz z opaskami </w:t>
      </w:r>
      <w:r w:rsidRPr="00B261EB">
        <w:rPr>
          <w:rFonts w:ascii="Verdana" w:eastAsia="Times New Roman" w:hAnsi="Verdana" w:cs="Arial"/>
          <w:sz w:val="20"/>
          <w:szCs w:val="20"/>
          <w:lang w:eastAsia="pl-PL"/>
        </w:rPr>
        <w:tab/>
        <w:t>- 8,0 m</w:t>
      </w:r>
    </w:p>
    <w:p w14:paraId="37A59583"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szerokość pasa ruchu</w:t>
      </w:r>
      <w:r w:rsidRPr="00B261EB">
        <w:rPr>
          <w:rFonts w:ascii="Verdana" w:eastAsia="Times New Roman" w:hAnsi="Verdana" w:cs="Arial"/>
          <w:sz w:val="20"/>
          <w:szCs w:val="20"/>
          <w:lang w:eastAsia="pl-PL"/>
        </w:rPr>
        <w:tab/>
        <w:t xml:space="preserve">- 3,5 m </w:t>
      </w:r>
    </w:p>
    <w:p w14:paraId="66658B0B"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szerokość opaski wewnętrznej</w:t>
      </w:r>
      <w:r w:rsidRPr="00B261EB">
        <w:rPr>
          <w:rFonts w:ascii="Verdana" w:eastAsia="Times New Roman" w:hAnsi="Verdana" w:cs="Arial"/>
          <w:sz w:val="20"/>
          <w:szCs w:val="20"/>
          <w:lang w:eastAsia="pl-PL"/>
        </w:rPr>
        <w:tab/>
        <w:t>- 0,5 m</w:t>
      </w:r>
    </w:p>
    <w:p w14:paraId="609417A2"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szerokość pobocza o nawierzchni twardej </w:t>
      </w:r>
    </w:p>
    <w:p w14:paraId="2C5B9E9C"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(opaski zewnętrznej)</w:t>
      </w:r>
      <w:r w:rsidRPr="00B261EB">
        <w:rPr>
          <w:rFonts w:ascii="Verdana" w:eastAsia="Times New Roman" w:hAnsi="Verdana" w:cs="Arial"/>
          <w:sz w:val="20"/>
          <w:szCs w:val="20"/>
          <w:lang w:eastAsia="pl-PL"/>
        </w:rPr>
        <w:tab/>
        <w:t>- 0,5 m</w:t>
      </w:r>
    </w:p>
    <w:p w14:paraId="51E08AB5" w14:textId="77777777" w:rsidR="00F82F6C" w:rsidRPr="00B261EB" w:rsidRDefault="00F82F6C" w:rsidP="00F82F6C">
      <w:pPr>
        <w:tabs>
          <w:tab w:val="left" w:pos="4253"/>
        </w:tabs>
        <w:spacing w:after="0" w:line="360" w:lineRule="auto"/>
        <w:ind w:left="4395" w:hanging="4395"/>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pobocza gruntowe</w:t>
      </w:r>
      <w:r w:rsidRPr="00B261EB">
        <w:rPr>
          <w:rFonts w:ascii="Verdana" w:eastAsia="Times New Roman" w:hAnsi="Verdana" w:cs="Arial"/>
          <w:sz w:val="20"/>
          <w:szCs w:val="20"/>
          <w:lang w:eastAsia="pl-PL"/>
        </w:rPr>
        <w:tab/>
        <w:t>- 0,75 m lub większa, jeśli wynika to z warunków usytuowania urządzeń organizacji ruchu, bezpieczeństwa ruchu drogowego lub ochrony środowiska i odwodnienia</w:t>
      </w:r>
    </w:p>
    <w:p w14:paraId="2E3618E6" w14:textId="77777777" w:rsidR="00F82F6C" w:rsidRPr="00B261EB" w:rsidRDefault="00F82F6C" w:rsidP="00F82F6C">
      <w:pPr>
        <w:tabs>
          <w:tab w:val="left" w:pos="4253"/>
        </w:tabs>
        <w:spacing w:after="0" w:line="360" w:lineRule="auto"/>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rodzaj konstrukcji nawierzchni </w:t>
      </w:r>
      <w:r w:rsidRPr="00B261EB">
        <w:rPr>
          <w:rFonts w:ascii="Verdana" w:eastAsia="Times New Roman" w:hAnsi="Verdana" w:cs="Arial"/>
          <w:sz w:val="20"/>
          <w:szCs w:val="20"/>
          <w:lang w:eastAsia="pl-PL"/>
        </w:rPr>
        <w:tab/>
        <w:t>- podatna</w:t>
      </w:r>
      <w:r w:rsidRPr="00B261EB">
        <w:rPr>
          <w:rFonts w:ascii="Verdana" w:eastAsia="Times New Roman" w:hAnsi="Verdana" w:cs="Arial"/>
          <w:sz w:val="20"/>
          <w:szCs w:val="20"/>
          <w:lang w:eastAsia="pl-PL"/>
        </w:rPr>
        <w:br/>
        <w:t xml:space="preserve">kategoria ruchu </w:t>
      </w:r>
      <w:r w:rsidRPr="00B261EB">
        <w:rPr>
          <w:rFonts w:ascii="Verdana" w:eastAsia="Times New Roman" w:hAnsi="Verdana" w:cs="Arial"/>
          <w:sz w:val="20"/>
          <w:szCs w:val="20"/>
          <w:lang w:eastAsia="pl-PL"/>
        </w:rPr>
        <w:tab/>
        <w:t>- KR 6</w:t>
      </w:r>
    </w:p>
    <w:p w14:paraId="6C65EC8B" w14:textId="77777777" w:rsidR="00F82F6C" w:rsidRPr="00A871B8"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minimalny promień łuku kołowego </w:t>
      </w:r>
      <w:r w:rsidRPr="00B261EB">
        <w:rPr>
          <w:rFonts w:ascii="Verdana" w:eastAsia="Times New Roman" w:hAnsi="Verdana" w:cs="Arial"/>
          <w:sz w:val="20"/>
          <w:szCs w:val="20"/>
          <w:lang w:eastAsia="pl-PL"/>
        </w:rPr>
        <w:tab/>
        <w:t>- nie mniejszy niż dla przechyłki na łuku 5%</w:t>
      </w:r>
    </w:p>
    <w:p w14:paraId="1D308B28" w14:textId="77777777" w:rsidR="00F82F6C" w:rsidRDefault="00F82F6C" w:rsidP="00F82F6C">
      <w:pPr>
        <w:spacing w:after="0" w:line="360" w:lineRule="auto"/>
        <w:jc w:val="both"/>
        <w:rPr>
          <w:rFonts w:ascii="Verdana" w:eastAsia="Times New Roman" w:hAnsi="Verdana"/>
          <w:sz w:val="20"/>
          <w:szCs w:val="20"/>
          <w:lang w:val="x-none" w:eastAsia="x-none"/>
        </w:rPr>
      </w:pPr>
    </w:p>
    <w:p w14:paraId="6A573E58" w14:textId="77777777" w:rsidR="00F82F6C" w:rsidRPr="00B261EB" w:rsidRDefault="00F82F6C" w:rsidP="00F82F6C">
      <w:pPr>
        <w:spacing w:after="0" w:line="360" w:lineRule="auto"/>
        <w:jc w:val="both"/>
        <w:rPr>
          <w:rFonts w:ascii="Verdana" w:eastAsia="Times New Roman" w:hAnsi="Verdana"/>
          <w:b/>
          <w:bCs/>
          <w:sz w:val="20"/>
          <w:szCs w:val="20"/>
          <w:lang w:eastAsia="x-none"/>
        </w:rPr>
      </w:pPr>
      <w:r w:rsidRPr="00B261EB">
        <w:rPr>
          <w:rFonts w:ascii="Verdana" w:eastAsia="Times New Roman" w:hAnsi="Verdana"/>
          <w:b/>
          <w:bCs/>
          <w:sz w:val="20"/>
          <w:szCs w:val="20"/>
          <w:lang w:eastAsia="x-none"/>
        </w:rPr>
        <w:t xml:space="preserve">Łącznica bezpośrednia prowadząca ruch wschód-północ z S12 na S7 </w:t>
      </w:r>
      <w:r w:rsidRPr="00B261EB">
        <w:rPr>
          <w:rFonts w:ascii="Verdana" w:eastAsia="Times New Roman" w:hAnsi="Verdana"/>
          <w:sz w:val="20"/>
          <w:szCs w:val="20"/>
          <w:lang w:eastAsia="x-none"/>
        </w:rPr>
        <w:t>(L03Bza)</w:t>
      </w:r>
    </w:p>
    <w:p w14:paraId="2FFF9461"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typ łącznic:</w:t>
      </w:r>
      <w:r w:rsidRPr="00B261EB">
        <w:rPr>
          <w:rFonts w:ascii="Verdana" w:eastAsia="Times New Roman" w:hAnsi="Verdana" w:cs="Arial"/>
          <w:sz w:val="20"/>
          <w:szCs w:val="20"/>
          <w:lang w:eastAsia="pl-PL"/>
        </w:rPr>
        <w:tab/>
        <w:t>- P2</w:t>
      </w:r>
    </w:p>
    <w:p w14:paraId="7AEC21FB"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prędkość do projektowania </w:t>
      </w:r>
      <w:proofErr w:type="spellStart"/>
      <w:r w:rsidRPr="00B261EB">
        <w:rPr>
          <w:rFonts w:ascii="Verdana" w:eastAsia="Times New Roman" w:hAnsi="Verdana" w:cs="Arial"/>
          <w:sz w:val="20"/>
          <w:szCs w:val="20"/>
          <w:lang w:eastAsia="pl-PL"/>
        </w:rPr>
        <w:t>Vdp</w:t>
      </w:r>
      <w:proofErr w:type="spellEnd"/>
      <w:r w:rsidRPr="00B261EB">
        <w:rPr>
          <w:rFonts w:ascii="Verdana" w:eastAsia="Times New Roman" w:hAnsi="Verdana" w:cs="Arial"/>
          <w:sz w:val="20"/>
          <w:szCs w:val="20"/>
          <w:lang w:eastAsia="pl-PL"/>
        </w:rPr>
        <w:tab/>
        <w:t>- 60 km/h</w:t>
      </w:r>
    </w:p>
    <w:p w14:paraId="4FE084BB"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szerokość jezdni wraz z opaskami </w:t>
      </w:r>
      <w:r w:rsidRPr="00B261EB">
        <w:rPr>
          <w:rFonts w:ascii="Verdana" w:eastAsia="Times New Roman" w:hAnsi="Verdana" w:cs="Arial"/>
          <w:sz w:val="20"/>
          <w:szCs w:val="20"/>
          <w:lang w:eastAsia="pl-PL"/>
        </w:rPr>
        <w:tab/>
        <w:t>- 8,0 m</w:t>
      </w:r>
    </w:p>
    <w:p w14:paraId="7350DF29"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szerokość pasa ruchu</w:t>
      </w:r>
      <w:r w:rsidRPr="00B261EB">
        <w:rPr>
          <w:rFonts w:ascii="Verdana" w:eastAsia="Times New Roman" w:hAnsi="Verdana" w:cs="Arial"/>
          <w:sz w:val="20"/>
          <w:szCs w:val="20"/>
          <w:lang w:eastAsia="pl-PL"/>
        </w:rPr>
        <w:tab/>
        <w:t xml:space="preserve">- 3,5 m </w:t>
      </w:r>
    </w:p>
    <w:p w14:paraId="008E10F3"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lastRenderedPageBreak/>
        <w:t>szerokość opaski wewnętrznej</w:t>
      </w:r>
      <w:r w:rsidRPr="00B261EB">
        <w:rPr>
          <w:rFonts w:ascii="Verdana" w:eastAsia="Times New Roman" w:hAnsi="Verdana" w:cs="Arial"/>
          <w:sz w:val="20"/>
          <w:szCs w:val="20"/>
          <w:lang w:eastAsia="pl-PL"/>
        </w:rPr>
        <w:tab/>
        <w:t>- 0,5 m</w:t>
      </w:r>
    </w:p>
    <w:p w14:paraId="652CE0DD"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szerokość pobocza o nawierzchni twardej </w:t>
      </w:r>
    </w:p>
    <w:p w14:paraId="05BB6D09"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(opaski zewnętrznej)</w:t>
      </w:r>
      <w:r w:rsidRPr="00B261EB">
        <w:rPr>
          <w:rFonts w:ascii="Verdana" w:eastAsia="Times New Roman" w:hAnsi="Verdana" w:cs="Arial"/>
          <w:sz w:val="20"/>
          <w:szCs w:val="20"/>
          <w:lang w:eastAsia="pl-PL"/>
        </w:rPr>
        <w:tab/>
        <w:t>- 0,5 m</w:t>
      </w:r>
    </w:p>
    <w:p w14:paraId="02529CAF" w14:textId="77777777" w:rsidR="00F82F6C" w:rsidRPr="00B261EB" w:rsidRDefault="00F82F6C" w:rsidP="00F82F6C">
      <w:pPr>
        <w:tabs>
          <w:tab w:val="left" w:pos="4253"/>
        </w:tabs>
        <w:spacing w:after="0" w:line="360" w:lineRule="auto"/>
        <w:ind w:left="4395" w:hanging="4395"/>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pobocza gruntowe</w:t>
      </w:r>
      <w:r w:rsidRPr="00B261EB">
        <w:rPr>
          <w:rFonts w:ascii="Verdana" w:eastAsia="Times New Roman" w:hAnsi="Verdana" w:cs="Arial"/>
          <w:sz w:val="20"/>
          <w:szCs w:val="20"/>
          <w:lang w:eastAsia="pl-PL"/>
        </w:rPr>
        <w:tab/>
        <w:t>- 0,75 m lub większa, jeśli wynika to z warunków usytuowania urządzeń organizacji ruchu, bezpieczeństwa ruchu drogowego lub ochrony środowiska i odwodnienia</w:t>
      </w:r>
    </w:p>
    <w:p w14:paraId="365191B5" w14:textId="77777777" w:rsidR="00F82F6C" w:rsidRPr="00B261EB" w:rsidRDefault="00F82F6C" w:rsidP="00F82F6C">
      <w:pPr>
        <w:tabs>
          <w:tab w:val="left" w:pos="4253"/>
        </w:tabs>
        <w:spacing w:after="0" w:line="360" w:lineRule="auto"/>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rodzaj konstrukcji nawierzchni </w:t>
      </w:r>
      <w:r w:rsidRPr="00B261EB">
        <w:rPr>
          <w:rFonts w:ascii="Verdana" w:eastAsia="Times New Roman" w:hAnsi="Verdana" w:cs="Arial"/>
          <w:sz w:val="20"/>
          <w:szCs w:val="20"/>
          <w:lang w:eastAsia="pl-PL"/>
        </w:rPr>
        <w:tab/>
        <w:t>- podatna</w:t>
      </w:r>
      <w:r w:rsidRPr="00B261EB">
        <w:rPr>
          <w:rFonts w:ascii="Verdana" w:eastAsia="Times New Roman" w:hAnsi="Verdana" w:cs="Arial"/>
          <w:sz w:val="20"/>
          <w:szCs w:val="20"/>
          <w:lang w:eastAsia="pl-PL"/>
        </w:rPr>
        <w:br/>
        <w:t xml:space="preserve">kategoria ruchu </w:t>
      </w:r>
      <w:r w:rsidRPr="00B261EB">
        <w:rPr>
          <w:rFonts w:ascii="Verdana" w:eastAsia="Times New Roman" w:hAnsi="Verdana" w:cs="Arial"/>
          <w:sz w:val="20"/>
          <w:szCs w:val="20"/>
          <w:lang w:eastAsia="pl-PL"/>
        </w:rPr>
        <w:tab/>
        <w:t>- KR 6</w:t>
      </w:r>
    </w:p>
    <w:p w14:paraId="724FA611" w14:textId="77777777" w:rsidR="00F82F6C" w:rsidRPr="00A871B8"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minimalny promień łuku kołowego </w:t>
      </w:r>
      <w:r w:rsidRPr="00B261EB">
        <w:rPr>
          <w:rFonts w:ascii="Verdana" w:eastAsia="Times New Roman" w:hAnsi="Verdana" w:cs="Arial"/>
          <w:sz w:val="20"/>
          <w:szCs w:val="20"/>
          <w:lang w:eastAsia="pl-PL"/>
        </w:rPr>
        <w:tab/>
        <w:t>- nie mniejszy niż dla przechyłki na łuku 5%</w:t>
      </w:r>
    </w:p>
    <w:p w14:paraId="74A2DECC" w14:textId="77777777" w:rsidR="00F82F6C" w:rsidRDefault="00F82F6C" w:rsidP="00F82F6C">
      <w:pPr>
        <w:spacing w:after="0" w:line="360" w:lineRule="auto"/>
        <w:jc w:val="both"/>
        <w:rPr>
          <w:rFonts w:ascii="Verdana" w:eastAsia="Times New Roman" w:hAnsi="Verdana"/>
          <w:sz w:val="20"/>
          <w:szCs w:val="20"/>
          <w:lang w:val="x-none" w:eastAsia="x-none"/>
        </w:rPr>
      </w:pPr>
    </w:p>
    <w:p w14:paraId="274A256E" w14:textId="77777777" w:rsidR="00F82F6C" w:rsidRPr="00B261EB" w:rsidRDefault="00F82F6C" w:rsidP="00F82F6C">
      <w:pPr>
        <w:spacing w:after="0" w:line="360" w:lineRule="auto"/>
        <w:jc w:val="both"/>
        <w:rPr>
          <w:rFonts w:ascii="Verdana" w:eastAsia="Times New Roman" w:hAnsi="Verdana"/>
          <w:b/>
          <w:bCs/>
          <w:sz w:val="20"/>
          <w:szCs w:val="20"/>
          <w:lang w:eastAsia="x-none"/>
        </w:rPr>
      </w:pPr>
      <w:r w:rsidRPr="00B261EB">
        <w:rPr>
          <w:rFonts w:ascii="Verdana" w:eastAsia="Times New Roman" w:hAnsi="Verdana"/>
          <w:b/>
          <w:bCs/>
          <w:sz w:val="20"/>
          <w:szCs w:val="20"/>
          <w:lang w:eastAsia="x-none"/>
        </w:rPr>
        <w:t xml:space="preserve">Łącznica pośrednia prowadząca ruch południe-zachód z S7 na S12 </w:t>
      </w:r>
      <w:r w:rsidRPr="00B261EB">
        <w:rPr>
          <w:rFonts w:ascii="Verdana" w:eastAsia="Times New Roman" w:hAnsi="Verdana"/>
          <w:sz w:val="20"/>
          <w:szCs w:val="20"/>
          <w:lang w:eastAsia="x-none"/>
        </w:rPr>
        <w:t>(L03Ppa)</w:t>
      </w:r>
    </w:p>
    <w:p w14:paraId="628AC766"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typ łącznic:</w:t>
      </w:r>
      <w:r w:rsidRPr="00B261EB">
        <w:rPr>
          <w:rFonts w:ascii="Verdana" w:eastAsia="Times New Roman" w:hAnsi="Verdana" w:cs="Arial"/>
          <w:sz w:val="20"/>
          <w:szCs w:val="20"/>
          <w:lang w:eastAsia="pl-PL"/>
        </w:rPr>
        <w:tab/>
        <w:t>- P1</w:t>
      </w:r>
    </w:p>
    <w:p w14:paraId="0110771D"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prędkość do projektowania </w:t>
      </w:r>
      <w:proofErr w:type="spellStart"/>
      <w:r w:rsidRPr="00B261EB">
        <w:rPr>
          <w:rFonts w:ascii="Verdana" w:eastAsia="Times New Roman" w:hAnsi="Verdana" w:cs="Arial"/>
          <w:sz w:val="20"/>
          <w:szCs w:val="20"/>
          <w:lang w:eastAsia="pl-PL"/>
        </w:rPr>
        <w:t>Vdp</w:t>
      </w:r>
      <w:proofErr w:type="spellEnd"/>
      <w:r w:rsidRPr="00B261EB">
        <w:rPr>
          <w:rFonts w:ascii="Verdana" w:eastAsia="Times New Roman" w:hAnsi="Verdana" w:cs="Arial"/>
          <w:sz w:val="20"/>
          <w:szCs w:val="20"/>
          <w:lang w:eastAsia="pl-PL"/>
        </w:rPr>
        <w:tab/>
        <w:t>- 40 km/h</w:t>
      </w:r>
    </w:p>
    <w:p w14:paraId="6FB64BF4"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szerokość jezdni wraz z opaskami </w:t>
      </w:r>
      <w:r w:rsidRPr="00B261EB">
        <w:rPr>
          <w:rFonts w:ascii="Verdana" w:eastAsia="Times New Roman" w:hAnsi="Verdana" w:cs="Arial"/>
          <w:sz w:val="20"/>
          <w:szCs w:val="20"/>
          <w:lang w:eastAsia="pl-PL"/>
        </w:rPr>
        <w:tab/>
        <w:t>- 6,0 m</w:t>
      </w:r>
    </w:p>
    <w:p w14:paraId="3F8CC73A"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szerokość pasa ruchu</w:t>
      </w:r>
      <w:r w:rsidRPr="00B261EB">
        <w:rPr>
          <w:rFonts w:ascii="Verdana" w:eastAsia="Times New Roman" w:hAnsi="Verdana" w:cs="Arial"/>
          <w:sz w:val="20"/>
          <w:szCs w:val="20"/>
          <w:lang w:eastAsia="pl-PL"/>
        </w:rPr>
        <w:tab/>
        <w:t xml:space="preserve">- 4,5 m </w:t>
      </w:r>
    </w:p>
    <w:p w14:paraId="16C3DD8E"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szerokość opaski wewnętrznej</w:t>
      </w:r>
      <w:r w:rsidRPr="00B261EB">
        <w:rPr>
          <w:rFonts w:ascii="Verdana" w:eastAsia="Times New Roman" w:hAnsi="Verdana" w:cs="Arial"/>
          <w:sz w:val="20"/>
          <w:szCs w:val="20"/>
          <w:lang w:eastAsia="pl-PL"/>
        </w:rPr>
        <w:tab/>
        <w:t>- 0,5 m</w:t>
      </w:r>
    </w:p>
    <w:p w14:paraId="7317501F"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szerokość pobocza o nawierzchni twardej </w:t>
      </w:r>
    </w:p>
    <w:p w14:paraId="6069B6A9"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(opaski zewnętrznej)</w:t>
      </w:r>
      <w:r w:rsidRPr="00B261EB">
        <w:rPr>
          <w:rFonts w:ascii="Verdana" w:eastAsia="Times New Roman" w:hAnsi="Verdana" w:cs="Arial"/>
          <w:sz w:val="20"/>
          <w:szCs w:val="20"/>
          <w:lang w:eastAsia="pl-PL"/>
        </w:rPr>
        <w:tab/>
        <w:t>- 1,0 m</w:t>
      </w:r>
    </w:p>
    <w:p w14:paraId="529165E8" w14:textId="77777777" w:rsidR="00F82F6C" w:rsidRPr="00B261EB" w:rsidRDefault="00F82F6C" w:rsidP="00F82F6C">
      <w:pPr>
        <w:tabs>
          <w:tab w:val="left" w:pos="4253"/>
        </w:tabs>
        <w:spacing w:after="0" w:line="360" w:lineRule="auto"/>
        <w:ind w:left="4395" w:hanging="4395"/>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pobocza gruntowe</w:t>
      </w:r>
      <w:r w:rsidRPr="00B261EB">
        <w:rPr>
          <w:rFonts w:ascii="Verdana" w:eastAsia="Times New Roman" w:hAnsi="Verdana" w:cs="Arial"/>
          <w:sz w:val="20"/>
          <w:szCs w:val="20"/>
          <w:lang w:eastAsia="pl-PL"/>
        </w:rPr>
        <w:tab/>
        <w:t>- 0,75 m lub większa, jeśli wynika to z warunków usytuowania urządzeń organizacji ruchu, bezpieczeństwa ruchu drogowego lub ochrony środowiska i odwodnienia</w:t>
      </w:r>
    </w:p>
    <w:p w14:paraId="2EFF606E" w14:textId="77777777" w:rsidR="00F82F6C" w:rsidRPr="00B261EB" w:rsidRDefault="00F82F6C" w:rsidP="00F82F6C">
      <w:pPr>
        <w:tabs>
          <w:tab w:val="left" w:pos="4253"/>
        </w:tabs>
        <w:spacing w:after="0" w:line="360" w:lineRule="auto"/>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rodzaj konstrukcji nawierzchni </w:t>
      </w:r>
      <w:r w:rsidRPr="00B261EB">
        <w:rPr>
          <w:rFonts w:ascii="Verdana" w:eastAsia="Times New Roman" w:hAnsi="Verdana" w:cs="Arial"/>
          <w:sz w:val="20"/>
          <w:szCs w:val="20"/>
          <w:lang w:eastAsia="pl-PL"/>
        </w:rPr>
        <w:tab/>
        <w:t>- podatna</w:t>
      </w:r>
      <w:r w:rsidRPr="00B261EB">
        <w:rPr>
          <w:rFonts w:ascii="Verdana" w:eastAsia="Times New Roman" w:hAnsi="Verdana" w:cs="Arial"/>
          <w:sz w:val="20"/>
          <w:szCs w:val="20"/>
          <w:lang w:eastAsia="pl-PL"/>
        </w:rPr>
        <w:br/>
        <w:t xml:space="preserve">kategoria ruchu </w:t>
      </w:r>
      <w:r w:rsidRPr="00B261EB">
        <w:rPr>
          <w:rFonts w:ascii="Verdana" w:eastAsia="Times New Roman" w:hAnsi="Verdana" w:cs="Arial"/>
          <w:sz w:val="20"/>
          <w:szCs w:val="20"/>
          <w:lang w:eastAsia="pl-PL"/>
        </w:rPr>
        <w:tab/>
        <w:t>- KR 6</w:t>
      </w:r>
    </w:p>
    <w:p w14:paraId="16232C10" w14:textId="77777777" w:rsidR="00F82F6C" w:rsidRPr="00A871B8"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minimalny promień łuku kołowego </w:t>
      </w:r>
      <w:r w:rsidRPr="00B261EB">
        <w:rPr>
          <w:rFonts w:ascii="Verdana" w:eastAsia="Times New Roman" w:hAnsi="Verdana" w:cs="Arial"/>
          <w:sz w:val="20"/>
          <w:szCs w:val="20"/>
          <w:lang w:eastAsia="pl-PL"/>
        </w:rPr>
        <w:tab/>
        <w:t>- nie mniejszy niż dla przechyłki na łuku 5%</w:t>
      </w:r>
    </w:p>
    <w:p w14:paraId="5E5E1BF5" w14:textId="77777777" w:rsidR="00F82F6C" w:rsidRDefault="00F82F6C" w:rsidP="00F82F6C">
      <w:pPr>
        <w:spacing w:after="0" w:line="360" w:lineRule="auto"/>
        <w:jc w:val="both"/>
        <w:rPr>
          <w:rFonts w:ascii="Verdana" w:eastAsia="Times New Roman" w:hAnsi="Verdana"/>
          <w:sz w:val="20"/>
          <w:szCs w:val="20"/>
          <w:lang w:val="x-none" w:eastAsia="x-none"/>
        </w:rPr>
      </w:pPr>
    </w:p>
    <w:p w14:paraId="5B635E0B" w14:textId="77777777" w:rsidR="00F82F6C" w:rsidRPr="00B261EB" w:rsidRDefault="00F82F6C" w:rsidP="00F82F6C">
      <w:pPr>
        <w:spacing w:after="0" w:line="360" w:lineRule="auto"/>
        <w:jc w:val="both"/>
        <w:rPr>
          <w:rFonts w:ascii="Verdana" w:eastAsia="Times New Roman" w:hAnsi="Verdana"/>
          <w:b/>
          <w:bCs/>
          <w:sz w:val="20"/>
          <w:szCs w:val="20"/>
          <w:lang w:eastAsia="x-none"/>
        </w:rPr>
      </w:pPr>
      <w:r w:rsidRPr="00B261EB">
        <w:rPr>
          <w:rFonts w:ascii="Verdana" w:eastAsia="Times New Roman" w:hAnsi="Verdana"/>
          <w:b/>
          <w:bCs/>
          <w:sz w:val="20"/>
          <w:szCs w:val="20"/>
          <w:lang w:eastAsia="x-none"/>
        </w:rPr>
        <w:t xml:space="preserve">Łącznica bezpośrednia prowadząca ruch południe-wschód z S7 na S12 </w:t>
      </w:r>
      <w:r w:rsidRPr="00B261EB">
        <w:rPr>
          <w:rFonts w:ascii="Verdana" w:eastAsia="Times New Roman" w:hAnsi="Verdana"/>
          <w:sz w:val="20"/>
          <w:szCs w:val="20"/>
          <w:lang w:eastAsia="x-none"/>
        </w:rPr>
        <w:t>(P04Bza)</w:t>
      </w:r>
    </w:p>
    <w:p w14:paraId="0E1BB63F"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typ łącznic:</w:t>
      </w:r>
      <w:r w:rsidRPr="00B261EB">
        <w:rPr>
          <w:rFonts w:ascii="Verdana" w:eastAsia="Times New Roman" w:hAnsi="Verdana" w:cs="Arial"/>
          <w:sz w:val="20"/>
          <w:szCs w:val="20"/>
          <w:lang w:eastAsia="pl-PL"/>
        </w:rPr>
        <w:tab/>
        <w:t>- P1</w:t>
      </w:r>
    </w:p>
    <w:p w14:paraId="582B5817"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prędkość do projektowania </w:t>
      </w:r>
      <w:proofErr w:type="spellStart"/>
      <w:r w:rsidRPr="00B261EB">
        <w:rPr>
          <w:rFonts w:ascii="Verdana" w:eastAsia="Times New Roman" w:hAnsi="Verdana" w:cs="Arial"/>
          <w:sz w:val="20"/>
          <w:szCs w:val="20"/>
          <w:lang w:eastAsia="pl-PL"/>
        </w:rPr>
        <w:t>Vdp</w:t>
      </w:r>
      <w:proofErr w:type="spellEnd"/>
      <w:r w:rsidRPr="00B261EB">
        <w:rPr>
          <w:rFonts w:ascii="Verdana" w:eastAsia="Times New Roman" w:hAnsi="Verdana" w:cs="Arial"/>
          <w:sz w:val="20"/>
          <w:szCs w:val="20"/>
          <w:lang w:eastAsia="pl-PL"/>
        </w:rPr>
        <w:tab/>
        <w:t>- 60 km/h</w:t>
      </w:r>
    </w:p>
    <w:p w14:paraId="11DF55F5"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szerokość jezdni wraz z opaskami </w:t>
      </w:r>
      <w:r w:rsidRPr="00B261EB">
        <w:rPr>
          <w:rFonts w:ascii="Verdana" w:eastAsia="Times New Roman" w:hAnsi="Verdana" w:cs="Arial"/>
          <w:sz w:val="20"/>
          <w:szCs w:val="20"/>
          <w:lang w:eastAsia="pl-PL"/>
        </w:rPr>
        <w:tab/>
        <w:t>- 6,0 m</w:t>
      </w:r>
    </w:p>
    <w:p w14:paraId="3FF14530"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szerokość pasa ruchu</w:t>
      </w:r>
      <w:r w:rsidRPr="00B261EB">
        <w:rPr>
          <w:rFonts w:ascii="Verdana" w:eastAsia="Times New Roman" w:hAnsi="Verdana" w:cs="Arial"/>
          <w:sz w:val="20"/>
          <w:szCs w:val="20"/>
          <w:lang w:eastAsia="pl-PL"/>
        </w:rPr>
        <w:tab/>
        <w:t xml:space="preserve">- 4,5 m </w:t>
      </w:r>
    </w:p>
    <w:p w14:paraId="25F80A39"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szerokość opaski wewnętrznej</w:t>
      </w:r>
      <w:r w:rsidRPr="00B261EB">
        <w:rPr>
          <w:rFonts w:ascii="Verdana" w:eastAsia="Times New Roman" w:hAnsi="Verdana" w:cs="Arial"/>
          <w:sz w:val="20"/>
          <w:szCs w:val="20"/>
          <w:lang w:eastAsia="pl-PL"/>
        </w:rPr>
        <w:tab/>
        <w:t>- 0,5 m</w:t>
      </w:r>
    </w:p>
    <w:p w14:paraId="37ACE0A2"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szerokość pobocza o nawierzchni twardej </w:t>
      </w:r>
    </w:p>
    <w:p w14:paraId="7E327BF7"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(opaski zewnętrznej)</w:t>
      </w:r>
      <w:r w:rsidRPr="00B261EB">
        <w:rPr>
          <w:rFonts w:ascii="Verdana" w:eastAsia="Times New Roman" w:hAnsi="Verdana" w:cs="Arial"/>
          <w:sz w:val="20"/>
          <w:szCs w:val="20"/>
          <w:lang w:eastAsia="pl-PL"/>
        </w:rPr>
        <w:tab/>
        <w:t>- 1,0 m</w:t>
      </w:r>
    </w:p>
    <w:p w14:paraId="71CAC01E" w14:textId="77777777" w:rsidR="00F82F6C" w:rsidRPr="00B261EB" w:rsidRDefault="00F82F6C" w:rsidP="00F82F6C">
      <w:pPr>
        <w:tabs>
          <w:tab w:val="left" w:pos="4253"/>
        </w:tabs>
        <w:spacing w:after="0" w:line="360" w:lineRule="auto"/>
        <w:ind w:left="4395" w:hanging="4395"/>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pobocza gruntowe</w:t>
      </w:r>
      <w:r w:rsidRPr="00B261EB">
        <w:rPr>
          <w:rFonts w:ascii="Verdana" w:eastAsia="Times New Roman" w:hAnsi="Verdana" w:cs="Arial"/>
          <w:sz w:val="20"/>
          <w:szCs w:val="20"/>
          <w:lang w:eastAsia="pl-PL"/>
        </w:rPr>
        <w:tab/>
        <w:t xml:space="preserve">- 0,75 m lub większa, jeśli wynika to z warunków usytuowania urządzeń organizacji ruchu, </w:t>
      </w:r>
      <w:r w:rsidRPr="00B261EB">
        <w:rPr>
          <w:rFonts w:ascii="Verdana" w:eastAsia="Times New Roman" w:hAnsi="Verdana" w:cs="Arial"/>
          <w:sz w:val="20"/>
          <w:szCs w:val="20"/>
          <w:lang w:eastAsia="pl-PL"/>
        </w:rPr>
        <w:lastRenderedPageBreak/>
        <w:t>bezpieczeństwa ruchu drogowego lub ochrony środowiska i odwodnienia</w:t>
      </w:r>
    </w:p>
    <w:p w14:paraId="0A3935D0" w14:textId="77777777" w:rsidR="00F82F6C" w:rsidRPr="00B261EB" w:rsidRDefault="00F82F6C" w:rsidP="00F82F6C">
      <w:pPr>
        <w:tabs>
          <w:tab w:val="left" w:pos="4253"/>
        </w:tabs>
        <w:spacing w:after="0" w:line="360" w:lineRule="auto"/>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rodzaj konstrukcji nawierzchni </w:t>
      </w:r>
      <w:r w:rsidRPr="00B261EB">
        <w:rPr>
          <w:rFonts w:ascii="Verdana" w:eastAsia="Times New Roman" w:hAnsi="Verdana" w:cs="Arial"/>
          <w:sz w:val="20"/>
          <w:szCs w:val="20"/>
          <w:lang w:eastAsia="pl-PL"/>
        </w:rPr>
        <w:tab/>
        <w:t>- podatna</w:t>
      </w:r>
      <w:r w:rsidRPr="00B261EB">
        <w:rPr>
          <w:rFonts w:ascii="Verdana" w:eastAsia="Times New Roman" w:hAnsi="Verdana" w:cs="Arial"/>
          <w:sz w:val="20"/>
          <w:szCs w:val="20"/>
          <w:lang w:eastAsia="pl-PL"/>
        </w:rPr>
        <w:br/>
        <w:t xml:space="preserve">kategoria ruchu </w:t>
      </w:r>
      <w:r w:rsidRPr="00B261EB">
        <w:rPr>
          <w:rFonts w:ascii="Verdana" w:eastAsia="Times New Roman" w:hAnsi="Verdana" w:cs="Arial"/>
          <w:sz w:val="20"/>
          <w:szCs w:val="20"/>
          <w:lang w:eastAsia="pl-PL"/>
        </w:rPr>
        <w:tab/>
        <w:t>- KR 6</w:t>
      </w:r>
    </w:p>
    <w:p w14:paraId="4FD22A3A" w14:textId="77777777" w:rsidR="00F82F6C" w:rsidRPr="00A871B8"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minimalny promień łuku kołowego </w:t>
      </w:r>
      <w:r w:rsidRPr="00B261EB">
        <w:rPr>
          <w:rFonts w:ascii="Verdana" w:eastAsia="Times New Roman" w:hAnsi="Verdana" w:cs="Arial"/>
          <w:sz w:val="20"/>
          <w:szCs w:val="20"/>
          <w:lang w:eastAsia="pl-PL"/>
        </w:rPr>
        <w:tab/>
        <w:t>- nie mniejszy niż dla przechyłki na łuku 5%</w:t>
      </w:r>
    </w:p>
    <w:p w14:paraId="4CAADFB7" w14:textId="77777777" w:rsidR="00F82F6C" w:rsidRPr="00B261EB" w:rsidRDefault="00F82F6C" w:rsidP="00F82F6C">
      <w:pPr>
        <w:spacing w:after="0" w:line="360" w:lineRule="auto"/>
        <w:jc w:val="both"/>
        <w:rPr>
          <w:rFonts w:ascii="Verdana" w:eastAsia="Times New Roman" w:hAnsi="Verdana"/>
          <w:sz w:val="20"/>
          <w:szCs w:val="20"/>
          <w:lang w:val="x-none" w:eastAsia="x-none"/>
        </w:rPr>
      </w:pPr>
    </w:p>
    <w:p w14:paraId="525557DB" w14:textId="77777777" w:rsidR="00F82F6C" w:rsidRPr="00B261EB" w:rsidRDefault="00F82F6C" w:rsidP="00F82F6C">
      <w:pPr>
        <w:spacing w:after="0" w:line="360" w:lineRule="auto"/>
        <w:jc w:val="both"/>
        <w:rPr>
          <w:rFonts w:ascii="Verdana" w:eastAsia="Times New Roman" w:hAnsi="Verdana"/>
          <w:b/>
          <w:bCs/>
          <w:sz w:val="20"/>
          <w:szCs w:val="20"/>
          <w:lang w:eastAsia="x-none"/>
        </w:rPr>
      </w:pPr>
      <w:r w:rsidRPr="00B261EB">
        <w:rPr>
          <w:rFonts w:ascii="Verdana" w:eastAsia="Times New Roman" w:hAnsi="Verdana"/>
          <w:b/>
          <w:bCs/>
          <w:sz w:val="20"/>
          <w:szCs w:val="20"/>
          <w:lang w:eastAsia="x-none"/>
        </w:rPr>
        <w:t xml:space="preserve">Łącznica pośrednia prowadząca ruch zachód-północ z S12 na S7 </w:t>
      </w:r>
      <w:r w:rsidRPr="00B261EB">
        <w:rPr>
          <w:rFonts w:ascii="Verdana" w:eastAsia="Times New Roman" w:hAnsi="Verdana"/>
          <w:sz w:val="20"/>
          <w:szCs w:val="20"/>
          <w:lang w:eastAsia="x-none"/>
        </w:rPr>
        <w:t>(P04Ppa)</w:t>
      </w:r>
    </w:p>
    <w:p w14:paraId="2F18475F"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typ łącznic:</w:t>
      </w:r>
      <w:r w:rsidRPr="00B261EB">
        <w:rPr>
          <w:rFonts w:ascii="Verdana" w:eastAsia="Times New Roman" w:hAnsi="Verdana" w:cs="Arial"/>
          <w:sz w:val="20"/>
          <w:szCs w:val="20"/>
          <w:lang w:eastAsia="pl-PL"/>
        </w:rPr>
        <w:tab/>
        <w:t>- P1</w:t>
      </w:r>
    </w:p>
    <w:p w14:paraId="5176E70B"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prędkość do projektowania </w:t>
      </w:r>
      <w:proofErr w:type="spellStart"/>
      <w:r w:rsidRPr="00B261EB">
        <w:rPr>
          <w:rFonts w:ascii="Verdana" w:eastAsia="Times New Roman" w:hAnsi="Verdana" w:cs="Arial"/>
          <w:sz w:val="20"/>
          <w:szCs w:val="20"/>
          <w:lang w:eastAsia="pl-PL"/>
        </w:rPr>
        <w:t>Vdp</w:t>
      </w:r>
      <w:proofErr w:type="spellEnd"/>
      <w:r w:rsidRPr="00B261EB">
        <w:rPr>
          <w:rFonts w:ascii="Verdana" w:eastAsia="Times New Roman" w:hAnsi="Verdana" w:cs="Arial"/>
          <w:sz w:val="20"/>
          <w:szCs w:val="20"/>
          <w:lang w:eastAsia="pl-PL"/>
        </w:rPr>
        <w:tab/>
        <w:t>- 40 km/h</w:t>
      </w:r>
    </w:p>
    <w:p w14:paraId="598A818A"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szerokość jezdni wraz z opaskami </w:t>
      </w:r>
      <w:r w:rsidRPr="00B261EB">
        <w:rPr>
          <w:rFonts w:ascii="Verdana" w:eastAsia="Times New Roman" w:hAnsi="Verdana" w:cs="Arial"/>
          <w:sz w:val="20"/>
          <w:szCs w:val="20"/>
          <w:lang w:eastAsia="pl-PL"/>
        </w:rPr>
        <w:tab/>
        <w:t>- 6,0 m</w:t>
      </w:r>
    </w:p>
    <w:p w14:paraId="31985E3B"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szerokość pasa ruchu</w:t>
      </w:r>
      <w:r w:rsidRPr="00B261EB">
        <w:rPr>
          <w:rFonts w:ascii="Verdana" w:eastAsia="Times New Roman" w:hAnsi="Verdana" w:cs="Arial"/>
          <w:sz w:val="20"/>
          <w:szCs w:val="20"/>
          <w:lang w:eastAsia="pl-PL"/>
        </w:rPr>
        <w:tab/>
        <w:t xml:space="preserve">- 4,5 m </w:t>
      </w:r>
    </w:p>
    <w:p w14:paraId="3D63C1C5"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szerokość opaski wewnętrznej</w:t>
      </w:r>
      <w:r w:rsidRPr="00B261EB">
        <w:rPr>
          <w:rFonts w:ascii="Verdana" w:eastAsia="Times New Roman" w:hAnsi="Verdana" w:cs="Arial"/>
          <w:sz w:val="20"/>
          <w:szCs w:val="20"/>
          <w:lang w:eastAsia="pl-PL"/>
        </w:rPr>
        <w:tab/>
        <w:t>- 0,5 m</w:t>
      </w:r>
    </w:p>
    <w:p w14:paraId="370D6F38"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szerokość pobocza o nawierzchni twardej </w:t>
      </w:r>
    </w:p>
    <w:p w14:paraId="19708A38"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(opaski zewnętrznej)</w:t>
      </w:r>
      <w:r w:rsidRPr="00B261EB">
        <w:rPr>
          <w:rFonts w:ascii="Verdana" w:eastAsia="Times New Roman" w:hAnsi="Verdana" w:cs="Arial"/>
          <w:sz w:val="20"/>
          <w:szCs w:val="20"/>
          <w:lang w:eastAsia="pl-PL"/>
        </w:rPr>
        <w:tab/>
        <w:t>- 1,0 m</w:t>
      </w:r>
    </w:p>
    <w:p w14:paraId="0D7335C7" w14:textId="77777777" w:rsidR="00F82F6C" w:rsidRPr="00B261EB" w:rsidRDefault="00F82F6C" w:rsidP="00F82F6C">
      <w:pPr>
        <w:tabs>
          <w:tab w:val="left" w:pos="4253"/>
        </w:tabs>
        <w:spacing w:after="0" w:line="360" w:lineRule="auto"/>
        <w:ind w:left="4395" w:hanging="4395"/>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pobocza gruntowe</w:t>
      </w:r>
      <w:r w:rsidRPr="00B261EB">
        <w:rPr>
          <w:rFonts w:ascii="Verdana" w:eastAsia="Times New Roman" w:hAnsi="Verdana" w:cs="Arial"/>
          <w:sz w:val="20"/>
          <w:szCs w:val="20"/>
          <w:lang w:eastAsia="pl-PL"/>
        </w:rPr>
        <w:tab/>
        <w:t>- 0,75 m lub większa, jeśli wynika to z warunków usytuowania urządzeń organizacji ruchu, bezpieczeństwa ruchu drogowego lub ochrony środowiska i odwodnienia</w:t>
      </w:r>
    </w:p>
    <w:p w14:paraId="17E2C5F3" w14:textId="77777777" w:rsidR="00F82F6C" w:rsidRPr="00B261EB" w:rsidRDefault="00F82F6C" w:rsidP="00F82F6C">
      <w:pPr>
        <w:tabs>
          <w:tab w:val="left" w:pos="4253"/>
        </w:tabs>
        <w:spacing w:after="0" w:line="360" w:lineRule="auto"/>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rodzaj konstrukcji nawierzchni </w:t>
      </w:r>
      <w:r w:rsidRPr="00B261EB">
        <w:rPr>
          <w:rFonts w:ascii="Verdana" w:eastAsia="Times New Roman" w:hAnsi="Verdana" w:cs="Arial"/>
          <w:sz w:val="20"/>
          <w:szCs w:val="20"/>
          <w:lang w:eastAsia="pl-PL"/>
        </w:rPr>
        <w:tab/>
        <w:t>- podatna</w:t>
      </w:r>
      <w:r w:rsidRPr="00B261EB">
        <w:rPr>
          <w:rFonts w:ascii="Verdana" w:eastAsia="Times New Roman" w:hAnsi="Verdana" w:cs="Arial"/>
          <w:sz w:val="20"/>
          <w:szCs w:val="20"/>
          <w:lang w:eastAsia="pl-PL"/>
        </w:rPr>
        <w:br/>
        <w:t xml:space="preserve">kategoria ruchu </w:t>
      </w:r>
      <w:r w:rsidRPr="00B261EB">
        <w:rPr>
          <w:rFonts w:ascii="Verdana" w:eastAsia="Times New Roman" w:hAnsi="Verdana" w:cs="Arial"/>
          <w:sz w:val="20"/>
          <w:szCs w:val="20"/>
          <w:lang w:eastAsia="pl-PL"/>
        </w:rPr>
        <w:tab/>
        <w:t>- KR 6</w:t>
      </w:r>
    </w:p>
    <w:p w14:paraId="71D0A6A8"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minimalny promień łuku kołowego </w:t>
      </w:r>
      <w:r w:rsidRPr="00B261EB">
        <w:rPr>
          <w:rFonts w:ascii="Verdana" w:eastAsia="Times New Roman" w:hAnsi="Verdana" w:cs="Arial"/>
          <w:sz w:val="20"/>
          <w:szCs w:val="20"/>
          <w:lang w:eastAsia="pl-PL"/>
        </w:rPr>
        <w:tab/>
        <w:t>- nie mniejszy niż dla przechyłki na łuku 5%</w:t>
      </w:r>
    </w:p>
    <w:p w14:paraId="6C9681C0" w14:textId="77777777" w:rsidR="00F82F6C" w:rsidRDefault="00F82F6C" w:rsidP="00F82F6C">
      <w:pPr>
        <w:spacing w:after="0" w:line="360" w:lineRule="auto"/>
        <w:jc w:val="both"/>
        <w:rPr>
          <w:rFonts w:ascii="Verdana" w:eastAsia="Times New Roman" w:hAnsi="Verdana"/>
          <w:sz w:val="20"/>
          <w:szCs w:val="20"/>
          <w:lang w:val="x-none" w:eastAsia="x-none"/>
        </w:rPr>
      </w:pPr>
    </w:p>
    <w:p w14:paraId="64FC935E" w14:textId="77777777" w:rsidR="00F82F6C" w:rsidRPr="00B261EB" w:rsidRDefault="00F82F6C" w:rsidP="00F82F6C">
      <w:pPr>
        <w:spacing w:after="0" w:line="360" w:lineRule="auto"/>
        <w:jc w:val="both"/>
        <w:rPr>
          <w:rFonts w:ascii="Verdana" w:eastAsia="Times New Roman" w:hAnsi="Verdana"/>
          <w:b/>
          <w:bCs/>
          <w:sz w:val="20"/>
          <w:szCs w:val="20"/>
          <w:lang w:eastAsia="x-none"/>
        </w:rPr>
      </w:pPr>
      <w:r w:rsidRPr="00B261EB">
        <w:rPr>
          <w:rFonts w:ascii="Verdana" w:eastAsia="Times New Roman" w:hAnsi="Verdana"/>
          <w:b/>
          <w:bCs/>
          <w:sz w:val="20"/>
          <w:szCs w:val="20"/>
          <w:lang w:eastAsia="x-none"/>
        </w:rPr>
        <w:t xml:space="preserve">Łącznica bezpośrednia prowadząca ruch rondo „Południe”-wschód z DW735 na S12 </w:t>
      </w:r>
      <w:r w:rsidRPr="00B261EB">
        <w:rPr>
          <w:rFonts w:ascii="Verdana" w:eastAsia="Times New Roman" w:hAnsi="Verdana"/>
          <w:sz w:val="20"/>
          <w:szCs w:val="20"/>
          <w:lang w:eastAsia="x-none"/>
        </w:rPr>
        <w:t>(P04Bzb)</w:t>
      </w:r>
    </w:p>
    <w:p w14:paraId="48AE5749"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typ łącznic:</w:t>
      </w:r>
      <w:r w:rsidRPr="00B261EB">
        <w:rPr>
          <w:rFonts w:ascii="Verdana" w:eastAsia="Times New Roman" w:hAnsi="Verdana" w:cs="Arial"/>
          <w:sz w:val="20"/>
          <w:szCs w:val="20"/>
          <w:lang w:eastAsia="pl-PL"/>
        </w:rPr>
        <w:tab/>
        <w:t>- P1</w:t>
      </w:r>
    </w:p>
    <w:p w14:paraId="63577910"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prędkość do projektowania </w:t>
      </w:r>
      <w:proofErr w:type="spellStart"/>
      <w:r w:rsidRPr="00B261EB">
        <w:rPr>
          <w:rFonts w:ascii="Verdana" w:eastAsia="Times New Roman" w:hAnsi="Verdana" w:cs="Arial"/>
          <w:sz w:val="20"/>
          <w:szCs w:val="20"/>
          <w:lang w:eastAsia="pl-PL"/>
        </w:rPr>
        <w:t>Vdp</w:t>
      </w:r>
      <w:proofErr w:type="spellEnd"/>
      <w:r w:rsidRPr="00B261EB">
        <w:rPr>
          <w:rFonts w:ascii="Verdana" w:eastAsia="Times New Roman" w:hAnsi="Verdana" w:cs="Arial"/>
          <w:sz w:val="20"/>
          <w:szCs w:val="20"/>
          <w:lang w:eastAsia="pl-PL"/>
        </w:rPr>
        <w:tab/>
        <w:t>- 40 km/h</w:t>
      </w:r>
    </w:p>
    <w:p w14:paraId="2DCC4A15"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szerokość jezdni wraz z opaskami </w:t>
      </w:r>
      <w:r w:rsidRPr="00B261EB">
        <w:rPr>
          <w:rFonts w:ascii="Verdana" w:eastAsia="Times New Roman" w:hAnsi="Verdana" w:cs="Arial"/>
          <w:sz w:val="20"/>
          <w:szCs w:val="20"/>
          <w:lang w:eastAsia="pl-PL"/>
        </w:rPr>
        <w:tab/>
        <w:t>- 6,0 m</w:t>
      </w:r>
    </w:p>
    <w:p w14:paraId="1142D75B"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szerokość pasa ruchu</w:t>
      </w:r>
      <w:r w:rsidRPr="00B261EB">
        <w:rPr>
          <w:rFonts w:ascii="Verdana" w:eastAsia="Times New Roman" w:hAnsi="Verdana" w:cs="Arial"/>
          <w:sz w:val="20"/>
          <w:szCs w:val="20"/>
          <w:lang w:eastAsia="pl-PL"/>
        </w:rPr>
        <w:tab/>
        <w:t xml:space="preserve">- 4,5 m </w:t>
      </w:r>
    </w:p>
    <w:p w14:paraId="4C4C7BB9"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szerokość opaski wewnętrznej</w:t>
      </w:r>
      <w:r w:rsidRPr="00B261EB">
        <w:rPr>
          <w:rFonts w:ascii="Verdana" w:eastAsia="Times New Roman" w:hAnsi="Verdana" w:cs="Arial"/>
          <w:sz w:val="20"/>
          <w:szCs w:val="20"/>
          <w:lang w:eastAsia="pl-PL"/>
        </w:rPr>
        <w:tab/>
        <w:t>- 0,5 m</w:t>
      </w:r>
    </w:p>
    <w:p w14:paraId="2D3354DB"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szerokość pobocza o nawierzchni twardej </w:t>
      </w:r>
    </w:p>
    <w:p w14:paraId="254B1793"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(opaski zewnętrznej)</w:t>
      </w:r>
      <w:r w:rsidRPr="00B261EB">
        <w:rPr>
          <w:rFonts w:ascii="Verdana" w:eastAsia="Times New Roman" w:hAnsi="Verdana" w:cs="Arial"/>
          <w:sz w:val="20"/>
          <w:szCs w:val="20"/>
          <w:lang w:eastAsia="pl-PL"/>
        </w:rPr>
        <w:tab/>
        <w:t>- 1,0 m</w:t>
      </w:r>
    </w:p>
    <w:p w14:paraId="4CD416DA" w14:textId="77777777" w:rsidR="00F82F6C" w:rsidRPr="00B261EB" w:rsidRDefault="00F82F6C" w:rsidP="00F82F6C">
      <w:pPr>
        <w:tabs>
          <w:tab w:val="left" w:pos="4253"/>
        </w:tabs>
        <w:spacing w:after="0" w:line="360" w:lineRule="auto"/>
        <w:ind w:left="4395" w:hanging="4395"/>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pobocza gruntowe</w:t>
      </w:r>
      <w:r w:rsidRPr="00B261EB">
        <w:rPr>
          <w:rFonts w:ascii="Verdana" w:eastAsia="Times New Roman" w:hAnsi="Verdana" w:cs="Arial"/>
          <w:sz w:val="20"/>
          <w:szCs w:val="20"/>
          <w:lang w:eastAsia="pl-PL"/>
        </w:rPr>
        <w:tab/>
        <w:t>- 0,75 m lub większa, jeśli wynika to z warunków usytuowania urządzeń organizacji ruchu, bezpieczeństwa ruchu drogowego lub ochrony środowiska i odwodnienia</w:t>
      </w:r>
    </w:p>
    <w:p w14:paraId="7F7D88BA" w14:textId="77777777" w:rsidR="00F82F6C" w:rsidRPr="00B261EB" w:rsidRDefault="00F82F6C" w:rsidP="00F82F6C">
      <w:pPr>
        <w:tabs>
          <w:tab w:val="left" w:pos="4253"/>
        </w:tabs>
        <w:spacing w:after="0" w:line="360" w:lineRule="auto"/>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rodzaj konstrukcji nawierzchni </w:t>
      </w:r>
      <w:r w:rsidRPr="00B261EB">
        <w:rPr>
          <w:rFonts w:ascii="Verdana" w:eastAsia="Times New Roman" w:hAnsi="Verdana" w:cs="Arial"/>
          <w:sz w:val="20"/>
          <w:szCs w:val="20"/>
          <w:lang w:eastAsia="pl-PL"/>
        </w:rPr>
        <w:tab/>
        <w:t>- podatna</w:t>
      </w:r>
      <w:r w:rsidRPr="00B261EB">
        <w:rPr>
          <w:rFonts w:ascii="Verdana" w:eastAsia="Times New Roman" w:hAnsi="Verdana" w:cs="Arial"/>
          <w:sz w:val="20"/>
          <w:szCs w:val="20"/>
          <w:lang w:eastAsia="pl-PL"/>
        </w:rPr>
        <w:br/>
        <w:t xml:space="preserve">kategoria ruchu </w:t>
      </w:r>
      <w:r w:rsidRPr="00B261EB">
        <w:rPr>
          <w:rFonts w:ascii="Verdana" w:eastAsia="Times New Roman" w:hAnsi="Verdana" w:cs="Arial"/>
          <w:sz w:val="20"/>
          <w:szCs w:val="20"/>
          <w:lang w:eastAsia="pl-PL"/>
        </w:rPr>
        <w:tab/>
        <w:t>- KR 6</w:t>
      </w:r>
    </w:p>
    <w:p w14:paraId="0DF3381E"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minimalny promień łuku kołowego </w:t>
      </w:r>
      <w:r w:rsidRPr="00B261EB">
        <w:rPr>
          <w:rFonts w:ascii="Verdana" w:eastAsia="Times New Roman" w:hAnsi="Verdana" w:cs="Arial"/>
          <w:sz w:val="20"/>
          <w:szCs w:val="20"/>
          <w:lang w:eastAsia="pl-PL"/>
        </w:rPr>
        <w:tab/>
        <w:t>- nie mniejszy niż dla przechyłki na łuku 5%</w:t>
      </w:r>
    </w:p>
    <w:p w14:paraId="46BC83C8"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lastRenderedPageBreak/>
        <w:t xml:space="preserve">Początek łącznicy na rondzie „Południe”. </w:t>
      </w:r>
    </w:p>
    <w:p w14:paraId="491861ED" w14:textId="77777777" w:rsidR="00F82F6C" w:rsidRDefault="00F82F6C" w:rsidP="00F82F6C">
      <w:pPr>
        <w:spacing w:after="0" w:line="360" w:lineRule="auto"/>
        <w:jc w:val="both"/>
        <w:rPr>
          <w:rFonts w:ascii="Verdana" w:eastAsia="Times New Roman" w:hAnsi="Verdana"/>
          <w:sz w:val="20"/>
          <w:szCs w:val="20"/>
          <w:lang w:val="x-none" w:eastAsia="x-none"/>
        </w:rPr>
      </w:pPr>
    </w:p>
    <w:p w14:paraId="4771ABDF" w14:textId="77777777" w:rsidR="00F82F6C" w:rsidRPr="00B261EB" w:rsidRDefault="00F82F6C" w:rsidP="00F82F6C">
      <w:pPr>
        <w:spacing w:after="0" w:line="360" w:lineRule="auto"/>
        <w:jc w:val="both"/>
        <w:rPr>
          <w:rFonts w:ascii="Verdana" w:eastAsia="Times New Roman" w:hAnsi="Verdana"/>
          <w:b/>
          <w:bCs/>
          <w:sz w:val="20"/>
          <w:szCs w:val="20"/>
          <w:lang w:eastAsia="x-none"/>
        </w:rPr>
      </w:pPr>
      <w:r w:rsidRPr="00B261EB">
        <w:rPr>
          <w:rFonts w:ascii="Verdana" w:eastAsia="Times New Roman" w:hAnsi="Verdana"/>
          <w:b/>
          <w:bCs/>
          <w:sz w:val="20"/>
          <w:szCs w:val="20"/>
          <w:lang w:eastAsia="x-none"/>
        </w:rPr>
        <w:t xml:space="preserve">Łącznica pośrednia prowadząca ruch zachód-rondo „Południe” z S12 na DW735  </w:t>
      </w:r>
      <w:r w:rsidRPr="00B261EB">
        <w:rPr>
          <w:rFonts w:ascii="Verdana" w:eastAsia="Times New Roman" w:hAnsi="Verdana"/>
          <w:sz w:val="20"/>
          <w:szCs w:val="20"/>
          <w:lang w:eastAsia="x-none"/>
        </w:rPr>
        <w:t>(P04Ppb)</w:t>
      </w:r>
    </w:p>
    <w:p w14:paraId="6EDB5DA1"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typ łącznic:</w:t>
      </w:r>
      <w:r w:rsidRPr="00B261EB">
        <w:rPr>
          <w:rFonts w:ascii="Verdana" w:eastAsia="Times New Roman" w:hAnsi="Verdana" w:cs="Arial"/>
          <w:sz w:val="20"/>
          <w:szCs w:val="20"/>
          <w:lang w:eastAsia="pl-PL"/>
        </w:rPr>
        <w:tab/>
        <w:t>- P1</w:t>
      </w:r>
    </w:p>
    <w:p w14:paraId="70A3DE99"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prędkość do projektowania </w:t>
      </w:r>
      <w:proofErr w:type="spellStart"/>
      <w:r w:rsidRPr="00B261EB">
        <w:rPr>
          <w:rFonts w:ascii="Verdana" w:eastAsia="Times New Roman" w:hAnsi="Verdana" w:cs="Arial"/>
          <w:sz w:val="20"/>
          <w:szCs w:val="20"/>
          <w:lang w:eastAsia="pl-PL"/>
        </w:rPr>
        <w:t>Vdp</w:t>
      </w:r>
      <w:proofErr w:type="spellEnd"/>
      <w:r w:rsidRPr="00B261EB">
        <w:rPr>
          <w:rFonts w:ascii="Verdana" w:eastAsia="Times New Roman" w:hAnsi="Verdana" w:cs="Arial"/>
          <w:sz w:val="20"/>
          <w:szCs w:val="20"/>
          <w:lang w:eastAsia="pl-PL"/>
        </w:rPr>
        <w:tab/>
        <w:t>- 30 km/h</w:t>
      </w:r>
    </w:p>
    <w:p w14:paraId="599F9030"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szerokość jezdni wraz z opaskami </w:t>
      </w:r>
      <w:r w:rsidRPr="00B261EB">
        <w:rPr>
          <w:rFonts w:ascii="Verdana" w:eastAsia="Times New Roman" w:hAnsi="Verdana" w:cs="Arial"/>
          <w:sz w:val="20"/>
          <w:szCs w:val="20"/>
          <w:lang w:eastAsia="pl-PL"/>
        </w:rPr>
        <w:tab/>
        <w:t>- 6,0 m</w:t>
      </w:r>
    </w:p>
    <w:p w14:paraId="596B5DF9"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szerokość pasa ruchu</w:t>
      </w:r>
      <w:r w:rsidRPr="00B261EB">
        <w:rPr>
          <w:rFonts w:ascii="Verdana" w:eastAsia="Times New Roman" w:hAnsi="Verdana" w:cs="Arial"/>
          <w:sz w:val="20"/>
          <w:szCs w:val="20"/>
          <w:lang w:eastAsia="pl-PL"/>
        </w:rPr>
        <w:tab/>
        <w:t xml:space="preserve">- 4,5 m </w:t>
      </w:r>
    </w:p>
    <w:p w14:paraId="0700FFD0"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szerokość opaski wewnętrznej</w:t>
      </w:r>
      <w:r w:rsidRPr="00B261EB">
        <w:rPr>
          <w:rFonts w:ascii="Verdana" w:eastAsia="Times New Roman" w:hAnsi="Verdana" w:cs="Arial"/>
          <w:sz w:val="20"/>
          <w:szCs w:val="20"/>
          <w:lang w:eastAsia="pl-PL"/>
        </w:rPr>
        <w:tab/>
        <w:t>- 0,5 m</w:t>
      </w:r>
    </w:p>
    <w:p w14:paraId="4C6286AF"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szerokość pobocza o nawierzchni twardej </w:t>
      </w:r>
    </w:p>
    <w:p w14:paraId="7AD5C348"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(opaski zewnętrznej)</w:t>
      </w:r>
      <w:r w:rsidRPr="00B261EB">
        <w:rPr>
          <w:rFonts w:ascii="Verdana" w:eastAsia="Times New Roman" w:hAnsi="Verdana" w:cs="Arial"/>
          <w:sz w:val="20"/>
          <w:szCs w:val="20"/>
          <w:lang w:eastAsia="pl-PL"/>
        </w:rPr>
        <w:tab/>
        <w:t>- 1,0 m</w:t>
      </w:r>
    </w:p>
    <w:p w14:paraId="75B1ADF2" w14:textId="77777777" w:rsidR="00F82F6C" w:rsidRPr="00B261EB" w:rsidRDefault="00F82F6C" w:rsidP="00F82F6C">
      <w:pPr>
        <w:tabs>
          <w:tab w:val="left" w:pos="4253"/>
        </w:tabs>
        <w:spacing w:after="0" w:line="360" w:lineRule="auto"/>
        <w:ind w:left="4395" w:hanging="4395"/>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pobocza gruntowe</w:t>
      </w:r>
      <w:r w:rsidRPr="00B261EB">
        <w:rPr>
          <w:rFonts w:ascii="Verdana" w:eastAsia="Times New Roman" w:hAnsi="Verdana" w:cs="Arial"/>
          <w:sz w:val="20"/>
          <w:szCs w:val="20"/>
          <w:lang w:eastAsia="pl-PL"/>
        </w:rPr>
        <w:tab/>
        <w:t>- 0,75 m lub większa, jeśli wynika to z warunków usytuowania urządzeń organizacji ruchu, bezpieczeństwa ruchu drogowego lub ochrony środowiska i odwodnienia</w:t>
      </w:r>
    </w:p>
    <w:p w14:paraId="3C6B0271" w14:textId="77777777" w:rsidR="00F82F6C" w:rsidRPr="00B261EB" w:rsidRDefault="00F82F6C" w:rsidP="00F82F6C">
      <w:pPr>
        <w:tabs>
          <w:tab w:val="left" w:pos="4253"/>
        </w:tabs>
        <w:spacing w:after="0" w:line="360" w:lineRule="auto"/>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rodzaj konstrukcji nawierzchni </w:t>
      </w:r>
      <w:r w:rsidRPr="00B261EB">
        <w:rPr>
          <w:rFonts w:ascii="Verdana" w:eastAsia="Times New Roman" w:hAnsi="Verdana" w:cs="Arial"/>
          <w:sz w:val="20"/>
          <w:szCs w:val="20"/>
          <w:lang w:eastAsia="pl-PL"/>
        </w:rPr>
        <w:tab/>
        <w:t>- podatna</w:t>
      </w:r>
      <w:r w:rsidRPr="00B261EB">
        <w:rPr>
          <w:rFonts w:ascii="Verdana" w:eastAsia="Times New Roman" w:hAnsi="Verdana" w:cs="Arial"/>
          <w:sz w:val="20"/>
          <w:szCs w:val="20"/>
          <w:lang w:eastAsia="pl-PL"/>
        </w:rPr>
        <w:br/>
        <w:t xml:space="preserve">kategoria ruchu </w:t>
      </w:r>
      <w:r w:rsidRPr="00B261EB">
        <w:rPr>
          <w:rFonts w:ascii="Verdana" w:eastAsia="Times New Roman" w:hAnsi="Verdana" w:cs="Arial"/>
          <w:sz w:val="20"/>
          <w:szCs w:val="20"/>
          <w:lang w:eastAsia="pl-PL"/>
        </w:rPr>
        <w:tab/>
        <w:t>- KR 6</w:t>
      </w:r>
    </w:p>
    <w:p w14:paraId="704987AF"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minimalny promień łuku kołowego </w:t>
      </w:r>
      <w:r w:rsidRPr="00B261EB">
        <w:rPr>
          <w:rFonts w:ascii="Verdana" w:eastAsia="Times New Roman" w:hAnsi="Verdana" w:cs="Arial"/>
          <w:sz w:val="20"/>
          <w:szCs w:val="20"/>
          <w:lang w:eastAsia="pl-PL"/>
        </w:rPr>
        <w:tab/>
        <w:t>- nie mniejszy niż dla przechyłki na łuku 5%</w:t>
      </w:r>
    </w:p>
    <w:p w14:paraId="4FE72E39"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Koniec łącznicy na rondzie „Południe”. </w:t>
      </w:r>
    </w:p>
    <w:p w14:paraId="72E51F0A" w14:textId="77777777" w:rsidR="00F82F6C" w:rsidRDefault="00F82F6C" w:rsidP="00F82F6C">
      <w:pPr>
        <w:spacing w:after="0" w:line="360" w:lineRule="auto"/>
        <w:jc w:val="both"/>
        <w:rPr>
          <w:rFonts w:ascii="Verdana" w:eastAsia="Times New Roman" w:hAnsi="Verdana"/>
          <w:sz w:val="20"/>
          <w:szCs w:val="20"/>
          <w:lang w:val="x-none" w:eastAsia="x-none"/>
        </w:rPr>
      </w:pPr>
    </w:p>
    <w:p w14:paraId="5AE4B6C5" w14:textId="77777777" w:rsidR="00F82F6C" w:rsidRPr="00B261EB" w:rsidRDefault="00F82F6C" w:rsidP="00F82F6C">
      <w:pPr>
        <w:spacing w:after="0" w:line="360" w:lineRule="auto"/>
        <w:jc w:val="both"/>
        <w:rPr>
          <w:rFonts w:ascii="Verdana" w:eastAsia="Times New Roman" w:hAnsi="Verdana"/>
          <w:b/>
          <w:bCs/>
          <w:sz w:val="20"/>
          <w:szCs w:val="20"/>
          <w:lang w:eastAsia="x-none"/>
        </w:rPr>
      </w:pPr>
      <w:bookmarkStart w:id="307" w:name="_Hlk212810995"/>
      <w:r w:rsidRPr="00B261EB">
        <w:rPr>
          <w:rFonts w:ascii="Verdana" w:eastAsia="Times New Roman" w:hAnsi="Verdana"/>
          <w:b/>
          <w:bCs/>
          <w:sz w:val="20"/>
          <w:szCs w:val="20"/>
          <w:lang w:eastAsia="x-none"/>
        </w:rPr>
        <w:t xml:space="preserve">Łącznica bezpośrednia prowadząca ruch wschód-rondo „Północ” z S12 na DW735 </w:t>
      </w:r>
      <w:r w:rsidRPr="00B261EB">
        <w:rPr>
          <w:rFonts w:ascii="Verdana" w:eastAsia="Times New Roman" w:hAnsi="Verdana"/>
          <w:sz w:val="20"/>
          <w:szCs w:val="20"/>
          <w:lang w:eastAsia="x-none"/>
        </w:rPr>
        <w:t>(L03Bzb)</w:t>
      </w:r>
    </w:p>
    <w:p w14:paraId="13449263"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typ łącznic:</w:t>
      </w:r>
      <w:r w:rsidRPr="00B261EB">
        <w:rPr>
          <w:rFonts w:ascii="Verdana" w:eastAsia="Times New Roman" w:hAnsi="Verdana" w:cs="Arial"/>
          <w:sz w:val="20"/>
          <w:szCs w:val="20"/>
          <w:lang w:eastAsia="pl-PL"/>
        </w:rPr>
        <w:tab/>
        <w:t>- P1</w:t>
      </w:r>
    </w:p>
    <w:p w14:paraId="48B0AC3E"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prędkość do projektowania </w:t>
      </w:r>
      <w:proofErr w:type="spellStart"/>
      <w:r w:rsidRPr="00B261EB">
        <w:rPr>
          <w:rFonts w:ascii="Verdana" w:eastAsia="Times New Roman" w:hAnsi="Verdana" w:cs="Arial"/>
          <w:sz w:val="20"/>
          <w:szCs w:val="20"/>
          <w:lang w:eastAsia="pl-PL"/>
        </w:rPr>
        <w:t>Vdp</w:t>
      </w:r>
      <w:proofErr w:type="spellEnd"/>
      <w:r w:rsidRPr="00B261EB">
        <w:rPr>
          <w:rFonts w:ascii="Verdana" w:eastAsia="Times New Roman" w:hAnsi="Verdana" w:cs="Arial"/>
          <w:sz w:val="20"/>
          <w:szCs w:val="20"/>
          <w:lang w:eastAsia="pl-PL"/>
        </w:rPr>
        <w:tab/>
        <w:t>- 40 km/h</w:t>
      </w:r>
    </w:p>
    <w:p w14:paraId="3CCC9CEB"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szerokość jezdni wraz z opaskami </w:t>
      </w:r>
      <w:r w:rsidRPr="00B261EB">
        <w:rPr>
          <w:rFonts w:ascii="Verdana" w:eastAsia="Times New Roman" w:hAnsi="Verdana" w:cs="Arial"/>
          <w:sz w:val="20"/>
          <w:szCs w:val="20"/>
          <w:lang w:eastAsia="pl-PL"/>
        </w:rPr>
        <w:tab/>
        <w:t>- 6,0 m</w:t>
      </w:r>
    </w:p>
    <w:p w14:paraId="10ACA769"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szerokość pasa ruchu</w:t>
      </w:r>
      <w:r w:rsidRPr="00B261EB">
        <w:rPr>
          <w:rFonts w:ascii="Verdana" w:eastAsia="Times New Roman" w:hAnsi="Verdana" w:cs="Arial"/>
          <w:sz w:val="20"/>
          <w:szCs w:val="20"/>
          <w:lang w:eastAsia="pl-PL"/>
        </w:rPr>
        <w:tab/>
        <w:t xml:space="preserve">- 4,5 m </w:t>
      </w:r>
    </w:p>
    <w:p w14:paraId="4A9F17EC"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szerokość opaski wewnętrznej</w:t>
      </w:r>
      <w:r w:rsidRPr="00B261EB">
        <w:rPr>
          <w:rFonts w:ascii="Verdana" w:eastAsia="Times New Roman" w:hAnsi="Verdana" w:cs="Arial"/>
          <w:sz w:val="20"/>
          <w:szCs w:val="20"/>
          <w:lang w:eastAsia="pl-PL"/>
        </w:rPr>
        <w:tab/>
        <w:t>- 0,5 m</w:t>
      </w:r>
    </w:p>
    <w:p w14:paraId="54659C17"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szerokość pobocza o nawierzchni twardej </w:t>
      </w:r>
    </w:p>
    <w:p w14:paraId="5921F2A6"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(opaski zewnętrznej)</w:t>
      </w:r>
      <w:r w:rsidRPr="00B261EB">
        <w:rPr>
          <w:rFonts w:ascii="Verdana" w:eastAsia="Times New Roman" w:hAnsi="Verdana" w:cs="Arial"/>
          <w:sz w:val="20"/>
          <w:szCs w:val="20"/>
          <w:lang w:eastAsia="pl-PL"/>
        </w:rPr>
        <w:tab/>
        <w:t>- 1,0 m</w:t>
      </w:r>
    </w:p>
    <w:p w14:paraId="0666B169" w14:textId="77777777" w:rsidR="00F82F6C" w:rsidRPr="00B261EB" w:rsidRDefault="00F82F6C" w:rsidP="00F82F6C">
      <w:pPr>
        <w:tabs>
          <w:tab w:val="left" w:pos="4253"/>
        </w:tabs>
        <w:spacing w:after="0" w:line="360" w:lineRule="auto"/>
        <w:ind w:left="4395" w:hanging="4395"/>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pobocza gruntowe</w:t>
      </w:r>
      <w:r w:rsidRPr="00B261EB">
        <w:rPr>
          <w:rFonts w:ascii="Verdana" w:eastAsia="Times New Roman" w:hAnsi="Verdana" w:cs="Arial"/>
          <w:sz w:val="20"/>
          <w:szCs w:val="20"/>
          <w:lang w:eastAsia="pl-PL"/>
        </w:rPr>
        <w:tab/>
        <w:t>- 0,75 m lub większa, jeśli wynika to z warunków usytuowania urządzeń organizacji ruchu, bezpieczeństwa ruchu drogowego lub ochrony środowiska i odwodnienia</w:t>
      </w:r>
    </w:p>
    <w:p w14:paraId="2CB0BA39" w14:textId="77777777" w:rsidR="00F82F6C" w:rsidRPr="00B261EB" w:rsidRDefault="00F82F6C" w:rsidP="00F82F6C">
      <w:pPr>
        <w:tabs>
          <w:tab w:val="left" w:pos="4253"/>
        </w:tabs>
        <w:spacing w:after="0" w:line="360" w:lineRule="auto"/>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rodzaj konstrukcji nawierzchni </w:t>
      </w:r>
      <w:r w:rsidRPr="00B261EB">
        <w:rPr>
          <w:rFonts w:ascii="Verdana" w:eastAsia="Times New Roman" w:hAnsi="Verdana" w:cs="Arial"/>
          <w:sz w:val="20"/>
          <w:szCs w:val="20"/>
          <w:lang w:eastAsia="pl-PL"/>
        </w:rPr>
        <w:tab/>
        <w:t>- podatna</w:t>
      </w:r>
      <w:r w:rsidRPr="00B261EB">
        <w:rPr>
          <w:rFonts w:ascii="Verdana" w:eastAsia="Times New Roman" w:hAnsi="Verdana" w:cs="Arial"/>
          <w:sz w:val="20"/>
          <w:szCs w:val="20"/>
          <w:lang w:eastAsia="pl-PL"/>
        </w:rPr>
        <w:br/>
        <w:t xml:space="preserve">kategoria ruchu </w:t>
      </w:r>
      <w:r w:rsidRPr="00B261EB">
        <w:rPr>
          <w:rFonts w:ascii="Verdana" w:eastAsia="Times New Roman" w:hAnsi="Verdana" w:cs="Arial"/>
          <w:sz w:val="20"/>
          <w:szCs w:val="20"/>
          <w:lang w:eastAsia="pl-PL"/>
        </w:rPr>
        <w:tab/>
        <w:t>- KR 6</w:t>
      </w:r>
    </w:p>
    <w:p w14:paraId="12E4F593"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minimalny promień łuku kołowego </w:t>
      </w:r>
      <w:r w:rsidRPr="00B261EB">
        <w:rPr>
          <w:rFonts w:ascii="Verdana" w:eastAsia="Times New Roman" w:hAnsi="Verdana" w:cs="Arial"/>
          <w:sz w:val="20"/>
          <w:szCs w:val="20"/>
          <w:lang w:eastAsia="pl-PL"/>
        </w:rPr>
        <w:tab/>
        <w:t>- nie mniejszy niż dla przechyłki na łuku 5%</w:t>
      </w:r>
    </w:p>
    <w:p w14:paraId="74ADCC36" w14:textId="77777777" w:rsidR="00F82F6C" w:rsidRPr="00B261EB" w:rsidRDefault="00F82F6C" w:rsidP="00F82F6C">
      <w:pPr>
        <w:spacing w:after="0" w:line="360" w:lineRule="auto"/>
        <w:jc w:val="both"/>
        <w:rPr>
          <w:rFonts w:ascii="Verdana" w:eastAsia="Times New Roman" w:hAnsi="Verdana"/>
          <w:sz w:val="20"/>
          <w:szCs w:val="20"/>
          <w:lang w:val="x-none" w:eastAsia="x-none"/>
        </w:rPr>
      </w:pPr>
      <w:r w:rsidRPr="00B261EB">
        <w:rPr>
          <w:rFonts w:ascii="Verdana" w:eastAsia="Times New Roman" w:hAnsi="Verdana" w:cs="Arial"/>
          <w:sz w:val="20"/>
          <w:szCs w:val="20"/>
          <w:lang w:eastAsia="pl-PL"/>
        </w:rPr>
        <w:t>Koniec łącznicy na rondzie „Północ”.</w:t>
      </w:r>
    </w:p>
    <w:bookmarkEnd w:id="307"/>
    <w:p w14:paraId="4A801C37" w14:textId="77777777" w:rsidR="00F82F6C" w:rsidRDefault="00F82F6C" w:rsidP="00F82F6C">
      <w:pPr>
        <w:spacing w:after="0" w:line="360" w:lineRule="auto"/>
        <w:jc w:val="both"/>
        <w:rPr>
          <w:rFonts w:ascii="Verdana" w:eastAsia="Times New Roman" w:hAnsi="Verdana"/>
          <w:sz w:val="20"/>
          <w:szCs w:val="20"/>
          <w:lang w:val="x-none" w:eastAsia="x-none"/>
        </w:rPr>
      </w:pPr>
    </w:p>
    <w:p w14:paraId="2FC759B3" w14:textId="77777777" w:rsidR="00F82F6C" w:rsidRPr="00B261EB" w:rsidRDefault="00F82F6C" w:rsidP="00F82F6C">
      <w:pPr>
        <w:spacing w:after="0" w:line="360" w:lineRule="auto"/>
        <w:jc w:val="both"/>
        <w:rPr>
          <w:rFonts w:ascii="Verdana" w:eastAsia="Times New Roman" w:hAnsi="Verdana"/>
          <w:b/>
          <w:bCs/>
          <w:sz w:val="20"/>
          <w:szCs w:val="20"/>
          <w:lang w:eastAsia="x-none"/>
        </w:rPr>
      </w:pPr>
      <w:r w:rsidRPr="00B261EB">
        <w:rPr>
          <w:rFonts w:ascii="Verdana" w:eastAsia="Times New Roman" w:hAnsi="Verdana"/>
          <w:b/>
          <w:bCs/>
          <w:sz w:val="20"/>
          <w:szCs w:val="20"/>
          <w:lang w:eastAsia="x-none"/>
        </w:rPr>
        <w:lastRenderedPageBreak/>
        <w:t xml:space="preserve">Łącznica pośrednia prowadząca ruch rondo „Północ”-zachód z DW735 na S12 </w:t>
      </w:r>
      <w:r w:rsidRPr="00B261EB">
        <w:rPr>
          <w:rFonts w:ascii="Verdana" w:eastAsia="Times New Roman" w:hAnsi="Verdana"/>
          <w:sz w:val="20"/>
          <w:szCs w:val="20"/>
          <w:lang w:eastAsia="x-none"/>
        </w:rPr>
        <w:t>(L03Ppb)</w:t>
      </w:r>
    </w:p>
    <w:p w14:paraId="0DC8FB33"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typ łącznic:</w:t>
      </w:r>
      <w:r w:rsidRPr="00B261EB">
        <w:rPr>
          <w:rFonts w:ascii="Verdana" w:eastAsia="Times New Roman" w:hAnsi="Verdana" w:cs="Arial"/>
          <w:sz w:val="20"/>
          <w:szCs w:val="20"/>
          <w:lang w:eastAsia="pl-PL"/>
        </w:rPr>
        <w:tab/>
        <w:t>- P1</w:t>
      </w:r>
    </w:p>
    <w:p w14:paraId="72599ED4"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prędkość do projektowania </w:t>
      </w:r>
      <w:proofErr w:type="spellStart"/>
      <w:r w:rsidRPr="00B261EB">
        <w:rPr>
          <w:rFonts w:ascii="Verdana" w:eastAsia="Times New Roman" w:hAnsi="Verdana" w:cs="Arial"/>
          <w:sz w:val="20"/>
          <w:szCs w:val="20"/>
          <w:lang w:eastAsia="pl-PL"/>
        </w:rPr>
        <w:t>Vdp</w:t>
      </w:r>
      <w:proofErr w:type="spellEnd"/>
      <w:r w:rsidRPr="00B261EB">
        <w:rPr>
          <w:rFonts w:ascii="Verdana" w:eastAsia="Times New Roman" w:hAnsi="Verdana" w:cs="Arial"/>
          <w:sz w:val="20"/>
          <w:szCs w:val="20"/>
          <w:lang w:eastAsia="pl-PL"/>
        </w:rPr>
        <w:tab/>
        <w:t>- 40 km/h</w:t>
      </w:r>
    </w:p>
    <w:p w14:paraId="732F19E8"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szerokość jezdni wraz z opaskami </w:t>
      </w:r>
      <w:r w:rsidRPr="00B261EB">
        <w:rPr>
          <w:rFonts w:ascii="Verdana" w:eastAsia="Times New Roman" w:hAnsi="Verdana" w:cs="Arial"/>
          <w:sz w:val="20"/>
          <w:szCs w:val="20"/>
          <w:lang w:eastAsia="pl-PL"/>
        </w:rPr>
        <w:tab/>
        <w:t>- 6,0 m</w:t>
      </w:r>
    </w:p>
    <w:p w14:paraId="7101D2E3"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szerokość pasa ruchu</w:t>
      </w:r>
      <w:r w:rsidRPr="00B261EB">
        <w:rPr>
          <w:rFonts w:ascii="Verdana" w:eastAsia="Times New Roman" w:hAnsi="Verdana" w:cs="Arial"/>
          <w:sz w:val="20"/>
          <w:szCs w:val="20"/>
          <w:lang w:eastAsia="pl-PL"/>
        </w:rPr>
        <w:tab/>
        <w:t xml:space="preserve">- 4,5 m </w:t>
      </w:r>
    </w:p>
    <w:p w14:paraId="6E04472C"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szerokość opaski wewnętrznej</w:t>
      </w:r>
      <w:r w:rsidRPr="00B261EB">
        <w:rPr>
          <w:rFonts w:ascii="Verdana" w:eastAsia="Times New Roman" w:hAnsi="Verdana" w:cs="Arial"/>
          <w:sz w:val="20"/>
          <w:szCs w:val="20"/>
          <w:lang w:eastAsia="pl-PL"/>
        </w:rPr>
        <w:tab/>
        <w:t>- 0,5 m</w:t>
      </w:r>
    </w:p>
    <w:p w14:paraId="352B54CD"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szerokość pobocza o nawierzchni twardej </w:t>
      </w:r>
    </w:p>
    <w:p w14:paraId="5A611303"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(opaski zewnętrznej)</w:t>
      </w:r>
      <w:r w:rsidRPr="00B261EB">
        <w:rPr>
          <w:rFonts w:ascii="Verdana" w:eastAsia="Times New Roman" w:hAnsi="Verdana" w:cs="Arial"/>
          <w:sz w:val="20"/>
          <w:szCs w:val="20"/>
          <w:lang w:eastAsia="pl-PL"/>
        </w:rPr>
        <w:tab/>
        <w:t>- 1,0 m</w:t>
      </w:r>
    </w:p>
    <w:p w14:paraId="5923526C" w14:textId="77777777" w:rsidR="00F82F6C" w:rsidRPr="00B261EB" w:rsidRDefault="00F82F6C" w:rsidP="00F82F6C">
      <w:pPr>
        <w:tabs>
          <w:tab w:val="left" w:pos="4253"/>
        </w:tabs>
        <w:spacing w:after="0" w:line="360" w:lineRule="auto"/>
        <w:ind w:left="4395" w:hanging="4395"/>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pobocza gruntowe</w:t>
      </w:r>
      <w:r w:rsidRPr="00B261EB">
        <w:rPr>
          <w:rFonts w:ascii="Verdana" w:eastAsia="Times New Roman" w:hAnsi="Verdana" w:cs="Arial"/>
          <w:sz w:val="20"/>
          <w:szCs w:val="20"/>
          <w:lang w:eastAsia="pl-PL"/>
        </w:rPr>
        <w:tab/>
        <w:t>- 0,75 m lub większa, jeśli wynika to z warunków usytuowania urządzeń organizacji ruchu, bezpieczeństwa ruchu drogowego lub ochrony środowiska i odwodnienia</w:t>
      </w:r>
    </w:p>
    <w:p w14:paraId="3B1DEE7F" w14:textId="77777777" w:rsidR="00F82F6C" w:rsidRPr="00B261EB" w:rsidRDefault="00F82F6C" w:rsidP="00F82F6C">
      <w:pPr>
        <w:tabs>
          <w:tab w:val="left" w:pos="4253"/>
        </w:tabs>
        <w:spacing w:after="0" w:line="360" w:lineRule="auto"/>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rodzaj konstrukcji nawierzchni </w:t>
      </w:r>
      <w:r w:rsidRPr="00B261EB">
        <w:rPr>
          <w:rFonts w:ascii="Verdana" w:eastAsia="Times New Roman" w:hAnsi="Verdana" w:cs="Arial"/>
          <w:sz w:val="20"/>
          <w:szCs w:val="20"/>
          <w:lang w:eastAsia="pl-PL"/>
        </w:rPr>
        <w:tab/>
        <w:t>- podatna</w:t>
      </w:r>
      <w:r w:rsidRPr="00B261EB">
        <w:rPr>
          <w:rFonts w:ascii="Verdana" w:eastAsia="Times New Roman" w:hAnsi="Verdana" w:cs="Arial"/>
          <w:sz w:val="20"/>
          <w:szCs w:val="20"/>
          <w:lang w:eastAsia="pl-PL"/>
        </w:rPr>
        <w:br/>
        <w:t xml:space="preserve">kategoria ruchu </w:t>
      </w:r>
      <w:r w:rsidRPr="00B261EB">
        <w:rPr>
          <w:rFonts w:ascii="Verdana" w:eastAsia="Times New Roman" w:hAnsi="Verdana" w:cs="Arial"/>
          <w:sz w:val="20"/>
          <w:szCs w:val="20"/>
          <w:lang w:eastAsia="pl-PL"/>
        </w:rPr>
        <w:tab/>
        <w:t>- KR 6</w:t>
      </w:r>
    </w:p>
    <w:p w14:paraId="0653623F"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minimalny promień łuku kołowego </w:t>
      </w:r>
      <w:r w:rsidRPr="00B261EB">
        <w:rPr>
          <w:rFonts w:ascii="Verdana" w:eastAsia="Times New Roman" w:hAnsi="Verdana" w:cs="Arial"/>
          <w:sz w:val="20"/>
          <w:szCs w:val="20"/>
          <w:lang w:eastAsia="pl-PL"/>
        </w:rPr>
        <w:tab/>
        <w:t>- nie mniejszy niż dla przechyłki na łuku 5%</w:t>
      </w:r>
    </w:p>
    <w:p w14:paraId="47ECB1C6" w14:textId="77777777" w:rsidR="00F82F6C" w:rsidRPr="00B261EB" w:rsidRDefault="00F82F6C" w:rsidP="00F82F6C">
      <w:pPr>
        <w:spacing w:after="0" w:line="360" w:lineRule="auto"/>
        <w:jc w:val="both"/>
        <w:rPr>
          <w:rFonts w:ascii="Verdana" w:eastAsia="Times New Roman" w:hAnsi="Verdana"/>
          <w:sz w:val="20"/>
          <w:szCs w:val="20"/>
          <w:lang w:val="x-none" w:eastAsia="x-none"/>
        </w:rPr>
      </w:pPr>
      <w:r w:rsidRPr="00B261EB">
        <w:rPr>
          <w:rFonts w:ascii="Verdana" w:eastAsia="Times New Roman" w:hAnsi="Verdana" w:cs="Arial"/>
          <w:sz w:val="20"/>
          <w:szCs w:val="20"/>
          <w:lang w:eastAsia="pl-PL"/>
        </w:rPr>
        <w:t>Początek łącznicy na rondzie „Północ”.</w:t>
      </w:r>
    </w:p>
    <w:p w14:paraId="5E6CDD2F" w14:textId="77777777" w:rsidR="00F82F6C" w:rsidRDefault="00F82F6C" w:rsidP="00F82F6C">
      <w:pPr>
        <w:spacing w:after="0" w:line="360" w:lineRule="auto"/>
        <w:jc w:val="both"/>
        <w:rPr>
          <w:rFonts w:ascii="Verdana" w:eastAsia="Times New Roman" w:hAnsi="Verdana"/>
          <w:sz w:val="20"/>
          <w:szCs w:val="20"/>
          <w:lang w:val="x-none" w:eastAsia="x-none"/>
        </w:rPr>
      </w:pPr>
    </w:p>
    <w:p w14:paraId="116E2F44" w14:textId="77777777" w:rsidR="00F82F6C" w:rsidRPr="00B261EB" w:rsidRDefault="00F82F6C" w:rsidP="00F82F6C">
      <w:pPr>
        <w:spacing w:after="0" w:line="360" w:lineRule="auto"/>
        <w:jc w:val="both"/>
        <w:rPr>
          <w:rFonts w:ascii="Verdana" w:eastAsia="Times New Roman" w:hAnsi="Verdana"/>
          <w:b/>
          <w:bCs/>
          <w:sz w:val="20"/>
          <w:szCs w:val="20"/>
          <w:lang w:eastAsia="x-none"/>
        </w:rPr>
      </w:pPr>
      <w:r w:rsidRPr="00B261EB">
        <w:rPr>
          <w:rFonts w:ascii="Verdana" w:eastAsia="Times New Roman" w:hAnsi="Verdana"/>
          <w:b/>
          <w:bCs/>
          <w:sz w:val="20"/>
          <w:szCs w:val="20"/>
          <w:lang w:eastAsia="x-none"/>
        </w:rPr>
        <w:t xml:space="preserve">Łącznica pośrednia prowadząca ruch rondo „Północ”-zachód z DW735 na S12 </w:t>
      </w:r>
      <w:r w:rsidRPr="00B261EB">
        <w:rPr>
          <w:rFonts w:ascii="Verdana" w:eastAsia="Times New Roman" w:hAnsi="Verdana"/>
          <w:sz w:val="20"/>
          <w:szCs w:val="20"/>
          <w:lang w:eastAsia="x-none"/>
        </w:rPr>
        <w:t>(L03Ppb)</w:t>
      </w:r>
    </w:p>
    <w:p w14:paraId="4B17F95A"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typ łącznic:</w:t>
      </w:r>
      <w:r w:rsidRPr="00B261EB">
        <w:rPr>
          <w:rFonts w:ascii="Verdana" w:eastAsia="Times New Roman" w:hAnsi="Verdana" w:cs="Arial"/>
          <w:sz w:val="20"/>
          <w:szCs w:val="20"/>
          <w:lang w:eastAsia="pl-PL"/>
        </w:rPr>
        <w:tab/>
        <w:t>- P1</w:t>
      </w:r>
    </w:p>
    <w:p w14:paraId="71C5CDA1"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prędkość do projektowania </w:t>
      </w:r>
      <w:proofErr w:type="spellStart"/>
      <w:r w:rsidRPr="00B261EB">
        <w:rPr>
          <w:rFonts w:ascii="Verdana" w:eastAsia="Times New Roman" w:hAnsi="Verdana" w:cs="Arial"/>
          <w:sz w:val="20"/>
          <w:szCs w:val="20"/>
          <w:lang w:eastAsia="pl-PL"/>
        </w:rPr>
        <w:t>Vdp</w:t>
      </w:r>
      <w:proofErr w:type="spellEnd"/>
      <w:r w:rsidRPr="00B261EB">
        <w:rPr>
          <w:rFonts w:ascii="Verdana" w:eastAsia="Times New Roman" w:hAnsi="Verdana" w:cs="Arial"/>
          <w:sz w:val="20"/>
          <w:szCs w:val="20"/>
          <w:lang w:eastAsia="pl-PL"/>
        </w:rPr>
        <w:tab/>
        <w:t>- 40 km/h</w:t>
      </w:r>
    </w:p>
    <w:p w14:paraId="4C6E94D2"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szerokość jezdni wraz z opaskami </w:t>
      </w:r>
      <w:r w:rsidRPr="00B261EB">
        <w:rPr>
          <w:rFonts w:ascii="Verdana" w:eastAsia="Times New Roman" w:hAnsi="Verdana" w:cs="Arial"/>
          <w:sz w:val="20"/>
          <w:szCs w:val="20"/>
          <w:lang w:eastAsia="pl-PL"/>
        </w:rPr>
        <w:tab/>
        <w:t>- 6,0 m</w:t>
      </w:r>
    </w:p>
    <w:p w14:paraId="49501587"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szerokość pasa ruchu</w:t>
      </w:r>
      <w:r w:rsidRPr="00B261EB">
        <w:rPr>
          <w:rFonts w:ascii="Verdana" w:eastAsia="Times New Roman" w:hAnsi="Verdana" w:cs="Arial"/>
          <w:sz w:val="20"/>
          <w:szCs w:val="20"/>
          <w:lang w:eastAsia="pl-PL"/>
        </w:rPr>
        <w:tab/>
        <w:t xml:space="preserve">- 4,5 m </w:t>
      </w:r>
    </w:p>
    <w:p w14:paraId="2056C2B2"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szerokość opaski wewnętrznej</w:t>
      </w:r>
      <w:r w:rsidRPr="00B261EB">
        <w:rPr>
          <w:rFonts w:ascii="Verdana" w:eastAsia="Times New Roman" w:hAnsi="Verdana" w:cs="Arial"/>
          <w:sz w:val="20"/>
          <w:szCs w:val="20"/>
          <w:lang w:eastAsia="pl-PL"/>
        </w:rPr>
        <w:tab/>
        <w:t>- 0,5 m</w:t>
      </w:r>
    </w:p>
    <w:p w14:paraId="3B77FAA9"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szerokość pobocza o nawierzchni twardej </w:t>
      </w:r>
    </w:p>
    <w:p w14:paraId="04D7F0A0"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(opaski zewnętrznej)</w:t>
      </w:r>
      <w:r w:rsidRPr="00B261EB">
        <w:rPr>
          <w:rFonts w:ascii="Verdana" w:eastAsia="Times New Roman" w:hAnsi="Verdana" w:cs="Arial"/>
          <w:sz w:val="20"/>
          <w:szCs w:val="20"/>
          <w:lang w:eastAsia="pl-PL"/>
        </w:rPr>
        <w:tab/>
        <w:t>- 1,0 m</w:t>
      </w:r>
    </w:p>
    <w:p w14:paraId="6B36EBAF" w14:textId="77777777" w:rsidR="00F82F6C" w:rsidRPr="00B261EB" w:rsidRDefault="00F82F6C" w:rsidP="00F82F6C">
      <w:pPr>
        <w:tabs>
          <w:tab w:val="left" w:pos="4253"/>
        </w:tabs>
        <w:spacing w:after="0" w:line="360" w:lineRule="auto"/>
        <w:ind w:left="4395" w:hanging="4395"/>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pobocza gruntowe</w:t>
      </w:r>
      <w:r w:rsidRPr="00B261EB">
        <w:rPr>
          <w:rFonts w:ascii="Verdana" w:eastAsia="Times New Roman" w:hAnsi="Verdana" w:cs="Arial"/>
          <w:sz w:val="20"/>
          <w:szCs w:val="20"/>
          <w:lang w:eastAsia="pl-PL"/>
        </w:rPr>
        <w:tab/>
        <w:t>- 0,75 m lub większa, jeśli wynika to z warunków usytuowania urządzeń organizacji ruchu, bezpieczeństwa ruchu drogowego lub ochrony środowiska i odwodnienia</w:t>
      </w:r>
    </w:p>
    <w:p w14:paraId="34FC964E" w14:textId="77777777" w:rsidR="00F82F6C" w:rsidRPr="00B261EB" w:rsidRDefault="00F82F6C" w:rsidP="00F82F6C">
      <w:pPr>
        <w:tabs>
          <w:tab w:val="left" w:pos="4253"/>
        </w:tabs>
        <w:spacing w:after="0" w:line="360" w:lineRule="auto"/>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rodzaj konstrukcji nawierzchni </w:t>
      </w:r>
      <w:r w:rsidRPr="00B261EB">
        <w:rPr>
          <w:rFonts w:ascii="Verdana" w:eastAsia="Times New Roman" w:hAnsi="Verdana" w:cs="Arial"/>
          <w:sz w:val="20"/>
          <w:szCs w:val="20"/>
          <w:lang w:eastAsia="pl-PL"/>
        </w:rPr>
        <w:tab/>
        <w:t>- podatna</w:t>
      </w:r>
      <w:r w:rsidRPr="00B261EB">
        <w:rPr>
          <w:rFonts w:ascii="Verdana" w:eastAsia="Times New Roman" w:hAnsi="Verdana" w:cs="Arial"/>
          <w:sz w:val="20"/>
          <w:szCs w:val="20"/>
          <w:lang w:eastAsia="pl-PL"/>
        </w:rPr>
        <w:br/>
        <w:t xml:space="preserve">kategoria ruchu </w:t>
      </w:r>
      <w:r w:rsidRPr="00B261EB">
        <w:rPr>
          <w:rFonts w:ascii="Verdana" w:eastAsia="Times New Roman" w:hAnsi="Verdana" w:cs="Arial"/>
          <w:sz w:val="20"/>
          <w:szCs w:val="20"/>
          <w:lang w:eastAsia="pl-PL"/>
        </w:rPr>
        <w:tab/>
        <w:t>- KR 6</w:t>
      </w:r>
    </w:p>
    <w:p w14:paraId="591F0062"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minimalny promień łuku kołowego </w:t>
      </w:r>
      <w:r w:rsidRPr="00B261EB">
        <w:rPr>
          <w:rFonts w:ascii="Verdana" w:eastAsia="Times New Roman" w:hAnsi="Verdana" w:cs="Arial"/>
          <w:sz w:val="20"/>
          <w:szCs w:val="20"/>
          <w:lang w:eastAsia="pl-PL"/>
        </w:rPr>
        <w:tab/>
        <w:t>- nie mniejszy niż dla przechyłki na łuku 5%</w:t>
      </w:r>
    </w:p>
    <w:p w14:paraId="155E8579" w14:textId="77777777" w:rsidR="00F82F6C" w:rsidRPr="00B261EB" w:rsidRDefault="00F82F6C" w:rsidP="00F82F6C">
      <w:pPr>
        <w:spacing w:after="0" w:line="360" w:lineRule="auto"/>
        <w:jc w:val="both"/>
        <w:rPr>
          <w:rFonts w:ascii="Verdana" w:eastAsia="Times New Roman" w:hAnsi="Verdana"/>
          <w:sz w:val="20"/>
          <w:szCs w:val="20"/>
          <w:lang w:val="x-none" w:eastAsia="x-none"/>
        </w:rPr>
      </w:pPr>
      <w:r w:rsidRPr="00B261EB">
        <w:rPr>
          <w:rFonts w:ascii="Verdana" w:eastAsia="Times New Roman" w:hAnsi="Verdana" w:cs="Arial"/>
          <w:sz w:val="20"/>
          <w:szCs w:val="20"/>
          <w:lang w:eastAsia="pl-PL"/>
        </w:rPr>
        <w:t>Początek łącznicy na rondzie „Północ”.</w:t>
      </w:r>
    </w:p>
    <w:p w14:paraId="66332C93" w14:textId="77777777" w:rsidR="00F82F6C" w:rsidRDefault="00F82F6C" w:rsidP="00F82F6C">
      <w:pPr>
        <w:spacing w:after="0" w:line="360" w:lineRule="auto"/>
        <w:jc w:val="both"/>
        <w:rPr>
          <w:rFonts w:ascii="Verdana" w:eastAsia="Times New Roman" w:hAnsi="Verdana"/>
          <w:sz w:val="20"/>
          <w:szCs w:val="20"/>
          <w:lang w:val="x-none" w:eastAsia="x-none"/>
        </w:rPr>
      </w:pPr>
    </w:p>
    <w:p w14:paraId="5441F764" w14:textId="77777777" w:rsidR="00F82F6C" w:rsidRPr="00B261EB" w:rsidRDefault="00F82F6C" w:rsidP="00F82F6C">
      <w:pPr>
        <w:spacing w:after="0" w:line="360" w:lineRule="auto"/>
        <w:jc w:val="both"/>
        <w:rPr>
          <w:rFonts w:ascii="Verdana" w:eastAsia="Times New Roman" w:hAnsi="Verdana"/>
          <w:b/>
          <w:bCs/>
          <w:sz w:val="20"/>
          <w:szCs w:val="20"/>
          <w:lang w:eastAsia="x-none"/>
        </w:rPr>
      </w:pPr>
      <w:bookmarkStart w:id="308" w:name="_Hlk212813633"/>
      <w:r w:rsidRPr="00B261EB">
        <w:rPr>
          <w:rFonts w:ascii="Verdana" w:eastAsia="Times New Roman" w:hAnsi="Verdana"/>
          <w:b/>
          <w:bCs/>
          <w:sz w:val="20"/>
          <w:szCs w:val="20"/>
          <w:lang w:eastAsia="x-none"/>
        </w:rPr>
        <w:t>Obustronne jezdnie zbiorczo-rozprowadzające w ciągu S7</w:t>
      </w:r>
    </w:p>
    <w:p w14:paraId="01BC9811"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typ łącznic:</w:t>
      </w:r>
      <w:r w:rsidRPr="00B261EB">
        <w:rPr>
          <w:rFonts w:ascii="Verdana" w:eastAsia="Times New Roman" w:hAnsi="Verdana" w:cs="Arial"/>
          <w:sz w:val="20"/>
          <w:szCs w:val="20"/>
          <w:lang w:eastAsia="pl-PL"/>
        </w:rPr>
        <w:tab/>
        <w:t>- P2</w:t>
      </w:r>
    </w:p>
    <w:p w14:paraId="3B226465"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lastRenderedPageBreak/>
        <w:t xml:space="preserve">prędkość do projektowania </w:t>
      </w:r>
      <w:proofErr w:type="spellStart"/>
      <w:r w:rsidRPr="00B261EB">
        <w:rPr>
          <w:rFonts w:ascii="Verdana" w:eastAsia="Times New Roman" w:hAnsi="Verdana" w:cs="Arial"/>
          <w:sz w:val="20"/>
          <w:szCs w:val="20"/>
          <w:lang w:eastAsia="pl-PL"/>
        </w:rPr>
        <w:t>Vdp</w:t>
      </w:r>
      <w:proofErr w:type="spellEnd"/>
      <w:r w:rsidRPr="00B261EB">
        <w:rPr>
          <w:rFonts w:ascii="Verdana" w:eastAsia="Times New Roman" w:hAnsi="Verdana" w:cs="Arial"/>
          <w:sz w:val="20"/>
          <w:szCs w:val="20"/>
          <w:lang w:eastAsia="pl-PL"/>
        </w:rPr>
        <w:tab/>
        <w:t>- 80 km/h</w:t>
      </w:r>
    </w:p>
    <w:p w14:paraId="31725495"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szerokość jezdni wraz z opaskami </w:t>
      </w:r>
      <w:r w:rsidRPr="00B261EB">
        <w:rPr>
          <w:rFonts w:ascii="Verdana" w:eastAsia="Times New Roman" w:hAnsi="Verdana" w:cs="Arial"/>
          <w:sz w:val="20"/>
          <w:szCs w:val="20"/>
          <w:lang w:eastAsia="pl-PL"/>
        </w:rPr>
        <w:tab/>
        <w:t>- 8,0 m</w:t>
      </w:r>
    </w:p>
    <w:p w14:paraId="0A23931A"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szerokość pasa ruchu</w:t>
      </w:r>
      <w:r w:rsidRPr="00B261EB">
        <w:rPr>
          <w:rFonts w:ascii="Verdana" w:eastAsia="Times New Roman" w:hAnsi="Verdana" w:cs="Arial"/>
          <w:sz w:val="20"/>
          <w:szCs w:val="20"/>
          <w:lang w:eastAsia="pl-PL"/>
        </w:rPr>
        <w:tab/>
        <w:t xml:space="preserve">- 3,5 m </w:t>
      </w:r>
    </w:p>
    <w:p w14:paraId="11CEFE0D"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szerokość opaski wewnętrznej</w:t>
      </w:r>
      <w:r w:rsidRPr="00B261EB">
        <w:rPr>
          <w:rFonts w:ascii="Verdana" w:eastAsia="Times New Roman" w:hAnsi="Verdana" w:cs="Arial"/>
          <w:sz w:val="20"/>
          <w:szCs w:val="20"/>
          <w:lang w:eastAsia="pl-PL"/>
        </w:rPr>
        <w:tab/>
        <w:t>- 0,5 m</w:t>
      </w:r>
    </w:p>
    <w:p w14:paraId="4CF4F5A4"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szerokość pobocza o nawierzchni twardej </w:t>
      </w:r>
    </w:p>
    <w:p w14:paraId="6C8061E7"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(opaski zewnętrznej)</w:t>
      </w:r>
      <w:r w:rsidRPr="00B261EB">
        <w:rPr>
          <w:rFonts w:ascii="Verdana" w:eastAsia="Times New Roman" w:hAnsi="Verdana" w:cs="Arial"/>
          <w:sz w:val="20"/>
          <w:szCs w:val="20"/>
          <w:lang w:eastAsia="pl-PL"/>
        </w:rPr>
        <w:tab/>
        <w:t>- 0,5 m</w:t>
      </w:r>
    </w:p>
    <w:p w14:paraId="1438C625" w14:textId="77777777" w:rsidR="00F82F6C" w:rsidRPr="00B261EB" w:rsidRDefault="00F82F6C" w:rsidP="00F82F6C">
      <w:pPr>
        <w:tabs>
          <w:tab w:val="left" w:pos="4253"/>
        </w:tabs>
        <w:spacing w:after="0" w:line="360" w:lineRule="auto"/>
        <w:ind w:left="4395" w:hanging="4395"/>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pobocza gruntowe</w:t>
      </w:r>
      <w:r w:rsidRPr="00B261EB">
        <w:rPr>
          <w:rFonts w:ascii="Verdana" w:eastAsia="Times New Roman" w:hAnsi="Verdana" w:cs="Arial"/>
          <w:sz w:val="20"/>
          <w:szCs w:val="20"/>
          <w:lang w:eastAsia="pl-PL"/>
        </w:rPr>
        <w:tab/>
        <w:t>- 0,75 m lub większa, jeśli wynika to z warunków usytuowania urządzeń organizacji ruchu, bezpieczeństwa ruchu drogowego lub ochrony środowiska i odwodnienia</w:t>
      </w:r>
    </w:p>
    <w:p w14:paraId="61162A38" w14:textId="77777777" w:rsidR="00F82F6C" w:rsidRPr="00B261EB" w:rsidRDefault="00F82F6C" w:rsidP="00F82F6C">
      <w:pPr>
        <w:tabs>
          <w:tab w:val="left" w:pos="4253"/>
        </w:tabs>
        <w:spacing w:after="0" w:line="360" w:lineRule="auto"/>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rodzaj konstrukcji nawierzchni </w:t>
      </w:r>
      <w:r w:rsidRPr="00B261EB">
        <w:rPr>
          <w:rFonts w:ascii="Verdana" w:eastAsia="Times New Roman" w:hAnsi="Verdana" w:cs="Arial"/>
          <w:sz w:val="20"/>
          <w:szCs w:val="20"/>
          <w:lang w:eastAsia="pl-PL"/>
        </w:rPr>
        <w:tab/>
        <w:t>- podatna</w:t>
      </w:r>
      <w:r w:rsidRPr="00B261EB">
        <w:rPr>
          <w:rFonts w:ascii="Verdana" w:eastAsia="Times New Roman" w:hAnsi="Verdana" w:cs="Arial"/>
          <w:sz w:val="20"/>
          <w:szCs w:val="20"/>
          <w:lang w:eastAsia="pl-PL"/>
        </w:rPr>
        <w:br/>
        <w:t xml:space="preserve">kategoria ruchu </w:t>
      </w:r>
      <w:r w:rsidRPr="00B261EB">
        <w:rPr>
          <w:rFonts w:ascii="Verdana" w:eastAsia="Times New Roman" w:hAnsi="Verdana" w:cs="Arial"/>
          <w:sz w:val="20"/>
          <w:szCs w:val="20"/>
          <w:lang w:eastAsia="pl-PL"/>
        </w:rPr>
        <w:tab/>
        <w:t>- KR [istniejące do uzupełnienia]</w:t>
      </w:r>
    </w:p>
    <w:bookmarkEnd w:id="308"/>
    <w:p w14:paraId="2A5E89B3" w14:textId="77777777" w:rsidR="00F82F6C" w:rsidRPr="00B261EB" w:rsidRDefault="00F82F6C" w:rsidP="00F82F6C">
      <w:pPr>
        <w:tabs>
          <w:tab w:val="left" w:pos="5812"/>
        </w:tabs>
        <w:spacing w:after="0" w:line="360" w:lineRule="auto"/>
        <w:jc w:val="both"/>
        <w:rPr>
          <w:rFonts w:ascii="Verdana" w:eastAsia="Times New Roman" w:hAnsi="Verdana" w:cs="Arial"/>
          <w:sz w:val="20"/>
          <w:szCs w:val="20"/>
          <w:lang w:eastAsia="pl-PL"/>
        </w:rPr>
      </w:pPr>
    </w:p>
    <w:p w14:paraId="07D56C53" w14:textId="77777777" w:rsidR="00F82F6C" w:rsidRPr="00B261EB" w:rsidRDefault="00F82F6C" w:rsidP="00F82F6C">
      <w:pPr>
        <w:spacing w:after="0" w:line="360" w:lineRule="auto"/>
        <w:jc w:val="both"/>
        <w:rPr>
          <w:rFonts w:ascii="Verdana" w:eastAsia="Times New Roman" w:hAnsi="Verdana"/>
          <w:b/>
          <w:bCs/>
          <w:sz w:val="20"/>
          <w:szCs w:val="20"/>
          <w:lang w:eastAsia="x-none"/>
        </w:rPr>
      </w:pPr>
      <w:r w:rsidRPr="00B261EB">
        <w:rPr>
          <w:rFonts w:ascii="Verdana" w:eastAsia="Times New Roman" w:hAnsi="Verdana"/>
          <w:b/>
          <w:bCs/>
          <w:sz w:val="20"/>
          <w:szCs w:val="20"/>
          <w:lang w:eastAsia="x-none"/>
        </w:rPr>
        <w:t>Obustronne jezdnie zbiorczo-rozprowadzające w ciągu S12</w:t>
      </w:r>
    </w:p>
    <w:p w14:paraId="21A96CE4"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typ łącznic:</w:t>
      </w:r>
      <w:r w:rsidRPr="00B261EB">
        <w:rPr>
          <w:rFonts w:ascii="Verdana" w:eastAsia="Times New Roman" w:hAnsi="Verdana" w:cs="Arial"/>
          <w:sz w:val="20"/>
          <w:szCs w:val="20"/>
          <w:lang w:eastAsia="pl-PL"/>
        </w:rPr>
        <w:tab/>
        <w:t>- P2</w:t>
      </w:r>
    </w:p>
    <w:p w14:paraId="7BC33E44"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prędkość do projektowania </w:t>
      </w:r>
      <w:proofErr w:type="spellStart"/>
      <w:r w:rsidRPr="00B261EB">
        <w:rPr>
          <w:rFonts w:ascii="Verdana" w:eastAsia="Times New Roman" w:hAnsi="Verdana" w:cs="Arial"/>
          <w:sz w:val="20"/>
          <w:szCs w:val="20"/>
          <w:lang w:eastAsia="pl-PL"/>
        </w:rPr>
        <w:t>Vdp</w:t>
      </w:r>
      <w:proofErr w:type="spellEnd"/>
      <w:r w:rsidRPr="00B261EB">
        <w:rPr>
          <w:rFonts w:ascii="Verdana" w:eastAsia="Times New Roman" w:hAnsi="Verdana" w:cs="Arial"/>
          <w:sz w:val="20"/>
          <w:szCs w:val="20"/>
          <w:lang w:eastAsia="pl-PL"/>
        </w:rPr>
        <w:tab/>
        <w:t>- 80 km/h</w:t>
      </w:r>
    </w:p>
    <w:p w14:paraId="0C38B5EF"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szerokość jezdni wraz z opaskami </w:t>
      </w:r>
      <w:r w:rsidRPr="00B261EB">
        <w:rPr>
          <w:rFonts w:ascii="Verdana" w:eastAsia="Times New Roman" w:hAnsi="Verdana" w:cs="Arial"/>
          <w:sz w:val="20"/>
          <w:szCs w:val="20"/>
          <w:lang w:eastAsia="pl-PL"/>
        </w:rPr>
        <w:tab/>
        <w:t>- 8,0 m</w:t>
      </w:r>
    </w:p>
    <w:p w14:paraId="76A855C8"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szerokość pasa ruchu</w:t>
      </w:r>
      <w:r w:rsidRPr="00B261EB">
        <w:rPr>
          <w:rFonts w:ascii="Verdana" w:eastAsia="Times New Roman" w:hAnsi="Verdana" w:cs="Arial"/>
          <w:sz w:val="20"/>
          <w:szCs w:val="20"/>
          <w:lang w:eastAsia="pl-PL"/>
        </w:rPr>
        <w:tab/>
        <w:t xml:space="preserve">- 3,5 m </w:t>
      </w:r>
    </w:p>
    <w:p w14:paraId="32EFD032"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szerokość opaski wewnętrznej</w:t>
      </w:r>
      <w:r w:rsidRPr="00B261EB">
        <w:rPr>
          <w:rFonts w:ascii="Verdana" w:eastAsia="Times New Roman" w:hAnsi="Verdana" w:cs="Arial"/>
          <w:sz w:val="20"/>
          <w:szCs w:val="20"/>
          <w:lang w:eastAsia="pl-PL"/>
        </w:rPr>
        <w:tab/>
        <w:t>- 0,5 m</w:t>
      </w:r>
    </w:p>
    <w:p w14:paraId="3512CF6D"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szerokość pobocza o nawierzchni twardej </w:t>
      </w:r>
    </w:p>
    <w:p w14:paraId="2DAC6A75"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(opaski zewnętrznej)</w:t>
      </w:r>
      <w:r w:rsidRPr="00B261EB">
        <w:rPr>
          <w:rFonts w:ascii="Verdana" w:eastAsia="Times New Roman" w:hAnsi="Verdana" w:cs="Arial"/>
          <w:sz w:val="20"/>
          <w:szCs w:val="20"/>
          <w:lang w:eastAsia="pl-PL"/>
        </w:rPr>
        <w:tab/>
        <w:t>- 0,5 m</w:t>
      </w:r>
    </w:p>
    <w:p w14:paraId="4A7CC685" w14:textId="77777777" w:rsidR="00F82F6C" w:rsidRPr="00B261EB" w:rsidRDefault="00F82F6C" w:rsidP="00F82F6C">
      <w:pPr>
        <w:tabs>
          <w:tab w:val="left" w:pos="4253"/>
        </w:tabs>
        <w:spacing w:after="0" w:line="360" w:lineRule="auto"/>
        <w:ind w:left="4395" w:hanging="4395"/>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pobocza gruntowe</w:t>
      </w:r>
      <w:r w:rsidRPr="00B261EB">
        <w:rPr>
          <w:rFonts w:ascii="Verdana" w:eastAsia="Times New Roman" w:hAnsi="Verdana" w:cs="Arial"/>
          <w:sz w:val="20"/>
          <w:szCs w:val="20"/>
          <w:lang w:eastAsia="pl-PL"/>
        </w:rPr>
        <w:tab/>
        <w:t>- 0,75 m lub większa, jeśli wynika to z warunków usytuowania urządzeń organizacji ruchu, bezpieczeństwa ruchu drogowego lub ochrony środowiska i odwodnienia</w:t>
      </w:r>
    </w:p>
    <w:p w14:paraId="2FD8C91D" w14:textId="77777777" w:rsidR="00F82F6C" w:rsidRPr="00B261EB" w:rsidRDefault="00F82F6C" w:rsidP="00F82F6C">
      <w:pPr>
        <w:tabs>
          <w:tab w:val="left" w:pos="4253"/>
        </w:tabs>
        <w:spacing w:after="0" w:line="360" w:lineRule="auto"/>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rodzaj konstrukcji nawierzchni </w:t>
      </w:r>
      <w:r w:rsidRPr="00B261EB">
        <w:rPr>
          <w:rFonts w:ascii="Verdana" w:eastAsia="Times New Roman" w:hAnsi="Verdana" w:cs="Arial"/>
          <w:sz w:val="20"/>
          <w:szCs w:val="20"/>
          <w:lang w:eastAsia="pl-PL"/>
        </w:rPr>
        <w:tab/>
        <w:t>- podatna</w:t>
      </w:r>
      <w:r w:rsidRPr="00B261EB">
        <w:rPr>
          <w:rFonts w:ascii="Verdana" w:eastAsia="Times New Roman" w:hAnsi="Verdana" w:cs="Arial"/>
          <w:sz w:val="20"/>
          <w:szCs w:val="20"/>
          <w:lang w:eastAsia="pl-PL"/>
        </w:rPr>
        <w:br/>
        <w:t xml:space="preserve">kategoria ruchu </w:t>
      </w:r>
      <w:r w:rsidRPr="00B261EB">
        <w:rPr>
          <w:rFonts w:ascii="Verdana" w:eastAsia="Times New Roman" w:hAnsi="Verdana" w:cs="Arial"/>
          <w:sz w:val="20"/>
          <w:szCs w:val="20"/>
          <w:lang w:eastAsia="pl-PL"/>
        </w:rPr>
        <w:tab/>
        <w:t xml:space="preserve">- </w:t>
      </w:r>
      <w:bookmarkStart w:id="309" w:name="_Hlk212813869"/>
      <w:r w:rsidRPr="00B261EB">
        <w:rPr>
          <w:rFonts w:ascii="Verdana" w:eastAsia="Times New Roman" w:hAnsi="Verdana" w:cs="Arial"/>
          <w:sz w:val="20"/>
          <w:szCs w:val="20"/>
          <w:lang w:eastAsia="pl-PL"/>
        </w:rPr>
        <w:t>KR 6</w:t>
      </w:r>
      <w:bookmarkEnd w:id="309"/>
    </w:p>
    <w:p w14:paraId="2AA82D7C" w14:textId="77777777" w:rsidR="00F82F6C" w:rsidRDefault="00F82F6C" w:rsidP="00F82F6C">
      <w:pPr>
        <w:tabs>
          <w:tab w:val="left" w:pos="5812"/>
        </w:tabs>
        <w:spacing w:after="0" w:line="360" w:lineRule="auto"/>
        <w:jc w:val="both"/>
        <w:rPr>
          <w:rFonts w:ascii="Verdana" w:eastAsia="Times New Roman" w:hAnsi="Verdana" w:cs="Arial"/>
          <w:sz w:val="20"/>
          <w:szCs w:val="20"/>
          <w:lang w:eastAsia="pl-PL"/>
        </w:rPr>
      </w:pPr>
    </w:p>
    <w:p w14:paraId="10E5C09F" w14:textId="77777777" w:rsidR="00F82F6C" w:rsidRDefault="00F82F6C" w:rsidP="00F82F6C">
      <w:pPr>
        <w:spacing w:after="0" w:line="360" w:lineRule="auto"/>
        <w:jc w:val="both"/>
        <w:rPr>
          <w:rFonts w:ascii="Verdana" w:eastAsia="Times New Roman" w:hAnsi="Verdana"/>
          <w:b/>
          <w:bCs/>
          <w:sz w:val="20"/>
          <w:szCs w:val="20"/>
          <w:lang w:eastAsia="x-none"/>
        </w:rPr>
      </w:pPr>
    </w:p>
    <w:p w14:paraId="591B4DAE" w14:textId="77777777" w:rsidR="00F82F6C" w:rsidRPr="00B261EB" w:rsidRDefault="00F82F6C" w:rsidP="00F82F6C">
      <w:pPr>
        <w:spacing w:after="0" w:line="360" w:lineRule="auto"/>
        <w:jc w:val="both"/>
        <w:rPr>
          <w:rFonts w:ascii="Verdana" w:eastAsia="Times New Roman" w:hAnsi="Verdana"/>
          <w:b/>
          <w:bCs/>
          <w:sz w:val="20"/>
          <w:szCs w:val="20"/>
          <w:lang w:eastAsia="x-none"/>
        </w:rPr>
      </w:pPr>
      <w:r w:rsidRPr="00B261EB">
        <w:rPr>
          <w:rFonts w:ascii="Verdana" w:eastAsia="Times New Roman" w:hAnsi="Verdana"/>
          <w:b/>
          <w:bCs/>
          <w:sz w:val="20"/>
          <w:szCs w:val="20"/>
          <w:lang w:eastAsia="x-none"/>
        </w:rPr>
        <w:t>Rondo „Północne”</w:t>
      </w:r>
    </w:p>
    <w:p w14:paraId="077FF5B7" w14:textId="77777777" w:rsidR="00F82F6C" w:rsidRPr="00B261EB" w:rsidRDefault="00F82F6C" w:rsidP="00F82F6C">
      <w:pPr>
        <w:spacing w:after="0" w:line="360" w:lineRule="auto"/>
        <w:jc w:val="both"/>
        <w:rPr>
          <w:rFonts w:ascii="Verdana" w:eastAsia="Times New Roman" w:hAnsi="Verdana"/>
          <w:sz w:val="20"/>
          <w:szCs w:val="20"/>
          <w:lang w:eastAsia="x-none"/>
        </w:rPr>
      </w:pPr>
      <w:r w:rsidRPr="00B261EB">
        <w:rPr>
          <w:rFonts w:ascii="Verdana" w:eastAsia="Times New Roman" w:hAnsi="Verdana"/>
          <w:sz w:val="20"/>
          <w:szCs w:val="20"/>
          <w:lang w:eastAsia="x-none"/>
        </w:rPr>
        <w:t>Skrzyżowanie typu rondo na drodze wojewódzka nr 735 (dawna droga krajowa nr 7) będące elementem węzła typu WB, wchodzącego w skład węzła zespolonego zlokalizowane w północnej części węzła WB.</w:t>
      </w:r>
    </w:p>
    <w:p w14:paraId="5302175D"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typ skrzyżowania:</w:t>
      </w:r>
      <w:r w:rsidRPr="00B261EB">
        <w:rPr>
          <w:rFonts w:ascii="Verdana" w:eastAsia="Times New Roman" w:hAnsi="Verdana" w:cs="Arial"/>
          <w:sz w:val="20"/>
          <w:szCs w:val="20"/>
          <w:lang w:eastAsia="pl-PL"/>
        </w:rPr>
        <w:tab/>
        <w:t>- rondo jednopasowe</w:t>
      </w:r>
    </w:p>
    <w:p w14:paraId="1247393C"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średnica wyspy środkowej</w:t>
      </w:r>
      <w:r w:rsidRPr="00B261EB">
        <w:rPr>
          <w:rFonts w:ascii="Verdana" w:eastAsia="Times New Roman" w:hAnsi="Verdana" w:cs="Arial"/>
          <w:sz w:val="20"/>
          <w:szCs w:val="20"/>
          <w:lang w:eastAsia="pl-PL"/>
        </w:rPr>
        <w:tab/>
        <w:t>- 33,0 m</w:t>
      </w:r>
    </w:p>
    <w:p w14:paraId="516B5C3B"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szerokość pierścienia </w:t>
      </w:r>
      <w:r w:rsidRPr="00B261EB">
        <w:rPr>
          <w:rFonts w:ascii="Verdana" w:eastAsia="Times New Roman" w:hAnsi="Verdana" w:cs="Arial"/>
          <w:sz w:val="20"/>
          <w:szCs w:val="20"/>
          <w:lang w:eastAsia="pl-PL"/>
        </w:rPr>
        <w:tab/>
        <w:t>- 1,5 m</w:t>
      </w:r>
    </w:p>
    <w:p w14:paraId="1EBE2E6F"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szerokość jezdni</w:t>
      </w:r>
      <w:r w:rsidRPr="00B261EB">
        <w:rPr>
          <w:rFonts w:ascii="Verdana" w:eastAsia="Times New Roman" w:hAnsi="Verdana" w:cs="Arial"/>
          <w:sz w:val="20"/>
          <w:szCs w:val="20"/>
          <w:lang w:eastAsia="pl-PL"/>
        </w:rPr>
        <w:tab/>
        <w:t xml:space="preserve">- 6,0 m </w:t>
      </w:r>
    </w:p>
    <w:p w14:paraId="01081A7D" w14:textId="77777777" w:rsidR="00F82F6C" w:rsidRPr="00B261EB" w:rsidRDefault="00F82F6C" w:rsidP="00F82F6C">
      <w:pPr>
        <w:spacing w:after="0" w:line="360" w:lineRule="auto"/>
        <w:jc w:val="both"/>
        <w:rPr>
          <w:rFonts w:ascii="Verdana" w:eastAsia="Times New Roman" w:hAnsi="Verdana"/>
          <w:sz w:val="20"/>
          <w:szCs w:val="20"/>
          <w:lang w:eastAsia="x-none"/>
        </w:rPr>
      </w:pPr>
    </w:p>
    <w:p w14:paraId="2EECEFCC" w14:textId="77777777" w:rsidR="00F82F6C" w:rsidRPr="00B261EB" w:rsidRDefault="00F82F6C" w:rsidP="00F82F6C">
      <w:pPr>
        <w:spacing w:after="0" w:line="360" w:lineRule="auto"/>
        <w:jc w:val="both"/>
        <w:rPr>
          <w:rFonts w:ascii="Verdana" w:eastAsia="Times New Roman" w:hAnsi="Verdana"/>
          <w:b/>
          <w:bCs/>
          <w:sz w:val="20"/>
          <w:szCs w:val="20"/>
          <w:lang w:eastAsia="x-none"/>
        </w:rPr>
      </w:pPr>
      <w:r w:rsidRPr="00B261EB">
        <w:rPr>
          <w:rFonts w:ascii="Verdana" w:eastAsia="Times New Roman" w:hAnsi="Verdana"/>
          <w:b/>
          <w:bCs/>
          <w:sz w:val="20"/>
          <w:szCs w:val="20"/>
          <w:lang w:eastAsia="x-none"/>
        </w:rPr>
        <w:lastRenderedPageBreak/>
        <w:t>Rondo „Południowe”</w:t>
      </w:r>
    </w:p>
    <w:p w14:paraId="52B83C67" w14:textId="77777777" w:rsidR="00F82F6C" w:rsidRPr="00B261EB" w:rsidRDefault="00F82F6C" w:rsidP="00F82F6C">
      <w:pPr>
        <w:spacing w:after="0" w:line="360" w:lineRule="auto"/>
        <w:jc w:val="both"/>
        <w:rPr>
          <w:rFonts w:ascii="Verdana" w:eastAsia="Times New Roman" w:hAnsi="Verdana"/>
          <w:sz w:val="20"/>
          <w:szCs w:val="20"/>
          <w:lang w:eastAsia="x-none"/>
        </w:rPr>
      </w:pPr>
      <w:r w:rsidRPr="00B261EB">
        <w:rPr>
          <w:rFonts w:ascii="Verdana" w:eastAsia="Times New Roman" w:hAnsi="Verdana"/>
          <w:sz w:val="20"/>
          <w:szCs w:val="20"/>
          <w:lang w:eastAsia="x-none"/>
        </w:rPr>
        <w:t>Skrzyżowanie typu rondo na drodze wojewódzka nr 735 (dawna droga krajowa nr 7) będące elementem węzła typu WB, wchodzącego w skład węzła zespolonego zlokalizowane w południowej części węzła WB.</w:t>
      </w:r>
    </w:p>
    <w:p w14:paraId="00F211DA"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typ skrzyżowania:</w:t>
      </w:r>
      <w:r w:rsidRPr="00B261EB">
        <w:rPr>
          <w:rFonts w:ascii="Verdana" w:eastAsia="Times New Roman" w:hAnsi="Verdana" w:cs="Arial"/>
          <w:sz w:val="20"/>
          <w:szCs w:val="20"/>
          <w:lang w:eastAsia="pl-PL"/>
        </w:rPr>
        <w:tab/>
        <w:t>- rondo jednopasowe</w:t>
      </w:r>
    </w:p>
    <w:p w14:paraId="61A38C7E"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średnica wyspy środkowej</w:t>
      </w:r>
      <w:r w:rsidRPr="00B261EB">
        <w:rPr>
          <w:rFonts w:ascii="Verdana" w:eastAsia="Times New Roman" w:hAnsi="Verdana" w:cs="Arial"/>
          <w:sz w:val="20"/>
          <w:szCs w:val="20"/>
          <w:lang w:eastAsia="pl-PL"/>
        </w:rPr>
        <w:tab/>
        <w:t>- 33,0 m</w:t>
      </w:r>
    </w:p>
    <w:p w14:paraId="5A51B5BC"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 xml:space="preserve">szerokość pierścienia </w:t>
      </w:r>
      <w:r w:rsidRPr="00B261EB">
        <w:rPr>
          <w:rFonts w:ascii="Verdana" w:eastAsia="Times New Roman" w:hAnsi="Verdana" w:cs="Arial"/>
          <w:sz w:val="20"/>
          <w:szCs w:val="20"/>
          <w:lang w:eastAsia="pl-PL"/>
        </w:rPr>
        <w:tab/>
        <w:t>- 1,5 m</w:t>
      </w:r>
    </w:p>
    <w:p w14:paraId="0BB5CB2F" w14:textId="77777777" w:rsidR="00F82F6C" w:rsidRPr="00B261EB" w:rsidRDefault="00F82F6C" w:rsidP="00F82F6C">
      <w:pPr>
        <w:tabs>
          <w:tab w:val="left" w:pos="4253"/>
        </w:tabs>
        <w:spacing w:after="0" w:line="360" w:lineRule="auto"/>
        <w:jc w:val="both"/>
        <w:rPr>
          <w:rFonts w:ascii="Verdana" w:eastAsia="Times New Roman" w:hAnsi="Verdana" w:cs="Arial"/>
          <w:sz w:val="20"/>
          <w:szCs w:val="20"/>
          <w:lang w:eastAsia="pl-PL"/>
        </w:rPr>
      </w:pPr>
      <w:r w:rsidRPr="00B261EB">
        <w:rPr>
          <w:rFonts w:ascii="Verdana" w:eastAsia="Times New Roman" w:hAnsi="Verdana" w:cs="Arial"/>
          <w:sz w:val="20"/>
          <w:szCs w:val="20"/>
          <w:lang w:eastAsia="pl-PL"/>
        </w:rPr>
        <w:t>szerokość jezdni</w:t>
      </w:r>
      <w:r w:rsidRPr="00B261EB">
        <w:rPr>
          <w:rFonts w:ascii="Verdana" w:eastAsia="Times New Roman" w:hAnsi="Verdana" w:cs="Arial"/>
          <w:sz w:val="20"/>
          <w:szCs w:val="20"/>
          <w:lang w:eastAsia="pl-PL"/>
        </w:rPr>
        <w:tab/>
        <w:t xml:space="preserve">- 6,0 m </w:t>
      </w:r>
    </w:p>
    <w:p w14:paraId="58409467" w14:textId="77777777" w:rsidR="00F82F6C" w:rsidRDefault="00F82F6C" w:rsidP="00F82F6C">
      <w:pPr>
        <w:spacing w:after="0" w:line="360" w:lineRule="auto"/>
        <w:jc w:val="both"/>
        <w:rPr>
          <w:rFonts w:ascii="Verdana" w:eastAsia="Times New Roman" w:hAnsi="Verdana"/>
          <w:sz w:val="20"/>
          <w:szCs w:val="20"/>
          <w:lang w:val="x-none" w:eastAsia="x-none"/>
        </w:rPr>
      </w:pPr>
    </w:p>
    <w:p w14:paraId="408A1473" w14:textId="77777777" w:rsidR="00F82F6C" w:rsidRDefault="00F82F6C" w:rsidP="00F82F6C">
      <w:pPr>
        <w:spacing w:after="0" w:line="360" w:lineRule="auto"/>
        <w:jc w:val="both"/>
        <w:rPr>
          <w:rFonts w:ascii="Verdana" w:eastAsia="Times New Roman" w:hAnsi="Verdana"/>
          <w:sz w:val="20"/>
          <w:szCs w:val="20"/>
          <w:lang w:val="x-none" w:eastAsia="x-none"/>
        </w:rPr>
      </w:pPr>
    </w:p>
    <w:p w14:paraId="0C3F623D" w14:textId="77777777" w:rsidR="00F82F6C" w:rsidRDefault="00F82F6C" w:rsidP="00F82F6C">
      <w:pPr>
        <w:spacing w:after="0" w:line="360" w:lineRule="auto"/>
        <w:jc w:val="both"/>
        <w:rPr>
          <w:rFonts w:ascii="Verdana" w:eastAsia="Times New Roman" w:hAnsi="Verdana"/>
          <w:sz w:val="20"/>
          <w:szCs w:val="20"/>
          <w:lang w:val="x-none" w:eastAsia="x-none"/>
        </w:rPr>
      </w:pPr>
    </w:p>
    <w:p w14:paraId="76A86532" w14:textId="49174A93" w:rsidR="00F82F6C" w:rsidRDefault="00F82F6C" w:rsidP="00F82F6C">
      <w:pPr>
        <w:spacing w:after="0" w:line="360" w:lineRule="auto"/>
        <w:jc w:val="both"/>
        <w:rPr>
          <w:rFonts w:ascii="Verdana" w:eastAsia="Times New Roman" w:hAnsi="Verdana"/>
          <w:iCs/>
          <w:sz w:val="20"/>
          <w:szCs w:val="20"/>
          <w:lang w:val="x-none" w:eastAsia="x-none"/>
        </w:rPr>
      </w:pPr>
      <w:r w:rsidRPr="00B261EB">
        <w:rPr>
          <w:rFonts w:ascii="Verdana" w:eastAsia="Times New Roman" w:hAnsi="Verdana"/>
          <w:sz w:val="20"/>
          <w:szCs w:val="20"/>
          <w:lang w:val="x-none" w:eastAsia="x-none"/>
        </w:rPr>
        <w:t xml:space="preserve">Droga </w:t>
      </w:r>
      <w:r w:rsidRPr="00B261EB">
        <w:rPr>
          <w:rFonts w:ascii="Verdana" w:eastAsia="Times New Roman" w:hAnsi="Verdana"/>
          <w:sz w:val="20"/>
          <w:szCs w:val="20"/>
          <w:lang w:eastAsia="x-none"/>
        </w:rPr>
        <w:t>wojewódzka</w:t>
      </w:r>
      <w:r w:rsidRPr="00B261EB">
        <w:rPr>
          <w:rFonts w:ascii="Verdana" w:eastAsia="Times New Roman" w:hAnsi="Verdana"/>
          <w:sz w:val="20"/>
          <w:szCs w:val="20"/>
          <w:lang w:val="x-none" w:eastAsia="x-none"/>
        </w:rPr>
        <w:t xml:space="preserve"> nr </w:t>
      </w:r>
      <w:r w:rsidRPr="00B261EB">
        <w:rPr>
          <w:rFonts w:ascii="Verdana" w:eastAsia="Times New Roman" w:hAnsi="Verdana"/>
          <w:sz w:val="20"/>
          <w:szCs w:val="20"/>
          <w:lang w:eastAsia="x-none"/>
        </w:rPr>
        <w:t>735 (dawna droga krajowa nr 7)</w:t>
      </w:r>
      <w:r w:rsidRPr="00B261EB">
        <w:rPr>
          <w:rFonts w:ascii="Verdana" w:eastAsia="Times New Roman" w:hAnsi="Verdana"/>
          <w:sz w:val="20"/>
          <w:szCs w:val="20"/>
          <w:lang w:val="x-none" w:eastAsia="x-none"/>
        </w:rPr>
        <w:t xml:space="preserve"> </w:t>
      </w:r>
      <w:r w:rsidRPr="00B261EB">
        <w:rPr>
          <w:rFonts w:ascii="Verdana" w:eastAsia="Times New Roman" w:hAnsi="Verdana"/>
          <w:sz w:val="20"/>
          <w:szCs w:val="20"/>
          <w:lang w:eastAsia="x-none"/>
        </w:rPr>
        <w:t xml:space="preserve">będzie </w:t>
      </w:r>
      <w:r w:rsidRPr="00B261EB">
        <w:rPr>
          <w:rFonts w:ascii="Verdana" w:eastAsia="Times New Roman" w:hAnsi="Verdana"/>
          <w:sz w:val="20"/>
          <w:szCs w:val="20"/>
          <w:lang w:val="x-none" w:eastAsia="x-none"/>
        </w:rPr>
        <w:t>krzyż</w:t>
      </w:r>
      <w:r w:rsidRPr="00B261EB">
        <w:rPr>
          <w:rFonts w:ascii="Verdana" w:eastAsia="Times New Roman" w:hAnsi="Verdana"/>
          <w:sz w:val="20"/>
          <w:szCs w:val="20"/>
          <w:lang w:eastAsia="x-none"/>
        </w:rPr>
        <w:t>ować</w:t>
      </w:r>
      <w:r w:rsidRPr="00B261EB">
        <w:rPr>
          <w:rFonts w:ascii="Verdana" w:eastAsia="Times New Roman" w:hAnsi="Verdana"/>
          <w:sz w:val="20"/>
          <w:szCs w:val="20"/>
          <w:lang w:val="x-none" w:eastAsia="x-none"/>
        </w:rPr>
        <w:t xml:space="preserve"> się z</w:t>
      </w:r>
      <w:r w:rsidRPr="00B261EB">
        <w:rPr>
          <w:rFonts w:ascii="Verdana" w:eastAsia="Times New Roman" w:hAnsi="Verdana"/>
          <w:sz w:val="20"/>
          <w:szCs w:val="20"/>
          <w:lang w:eastAsia="x-none"/>
        </w:rPr>
        <w:t> </w:t>
      </w:r>
      <w:r w:rsidRPr="00B261EB">
        <w:rPr>
          <w:rFonts w:ascii="Verdana" w:eastAsia="Times New Roman" w:hAnsi="Verdana"/>
          <w:sz w:val="20"/>
          <w:szCs w:val="20"/>
          <w:lang w:val="x-none" w:eastAsia="x-none"/>
        </w:rPr>
        <w:t>drogą ekspresową i przebiega</w:t>
      </w:r>
      <w:r w:rsidRPr="00B261EB">
        <w:rPr>
          <w:rFonts w:ascii="Verdana" w:eastAsia="Times New Roman" w:hAnsi="Verdana"/>
          <w:sz w:val="20"/>
          <w:szCs w:val="20"/>
          <w:lang w:eastAsia="x-none"/>
        </w:rPr>
        <w:t>ć</w:t>
      </w:r>
      <w:r w:rsidRPr="00B261EB">
        <w:rPr>
          <w:rFonts w:ascii="Verdana" w:eastAsia="Times New Roman" w:hAnsi="Verdana"/>
          <w:sz w:val="20"/>
          <w:szCs w:val="20"/>
          <w:lang w:val="x-none" w:eastAsia="x-none"/>
        </w:rPr>
        <w:t xml:space="preserve"> pod drogą ekspresową. </w:t>
      </w:r>
      <w:r w:rsidRPr="00B261EB">
        <w:rPr>
          <w:rFonts w:ascii="Verdana" w:eastAsia="Times New Roman" w:hAnsi="Verdana"/>
          <w:sz w:val="20"/>
          <w:szCs w:val="20"/>
          <w:lang w:eastAsia="x-none"/>
        </w:rPr>
        <w:t xml:space="preserve">Wykonany </w:t>
      </w:r>
      <w:r w:rsidRPr="00B261EB">
        <w:rPr>
          <w:rFonts w:ascii="Verdana" w:eastAsia="Times New Roman" w:hAnsi="Verdana"/>
          <w:sz w:val="20"/>
          <w:szCs w:val="20"/>
          <w:lang w:val="x-none" w:eastAsia="x-none"/>
        </w:rPr>
        <w:t>węzeł</w:t>
      </w:r>
      <w:r w:rsidRPr="00B261EB">
        <w:rPr>
          <w:rFonts w:ascii="Verdana" w:eastAsia="Times New Roman" w:hAnsi="Verdana"/>
          <w:sz w:val="20"/>
          <w:szCs w:val="20"/>
          <w:lang w:eastAsia="x-none"/>
        </w:rPr>
        <w:t xml:space="preserve"> </w:t>
      </w:r>
      <w:r w:rsidRPr="00B261EB">
        <w:rPr>
          <w:rFonts w:ascii="Verdana" w:eastAsia="Times New Roman" w:hAnsi="Verdana"/>
          <w:sz w:val="20"/>
          <w:szCs w:val="20"/>
          <w:lang w:val="x-none" w:eastAsia="x-none"/>
        </w:rPr>
        <w:t>zapewni</w:t>
      </w:r>
      <w:r w:rsidRPr="00B261EB">
        <w:rPr>
          <w:rFonts w:ascii="Verdana" w:eastAsia="Times New Roman" w:hAnsi="Verdana"/>
          <w:sz w:val="20"/>
          <w:szCs w:val="20"/>
          <w:lang w:eastAsia="x-none"/>
        </w:rPr>
        <w:t xml:space="preserve"> wszystkie</w:t>
      </w:r>
      <w:r w:rsidRPr="00B261EB">
        <w:rPr>
          <w:rFonts w:ascii="Verdana" w:eastAsia="Times New Roman" w:hAnsi="Verdana"/>
          <w:sz w:val="20"/>
          <w:szCs w:val="20"/>
          <w:lang w:val="x-none" w:eastAsia="x-none"/>
        </w:rPr>
        <w:t xml:space="preserve"> relacje. W obrębie drogi ekspresowej </w:t>
      </w:r>
      <w:r w:rsidRPr="00B261EB">
        <w:rPr>
          <w:rFonts w:ascii="Verdana" w:eastAsia="Times New Roman" w:hAnsi="Verdana"/>
          <w:sz w:val="20"/>
          <w:szCs w:val="20"/>
          <w:lang w:eastAsia="x-none"/>
        </w:rPr>
        <w:t xml:space="preserve">należy uwzględnić konieczność dokonania korekty </w:t>
      </w:r>
      <w:r w:rsidRPr="00B261EB">
        <w:rPr>
          <w:rFonts w:ascii="Verdana" w:eastAsia="Times New Roman" w:hAnsi="Verdana"/>
          <w:sz w:val="20"/>
          <w:szCs w:val="20"/>
          <w:lang w:val="x-none" w:eastAsia="x-none"/>
        </w:rPr>
        <w:t xml:space="preserve">przebiegu drogi </w:t>
      </w:r>
      <w:r w:rsidRPr="00B261EB">
        <w:rPr>
          <w:rFonts w:ascii="Verdana" w:eastAsia="Times New Roman" w:hAnsi="Verdana"/>
          <w:sz w:val="20"/>
          <w:szCs w:val="20"/>
          <w:lang w:eastAsia="x-none"/>
        </w:rPr>
        <w:t>wojewódzkiej</w:t>
      </w:r>
      <w:r w:rsidRPr="00B261EB">
        <w:rPr>
          <w:rFonts w:ascii="Verdana" w:eastAsia="Times New Roman" w:hAnsi="Verdana"/>
          <w:sz w:val="20"/>
          <w:szCs w:val="20"/>
          <w:lang w:val="x-none" w:eastAsia="x-none"/>
        </w:rPr>
        <w:t xml:space="preserve"> nr </w:t>
      </w:r>
      <w:r w:rsidRPr="00B261EB">
        <w:rPr>
          <w:rFonts w:ascii="Verdana" w:eastAsia="Times New Roman" w:hAnsi="Verdana"/>
          <w:sz w:val="20"/>
          <w:szCs w:val="20"/>
          <w:lang w:eastAsia="x-none"/>
        </w:rPr>
        <w:t>735</w:t>
      </w:r>
      <w:r w:rsidRPr="00B261EB">
        <w:rPr>
          <w:rFonts w:ascii="Verdana" w:eastAsia="Times New Roman" w:hAnsi="Verdana"/>
          <w:sz w:val="20"/>
          <w:szCs w:val="20"/>
          <w:lang w:val="x-none" w:eastAsia="x-none"/>
        </w:rPr>
        <w:t xml:space="preserve"> </w:t>
      </w:r>
      <w:r w:rsidRPr="00B261EB">
        <w:rPr>
          <w:rFonts w:ascii="Verdana" w:eastAsia="Times New Roman" w:hAnsi="Verdana"/>
          <w:iCs/>
          <w:sz w:val="20"/>
          <w:szCs w:val="20"/>
          <w:lang w:val="x-none" w:eastAsia="x-none"/>
        </w:rPr>
        <w:t>na długości nie mniejszej niż</w:t>
      </w:r>
      <w:r w:rsidRPr="00B261EB">
        <w:rPr>
          <w:rFonts w:ascii="Verdana" w:eastAsia="Times New Roman" w:hAnsi="Verdana"/>
          <w:iCs/>
          <w:sz w:val="20"/>
          <w:szCs w:val="20"/>
          <w:lang w:eastAsia="x-none"/>
        </w:rPr>
        <w:t xml:space="preserve"> [1150 </w:t>
      </w:r>
      <w:r w:rsidRPr="00B261EB">
        <w:rPr>
          <w:rFonts w:ascii="Verdana" w:eastAsia="Times New Roman" w:hAnsi="Verdana"/>
          <w:iCs/>
          <w:sz w:val="20"/>
          <w:szCs w:val="20"/>
          <w:lang w:val="x-none" w:eastAsia="x-none"/>
        </w:rPr>
        <w:t>m</w:t>
      </w:r>
      <w:r w:rsidRPr="00B261EB">
        <w:rPr>
          <w:rFonts w:ascii="Verdana" w:eastAsia="Times New Roman" w:hAnsi="Verdana"/>
          <w:iCs/>
          <w:sz w:val="20"/>
          <w:szCs w:val="20"/>
          <w:lang w:eastAsia="x-none"/>
        </w:rPr>
        <w:t>]</w:t>
      </w:r>
      <w:r w:rsidRPr="00B261EB">
        <w:rPr>
          <w:rFonts w:ascii="Verdana" w:eastAsia="Times New Roman" w:hAnsi="Verdana"/>
          <w:iCs/>
          <w:sz w:val="20"/>
          <w:szCs w:val="20"/>
          <w:lang w:val="x-none" w:eastAsia="x-none"/>
        </w:rPr>
        <w:t>.</w:t>
      </w:r>
      <w:r w:rsidRPr="00B261EB">
        <w:rPr>
          <w:rFonts w:ascii="Verdana" w:eastAsia="Times New Roman" w:hAnsi="Verdana"/>
          <w:sz w:val="20"/>
          <w:szCs w:val="20"/>
          <w:lang w:val="x-none" w:eastAsia="x-none"/>
        </w:rPr>
        <w:t xml:space="preserve"> Skrzyżowanie drogi </w:t>
      </w:r>
      <w:r w:rsidRPr="00B261EB">
        <w:rPr>
          <w:rFonts w:ascii="Verdana" w:eastAsia="Times New Roman" w:hAnsi="Verdana"/>
          <w:sz w:val="20"/>
          <w:szCs w:val="20"/>
          <w:lang w:eastAsia="x-none"/>
        </w:rPr>
        <w:t>wojewódzkiej</w:t>
      </w:r>
      <w:r w:rsidRPr="00B261EB">
        <w:rPr>
          <w:rFonts w:ascii="Verdana" w:eastAsia="Times New Roman" w:hAnsi="Verdana"/>
          <w:sz w:val="20"/>
          <w:szCs w:val="20"/>
          <w:lang w:val="x-none" w:eastAsia="x-none"/>
        </w:rPr>
        <w:t xml:space="preserve"> nr </w:t>
      </w:r>
      <w:r w:rsidRPr="00B261EB">
        <w:rPr>
          <w:rFonts w:ascii="Verdana" w:eastAsia="Times New Roman" w:hAnsi="Verdana"/>
          <w:sz w:val="20"/>
          <w:szCs w:val="20"/>
          <w:lang w:eastAsia="x-none"/>
        </w:rPr>
        <w:t>735</w:t>
      </w:r>
      <w:r w:rsidRPr="00B261EB">
        <w:rPr>
          <w:rFonts w:ascii="Verdana" w:eastAsia="Times New Roman" w:hAnsi="Verdana"/>
          <w:sz w:val="20"/>
          <w:szCs w:val="20"/>
          <w:lang w:val="x-none" w:eastAsia="x-none"/>
        </w:rPr>
        <w:t xml:space="preserve"> z drogą ekspresową </w:t>
      </w:r>
      <w:r w:rsidRPr="00B261EB">
        <w:rPr>
          <w:rFonts w:ascii="Verdana" w:eastAsia="Times New Roman" w:hAnsi="Verdana"/>
          <w:sz w:val="20"/>
          <w:szCs w:val="20"/>
          <w:lang w:eastAsia="x-none"/>
        </w:rPr>
        <w:t xml:space="preserve">należy wykonać </w:t>
      </w:r>
      <w:r w:rsidRPr="00B261EB">
        <w:rPr>
          <w:rFonts w:ascii="Verdana" w:eastAsia="Times New Roman" w:hAnsi="Verdana"/>
          <w:sz w:val="20"/>
          <w:szCs w:val="20"/>
          <w:lang w:val="x-none" w:eastAsia="x-none"/>
        </w:rPr>
        <w:t xml:space="preserve">w postaci węzła typu </w:t>
      </w:r>
      <w:r w:rsidRPr="00B261EB">
        <w:rPr>
          <w:rFonts w:ascii="Verdana" w:eastAsia="Times New Roman" w:hAnsi="Verdana"/>
          <w:sz w:val="20"/>
          <w:szCs w:val="20"/>
          <w:lang w:eastAsia="x-none"/>
        </w:rPr>
        <w:t>WB, wchodzącego w skład węzła zespolonego</w:t>
      </w:r>
      <w:r w:rsidRPr="00B261EB">
        <w:rPr>
          <w:rFonts w:ascii="Verdana" w:eastAsia="Times New Roman" w:hAnsi="Verdana"/>
          <w:sz w:val="20"/>
          <w:szCs w:val="20"/>
          <w:lang w:val="x-none" w:eastAsia="x-none"/>
        </w:rPr>
        <w:t>.</w:t>
      </w:r>
      <w:r w:rsidRPr="00B261EB">
        <w:rPr>
          <w:rFonts w:ascii="Verdana" w:eastAsia="Times New Roman" w:hAnsi="Verdana"/>
          <w:sz w:val="20"/>
          <w:szCs w:val="20"/>
          <w:lang w:eastAsia="x-none"/>
        </w:rPr>
        <w:t xml:space="preserve"> W ramach korekty przebiegu drogi wojewódzkiej</w:t>
      </w:r>
      <w:r w:rsidRPr="00B261EB">
        <w:rPr>
          <w:rFonts w:ascii="Verdana" w:eastAsia="Times New Roman" w:hAnsi="Verdana"/>
          <w:sz w:val="20"/>
          <w:szCs w:val="20"/>
          <w:lang w:val="x-none" w:eastAsia="x-none"/>
        </w:rPr>
        <w:t xml:space="preserve"> </w:t>
      </w:r>
      <w:r w:rsidRPr="00B261EB">
        <w:rPr>
          <w:rFonts w:ascii="Verdana" w:eastAsia="Times New Roman" w:hAnsi="Verdana"/>
          <w:sz w:val="20"/>
          <w:szCs w:val="20"/>
          <w:lang w:eastAsia="x-none"/>
        </w:rPr>
        <w:t>(przebudowy drogi wojewódzkiej) należy zapewnić prowadzenie ruchu pieszo-rowerowego poza jezdnią</w:t>
      </w:r>
      <w:r w:rsidRPr="00B261EB">
        <w:rPr>
          <w:rFonts w:ascii="Verdana" w:eastAsia="Times New Roman" w:hAnsi="Verdana"/>
          <w:sz w:val="20"/>
          <w:szCs w:val="20"/>
          <w:lang w:val="x-none" w:eastAsia="x-none"/>
        </w:rPr>
        <w:t>.</w:t>
      </w:r>
    </w:p>
    <w:p w14:paraId="353F215B" w14:textId="77777777" w:rsidR="00F82F6C" w:rsidRPr="000307AD" w:rsidRDefault="00F82F6C" w:rsidP="00F82F6C">
      <w:pPr>
        <w:suppressAutoHyphens/>
        <w:spacing w:after="0" w:line="360" w:lineRule="auto"/>
        <w:jc w:val="both"/>
        <w:rPr>
          <w:rFonts w:ascii="Verdana" w:eastAsia="Times New Roman" w:hAnsi="Verdana" w:cs="Arial"/>
          <w:sz w:val="20"/>
          <w:szCs w:val="20"/>
          <w:shd w:val="clear" w:color="auto" w:fill="00FF00"/>
          <w:lang w:eastAsia="ar-SA"/>
        </w:rPr>
      </w:pPr>
    </w:p>
    <w:p w14:paraId="51EF7301" w14:textId="77777777" w:rsidR="00F82F6C" w:rsidRPr="00150F1D" w:rsidRDefault="00F82F6C" w:rsidP="00F82F6C">
      <w:pPr>
        <w:tabs>
          <w:tab w:val="left" w:pos="5812"/>
        </w:tabs>
        <w:spacing w:after="0" w:line="360" w:lineRule="auto"/>
        <w:jc w:val="both"/>
        <w:rPr>
          <w:rFonts w:ascii="Verdana" w:eastAsia="Times New Roman" w:hAnsi="Verdana" w:cs="Arial"/>
          <w:sz w:val="20"/>
          <w:szCs w:val="20"/>
          <w:lang w:eastAsia="pl-PL"/>
        </w:rPr>
      </w:pPr>
      <w:r w:rsidRPr="00150F1D">
        <w:rPr>
          <w:rFonts w:ascii="Verdana" w:eastAsia="Times New Roman" w:hAnsi="Verdana" w:cs="Arial"/>
          <w:sz w:val="20"/>
          <w:szCs w:val="20"/>
          <w:lang w:eastAsia="pl-PL"/>
        </w:rPr>
        <w:t xml:space="preserve">klasa drogi (drogi </w:t>
      </w:r>
      <w:r w:rsidRPr="00150F1D">
        <w:rPr>
          <w:rFonts w:ascii="Verdana" w:eastAsia="Times New Roman" w:hAnsi="Verdana"/>
          <w:sz w:val="20"/>
          <w:szCs w:val="20"/>
          <w:lang w:eastAsia="x-none"/>
        </w:rPr>
        <w:t>wojewódzkiej</w:t>
      </w:r>
      <w:r w:rsidRPr="00150F1D">
        <w:rPr>
          <w:rFonts w:ascii="Verdana" w:eastAsia="Times New Roman" w:hAnsi="Verdana" w:cs="Arial"/>
          <w:sz w:val="20"/>
          <w:szCs w:val="20"/>
          <w:lang w:eastAsia="pl-PL"/>
        </w:rPr>
        <w:t xml:space="preserve"> krzyżującej się z S12)</w:t>
      </w:r>
      <w:r w:rsidRPr="00150F1D">
        <w:rPr>
          <w:rFonts w:ascii="Verdana" w:eastAsia="Times New Roman" w:hAnsi="Verdana" w:cs="Arial"/>
          <w:sz w:val="20"/>
          <w:szCs w:val="20"/>
          <w:lang w:eastAsia="pl-PL"/>
        </w:rPr>
        <w:tab/>
        <w:t xml:space="preserve">- </w:t>
      </w:r>
      <w:r w:rsidRPr="00150F1D">
        <w:rPr>
          <w:rFonts w:ascii="Verdana" w:eastAsia="Times New Roman" w:hAnsi="Verdana" w:cs="Arial"/>
          <w:bCs/>
          <w:sz w:val="20"/>
          <w:szCs w:val="20"/>
          <w:lang w:eastAsia="pl-PL"/>
        </w:rPr>
        <w:t>G</w:t>
      </w:r>
    </w:p>
    <w:p w14:paraId="6A1BCA1F" w14:textId="1D94B276" w:rsidR="00F82F6C" w:rsidRPr="00150F1D" w:rsidRDefault="00F82F6C" w:rsidP="00F82F6C">
      <w:pPr>
        <w:tabs>
          <w:tab w:val="left" w:pos="5812"/>
        </w:tabs>
        <w:spacing w:after="0" w:line="360" w:lineRule="auto"/>
        <w:jc w:val="both"/>
        <w:rPr>
          <w:rFonts w:ascii="Verdana" w:eastAsia="Times New Roman" w:hAnsi="Verdana" w:cs="Arial"/>
          <w:sz w:val="20"/>
          <w:szCs w:val="20"/>
          <w:lang w:eastAsia="pl-PL"/>
        </w:rPr>
      </w:pPr>
      <w:r w:rsidRPr="00150F1D">
        <w:rPr>
          <w:rFonts w:ascii="Verdana" w:eastAsia="Times New Roman" w:hAnsi="Verdana" w:cs="Arial"/>
          <w:sz w:val="20"/>
          <w:szCs w:val="20"/>
          <w:lang w:eastAsia="pl-PL"/>
        </w:rPr>
        <w:t xml:space="preserve">prędkość do projektowania </w:t>
      </w:r>
      <w:proofErr w:type="spellStart"/>
      <w:r w:rsidRPr="00150F1D">
        <w:rPr>
          <w:rFonts w:ascii="Verdana" w:eastAsia="Times New Roman" w:hAnsi="Verdana" w:cs="Arial"/>
          <w:sz w:val="20"/>
          <w:szCs w:val="20"/>
          <w:lang w:eastAsia="pl-PL"/>
        </w:rPr>
        <w:t>Vdp</w:t>
      </w:r>
      <w:proofErr w:type="spellEnd"/>
      <w:r w:rsidRPr="00150F1D">
        <w:rPr>
          <w:rFonts w:ascii="Verdana" w:eastAsia="Times New Roman" w:hAnsi="Verdana" w:cs="Arial"/>
          <w:sz w:val="20"/>
          <w:szCs w:val="20"/>
          <w:lang w:eastAsia="pl-PL"/>
        </w:rPr>
        <w:tab/>
        <w:t xml:space="preserve">- standardowo </w:t>
      </w:r>
      <w:r w:rsidRPr="00150F1D">
        <w:rPr>
          <w:rFonts w:ascii="Verdana" w:eastAsia="Times New Roman" w:hAnsi="Verdana" w:cs="Arial"/>
          <w:bCs/>
          <w:sz w:val="20"/>
          <w:szCs w:val="20"/>
          <w:lang w:eastAsia="pl-PL"/>
        </w:rPr>
        <w:t xml:space="preserve">100 </w:t>
      </w:r>
      <w:r w:rsidRPr="00150F1D">
        <w:rPr>
          <w:rFonts w:ascii="Verdana" w:eastAsia="Times New Roman" w:hAnsi="Verdana" w:cs="Arial"/>
          <w:sz w:val="20"/>
          <w:szCs w:val="20"/>
          <w:lang w:eastAsia="pl-PL"/>
        </w:rPr>
        <w:t xml:space="preserve">km/h </w:t>
      </w:r>
    </w:p>
    <w:p w14:paraId="3CD4F786" w14:textId="77777777" w:rsidR="00F82F6C" w:rsidRPr="00150F1D" w:rsidRDefault="00F82F6C" w:rsidP="00F82F6C">
      <w:pPr>
        <w:tabs>
          <w:tab w:val="left" w:pos="4253"/>
        </w:tabs>
        <w:spacing w:after="0" w:line="360" w:lineRule="auto"/>
        <w:jc w:val="both"/>
        <w:rPr>
          <w:rFonts w:ascii="Verdana" w:eastAsia="Times New Roman" w:hAnsi="Verdana" w:cs="Arial"/>
          <w:sz w:val="20"/>
          <w:szCs w:val="20"/>
          <w:lang w:eastAsia="pl-PL"/>
        </w:rPr>
      </w:pPr>
      <w:r w:rsidRPr="00150F1D">
        <w:rPr>
          <w:rFonts w:ascii="Verdana" w:eastAsia="Times New Roman" w:hAnsi="Verdana" w:cs="Arial"/>
          <w:sz w:val="20"/>
          <w:szCs w:val="20"/>
          <w:lang w:eastAsia="pl-PL"/>
        </w:rPr>
        <w:t xml:space="preserve">liczba jezdni </w:t>
      </w:r>
      <w:r w:rsidRPr="00150F1D">
        <w:rPr>
          <w:rFonts w:ascii="Verdana" w:eastAsia="Times New Roman" w:hAnsi="Verdana" w:cs="Arial"/>
          <w:sz w:val="20"/>
          <w:szCs w:val="20"/>
          <w:lang w:eastAsia="pl-PL"/>
        </w:rPr>
        <w:tab/>
        <w:t>- 1 (stan istniejący – bez zmian)</w:t>
      </w:r>
    </w:p>
    <w:p w14:paraId="5128AB8B" w14:textId="77777777" w:rsidR="00F82F6C" w:rsidRPr="00150F1D" w:rsidRDefault="00F82F6C" w:rsidP="00F82F6C">
      <w:pPr>
        <w:tabs>
          <w:tab w:val="left" w:pos="4253"/>
        </w:tabs>
        <w:spacing w:after="0" w:line="360" w:lineRule="auto"/>
        <w:jc w:val="both"/>
        <w:rPr>
          <w:rFonts w:ascii="Verdana" w:eastAsia="Times New Roman" w:hAnsi="Verdana" w:cs="Arial"/>
          <w:sz w:val="20"/>
          <w:szCs w:val="20"/>
          <w:lang w:eastAsia="pl-PL"/>
        </w:rPr>
      </w:pPr>
      <w:r w:rsidRPr="00150F1D">
        <w:rPr>
          <w:rFonts w:ascii="Verdana" w:eastAsia="Times New Roman" w:hAnsi="Verdana" w:cs="Arial"/>
          <w:sz w:val="20"/>
          <w:szCs w:val="20"/>
          <w:lang w:eastAsia="pl-PL"/>
        </w:rPr>
        <w:t>liczba i szerokość pasów ruchu</w:t>
      </w:r>
      <w:r w:rsidRPr="00150F1D">
        <w:rPr>
          <w:rFonts w:ascii="Verdana" w:eastAsia="Times New Roman" w:hAnsi="Verdana" w:cs="Arial"/>
          <w:sz w:val="20"/>
          <w:szCs w:val="20"/>
          <w:lang w:eastAsia="pl-PL"/>
        </w:rPr>
        <w:tab/>
        <w:t>- 3,50 m (stan istniejący – bez zmian)</w:t>
      </w:r>
    </w:p>
    <w:p w14:paraId="2049C180" w14:textId="77777777" w:rsidR="00F82F6C" w:rsidRPr="00150F1D" w:rsidRDefault="00F82F6C" w:rsidP="00F82F6C">
      <w:pPr>
        <w:tabs>
          <w:tab w:val="left" w:pos="4253"/>
        </w:tabs>
        <w:spacing w:after="0" w:line="360" w:lineRule="auto"/>
        <w:jc w:val="both"/>
        <w:rPr>
          <w:rFonts w:ascii="Verdana" w:eastAsia="Times New Roman" w:hAnsi="Verdana" w:cs="Arial"/>
          <w:sz w:val="20"/>
          <w:szCs w:val="20"/>
          <w:lang w:eastAsia="pl-PL"/>
        </w:rPr>
      </w:pPr>
      <w:r w:rsidRPr="00150F1D">
        <w:rPr>
          <w:rFonts w:ascii="Verdana" w:eastAsia="Times New Roman" w:hAnsi="Verdana" w:cs="Arial"/>
          <w:sz w:val="20"/>
          <w:szCs w:val="20"/>
          <w:lang w:eastAsia="pl-PL"/>
        </w:rPr>
        <w:t>szerokość opaski zewnętrznej</w:t>
      </w:r>
      <w:r w:rsidRPr="00150F1D">
        <w:rPr>
          <w:rFonts w:ascii="Verdana" w:eastAsia="Times New Roman" w:hAnsi="Verdana" w:cs="Arial"/>
          <w:sz w:val="20"/>
          <w:szCs w:val="20"/>
          <w:lang w:eastAsia="pl-PL"/>
        </w:rPr>
        <w:tab/>
        <w:t>- stan istniejący – bez zmian</w:t>
      </w:r>
    </w:p>
    <w:p w14:paraId="7E13E8AB" w14:textId="6C8F1029" w:rsidR="00F82F6C" w:rsidRPr="00150F1D" w:rsidRDefault="00F82F6C" w:rsidP="00F82F6C">
      <w:pPr>
        <w:tabs>
          <w:tab w:val="left" w:pos="4253"/>
        </w:tabs>
        <w:spacing w:after="0" w:line="360" w:lineRule="auto"/>
        <w:ind w:left="4395" w:hanging="4395"/>
        <w:jc w:val="both"/>
        <w:rPr>
          <w:rFonts w:ascii="Verdana" w:eastAsia="Times New Roman" w:hAnsi="Verdana" w:cs="Arial"/>
          <w:sz w:val="20"/>
          <w:szCs w:val="20"/>
          <w:lang w:eastAsia="pl-PL"/>
        </w:rPr>
      </w:pPr>
      <w:r w:rsidRPr="00150F1D">
        <w:rPr>
          <w:rFonts w:ascii="Verdana" w:eastAsia="Times New Roman" w:hAnsi="Verdana" w:cs="Arial"/>
          <w:sz w:val="20"/>
          <w:szCs w:val="20"/>
          <w:lang w:eastAsia="pl-PL"/>
        </w:rPr>
        <w:t>szerokość pobocza gruntowego</w:t>
      </w:r>
      <w:r w:rsidRPr="00150F1D">
        <w:rPr>
          <w:rFonts w:ascii="Verdana" w:eastAsia="Times New Roman" w:hAnsi="Verdana" w:cs="Arial"/>
          <w:sz w:val="20"/>
          <w:szCs w:val="20"/>
          <w:lang w:eastAsia="pl-PL"/>
        </w:rPr>
        <w:tab/>
        <w:t xml:space="preserve">- 0,75 m lub większa, jeśli wynika to z warunków usytuowania urządzeń organizacji ruchu, bezpieczeństwa ruchu drogowego lub ochrony środowiska i odwodnienia </w:t>
      </w:r>
    </w:p>
    <w:p w14:paraId="5CD1EE3E" w14:textId="77777777" w:rsidR="00F82F6C" w:rsidRPr="00150F1D" w:rsidRDefault="00F82F6C" w:rsidP="00F82F6C">
      <w:pPr>
        <w:tabs>
          <w:tab w:val="left" w:pos="4253"/>
        </w:tabs>
        <w:spacing w:after="0" w:line="360" w:lineRule="auto"/>
        <w:ind w:hanging="1"/>
        <w:rPr>
          <w:rFonts w:ascii="Verdana" w:eastAsia="Times New Roman" w:hAnsi="Verdana" w:cs="Arial"/>
          <w:kern w:val="1"/>
          <w:sz w:val="20"/>
          <w:szCs w:val="24"/>
          <w:lang w:eastAsia="pl-PL"/>
        </w:rPr>
      </w:pPr>
      <w:r w:rsidRPr="00150F1D">
        <w:rPr>
          <w:rFonts w:ascii="Verdana" w:eastAsia="Times New Roman" w:hAnsi="Verdana" w:cs="Arial"/>
          <w:kern w:val="1"/>
          <w:sz w:val="20"/>
          <w:szCs w:val="24"/>
          <w:lang w:eastAsia="pl-PL"/>
        </w:rPr>
        <w:t xml:space="preserve">rodzaj konstrukcji nawierzchni </w:t>
      </w:r>
      <w:r w:rsidRPr="00150F1D">
        <w:rPr>
          <w:rFonts w:ascii="Verdana" w:eastAsia="Times New Roman" w:hAnsi="Verdana" w:cs="Arial"/>
          <w:kern w:val="1"/>
          <w:sz w:val="20"/>
          <w:szCs w:val="24"/>
          <w:lang w:eastAsia="pl-PL"/>
        </w:rPr>
        <w:tab/>
        <w:t xml:space="preserve">- podatna </w:t>
      </w:r>
    </w:p>
    <w:p w14:paraId="7CAD9FC1" w14:textId="2951576F" w:rsidR="00F82F6C" w:rsidRPr="00150F1D" w:rsidRDefault="00F82F6C" w:rsidP="00F82F6C">
      <w:pPr>
        <w:tabs>
          <w:tab w:val="left" w:pos="4253"/>
        </w:tabs>
        <w:spacing w:after="0" w:line="360" w:lineRule="auto"/>
        <w:jc w:val="both"/>
        <w:rPr>
          <w:rFonts w:ascii="Verdana" w:eastAsia="Times New Roman" w:hAnsi="Verdana" w:cs="Arial"/>
          <w:sz w:val="20"/>
          <w:szCs w:val="20"/>
          <w:lang w:eastAsia="pl-PL"/>
        </w:rPr>
      </w:pPr>
      <w:r w:rsidRPr="00150F1D">
        <w:rPr>
          <w:rFonts w:ascii="Verdana" w:eastAsia="Times New Roman" w:hAnsi="Verdana" w:cs="Arial"/>
          <w:sz w:val="20"/>
          <w:szCs w:val="20"/>
          <w:lang w:eastAsia="pl-PL"/>
        </w:rPr>
        <w:t>kategoria ruchu</w:t>
      </w:r>
      <w:r w:rsidRPr="00150F1D">
        <w:rPr>
          <w:rFonts w:ascii="Verdana" w:eastAsia="Times New Roman" w:hAnsi="Verdana" w:cs="Arial"/>
          <w:sz w:val="20"/>
          <w:szCs w:val="20"/>
          <w:lang w:eastAsia="pl-PL"/>
        </w:rPr>
        <w:tab/>
        <w:t xml:space="preserve">- </w:t>
      </w:r>
      <w:r w:rsidRPr="00150F1D">
        <w:rPr>
          <w:rFonts w:ascii="Verdana" w:eastAsia="Times New Roman" w:hAnsi="Verdana" w:cs="Arial"/>
          <w:bCs/>
          <w:sz w:val="20"/>
          <w:szCs w:val="20"/>
          <w:lang w:eastAsia="pl-PL"/>
        </w:rPr>
        <w:t xml:space="preserve">KR </w:t>
      </w:r>
      <w:r w:rsidR="00B261EB" w:rsidRPr="00150F1D">
        <w:rPr>
          <w:rFonts w:ascii="Verdana" w:eastAsia="Times New Roman" w:hAnsi="Verdana" w:cs="Arial"/>
          <w:bCs/>
          <w:sz w:val="20"/>
          <w:szCs w:val="20"/>
          <w:lang w:eastAsia="pl-PL"/>
        </w:rPr>
        <w:t>stan istniejący bez zmian</w:t>
      </w:r>
    </w:p>
    <w:p w14:paraId="2BD6AA26" w14:textId="30940ACD" w:rsidR="00F82F6C" w:rsidRPr="00150F1D" w:rsidRDefault="00F82F6C" w:rsidP="00F82F6C">
      <w:pPr>
        <w:tabs>
          <w:tab w:val="left" w:pos="4253"/>
        </w:tabs>
        <w:spacing w:after="0" w:line="360" w:lineRule="auto"/>
        <w:ind w:left="4253" w:hanging="4253"/>
        <w:jc w:val="both"/>
        <w:rPr>
          <w:rFonts w:ascii="Verdana" w:hAnsi="Verdana"/>
          <w:bCs/>
          <w:i/>
          <w:color w:val="A6A6A6" w:themeColor="background1" w:themeShade="A6"/>
          <w:sz w:val="20"/>
          <w:szCs w:val="20"/>
          <w:lang w:eastAsia="pl-PL"/>
        </w:rPr>
      </w:pPr>
      <w:r w:rsidRPr="00150F1D">
        <w:rPr>
          <w:rFonts w:ascii="Verdana" w:eastAsia="Times New Roman" w:hAnsi="Verdana" w:cs="Arial"/>
          <w:sz w:val="20"/>
          <w:szCs w:val="20"/>
          <w:lang w:eastAsia="pl-PL"/>
        </w:rPr>
        <w:t>pojazd miarodajny</w:t>
      </w:r>
      <w:r w:rsidRPr="00150F1D">
        <w:rPr>
          <w:rFonts w:ascii="Verdana" w:hAnsi="Verdana"/>
          <w:sz w:val="20"/>
          <w:szCs w:val="20"/>
        </w:rPr>
        <w:tab/>
        <w:t xml:space="preserve">- PP1 </w:t>
      </w:r>
    </w:p>
    <w:p w14:paraId="654A312B" w14:textId="3A6F2D45" w:rsidR="00F82F6C" w:rsidRPr="00150F1D" w:rsidRDefault="00F82F6C" w:rsidP="00F82F6C">
      <w:pPr>
        <w:tabs>
          <w:tab w:val="left" w:pos="4395"/>
        </w:tabs>
        <w:spacing w:after="0" w:line="360" w:lineRule="auto"/>
        <w:ind w:left="4253" w:hanging="4253"/>
        <w:jc w:val="both"/>
        <w:rPr>
          <w:rFonts w:ascii="Verdana" w:eastAsia="Times New Roman" w:hAnsi="Verdana" w:cs="Arial"/>
          <w:sz w:val="20"/>
          <w:szCs w:val="20"/>
          <w:lang w:eastAsia="pl-PL"/>
        </w:rPr>
      </w:pPr>
      <w:r w:rsidRPr="00150F1D">
        <w:rPr>
          <w:rFonts w:ascii="Verdana" w:eastAsia="Times New Roman" w:hAnsi="Verdana" w:cs="Arial"/>
          <w:sz w:val="20"/>
          <w:szCs w:val="20"/>
          <w:lang w:eastAsia="pl-PL"/>
        </w:rPr>
        <w:t>skrajnia pionowa</w:t>
      </w:r>
      <w:r w:rsidRPr="00150F1D">
        <w:rPr>
          <w:rFonts w:ascii="Verdana" w:eastAsia="Times New Roman" w:hAnsi="Verdana" w:cs="Arial"/>
          <w:sz w:val="20"/>
          <w:szCs w:val="20"/>
          <w:lang w:eastAsia="pl-PL"/>
        </w:rPr>
        <w:tab/>
        <w:t xml:space="preserve">- </w:t>
      </w:r>
      <w:r w:rsidRPr="00150F1D">
        <w:rPr>
          <w:rFonts w:ascii="Verdana" w:eastAsia="Times New Roman" w:hAnsi="Verdana" w:cs="Arial"/>
          <w:sz w:val="20"/>
          <w:szCs w:val="20"/>
          <w:lang w:eastAsia="ar-SA"/>
        </w:rPr>
        <w:t>5,0</w:t>
      </w:r>
      <w:r w:rsidRPr="00150F1D">
        <w:rPr>
          <w:rFonts w:ascii="Verdana" w:eastAsia="Times New Roman" w:hAnsi="Verdana" w:cs="Arial"/>
          <w:sz w:val="20"/>
          <w:szCs w:val="20"/>
          <w:lang w:eastAsia="pl-PL"/>
        </w:rPr>
        <w:t xml:space="preserve"> m </w:t>
      </w:r>
    </w:p>
    <w:p w14:paraId="6A4D35C1" w14:textId="77777777" w:rsidR="00F82F6C" w:rsidRPr="00150F1D" w:rsidRDefault="00F82F6C" w:rsidP="00F82F6C">
      <w:pPr>
        <w:tabs>
          <w:tab w:val="left" w:pos="5812"/>
        </w:tabs>
        <w:suppressAutoHyphens/>
        <w:spacing w:after="0" w:line="360" w:lineRule="auto"/>
        <w:jc w:val="both"/>
        <w:rPr>
          <w:rFonts w:ascii="Verdana" w:eastAsia="Times New Roman" w:hAnsi="Verdana" w:cs="Arial"/>
          <w:sz w:val="20"/>
          <w:szCs w:val="20"/>
          <w:lang w:eastAsia="ar-SA"/>
        </w:rPr>
      </w:pPr>
      <w:r w:rsidRPr="00150F1D">
        <w:rPr>
          <w:rFonts w:ascii="Verdana" w:eastAsia="Times New Roman" w:hAnsi="Verdana" w:cs="Arial"/>
          <w:sz w:val="20"/>
          <w:szCs w:val="20"/>
          <w:lang w:eastAsia="ar-SA"/>
        </w:rPr>
        <w:t xml:space="preserve">szerokość infrastruktury dla pieszych </w:t>
      </w:r>
    </w:p>
    <w:p w14:paraId="2F1425F9" w14:textId="77777777" w:rsidR="00F82F6C" w:rsidRPr="00150F1D" w:rsidRDefault="00F82F6C" w:rsidP="00F82F6C">
      <w:pPr>
        <w:tabs>
          <w:tab w:val="left" w:pos="4253"/>
        </w:tabs>
        <w:suppressAutoHyphens/>
        <w:spacing w:after="0" w:line="360" w:lineRule="auto"/>
        <w:jc w:val="both"/>
        <w:rPr>
          <w:rFonts w:ascii="Verdana" w:eastAsia="Times New Roman" w:hAnsi="Verdana" w:cs="Arial"/>
          <w:sz w:val="20"/>
          <w:szCs w:val="20"/>
          <w:lang w:eastAsia="ar-SA"/>
        </w:rPr>
      </w:pPr>
      <w:r w:rsidRPr="00150F1D">
        <w:rPr>
          <w:rFonts w:ascii="Verdana" w:eastAsia="Times New Roman" w:hAnsi="Verdana" w:cs="Arial"/>
          <w:sz w:val="20"/>
          <w:szCs w:val="20"/>
          <w:lang w:eastAsia="ar-SA"/>
        </w:rPr>
        <w:t>i rowerzystów</w:t>
      </w:r>
      <w:r w:rsidRPr="00150F1D">
        <w:rPr>
          <w:rFonts w:ascii="Verdana" w:eastAsia="Times New Roman" w:hAnsi="Verdana" w:cs="Arial"/>
          <w:sz w:val="20"/>
          <w:szCs w:val="20"/>
          <w:lang w:eastAsia="ar-SA"/>
        </w:rPr>
        <w:tab/>
        <w:t>- 3,0 m</w:t>
      </w:r>
    </w:p>
    <w:p w14:paraId="1FBCAF34" w14:textId="77777777" w:rsidR="000B0907" w:rsidRPr="000307AD" w:rsidRDefault="000B0907" w:rsidP="00C45AB3">
      <w:pPr>
        <w:spacing w:after="0" w:line="360" w:lineRule="auto"/>
        <w:jc w:val="both"/>
        <w:rPr>
          <w:rFonts w:ascii="Verdana" w:eastAsia="Times New Roman" w:hAnsi="Verdana" w:cs="Arial"/>
          <w:b/>
          <w:bCs/>
          <w:iCs/>
          <w:sz w:val="20"/>
          <w:szCs w:val="20"/>
          <w:lang w:eastAsia="pl-PL"/>
        </w:rPr>
      </w:pPr>
    </w:p>
    <w:p w14:paraId="5198EF76" w14:textId="77777777" w:rsidR="00C45AB3" w:rsidRPr="000307AD" w:rsidRDefault="00C45AB3" w:rsidP="00C45AB3">
      <w:pPr>
        <w:spacing w:after="0" w:line="360" w:lineRule="auto"/>
        <w:jc w:val="both"/>
        <w:rPr>
          <w:rFonts w:ascii="Verdana" w:eastAsia="Times New Roman" w:hAnsi="Verdana" w:cs="Arial"/>
          <w:sz w:val="20"/>
          <w:szCs w:val="20"/>
          <w:lang w:eastAsia="pl-PL"/>
        </w:rPr>
      </w:pPr>
    </w:p>
    <w:p w14:paraId="1FE1DCFB" w14:textId="77777777" w:rsidR="00BE19AD" w:rsidRPr="00AD3B95" w:rsidRDefault="00BE19AD" w:rsidP="00BE19AD">
      <w:pPr>
        <w:keepNext/>
        <w:suppressAutoHyphens/>
        <w:spacing w:after="0" w:line="360" w:lineRule="auto"/>
        <w:jc w:val="both"/>
        <w:rPr>
          <w:rFonts w:ascii="Verdana" w:eastAsia="Times New Roman" w:hAnsi="Verdana" w:cs="Arial"/>
          <w:b/>
          <w:bCs/>
          <w:iCs/>
          <w:sz w:val="20"/>
          <w:szCs w:val="20"/>
          <w:lang w:eastAsia="ar-SA"/>
        </w:rPr>
      </w:pPr>
      <w:r w:rsidRPr="00AD3B95">
        <w:rPr>
          <w:rFonts w:ascii="Verdana" w:eastAsia="Times New Roman" w:hAnsi="Verdana" w:cs="Arial"/>
          <w:b/>
          <w:bCs/>
          <w:iCs/>
          <w:sz w:val="20"/>
          <w:szCs w:val="20"/>
          <w:lang w:eastAsia="ar-SA"/>
        </w:rPr>
        <w:lastRenderedPageBreak/>
        <w:t>Przejazd D</w:t>
      </w:r>
      <w:r>
        <w:rPr>
          <w:rFonts w:ascii="Verdana" w:eastAsia="Times New Roman" w:hAnsi="Verdana" w:cs="Arial"/>
          <w:b/>
          <w:bCs/>
          <w:iCs/>
          <w:sz w:val="20"/>
          <w:szCs w:val="20"/>
          <w:lang w:eastAsia="ar-SA"/>
        </w:rPr>
        <w:t>P3561W</w:t>
      </w:r>
      <w:r w:rsidRPr="00AD3B95">
        <w:rPr>
          <w:rFonts w:ascii="Verdana" w:eastAsia="Times New Roman" w:hAnsi="Verdana" w:cs="Arial"/>
          <w:b/>
          <w:bCs/>
          <w:iCs/>
          <w:sz w:val="20"/>
          <w:szCs w:val="20"/>
          <w:lang w:eastAsia="ar-SA"/>
        </w:rPr>
        <w:t xml:space="preserve"> (W</w:t>
      </w:r>
      <w:r>
        <w:rPr>
          <w:rFonts w:ascii="Verdana" w:eastAsia="Times New Roman" w:hAnsi="Verdana" w:cs="Arial"/>
          <w:b/>
          <w:bCs/>
          <w:iCs/>
          <w:sz w:val="20"/>
          <w:szCs w:val="20"/>
          <w:lang w:eastAsia="ar-SA"/>
        </w:rPr>
        <w:t>D</w:t>
      </w:r>
      <w:r w:rsidRPr="00AD3B95">
        <w:rPr>
          <w:rFonts w:ascii="Verdana" w:eastAsia="Times New Roman" w:hAnsi="Verdana" w:cs="Arial"/>
          <w:b/>
          <w:bCs/>
          <w:iCs/>
          <w:sz w:val="20"/>
          <w:szCs w:val="20"/>
          <w:lang w:eastAsia="ar-SA"/>
        </w:rPr>
        <w:t>-4</w:t>
      </w:r>
      <w:r>
        <w:rPr>
          <w:rFonts w:ascii="Verdana" w:eastAsia="Times New Roman" w:hAnsi="Verdana" w:cs="Arial"/>
          <w:b/>
          <w:bCs/>
          <w:iCs/>
          <w:sz w:val="20"/>
          <w:szCs w:val="20"/>
          <w:lang w:eastAsia="ar-SA"/>
        </w:rPr>
        <w:t>1</w:t>
      </w:r>
      <w:r w:rsidRPr="00AD3B95">
        <w:rPr>
          <w:rFonts w:ascii="Verdana" w:eastAsia="Times New Roman" w:hAnsi="Verdana" w:cs="Arial"/>
          <w:b/>
          <w:bCs/>
          <w:iCs/>
          <w:sz w:val="20"/>
          <w:szCs w:val="20"/>
          <w:lang w:eastAsia="ar-SA"/>
        </w:rPr>
        <w:t>)</w:t>
      </w:r>
    </w:p>
    <w:p w14:paraId="36E74E1E" w14:textId="77777777" w:rsidR="00BE19AD" w:rsidRPr="00AD3B95" w:rsidRDefault="00BE19AD" w:rsidP="00BE19AD">
      <w:pPr>
        <w:tabs>
          <w:tab w:val="left" w:pos="4820"/>
        </w:tabs>
        <w:spacing w:after="0" w:line="360" w:lineRule="auto"/>
        <w:jc w:val="both"/>
        <w:rPr>
          <w:rFonts w:ascii="Verdana" w:eastAsia="Times New Roman" w:hAnsi="Verdana" w:cs="Arial"/>
          <w:sz w:val="20"/>
          <w:szCs w:val="20"/>
          <w:lang w:eastAsia="pl-PL"/>
        </w:rPr>
      </w:pPr>
      <w:r w:rsidRPr="00AD3B95">
        <w:rPr>
          <w:rFonts w:ascii="Verdana" w:eastAsia="Times New Roman" w:hAnsi="Verdana" w:cs="Arial"/>
          <w:sz w:val="20"/>
          <w:szCs w:val="20"/>
          <w:lang w:eastAsia="pl-PL"/>
        </w:rPr>
        <w:t xml:space="preserve">Droga </w:t>
      </w:r>
      <w:r>
        <w:rPr>
          <w:rFonts w:ascii="Verdana" w:eastAsia="Times New Roman" w:hAnsi="Verdana" w:cs="Arial"/>
          <w:sz w:val="20"/>
          <w:szCs w:val="20"/>
          <w:lang w:eastAsia="pl-PL"/>
        </w:rPr>
        <w:t>powiatowa</w:t>
      </w:r>
      <w:r w:rsidRPr="00AD3B95">
        <w:rPr>
          <w:rFonts w:ascii="Verdana" w:eastAsia="Times New Roman" w:hAnsi="Verdana" w:cs="Arial"/>
          <w:sz w:val="20"/>
          <w:szCs w:val="20"/>
          <w:lang w:eastAsia="pl-PL"/>
        </w:rPr>
        <w:t xml:space="preserve"> nr 3</w:t>
      </w:r>
      <w:r>
        <w:rPr>
          <w:rFonts w:ascii="Verdana" w:eastAsia="Times New Roman" w:hAnsi="Verdana" w:cs="Arial"/>
          <w:sz w:val="20"/>
          <w:szCs w:val="20"/>
          <w:lang w:eastAsia="pl-PL"/>
        </w:rPr>
        <w:t>561</w:t>
      </w:r>
      <w:r w:rsidRPr="00AD3B95">
        <w:rPr>
          <w:rFonts w:ascii="Verdana" w:eastAsia="Times New Roman" w:hAnsi="Verdana" w:cs="Arial"/>
          <w:sz w:val="20"/>
          <w:szCs w:val="20"/>
          <w:lang w:eastAsia="pl-PL"/>
        </w:rPr>
        <w:t>W</w:t>
      </w:r>
      <w:r w:rsidRPr="00AD3B95">
        <w:t xml:space="preserve"> </w:t>
      </w:r>
      <w:r w:rsidRPr="00AD3B95">
        <w:rPr>
          <w:rFonts w:ascii="Verdana" w:eastAsia="Times New Roman" w:hAnsi="Verdana" w:cs="Arial"/>
          <w:sz w:val="20"/>
          <w:szCs w:val="20"/>
          <w:lang w:eastAsia="pl-PL"/>
        </w:rPr>
        <w:t xml:space="preserve">będzie krzyżować się z drogą ekspresową w km </w:t>
      </w:r>
      <w:r>
        <w:rPr>
          <w:rFonts w:ascii="Verdana" w:eastAsia="Times New Roman" w:hAnsi="Verdana" w:cs="Arial"/>
          <w:sz w:val="20"/>
          <w:szCs w:val="20"/>
          <w:lang w:eastAsia="pl-PL"/>
        </w:rPr>
        <w:t>30</w:t>
      </w:r>
      <w:r w:rsidRPr="00AD3B95">
        <w:rPr>
          <w:rFonts w:ascii="Verdana" w:eastAsia="Times New Roman" w:hAnsi="Verdana" w:cs="Arial"/>
          <w:sz w:val="20"/>
          <w:szCs w:val="20"/>
          <w:lang w:eastAsia="pl-PL"/>
        </w:rPr>
        <w:t>+</w:t>
      </w:r>
      <w:r>
        <w:rPr>
          <w:rFonts w:ascii="Verdana" w:eastAsia="Times New Roman" w:hAnsi="Verdana" w:cs="Arial"/>
          <w:sz w:val="20"/>
          <w:szCs w:val="20"/>
          <w:lang w:eastAsia="pl-PL"/>
        </w:rPr>
        <w:t>689</w:t>
      </w:r>
      <w:r w:rsidRPr="00AD3B95">
        <w:rPr>
          <w:rFonts w:ascii="Verdana" w:eastAsia="Times New Roman" w:hAnsi="Verdana" w:cs="Arial"/>
          <w:sz w:val="20"/>
          <w:szCs w:val="20"/>
          <w:lang w:eastAsia="pl-PL"/>
        </w:rPr>
        <w:t xml:space="preserve"> i przebiegać </w:t>
      </w:r>
      <w:r>
        <w:rPr>
          <w:rFonts w:ascii="Verdana" w:eastAsia="Times New Roman" w:hAnsi="Verdana" w:cs="Arial"/>
          <w:sz w:val="20"/>
          <w:szCs w:val="20"/>
          <w:lang w:eastAsia="pl-PL"/>
        </w:rPr>
        <w:t>nad</w:t>
      </w:r>
      <w:r w:rsidRPr="00AD3B95">
        <w:rPr>
          <w:rFonts w:ascii="Verdana" w:eastAsia="Times New Roman" w:hAnsi="Verdana" w:cs="Arial"/>
          <w:sz w:val="20"/>
          <w:szCs w:val="20"/>
          <w:lang w:eastAsia="pl-PL"/>
        </w:rPr>
        <w:t xml:space="preserve"> drogą ekspresową</w:t>
      </w:r>
      <w:r>
        <w:rPr>
          <w:rFonts w:ascii="Verdana" w:eastAsia="Times New Roman" w:hAnsi="Verdana" w:cs="Arial"/>
          <w:sz w:val="20"/>
          <w:szCs w:val="20"/>
          <w:lang w:eastAsia="pl-PL"/>
        </w:rPr>
        <w:t xml:space="preserve"> rozpoczynając ją od przebudowywanego odcinka drogi krajowej nr 12 i kończąca się na skrzyżowaniu z drogą gminną nr 351221W (wraz ze skrzyżowaniem)</w:t>
      </w:r>
      <w:r w:rsidRPr="00AD3B95">
        <w:rPr>
          <w:rFonts w:ascii="Verdana" w:eastAsia="Times New Roman" w:hAnsi="Verdana" w:cs="Arial"/>
          <w:sz w:val="20"/>
          <w:szCs w:val="20"/>
          <w:lang w:eastAsia="pl-PL"/>
        </w:rPr>
        <w:t xml:space="preserve">. Skrzyżowanie drogi </w:t>
      </w:r>
      <w:r>
        <w:rPr>
          <w:rFonts w:ascii="Verdana" w:eastAsia="Times New Roman" w:hAnsi="Verdana" w:cs="Arial"/>
          <w:sz w:val="20"/>
          <w:szCs w:val="20"/>
          <w:lang w:eastAsia="pl-PL"/>
        </w:rPr>
        <w:t>powiatowej</w:t>
      </w:r>
      <w:r w:rsidRPr="00AD3B95">
        <w:rPr>
          <w:rFonts w:ascii="Verdana" w:eastAsia="Times New Roman" w:hAnsi="Verdana" w:cs="Arial"/>
          <w:sz w:val="20"/>
          <w:szCs w:val="20"/>
          <w:lang w:eastAsia="pl-PL"/>
        </w:rPr>
        <w:t xml:space="preserve"> nr 3</w:t>
      </w:r>
      <w:r>
        <w:rPr>
          <w:rFonts w:ascii="Verdana" w:eastAsia="Times New Roman" w:hAnsi="Verdana" w:cs="Arial"/>
          <w:sz w:val="20"/>
          <w:szCs w:val="20"/>
          <w:lang w:eastAsia="pl-PL"/>
        </w:rPr>
        <w:t>561</w:t>
      </w:r>
      <w:r w:rsidRPr="00AD3B95">
        <w:rPr>
          <w:rFonts w:ascii="Verdana" w:eastAsia="Times New Roman" w:hAnsi="Verdana" w:cs="Arial"/>
          <w:sz w:val="20"/>
          <w:szCs w:val="20"/>
          <w:lang w:eastAsia="pl-PL"/>
        </w:rPr>
        <w:t>W z drogą ekspresową należy wykonać w postaci przejazdu.</w:t>
      </w:r>
      <w:r>
        <w:rPr>
          <w:rFonts w:ascii="Verdana" w:eastAsia="Times New Roman" w:hAnsi="Verdana" w:cs="Arial"/>
          <w:sz w:val="20"/>
          <w:szCs w:val="20"/>
          <w:lang w:eastAsia="pl-PL"/>
        </w:rPr>
        <w:t xml:space="preserve"> </w:t>
      </w:r>
      <w:r w:rsidRPr="00AD3B95">
        <w:rPr>
          <w:rFonts w:ascii="Verdana" w:eastAsia="Times New Roman" w:hAnsi="Verdana"/>
          <w:sz w:val="20"/>
          <w:szCs w:val="20"/>
          <w:lang w:eastAsia="x-none"/>
        </w:rPr>
        <w:t xml:space="preserve">W ramach korekty przebiegu drogi </w:t>
      </w:r>
      <w:r>
        <w:rPr>
          <w:rFonts w:ascii="Verdana" w:eastAsia="Times New Roman" w:hAnsi="Verdana"/>
          <w:sz w:val="20"/>
          <w:szCs w:val="20"/>
          <w:lang w:eastAsia="x-none"/>
        </w:rPr>
        <w:t>powiatowej</w:t>
      </w:r>
      <w:r w:rsidRPr="00AD3B95">
        <w:rPr>
          <w:rFonts w:ascii="Verdana" w:eastAsia="Times New Roman" w:hAnsi="Verdana" w:cs="Arial"/>
          <w:sz w:val="20"/>
          <w:szCs w:val="20"/>
          <w:lang w:eastAsia="pl-PL"/>
        </w:rPr>
        <w:t xml:space="preserve"> </w:t>
      </w:r>
      <w:r>
        <w:rPr>
          <w:rFonts w:ascii="Verdana" w:eastAsia="Times New Roman" w:hAnsi="Verdana" w:cs="Arial"/>
          <w:sz w:val="20"/>
          <w:szCs w:val="20"/>
          <w:lang w:eastAsia="pl-PL"/>
        </w:rPr>
        <w:t>nr 3561W</w:t>
      </w:r>
      <w:r w:rsidRPr="00AD3B95">
        <w:rPr>
          <w:rFonts w:ascii="Verdana" w:eastAsia="Times New Roman" w:hAnsi="Verdana" w:cs="Arial"/>
          <w:sz w:val="20"/>
          <w:szCs w:val="20"/>
          <w:lang w:eastAsia="pl-PL"/>
        </w:rPr>
        <w:t xml:space="preserve"> należy zapewnić prowadzenie ruchu pieszo-rowerowego poza jezdnią.</w:t>
      </w:r>
      <w:r>
        <w:rPr>
          <w:rFonts w:ascii="Verdana" w:eastAsia="Times New Roman" w:hAnsi="Verdana" w:cs="Arial"/>
          <w:sz w:val="20"/>
          <w:szCs w:val="20"/>
          <w:lang w:eastAsia="pl-PL"/>
        </w:rPr>
        <w:t xml:space="preserve"> W ramach realizacji tej drogi należy ująć przebudowę skrzyżowania z drogą gminną nr 351221W.</w:t>
      </w:r>
    </w:p>
    <w:p w14:paraId="62ACB2EF" w14:textId="77777777" w:rsidR="00BE19AD" w:rsidRPr="00AD3B95" w:rsidRDefault="00BE19AD" w:rsidP="00BE19AD">
      <w:pPr>
        <w:tabs>
          <w:tab w:val="left" w:pos="4820"/>
        </w:tabs>
        <w:spacing w:after="0" w:line="360" w:lineRule="auto"/>
        <w:jc w:val="both"/>
        <w:rPr>
          <w:rFonts w:ascii="Verdana" w:eastAsia="Times New Roman" w:hAnsi="Verdana" w:cs="Arial"/>
          <w:sz w:val="20"/>
          <w:szCs w:val="20"/>
          <w:lang w:eastAsia="pl-PL"/>
        </w:rPr>
      </w:pPr>
    </w:p>
    <w:p w14:paraId="16595318" w14:textId="77777777" w:rsidR="00BE19AD" w:rsidRPr="00AD3B95" w:rsidRDefault="00BE19AD" w:rsidP="00BE19AD">
      <w:pPr>
        <w:tabs>
          <w:tab w:val="left" w:pos="5812"/>
        </w:tabs>
        <w:spacing w:after="0" w:line="360" w:lineRule="auto"/>
        <w:jc w:val="both"/>
        <w:rPr>
          <w:rFonts w:ascii="Verdana" w:eastAsia="Times New Roman" w:hAnsi="Verdana" w:cs="Arial"/>
          <w:sz w:val="20"/>
          <w:szCs w:val="20"/>
          <w:lang w:eastAsia="pl-PL"/>
        </w:rPr>
      </w:pPr>
      <w:r w:rsidRPr="00AD3B95">
        <w:rPr>
          <w:rFonts w:ascii="Verdana" w:eastAsia="Times New Roman" w:hAnsi="Verdana" w:cs="Arial"/>
          <w:sz w:val="20"/>
          <w:szCs w:val="20"/>
          <w:lang w:eastAsia="pl-PL"/>
        </w:rPr>
        <w:t>klasa drogi</w:t>
      </w:r>
      <w:r w:rsidRPr="00AD3B95">
        <w:rPr>
          <w:rFonts w:ascii="Verdana" w:eastAsia="Times New Roman" w:hAnsi="Verdana" w:cs="Arial"/>
          <w:sz w:val="20"/>
          <w:szCs w:val="20"/>
          <w:lang w:eastAsia="pl-PL"/>
        </w:rPr>
        <w:tab/>
        <w:t xml:space="preserve">- </w:t>
      </w:r>
      <w:r>
        <w:rPr>
          <w:rFonts w:ascii="Verdana" w:eastAsia="Times New Roman" w:hAnsi="Verdana" w:cs="Arial"/>
          <w:sz w:val="20"/>
          <w:szCs w:val="20"/>
          <w:lang w:eastAsia="pl-PL"/>
        </w:rPr>
        <w:t>Z</w:t>
      </w:r>
    </w:p>
    <w:p w14:paraId="7BD57224" w14:textId="77777777" w:rsidR="00BE19AD" w:rsidRPr="00150F1D" w:rsidRDefault="00BE19AD" w:rsidP="00BE19AD">
      <w:pPr>
        <w:tabs>
          <w:tab w:val="left" w:pos="5812"/>
        </w:tabs>
        <w:spacing w:after="0" w:line="360" w:lineRule="auto"/>
        <w:jc w:val="both"/>
        <w:rPr>
          <w:rFonts w:ascii="Verdana" w:eastAsia="Times New Roman" w:hAnsi="Verdana" w:cs="Arial"/>
          <w:sz w:val="20"/>
          <w:szCs w:val="20"/>
          <w:lang w:eastAsia="pl-PL"/>
        </w:rPr>
      </w:pPr>
      <w:r w:rsidRPr="00150F1D">
        <w:rPr>
          <w:rFonts w:ascii="Verdana" w:eastAsia="Times New Roman" w:hAnsi="Verdana" w:cs="Arial"/>
          <w:sz w:val="20"/>
          <w:szCs w:val="20"/>
          <w:lang w:eastAsia="pl-PL"/>
        </w:rPr>
        <w:t>droga zamiejska</w:t>
      </w:r>
    </w:p>
    <w:p w14:paraId="4688D8A5" w14:textId="77777777" w:rsidR="00BE19AD" w:rsidRPr="00150F1D" w:rsidRDefault="00BE19AD" w:rsidP="00BE19AD">
      <w:pPr>
        <w:tabs>
          <w:tab w:val="left" w:pos="5812"/>
        </w:tabs>
        <w:spacing w:after="0" w:line="360" w:lineRule="auto"/>
        <w:jc w:val="both"/>
        <w:rPr>
          <w:rFonts w:ascii="Verdana" w:eastAsia="Times New Roman" w:hAnsi="Verdana" w:cs="Arial"/>
          <w:sz w:val="20"/>
          <w:szCs w:val="20"/>
          <w:lang w:eastAsia="pl-PL"/>
        </w:rPr>
      </w:pPr>
      <w:r w:rsidRPr="00150F1D">
        <w:rPr>
          <w:rFonts w:ascii="Verdana" w:eastAsia="Times New Roman" w:hAnsi="Verdana" w:cs="Arial"/>
          <w:sz w:val="20"/>
          <w:szCs w:val="20"/>
          <w:lang w:eastAsia="pl-PL"/>
        </w:rPr>
        <w:t xml:space="preserve">prędkość do projektowania </w:t>
      </w:r>
      <w:proofErr w:type="spellStart"/>
      <w:r w:rsidRPr="00150F1D">
        <w:rPr>
          <w:rFonts w:ascii="Verdana" w:eastAsia="Times New Roman" w:hAnsi="Verdana" w:cs="Arial"/>
          <w:sz w:val="20"/>
          <w:szCs w:val="20"/>
          <w:lang w:eastAsia="pl-PL"/>
        </w:rPr>
        <w:t>Vdp</w:t>
      </w:r>
      <w:proofErr w:type="spellEnd"/>
      <w:r w:rsidRPr="00150F1D">
        <w:rPr>
          <w:rFonts w:ascii="Verdana" w:eastAsia="Times New Roman" w:hAnsi="Verdana" w:cs="Arial"/>
          <w:sz w:val="20"/>
          <w:szCs w:val="20"/>
          <w:lang w:eastAsia="pl-PL"/>
        </w:rPr>
        <w:tab/>
        <w:t>- 80 km/h (standardowo)</w:t>
      </w:r>
    </w:p>
    <w:p w14:paraId="0AEC1EAA" w14:textId="77777777" w:rsidR="00BE19AD" w:rsidRPr="00150F1D" w:rsidRDefault="00BE19AD" w:rsidP="00BE19AD">
      <w:pPr>
        <w:tabs>
          <w:tab w:val="left" w:pos="5812"/>
        </w:tabs>
        <w:spacing w:after="0" w:line="360" w:lineRule="auto"/>
        <w:jc w:val="both"/>
        <w:rPr>
          <w:rFonts w:ascii="Verdana" w:eastAsia="Times New Roman" w:hAnsi="Verdana" w:cs="Arial"/>
          <w:sz w:val="20"/>
          <w:szCs w:val="20"/>
          <w:lang w:eastAsia="pl-PL"/>
        </w:rPr>
      </w:pPr>
      <w:r w:rsidRPr="00150F1D">
        <w:rPr>
          <w:rFonts w:ascii="Verdana" w:eastAsia="Times New Roman" w:hAnsi="Verdana" w:cs="Arial"/>
          <w:sz w:val="20"/>
          <w:szCs w:val="20"/>
          <w:lang w:eastAsia="pl-PL"/>
        </w:rPr>
        <w:t>ilość pasów ruchu</w:t>
      </w:r>
      <w:r w:rsidRPr="00150F1D">
        <w:rPr>
          <w:rFonts w:ascii="Verdana" w:eastAsia="Times New Roman" w:hAnsi="Verdana" w:cs="Arial"/>
          <w:sz w:val="20"/>
          <w:szCs w:val="20"/>
          <w:lang w:eastAsia="pl-PL"/>
        </w:rPr>
        <w:tab/>
        <w:t>- 2,</w:t>
      </w:r>
    </w:p>
    <w:p w14:paraId="1F6128BE" w14:textId="77777777" w:rsidR="00BE19AD" w:rsidRPr="00AD3B95" w:rsidRDefault="00BE19AD" w:rsidP="00BE19AD">
      <w:pPr>
        <w:tabs>
          <w:tab w:val="left" w:pos="5812"/>
        </w:tabs>
        <w:spacing w:after="0" w:line="360" w:lineRule="auto"/>
        <w:jc w:val="both"/>
        <w:rPr>
          <w:rFonts w:ascii="Verdana" w:eastAsia="Times New Roman" w:hAnsi="Verdana" w:cs="Arial"/>
          <w:sz w:val="20"/>
          <w:szCs w:val="20"/>
          <w:lang w:eastAsia="pl-PL"/>
        </w:rPr>
      </w:pPr>
      <w:r w:rsidRPr="00150F1D">
        <w:rPr>
          <w:rFonts w:ascii="Verdana" w:eastAsia="Times New Roman" w:hAnsi="Verdana" w:cs="Arial"/>
          <w:sz w:val="20"/>
          <w:szCs w:val="20"/>
          <w:lang w:eastAsia="pl-PL"/>
        </w:rPr>
        <w:t>przekrój</w:t>
      </w:r>
      <w:r w:rsidRPr="00AD3B95">
        <w:rPr>
          <w:rFonts w:ascii="Verdana" w:eastAsia="Times New Roman" w:hAnsi="Verdana" w:cs="Arial"/>
          <w:sz w:val="20"/>
          <w:szCs w:val="20"/>
          <w:lang w:eastAsia="pl-PL"/>
        </w:rPr>
        <w:tab/>
        <w:t>- 1/2,</w:t>
      </w:r>
    </w:p>
    <w:p w14:paraId="6D64B15A" w14:textId="77777777" w:rsidR="00BE19AD" w:rsidRPr="00AD3B95" w:rsidRDefault="00BE19AD" w:rsidP="00BE19AD">
      <w:pPr>
        <w:tabs>
          <w:tab w:val="left" w:pos="5812"/>
        </w:tabs>
        <w:spacing w:after="0" w:line="360" w:lineRule="auto"/>
        <w:jc w:val="both"/>
        <w:rPr>
          <w:rFonts w:ascii="Verdana" w:eastAsia="Times New Roman" w:hAnsi="Verdana" w:cs="Arial"/>
          <w:sz w:val="20"/>
          <w:szCs w:val="20"/>
          <w:lang w:eastAsia="pl-PL"/>
        </w:rPr>
      </w:pPr>
      <w:r w:rsidRPr="00AD3B95">
        <w:rPr>
          <w:rFonts w:ascii="Verdana" w:eastAsia="Times New Roman" w:hAnsi="Verdana" w:cs="Arial"/>
          <w:sz w:val="20"/>
          <w:szCs w:val="20"/>
          <w:lang w:eastAsia="pl-PL"/>
        </w:rPr>
        <w:t>szerokość pasów ruchu</w:t>
      </w:r>
      <w:r w:rsidRPr="00AD3B95">
        <w:rPr>
          <w:rFonts w:ascii="Verdana" w:eastAsia="Times New Roman" w:hAnsi="Verdana" w:cs="Arial"/>
          <w:sz w:val="20"/>
          <w:szCs w:val="20"/>
          <w:lang w:eastAsia="pl-PL"/>
        </w:rPr>
        <w:tab/>
        <w:t xml:space="preserve">- </w:t>
      </w:r>
      <w:r>
        <w:rPr>
          <w:rFonts w:ascii="Verdana" w:eastAsia="Times New Roman" w:hAnsi="Verdana" w:cs="Arial"/>
          <w:sz w:val="20"/>
          <w:szCs w:val="20"/>
          <w:lang w:eastAsia="pl-PL"/>
        </w:rPr>
        <w:t>3</w:t>
      </w:r>
      <w:r w:rsidRPr="00AD3B95">
        <w:rPr>
          <w:rFonts w:ascii="Verdana" w:eastAsia="Times New Roman" w:hAnsi="Verdana" w:cs="Arial"/>
          <w:sz w:val="20"/>
          <w:szCs w:val="20"/>
          <w:lang w:eastAsia="pl-PL"/>
        </w:rPr>
        <w:t>,</w:t>
      </w:r>
      <w:r>
        <w:rPr>
          <w:rFonts w:ascii="Verdana" w:eastAsia="Times New Roman" w:hAnsi="Verdana" w:cs="Arial"/>
          <w:sz w:val="20"/>
          <w:szCs w:val="20"/>
          <w:lang w:eastAsia="pl-PL"/>
        </w:rPr>
        <w:t>00</w:t>
      </w:r>
      <w:r w:rsidRPr="00AD3B95">
        <w:rPr>
          <w:rFonts w:ascii="Verdana" w:eastAsia="Times New Roman" w:hAnsi="Verdana" w:cs="Arial"/>
          <w:sz w:val="20"/>
          <w:szCs w:val="20"/>
          <w:lang w:eastAsia="pl-PL"/>
        </w:rPr>
        <w:t xml:space="preserve"> m, </w:t>
      </w:r>
    </w:p>
    <w:p w14:paraId="4AF4A99A" w14:textId="77777777" w:rsidR="00BE19AD" w:rsidRPr="00AD3B95" w:rsidRDefault="00BE19AD" w:rsidP="00BE19AD">
      <w:pPr>
        <w:tabs>
          <w:tab w:val="left" w:pos="5812"/>
        </w:tabs>
        <w:spacing w:after="0" w:line="360" w:lineRule="auto"/>
        <w:jc w:val="both"/>
        <w:rPr>
          <w:rFonts w:ascii="Verdana" w:eastAsia="Times New Roman" w:hAnsi="Verdana" w:cs="Arial"/>
          <w:sz w:val="20"/>
          <w:szCs w:val="20"/>
          <w:lang w:eastAsia="pl-PL"/>
        </w:rPr>
      </w:pPr>
      <w:r w:rsidRPr="00AD3B95">
        <w:rPr>
          <w:rFonts w:ascii="Verdana" w:eastAsia="Times New Roman" w:hAnsi="Verdana" w:cs="Arial"/>
          <w:sz w:val="20"/>
          <w:szCs w:val="20"/>
          <w:lang w:eastAsia="pl-PL"/>
        </w:rPr>
        <w:t>opaski zewnętrzne</w:t>
      </w:r>
      <w:r w:rsidRPr="00AD3B95">
        <w:rPr>
          <w:rFonts w:ascii="Verdana" w:eastAsia="Times New Roman" w:hAnsi="Verdana" w:cs="Arial"/>
          <w:sz w:val="20"/>
          <w:szCs w:val="20"/>
          <w:lang w:eastAsia="pl-PL"/>
        </w:rPr>
        <w:tab/>
        <w:t>- brak</w:t>
      </w:r>
    </w:p>
    <w:p w14:paraId="271B65F8" w14:textId="77777777" w:rsidR="00BE19AD" w:rsidRPr="00AD3B95" w:rsidRDefault="00BE19AD" w:rsidP="00BE19AD">
      <w:pPr>
        <w:spacing w:after="0" w:line="360" w:lineRule="auto"/>
        <w:ind w:left="4253" w:hanging="4253"/>
        <w:jc w:val="both"/>
        <w:rPr>
          <w:rFonts w:ascii="Verdana" w:eastAsia="Times New Roman" w:hAnsi="Verdana" w:cs="Arial"/>
          <w:sz w:val="20"/>
          <w:szCs w:val="20"/>
          <w:lang w:eastAsia="pl-PL"/>
        </w:rPr>
      </w:pPr>
      <w:r w:rsidRPr="00AD3B95">
        <w:rPr>
          <w:rFonts w:ascii="Verdana" w:eastAsia="Times New Roman" w:hAnsi="Verdana" w:cs="Arial"/>
          <w:sz w:val="20"/>
          <w:szCs w:val="20"/>
          <w:lang w:eastAsia="pl-PL"/>
        </w:rPr>
        <w:t>szerokość pobocza gruntowego</w:t>
      </w:r>
      <w:r w:rsidRPr="00AD3B95">
        <w:rPr>
          <w:rFonts w:ascii="Verdana" w:eastAsia="Times New Roman" w:hAnsi="Verdana" w:cs="Arial"/>
          <w:sz w:val="20"/>
          <w:szCs w:val="20"/>
          <w:lang w:eastAsia="pl-PL"/>
        </w:rPr>
        <w:tab/>
        <w:t xml:space="preserve">- min. </w:t>
      </w:r>
      <w:r>
        <w:rPr>
          <w:rFonts w:ascii="Verdana" w:eastAsia="Times New Roman" w:hAnsi="Verdana" w:cs="Arial"/>
          <w:sz w:val="20"/>
          <w:szCs w:val="20"/>
          <w:lang w:eastAsia="pl-PL"/>
        </w:rPr>
        <w:t>1</w:t>
      </w:r>
      <w:r w:rsidRPr="00AD3B95">
        <w:rPr>
          <w:rFonts w:ascii="Verdana" w:eastAsia="Times New Roman" w:hAnsi="Verdana" w:cs="Arial"/>
          <w:sz w:val="20"/>
          <w:szCs w:val="20"/>
          <w:lang w:eastAsia="pl-PL"/>
        </w:rPr>
        <w:t>,</w:t>
      </w:r>
      <w:r>
        <w:rPr>
          <w:rFonts w:ascii="Verdana" w:eastAsia="Times New Roman" w:hAnsi="Verdana" w:cs="Arial"/>
          <w:sz w:val="20"/>
          <w:szCs w:val="20"/>
          <w:lang w:eastAsia="pl-PL"/>
        </w:rPr>
        <w:t>00</w:t>
      </w:r>
      <w:r w:rsidRPr="00AD3B95">
        <w:rPr>
          <w:rFonts w:ascii="Verdana" w:eastAsia="Times New Roman" w:hAnsi="Verdana" w:cs="Arial"/>
          <w:sz w:val="20"/>
          <w:szCs w:val="20"/>
          <w:lang w:eastAsia="pl-PL"/>
        </w:rPr>
        <w:t xml:space="preserve"> m lub większa, jeśli wynika to z warunków usytuowania urządzeń organizacji ruchu, bezpieczeństwa ruchu drogowego lub ochrony środowiska i odwodnienia</w:t>
      </w:r>
    </w:p>
    <w:p w14:paraId="61239995" w14:textId="77777777" w:rsidR="00BE19AD" w:rsidRPr="00AD3B95" w:rsidRDefault="00BE19AD" w:rsidP="00BE19AD">
      <w:pPr>
        <w:spacing w:after="0" w:line="360" w:lineRule="auto"/>
        <w:ind w:left="4253" w:hanging="4253"/>
        <w:jc w:val="both"/>
        <w:rPr>
          <w:rFonts w:ascii="Verdana" w:eastAsia="Times New Roman" w:hAnsi="Verdana" w:cs="Arial"/>
          <w:sz w:val="20"/>
          <w:szCs w:val="20"/>
          <w:lang w:eastAsia="pl-PL"/>
        </w:rPr>
      </w:pPr>
    </w:p>
    <w:p w14:paraId="2DC7D5B4" w14:textId="77777777" w:rsidR="00BE19AD" w:rsidRPr="00AD3B95" w:rsidRDefault="00BE19AD" w:rsidP="00BE19AD">
      <w:pPr>
        <w:spacing w:after="0" w:line="360" w:lineRule="auto"/>
        <w:ind w:left="5812" w:hanging="5812"/>
        <w:jc w:val="both"/>
        <w:rPr>
          <w:rFonts w:ascii="Verdana" w:eastAsia="Times New Roman" w:hAnsi="Verdana" w:cs="Arial"/>
          <w:sz w:val="20"/>
          <w:szCs w:val="20"/>
          <w:lang w:eastAsia="pl-PL"/>
        </w:rPr>
      </w:pPr>
      <w:r w:rsidRPr="00AD3B95">
        <w:rPr>
          <w:rFonts w:ascii="Verdana" w:eastAsia="Times New Roman" w:hAnsi="Verdana" w:cs="Arial"/>
          <w:sz w:val="20"/>
          <w:szCs w:val="20"/>
          <w:lang w:eastAsia="pl-PL"/>
        </w:rPr>
        <w:t>kategoria ruchu</w:t>
      </w:r>
      <w:r>
        <w:rPr>
          <w:rFonts w:ascii="Verdana" w:eastAsia="Times New Roman" w:hAnsi="Verdana" w:cs="Arial"/>
          <w:sz w:val="20"/>
          <w:szCs w:val="20"/>
          <w:lang w:eastAsia="pl-PL"/>
        </w:rPr>
        <w:tab/>
      </w:r>
      <w:r w:rsidRPr="00AD3B95">
        <w:rPr>
          <w:rFonts w:ascii="Verdana" w:eastAsia="Times New Roman" w:hAnsi="Verdana" w:cs="Arial"/>
          <w:sz w:val="20"/>
          <w:szCs w:val="20"/>
          <w:lang w:eastAsia="pl-PL"/>
        </w:rPr>
        <w:t xml:space="preserve">- </w:t>
      </w:r>
      <w:r w:rsidRPr="00AD3B95">
        <w:rPr>
          <w:rFonts w:ascii="Verdana" w:eastAsia="Times New Roman" w:hAnsi="Verdana" w:cs="Arial"/>
          <w:bCs/>
          <w:sz w:val="20"/>
          <w:szCs w:val="20"/>
          <w:lang w:eastAsia="pl-PL"/>
        </w:rPr>
        <w:t xml:space="preserve">KR </w:t>
      </w:r>
      <w:r>
        <w:rPr>
          <w:rFonts w:ascii="Verdana" w:eastAsia="Times New Roman" w:hAnsi="Verdana" w:cs="Arial"/>
          <w:bCs/>
          <w:sz w:val="20"/>
          <w:szCs w:val="20"/>
          <w:lang w:eastAsia="pl-PL"/>
        </w:rPr>
        <w:t>3</w:t>
      </w:r>
      <w:r w:rsidRPr="00AD3B95">
        <w:rPr>
          <w:rFonts w:ascii="Verdana" w:eastAsia="Times New Roman" w:hAnsi="Verdana" w:cs="Arial"/>
          <w:bCs/>
          <w:sz w:val="20"/>
          <w:szCs w:val="20"/>
          <w:lang w:eastAsia="pl-PL"/>
        </w:rPr>
        <w:t>,</w:t>
      </w:r>
    </w:p>
    <w:p w14:paraId="665E156F" w14:textId="77777777" w:rsidR="00BE19AD" w:rsidRPr="005344D9" w:rsidRDefault="00BE19AD" w:rsidP="00BE19AD">
      <w:pPr>
        <w:tabs>
          <w:tab w:val="left" w:pos="4395"/>
        </w:tabs>
        <w:spacing w:after="0" w:line="360" w:lineRule="auto"/>
        <w:ind w:left="5670" w:hanging="5670"/>
        <w:jc w:val="both"/>
        <w:rPr>
          <w:rFonts w:ascii="Verdana" w:hAnsi="Verdana"/>
          <w:sz w:val="20"/>
          <w:szCs w:val="20"/>
        </w:rPr>
      </w:pPr>
      <w:r w:rsidRPr="00AD3B95">
        <w:rPr>
          <w:rFonts w:ascii="Verdana" w:eastAsia="Times New Roman" w:hAnsi="Verdana" w:cs="Arial"/>
          <w:sz w:val="20"/>
          <w:szCs w:val="20"/>
          <w:lang w:eastAsia="pl-PL"/>
        </w:rPr>
        <w:t>pojazd miarodajny</w:t>
      </w:r>
      <w:r w:rsidRPr="00AD3B95">
        <w:tab/>
      </w:r>
      <w:r w:rsidRPr="00AD3B95">
        <w:rPr>
          <w:rFonts w:ascii="Verdana" w:eastAsia="Times New Roman" w:hAnsi="Verdana" w:cs="Arial"/>
          <w:sz w:val="20"/>
          <w:szCs w:val="20"/>
          <w:lang w:eastAsia="pl-PL"/>
        </w:rPr>
        <w:tab/>
      </w:r>
      <w:r w:rsidRPr="00AD3B95">
        <w:rPr>
          <w:rFonts w:ascii="Verdana" w:eastAsia="Times New Roman" w:hAnsi="Verdana" w:cs="Arial"/>
          <w:sz w:val="20"/>
          <w:szCs w:val="20"/>
          <w:lang w:eastAsia="pl-PL"/>
        </w:rPr>
        <w:tab/>
      </w:r>
      <w:r w:rsidRPr="00150F1D">
        <w:rPr>
          <w:rFonts w:ascii="Verdana" w:eastAsia="Times New Roman" w:hAnsi="Verdana" w:cs="Arial"/>
          <w:sz w:val="20"/>
          <w:szCs w:val="20"/>
          <w:lang w:eastAsia="pl-PL"/>
        </w:rPr>
        <w:t xml:space="preserve">- </w:t>
      </w:r>
      <w:r w:rsidRPr="00150F1D">
        <w:rPr>
          <w:rFonts w:ascii="Verdana" w:hAnsi="Verdana"/>
          <w:sz w:val="20"/>
          <w:szCs w:val="20"/>
        </w:rPr>
        <w:t xml:space="preserve"> wszystkie wg [138] załącznika nr 1,</w:t>
      </w:r>
    </w:p>
    <w:p w14:paraId="42692242" w14:textId="77777777" w:rsidR="00BE19AD" w:rsidRPr="00AD3B95" w:rsidRDefault="00BE19AD" w:rsidP="00BE19AD">
      <w:pPr>
        <w:spacing w:after="0" w:line="360" w:lineRule="auto"/>
        <w:ind w:left="5812" w:hanging="5812"/>
        <w:jc w:val="both"/>
        <w:rPr>
          <w:rFonts w:ascii="Verdana" w:eastAsia="Times New Roman" w:hAnsi="Verdana" w:cs="Arial"/>
          <w:sz w:val="20"/>
          <w:szCs w:val="20"/>
          <w:lang w:eastAsia="pl-PL"/>
        </w:rPr>
      </w:pPr>
      <w:r w:rsidRPr="00AD3B95">
        <w:rPr>
          <w:rFonts w:ascii="Verdana" w:eastAsia="Times New Roman" w:hAnsi="Verdana" w:cs="Arial"/>
          <w:sz w:val="20"/>
          <w:szCs w:val="20"/>
          <w:lang w:eastAsia="pl-PL"/>
        </w:rPr>
        <w:t>skrajnia pionowa</w:t>
      </w:r>
      <w:r w:rsidRPr="00AD3B95">
        <w:rPr>
          <w:rFonts w:ascii="Verdana" w:eastAsia="Times New Roman" w:hAnsi="Verdana" w:cs="Arial"/>
          <w:sz w:val="20"/>
          <w:szCs w:val="20"/>
          <w:lang w:eastAsia="pl-PL"/>
        </w:rPr>
        <w:tab/>
        <w:t>- 4,50 m,</w:t>
      </w:r>
    </w:p>
    <w:p w14:paraId="56541D22" w14:textId="77777777" w:rsidR="00BE19AD" w:rsidRPr="00FD4086" w:rsidRDefault="00BE19AD" w:rsidP="00BE19AD">
      <w:pPr>
        <w:tabs>
          <w:tab w:val="left" w:pos="5812"/>
        </w:tabs>
        <w:suppressAutoHyphens/>
        <w:spacing w:after="0" w:line="360" w:lineRule="auto"/>
        <w:ind w:left="5672" w:hanging="5672"/>
        <w:jc w:val="both"/>
        <w:rPr>
          <w:rFonts w:ascii="Verdana" w:eastAsia="Times New Roman" w:hAnsi="Verdana" w:cs="Arial"/>
          <w:sz w:val="20"/>
          <w:szCs w:val="20"/>
          <w:lang w:eastAsia="ar-SA"/>
        </w:rPr>
      </w:pPr>
      <w:r w:rsidRPr="00AD3B95">
        <w:rPr>
          <w:rFonts w:ascii="Verdana" w:eastAsia="Times New Roman" w:hAnsi="Verdana" w:cs="Arial"/>
          <w:sz w:val="20"/>
          <w:szCs w:val="20"/>
          <w:lang w:eastAsia="ar-SA"/>
        </w:rPr>
        <w:t xml:space="preserve">szerokość infrastruktury dla pieszych i rowerzystów   </w:t>
      </w:r>
      <w:r w:rsidRPr="00AD3B95">
        <w:rPr>
          <w:rFonts w:ascii="Verdana" w:eastAsia="Times New Roman" w:hAnsi="Verdana" w:cs="Arial"/>
          <w:sz w:val="20"/>
          <w:szCs w:val="20"/>
          <w:lang w:eastAsia="ar-SA"/>
        </w:rPr>
        <w:tab/>
        <w:t xml:space="preserve">-  jednostronnie po stronie </w:t>
      </w:r>
      <w:r>
        <w:rPr>
          <w:rFonts w:ascii="Verdana" w:eastAsia="Times New Roman" w:hAnsi="Verdana" w:cs="Arial"/>
          <w:sz w:val="20"/>
          <w:szCs w:val="20"/>
          <w:lang w:eastAsia="ar-SA"/>
        </w:rPr>
        <w:t>wschodniej</w:t>
      </w:r>
      <w:r w:rsidRPr="00AD3B95">
        <w:rPr>
          <w:rFonts w:ascii="Verdana" w:eastAsia="Times New Roman" w:hAnsi="Verdana" w:cs="Arial"/>
          <w:sz w:val="20"/>
          <w:szCs w:val="20"/>
          <w:lang w:eastAsia="ar-SA"/>
        </w:rPr>
        <w:t>, droga dla pieszych min. 1,8 m oraz dwukierunkowa droga dla rowerów min. 2,5 m,</w:t>
      </w:r>
    </w:p>
    <w:p w14:paraId="73EE956A" w14:textId="77777777" w:rsidR="00BE19AD" w:rsidRPr="00AD3B95" w:rsidRDefault="00BE19AD" w:rsidP="00BE19AD">
      <w:pPr>
        <w:spacing w:after="0" w:line="360" w:lineRule="auto"/>
        <w:jc w:val="both"/>
        <w:rPr>
          <w:rFonts w:ascii="Verdana" w:eastAsia="Times New Roman" w:hAnsi="Verdana" w:cs="Arial"/>
          <w:b/>
          <w:sz w:val="20"/>
          <w:szCs w:val="20"/>
          <w:lang w:eastAsia="pl-PL"/>
        </w:rPr>
      </w:pPr>
      <w:r w:rsidRPr="00AD3B95">
        <w:rPr>
          <w:rFonts w:ascii="Verdana" w:eastAsia="Times New Roman" w:hAnsi="Verdana" w:cs="Arial"/>
          <w:b/>
          <w:sz w:val="20"/>
          <w:szCs w:val="20"/>
          <w:lang w:eastAsia="pl-PL"/>
        </w:rPr>
        <w:t>Przejazd DP3</w:t>
      </w:r>
      <w:r>
        <w:rPr>
          <w:rFonts w:ascii="Verdana" w:eastAsia="Times New Roman" w:hAnsi="Verdana" w:cs="Arial"/>
          <w:b/>
          <w:sz w:val="20"/>
          <w:szCs w:val="20"/>
          <w:lang w:eastAsia="pl-PL"/>
        </w:rPr>
        <w:t>562</w:t>
      </w:r>
      <w:r w:rsidRPr="00AD3B95">
        <w:rPr>
          <w:rFonts w:ascii="Verdana" w:eastAsia="Times New Roman" w:hAnsi="Verdana" w:cs="Arial"/>
          <w:b/>
          <w:sz w:val="20"/>
          <w:szCs w:val="20"/>
          <w:lang w:eastAsia="pl-PL"/>
        </w:rPr>
        <w:t>W (W</w:t>
      </w:r>
      <w:r>
        <w:rPr>
          <w:rFonts w:ascii="Verdana" w:eastAsia="Times New Roman" w:hAnsi="Verdana" w:cs="Arial"/>
          <w:b/>
          <w:sz w:val="20"/>
          <w:szCs w:val="20"/>
          <w:lang w:eastAsia="pl-PL"/>
        </w:rPr>
        <w:t>S</w:t>
      </w:r>
      <w:r w:rsidRPr="00AD3B95">
        <w:rPr>
          <w:rFonts w:ascii="Verdana" w:eastAsia="Times New Roman" w:hAnsi="Verdana" w:cs="Arial"/>
          <w:b/>
          <w:sz w:val="20"/>
          <w:szCs w:val="20"/>
          <w:lang w:eastAsia="pl-PL"/>
        </w:rPr>
        <w:t>-</w:t>
      </w:r>
      <w:r>
        <w:rPr>
          <w:rFonts w:ascii="Verdana" w:eastAsia="Times New Roman" w:hAnsi="Verdana" w:cs="Arial"/>
          <w:b/>
          <w:sz w:val="20"/>
          <w:szCs w:val="20"/>
          <w:lang w:eastAsia="pl-PL"/>
        </w:rPr>
        <w:t>44</w:t>
      </w:r>
      <w:r w:rsidRPr="00AD3B95">
        <w:rPr>
          <w:rFonts w:ascii="Verdana" w:eastAsia="Times New Roman" w:hAnsi="Verdana" w:cs="Arial"/>
          <w:b/>
          <w:sz w:val="20"/>
          <w:szCs w:val="20"/>
          <w:lang w:eastAsia="pl-PL"/>
        </w:rPr>
        <w:t>)</w:t>
      </w:r>
    </w:p>
    <w:p w14:paraId="22E6EB36" w14:textId="77777777" w:rsidR="00BE19AD" w:rsidRPr="00AD3B95" w:rsidRDefault="00BE19AD" w:rsidP="00BE19AD">
      <w:pPr>
        <w:tabs>
          <w:tab w:val="left" w:pos="4962"/>
        </w:tabs>
        <w:spacing w:after="0" w:line="360" w:lineRule="auto"/>
        <w:jc w:val="both"/>
        <w:rPr>
          <w:rFonts w:ascii="Verdana" w:eastAsia="Times New Roman" w:hAnsi="Verdana" w:cs="Arial"/>
          <w:sz w:val="20"/>
          <w:szCs w:val="20"/>
          <w:lang w:eastAsia="pl-PL"/>
        </w:rPr>
      </w:pPr>
      <w:r w:rsidRPr="00AD3B95">
        <w:rPr>
          <w:rFonts w:ascii="Verdana" w:eastAsia="Times New Roman" w:hAnsi="Verdana" w:cs="Arial"/>
          <w:sz w:val="20"/>
          <w:szCs w:val="20"/>
          <w:lang w:eastAsia="pl-PL"/>
        </w:rPr>
        <w:t>Droga powiatowa nr 3</w:t>
      </w:r>
      <w:r>
        <w:rPr>
          <w:rFonts w:ascii="Verdana" w:eastAsia="Times New Roman" w:hAnsi="Verdana" w:cs="Arial"/>
          <w:sz w:val="20"/>
          <w:szCs w:val="20"/>
          <w:lang w:eastAsia="pl-PL"/>
        </w:rPr>
        <w:t>562</w:t>
      </w:r>
      <w:r w:rsidRPr="00AD3B95">
        <w:rPr>
          <w:rFonts w:ascii="Verdana" w:eastAsia="Times New Roman" w:hAnsi="Verdana" w:cs="Arial"/>
          <w:sz w:val="20"/>
          <w:szCs w:val="20"/>
          <w:lang w:eastAsia="pl-PL"/>
        </w:rPr>
        <w:t>W będzie krzyżować się z drogą ekspresową w km 3</w:t>
      </w:r>
      <w:r>
        <w:rPr>
          <w:rFonts w:ascii="Verdana" w:eastAsia="Times New Roman" w:hAnsi="Verdana" w:cs="Arial"/>
          <w:sz w:val="20"/>
          <w:szCs w:val="20"/>
          <w:lang w:eastAsia="pl-PL"/>
        </w:rPr>
        <w:t>2</w:t>
      </w:r>
      <w:r w:rsidRPr="00AD3B95">
        <w:rPr>
          <w:rFonts w:ascii="Verdana" w:eastAsia="Times New Roman" w:hAnsi="Verdana" w:cs="Arial"/>
          <w:sz w:val="20"/>
          <w:szCs w:val="20"/>
          <w:lang w:eastAsia="pl-PL"/>
        </w:rPr>
        <w:t>+</w:t>
      </w:r>
      <w:r>
        <w:rPr>
          <w:rFonts w:ascii="Verdana" w:eastAsia="Times New Roman" w:hAnsi="Verdana" w:cs="Arial"/>
          <w:sz w:val="20"/>
          <w:szCs w:val="20"/>
          <w:lang w:eastAsia="pl-PL"/>
        </w:rPr>
        <w:t>213</w:t>
      </w:r>
      <w:r w:rsidRPr="00AD3B95">
        <w:rPr>
          <w:rFonts w:ascii="Verdana" w:eastAsia="Times New Roman" w:hAnsi="Verdana" w:cs="Arial"/>
          <w:sz w:val="20"/>
          <w:szCs w:val="20"/>
          <w:lang w:eastAsia="pl-PL"/>
        </w:rPr>
        <w:t xml:space="preserve"> </w:t>
      </w:r>
      <w:r w:rsidRPr="00AD3B95">
        <w:rPr>
          <w:rFonts w:ascii="Verdana" w:eastAsia="Times New Roman" w:hAnsi="Verdana" w:cs="Arial"/>
          <w:sz w:val="20"/>
          <w:szCs w:val="20"/>
          <w:lang w:eastAsia="pl-PL"/>
        </w:rPr>
        <w:br/>
        <w:t xml:space="preserve">i przebiegać </w:t>
      </w:r>
      <w:r>
        <w:rPr>
          <w:rFonts w:ascii="Verdana" w:eastAsia="Times New Roman" w:hAnsi="Verdana" w:cs="Arial"/>
          <w:sz w:val="20"/>
          <w:szCs w:val="20"/>
          <w:lang w:eastAsia="pl-PL"/>
        </w:rPr>
        <w:t>pod</w:t>
      </w:r>
      <w:r w:rsidRPr="00AD3B95">
        <w:rPr>
          <w:rFonts w:ascii="Verdana" w:eastAsia="Times New Roman" w:hAnsi="Verdana" w:cs="Arial"/>
          <w:sz w:val="20"/>
          <w:szCs w:val="20"/>
          <w:lang w:eastAsia="pl-PL"/>
        </w:rPr>
        <w:t xml:space="preserve"> drogą ekspresową</w:t>
      </w:r>
      <w:r>
        <w:rPr>
          <w:rFonts w:ascii="Verdana" w:eastAsia="Times New Roman" w:hAnsi="Verdana" w:cs="Arial"/>
          <w:sz w:val="20"/>
          <w:szCs w:val="20"/>
          <w:lang w:eastAsia="pl-PL"/>
        </w:rPr>
        <w:t xml:space="preserve"> od skrzyżowania z drogą gminną nr 351203W (wraz ze skrzyżowaniem)</w:t>
      </w:r>
      <w:r w:rsidRPr="00AD3B95">
        <w:rPr>
          <w:rFonts w:ascii="Verdana" w:eastAsia="Times New Roman" w:hAnsi="Verdana" w:cs="Arial"/>
          <w:sz w:val="20"/>
          <w:szCs w:val="20"/>
          <w:lang w:eastAsia="pl-PL"/>
        </w:rPr>
        <w:t xml:space="preserve">. Skrzyżowanie drogi powiatowej </w:t>
      </w:r>
      <w:r>
        <w:rPr>
          <w:rFonts w:ascii="Verdana" w:eastAsia="Times New Roman" w:hAnsi="Verdana" w:cs="Arial"/>
          <w:sz w:val="20"/>
          <w:szCs w:val="20"/>
          <w:lang w:eastAsia="pl-PL"/>
        </w:rPr>
        <w:t xml:space="preserve">nr 3562W </w:t>
      </w:r>
      <w:r w:rsidRPr="00AD3B95">
        <w:rPr>
          <w:rFonts w:ascii="Verdana" w:eastAsia="Times New Roman" w:hAnsi="Verdana" w:cs="Arial"/>
          <w:sz w:val="20"/>
          <w:szCs w:val="20"/>
          <w:lang w:eastAsia="pl-PL"/>
        </w:rPr>
        <w:t xml:space="preserve">z drogą ekspresową należy wykonać w postaci przejazdu. </w:t>
      </w:r>
      <w:r w:rsidRPr="00AD3B95">
        <w:rPr>
          <w:rFonts w:ascii="Verdana" w:eastAsia="Times New Roman" w:hAnsi="Verdana"/>
          <w:sz w:val="20"/>
          <w:szCs w:val="20"/>
          <w:lang w:eastAsia="x-none"/>
        </w:rPr>
        <w:t xml:space="preserve">W ramach korekty przebiegu drogi </w:t>
      </w:r>
      <w:r w:rsidRPr="00AD3B95">
        <w:rPr>
          <w:rFonts w:ascii="Verdana" w:eastAsia="Times New Roman" w:hAnsi="Verdana" w:cs="Arial"/>
          <w:sz w:val="20"/>
          <w:szCs w:val="20"/>
          <w:lang w:eastAsia="pl-PL"/>
        </w:rPr>
        <w:t>powiatowej</w:t>
      </w:r>
      <w:r>
        <w:rPr>
          <w:rFonts w:ascii="Verdana" w:eastAsia="Times New Roman" w:hAnsi="Verdana" w:cs="Arial"/>
          <w:sz w:val="20"/>
          <w:szCs w:val="20"/>
          <w:lang w:eastAsia="pl-PL"/>
        </w:rPr>
        <w:t xml:space="preserve"> nr 3562W </w:t>
      </w:r>
      <w:r w:rsidRPr="00AD3B95">
        <w:rPr>
          <w:rFonts w:ascii="Verdana" w:eastAsia="Times New Roman" w:hAnsi="Verdana" w:cs="Arial"/>
          <w:sz w:val="20"/>
          <w:szCs w:val="20"/>
          <w:lang w:eastAsia="pl-PL"/>
        </w:rPr>
        <w:t>należy zapewnić prowadzenie ruchu pieszo-rowerowego poza jezdnią.</w:t>
      </w:r>
    </w:p>
    <w:p w14:paraId="0FDA3915" w14:textId="77777777" w:rsidR="00BE19AD" w:rsidRPr="00AD3B95" w:rsidRDefault="00BE19AD" w:rsidP="00BE19AD">
      <w:pPr>
        <w:tabs>
          <w:tab w:val="left" w:pos="4962"/>
        </w:tabs>
        <w:spacing w:after="0" w:line="360" w:lineRule="auto"/>
        <w:jc w:val="both"/>
        <w:rPr>
          <w:rFonts w:ascii="Verdana" w:eastAsia="Times New Roman" w:hAnsi="Verdana" w:cs="Arial"/>
          <w:sz w:val="20"/>
          <w:szCs w:val="20"/>
          <w:lang w:eastAsia="pl-PL"/>
        </w:rPr>
      </w:pPr>
    </w:p>
    <w:p w14:paraId="41CC9287" w14:textId="77777777" w:rsidR="00BE19AD" w:rsidRPr="00AD3B95" w:rsidRDefault="00BE19AD" w:rsidP="00BE19AD">
      <w:pPr>
        <w:tabs>
          <w:tab w:val="left" w:pos="5812"/>
        </w:tabs>
        <w:spacing w:after="0" w:line="360" w:lineRule="auto"/>
        <w:jc w:val="both"/>
        <w:rPr>
          <w:rFonts w:ascii="Verdana" w:eastAsia="Times New Roman" w:hAnsi="Verdana" w:cs="Arial"/>
          <w:bCs/>
          <w:sz w:val="20"/>
          <w:szCs w:val="20"/>
          <w:lang w:eastAsia="pl-PL"/>
        </w:rPr>
      </w:pPr>
      <w:r w:rsidRPr="00AD3B95">
        <w:rPr>
          <w:rFonts w:ascii="Verdana" w:eastAsia="Times New Roman" w:hAnsi="Verdana" w:cs="Arial"/>
          <w:sz w:val="20"/>
          <w:szCs w:val="20"/>
          <w:lang w:eastAsia="pl-PL"/>
        </w:rPr>
        <w:t>klasa drogi</w:t>
      </w:r>
      <w:r w:rsidRPr="00AD3B95">
        <w:rPr>
          <w:rFonts w:ascii="Verdana" w:eastAsia="Times New Roman" w:hAnsi="Verdana" w:cs="Arial"/>
          <w:sz w:val="20"/>
          <w:szCs w:val="20"/>
          <w:lang w:eastAsia="pl-PL"/>
        </w:rPr>
        <w:tab/>
        <w:t xml:space="preserve">- </w:t>
      </w:r>
      <w:r w:rsidRPr="00AD3B95">
        <w:rPr>
          <w:rFonts w:ascii="Verdana" w:eastAsia="Times New Roman" w:hAnsi="Verdana" w:cs="Arial"/>
          <w:bCs/>
          <w:sz w:val="20"/>
          <w:szCs w:val="20"/>
          <w:lang w:eastAsia="pl-PL"/>
        </w:rPr>
        <w:t>Z</w:t>
      </w:r>
    </w:p>
    <w:p w14:paraId="601E0BD9" w14:textId="77777777" w:rsidR="00BE19AD" w:rsidRPr="00AD3B95" w:rsidRDefault="00BE19AD" w:rsidP="00BE19AD">
      <w:pPr>
        <w:tabs>
          <w:tab w:val="left" w:pos="5812"/>
        </w:tabs>
        <w:spacing w:after="0" w:line="360" w:lineRule="auto"/>
        <w:jc w:val="both"/>
        <w:rPr>
          <w:rFonts w:ascii="Verdana" w:eastAsia="Times New Roman" w:hAnsi="Verdana" w:cs="Arial"/>
          <w:sz w:val="20"/>
          <w:szCs w:val="20"/>
          <w:lang w:eastAsia="pl-PL"/>
        </w:rPr>
      </w:pPr>
      <w:r>
        <w:rPr>
          <w:rFonts w:ascii="Verdana" w:eastAsia="Times New Roman" w:hAnsi="Verdana" w:cs="Arial"/>
          <w:bCs/>
          <w:sz w:val="20"/>
          <w:szCs w:val="20"/>
          <w:lang w:eastAsia="pl-PL"/>
        </w:rPr>
        <w:t>ulica</w:t>
      </w:r>
    </w:p>
    <w:p w14:paraId="7BB9769E" w14:textId="77777777" w:rsidR="00BE19AD" w:rsidRPr="00AD3B95" w:rsidRDefault="00BE19AD" w:rsidP="00BE19AD">
      <w:pPr>
        <w:tabs>
          <w:tab w:val="left" w:pos="5812"/>
        </w:tabs>
        <w:spacing w:after="0" w:line="360" w:lineRule="auto"/>
        <w:ind w:left="5672" w:hanging="5672"/>
        <w:jc w:val="both"/>
        <w:rPr>
          <w:rFonts w:ascii="Verdana" w:eastAsia="Times New Roman" w:hAnsi="Verdana" w:cs="Arial"/>
          <w:sz w:val="20"/>
          <w:szCs w:val="20"/>
          <w:lang w:eastAsia="pl-PL"/>
        </w:rPr>
      </w:pPr>
      <w:r w:rsidRPr="00AD3B95">
        <w:rPr>
          <w:rFonts w:ascii="Verdana" w:eastAsia="Times New Roman" w:hAnsi="Verdana" w:cs="Arial"/>
          <w:sz w:val="20"/>
          <w:szCs w:val="20"/>
          <w:lang w:eastAsia="pl-PL"/>
        </w:rPr>
        <w:lastRenderedPageBreak/>
        <w:t xml:space="preserve">prędkość do projektowania </w:t>
      </w:r>
      <w:proofErr w:type="spellStart"/>
      <w:r w:rsidRPr="00AD3B95">
        <w:rPr>
          <w:rFonts w:ascii="Verdana" w:eastAsia="Times New Roman" w:hAnsi="Verdana" w:cs="Arial"/>
          <w:sz w:val="20"/>
          <w:szCs w:val="20"/>
          <w:lang w:eastAsia="pl-PL"/>
        </w:rPr>
        <w:t>Vdp</w:t>
      </w:r>
      <w:proofErr w:type="spellEnd"/>
      <w:r w:rsidRPr="00AD3B95">
        <w:rPr>
          <w:rFonts w:ascii="Verdana" w:eastAsia="Times New Roman" w:hAnsi="Verdana" w:cs="Arial"/>
          <w:sz w:val="20"/>
          <w:szCs w:val="20"/>
          <w:lang w:eastAsia="pl-PL"/>
        </w:rPr>
        <w:tab/>
        <w:t xml:space="preserve">- </w:t>
      </w:r>
      <w:r>
        <w:rPr>
          <w:rFonts w:ascii="Verdana" w:eastAsia="Times New Roman" w:hAnsi="Verdana" w:cs="Arial"/>
          <w:sz w:val="20"/>
          <w:szCs w:val="20"/>
          <w:lang w:eastAsia="pl-PL"/>
        </w:rPr>
        <w:t>5</w:t>
      </w:r>
      <w:r w:rsidRPr="00AD3B95">
        <w:rPr>
          <w:rFonts w:ascii="Verdana" w:eastAsia="Times New Roman" w:hAnsi="Verdana" w:cs="Arial"/>
          <w:bCs/>
          <w:sz w:val="20"/>
          <w:szCs w:val="20"/>
          <w:lang w:eastAsia="pl-PL"/>
        </w:rPr>
        <w:t xml:space="preserve">0 </w:t>
      </w:r>
      <w:r w:rsidRPr="00AD3B95">
        <w:rPr>
          <w:rFonts w:ascii="Verdana" w:eastAsia="Times New Roman" w:hAnsi="Verdana" w:cs="Arial"/>
          <w:sz w:val="20"/>
          <w:szCs w:val="20"/>
          <w:lang w:eastAsia="pl-PL"/>
        </w:rPr>
        <w:t xml:space="preserve">km/h (standardowo) </w:t>
      </w:r>
    </w:p>
    <w:p w14:paraId="15089618" w14:textId="77777777" w:rsidR="00BE19AD" w:rsidRPr="00AD3B95" w:rsidRDefault="00BE19AD" w:rsidP="00BE19AD">
      <w:pPr>
        <w:tabs>
          <w:tab w:val="left" w:pos="5812"/>
        </w:tabs>
        <w:spacing w:after="0" w:line="360" w:lineRule="auto"/>
        <w:jc w:val="both"/>
        <w:rPr>
          <w:rFonts w:ascii="Verdana" w:eastAsia="Times New Roman" w:hAnsi="Verdana" w:cs="Arial"/>
          <w:bCs/>
          <w:sz w:val="20"/>
          <w:szCs w:val="20"/>
          <w:lang w:eastAsia="pl-PL"/>
        </w:rPr>
      </w:pPr>
      <w:r w:rsidRPr="00AD3B95">
        <w:rPr>
          <w:rFonts w:ascii="Verdana" w:eastAsia="Times New Roman" w:hAnsi="Verdana" w:cs="Arial"/>
          <w:sz w:val="20"/>
          <w:szCs w:val="20"/>
          <w:lang w:eastAsia="pl-PL"/>
        </w:rPr>
        <w:t>ilość pasów ruchu</w:t>
      </w:r>
      <w:r w:rsidRPr="00AD3B95">
        <w:rPr>
          <w:rFonts w:ascii="Verdana" w:eastAsia="Times New Roman" w:hAnsi="Verdana" w:cs="Arial"/>
          <w:sz w:val="20"/>
          <w:szCs w:val="20"/>
          <w:lang w:eastAsia="pl-PL"/>
        </w:rPr>
        <w:tab/>
        <w:t xml:space="preserve">- </w:t>
      </w:r>
      <w:r w:rsidRPr="00AD3B95">
        <w:rPr>
          <w:rFonts w:ascii="Verdana" w:eastAsia="Times New Roman" w:hAnsi="Verdana" w:cs="Arial"/>
          <w:bCs/>
          <w:sz w:val="20"/>
          <w:szCs w:val="20"/>
          <w:lang w:eastAsia="pl-PL"/>
        </w:rPr>
        <w:t>2</w:t>
      </w:r>
    </w:p>
    <w:p w14:paraId="0572D297" w14:textId="77777777" w:rsidR="00BE19AD" w:rsidRPr="00AD3B95" w:rsidRDefault="00BE19AD" w:rsidP="00BE19AD">
      <w:pPr>
        <w:tabs>
          <w:tab w:val="left" w:pos="5812"/>
        </w:tabs>
        <w:spacing w:after="0" w:line="360" w:lineRule="auto"/>
        <w:jc w:val="both"/>
        <w:rPr>
          <w:rFonts w:ascii="Verdana" w:eastAsia="Times New Roman" w:hAnsi="Verdana" w:cs="Arial"/>
          <w:sz w:val="20"/>
          <w:szCs w:val="20"/>
          <w:lang w:eastAsia="pl-PL"/>
        </w:rPr>
      </w:pPr>
      <w:r w:rsidRPr="00AD3B95">
        <w:rPr>
          <w:rFonts w:ascii="Verdana" w:eastAsia="Times New Roman" w:hAnsi="Verdana" w:cs="Arial"/>
          <w:bCs/>
          <w:sz w:val="20"/>
          <w:szCs w:val="20"/>
          <w:lang w:eastAsia="pl-PL"/>
        </w:rPr>
        <w:t>przekrój</w:t>
      </w:r>
      <w:r w:rsidRPr="00AD3B95">
        <w:rPr>
          <w:rFonts w:ascii="Verdana" w:eastAsia="Times New Roman" w:hAnsi="Verdana" w:cs="Arial"/>
          <w:bCs/>
          <w:sz w:val="20"/>
          <w:szCs w:val="20"/>
          <w:lang w:eastAsia="pl-PL"/>
        </w:rPr>
        <w:tab/>
        <w:t>- 1/2</w:t>
      </w:r>
    </w:p>
    <w:p w14:paraId="2105A35B" w14:textId="77777777" w:rsidR="00BE19AD" w:rsidRPr="00AD3B95" w:rsidRDefault="00BE19AD" w:rsidP="00BE19AD">
      <w:pPr>
        <w:tabs>
          <w:tab w:val="left" w:pos="5812"/>
        </w:tabs>
        <w:spacing w:after="0" w:line="360" w:lineRule="auto"/>
        <w:jc w:val="both"/>
        <w:rPr>
          <w:rFonts w:ascii="Verdana" w:eastAsia="Times New Roman" w:hAnsi="Verdana" w:cs="Arial"/>
          <w:sz w:val="20"/>
          <w:szCs w:val="20"/>
          <w:lang w:eastAsia="pl-PL"/>
        </w:rPr>
      </w:pPr>
      <w:r w:rsidRPr="00AD3B95">
        <w:rPr>
          <w:rFonts w:ascii="Verdana" w:eastAsia="Times New Roman" w:hAnsi="Verdana" w:cs="Arial"/>
          <w:sz w:val="20"/>
          <w:szCs w:val="20"/>
          <w:lang w:eastAsia="pl-PL"/>
        </w:rPr>
        <w:t>szerokość pasów ruchu</w:t>
      </w:r>
      <w:r w:rsidRPr="00AD3B95">
        <w:rPr>
          <w:rFonts w:ascii="Verdana" w:eastAsia="Times New Roman" w:hAnsi="Verdana" w:cs="Arial"/>
          <w:sz w:val="20"/>
          <w:szCs w:val="20"/>
          <w:lang w:eastAsia="pl-PL"/>
        </w:rPr>
        <w:tab/>
        <w:t xml:space="preserve">- </w:t>
      </w:r>
      <w:r w:rsidRPr="00AD3B95">
        <w:rPr>
          <w:rFonts w:ascii="Verdana" w:eastAsia="Times New Roman" w:hAnsi="Verdana" w:cs="Arial"/>
          <w:bCs/>
          <w:sz w:val="20"/>
          <w:szCs w:val="20"/>
          <w:lang w:eastAsia="pl-PL"/>
        </w:rPr>
        <w:t xml:space="preserve">3 </w:t>
      </w:r>
      <w:r w:rsidRPr="00AD3B95">
        <w:rPr>
          <w:rFonts w:ascii="Verdana" w:eastAsia="Times New Roman" w:hAnsi="Verdana" w:cs="Arial"/>
          <w:sz w:val="20"/>
          <w:szCs w:val="20"/>
          <w:lang w:eastAsia="pl-PL"/>
        </w:rPr>
        <w:t xml:space="preserve">m </w:t>
      </w:r>
    </w:p>
    <w:p w14:paraId="70588BE2" w14:textId="77777777" w:rsidR="00BE19AD" w:rsidRPr="00AD3B95" w:rsidRDefault="00BE19AD" w:rsidP="00BE19AD">
      <w:pPr>
        <w:tabs>
          <w:tab w:val="left" w:pos="5812"/>
        </w:tabs>
        <w:spacing w:after="0" w:line="360" w:lineRule="auto"/>
        <w:jc w:val="both"/>
        <w:rPr>
          <w:rFonts w:ascii="Verdana" w:eastAsia="Times New Roman" w:hAnsi="Verdana" w:cs="Arial"/>
          <w:sz w:val="20"/>
          <w:szCs w:val="20"/>
          <w:lang w:eastAsia="pl-PL"/>
        </w:rPr>
      </w:pPr>
      <w:r w:rsidRPr="00AD3B95">
        <w:rPr>
          <w:rFonts w:ascii="Verdana" w:eastAsia="Times New Roman" w:hAnsi="Verdana" w:cs="Arial"/>
          <w:sz w:val="20"/>
          <w:szCs w:val="20"/>
          <w:lang w:eastAsia="pl-PL"/>
        </w:rPr>
        <w:t>opaski zewnętrzne</w:t>
      </w:r>
      <w:r w:rsidRPr="00AD3B95">
        <w:rPr>
          <w:rFonts w:ascii="Verdana" w:eastAsia="Times New Roman" w:hAnsi="Verdana" w:cs="Arial"/>
          <w:sz w:val="20"/>
          <w:szCs w:val="20"/>
          <w:lang w:eastAsia="pl-PL"/>
        </w:rPr>
        <w:tab/>
        <w:t>- brak</w:t>
      </w:r>
    </w:p>
    <w:p w14:paraId="0FFB554A" w14:textId="77777777" w:rsidR="00BE19AD" w:rsidRPr="00AD3B95" w:rsidRDefault="00BE19AD" w:rsidP="00BE19AD">
      <w:pPr>
        <w:spacing w:after="0" w:line="360" w:lineRule="auto"/>
        <w:ind w:left="4962" w:hanging="4962"/>
        <w:jc w:val="both"/>
        <w:rPr>
          <w:rFonts w:ascii="Verdana" w:eastAsia="Times New Roman" w:hAnsi="Verdana" w:cs="Arial"/>
          <w:sz w:val="20"/>
          <w:szCs w:val="20"/>
          <w:lang w:eastAsia="pl-PL"/>
        </w:rPr>
      </w:pPr>
      <w:r w:rsidRPr="00AD3B95">
        <w:rPr>
          <w:rFonts w:ascii="Verdana" w:eastAsia="Times New Roman" w:hAnsi="Verdana" w:cs="Arial"/>
          <w:sz w:val="20"/>
          <w:szCs w:val="20"/>
          <w:lang w:eastAsia="pl-PL"/>
        </w:rPr>
        <w:t>szerokość pobocza gruntowego</w:t>
      </w:r>
      <w:r w:rsidRPr="00AD3B95">
        <w:rPr>
          <w:rFonts w:ascii="Verdana" w:eastAsia="Times New Roman" w:hAnsi="Verdana" w:cs="Arial"/>
          <w:sz w:val="20"/>
          <w:szCs w:val="20"/>
          <w:lang w:eastAsia="pl-PL"/>
        </w:rPr>
        <w:tab/>
        <w:t xml:space="preserve">- </w:t>
      </w:r>
      <w:r w:rsidRPr="00AD3B95">
        <w:rPr>
          <w:rFonts w:ascii="Verdana" w:eastAsia="Times New Roman" w:hAnsi="Verdana" w:cs="Arial"/>
          <w:bCs/>
          <w:sz w:val="20"/>
          <w:szCs w:val="20"/>
          <w:lang w:eastAsia="pl-PL"/>
        </w:rPr>
        <w:t xml:space="preserve">1,0 </w:t>
      </w:r>
      <w:r w:rsidRPr="00AD3B95">
        <w:rPr>
          <w:rFonts w:ascii="Verdana" w:eastAsia="Times New Roman" w:hAnsi="Verdana" w:cs="Arial"/>
          <w:sz w:val="20"/>
          <w:szCs w:val="20"/>
          <w:lang w:eastAsia="pl-PL"/>
        </w:rPr>
        <w:t>m lub większa, jeśli wynika to z warunków usytuowania urządzeń organizacji ruchu, bezpieczeństwa ruchu drogowego lub ochrony środowiska i odwodnienia</w:t>
      </w:r>
    </w:p>
    <w:p w14:paraId="3803B8D9" w14:textId="77777777" w:rsidR="00BE19AD" w:rsidRPr="00AD3B95" w:rsidRDefault="00BE19AD" w:rsidP="00BE19AD">
      <w:pPr>
        <w:tabs>
          <w:tab w:val="left" w:pos="5812"/>
        </w:tabs>
        <w:spacing w:after="0" w:line="360" w:lineRule="auto"/>
        <w:jc w:val="both"/>
        <w:rPr>
          <w:rFonts w:ascii="Verdana" w:eastAsia="Times New Roman" w:hAnsi="Verdana" w:cs="Arial"/>
          <w:sz w:val="20"/>
          <w:szCs w:val="20"/>
          <w:lang w:eastAsia="pl-PL"/>
        </w:rPr>
      </w:pPr>
      <w:r w:rsidRPr="00AD3B95">
        <w:rPr>
          <w:rFonts w:ascii="Verdana" w:eastAsia="Times New Roman" w:hAnsi="Verdana" w:cs="Arial"/>
          <w:sz w:val="20"/>
          <w:szCs w:val="20"/>
          <w:lang w:eastAsia="pl-PL"/>
        </w:rPr>
        <w:t>kategoria ruchu</w:t>
      </w:r>
      <w:r w:rsidRPr="00AD3B95">
        <w:rPr>
          <w:rFonts w:ascii="Verdana" w:eastAsia="Times New Roman" w:hAnsi="Verdana" w:cs="Arial"/>
          <w:sz w:val="20"/>
          <w:szCs w:val="20"/>
          <w:lang w:eastAsia="pl-PL"/>
        </w:rPr>
        <w:tab/>
        <w:t xml:space="preserve">- KR </w:t>
      </w:r>
      <w:r w:rsidRPr="00AD3B95">
        <w:rPr>
          <w:rFonts w:ascii="Verdana" w:eastAsia="Times New Roman" w:hAnsi="Verdana" w:cs="Arial"/>
          <w:bCs/>
          <w:sz w:val="20"/>
          <w:szCs w:val="20"/>
          <w:lang w:eastAsia="pl-PL"/>
        </w:rPr>
        <w:t>3</w:t>
      </w:r>
    </w:p>
    <w:p w14:paraId="01D722D2" w14:textId="77777777" w:rsidR="00BE19AD" w:rsidRPr="00AD3B95" w:rsidRDefault="00BE19AD" w:rsidP="00BE19AD">
      <w:pPr>
        <w:tabs>
          <w:tab w:val="left" w:pos="4962"/>
        </w:tabs>
        <w:spacing w:after="0" w:line="360" w:lineRule="auto"/>
        <w:ind w:left="5670" w:hanging="5670"/>
        <w:jc w:val="both"/>
        <w:rPr>
          <w:rFonts w:ascii="Verdana" w:hAnsi="Verdana"/>
          <w:bCs/>
          <w:i/>
          <w:color w:val="A6A6A6" w:themeColor="background1" w:themeShade="A6"/>
          <w:sz w:val="20"/>
          <w:szCs w:val="20"/>
          <w:lang w:eastAsia="pl-PL"/>
        </w:rPr>
      </w:pPr>
      <w:r w:rsidRPr="00AD3B95">
        <w:rPr>
          <w:rFonts w:ascii="Verdana" w:eastAsia="Times New Roman" w:hAnsi="Verdana" w:cs="Arial"/>
          <w:sz w:val="20"/>
          <w:szCs w:val="20"/>
          <w:lang w:eastAsia="pl-PL"/>
        </w:rPr>
        <w:t>pojazd miarodajny</w:t>
      </w:r>
      <w:r w:rsidRPr="001F79C9">
        <w:rPr>
          <w:rFonts w:ascii="Verdana" w:hAnsi="Verdana"/>
          <w:sz w:val="20"/>
          <w:szCs w:val="20"/>
        </w:rPr>
        <w:tab/>
      </w:r>
      <w:r w:rsidRPr="001F79C9">
        <w:rPr>
          <w:rFonts w:ascii="Verdana" w:hAnsi="Verdana"/>
          <w:sz w:val="20"/>
          <w:szCs w:val="20"/>
        </w:rPr>
        <w:tab/>
      </w:r>
      <w:r w:rsidRPr="001F79C9">
        <w:rPr>
          <w:rFonts w:ascii="Verdana" w:eastAsia="Times New Roman" w:hAnsi="Verdana" w:cs="Arial"/>
          <w:sz w:val="20"/>
          <w:szCs w:val="20"/>
          <w:lang w:eastAsia="pl-PL"/>
        </w:rPr>
        <w:tab/>
      </w:r>
      <w:r w:rsidRPr="00150F1D">
        <w:rPr>
          <w:rFonts w:ascii="Verdana" w:eastAsia="Times New Roman" w:hAnsi="Verdana" w:cs="Arial"/>
          <w:sz w:val="20"/>
          <w:szCs w:val="20"/>
          <w:lang w:eastAsia="pl-PL"/>
        </w:rPr>
        <w:t xml:space="preserve">- </w:t>
      </w:r>
      <w:r w:rsidRPr="00150F1D">
        <w:rPr>
          <w:rFonts w:ascii="Verdana" w:hAnsi="Verdana"/>
          <w:sz w:val="20"/>
          <w:szCs w:val="20"/>
        </w:rPr>
        <w:t xml:space="preserve"> wszystkie wg [138] załącznika nr 1,</w:t>
      </w:r>
    </w:p>
    <w:p w14:paraId="355F786E" w14:textId="77777777" w:rsidR="00BE19AD" w:rsidRPr="00AD3B95" w:rsidRDefault="00BE19AD" w:rsidP="00BE19AD">
      <w:pPr>
        <w:tabs>
          <w:tab w:val="left" w:pos="5812"/>
        </w:tabs>
        <w:spacing w:after="0" w:line="360" w:lineRule="auto"/>
        <w:jc w:val="both"/>
        <w:rPr>
          <w:rFonts w:ascii="Verdana" w:eastAsia="Times New Roman" w:hAnsi="Verdana" w:cs="Arial"/>
          <w:sz w:val="20"/>
          <w:szCs w:val="20"/>
          <w:lang w:eastAsia="pl-PL"/>
        </w:rPr>
      </w:pPr>
      <w:r w:rsidRPr="00AD3B95">
        <w:rPr>
          <w:rFonts w:ascii="Verdana" w:eastAsia="Times New Roman" w:hAnsi="Verdana" w:cs="Arial"/>
          <w:sz w:val="20"/>
          <w:szCs w:val="20"/>
          <w:lang w:eastAsia="pl-PL"/>
        </w:rPr>
        <w:t>skrajnia pionowa</w:t>
      </w:r>
      <w:r w:rsidRPr="00AD3B95">
        <w:rPr>
          <w:rFonts w:ascii="Verdana" w:eastAsia="Times New Roman" w:hAnsi="Verdana" w:cs="Arial"/>
          <w:sz w:val="20"/>
          <w:szCs w:val="20"/>
          <w:lang w:eastAsia="pl-PL"/>
        </w:rPr>
        <w:tab/>
        <w:t>- 4,5 m</w:t>
      </w:r>
    </w:p>
    <w:p w14:paraId="2A9BD8E6" w14:textId="77777777" w:rsidR="00BE19AD" w:rsidRPr="00FD4086" w:rsidRDefault="00BE19AD" w:rsidP="00BE19AD">
      <w:pPr>
        <w:tabs>
          <w:tab w:val="left" w:pos="5812"/>
        </w:tabs>
        <w:suppressAutoHyphens/>
        <w:spacing w:after="0" w:line="360" w:lineRule="auto"/>
        <w:ind w:left="4963" w:hanging="4963"/>
        <w:jc w:val="both"/>
        <w:rPr>
          <w:rFonts w:ascii="Verdana" w:eastAsia="Times New Roman" w:hAnsi="Verdana" w:cs="Arial"/>
          <w:sz w:val="20"/>
          <w:szCs w:val="20"/>
          <w:lang w:eastAsia="ar-SA"/>
        </w:rPr>
      </w:pPr>
      <w:r w:rsidRPr="00AD3B95">
        <w:rPr>
          <w:rFonts w:ascii="Verdana" w:eastAsia="Times New Roman" w:hAnsi="Verdana" w:cs="Arial"/>
          <w:sz w:val="20"/>
          <w:szCs w:val="20"/>
          <w:lang w:eastAsia="ar-SA"/>
        </w:rPr>
        <w:t xml:space="preserve">szerokość infrastruktury dla pieszych i rowerzystów </w:t>
      </w:r>
      <w:r w:rsidRPr="00AD3B95">
        <w:rPr>
          <w:rFonts w:ascii="Verdana" w:eastAsia="Times New Roman" w:hAnsi="Verdana" w:cs="Arial"/>
          <w:sz w:val="20"/>
          <w:szCs w:val="20"/>
          <w:lang w:eastAsia="ar-SA"/>
        </w:rPr>
        <w:tab/>
        <w:t xml:space="preserve">- jednostronnie po stronie </w:t>
      </w:r>
      <w:r>
        <w:rPr>
          <w:rFonts w:ascii="Verdana" w:eastAsia="Times New Roman" w:hAnsi="Verdana" w:cs="Arial"/>
          <w:sz w:val="20"/>
          <w:szCs w:val="20"/>
          <w:lang w:eastAsia="ar-SA"/>
        </w:rPr>
        <w:t>wschodniej</w:t>
      </w:r>
      <w:r w:rsidRPr="00AD3B95">
        <w:rPr>
          <w:rFonts w:ascii="Verdana" w:eastAsia="Times New Roman" w:hAnsi="Verdana" w:cs="Arial"/>
          <w:sz w:val="20"/>
          <w:szCs w:val="20"/>
          <w:lang w:eastAsia="ar-SA"/>
        </w:rPr>
        <w:t>, droga dla pieszych min. 1,8 m oraz dwukierunkowa droga dla rowerów min. 2,5 m,</w:t>
      </w:r>
    </w:p>
    <w:p w14:paraId="37DCBE3B" w14:textId="77777777" w:rsidR="00BE19AD" w:rsidRPr="00AD3B95" w:rsidRDefault="00BE19AD" w:rsidP="00BE19AD">
      <w:pPr>
        <w:spacing w:after="0" w:line="360" w:lineRule="auto"/>
        <w:jc w:val="both"/>
        <w:rPr>
          <w:rFonts w:ascii="Verdana" w:eastAsia="Times New Roman" w:hAnsi="Verdana" w:cs="Arial"/>
          <w:b/>
          <w:sz w:val="20"/>
          <w:szCs w:val="20"/>
          <w:lang w:eastAsia="pl-PL"/>
        </w:rPr>
      </w:pPr>
      <w:r w:rsidRPr="00AD3B95">
        <w:rPr>
          <w:rFonts w:ascii="Verdana" w:eastAsia="Times New Roman" w:hAnsi="Verdana" w:cs="Arial"/>
          <w:b/>
          <w:sz w:val="20"/>
          <w:szCs w:val="20"/>
          <w:lang w:eastAsia="pl-PL"/>
        </w:rPr>
        <w:t>Przejazd DP</w:t>
      </w:r>
      <w:r>
        <w:rPr>
          <w:rFonts w:ascii="Verdana" w:eastAsia="Times New Roman" w:hAnsi="Verdana" w:cs="Arial"/>
          <w:b/>
          <w:sz w:val="20"/>
          <w:szCs w:val="20"/>
          <w:lang w:eastAsia="pl-PL"/>
        </w:rPr>
        <w:t>4008</w:t>
      </w:r>
      <w:r w:rsidRPr="00AD3B95">
        <w:rPr>
          <w:rFonts w:ascii="Verdana" w:eastAsia="Times New Roman" w:hAnsi="Verdana" w:cs="Arial"/>
          <w:b/>
          <w:sz w:val="20"/>
          <w:szCs w:val="20"/>
          <w:lang w:eastAsia="pl-PL"/>
        </w:rPr>
        <w:t>W (WD-</w:t>
      </w:r>
      <w:r>
        <w:rPr>
          <w:rFonts w:ascii="Verdana" w:eastAsia="Times New Roman" w:hAnsi="Verdana" w:cs="Arial"/>
          <w:b/>
          <w:sz w:val="20"/>
          <w:szCs w:val="20"/>
          <w:lang w:eastAsia="pl-PL"/>
        </w:rPr>
        <w:t>47</w:t>
      </w:r>
      <w:r w:rsidRPr="00AD3B95">
        <w:rPr>
          <w:rFonts w:ascii="Verdana" w:eastAsia="Times New Roman" w:hAnsi="Verdana" w:cs="Arial"/>
          <w:b/>
          <w:sz w:val="20"/>
          <w:szCs w:val="20"/>
          <w:lang w:eastAsia="pl-PL"/>
        </w:rPr>
        <w:t>)</w:t>
      </w:r>
    </w:p>
    <w:p w14:paraId="2A7AACA2" w14:textId="77777777" w:rsidR="00BE19AD" w:rsidRPr="00AD3B95" w:rsidRDefault="00BE19AD" w:rsidP="00BE19AD">
      <w:pPr>
        <w:tabs>
          <w:tab w:val="left" w:pos="4962"/>
        </w:tabs>
        <w:spacing w:after="0" w:line="360" w:lineRule="auto"/>
        <w:jc w:val="both"/>
        <w:rPr>
          <w:rFonts w:ascii="Verdana" w:eastAsia="Times New Roman" w:hAnsi="Verdana" w:cs="Arial"/>
          <w:sz w:val="20"/>
          <w:szCs w:val="20"/>
          <w:lang w:eastAsia="pl-PL"/>
        </w:rPr>
      </w:pPr>
      <w:r w:rsidRPr="00AD3B95">
        <w:rPr>
          <w:rFonts w:ascii="Verdana" w:eastAsia="Times New Roman" w:hAnsi="Verdana" w:cs="Arial"/>
          <w:sz w:val="20"/>
          <w:szCs w:val="20"/>
          <w:lang w:eastAsia="pl-PL"/>
        </w:rPr>
        <w:t xml:space="preserve">Droga powiatowa nr </w:t>
      </w:r>
      <w:r>
        <w:rPr>
          <w:rFonts w:ascii="Verdana" w:eastAsia="Times New Roman" w:hAnsi="Verdana" w:cs="Arial"/>
          <w:sz w:val="20"/>
          <w:szCs w:val="20"/>
          <w:lang w:eastAsia="pl-PL"/>
        </w:rPr>
        <w:t>4008</w:t>
      </w:r>
      <w:r w:rsidRPr="00AD3B95">
        <w:rPr>
          <w:rFonts w:ascii="Verdana" w:eastAsia="Times New Roman" w:hAnsi="Verdana" w:cs="Arial"/>
          <w:sz w:val="20"/>
          <w:szCs w:val="20"/>
          <w:lang w:eastAsia="pl-PL"/>
        </w:rPr>
        <w:t xml:space="preserve">W będzie krzyżować się z drogą ekspresową w km </w:t>
      </w:r>
      <w:r>
        <w:rPr>
          <w:rFonts w:ascii="Verdana" w:eastAsia="Times New Roman" w:hAnsi="Verdana" w:cs="Arial"/>
          <w:sz w:val="20"/>
          <w:szCs w:val="20"/>
          <w:lang w:eastAsia="pl-PL"/>
        </w:rPr>
        <w:t>34</w:t>
      </w:r>
      <w:r w:rsidRPr="00AD3B95">
        <w:rPr>
          <w:rFonts w:ascii="Verdana" w:eastAsia="Times New Roman" w:hAnsi="Verdana" w:cs="Arial"/>
          <w:sz w:val="20"/>
          <w:szCs w:val="20"/>
          <w:lang w:eastAsia="pl-PL"/>
        </w:rPr>
        <w:t>+</w:t>
      </w:r>
      <w:r>
        <w:rPr>
          <w:rFonts w:ascii="Verdana" w:eastAsia="Times New Roman" w:hAnsi="Verdana" w:cs="Arial"/>
          <w:sz w:val="20"/>
          <w:szCs w:val="20"/>
          <w:lang w:eastAsia="pl-PL"/>
        </w:rPr>
        <w:t>894</w:t>
      </w:r>
      <w:r w:rsidRPr="00AD3B95">
        <w:rPr>
          <w:rFonts w:ascii="Verdana" w:eastAsia="Times New Roman" w:hAnsi="Verdana" w:cs="Arial"/>
          <w:sz w:val="20"/>
          <w:szCs w:val="20"/>
          <w:lang w:eastAsia="pl-PL"/>
        </w:rPr>
        <w:t xml:space="preserve"> </w:t>
      </w:r>
      <w:r w:rsidRPr="00AD3B95">
        <w:rPr>
          <w:rFonts w:ascii="Verdana" w:eastAsia="Times New Roman" w:hAnsi="Verdana" w:cs="Arial"/>
          <w:sz w:val="20"/>
          <w:szCs w:val="20"/>
          <w:lang w:eastAsia="pl-PL"/>
        </w:rPr>
        <w:br/>
        <w:t>i przebiegać nad drogą ekspresową</w:t>
      </w:r>
      <w:r>
        <w:rPr>
          <w:rFonts w:ascii="Verdana" w:eastAsia="Times New Roman" w:hAnsi="Verdana" w:cs="Arial"/>
          <w:sz w:val="20"/>
          <w:szCs w:val="20"/>
          <w:lang w:eastAsia="pl-PL"/>
        </w:rPr>
        <w:t xml:space="preserve"> od skrzyżowania z drogą gminną nr 400410W (wraz ze skrzyżowaniem) do skrzyżowania z drogą gminną nr 400412W (wraz ze skrzyżowaniem)</w:t>
      </w:r>
      <w:r w:rsidRPr="00AD3B95">
        <w:rPr>
          <w:rFonts w:ascii="Verdana" w:eastAsia="Times New Roman" w:hAnsi="Verdana" w:cs="Arial"/>
          <w:sz w:val="20"/>
          <w:szCs w:val="20"/>
          <w:lang w:eastAsia="pl-PL"/>
        </w:rPr>
        <w:t>. Skrzyżowanie drogi powiatowej</w:t>
      </w:r>
      <w:r>
        <w:rPr>
          <w:rFonts w:ascii="Verdana" w:eastAsia="Times New Roman" w:hAnsi="Verdana" w:cs="Arial"/>
          <w:sz w:val="20"/>
          <w:szCs w:val="20"/>
          <w:lang w:eastAsia="pl-PL"/>
        </w:rPr>
        <w:t xml:space="preserve"> nr 4008W </w:t>
      </w:r>
      <w:r w:rsidRPr="00AD3B95">
        <w:rPr>
          <w:rFonts w:ascii="Verdana" w:eastAsia="Times New Roman" w:hAnsi="Verdana" w:cs="Arial"/>
          <w:sz w:val="20"/>
          <w:szCs w:val="20"/>
          <w:lang w:eastAsia="pl-PL"/>
        </w:rPr>
        <w:t xml:space="preserve">z drogą ekspresową należy wykonać w postaci przejazdu. </w:t>
      </w:r>
      <w:r w:rsidRPr="00AD3B95">
        <w:rPr>
          <w:rFonts w:ascii="Verdana" w:eastAsia="Times New Roman" w:hAnsi="Verdana"/>
          <w:sz w:val="20"/>
          <w:szCs w:val="20"/>
          <w:lang w:eastAsia="x-none"/>
        </w:rPr>
        <w:t xml:space="preserve">W ramach korekty przebiegu drogi </w:t>
      </w:r>
      <w:r w:rsidRPr="00AD3B95">
        <w:rPr>
          <w:rFonts w:ascii="Verdana" w:eastAsia="Times New Roman" w:hAnsi="Verdana" w:cs="Arial"/>
          <w:sz w:val="20"/>
          <w:szCs w:val="20"/>
          <w:lang w:eastAsia="pl-PL"/>
        </w:rPr>
        <w:t>powiatowej</w:t>
      </w:r>
      <w:r>
        <w:rPr>
          <w:rFonts w:ascii="Verdana" w:eastAsia="Times New Roman" w:hAnsi="Verdana" w:cs="Arial"/>
          <w:sz w:val="20"/>
          <w:szCs w:val="20"/>
          <w:lang w:eastAsia="pl-PL"/>
        </w:rPr>
        <w:t xml:space="preserve"> nr 4008W</w:t>
      </w:r>
      <w:r w:rsidRPr="00AD3B95">
        <w:rPr>
          <w:rFonts w:ascii="Verdana" w:eastAsia="Times New Roman" w:hAnsi="Verdana" w:cs="Arial"/>
          <w:sz w:val="20"/>
          <w:szCs w:val="20"/>
          <w:lang w:eastAsia="pl-PL"/>
        </w:rPr>
        <w:t xml:space="preserve"> należy zapewnić prowadzenie ruchu pieszo-rowerowego poza jezdnią.</w:t>
      </w:r>
    </w:p>
    <w:p w14:paraId="3F3D9C77" w14:textId="77777777" w:rsidR="00BE19AD" w:rsidRPr="00AD3B95" w:rsidRDefault="00BE19AD" w:rsidP="00BE19AD">
      <w:pPr>
        <w:tabs>
          <w:tab w:val="left" w:pos="4962"/>
        </w:tabs>
        <w:spacing w:after="0" w:line="360" w:lineRule="auto"/>
        <w:jc w:val="both"/>
        <w:rPr>
          <w:rFonts w:ascii="Verdana" w:eastAsia="Times New Roman" w:hAnsi="Verdana" w:cs="Arial"/>
          <w:sz w:val="20"/>
          <w:szCs w:val="20"/>
          <w:lang w:eastAsia="pl-PL"/>
        </w:rPr>
      </w:pPr>
    </w:p>
    <w:p w14:paraId="39A8645C" w14:textId="77777777" w:rsidR="00BE19AD" w:rsidRPr="00AD3B95" w:rsidRDefault="00BE19AD" w:rsidP="00BE19AD">
      <w:pPr>
        <w:tabs>
          <w:tab w:val="left" w:pos="5812"/>
        </w:tabs>
        <w:spacing w:after="0" w:line="360" w:lineRule="auto"/>
        <w:jc w:val="both"/>
        <w:rPr>
          <w:rFonts w:ascii="Verdana" w:eastAsia="Times New Roman" w:hAnsi="Verdana" w:cs="Arial"/>
          <w:bCs/>
          <w:sz w:val="20"/>
          <w:szCs w:val="20"/>
          <w:lang w:eastAsia="pl-PL"/>
        </w:rPr>
      </w:pPr>
      <w:r w:rsidRPr="00AD3B95">
        <w:rPr>
          <w:rFonts w:ascii="Verdana" w:eastAsia="Times New Roman" w:hAnsi="Verdana" w:cs="Arial"/>
          <w:sz w:val="20"/>
          <w:szCs w:val="20"/>
          <w:lang w:eastAsia="pl-PL"/>
        </w:rPr>
        <w:t>klasa drogi</w:t>
      </w:r>
      <w:r w:rsidRPr="00AD3B95">
        <w:rPr>
          <w:rFonts w:ascii="Verdana" w:eastAsia="Times New Roman" w:hAnsi="Verdana" w:cs="Arial"/>
          <w:sz w:val="20"/>
          <w:szCs w:val="20"/>
          <w:lang w:eastAsia="pl-PL"/>
        </w:rPr>
        <w:tab/>
        <w:t xml:space="preserve">- </w:t>
      </w:r>
      <w:r w:rsidRPr="00AD3B95">
        <w:rPr>
          <w:rFonts w:ascii="Verdana" w:eastAsia="Times New Roman" w:hAnsi="Verdana" w:cs="Arial"/>
          <w:bCs/>
          <w:sz w:val="20"/>
          <w:szCs w:val="20"/>
          <w:lang w:eastAsia="pl-PL"/>
        </w:rPr>
        <w:t>Z</w:t>
      </w:r>
    </w:p>
    <w:p w14:paraId="0C1F032E" w14:textId="77777777" w:rsidR="00BE19AD" w:rsidRPr="00150F1D" w:rsidRDefault="00BE19AD" w:rsidP="00BE19AD">
      <w:pPr>
        <w:tabs>
          <w:tab w:val="left" w:pos="5812"/>
        </w:tabs>
        <w:spacing w:after="0" w:line="360" w:lineRule="auto"/>
        <w:jc w:val="both"/>
        <w:rPr>
          <w:rFonts w:ascii="Verdana" w:eastAsia="Times New Roman" w:hAnsi="Verdana" w:cs="Arial"/>
          <w:sz w:val="20"/>
          <w:szCs w:val="20"/>
          <w:lang w:eastAsia="pl-PL"/>
        </w:rPr>
      </w:pPr>
      <w:r w:rsidRPr="00150F1D">
        <w:rPr>
          <w:rFonts w:ascii="Verdana" w:eastAsia="Times New Roman" w:hAnsi="Verdana" w:cs="Arial"/>
          <w:bCs/>
          <w:sz w:val="20"/>
          <w:szCs w:val="20"/>
          <w:lang w:eastAsia="pl-PL"/>
        </w:rPr>
        <w:t>droga zamiejska</w:t>
      </w:r>
    </w:p>
    <w:p w14:paraId="1CC9A274" w14:textId="77777777" w:rsidR="00BE19AD" w:rsidRPr="00150F1D" w:rsidRDefault="00BE19AD" w:rsidP="00BE19AD">
      <w:pPr>
        <w:tabs>
          <w:tab w:val="left" w:pos="5812"/>
        </w:tabs>
        <w:spacing w:after="0" w:line="360" w:lineRule="auto"/>
        <w:jc w:val="both"/>
        <w:rPr>
          <w:rFonts w:ascii="Verdana" w:eastAsia="Times New Roman" w:hAnsi="Verdana" w:cs="Arial"/>
          <w:sz w:val="20"/>
          <w:szCs w:val="20"/>
          <w:lang w:eastAsia="pl-PL"/>
        </w:rPr>
      </w:pPr>
      <w:r w:rsidRPr="00150F1D">
        <w:rPr>
          <w:rFonts w:ascii="Verdana" w:eastAsia="Times New Roman" w:hAnsi="Verdana" w:cs="Arial"/>
          <w:sz w:val="20"/>
          <w:szCs w:val="20"/>
          <w:lang w:eastAsia="pl-PL"/>
        </w:rPr>
        <w:t xml:space="preserve">prędkość do projektowania </w:t>
      </w:r>
      <w:proofErr w:type="spellStart"/>
      <w:r w:rsidRPr="00150F1D">
        <w:rPr>
          <w:rFonts w:ascii="Verdana" w:eastAsia="Times New Roman" w:hAnsi="Verdana" w:cs="Arial"/>
          <w:sz w:val="20"/>
          <w:szCs w:val="20"/>
          <w:lang w:eastAsia="pl-PL"/>
        </w:rPr>
        <w:t>Vdp</w:t>
      </w:r>
      <w:proofErr w:type="spellEnd"/>
      <w:r w:rsidRPr="00150F1D">
        <w:rPr>
          <w:rFonts w:ascii="Verdana" w:eastAsia="Times New Roman" w:hAnsi="Verdana" w:cs="Arial"/>
          <w:sz w:val="20"/>
          <w:szCs w:val="20"/>
          <w:lang w:eastAsia="pl-PL"/>
        </w:rPr>
        <w:tab/>
        <w:t xml:space="preserve">- </w:t>
      </w:r>
      <w:r w:rsidRPr="00150F1D">
        <w:rPr>
          <w:rFonts w:ascii="Verdana" w:eastAsia="Times New Roman" w:hAnsi="Verdana" w:cs="Arial"/>
          <w:bCs/>
          <w:sz w:val="20"/>
          <w:szCs w:val="20"/>
          <w:lang w:eastAsia="pl-PL"/>
        </w:rPr>
        <w:t xml:space="preserve">80 </w:t>
      </w:r>
      <w:r w:rsidRPr="00150F1D">
        <w:rPr>
          <w:rFonts w:ascii="Verdana" w:eastAsia="Times New Roman" w:hAnsi="Verdana" w:cs="Arial"/>
          <w:sz w:val="20"/>
          <w:szCs w:val="20"/>
          <w:lang w:eastAsia="pl-PL"/>
        </w:rPr>
        <w:t>km/h (standardowa)</w:t>
      </w:r>
    </w:p>
    <w:p w14:paraId="7E69EC17" w14:textId="77777777" w:rsidR="00BE19AD" w:rsidRPr="00150F1D" w:rsidRDefault="00BE19AD" w:rsidP="00BE19AD">
      <w:pPr>
        <w:tabs>
          <w:tab w:val="left" w:pos="5812"/>
        </w:tabs>
        <w:spacing w:after="0" w:line="360" w:lineRule="auto"/>
        <w:jc w:val="both"/>
        <w:rPr>
          <w:rFonts w:ascii="Verdana" w:eastAsia="Times New Roman" w:hAnsi="Verdana" w:cs="Arial"/>
          <w:bCs/>
          <w:sz w:val="20"/>
          <w:szCs w:val="20"/>
          <w:lang w:eastAsia="pl-PL"/>
        </w:rPr>
      </w:pPr>
      <w:r w:rsidRPr="00150F1D">
        <w:rPr>
          <w:rFonts w:ascii="Verdana" w:eastAsia="Times New Roman" w:hAnsi="Verdana" w:cs="Arial"/>
          <w:sz w:val="20"/>
          <w:szCs w:val="20"/>
          <w:lang w:eastAsia="pl-PL"/>
        </w:rPr>
        <w:t>ilość pasów ruchu</w:t>
      </w:r>
      <w:r w:rsidRPr="00150F1D">
        <w:rPr>
          <w:rFonts w:ascii="Verdana" w:eastAsia="Times New Roman" w:hAnsi="Verdana" w:cs="Arial"/>
          <w:sz w:val="20"/>
          <w:szCs w:val="20"/>
          <w:lang w:eastAsia="pl-PL"/>
        </w:rPr>
        <w:tab/>
        <w:t xml:space="preserve">- </w:t>
      </w:r>
      <w:r w:rsidRPr="00150F1D">
        <w:rPr>
          <w:rFonts w:ascii="Verdana" w:eastAsia="Times New Roman" w:hAnsi="Verdana" w:cs="Arial"/>
          <w:bCs/>
          <w:sz w:val="20"/>
          <w:szCs w:val="20"/>
          <w:lang w:eastAsia="pl-PL"/>
        </w:rPr>
        <w:t>2</w:t>
      </w:r>
    </w:p>
    <w:p w14:paraId="40933826" w14:textId="77777777" w:rsidR="00BE19AD" w:rsidRPr="00AD3B95" w:rsidRDefault="00BE19AD" w:rsidP="00BE19AD">
      <w:pPr>
        <w:tabs>
          <w:tab w:val="left" w:pos="5812"/>
        </w:tabs>
        <w:spacing w:after="0" w:line="360" w:lineRule="auto"/>
        <w:jc w:val="both"/>
        <w:rPr>
          <w:rFonts w:ascii="Verdana" w:eastAsia="Times New Roman" w:hAnsi="Verdana" w:cs="Arial"/>
          <w:sz w:val="20"/>
          <w:szCs w:val="20"/>
          <w:lang w:eastAsia="pl-PL"/>
        </w:rPr>
      </w:pPr>
      <w:r w:rsidRPr="00150F1D">
        <w:rPr>
          <w:rFonts w:ascii="Verdana" w:eastAsia="Times New Roman" w:hAnsi="Verdana" w:cs="Arial"/>
          <w:bCs/>
          <w:sz w:val="20"/>
          <w:szCs w:val="20"/>
          <w:lang w:eastAsia="pl-PL"/>
        </w:rPr>
        <w:t>przekrój</w:t>
      </w:r>
      <w:r w:rsidRPr="00AD3B95">
        <w:rPr>
          <w:rFonts w:ascii="Verdana" w:eastAsia="Times New Roman" w:hAnsi="Verdana" w:cs="Arial"/>
          <w:bCs/>
          <w:sz w:val="20"/>
          <w:szCs w:val="20"/>
          <w:lang w:eastAsia="pl-PL"/>
        </w:rPr>
        <w:tab/>
        <w:t>- 1/2</w:t>
      </w:r>
    </w:p>
    <w:p w14:paraId="6ADDE524" w14:textId="77777777" w:rsidR="00BE19AD" w:rsidRPr="00AD3B95" w:rsidRDefault="00BE19AD" w:rsidP="00BE19AD">
      <w:pPr>
        <w:tabs>
          <w:tab w:val="left" w:pos="5812"/>
        </w:tabs>
        <w:spacing w:after="0" w:line="360" w:lineRule="auto"/>
        <w:jc w:val="both"/>
        <w:rPr>
          <w:rFonts w:ascii="Verdana" w:eastAsia="Times New Roman" w:hAnsi="Verdana" w:cs="Arial"/>
          <w:sz w:val="20"/>
          <w:szCs w:val="20"/>
          <w:lang w:eastAsia="pl-PL"/>
        </w:rPr>
      </w:pPr>
      <w:r w:rsidRPr="00AD3B95">
        <w:rPr>
          <w:rFonts w:ascii="Verdana" w:eastAsia="Times New Roman" w:hAnsi="Verdana" w:cs="Arial"/>
          <w:sz w:val="20"/>
          <w:szCs w:val="20"/>
          <w:lang w:eastAsia="pl-PL"/>
        </w:rPr>
        <w:t>szerokość pasów ruchu</w:t>
      </w:r>
      <w:r w:rsidRPr="00AD3B95">
        <w:rPr>
          <w:rFonts w:ascii="Verdana" w:eastAsia="Times New Roman" w:hAnsi="Verdana" w:cs="Arial"/>
          <w:sz w:val="20"/>
          <w:szCs w:val="20"/>
          <w:lang w:eastAsia="pl-PL"/>
        </w:rPr>
        <w:tab/>
        <w:t xml:space="preserve">- </w:t>
      </w:r>
      <w:r w:rsidRPr="00AD3B95">
        <w:rPr>
          <w:rFonts w:ascii="Verdana" w:eastAsia="Times New Roman" w:hAnsi="Verdana" w:cs="Arial"/>
          <w:bCs/>
          <w:sz w:val="20"/>
          <w:szCs w:val="20"/>
          <w:lang w:eastAsia="pl-PL"/>
        </w:rPr>
        <w:t xml:space="preserve">3 </w:t>
      </w:r>
      <w:r w:rsidRPr="00AD3B95">
        <w:rPr>
          <w:rFonts w:ascii="Verdana" w:eastAsia="Times New Roman" w:hAnsi="Verdana" w:cs="Arial"/>
          <w:sz w:val="20"/>
          <w:szCs w:val="20"/>
          <w:lang w:eastAsia="pl-PL"/>
        </w:rPr>
        <w:t xml:space="preserve">m </w:t>
      </w:r>
    </w:p>
    <w:p w14:paraId="5DAC8006" w14:textId="77777777" w:rsidR="00BE19AD" w:rsidRPr="00AD3B95" w:rsidRDefault="00BE19AD" w:rsidP="00BE19AD">
      <w:pPr>
        <w:tabs>
          <w:tab w:val="left" w:pos="5812"/>
        </w:tabs>
        <w:spacing w:after="0" w:line="360" w:lineRule="auto"/>
        <w:jc w:val="both"/>
        <w:rPr>
          <w:rFonts w:ascii="Verdana" w:eastAsia="Times New Roman" w:hAnsi="Verdana" w:cs="Arial"/>
          <w:sz w:val="20"/>
          <w:szCs w:val="20"/>
          <w:lang w:eastAsia="pl-PL"/>
        </w:rPr>
      </w:pPr>
      <w:r w:rsidRPr="00AD3B95">
        <w:rPr>
          <w:rFonts w:ascii="Verdana" w:eastAsia="Times New Roman" w:hAnsi="Verdana" w:cs="Arial"/>
          <w:sz w:val="20"/>
          <w:szCs w:val="20"/>
          <w:lang w:eastAsia="pl-PL"/>
        </w:rPr>
        <w:t>opaski zewnętrzne</w:t>
      </w:r>
      <w:r w:rsidRPr="00AD3B95">
        <w:rPr>
          <w:rFonts w:ascii="Verdana" w:eastAsia="Times New Roman" w:hAnsi="Verdana" w:cs="Arial"/>
          <w:sz w:val="20"/>
          <w:szCs w:val="20"/>
          <w:lang w:eastAsia="pl-PL"/>
        </w:rPr>
        <w:tab/>
        <w:t>- brak</w:t>
      </w:r>
    </w:p>
    <w:p w14:paraId="3DB86063" w14:textId="77777777" w:rsidR="00BE19AD" w:rsidRPr="00AD3B95" w:rsidRDefault="00BE19AD" w:rsidP="00BE19AD">
      <w:pPr>
        <w:spacing w:after="0" w:line="360" w:lineRule="auto"/>
        <w:ind w:left="4962" w:hanging="4962"/>
        <w:jc w:val="both"/>
        <w:rPr>
          <w:rFonts w:ascii="Verdana" w:eastAsia="Times New Roman" w:hAnsi="Verdana" w:cs="Arial"/>
          <w:sz w:val="20"/>
          <w:szCs w:val="20"/>
          <w:lang w:eastAsia="pl-PL"/>
        </w:rPr>
      </w:pPr>
      <w:r w:rsidRPr="00AD3B95">
        <w:rPr>
          <w:rFonts w:ascii="Verdana" w:eastAsia="Times New Roman" w:hAnsi="Verdana" w:cs="Arial"/>
          <w:sz w:val="20"/>
          <w:szCs w:val="20"/>
          <w:lang w:eastAsia="pl-PL"/>
        </w:rPr>
        <w:t>szerokość pobocza gruntowego</w:t>
      </w:r>
      <w:r w:rsidRPr="00AD3B95">
        <w:rPr>
          <w:rFonts w:ascii="Verdana" w:eastAsia="Times New Roman" w:hAnsi="Verdana" w:cs="Arial"/>
          <w:sz w:val="20"/>
          <w:szCs w:val="20"/>
          <w:lang w:eastAsia="pl-PL"/>
        </w:rPr>
        <w:tab/>
        <w:t xml:space="preserve">- </w:t>
      </w:r>
      <w:r w:rsidRPr="00AD3B95">
        <w:rPr>
          <w:rFonts w:ascii="Verdana" w:eastAsia="Times New Roman" w:hAnsi="Verdana" w:cs="Arial"/>
          <w:bCs/>
          <w:sz w:val="20"/>
          <w:szCs w:val="20"/>
          <w:lang w:eastAsia="pl-PL"/>
        </w:rPr>
        <w:t xml:space="preserve">1,0 </w:t>
      </w:r>
      <w:r w:rsidRPr="00AD3B95">
        <w:rPr>
          <w:rFonts w:ascii="Verdana" w:eastAsia="Times New Roman" w:hAnsi="Verdana" w:cs="Arial"/>
          <w:sz w:val="20"/>
          <w:szCs w:val="20"/>
          <w:lang w:eastAsia="pl-PL"/>
        </w:rPr>
        <w:t>m lub większa, jeśli wynika to z warunków usytuowania urządzeń organizacji ruchu, bezpieczeństwa ruchu drogowego lub ochrony środowiska i odwodnienia</w:t>
      </w:r>
    </w:p>
    <w:p w14:paraId="6556999E" w14:textId="77777777" w:rsidR="00BE19AD" w:rsidRPr="00AD3B95" w:rsidRDefault="00BE19AD" w:rsidP="00BE19AD">
      <w:pPr>
        <w:tabs>
          <w:tab w:val="left" w:pos="5812"/>
        </w:tabs>
        <w:spacing w:after="0" w:line="360" w:lineRule="auto"/>
        <w:jc w:val="both"/>
        <w:rPr>
          <w:rFonts w:ascii="Verdana" w:eastAsia="Times New Roman" w:hAnsi="Verdana" w:cs="Arial"/>
          <w:sz w:val="20"/>
          <w:szCs w:val="20"/>
          <w:lang w:eastAsia="pl-PL"/>
        </w:rPr>
      </w:pPr>
      <w:r w:rsidRPr="00AD3B95">
        <w:rPr>
          <w:rFonts w:ascii="Verdana" w:eastAsia="Times New Roman" w:hAnsi="Verdana" w:cs="Arial"/>
          <w:sz w:val="20"/>
          <w:szCs w:val="20"/>
          <w:lang w:eastAsia="pl-PL"/>
        </w:rPr>
        <w:lastRenderedPageBreak/>
        <w:t>kategoria ruchu</w:t>
      </w:r>
      <w:r w:rsidRPr="00AD3B95">
        <w:rPr>
          <w:rFonts w:ascii="Verdana" w:eastAsia="Times New Roman" w:hAnsi="Verdana" w:cs="Arial"/>
          <w:sz w:val="20"/>
          <w:szCs w:val="20"/>
          <w:lang w:eastAsia="pl-PL"/>
        </w:rPr>
        <w:tab/>
        <w:t xml:space="preserve">- KR </w:t>
      </w:r>
      <w:r w:rsidRPr="00AD3B95">
        <w:rPr>
          <w:rFonts w:ascii="Verdana" w:eastAsia="Times New Roman" w:hAnsi="Verdana" w:cs="Arial"/>
          <w:bCs/>
          <w:sz w:val="20"/>
          <w:szCs w:val="20"/>
          <w:lang w:eastAsia="pl-PL"/>
        </w:rPr>
        <w:t>3</w:t>
      </w:r>
    </w:p>
    <w:p w14:paraId="46503291" w14:textId="77777777" w:rsidR="00BE19AD" w:rsidRPr="00AD3B95" w:rsidRDefault="00BE19AD" w:rsidP="00BE19AD">
      <w:pPr>
        <w:tabs>
          <w:tab w:val="left" w:pos="4962"/>
        </w:tabs>
        <w:spacing w:after="0" w:line="360" w:lineRule="auto"/>
        <w:ind w:left="5670" w:hanging="5670"/>
        <w:jc w:val="both"/>
        <w:rPr>
          <w:rFonts w:ascii="Verdana" w:hAnsi="Verdana"/>
          <w:bCs/>
          <w:i/>
          <w:color w:val="A6A6A6" w:themeColor="background1" w:themeShade="A6"/>
          <w:sz w:val="20"/>
          <w:szCs w:val="20"/>
          <w:lang w:eastAsia="pl-PL"/>
        </w:rPr>
      </w:pPr>
      <w:r w:rsidRPr="00AD3B95">
        <w:rPr>
          <w:rFonts w:ascii="Verdana" w:eastAsia="Times New Roman" w:hAnsi="Verdana" w:cs="Arial"/>
          <w:sz w:val="20"/>
          <w:szCs w:val="20"/>
          <w:lang w:eastAsia="pl-PL"/>
        </w:rPr>
        <w:t>pojazd miarodajny</w:t>
      </w:r>
      <w:r w:rsidRPr="00D534DE">
        <w:rPr>
          <w:rFonts w:ascii="Verdana" w:hAnsi="Verdana"/>
          <w:sz w:val="20"/>
          <w:szCs w:val="20"/>
        </w:rPr>
        <w:tab/>
      </w:r>
      <w:r w:rsidRPr="00D534DE">
        <w:rPr>
          <w:rFonts w:ascii="Verdana" w:hAnsi="Verdana"/>
          <w:sz w:val="20"/>
          <w:szCs w:val="20"/>
        </w:rPr>
        <w:tab/>
      </w:r>
      <w:r w:rsidRPr="00D534DE">
        <w:rPr>
          <w:rFonts w:ascii="Verdana" w:eastAsia="Times New Roman" w:hAnsi="Verdana" w:cs="Arial"/>
          <w:sz w:val="20"/>
          <w:szCs w:val="20"/>
          <w:lang w:eastAsia="pl-PL"/>
        </w:rPr>
        <w:tab/>
      </w:r>
      <w:r w:rsidRPr="00150F1D">
        <w:rPr>
          <w:rFonts w:ascii="Verdana" w:eastAsia="Times New Roman" w:hAnsi="Verdana" w:cs="Arial"/>
          <w:sz w:val="20"/>
          <w:szCs w:val="20"/>
          <w:lang w:eastAsia="pl-PL"/>
        </w:rPr>
        <w:t xml:space="preserve">- </w:t>
      </w:r>
      <w:r w:rsidRPr="00150F1D">
        <w:rPr>
          <w:rFonts w:ascii="Verdana" w:hAnsi="Verdana"/>
          <w:sz w:val="20"/>
          <w:szCs w:val="20"/>
        </w:rPr>
        <w:t xml:space="preserve"> wszystkie wg [138] załącznika nr 1,</w:t>
      </w:r>
    </w:p>
    <w:p w14:paraId="0DB0BB4C" w14:textId="77777777" w:rsidR="00BE19AD" w:rsidRPr="00AD3B95" w:rsidRDefault="00BE19AD" w:rsidP="00BE19AD">
      <w:pPr>
        <w:tabs>
          <w:tab w:val="left" w:pos="5812"/>
        </w:tabs>
        <w:spacing w:after="0" w:line="360" w:lineRule="auto"/>
        <w:jc w:val="both"/>
        <w:rPr>
          <w:rFonts w:ascii="Verdana" w:eastAsia="Times New Roman" w:hAnsi="Verdana" w:cs="Arial"/>
          <w:sz w:val="20"/>
          <w:szCs w:val="20"/>
          <w:lang w:eastAsia="pl-PL"/>
        </w:rPr>
      </w:pPr>
      <w:r w:rsidRPr="00AD3B95">
        <w:rPr>
          <w:rFonts w:ascii="Verdana" w:eastAsia="Times New Roman" w:hAnsi="Verdana" w:cs="Arial"/>
          <w:sz w:val="20"/>
          <w:szCs w:val="20"/>
          <w:lang w:eastAsia="pl-PL"/>
        </w:rPr>
        <w:t>skrajnia pionowa</w:t>
      </w:r>
      <w:r w:rsidRPr="00AD3B95">
        <w:rPr>
          <w:rFonts w:ascii="Verdana" w:eastAsia="Times New Roman" w:hAnsi="Verdana" w:cs="Arial"/>
          <w:sz w:val="20"/>
          <w:szCs w:val="20"/>
          <w:lang w:eastAsia="pl-PL"/>
        </w:rPr>
        <w:tab/>
        <w:t>- 4,5 m</w:t>
      </w:r>
    </w:p>
    <w:p w14:paraId="500E052F" w14:textId="77777777" w:rsidR="00BE19AD" w:rsidRPr="00FD4086" w:rsidRDefault="00BE19AD" w:rsidP="00BE19AD">
      <w:pPr>
        <w:tabs>
          <w:tab w:val="left" w:pos="5812"/>
        </w:tabs>
        <w:suppressAutoHyphens/>
        <w:spacing w:after="0" w:line="360" w:lineRule="auto"/>
        <w:ind w:left="4963" w:hanging="4963"/>
        <w:jc w:val="both"/>
        <w:rPr>
          <w:rFonts w:ascii="Verdana" w:eastAsia="Times New Roman" w:hAnsi="Verdana" w:cs="Arial"/>
          <w:sz w:val="20"/>
          <w:szCs w:val="20"/>
          <w:lang w:eastAsia="ar-SA"/>
        </w:rPr>
      </w:pPr>
      <w:r w:rsidRPr="00AD3B95">
        <w:rPr>
          <w:rFonts w:ascii="Verdana" w:eastAsia="Times New Roman" w:hAnsi="Verdana" w:cs="Arial"/>
          <w:sz w:val="20"/>
          <w:szCs w:val="20"/>
          <w:lang w:eastAsia="ar-SA"/>
        </w:rPr>
        <w:t xml:space="preserve">szerokość infrastruktury dla pieszych i rowerzystów </w:t>
      </w:r>
      <w:r w:rsidRPr="00AD3B95">
        <w:rPr>
          <w:rFonts w:ascii="Verdana" w:eastAsia="Times New Roman" w:hAnsi="Verdana" w:cs="Arial"/>
          <w:sz w:val="20"/>
          <w:szCs w:val="20"/>
          <w:lang w:eastAsia="ar-SA"/>
        </w:rPr>
        <w:tab/>
        <w:t>- jednostronnie po stronie wschodniej, droga dla pieszych min. 1,8 m oraz dwukierunkowa droga dla rowerów min. 2,5 m,</w:t>
      </w:r>
    </w:p>
    <w:p w14:paraId="44E9CD37" w14:textId="77777777" w:rsidR="00BE19AD" w:rsidRPr="00AD3B95" w:rsidRDefault="00BE19AD" w:rsidP="00BE19AD">
      <w:pPr>
        <w:keepNext/>
        <w:suppressAutoHyphens/>
        <w:spacing w:after="0" w:line="360" w:lineRule="auto"/>
        <w:jc w:val="both"/>
        <w:rPr>
          <w:rFonts w:ascii="Verdana" w:eastAsia="Times New Roman" w:hAnsi="Verdana" w:cs="Arial"/>
          <w:b/>
          <w:bCs/>
          <w:iCs/>
          <w:sz w:val="20"/>
          <w:szCs w:val="20"/>
          <w:lang w:eastAsia="ar-SA"/>
        </w:rPr>
      </w:pPr>
      <w:r w:rsidRPr="00AD3B95">
        <w:rPr>
          <w:rFonts w:ascii="Verdana" w:eastAsia="Times New Roman" w:hAnsi="Verdana" w:cs="Arial"/>
          <w:b/>
          <w:bCs/>
          <w:iCs/>
          <w:sz w:val="20"/>
          <w:szCs w:val="20"/>
          <w:lang w:eastAsia="ar-SA"/>
        </w:rPr>
        <w:t xml:space="preserve">Przejazd </w:t>
      </w:r>
      <w:r>
        <w:rPr>
          <w:rFonts w:ascii="Verdana" w:eastAsia="Times New Roman" w:hAnsi="Verdana" w:cs="Arial"/>
          <w:b/>
          <w:bCs/>
          <w:iCs/>
          <w:sz w:val="20"/>
          <w:szCs w:val="20"/>
          <w:lang w:eastAsia="ar-SA"/>
        </w:rPr>
        <w:t>DP3563</w:t>
      </w:r>
      <w:r w:rsidRPr="00AD3B95">
        <w:rPr>
          <w:rFonts w:ascii="Verdana" w:eastAsia="Times New Roman" w:hAnsi="Verdana" w:cs="Arial"/>
          <w:b/>
          <w:bCs/>
          <w:iCs/>
          <w:sz w:val="20"/>
          <w:szCs w:val="20"/>
          <w:lang w:eastAsia="ar-SA"/>
        </w:rPr>
        <w:t>W (W</w:t>
      </w:r>
      <w:r>
        <w:rPr>
          <w:rFonts w:ascii="Verdana" w:eastAsia="Times New Roman" w:hAnsi="Verdana" w:cs="Arial"/>
          <w:b/>
          <w:bCs/>
          <w:iCs/>
          <w:sz w:val="20"/>
          <w:szCs w:val="20"/>
          <w:lang w:eastAsia="ar-SA"/>
        </w:rPr>
        <w:t>D</w:t>
      </w:r>
      <w:r w:rsidRPr="00AD3B95">
        <w:rPr>
          <w:rFonts w:ascii="Verdana" w:eastAsia="Times New Roman" w:hAnsi="Verdana" w:cs="Arial"/>
          <w:b/>
          <w:bCs/>
          <w:iCs/>
          <w:sz w:val="20"/>
          <w:szCs w:val="20"/>
          <w:lang w:eastAsia="ar-SA"/>
        </w:rPr>
        <w:t>-</w:t>
      </w:r>
      <w:r>
        <w:rPr>
          <w:rFonts w:ascii="Verdana" w:eastAsia="Times New Roman" w:hAnsi="Verdana" w:cs="Arial"/>
          <w:b/>
          <w:bCs/>
          <w:iCs/>
          <w:sz w:val="20"/>
          <w:szCs w:val="20"/>
          <w:lang w:eastAsia="ar-SA"/>
        </w:rPr>
        <w:t>48</w:t>
      </w:r>
      <w:r w:rsidRPr="00AD3B95">
        <w:rPr>
          <w:rFonts w:ascii="Verdana" w:eastAsia="Times New Roman" w:hAnsi="Verdana" w:cs="Arial"/>
          <w:b/>
          <w:bCs/>
          <w:iCs/>
          <w:sz w:val="20"/>
          <w:szCs w:val="20"/>
          <w:lang w:eastAsia="ar-SA"/>
        </w:rPr>
        <w:t>)</w:t>
      </w:r>
    </w:p>
    <w:p w14:paraId="58729B75" w14:textId="77777777" w:rsidR="00BE19AD" w:rsidRPr="00AD3B95" w:rsidRDefault="00BE19AD" w:rsidP="00BE19AD">
      <w:pPr>
        <w:tabs>
          <w:tab w:val="left" w:pos="4820"/>
        </w:tabs>
        <w:spacing w:after="0" w:line="360" w:lineRule="auto"/>
        <w:jc w:val="both"/>
        <w:rPr>
          <w:rFonts w:ascii="Verdana" w:eastAsia="Times New Roman" w:hAnsi="Verdana" w:cs="Arial"/>
          <w:sz w:val="20"/>
          <w:szCs w:val="20"/>
          <w:lang w:eastAsia="pl-PL"/>
        </w:rPr>
      </w:pPr>
      <w:r w:rsidRPr="00AD3B95">
        <w:rPr>
          <w:rFonts w:ascii="Verdana" w:eastAsia="Times New Roman" w:hAnsi="Verdana" w:cs="Arial"/>
          <w:sz w:val="20"/>
          <w:szCs w:val="20"/>
          <w:lang w:eastAsia="pl-PL"/>
        </w:rPr>
        <w:t xml:space="preserve">Droga </w:t>
      </w:r>
      <w:r>
        <w:rPr>
          <w:rFonts w:ascii="Verdana" w:eastAsia="Times New Roman" w:hAnsi="Verdana" w:cs="Arial"/>
          <w:sz w:val="20"/>
          <w:szCs w:val="20"/>
          <w:lang w:eastAsia="pl-PL"/>
        </w:rPr>
        <w:t>powiatowa</w:t>
      </w:r>
      <w:r w:rsidRPr="00AD3B95">
        <w:rPr>
          <w:rFonts w:ascii="Verdana" w:eastAsia="Times New Roman" w:hAnsi="Verdana" w:cs="Arial"/>
          <w:sz w:val="20"/>
          <w:szCs w:val="20"/>
          <w:lang w:eastAsia="pl-PL"/>
        </w:rPr>
        <w:t xml:space="preserve"> nr 3</w:t>
      </w:r>
      <w:r>
        <w:rPr>
          <w:rFonts w:ascii="Verdana" w:eastAsia="Times New Roman" w:hAnsi="Verdana" w:cs="Arial"/>
          <w:sz w:val="20"/>
          <w:szCs w:val="20"/>
          <w:lang w:eastAsia="pl-PL"/>
        </w:rPr>
        <w:t>563</w:t>
      </w:r>
      <w:r w:rsidRPr="00AD3B95">
        <w:rPr>
          <w:rFonts w:ascii="Verdana" w:eastAsia="Times New Roman" w:hAnsi="Verdana" w:cs="Arial"/>
          <w:sz w:val="20"/>
          <w:szCs w:val="20"/>
          <w:lang w:eastAsia="pl-PL"/>
        </w:rPr>
        <w:t>W</w:t>
      </w:r>
      <w:r w:rsidRPr="00AD3B95">
        <w:t xml:space="preserve"> </w:t>
      </w:r>
      <w:r w:rsidRPr="00AD3B95">
        <w:rPr>
          <w:rFonts w:ascii="Verdana" w:eastAsia="Times New Roman" w:hAnsi="Verdana" w:cs="Arial"/>
          <w:sz w:val="20"/>
          <w:szCs w:val="20"/>
          <w:lang w:eastAsia="pl-PL"/>
        </w:rPr>
        <w:t xml:space="preserve">będzie krzyżować się z drogą ekspresową w km </w:t>
      </w:r>
      <w:r>
        <w:rPr>
          <w:rFonts w:ascii="Verdana" w:eastAsia="Times New Roman" w:hAnsi="Verdana" w:cs="Arial"/>
          <w:sz w:val="20"/>
          <w:szCs w:val="20"/>
          <w:lang w:eastAsia="pl-PL"/>
        </w:rPr>
        <w:t>36</w:t>
      </w:r>
      <w:r w:rsidRPr="00AD3B95">
        <w:rPr>
          <w:rFonts w:ascii="Verdana" w:eastAsia="Times New Roman" w:hAnsi="Verdana" w:cs="Arial"/>
          <w:sz w:val="20"/>
          <w:szCs w:val="20"/>
          <w:lang w:eastAsia="pl-PL"/>
        </w:rPr>
        <w:t>+7</w:t>
      </w:r>
      <w:r>
        <w:rPr>
          <w:rFonts w:ascii="Verdana" w:eastAsia="Times New Roman" w:hAnsi="Verdana" w:cs="Arial"/>
          <w:sz w:val="20"/>
          <w:szCs w:val="20"/>
          <w:lang w:eastAsia="pl-PL"/>
        </w:rPr>
        <w:t>40</w:t>
      </w:r>
      <w:r w:rsidRPr="00AD3B95">
        <w:rPr>
          <w:rFonts w:ascii="Verdana" w:eastAsia="Times New Roman" w:hAnsi="Verdana" w:cs="Arial"/>
          <w:sz w:val="20"/>
          <w:szCs w:val="20"/>
          <w:lang w:eastAsia="pl-PL"/>
        </w:rPr>
        <w:t xml:space="preserve"> i przebiegać </w:t>
      </w:r>
      <w:r>
        <w:rPr>
          <w:rFonts w:ascii="Verdana" w:eastAsia="Times New Roman" w:hAnsi="Verdana" w:cs="Arial"/>
          <w:sz w:val="20"/>
          <w:szCs w:val="20"/>
          <w:lang w:eastAsia="pl-PL"/>
        </w:rPr>
        <w:t>nad</w:t>
      </w:r>
      <w:r w:rsidRPr="00AD3B95">
        <w:rPr>
          <w:rFonts w:ascii="Verdana" w:eastAsia="Times New Roman" w:hAnsi="Verdana" w:cs="Arial"/>
          <w:sz w:val="20"/>
          <w:szCs w:val="20"/>
          <w:lang w:eastAsia="pl-PL"/>
        </w:rPr>
        <w:t xml:space="preserve"> drogą ekspresową</w:t>
      </w:r>
      <w:r>
        <w:rPr>
          <w:rFonts w:ascii="Verdana" w:eastAsia="Times New Roman" w:hAnsi="Verdana" w:cs="Arial"/>
          <w:sz w:val="20"/>
          <w:szCs w:val="20"/>
          <w:lang w:eastAsia="pl-PL"/>
        </w:rPr>
        <w:t xml:space="preserve"> od skrzyżowania z obecnym przebiegiem DP3563W (ze skrzyżowaniem) do skrzyżowania z drogami gminnymi 400412W i 400419W (ze skrzyżowaniem)</w:t>
      </w:r>
      <w:r w:rsidRPr="00AD3B95">
        <w:rPr>
          <w:rFonts w:ascii="Verdana" w:eastAsia="Times New Roman" w:hAnsi="Verdana" w:cs="Arial"/>
          <w:sz w:val="20"/>
          <w:szCs w:val="20"/>
          <w:lang w:eastAsia="pl-PL"/>
        </w:rPr>
        <w:t xml:space="preserve">. Skrzyżowanie drogi </w:t>
      </w:r>
      <w:r>
        <w:rPr>
          <w:rFonts w:ascii="Verdana" w:eastAsia="Times New Roman" w:hAnsi="Verdana" w:cs="Arial"/>
          <w:sz w:val="20"/>
          <w:szCs w:val="20"/>
          <w:lang w:eastAsia="pl-PL"/>
        </w:rPr>
        <w:t>powiatowej</w:t>
      </w:r>
      <w:r w:rsidRPr="00AD3B95">
        <w:rPr>
          <w:rFonts w:ascii="Verdana" w:eastAsia="Times New Roman" w:hAnsi="Verdana" w:cs="Arial"/>
          <w:sz w:val="20"/>
          <w:szCs w:val="20"/>
          <w:lang w:eastAsia="pl-PL"/>
        </w:rPr>
        <w:t xml:space="preserve"> nr 35</w:t>
      </w:r>
      <w:r>
        <w:rPr>
          <w:rFonts w:ascii="Verdana" w:eastAsia="Times New Roman" w:hAnsi="Verdana" w:cs="Arial"/>
          <w:sz w:val="20"/>
          <w:szCs w:val="20"/>
          <w:lang w:eastAsia="pl-PL"/>
        </w:rPr>
        <w:t>63</w:t>
      </w:r>
      <w:r w:rsidRPr="00AD3B95">
        <w:rPr>
          <w:rFonts w:ascii="Verdana" w:eastAsia="Times New Roman" w:hAnsi="Verdana" w:cs="Arial"/>
          <w:sz w:val="20"/>
          <w:szCs w:val="20"/>
          <w:lang w:eastAsia="pl-PL"/>
        </w:rPr>
        <w:t xml:space="preserve">W z drogą ekspresową należy wykonać w postaci przejazdu. </w:t>
      </w:r>
      <w:r w:rsidRPr="00AD3B95">
        <w:rPr>
          <w:rFonts w:ascii="Verdana" w:eastAsia="Times New Roman" w:hAnsi="Verdana"/>
          <w:sz w:val="20"/>
          <w:szCs w:val="20"/>
          <w:lang w:eastAsia="x-none"/>
        </w:rPr>
        <w:t xml:space="preserve">W ramach korekty przebiegu drogi </w:t>
      </w:r>
      <w:r>
        <w:rPr>
          <w:rFonts w:ascii="Verdana" w:eastAsia="Times New Roman" w:hAnsi="Verdana"/>
          <w:sz w:val="20"/>
          <w:szCs w:val="20"/>
          <w:lang w:eastAsia="x-none"/>
        </w:rPr>
        <w:t xml:space="preserve">powiatowej </w:t>
      </w:r>
      <w:r w:rsidRPr="00AD3B95">
        <w:rPr>
          <w:rFonts w:ascii="Verdana" w:eastAsia="Times New Roman" w:hAnsi="Verdana" w:cs="Arial"/>
          <w:sz w:val="20"/>
          <w:szCs w:val="20"/>
          <w:lang w:eastAsia="pl-PL"/>
        </w:rPr>
        <w:t xml:space="preserve">nr </w:t>
      </w:r>
      <w:r>
        <w:rPr>
          <w:rFonts w:ascii="Verdana" w:eastAsia="Times New Roman" w:hAnsi="Verdana" w:cs="Arial"/>
          <w:sz w:val="20"/>
          <w:szCs w:val="20"/>
          <w:lang w:eastAsia="pl-PL"/>
        </w:rPr>
        <w:t>3563W</w:t>
      </w:r>
      <w:r w:rsidRPr="00AD3B95">
        <w:rPr>
          <w:rFonts w:ascii="Verdana" w:eastAsia="Times New Roman" w:hAnsi="Verdana" w:cs="Arial"/>
          <w:sz w:val="20"/>
          <w:szCs w:val="20"/>
          <w:lang w:eastAsia="pl-PL"/>
        </w:rPr>
        <w:t xml:space="preserve"> należy zapewnić prowadzenie ruchu pieszo-rowerowego poza jezdnią.</w:t>
      </w:r>
    </w:p>
    <w:p w14:paraId="3FC2C799" w14:textId="77777777" w:rsidR="00BE19AD" w:rsidRPr="00AD3B95" w:rsidRDefault="00BE19AD" w:rsidP="00BE19AD">
      <w:pPr>
        <w:tabs>
          <w:tab w:val="left" w:pos="4820"/>
        </w:tabs>
        <w:spacing w:after="0" w:line="360" w:lineRule="auto"/>
        <w:jc w:val="both"/>
        <w:rPr>
          <w:rFonts w:ascii="Verdana" w:eastAsia="Times New Roman" w:hAnsi="Verdana" w:cs="Arial"/>
          <w:sz w:val="20"/>
          <w:szCs w:val="20"/>
          <w:lang w:eastAsia="pl-PL"/>
        </w:rPr>
      </w:pPr>
    </w:p>
    <w:p w14:paraId="2E70083B" w14:textId="77777777" w:rsidR="00BE19AD" w:rsidRPr="00AD3B95" w:rsidRDefault="00BE19AD" w:rsidP="00BE19AD">
      <w:pPr>
        <w:tabs>
          <w:tab w:val="left" w:pos="5812"/>
        </w:tabs>
        <w:spacing w:after="0" w:line="360" w:lineRule="auto"/>
        <w:jc w:val="both"/>
        <w:rPr>
          <w:rFonts w:ascii="Verdana" w:eastAsia="Times New Roman" w:hAnsi="Verdana" w:cs="Arial"/>
          <w:sz w:val="20"/>
          <w:szCs w:val="20"/>
          <w:lang w:eastAsia="pl-PL"/>
        </w:rPr>
      </w:pPr>
      <w:r w:rsidRPr="00AD3B95">
        <w:rPr>
          <w:rFonts w:ascii="Verdana" w:eastAsia="Times New Roman" w:hAnsi="Verdana" w:cs="Arial"/>
          <w:sz w:val="20"/>
          <w:szCs w:val="20"/>
          <w:lang w:eastAsia="pl-PL"/>
        </w:rPr>
        <w:t>klasa drogi</w:t>
      </w:r>
      <w:r w:rsidRPr="00AD3B95">
        <w:rPr>
          <w:rFonts w:ascii="Verdana" w:eastAsia="Times New Roman" w:hAnsi="Verdana" w:cs="Arial"/>
          <w:sz w:val="20"/>
          <w:szCs w:val="20"/>
          <w:lang w:eastAsia="pl-PL"/>
        </w:rPr>
        <w:tab/>
        <w:t xml:space="preserve">- </w:t>
      </w:r>
      <w:r>
        <w:rPr>
          <w:rFonts w:ascii="Verdana" w:eastAsia="Times New Roman" w:hAnsi="Verdana" w:cs="Arial"/>
          <w:sz w:val="20"/>
          <w:szCs w:val="20"/>
          <w:lang w:eastAsia="pl-PL"/>
        </w:rPr>
        <w:t>Z</w:t>
      </w:r>
    </w:p>
    <w:p w14:paraId="1AF89C7F" w14:textId="77777777" w:rsidR="00BE19AD" w:rsidRPr="00AD3B95" w:rsidRDefault="00BE19AD" w:rsidP="00BE19AD">
      <w:pPr>
        <w:tabs>
          <w:tab w:val="left" w:pos="5812"/>
        </w:tabs>
        <w:spacing w:after="0" w:line="360" w:lineRule="auto"/>
        <w:jc w:val="both"/>
        <w:rPr>
          <w:rFonts w:ascii="Verdana" w:eastAsia="Times New Roman" w:hAnsi="Verdana" w:cs="Arial"/>
          <w:sz w:val="20"/>
          <w:szCs w:val="20"/>
          <w:lang w:eastAsia="pl-PL"/>
        </w:rPr>
      </w:pPr>
      <w:r w:rsidRPr="00AD3B95">
        <w:rPr>
          <w:rFonts w:ascii="Verdana" w:eastAsia="Times New Roman" w:hAnsi="Verdana" w:cs="Arial"/>
          <w:sz w:val="20"/>
          <w:szCs w:val="20"/>
          <w:lang w:eastAsia="pl-PL"/>
        </w:rPr>
        <w:t>droga zamiejska</w:t>
      </w:r>
    </w:p>
    <w:p w14:paraId="4E987E8A" w14:textId="77777777" w:rsidR="00BE19AD" w:rsidRPr="00AD3B95" w:rsidRDefault="00BE19AD" w:rsidP="00BE19AD">
      <w:pPr>
        <w:tabs>
          <w:tab w:val="left" w:pos="5812"/>
        </w:tabs>
        <w:spacing w:after="0" w:line="360" w:lineRule="auto"/>
        <w:jc w:val="both"/>
        <w:rPr>
          <w:rFonts w:ascii="Verdana" w:eastAsia="Times New Roman" w:hAnsi="Verdana" w:cs="Arial"/>
          <w:sz w:val="20"/>
          <w:szCs w:val="20"/>
          <w:lang w:eastAsia="pl-PL"/>
        </w:rPr>
      </w:pPr>
      <w:r w:rsidRPr="00AD3B95">
        <w:rPr>
          <w:rFonts w:ascii="Verdana" w:eastAsia="Times New Roman" w:hAnsi="Verdana" w:cs="Arial"/>
          <w:sz w:val="20"/>
          <w:szCs w:val="20"/>
          <w:lang w:eastAsia="pl-PL"/>
        </w:rPr>
        <w:t xml:space="preserve">prędkość do projektowania </w:t>
      </w:r>
      <w:proofErr w:type="spellStart"/>
      <w:r w:rsidRPr="00AD3B95">
        <w:rPr>
          <w:rFonts w:ascii="Verdana" w:eastAsia="Times New Roman" w:hAnsi="Verdana" w:cs="Arial"/>
          <w:sz w:val="20"/>
          <w:szCs w:val="20"/>
          <w:lang w:eastAsia="pl-PL"/>
        </w:rPr>
        <w:t>Vdp</w:t>
      </w:r>
      <w:proofErr w:type="spellEnd"/>
      <w:r w:rsidRPr="00AD3B95">
        <w:rPr>
          <w:rFonts w:ascii="Verdana" w:eastAsia="Times New Roman" w:hAnsi="Verdana" w:cs="Arial"/>
          <w:sz w:val="20"/>
          <w:szCs w:val="20"/>
          <w:lang w:eastAsia="pl-PL"/>
        </w:rPr>
        <w:tab/>
        <w:t xml:space="preserve">- </w:t>
      </w:r>
      <w:r>
        <w:rPr>
          <w:rFonts w:ascii="Verdana" w:eastAsia="Times New Roman" w:hAnsi="Verdana" w:cs="Arial"/>
          <w:sz w:val="20"/>
          <w:szCs w:val="20"/>
          <w:lang w:eastAsia="pl-PL"/>
        </w:rPr>
        <w:t>8</w:t>
      </w:r>
      <w:r w:rsidRPr="00AD3B95">
        <w:rPr>
          <w:rFonts w:ascii="Verdana" w:eastAsia="Times New Roman" w:hAnsi="Verdana" w:cs="Arial"/>
          <w:sz w:val="20"/>
          <w:szCs w:val="20"/>
          <w:lang w:eastAsia="pl-PL"/>
        </w:rPr>
        <w:t>0 km/h (standardowo)</w:t>
      </w:r>
    </w:p>
    <w:p w14:paraId="4B3B5C22" w14:textId="77777777" w:rsidR="00BE19AD" w:rsidRPr="00AD3B95" w:rsidRDefault="00BE19AD" w:rsidP="00BE19AD">
      <w:pPr>
        <w:tabs>
          <w:tab w:val="left" w:pos="5812"/>
        </w:tabs>
        <w:spacing w:after="0" w:line="360" w:lineRule="auto"/>
        <w:jc w:val="both"/>
        <w:rPr>
          <w:rFonts w:ascii="Verdana" w:eastAsia="Times New Roman" w:hAnsi="Verdana" w:cs="Arial"/>
          <w:sz w:val="20"/>
          <w:szCs w:val="20"/>
          <w:lang w:eastAsia="pl-PL"/>
        </w:rPr>
      </w:pPr>
      <w:r w:rsidRPr="00AD3B95">
        <w:rPr>
          <w:rFonts w:ascii="Verdana" w:eastAsia="Times New Roman" w:hAnsi="Verdana" w:cs="Arial"/>
          <w:sz w:val="20"/>
          <w:szCs w:val="20"/>
          <w:lang w:eastAsia="pl-PL"/>
        </w:rPr>
        <w:t>ilość pasów ruchu</w:t>
      </w:r>
      <w:r w:rsidRPr="00AD3B95">
        <w:rPr>
          <w:rFonts w:ascii="Verdana" w:eastAsia="Times New Roman" w:hAnsi="Verdana" w:cs="Arial"/>
          <w:sz w:val="20"/>
          <w:szCs w:val="20"/>
          <w:lang w:eastAsia="pl-PL"/>
        </w:rPr>
        <w:tab/>
        <w:t>- 2</w:t>
      </w:r>
      <w:r w:rsidRPr="00A11BC1">
        <w:rPr>
          <w:rFonts w:ascii="Verdana" w:eastAsia="Times New Roman" w:hAnsi="Verdana" w:cs="Arial"/>
          <w:sz w:val="20"/>
          <w:szCs w:val="20"/>
          <w:lang w:eastAsia="pl-PL"/>
        </w:rPr>
        <w:t>,</w:t>
      </w:r>
    </w:p>
    <w:p w14:paraId="3F4A62B0" w14:textId="77777777" w:rsidR="00BE19AD" w:rsidRPr="00AD3B95" w:rsidRDefault="00BE19AD" w:rsidP="00BE19AD">
      <w:pPr>
        <w:tabs>
          <w:tab w:val="left" w:pos="5812"/>
        </w:tabs>
        <w:spacing w:after="0" w:line="360" w:lineRule="auto"/>
        <w:jc w:val="both"/>
        <w:rPr>
          <w:rFonts w:ascii="Verdana" w:eastAsia="Times New Roman" w:hAnsi="Verdana" w:cs="Arial"/>
          <w:sz w:val="20"/>
          <w:szCs w:val="20"/>
          <w:lang w:eastAsia="pl-PL"/>
        </w:rPr>
      </w:pPr>
      <w:r w:rsidRPr="00150F1D">
        <w:rPr>
          <w:rFonts w:ascii="Verdana" w:eastAsia="Times New Roman" w:hAnsi="Verdana" w:cs="Arial"/>
          <w:sz w:val="20"/>
          <w:szCs w:val="20"/>
          <w:lang w:eastAsia="pl-PL"/>
        </w:rPr>
        <w:t>przekrój</w:t>
      </w:r>
      <w:r w:rsidRPr="00AD3B95">
        <w:rPr>
          <w:rFonts w:ascii="Verdana" w:eastAsia="Times New Roman" w:hAnsi="Verdana" w:cs="Arial"/>
          <w:sz w:val="20"/>
          <w:szCs w:val="20"/>
          <w:lang w:eastAsia="pl-PL"/>
        </w:rPr>
        <w:tab/>
        <w:t>- 1/2,</w:t>
      </w:r>
    </w:p>
    <w:p w14:paraId="23B8C7B7" w14:textId="77777777" w:rsidR="00BE19AD" w:rsidRPr="00AD3B95" w:rsidRDefault="00BE19AD" w:rsidP="00BE19AD">
      <w:pPr>
        <w:tabs>
          <w:tab w:val="left" w:pos="5812"/>
        </w:tabs>
        <w:spacing w:after="0" w:line="360" w:lineRule="auto"/>
        <w:jc w:val="both"/>
        <w:rPr>
          <w:rFonts w:ascii="Verdana" w:eastAsia="Times New Roman" w:hAnsi="Verdana" w:cs="Arial"/>
          <w:sz w:val="20"/>
          <w:szCs w:val="20"/>
          <w:lang w:eastAsia="pl-PL"/>
        </w:rPr>
      </w:pPr>
      <w:r w:rsidRPr="00AD3B95">
        <w:rPr>
          <w:rFonts w:ascii="Verdana" w:eastAsia="Times New Roman" w:hAnsi="Verdana" w:cs="Arial"/>
          <w:sz w:val="20"/>
          <w:szCs w:val="20"/>
          <w:lang w:eastAsia="pl-PL"/>
        </w:rPr>
        <w:t>szerokość pasów ruchu</w:t>
      </w:r>
      <w:r w:rsidRPr="00AD3B95">
        <w:rPr>
          <w:rFonts w:ascii="Verdana" w:eastAsia="Times New Roman" w:hAnsi="Verdana" w:cs="Arial"/>
          <w:sz w:val="20"/>
          <w:szCs w:val="20"/>
          <w:lang w:eastAsia="pl-PL"/>
        </w:rPr>
        <w:tab/>
        <w:t xml:space="preserve">- </w:t>
      </w:r>
      <w:r>
        <w:rPr>
          <w:rFonts w:ascii="Verdana" w:eastAsia="Times New Roman" w:hAnsi="Verdana" w:cs="Arial"/>
          <w:sz w:val="20"/>
          <w:szCs w:val="20"/>
          <w:lang w:eastAsia="pl-PL"/>
        </w:rPr>
        <w:t>3</w:t>
      </w:r>
      <w:r w:rsidRPr="00AD3B95">
        <w:rPr>
          <w:rFonts w:ascii="Verdana" w:eastAsia="Times New Roman" w:hAnsi="Verdana" w:cs="Arial"/>
          <w:sz w:val="20"/>
          <w:szCs w:val="20"/>
          <w:lang w:eastAsia="pl-PL"/>
        </w:rPr>
        <w:t>,</w:t>
      </w:r>
      <w:r>
        <w:rPr>
          <w:rFonts w:ascii="Verdana" w:eastAsia="Times New Roman" w:hAnsi="Verdana" w:cs="Arial"/>
          <w:sz w:val="20"/>
          <w:szCs w:val="20"/>
          <w:lang w:eastAsia="pl-PL"/>
        </w:rPr>
        <w:t>00</w:t>
      </w:r>
      <w:r w:rsidRPr="00AD3B95">
        <w:rPr>
          <w:rFonts w:ascii="Verdana" w:eastAsia="Times New Roman" w:hAnsi="Verdana" w:cs="Arial"/>
          <w:sz w:val="20"/>
          <w:szCs w:val="20"/>
          <w:lang w:eastAsia="pl-PL"/>
        </w:rPr>
        <w:t xml:space="preserve"> m, </w:t>
      </w:r>
    </w:p>
    <w:p w14:paraId="02D27FCA" w14:textId="77777777" w:rsidR="00BE19AD" w:rsidRPr="00AD3B95" w:rsidRDefault="00BE19AD" w:rsidP="00BE19AD">
      <w:pPr>
        <w:tabs>
          <w:tab w:val="left" w:pos="5812"/>
        </w:tabs>
        <w:spacing w:after="0" w:line="360" w:lineRule="auto"/>
        <w:jc w:val="both"/>
        <w:rPr>
          <w:rFonts w:ascii="Verdana" w:eastAsia="Times New Roman" w:hAnsi="Verdana" w:cs="Arial"/>
          <w:sz w:val="20"/>
          <w:szCs w:val="20"/>
          <w:lang w:eastAsia="pl-PL"/>
        </w:rPr>
      </w:pPr>
      <w:r w:rsidRPr="00AD3B95">
        <w:rPr>
          <w:rFonts w:ascii="Verdana" w:eastAsia="Times New Roman" w:hAnsi="Verdana" w:cs="Arial"/>
          <w:sz w:val="20"/>
          <w:szCs w:val="20"/>
          <w:lang w:eastAsia="pl-PL"/>
        </w:rPr>
        <w:t>opaski zewnętrzne</w:t>
      </w:r>
      <w:r w:rsidRPr="00AD3B95">
        <w:rPr>
          <w:rFonts w:ascii="Verdana" w:eastAsia="Times New Roman" w:hAnsi="Verdana" w:cs="Arial"/>
          <w:sz w:val="20"/>
          <w:szCs w:val="20"/>
          <w:lang w:eastAsia="pl-PL"/>
        </w:rPr>
        <w:tab/>
        <w:t>- brak</w:t>
      </w:r>
    </w:p>
    <w:p w14:paraId="607D26B9" w14:textId="77777777" w:rsidR="00BE19AD" w:rsidRPr="00AD3B95" w:rsidRDefault="00BE19AD" w:rsidP="00BE19AD">
      <w:pPr>
        <w:spacing w:after="0" w:line="360" w:lineRule="auto"/>
        <w:ind w:left="4253" w:hanging="4253"/>
        <w:jc w:val="both"/>
        <w:rPr>
          <w:rFonts w:ascii="Verdana" w:eastAsia="Times New Roman" w:hAnsi="Verdana" w:cs="Arial"/>
          <w:sz w:val="20"/>
          <w:szCs w:val="20"/>
          <w:lang w:eastAsia="pl-PL"/>
        </w:rPr>
      </w:pPr>
      <w:r w:rsidRPr="00AD3B95">
        <w:rPr>
          <w:rFonts w:ascii="Verdana" w:eastAsia="Times New Roman" w:hAnsi="Verdana" w:cs="Arial"/>
          <w:sz w:val="20"/>
          <w:szCs w:val="20"/>
          <w:lang w:eastAsia="pl-PL"/>
        </w:rPr>
        <w:t>szerokość pobocza gruntowego</w:t>
      </w:r>
      <w:r w:rsidRPr="00AD3B95">
        <w:rPr>
          <w:rFonts w:ascii="Verdana" w:eastAsia="Times New Roman" w:hAnsi="Verdana" w:cs="Arial"/>
          <w:sz w:val="20"/>
          <w:szCs w:val="20"/>
          <w:lang w:eastAsia="pl-PL"/>
        </w:rPr>
        <w:tab/>
        <w:t xml:space="preserve">- min. </w:t>
      </w:r>
      <w:r>
        <w:rPr>
          <w:rFonts w:ascii="Verdana" w:eastAsia="Times New Roman" w:hAnsi="Verdana" w:cs="Arial"/>
          <w:sz w:val="20"/>
          <w:szCs w:val="20"/>
          <w:lang w:eastAsia="pl-PL"/>
        </w:rPr>
        <w:t>1</w:t>
      </w:r>
      <w:r w:rsidRPr="00AD3B95">
        <w:rPr>
          <w:rFonts w:ascii="Verdana" w:eastAsia="Times New Roman" w:hAnsi="Verdana" w:cs="Arial"/>
          <w:sz w:val="20"/>
          <w:szCs w:val="20"/>
          <w:lang w:eastAsia="pl-PL"/>
        </w:rPr>
        <w:t>,</w:t>
      </w:r>
      <w:r>
        <w:rPr>
          <w:rFonts w:ascii="Verdana" w:eastAsia="Times New Roman" w:hAnsi="Verdana" w:cs="Arial"/>
          <w:sz w:val="20"/>
          <w:szCs w:val="20"/>
          <w:lang w:eastAsia="pl-PL"/>
        </w:rPr>
        <w:t>00</w:t>
      </w:r>
      <w:r w:rsidRPr="00AD3B95">
        <w:rPr>
          <w:rFonts w:ascii="Verdana" w:eastAsia="Times New Roman" w:hAnsi="Verdana" w:cs="Arial"/>
          <w:sz w:val="20"/>
          <w:szCs w:val="20"/>
          <w:lang w:eastAsia="pl-PL"/>
        </w:rPr>
        <w:t xml:space="preserve"> m </w:t>
      </w:r>
      <w:r w:rsidRPr="00A11BC1">
        <w:rPr>
          <w:rFonts w:ascii="Verdana" w:eastAsia="Times New Roman" w:hAnsi="Verdana" w:cs="Arial"/>
          <w:sz w:val="20"/>
          <w:szCs w:val="20"/>
          <w:lang w:eastAsia="pl-PL"/>
        </w:rPr>
        <w:t>lub większa</w:t>
      </w:r>
      <w:r w:rsidRPr="00AD3B95">
        <w:rPr>
          <w:rFonts w:ascii="Verdana" w:eastAsia="Times New Roman" w:hAnsi="Verdana" w:cs="Arial"/>
          <w:sz w:val="20"/>
          <w:szCs w:val="20"/>
          <w:lang w:eastAsia="pl-PL"/>
        </w:rPr>
        <w:t>, jeśli wynika to z warunków usytuowania urządzeń organizacji ruchu, bezpieczeństwa ruchu drogowego lub ochrony środowiska i odwodnienia</w:t>
      </w:r>
    </w:p>
    <w:p w14:paraId="3C4365D8" w14:textId="77777777" w:rsidR="00BE19AD" w:rsidRPr="00AD3B95" w:rsidRDefault="00BE19AD" w:rsidP="00BE19AD">
      <w:pPr>
        <w:spacing w:after="0" w:line="360" w:lineRule="auto"/>
        <w:ind w:left="4253" w:hanging="4253"/>
        <w:jc w:val="both"/>
        <w:rPr>
          <w:rFonts w:ascii="Verdana" w:eastAsia="Times New Roman" w:hAnsi="Verdana" w:cs="Arial"/>
          <w:sz w:val="20"/>
          <w:szCs w:val="20"/>
          <w:lang w:eastAsia="pl-PL"/>
        </w:rPr>
      </w:pPr>
    </w:p>
    <w:p w14:paraId="00A6E9C3" w14:textId="77777777" w:rsidR="00BE19AD" w:rsidRPr="00AD3B95" w:rsidRDefault="00BE19AD" w:rsidP="00BE19AD">
      <w:pPr>
        <w:spacing w:after="0" w:line="360" w:lineRule="auto"/>
        <w:ind w:left="5812" w:hanging="5812"/>
        <w:jc w:val="both"/>
        <w:rPr>
          <w:rFonts w:ascii="Verdana" w:eastAsia="Times New Roman" w:hAnsi="Verdana" w:cs="Arial"/>
          <w:sz w:val="20"/>
          <w:szCs w:val="20"/>
          <w:lang w:eastAsia="pl-PL"/>
        </w:rPr>
      </w:pPr>
      <w:r w:rsidRPr="00AD3B95">
        <w:rPr>
          <w:rFonts w:ascii="Verdana" w:eastAsia="Times New Roman" w:hAnsi="Verdana" w:cs="Arial"/>
          <w:sz w:val="20"/>
          <w:szCs w:val="20"/>
          <w:lang w:eastAsia="pl-PL"/>
        </w:rPr>
        <w:t>kategoria ruchu</w:t>
      </w:r>
      <w:r w:rsidRPr="00AD3B95">
        <w:rPr>
          <w:rFonts w:ascii="Verdana" w:eastAsia="Times New Roman" w:hAnsi="Verdana" w:cs="Arial"/>
          <w:sz w:val="20"/>
          <w:szCs w:val="20"/>
          <w:lang w:eastAsia="pl-PL"/>
        </w:rPr>
        <w:tab/>
        <w:t xml:space="preserve">- </w:t>
      </w:r>
      <w:r w:rsidRPr="00AD3B95">
        <w:rPr>
          <w:rFonts w:ascii="Verdana" w:eastAsia="Times New Roman" w:hAnsi="Verdana" w:cs="Arial"/>
          <w:bCs/>
          <w:sz w:val="20"/>
          <w:szCs w:val="20"/>
          <w:lang w:eastAsia="pl-PL"/>
        </w:rPr>
        <w:t xml:space="preserve">KR </w:t>
      </w:r>
      <w:r>
        <w:rPr>
          <w:rFonts w:ascii="Verdana" w:eastAsia="Times New Roman" w:hAnsi="Verdana" w:cs="Arial"/>
          <w:bCs/>
          <w:sz w:val="20"/>
          <w:szCs w:val="20"/>
          <w:lang w:eastAsia="pl-PL"/>
        </w:rPr>
        <w:t>3</w:t>
      </w:r>
      <w:r w:rsidRPr="00A11BC1">
        <w:rPr>
          <w:rFonts w:ascii="Verdana" w:eastAsia="Times New Roman" w:hAnsi="Verdana" w:cs="Arial"/>
          <w:bCs/>
          <w:sz w:val="20"/>
          <w:szCs w:val="20"/>
          <w:lang w:eastAsia="pl-PL"/>
        </w:rPr>
        <w:t>,</w:t>
      </w:r>
    </w:p>
    <w:p w14:paraId="1E628C99" w14:textId="77777777" w:rsidR="00BE19AD" w:rsidRPr="00AD3B95" w:rsidRDefault="00BE19AD" w:rsidP="00BE19AD">
      <w:pPr>
        <w:tabs>
          <w:tab w:val="left" w:pos="4395"/>
        </w:tabs>
        <w:spacing w:after="0" w:line="360" w:lineRule="auto"/>
        <w:ind w:left="5670" w:hanging="5670"/>
        <w:jc w:val="both"/>
        <w:rPr>
          <w:rFonts w:ascii="Verdana" w:hAnsi="Verdana"/>
          <w:sz w:val="20"/>
        </w:rPr>
      </w:pPr>
      <w:r w:rsidRPr="00AD3B95">
        <w:rPr>
          <w:rFonts w:ascii="Verdana" w:eastAsia="Times New Roman" w:hAnsi="Verdana" w:cs="Arial"/>
          <w:sz w:val="20"/>
          <w:szCs w:val="20"/>
          <w:lang w:eastAsia="pl-PL"/>
        </w:rPr>
        <w:t>pojazd miarodajny</w:t>
      </w:r>
      <w:r w:rsidRPr="00662CC5">
        <w:rPr>
          <w:rFonts w:ascii="Verdana" w:hAnsi="Verdana"/>
          <w:sz w:val="20"/>
          <w:szCs w:val="20"/>
        </w:rPr>
        <w:tab/>
      </w:r>
      <w:r w:rsidRPr="00662CC5">
        <w:rPr>
          <w:rFonts w:ascii="Verdana" w:eastAsia="Times New Roman" w:hAnsi="Verdana" w:cs="Arial"/>
          <w:sz w:val="20"/>
          <w:szCs w:val="20"/>
          <w:lang w:eastAsia="pl-PL"/>
        </w:rPr>
        <w:tab/>
      </w:r>
      <w:r w:rsidRPr="00662CC5">
        <w:rPr>
          <w:rFonts w:ascii="Verdana" w:eastAsia="Times New Roman" w:hAnsi="Verdana" w:cs="Arial"/>
          <w:sz w:val="20"/>
          <w:szCs w:val="20"/>
          <w:lang w:eastAsia="pl-PL"/>
        </w:rPr>
        <w:tab/>
      </w:r>
      <w:r w:rsidRPr="00150F1D">
        <w:rPr>
          <w:rFonts w:ascii="Verdana" w:eastAsia="Times New Roman" w:hAnsi="Verdana" w:cs="Arial"/>
          <w:sz w:val="20"/>
          <w:szCs w:val="20"/>
          <w:lang w:eastAsia="pl-PL"/>
        </w:rPr>
        <w:t xml:space="preserve">- </w:t>
      </w:r>
      <w:r w:rsidRPr="00150F1D">
        <w:rPr>
          <w:rFonts w:ascii="Verdana" w:hAnsi="Verdana"/>
          <w:sz w:val="20"/>
          <w:szCs w:val="20"/>
        </w:rPr>
        <w:t xml:space="preserve"> wszystkie wg [138] załącznika nr 1,</w:t>
      </w:r>
    </w:p>
    <w:p w14:paraId="45B88A3F" w14:textId="77777777" w:rsidR="00BE19AD" w:rsidRPr="00AD3B95" w:rsidRDefault="00BE19AD" w:rsidP="00BE19AD">
      <w:pPr>
        <w:spacing w:after="0" w:line="360" w:lineRule="auto"/>
        <w:ind w:left="5812" w:hanging="5812"/>
        <w:jc w:val="both"/>
        <w:rPr>
          <w:rFonts w:ascii="Verdana" w:eastAsia="Times New Roman" w:hAnsi="Verdana" w:cs="Arial"/>
          <w:sz w:val="20"/>
          <w:szCs w:val="20"/>
          <w:lang w:eastAsia="pl-PL"/>
        </w:rPr>
      </w:pPr>
      <w:r w:rsidRPr="00AD3B95">
        <w:rPr>
          <w:rFonts w:ascii="Verdana" w:eastAsia="Times New Roman" w:hAnsi="Verdana" w:cs="Arial"/>
          <w:sz w:val="20"/>
          <w:szCs w:val="20"/>
          <w:lang w:eastAsia="pl-PL"/>
        </w:rPr>
        <w:t>skrajnia pionowa</w:t>
      </w:r>
      <w:r w:rsidRPr="00AD3B95">
        <w:rPr>
          <w:rFonts w:ascii="Verdana" w:eastAsia="Times New Roman" w:hAnsi="Verdana" w:cs="Arial"/>
          <w:sz w:val="20"/>
          <w:szCs w:val="20"/>
          <w:lang w:eastAsia="pl-PL"/>
        </w:rPr>
        <w:tab/>
        <w:t>- 4,50 m,</w:t>
      </w:r>
    </w:p>
    <w:p w14:paraId="539C6EDC" w14:textId="77777777" w:rsidR="00BE19AD" w:rsidRPr="00FD4086" w:rsidRDefault="00BE19AD" w:rsidP="00BE19AD">
      <w:pPr>
        <w:tabs>
          <w:tab w:val="left" w:pos="5812"/>
        </w:tabs>
        <w:suppressAutoHyphens/>
        <w:spacing w:after="0" w:line="360" w:lineRule="auto"/>
        <w:ind w:left="5672" w:hanging="5672"/>
        <w:jc w:val="both"/>
        <w:rPr>
          <w:rFonts w:ascii="Verdana" w:eastAsia="Times New Roman" w:hAnsi="Verdana" w:cs="Arial"/>
          <w:sz w:val="20"/>
          <w:szCs w:val="20"/>
          <w:lang w:eastAsia="ar-SA"/>
        </w:rPr>
      </w:pPr>
      <w:r w:rsidRPr="00AD3B95">
        <w:rPr>
          <w:rFonts w:ascii="Verdana" w:eastAsia="Times New Roman" w:hAnsi="Verdana" w:cs="Arial"/>
          <w:sz w:val="20"/>
          <w:szCs w:val="20"/>
          <w:lang w:eastAsia="ar-SA"/>
        </w:rPr>
        <w:t xml:space="preserve">szerokość infrastruktury dla pieszych i rowerzystów   </w:t>
      </w:r>
      <w:r w:rsidRPr="00AD3B95">
        <w:rPr>
          <w:rFonts w:ascii="Verdana" w:eastAsia="Times New Roman" w:hAnsi="Verdana" w:cs="Arial"/>
          <w:sz w:val="20"/>
          <w:szCs w:val="20"/>
          <w:lang w:eastAsia="ar-SA"/>
        </w:rPr>
        <w:tab/>
        <w:t>-  jednostronnie</w:t>
      </w:r>
      <w:r w:rsidRPr="00A11BC1">
        <w:rPr>
          <w:rFonts w:ascii="Verdana" w:eastAsia="Times New Roman" w:hAnsi="Verdana" w:cs="Arial"/>
          <w:sz w:val="20"/>
          <w:szCs w:val="20"/>
          <w:lang w:eastAsia="ar-SA"/>
        </w:rPr>
        <w:t xml:space="preserve"> po stronie zachodniej</w:t>
      </w:r>
      <w:r w:rsidRPr="00AD3B95">
        <w:rPr>
          <w:rFonts w:ascii="Verdana" w:eastAsia="Times New Roman" w:hAnsi="Verdana" w:cs="Arial"/>
          <w:sz w:val="20"/>
          <w:szCs w:val="20"/>
          <w:lang w:eastAsia="ar-SA"/>
        </w:rPr>
        <w:t>, droga dla pieszych min. 1,8 m oraz dwukierunkowa droga dla rowerów min. 2,5 m,</w:t>
      </w:r>
    </w:p>
    <w:p w14:paraId="3355D985" w14:textId="77777777" w:rsidR="00BE19AD" w:rsidRDefault="00BE19AD" w:rsidP="00BE19AD">
      <w:pPr>
        <w:spacing w:after="0" w:line="360" w:lineRule="auto"/>
        <w:jc w:val="both"/>
        <w:rPr>
          <w:rFonts w:ascii="Verdana" w:eastAsia="Times New Roman" w:hAnsi="Verdana" w:cs="Arial"/>
          <w:sz w:val="20"/>
          <w:szCs w:val="20"/>
          <w:lang w:eastAsia="pl-PL"/>
        </w:rPr>
      </w:pPr>
    </w:p>
    <w:p w14:paraId="7F8696DC" w14:textId="77777777" w:rsidR="00BE19AD" w:rsidRPr="00A11BC1" w:rsidRDefault="00BE19AD" w:rsidP="00BE19AD">
      <w:pPr>
        <w:keepNext/>
        <w:suppressAutoHyphens/>
        <w:spacing w:after="0" w:line="360" w:lineRule="auto"/>
        <w:jc w:val="both"/>
        <w:rPr>
          <w:rFonts w:ascii="Verdana" w:eastAsia="Times New Roman" w:hAnsi="Verdana" w:cs="Arial"/>
          <w:b/>
          <w:bCs/>
          <w:iCs/>
          <w:sz w:val="20"/>
          <w:szCs w:val="20"/>
          <w:lang w:eastAsia="ar-SA"/>
        </w:rPr>
      </w:pPr>
      <w:r w:rsidRPr="00A11BC1">
        <w:rPr>
          <w:rFonts w:ascii="Verdana" w:eastAsia="Times New Roman" w:hAnsi="Verdana" w:cs="Arial"/>
          <w:b/>
          <w:bCs/>
          <w:iCs/>
          <w:sz w:val="20"/>
          <w:szCs w:val="20"/>
          <w:lang w:eastAsia="ar-SA"/>
        </w:rPr>
        <w:lastRenderedPageBreak/>
        <w:t>Przejazd DG</w:t>
      </w:r>
      <w:r>
        <w:rPr>
          <w:rFonts w:ascii="Verdana" w:eastAsia="Times New Roman" w:hAnsi="Verdana" w:cs="Arial"/>
          <w:b/>
          <w:bCs/>
          <w:iCs/>
          <w:sz w:val="20"/>
          <w:szCs w:val="20"/>
          <w:lang w:eastAsia="ar-SA"/>
        </w:rPr>
        <w:t>400413</w:t>
      </w:r>
      <w:r w:rsidRPr="00A11BC1">
        <w:rPr>
          <w:rFonts w:ascii="Verdana" w:eastAsia="Times New Roman" w:hAnsi="Verdana" w:cs="Arial"/>
          <w:b/>
          <w:bCs/>
          <w:iCs/>
          <w:sz w:val="20"/>
          <w:szCs w:val="20"/>
          <w:lang w:eastAsia="ar-SA"/>
        </w:rPr>
        <w:t>W (WD-</w:t>
      </w:r>
      <w:r>
        <w:rPr>
          <w:rFonts w:ascii="Verdana" w:eastAsia="Times New Roman" w:hAnsi="Verdana" w:cs="Arial"/>
          <w:b/>
          <w:bCs/>
          <w:iCs/>
          <w:sz w:val="20"/>
          <w:szCs w:val="20"/>
          <w:lang w:eastAsia="ar-SA"/>
        </w:rPr>
        <w:t>49</w:t>
      </w:r>
      <w:r w:rsidRPr="00A11BC1">
        <w:rPr>
          <w:rFonts w:ascii="Verdana" w:eastAsia="Times New Roman" w:hAnsi="Verdana" w:cs="Arial"/>
          <w:b/>
          <w:bCs/>
          <w:iCs/>
          <w:sz w:val="20"/>
          <w:szCs w:val="20"/>
          <w:lang w:eastAsia="ar-SA"/>
        </w:rPr>
        <w:t>)</w:t>
      </w:r>
    </w:p>
    <w:p w14:paraId="69566410" w14:textId="77777777" w:rsidR="00BE19AD" w:rsidRPr="00A11BC1" w:rsidRDefault="00BE19AD" w:rsidP="00BE19AD">
      <w:pPr>
        <w:tabs>
          <w:tab w:val="left" w:pos="4820"/>
        </w:tabs>
        <w:spacing w:after="0" w:line="360" w:lineRule="auto"/>
        <w:jc w:val="both"/>
        <w:rPr>
          <w:rFonts w:ascii="Verdana" w:eastAsia="Times New Roman" w:hAnsi="Verdana" w:cs="Arial"/>
          <w:sz w:val="20"/>
          <w:szCs w:val="20"/>
          <w:lang w:eastAsia="pl-PL"/>
        </w:rPr>
      </w:pPr>
      <w:r w:rsidRPr="00A11BC1">
        <w:rPr>
          <w:rFonts w:ascii="Verdana" w:eastAsia="Times New Roman" w:hAnsi="Verdana" w:cs="Arial"/>
          <w:sz w:val="20"/>
          <w:szCs w:val="20"/>
          <w:lang w:eastAsia="pl-PL"/>
        </w:rPr>
        <w:t xml:space="preserve">Droga gminna nr </w:t>
      </w:r>
      <w:r>
        <w:rPr>
          <w:rFonts w:ascii="Verdana" w:eastAsia="Times New Roman" w:hAnsi="Verdana" w:cs="Arial"/>
          <w:sz w:val="20"/>
          <w:szCs w:val="20"/>
          <w:lang w:eastAsia="pl-PL"/>
        </w:rPr>
        <w:t>400413</w:t>
      </w:r>
      <w:r w:rsidRPr="00A11BC1">
        <w:rPr>
          <w:rFonts w:ascii="Verdana" w:eastAsia="Times New Roman" w:hAnsi="Verdana" w:cs="Arial"/>
          <w:sz w:val="20"/>
          <w:szCs w:val="20"/>
          <w:lang w:eastAsia="pl-PL"/>
        </w:rPr>
        <w:t>W</w:t>
      </w:r>
      <w:r w:rsidRPr="00A11BC1">
        <w:t xml:space="preserve"> </w:t>
      </w:r>
      <w:r w:rsidRPr="00A11BC1">
        <w:rPr>
          <w:rFonts w:ascii="Verdana" w:eastAsia="Times New Roman" w:hAnsi="Verdana" w:cs="Arial"/>
          <w:sz w:val="20"/>
          <w:szCs w:val="20"/>
          <w:lang w:eastAsia="pl-PL"/>
        </w:rPr>
        <w:t xml:space="preserve">będzie krzyżować się z drogą ekspresową w km </w:t>
      </w:r>
      <w:r>
        <w:rPr>
          <w:rFonts w:ascii="Verdana" w:eastAsia="Times New Roman" w:hAnsi="Verdana" w:cs="Arial"/>
          <w:sz w:val="20"/>
          <w:szCs w:val="20"/>
          <w:lang w:eastAsia="pl-PL"/>
        </w:rPr>
        <w:t>37</w:t>
      </w:r>
      <w:r w:rsidRPr="00A11BC1">
        <w:rPr>
          <w:rFonts w:ascii="Verdana" w:eastAsia="Times New Roman" w:hAnsi="Verdana" w:cs="Arial"/>
          <w:sz w:val="20"/>
          <w:szCs w:val="20"/>
          <w:lang w:eastAsia="pl-PL"/>
        </w:rPr>
        <w:t>+</w:t>
      </w:r>
      <w:r>
        <w:rPr>
          <w:rFonts w:ascii="Verdana" w:eastAsia="Times New Roman" w:hAnsi="Verdana" w:cs="Arial"/>
          <w:sz w:val="20"/>
          <w:szCs w:val="20"/>
          <w:lang w:eastAsia="pl-PL"/>
        </w:rPr>
        <w:t>934</w:t>
      </w:r>
      <w:r w:rsidRPr="00A11BC1">
        <w:rPr>
          <w:rFonts w:ascii="Verdana" w:eastAsia="Times New Roman" w:hAnsi="Verdana" w:cs="Arial"/>
          <w:sz w:val="20"/>
          <w:szCs w:val="20"/>
          <w:lang w:eastAsia="pl-PL"/>
        </w:rPr>
        <w:t xml:space="preserve"> i przebiegać nad drogą ekspresową</w:t>
      </w:r>
      <w:r>
        <w:rPr>
          <w:rFonts w:ascii="Verdana" w:eastAsia="Times New Roman" w:hAnsi="Verdana" w:cs="Arial"/>
          <w:sz w:val="20"/>
          <w:szCs w:val="20"/>
          <w:lang w:eastAsia="pl-PL"/>
        </w:rPr>
        <w:t xml:space="preserve"> od skrzyżowania z projektowanymi drogami gminnymi dojazdowymi DDOL05 i DDOL06</w:t>
      </w:r>
      <w:r w:rsidRPr="00A11BC1">
        <w:rPr>
          <w:rFonts w:ascii="Verdana" w:eastAsia="Times New Roman" w:hAnsi="Verdana" w:cs="Arial"/>
          <w:sz w:val="20"/>
          <w:szCs w:val="20"/>
          <w:lang w:eastAsia="pl-PL"/>
        </w:rPr>
        <w:t xml:space="preserve">. Skrzyżowanie drogi gminnej nr </w:t>
      </w:r>
      <w:r>
        <w:rPr>
          <w:rFonts w:ascii="Verdana" w:eastAsia="Times New Roman" w:hAnsi="Verdana" w:cs="Arial"/>
          <w:sz w:val="20"/>
          <w:szCs w:val="20"/>
          <w:lang w:eastAsia="pl-PL"/>
        </w:rPr>
        <w:t>400413</w:t>
      </w:r>
      <w:r w:rsidRPr="00A11BC1">
        <w:rPr>
          <w:rFonts w:ascii="Verdana" w:eastAsia="Times New Roman" w:hAnsi="Verdana" w:cs="Arial"/>
          <w:sz w:val="20"/>
          <w:szCs w:val="20"/>
          <w:lang w:eastAsia="pl-PL"/>
        </w:rPr>
        <w:t xml:space="preserve">W z drogą ekspresową należy wykonać w postaci przejazdu. </w:t>
      </w:r>
      <w:r w:rsidRPr="00A11BC1">
        <w:rPr>
          <w:rFonts w:ascii="Verdana" w:eastAsia="Times New Roman" w:hAnsi="Verdana"/>
          <w:sz w:val="20"/>
          <w:szCs w:val="20"/>
          <w:lang w:eastAsia="x-none"/>
        </w:rPr>
        <w:t xml:space="preserve">W ramach korekty przebiegu drogi </w:t>
      </w:r>
      <w:r w:rsidRPr="00A11BC1">
        <w:rPr>
          <w:rFonts w:ascii="Verdana" w:eastAsia="Times New Roman" w:hAnsi="Verdana" w:cs="Arial"/>
          <w:sz w:val="20"/>
          <w:szCs w:val="20"/>
          <w:lang w:eastAsia="pl-PL"/>
        </w:rPr>
        <w:t>gminnej</w:t>
      </w:r>
      <w:r>
        <w:rPr>
          <w:rFonts w:ascii="Verdana" w:eastAsia="Times New Roman" w:hAnsi="Verdana" w:cs="Arial"/>
          <w:sz w:val="20"/>
          <w:szCs w:val="20"/>
          <w:lang w:eastAsia="pl-PL"/>
        </w:rPr>
        <w:t xml:space="preserve"> nr 400413W </w:t>
      </w:r>
      <w:r w:rsidRPr="00A11BC1">
        <w:rPr>
          <w:rFonts w:ascii="Verdana" w:eastAsia="Times New Roman" w:hAnsi="Verdana" w:cs="Arial"/>
          <w:sz w:val="20"/>
          <w:szCs w:val="20"/>
          <w:lang w:eastAsia="pl-PL"/>
        </w:rPr>
        <w:t>należy zapewnić prowadzenie ruchu pieszo-rowerowego poza jezdnią.</w:t>
      </w:r>
    </w:p>
    <w:p w14:paraId="3249BA9E" w14:textId="77777777" w:rsidR="00BE19AD" w:rsidRPr="00A11BC1" w:rsidRDefault="00BE19AD" w:rsidP="00BE19AD">
      <w:pPr>
        <w:tabs>
          <w:tab w:val="left" w:pos="4820"/>
        </w:tabs>
        <w:spacing w:after="0" w:line="360" w:lineRule="auto"/>
        <w:jc w:val="both"/>
        <w:rPr>
          <w:rFonts w:ascii="Verdana" w:eastAsia="Times New Roman" w:hAnsi="Verdana" w:cs="Arial"/>
          <w:sz w:val="20"/>
          <w:szCs w:val="20"/>
          <w:lang w:eastAsia="pl-PL"/>
        </w:rPr>
      </w:pPr>
    </w:p>
    <w:p w14:paraId="5188FC17" w14:textId="77777777" w:rsidR="00BE19AD" w:rsidRPr="00A11BC1" w:rsidRDefault="00BE19AD" w:rsidP="00BE19AD">
      <w:pPr>
        <w:tabs>
          <w:tab w:val="left" w:pos="5812"/>
        </w:tabs>
        <w:spacing w:after="0" w:line="360" w:lineRule="auto"/>
        <w:jc w:val="both"/>
        <w:rPr>
          <w:rFonts w:ascii="Verdana" w:eastAsia="Times New Roman" w:hAnsi="Verdana" w:cs="Arial"/>
          <w:sz w:val="20"/>
          <w:szCs w:val="20"/>
          <w:lang w:eastAsia="pl-PL"/>
        </w:rPr>
      </w:pPr>
      <w:r w:rsidRPr="00A11BC1">
        <w:rPr>
          <w:rFonts w:ascii="Verdana" w:eastAsia="Times New Roman" w:hAnsi="Verdana" w:cs="Arial"/>
          <w:sz w:val="20"/>
          <w:szCs w:val="20"/>
          <w:lang w:eastAsia="pl-PL"/>
        </w:rPr>
        <w:t>klasa drogi</w:t>
      </w:r>
      <w:r w:rsidRPr="00A11BC1">
        <w:rPr>
          <w:rFonts w:ascii="Verdana" w:eastAsia="Times New Roman" w:hAnsi="Verdana" w:cs="Arial"/>
          <w:sz w:val="20"/>
          <w:szCs w:val="20"/>
          <w:lang w:eastAsia="pl-PL"/>
        </w:rPr>
        <w:tab/>
        <w:t>- L</w:t>
      </w:r>
    </w:p>
    <w:p w14:paraId="0F3BDD25" w14:textId="77777777" w:rsidR="00BE19AD" w:rsidRPr="00150F1D" w:rsidRDefault="00BE19AD" w:rsidP="00BE19AD">
      <w:pPr>
        <w:tabs>
          <w:tab w:val="left" w:pos="5812"/>
        </w:tabs>
        <w:spacing w:after="0" w:line="360" w:lineRule="auto"/>
        <w:jc w:val="both"/>
        <w:rPr>
          <w:rFonts w:ascii="Verdana" w:eastAsia="Times New Roman" w:hAnsi="Verdana" w:cs="Arial"/>
          <w:sz w:val="20"/>
          <w:szCs w:val="20"/>
          <w:lang w:eastAsia="pl-PL"/>
        </w:rPr>
      </w:pPr>
      <w:r w:rsidRPr="00150F1D">
        <w:rPr>
          <w:rFonts w:ascii="Verdana" w:eastAsia="Times New Roman" w:hAnsi="Verdana" w:cs="Arial"/>
          <w:sz w:val="20"/>
          <w:szCs w:val="20"/>
          <w:lang w:eastAsia="pl-PL"/>
        </w:rPr>
        <w:t>droga zamiejska</w:t>
      </w:r>
    </w:p>
    <w:p w14:paraId="069F7F4E" w14:textId="77777777" w:rsidR="00BE19AD" w:rsidRPr="00150F1D" w:rsidRDefault="00BE19AD" w:rsidP="00BE19AD">
      <w:pPr>
        <w:tabs>
          <w:tab w:val="left" w:pos="5812"/>
        </w:tabs>
        <w:spacing w:after="0" w:line="360" w:lineRule="auto"/>
        <w:jc w:val="both"/>
        <w:rPr>
          <w:rFonts w:ascii="Verdana" w:eastAsia="Times New Roman" w:hAnsi="Verdana" w:cs="Arial"/>
          <w:sz w:val="20"/>
          <w:szCs w:val="20"/>
          <w:lang w:eastAsia="pl-PL"/>
        </w:rPr>
      </w:pPr>
      <w:r w:rsidRPr="00150F1D">
        <w:rPr>
          <w:rFonts w:ascii="Verdana" w:eastAsia="Times New Roman" w:hAnsi="Verdana" w:cs="Arial"/>
          <w:sz w:val="20"/>
          <w:szCs w:val="20"/>
          <w:lang w:eastAsia="pl-PL"/>
        </w:rPr>
        <w:t xml:space="preserve">prędkość do projektowania </w:t>
      </w:r>
      <w:proofErr w:type="spellStart"/>
      <w:r w:rsidRPr="00150F1D">
        <w:rPr>
          <w:rFonts w:ascii="Verdana" w:eastAsia="Times New Roman" w:hAnsi="Verdana" w:cs="Arial"/>
          <w:sz w:val="20"/>
          <w:szCs w:val="20"/>
          <w:lang w:eastAsia="pl-PL"/>
        </w:rPr>
        <w:t>Vdp</w:t>
      </w:r>
      <w:proofErr w:type="spellEnd"/>
      <w:r w:rsidRPr="00150F1D">
        <w:rPr>
          <w:rFonts w:ascii="Verdana" w:eastAsia="Times New Roman" w:hAnsi="Verdana" w:cs="Arial"/>
          <w:sz w:val="20"/>
          <w:szCs w:val="20"/>
          <w:lang w:eastAsia="pl-PL"/>
        </w:rPr>
        <w:tab/>
        <w:t>- 60 km/h (standardowo)</w:t>
      </w:r>
    </w:p>
    <w:p w14:paraId="2FE382EB" w14:textId="77777777" w:rsidR="00BE19AD" w:rsidRPr="00150F1D" w:rsidRDefault="00BE19AD" w:rsidP="00BE19AD">
      <w:pPr>
        <w:tabs>
          <w:tab w:val="left" w:pos="5812"/>
        </w:tabs>
        <w:spacing w:after="0" w:line="360" w:lineRule="auto"/>
        <w:jc w:val="both"/>
        <w:rPr>
          <w:rFonts w:ascii="Verdana" w:eastAsia="Times New Roman" w:hAnsi="Verdana" w:cs="Arial"/>
          <w:sz w:val="20"/>
          <w:szCs w:val="20"/>
          <w:lang w:eastAsia="pl-PL"/>
        </w:rPr>
      </w:pPr>
      <w:r w:rsidRPr="00150F1D">
        <w:rPr>
          <w:rFonts w:ascii="Verdana" w:eastAsia="Times New Roman" w:hAnsi="Verdana" w:cs="Arial"/>
          <w:sz w:val="20"/>
          <w:szCs w:val="20"/>
          <w:lang w:eastAsia="pl-PL"/>
        </w:rPr>
        <w:t>ilość pasów ruchu</w:t>
      </w:r>
      <w:r w:rsidRPr="00150F1D">
        <w:rPr>
          <w:rFonts w:ascii="Verdana" w:eastAsia="Times New Roman" w:hAnsi="Verdana" w:cs="Arial"/>
          <w:sz w:val="20"/>
          <w:szCs w:val="20"/>
          <w:lang w:eastAsia="pl-PL"/>
        </w:rPr>
        <w:tab/>
        <w:t>- 2,</w:t>
      </w:r>
    </w:p>
    <w:p w14:paraId="462231F6" w14:textId="77777777" w:rsidR="00BE19AD" w:rsidRPr="00A11BC1" w:rsidRDefault="00BE19AD" w:rsidP="00BE19AD">
      <w:pPr>
        <w:tabs>
          <w:tab w:val="left" w:pos="5812"/>
        </w:tabs>
        <w:spacing w:after="0" w:line="360" w:lineRule="auto"/>
        <w:jc w:val="both"/>
        <w:rPr>
          <w:rFonts w:ascii="Verdana" w:eastAsia="Times New Roman" w:hAnsi="Verdana" w:cs="Arial"/>
          <w:sz w:val="20"/>
          <w:szCs w:val="20"/>
          <w:lang w:eastAsia="pl-PL"/>
        </w:rPr>
      </w:pPr>
      <w:r w:rsidRPr="00150F1D">
        <w:rPr>
          <w:rFonts w:ascii="Verdana" w:eastAsia="Times New Roman" w:hAnsi="Verdana" w:cs="Arial"/>
          <w:sz w:val="20"/>
          <w:szCs w:val="20"/>
          <w:lang w:eastAsia="pl-PL"/>
        </w:rPr>
        <w:t>przekrój</w:t>
      </w:r>
      <w:r w:rsidRPr="00A11BC1">
        <w:rPr>
          <w:rFonts w:ascii="Verdana" w:eastAsia="Times New Roman" w:hAnsi="Verdana" w:cs="Arial"/>
          <w:sz w:val="20"/>
          <w:szCs w:val="20"/>
          <w:lang w:eastAsia="pl-PL"/>
        </w:rPr>
        <w:tab/>
        <w:t>- 1/2,</w:t>
      </w:r>
    </w:p>
    <w:p w14:paraId="28E373E0" w14:textId="77777777" w:rsidR="00BE19AD" w:rsidRPr="00A11BC1" w:rsidRDefault="00BE19AD" w:rsidP="00BE19AD">
      <w:pPr>
        <w:tabs>
          <w:tab w:val="left" w:pos="5812"/>
        </w:tabs>
        <w:spacing w:after="0" w:line="360" w:lineRule="auto"/>
        <w:jc w:val="both"/>
        <w:rPr>
          <w:rFonts w:ascii="Verdana" w:eastAsia="Times New Roman" w:hAnsi="Verdana" w:cs="Arial"/>
          <w:sz w:val="20"/>
          <w:szCs w:val="20"/>
          <w:lang w:eastAsia="pl-PL"/>
        </w:rPr>
      </w:pPr>
      <w:r w:rsidRPr="00A11BC1">
        <w:rPr>
          <w:rFonts w:ascii="Verdana" w:eastAsia="Times New Roman" w:hAnsi="Verdana" w:cs="Arial"/>
          <w:sz w:val="20"/>
          <w:szCs w:val="20"/>
          <w:lang w:eastAsia="pl-PL"/>
        </w:rPr>
        <w:t>szerokość pasów ruchu</w:t>
      </w:r>
      <w:r w:rsidRPr="00A11BC1">
        <w:rPr>
          <w:rFonts w:ascii="Verdana" w:eastAsia="Times New Roman" w:hAnsi="Verdana" w:cs="Arial"/>
          <w:sz w:val="20"/>
          <w:szCs w:val="20"/>
          <w:lang w:eastAsia="pl-PL"/>
        </w:rPr>
        <w:tab/>
        <w:t xml:space="preserve">- 2,75 m, </w:t>
      </w:r>
    </w:p>
    <w:p w14:paraId="38E1131F" w14:textId="77777777" w:rsidR="00BE19AD" w:rsidRPr="00A11BC1" w:rsidRDefault="00BE19AD" w:rsidP="00BE19AD">
      <w:pPr>
        <w:tabs>
          <w:tab w:val="left" w:pos="5812"/>
        </w:tabs>
        <w:spacing w:after="0" w:line="360" w:lineRule="auto"/>
        <w:jc w:val="both"/>
        <w:rPr>
          <w:rFonts w:ascii="Verdana" w:eastAsia="Times New Roman" w:hAnsi="Verdana" w:cs="Arial"/>
          <w:sz w:val="20"/>
          <w:szCs w:val="20"/>
          <w:lang w:eastAsia="pl-PL"/>
        </w:rPr>
      </w:pPr>
      <w:r w:rsidRPr="00A11BC1">
        <w:rPr>
          <w:rFonts w:ascii="Verdana" w:eastAsia="Times New Roman" w:hAnsi="Verdana" w:cs="Arial"/>
          <w:sz w:val="20"/>
          <w:szCs w:val="20"/>
          <w:lang w:eastAsia="pl-PL"/>
        </w:rPr>
        <w:t>opaski zewnętrzne</w:t>
      </w:r>
      <w:r w:rsidRPr="00A11BC1">
        <w:rPr>
          <w:rFonts w:ascii="Verdana" w:eastAsia="Times New Roman" w:hAnsi="Verdana" w:cs="Arial"/>
          <w:sz w:val="20"/>
          <w:szCs w:val="20"/>
          <w:lang w:eastAsia="pl-PL"/>
        </w:rPr>
        <w:tab/>
        <w:t>- brak</w:t>
      </w:r>
    </w:p>
    <w:p w14:paraId="2DA74F53" w14:textId="77777777" w:rsidR="00BE19AD" w:rsidRPr="00A11BC1" w:rsidRDefault="00BE19AD" w:rsidP="00BE19AD">
      <w:pPr>
        <w:spacing w:after="0" w:line="360" w:lineRule="auto"/>
        <w:ind w:left="4253" w:hanging="4253"/>
        <w:jc w:val="both"/>
        <w:rPr>
          <w:rFonts w:ascii="Verdana" w:eastAsia="Times New Roman" w:hAnsi="Verdana" w:cs="Arial"/>
          <w:sz w:val="20"/>
          <w:szCs w:val="20"/>
          <w:lang w:eastAsia="pl-PL"/>
        </w:rPr>
      </w:pPr>
      <w:r w:rsidRPr="00A11BC1">
        <w:rPr>
          <w:rFonts w:ascii="Verdana" w:eastAsia="Times New Roman" w:hAnsi="Verdana" w:cs="Arial"/>
          <w:sz w:val="20"/>
          <w:szCs w:val="20"/>
          <w:lang w:eastAsia="pl-PL"/>
        </w:rPr>
        <w:t>szerokość pobocza gruntowego</w:t>
      </w:r>
      <w:r w:rsidRPr="00A11BC1">
        <w:rPr>
          <w:rFonts w:ascii="Verdana" w:eastAsia="Times New Roman" w:hAnsi="Verdana" w:cs="Arial"/>
          <w:sz w:val="20"/>
          <w:szCs w:val="20"/>
          <w:lang w:eastAsia="pl-PL"/>
        </w:rPr>
        <w:tab/>
        <w:t>- min. 0,75 m lub większa, jeśli wynika to z warunków usytuowania urządzeń organizacji ruchu, bezpieczeństwa ruchu drogowego lub ochrony środowiska i odwodnienia</w:t>
      </w:r>
    </w:p>
    <w:p w14:paraId="069AEC70" w14:textId="77777777" w:rsidR="00BE19AD" w:rsidRPr="00A11BC1" w:rsidRDefault="00BE19AD" w:rsidP="00BE19AD">
      <w:pPr>
        <w:spacing w:after="0" w:line="360" w:lineRule="auto"/>
        <w:ind w:left="4253" w:hanging="4253"/>
        <w:jc w:val="both"/>
        <w:rPr>
          <w:rFonts w:ascii="Verdana" w:eastAsia="Times New Roman" w:hAnsi="Verdana" w:cs="Arial"/>
          <w:sz w:val="20"/>
          <w:szCs w:val="20"/>
          <w:lang w:eastAsia="pl-PL"/>
        </w:rPr>
      </w:pPr>
    </w:p>
    <w:p w14:paraId="006D2A88" w14:textId="77777777" w:rsidR="00BE19AD" w:rsidRPr="00A11BC1" w:rsidRDefault="00BE19AD" w:rsidP="00BE19AD">
      <w:pPr>
        <w:spacing w:after="0" w:line="360" w:lineRule="auto"/>
        <w:ind w:left="5812" w:hanging="5812"/>
        <w:jc w:val="both"/>
        <w:rPr>
          <w:rFonts w:ascii="Verdana" w:eastAsia="Times New Roman" w:hAnsi="Verdana" w:cs="Arial"/>
          <w:sz w:val="20"/>
          <w:szCs w:val="20"/>
          <w:lang w:eastAsia="pl-PL"/>
        </w:rPr>
      </w:pPr>
      <w:r w:rsidRPr="00A11BC1">
        <w:rPr>
          <w:rFonts w:ascii="Verdana" w:eastAsia="Times New Roman" w:hAnsi="Verdana" w:cs="Arial"/>
          <w:sz w:val="20"/>
          <w:szCs w:val="20"/>
          <w:lang w:eastAsia="pl-PL"/>
        </w:rPr>
        <w:t>kategoria ruchu</w:t>
      </w:r>
      <w:r w:rsidRPr="00A11BC1">
        <w:rPr>
          <w:rFonts w:ascii="Verdana" w:eastAsia="Times New Roman" w:hAnsi="Verdana" w:cs="Arial"/>
          <w:sz w:val="20"/>
          <w:szCs w:val="20"/>
          <w:lang w:eastAsia="pl-PL"/>
        </w:rPr>
        <w:tab/>
        <w:t xml:space="preserve">- </w:t>
      </w:r>
      <w:r w:rsidRPr="00A11BC1">
        <w:rPr>
          <w:rFonts w:ascii="Verdana" w:eastAsia="Times New Roman" w:hAnsi="Verdana" w:cs="Arial"/>
          <w:bCs/>
          <w:sz w:val="20"/>
          <w:szCs w:val="20"/>
          <w:lang w:eastAsia="pl-PL"/>
        </w:rPr>
        <w:t>KR 2,</w:t>
      </w:r>
    </w:p>
    <w:p w14:paraId="77054C77" w14:textId="77777777" w:rsidR="00BE19AD" w:rsidRPr="00A11BC1" w:rsidRDefault="00BE19AD" w:rsidP="00BE19AD">
      <w:pPr>
        <w:tabs>
          <w:tab w:val="left" w:pos="4395"/>
        </w:tabs>
        <w:spacing w:after="0" w:line="360" w:lineRule="auto"/>
        <w:ind w:left="5670" w:hanging="5670"/>
        <w:jc w:val="both"/>
        <w:rPr>
          <w:rFonts w:ascii="Verdana" w:hAnsi="Verdana"/>
          <w:sz w:val="20"/>
        </w:rPr>
      </w:pPr>
      <w:r w:rsidRPr="00A11BC1">
        <w:rPr>
          <w:rFonts w:ascii="Verdana" w:eastAsia="Times New Roman" w:hAnsi="Verdana" w:cs="Arial"/>
          <w:sz w:val="20"/>
          <w:szCs w:val="20"/>
          <w:lang w:eastAsia="pl-PL"/>
        </w:rPr>
        <w:t>pojazd miarodajny</w:t>
      </w:r>
      <w:r w:rsidRPr="002678B6">
        <w:rPr>
          <w:rFonts w:ascii="Verdana" w:hAnsi="Verdana"/>
          <w:sz w:val="20"/>
          <w:szCs w:val="20"/>
        </w:rPr>
        <w:tab/>
      </w:r>
      <w:r w:rsidRPr="002678B6">
        <w:rPr>
          <w:rFonts w:ascii="Verdana" w:eastAsia="Times New Roman" w:hAnsi="Verdana" w:cs="Arial"/>
          <w:sz w:val="20"/>
          <w:szCs w:val="20"/>
          <w:lang w:eastAsia="pl-PL"/>
        </w:rPr>
        <w:tab/>
      </w:r>
      <w:r w:rsidRPr="002678B6">
        <w:rPr>
          <w:rFonts w:ascii="Verdana" w:eastAsia="Times New Roman" w:hAnsi="Verdana" w:cs="Arial"/>
          <w:sz w:val="20"/>
          <w:szCs w:val="20"/>
          <w:lang w:eastAsia="pl-PL"/>
        </w:rPr>
        <w:tab/>
      </w:r>
      <w:r w:rsidRPr="00150F1D">
        <w:rPr>
          <w:rFonts w:ascii="Verdana" w:eastAsia="Times New Roman" w:hAnsi="Verdana" w:cs="Arial"/>
          <w:sz w:val="20"/>
          <w:szCs w:val="20"/>
          <w:lang w:eastAsia="pl-PL"/>
        </w:rPr>
        <w:t xml:space="preserve">- </w:t>
      </w:r>
      <w:r w:rsidRPr="00150F1D">
        <w:rPr>
          <w:rFonts w:ascii="Verdana" w:hAnsi="Verdana"/>
          <w:sz w:val="20"/>
          <w:szCs w:val="20"/>
        </w:rPr>
        <w:t xml:space="preserve"> wszystkie wg [138] załącznika nr 1,</w:t>
      </w:r>
    </w:p>
    <w:p w14:paraId="21535FC1" w14:textId="77777777" w:rsidR="00BE19AD" w:rsidRPr="00A11BC1" w:rsidRDefault="00BE19AD" w:rsidP="00BE19AD">
      <w:pPr>
        <w:spacing w:after="0" w:line="360" w:lineRule="auto"/>
        <w:ind w:left="5812" w:hanging="5812"/>
        <w:jc w:val="both"/>
        <w:rPr>
          <w:rFonts w:ascii="Verdana" w:eastAsia="Times New Roman" w:hAnsi="Verdana" w:cs="Arial"/>
          <w:sz w:val="20"/>
          <w:szCs w:val="20"/>
          <w:lang w:eastAsia="pl-PL"/>
        </w:rPr>
      </w:pPr>
      <w:r w:rsidRPr="00A11BC1">
        <w:rPr>
          <w:rFonts w:ascii="Verdana" w:eastAsia="Times New Roman" w:hAnsi="Verdana" w:cs="Arial"/>
          <w:sz w:val="20"/>
          <w:szCs w:val="20"/>
          <w:lang w:eastAsia="pl-PL"/>
        </w:rPr>
        <w:t>skrajnia pionowa</w:t>
      </w:r>
      <w:r w:rsidRPr="00A11BC1">
        <w:rPr>
          <w:rFonts w:ascii="Verdana" w:eastAsia="Times New Roman" w:hAnsi="Verdana" w:cs="Arial"/>
          <w:sz w:val="20"/>
          <w:szCs w:val="20"/>
          <w:lang w:eastAsia="pl-PL"/>
        </w:rPr>
        <w:tab/>
        <w:t>- 4,50 m,</w:t>
      </w:r>
    </w:p>
    <w:p w14:paraId="168D2B22" w14:textId="77777777" w:rsidR="00BE19AD" w:rsidRPr="00FD4086" w:rsidRDefault="00BE19AD" w:rsidP="00BE19AD">
      <w:pPr>
        <w:tabs>
          <w:tab w:val="left" w:pos="5812"/>
        </w:tabs>
        <w:suppressAutoHyphens/>
        <w:spacing w:after="0" w:line="360" w:lineRule="auto"/>
        <w:ind w:left="5672" w:hanging="5672"/>
        <w:jc w:val="both"/>
        <w:rPr>
          <w:rFonts w:ascii="Verdana" w:eastAsia="Times New Roman" w:hAnsi="Verdana" w:cs="Arial"/>
          <w:sz w:val="20"/>
          <w:szCs w:val="20"/>
          <w:lang w:eastAsia="ar-SA"/>
        </w:rPr>
      </w:pPr>
      <w:r w:rsidRPr="00A11BC1">
        <w:rPr>
          <w:rFonts w:ascii="Verdana" w:eastAsia="Times New Roman" w:hAnsi="Verdana" w:cs="Arial"/>
          <w:sz w:val="20"/>
          <w:szCs w:val="20"/>
          <w:lang w:eastAsia="ar-SA"/>
        </w:rPr>
        <w:t xml:space="preserve">szerokość infrastruktury dla pieszych i rowerzystów   </w:t>
      </w:r>
      <w:r w:rsidRPr="00A11BC1">
        <w:rPr>
          <w:rFonts w:ascii="Verdana" w:eastAsia="Times New Roman" w:hAnsi="Verdana" w:cs="Arial"/>
          <w:sz w:val="20"/>
          <w:szCs w:val="20"/>
          <w:lang w:eastAsia="ar-SA"/>
        </w:rPr>
        <w:tab/>
        <w:t>-  jednostronnie po stronie zachodniej, droga dla pieszych min. 1,8 m oraz dwukierunkowa droga dla rowerów min. 2,5 m,</w:t>
      </w:r>
    </w:p>
    <w:p w14:paraId="40BC7DC9" w14:textId="77777777" w:rsidR="00BE19AD" w:rsidRPr="00A11BC1" w:rsidRDefault="00BE19AD" w:rsidP="00BE19AD">
      <w:pPr>
        <w:keepNext/>
        <w:suppressAutoHyphens/>
        <w:spacing w:after="0" w:line="360" w:lineRule="auto"/>
        <w:jc w:val="both"/>
        <w:rPr>
          <w:rFonts w:ascii="Verdana" w:eastAsia="Times New Roman" w:hAnsi="Verdana" w:cs="Arial"/>
          <w:b/>
          <w:bCs/>
          <w:iCs/>
          <w:sz w:val="20"/>
          <w:szCs w:val="20"/>
          <w:lang w:eastAsia="ar-SA"/>
        </w:rPr>
      </w:pPr>
      <w:r w:rsidRPr="00A11BC1">
        <w:rPr>
          <w:rFonts w:ascii="Verdana" w:eastAsia="Times New Roman" w:hAnsi="Verdana" w:cs="Arial"/>
          <w:b/>
          <w:bCs/>
          <w:iCs/>
          <w:sz w:val="20"/>
          <w:szCs w:val="20"/>
          <w:lang w:eastAsia="ar-SA"/>
        </w:rPr>
        <w:t>Przejazd D</w:t>
      </w:r>
      <w:r>
        <w:rPr>
          <w:rFonts w:ascii="Verdana" w:eastAsia="Times New Roman" w:hAnsi="Verdana" w:cs="Arial"/>
          <w:b/>
          <w:bCs/>
          <w:iCs/>
          <w:sz w:val="20"/>
          <w:szCs w:val="20"/>
          <w:lang w:eastAsia="ar-SA"/>
        </w:rPr>
        <w:t>P4025</w:t>
      </w:r>
      <w:r w:rsidRPr="00A11BC1">
        <w:rPr>
          <w:rFonts w:ascii="Verdana" w:eastAsia="Times New Roman" w:hAnsi="Verdana" w:cs="Arial"/>
          <w:b/>
          <w:bCs/>
          <w:iCs/>
          <w:sz w:val="20"/>
          <w:szCs w:val="20"/>
          <w:lang w:eastAsia="ar-SA"/>
        </w:rPr>
        <w:t>W (W</w:t>
      </w:r>
      <w:r>
        <w:rPr>
          <w:rFonts w:ascii="Verdana" w:eastAsia="Times New Roman" w:hAnsi="Verdana" w:cs="Arial"/>
          <w:b/>
          <w:bCs/>
          <w:iCs/>
          <w:sz w:val="20"/>
          <w:szCs w:val="20"/>
          <w:lang w:eastAsia="ar-SA"/>
        </w:rPr>
        <w:t>D</w:t>
      </w:r>
      <w:r w:rsidRPr="00A11BC1">
        <w:rPr>
          <w:rFonts w:ascii="Verdana" w:eastAsia="Times New Roman" w:hAnsi="Verdana" w:cs="Arial"/>
          <w:b/>
          <w:bCs/>
          <w:iCs/>
          <w:sz w:val="20"/>
          <w:szCs w:val="20"/>
          <w:lang w:eastAsia="ar-SA"/>
        </w:rPr>
        <w:t>-</w:t>
      </w:r>
      <w:r>
        <w:rPr>
          <w:rFonts w:ascii="Verdana" w:eastAsia="Times New Roman" w:hAnsi="Verdana" w:cs="Arial"/>
          <w:b/>
          <w:bCs/>
          <w:iCs/>
          <w:sz w:val="20"/>
          <w:szCs w:val="20"/>
          <w:lang w:eastAsia="ar-SA"/>
        </w:rPr>
        <w:t>50</w:t>
      </w:r>
      <w:r w:rsidRPr="00A11BC1">
        <w:rPr>
          <w:rFonts w:ascii="Verdana" w:eastAsia="Times New Roman" w:hAnsi="Verdana" w:cs="Arial"/>
          <w:b/>
          <w:bCs/>
          <w:iCs/>
          <w:sz w:val="20"/>
          <w:szCs w:val="20"/>
          <w:lang w:eastAsia="ar-SA"/>
        </w:rPr>
        <w:t>)</w:t>
      </w:r>
    </w:p>
    <w:p w14:paraId="1A3257F8" w14:textId="77777777" w:rsidR="00BE19AD" w:rsidRPr="00A11BC1" w:rsidRDefault="00BE19AD" w:rsidP="00BE19AD">
      <w:pPr>
        <w:tabs>
          <w:tab w:val="left" w:pos="4820"/>
        </w:tabs>
        <w:spacing w:after="0" w:line="360" w:lineRule="auto"/>
        <w:jc w:val="both"/>
        <w:rPr>
          <w:rFonts w:ascii="Verdana" w:eastAsia="Times New Roman" w:hAnsi="Verdana" w:cs="Arial"/>
          <w:sz w:val="20"/>
          <w:szCs w:val="20"/>
          <w:lang w:eastAsia="pl-PL"/>
        </w:rPr>
      </w:pPr>
      <w:r w:rsidRPr="00A11BC1">
        <w:rPr>
          <w:rFonts w:ascii="Verdana" w:eastAsia="Times New Roman" w:hAnsi="Verdana" w:cs="Arial"/>
          <w:sz w:val="20"/>
          <w:szCs w:val="20"/>
          <w:lang w:eastAsia="pl-PL"/>
        </w:rPr>
        <w:t xml:space="preserve">Droga </w:t>
      </w:r>
      <w:r>
        <w:rPr>
          <w:rFonts w:ascii="Verdana" w:eastAsia="Times New Roman" w:hAnsi="Verdana" w:cs="Arial"/>
          <w:sz w:val="20"/>
          <w:szCs w:val="20"/>
          <w:lang w:eastAsia="pl-PL"/>
        </w:rPr>
        <w:t>powiatowa</w:t>
      </w:r>
      <w:r w:rsidRPr="00A11BC1">
        <w:rPr>
          <w:rFonts w:ascii="Verdana" w:eastAsia="Times New Roman" w:hAnsi="Verdana" w:cs="Arial"/>
          <w:sz w:val="20"/>
          <w:szCs w:val="20"/>
          <w:lang w:eastAsia="pl-PL"/>
        </w:rPr>
        <w:t xml:space="preserve"> nr </w:t>
      </w:r>
      <w:r>
        <w:rPr>
          <w:rFonts w:ascii="Verdana" w:eastAsia="Times New Roman" w:hAnsi="Verdana" w:cs="Arial"/>
          <w:sz w:val="20"/>
          <w:szCs w:val="20"/>
          <w:lang w:eastAsia="pl-PL"/>
        </w:rPr>
        <w:t>4025</w:t>
      </w:r>
      <w:r w:rsidRPr="00A11BC1">
        <w:rPr>
          <w:rFonts w:ascii="Verdana" w:eastAsia="Times New Roman" w:hAnsi="Verdana" w:cs="Arial"/>
          <w:sz w:val="20"/>
          <w:szCs w:val="20"/>
          <w:lang w:eastAsia="pl-PL"/>
        </w:rPr>
        <w:t>W</w:t>
      </w:r>
      <w:r w:rsidRPr="00A11BC1">
        <w:t xml:space="preserve"> </w:t>
      </w:r>
      <w:r w:rsidRPr="00A11BC1">
        <w:rPr>
          <w:rFonts w:ascii="Verdana" w:eastAsia="Times New Roman" w:hAnsi="Verdana" w:cs="Arial"/>
          <w:sz w:val="20"/>
          <w:szCs w:val="20"/>
          <w:lang w:eastAsia="pl-PL"/>
        </w:rPr>
        <w:t xml:space="preserve">będzie krzyżować się z drogą ekspresową w km </w:t>
      </w:r>
      <w:r>
        <w:rPr>
          <w:rFonts w:ascii="Verdana" w:eastAsia="Times New Roman" w:hAnsi="Verdana" w:cs="Arial"/>
          <w:sz w:val="20"/>
          <w:szCs w:val="20"/>
          <w:lang w:eastAsia="pl-PL"/>
        </w:rPr>
        <w:t>39</w:t>
      </w:r>
      <w:r w:rsidRPr="00A11BC1">
        <w:rPr>
          <w:rFonts w:ascii="Verdana" w:eastAsia="Times New Roman" w:hAnsi="Verdana" w:cs="Arial"/>
          <w:sz w:val="20"/>
          <w:szCs w:val="20"/>
          <w:lang w:eastAsia="pl-PL"/>
        </w:rPr>
        <w:t>+</w:t>
      </w:r>
      <w:r>
        <w:rPr>
          <w:rFonts w:ascii="Verdana" w:eastAsia="Times New Roman" w:hAnsi="Verdana" w:cs="Arial"/>
          <w:sz w:val="20"/>
          <w:szCs w:val="20"/>
          <w:lang w:eastAsia="pl-PL"/>
        </w:rPr>
        <w:t xml:space="preserve">248 </w:t>
      </w:r>
      <w:r w:rsidRPr="00A11BC1">
        <w:rPr>
          <w:rFonts w:ascii="Verdana" w:eastAsia="Times New Roman" w:hAnsi="Verdana" w:cs="Arial"/>
          <w:sz w:val="20"/>
          <w:szCs w:val="20"/>
          <w:lang w:eastAsia="pl-PL"/>
        </w:rPr>
        <w:t xml:space="preserve">i przebiegać </w:t>
      </w:r>
      <w:r>
        <w:rPr>
          <w:rFonts w:ascii="Verdana" w:eastAsia="Times New Roman" w:hAnsi="Verdana" w:cs="Arial"/>
          <w:sz w:val="20"/>
          <w:szCs w:val="20"/>
          <w:lang w:eastAsia="pl-PL"/>
        </w:rPr>
        <w:t>nad</w:t>
      </w:r>
      <w:r w:rsidRPr="00A11BC1">
        <w:rPr>
          <w:rFonts w:ascii="Verdana" w:eastAsia="Times New Roman" w:hAnsi="Verdana" w:cs="Arial"/>
          <w:sz w:val="20"/>
          <w:szCs w:val="20"/>
          <w:lang w:eastAsia="pl-PL"/>
        </w:rPr>
        <w:t xml:space="preserve"> drogą ekspresową. Skrzyżowanie drogi </w:t>
      </w:r>
      <w:r>
        <w:rPr>
          <w:rFonts w:ascii="Verdana" w:eastAsia="Times New Roman" w:hAnsi="Verdana" w:cs="Arial"/>
          <w:sz w:val="20"/>
          <w:szCs w:val="20"/>
          <w:lang w:eastAsia="pl-PL"/>
        </w:rPr>
        <w:t>powiatowej</w:t>
      </w:r>
      <w:r w:rsidRPr="00A11BC1">
        <w:rPr>
          <w:rFonts w:ascii="Verdana" w:eastAsia="Times New Roman" w:hAnsi="Verdana" w:cs="Arial"/>
          <w:sz w:val="20"/>
          <w:szCs w:val="20"/>
          <w:lang w:eastAsia="pl-PL"/>
        </w:rPr>
        <w:t xml:space="preserve"> nr </w:t>
      </w:r>
      <w:r>
        <w:rPr>
          <w:rFonts w:ascii="Verdana" w:eastAsia="Times New Roman" w:hAnsi="Verdana" w:cs="Arial"/>
          <w:sz w:val="20"/>
          <w:szCs w:val="20"/>
          <w:lang w:eastAsia="pl-PL"/>
        </w:rPr>
        <w:t>4025</w:t>
      </w:r>
      <w:r w:rsidRPr="00A11BC1">
        <w:rPr>
          <w:rFonts w:ascii="Verdana" w:eastAsia="Times New Roman" w:hAnsi="Verdana" w:cs="Arial"/>
          <w:sz w:val="20"/>
          <w:szCs w:val="20"/>
          <w:lang w:eastAsia="pl-PL"/>
        </w:rPr>
        <w:t xml:space="preserve">W z drogą ekspresową należy wykonać w postaci przejazdu. </w:t>
      </w:r>
      <w:r w:rsidRPr="00A11BC1">
        <w:rPr>
          <w:rFonts w:ascii="Verdana" w:eastAsia="Times New Roman" w:hAnsi="Verdana"/>
          <w:sz w:val="20"/>
          <w:szCs w:val="20"/>
          <w:lang w:eastAsia="x-none"/>
        </w:rPr>
        <w:t xml:space="preserve">W ramach korekty przebiegu drogi </w:t>
      </w:r>
      <w:r>
        <w:rPr>
          <w:rFonts w:ascii="Verdana" w:eastAsia="Times New Roman" w:hAnsi="Verdana"/>
          <w:sz w:val="20"/>
          <w:szCs w:val="20"/>
          <w:lang w:eastAsia="x-none"/>
        </w:rPr>
        <w:t>powiatowej</w:t>
      </w:r>
      <w:r w:rsidRPr="00A11BC1">
        <w:rPr>
          <w:rFonts w:ascii="Verdana" w:eastAsia="Times New Roman" w:hAnsi="Verdana" w:cs="Arial"/>
          <w:sz w:val="20"/>
          <w:szCs w:val="20"/>
          <w:lang w:eastAsia="pl-PL"/>
        </w:rPr>
        <w:t xml:space="preserve"> nr </w:t>
      </w:r>
      <w:r>
        <w:rPr>
          <w:rFonts w:ascii="Verdana" w:eastAsia="Times New Roman" w:hAnsi="Verdana" w:cs="Arial"/>
          <w:sz w:val="20"/>
          <w:szCs w:val="20"/>
          <w:lang w:eastAsia="pl-PL"/>
        </w:rPr>
        <w:t xml:space="preserve">4025W </w:t>
      </w:r>
      <w:r w:rsidRPr="00A11BC1">
        <w:rPr>
          <w:rFonts w:ascii="Verdana" w:eastAsia="Times New Roman" w:hAnsi="Verdana" w:cs="Arial"/>
          <w:sz w:val="20"/>
          <w:szCs w:val="20"/>
          <w:lang w:eastAsia="pl-PL"/>
        </w:rPr>
        <w:t>należy zapewnić prowadzenie ruchu pieszo-rowerowego poza jezdnią.</w:t>
      </w:r>
    </w:p>
    <w:p w14:paraId="186597AB" w14:textId="77777777" w:rsidR="00BE19AD" w:rsidRPr="00A11BC1" w:rsidRDefault="00BE19AD" w:rsidP="00BE19AD">
      <w:pPr>
        <w:tabs>
          <w:tab w:val="left" w:pos="4820"/>
        </w:tabs>
        <w:spacing w:after="0" w:line="360" w:lineRule="auto"/>
        <w:jc w:val="both"/>
        <w:rPr>
          <w:rFonts w:ascii="Verdana" w:eastAsia="Times New Roman" w:hAnsi="Verdana" w:cs="Arial"/>
          <w:sz w:val="20"/>
          <w:szCs w:val="20"/>
          <w:lang w:eastAsia="pl-PL"/>
        </w:rPr>
      </w:pPr>
    </w:p>
    <w:p w14:paraId="0C78350B" w14:textId="77777777" w:rsidR="00BE19AD" w:rsidRPr="00A11BC1" w:rsidRDefault="00BE19AD" w:rsidP="00BE19AD">
      <w:pPr>
        <w:tabs>
          <w:tab w:val="left" w:pos="5812"/>
        </w:tabs>
        <w:spacing w:after="0" w:line="360" w:lineRule="auto"/>
        <w:jc w:val="both"/>
        <w:rPr>
          <w:rFonts w:ascii="Verdana" w:eastAsia="Times New Roman" w:hAnsi="Verdana" w:cs="Arial"/>
          <w:sz w:val="20"/>
          <w:szCs w:val="20"/>
          <w:lang w:eastAsia="pl-PL"/>
        </w:rPr>
      </w:pPr>
      <w:r w:rsidRPr="00A11BC1">
        <w:rPr>
          <w:rFonts w:ascii="Verdana" w:eastAsia="Times New Roman" w:hAnsi="Verdana" w:cs="Arial"/>
          <w:sz w:val="20"/>
          <w:szCs w:val="20"/>
          <w:lang w:eastAsia="pl-PL"/>
        </w:rPr>
        <w:t>klasa drogi</w:t>
      </w:r>
      <w:r w:rsidRPr="00A11BC1">
        <w:rPr>
          <w:rFonts w:ascii="Verdana" w:eastAsia="Times New Roman" w:hAnsi="Verdana" w:cs="Arial"/>
          <w:sz w:val="20"/>
          <w:szCs w:val="20"/>
          <w:lang w:eastAsia="pl-PL"/>
        </w:rPr>
        <w:tab/>
        <w:t xml:space="preserve">- </w:t>
      </w:r>
      <w:r>
        <w:rPr>
          <w:rFonts w:ascii="Verdana" w:eastAsia="Times New Roman" w:hAnsi="Verdana" w:cs="Arial"/>
          <w:sz w:val="20"/>
          <w:szCs w:val="20"/>
          <w:lang w:eastAsia="pl-PL"/>
        </w:rPr>
        <w:t>Z</w:t>
      </w:r>
    </w:p>
    <w:p w14:paraId="7A97AA21" w14:textId="77777777" w:rsidR="00BE19AD" w:rsidRPr="00150F1D" w:rsidRDefault="00BE19AD" w:rsidP="00BE19AD">
      <w:pPr>
        <w:tabs>
          <w:tab w:val="left" w:pos="5812"/>
        </w:tabs>
        <w:spacing w:after="0" w:line="360" w:lineRule="auto"/>
        <w:jc w:val="both"/>
        <w:rPr>
          <w:rFonts w:ascii="Verdana" w:eastAsia="Times New Roman" w:hAnsi="Verdana" w:cs="Arial"/>
          <w:sz w:val="20"/>
          <w:szCs w:val="20"/>
          <w:lang w:eastAsia="pl-PL"/>
        </w:rPr>
      </w:pPr>
      <w:r w:rsidRPr="00150F1D">
        <w:rPr>
          <w:rFonts w:ascii="Verdana" w:eastAsia="Times New Roman" w:hAnsi="Verdana" w:cs="Arial"/>
          <w:sz w:val="20"/>
          <w:szCs w:val="20"/>
          <w:lang w:eastAsia="pl-PL"/>
        </w:rPr>
        <w:t>droga zamiejska</w:t>
      </w:r>
    </w:p>
    <w:p w14:paraId="2766AA9A" w14:textId="77777777" w:rsidR="00BE19AD" w:rsidRPr="00150F1D" w:rsidRDefault="00BE19AD" w:rsidP="00BE19AD">
      <w:pPr>
        <w:tabs>
          <w:tab w:val="left" w:pos="5812"/>
        </w:tabs>
        <w:spacing w:after="0" w:line="360" w:lineRule="auto"/>
        <w:jc w:val="both"/>
        <w:rPr>
          <w:rFonts w:ascii="Verdana" w:eastAsia="Times New Roman" w:hAnsi="Verdana" w:cs="Arial"/>
          <w:sz w:val="20"/>
          <w:szCs w:val="20"/>
          <w:lang w:eastAsia="pl-PL"/>
        </w:rPr>
      </w:pPr>
      <w:r w:rsidRPr="00150F1D">
        <w:rPr>
          <w:rFonts w:ascii="Verdana" w:eastAsia="Times New Roman" w:hAnsi="Verdana" w:cs="Arial"/>
          <w:sz w:val="20"/>
          <w:szCs w:val="20"/>
          <w:lang w:eastAsia="pl-PL"/>
        </w:rPr>
        <w:t xml:space="preserve">prędkość do projektowania </w:t>
      </w:r>
      <w:proofErr w:type="spellStart"/>
      <w:r w:rsidRPr="00150F1D">
        <w:rPr>
          <w:rFonts w:ascii="Verdana" w:eastAsia="Times New Roman" w:hAnsi="Verdana" w:cs="Arial"/>
          <w:sz w:val="20"/>
          <w:szCs w:val="20"/>
          <w:lang w:eastAsia="pl-PL"/>
        </w:rPr>
        <w:t>Vdp</w:t>
      </w:r>
      <w:proofErr w:type="spellEnd"/>
      <w:r w:rsidRPr="00150F1D">
        <w:rPr>
          <w:rFonts w:ascii="Verdana" w:eastAsia="Times New Roman" w:hAnsi="Verdana" w:cs="Arial"/>
          <w:sz w:val="20"/>
          <w:szCs w:val="20"/>
          <w:lang w:eastAsia="pl-PL"/>
        </w:rPr>
        <w:tab/>
        <w:t>- 80 km/h (standardowo)</w:t>
      </w:r>
    </w:p>
    <w:p w14:paraId="28AB9E1A" w14:textId="77777777" w:rsidR="00BE19AD" w:rsidRPr="00150F1D" w:rsidRDefault="00BE19AD" w:rsidP="00BE19AD">
      <w:pPr>
        <w:tabs>
          <w:tab w:val="left" w:pos="5812"/>
        </w:tabs>
        <w:spacing w:after="0" w:line="360" w:lineRule="auto"/>
        <w:jc w:val="both"/>
        <w:rPr>
          <w:rFonts w:ascii="Verdana" w:eastAsia="Times New Roman" w:hAnsi="Verdana" w:cs="Arial"/>
          <w:sz w:val="20"/>
          <w:szCs w:val="20"/>
          <w:lang w:eastAsia="pl-PL"/>
        </w:rPr>
      </w:pPr>
      <w:r w:rsidRPr="00150F1D">
        <w:rPr>
          <w:rFonts w:ascii="Verdana" w:eastAsia="Times New Roman" w:hAnsi="Verdana" w:cs="Arial"/>
          <w:sz w:val="20"/>
          <w:szCs w:val="20"/>
          <w:lang w:eastAsia="pl-PL"/>
        </w:rPr>
        <w:t>ilość pasów ruchu</w:t>
      </w:r>
      <w:r w:rsidRPr="00150F1D">
        <w:rPr>
          <w:rFonts w:ascii="Verdana" w:eastAsia="Times New Roman" w:hAnsi="Verdana" w:cs="Arial"/>
          <w:sz w:val="20"/>
          <w:szCs w:val="20"/>
          <w:lang w:eastAsia="pl-PL"/>
        </w:rPr>
        <w:tab/>
        <w:t>- 2,</w:t>
      </w:r>
    </w:p>
    <w:p w14:paraId="5ADD2236" w14:textId="77777777" w:rsidR="00BE19AD" w:rsidRPr="00A11BC1" w:rsidRDefault="00BE19AD" w:rsidP="00BE19AD">
      <w:pPr>
        <w:tabs>
          <w:tab w:val="left" w:pos="5812"/>
        </w:tabs>
        <w:spacing w:after="0" w:line="360" w:lineRule="auto"/>
        <w:jc w:val="both"/>
        <w:rPr>
          <w:rFonts w:ascii="Verdana" w:eastAsia="Times New Roman" w:hAnsi="Verdana" w:cs="Arial"/>
          <w:sz w:val="20"/>
          <w:szCs w:val="20"/>
          <w:lang w:eastAsia="pl-PL"/>
        </w:rPr>
      </w:pPr>
      <w:r w:rsidRPr="00150F1D">
        <w:rPr>
          <w:rFonts w:ascii="Verdana" w:eastAsia="Times New Roman" w:hAnsi="Verdana" w:cs="Arial"/>
          <w:sz w:val="20"/>
          <w:szCs w:val="20"/>
          <w:lang w:eastAsia="pl-PL"/>
        </w:rPr>
        <w:lastRenderedPageBreak/>
        <w:t>przekrój</w:t>
      </w:r>
      <w:r w:rsidRPr="00A11BC1">
        <w:rPr>
          <w:rFonts w:ascii="Verdana" w:eastAsia="Times New Roman" w:hAnsi="Verdana" w:cs="Arial"/>
          <w:sz w:val="20"/>
          <w:szCs w:val="20"/>
          <w:lang w:eastAsia="pl-PL"/>
        </w:rPr>
        <w:tab/>
        <w:t>- 1/2,</w:t>
      </w:r>
    </w:p>
    <w:p w14:paraId="7076587E" w14:textId="77777777" w:rsidR="00BE19AD" w:rsidRPr="00A11BC1" w:rsidRDefault="00BE19AD" w:rsidP="00BE19AD">
      <w:pPr>
        <w:tabs>
          <w:tab w:val="left" w:pos="5812"/>
        </w:tabs>
        <w:spacing w:after="0" w:line="360" w:lineRule="auto"/>
        <w:jc w:val="both"/>
        <w:rPr>
          <w:rFonts w:ascii="Verdana" w:eastAsia="Times New Roman" w:hAnsi="Verdana" w:cs="Arial"/>
          <w:sz w:val="20"/>
          <w:szCs w:val="20"/>
          <w:lang w:eastAsia="pl-PL"/>
        </w:rPr>
      </w:pPr>
      <w:r w:rsidRPr="00A11BC1">
        <w:rPr>
          <w:rFonts w:ascii="Verdana" w:eastAsia="Times New Roman" w:hAnsi="Verdana" w:cs="Arial"/>
          <w:sz w:val="20"/>
          <w:szCs w:val="20"/>
          <w:lang w:eastAsia="pl-PL"/>
        </w:rPr>
        <w:t>szerokość pasów ruchu</w:t>
      </w:r>
      <w:r w:rsidRPr="00A11BC1">
        <w:rPr>
          <w:rFonts w:ascii="Verdana" w:eastAsia="Times New Roman" w:hAnsi="Verdana" w:cs="Arial"/>
          <w:sz w:val="20"/>
          <w:szCs w:val="20"/>
          <w:lang w:eastAsia="pl-PL"/>
        </w:rPr>
        <w:tab/>
        <w:t xml:space="preserve">- </w:t>
      </w:r>
      <w:r>
        <w:rPr>
          <w:rFonts w:ascii="Verdana" w:eastAsia="Times New Roman" w:hAnsi="Verdana" w:cs="Arial"/>
          <w:sz w:val="20"/>
          <w:szCs w:val="20"/>
          <w:lang w:eastAsia="pl-PL"/>
        </w:rPr>
        <w:t>3</w:t>
      </w:r>
      <w:r w:rsidRPr="00A11BC1">
        <w:rPr>
          <w:rFonts w:ascii="Verdana" w:eastAsia="Times New Roman" w:hAnsi="Verdana" w:cs="Arial"/>
          <w:sz w:val="20"/>
          <w:szCs w:val="20"/>
          <w:lang w:eastAsia="pl-PL"/>
        </w:rPr>
        <w:t>,</w:t>
      </w:r>
      <w:r>
        <w:rPr>
          <w:rFonts w:ascii="Verdana" w:eastAsia="Times New Roman" w:hAnsi="Verdana" w:cs="Arial"/>
          <w:sz w:val="20"/>
          <w:szCs w:val="20"/>
          <w:lang w:eastAsia="pl-PL"/>
        </w:rPr>
        <w:t>00</w:t>
      </w:r>
      <w:r w:rsidRPr="00A11BC1">
        <w:rPr>
          <w:rFonts w:ascii="Verdana" w:eastAsia="Times New Roman" w:hAnsi="Verdana" w:cs="Arial"/>
          <w:sz w:val="20"/>
          <w:szCs w:val="20"/>
          <w:lang w:eastAsia="pl-PL"/>
        </w:rPr>
        <w:t xml:space="preserve"> m, </w:t>
      </w:r>
    </w:p>
    <w:p w14:paraId="072DC2AD" w14:textId="77777777" w:rsidR="00BE19AD" w:rsidRPr="00A11BC1" w:rsidRDefault="00BE19AD" w:rsidP="00BE19AD">
      <w:pPr>
        <w:tabs>
          <w:tab w:val="left" w:pos="5812"/>
        </w:tabs>
        <w:spacing w:after="0" w:line="360" w:lineRule="auto"/>
        <w:jc w:val="both"/>
        <w:rPr>
          <w:rFonts w:ascii="Verdana" w:eastAsia="Times New Roman" w:hAnsi="Verdana" w:cs="Arial"/>
          <w:sz w:val="20"/>
          <w:szCs w:val="20"/>
          <w:lang w:eastAsia="pl-PL"/>
        </w:rPr>
      </w:pPr>
      <w:r w:rsidRPr="00A11BC1">
        <w:rPr>
          <w:rFonts w:ascii="Verdana" w:eastAsia="Times New Roman" w:hAnsi="Verdana" w:cs="Arial"/>
          <w:sz w:val="20"/>
          <w:szCs w:val="20"/>
          <w:lang w:eastAsia="pl-PL"/>
        </w:rPr>
        <w:t>opaski zewnętrzne</w:t>
      </w:r>
      <w:r w:rsidRPr="00A11BC1">
        <w:rPr>
          <w:rFonts w:ascii="Verdana" w:eastAsia="Times New Roman" w:hAnsi="Verdana" w:cs="Arial"/>
          <w:sz w:val="20"/>
          <w:szCs w:val="20"/>
          <w:lang w:eastAsia="pl-PL"/>
        </w:rPr>
        <w:tab/>
        <w:t>- brak</w:t>
      </w:r>
    </w:p>
    <w:p w14:paraId="019225B7" w14:textId="77777777" w:rsidR="00BE19AD" w:rsidRPr="00A11BC1" w:rsidRDefault="00BE19AD" w:rsidP="00BE19AD">
      <w:pPr>
        <w:spacing w:after="0" w:line="360" w:lineRule="auto"/>
        <w:ind w:left="5670" w:hanging="5670"/>
        <w:jc w:val="both"/>
        <w:rPr>
          <w:rFonts w:ascii="Verdana" w:eastAsia="Times New Roman" w:hAnsi="Verdana" w:cs="Arial"/>
          <w:sz w:val="20"/>
          <w:szCs w:val="20"/>
          <w:lang w:eastAsia="pl-PL"/>
        </w:rPr>
      </w:pPr>
      <w:r w:rsidRPr="00A11BC1">
        <w:rPr>
          <w:rFonts w:ascii="Verdana" w:eastAsia="Times New Roman" w:hAnsi="Verdana" w:cs="Arial"/>
          <w:sz w:val="20"/>
          <w:szCs w:val="20"/>
          <w:lang w:eastAsia="pl-PL"/>
        </w:rPr>
        <w:t>szerokość pobocza gruntowego</w:t>
      </w:r>
      <w:r w:rsidRPr="00A11BC1">
        <w:rPr>
          <w:rFonts w:ascii="Verdana" w:eastAsia="Times New Roman" w:hAnsi="Verdana" w:cs="Arial"/>
          <w:sz w:val="20"/>
          <w:szCs w:val="20"/>
          <w:lang w:eastAsia="pl-PL"/>
        </w:rPr>
        <w:tab/>
      </w:r>
      <w:r>
        <w:rPr>
          <w:rFonts w:ascii="Verdana" w:eastAsia="Times New Roman" w:hAnsi="Verdana" w:cs="Arial"/>
          <w:sz w:val="20"/>
          <w:szCs w:val="20"/>
          <w:lang w:eastAsia="pl-PL"/>
        </w:rPr>
        <w:tab/>
      </w:r>
      <w:r w:rsidRPr="00A11BC1">
        <w:rPr>
          <w:rFonts w:ascii="Verdana" w:eastAsia="Times New Roman" w:hAnsi="Verdana" w:cs="Arial"/>
          <w:sz w:val="20"/>
          <w:szCs w:val="20"/>
          <w:lang w:eastAsia="pl-PL"/>
        </w:rPr>
        <w:t xml:space="preserve">- min. </w:t>
      </w:r>
      <w:r>
        <w:rPr>
          <w:rFonts w:ascii="Verdana" w:eastAsia="Times New Roman" w:hAnsi="Verdana" w:cs="Arial"/>
          <w:sz w:val="20"/>
          <w:szCs w:val="20"/>
          <w:lang w:eastAsia="pl-PL"/>
        </w:rPr>
        <w:t>1</w:t>
      </w:r>
      <w:r w:rsidRPr="00A11BC1">
        <w:rPr>
          <w:rFonts w:ascii="Verdana" w:eastAsia="Times New Roman" w:hAnsi="Verdana" w:cs="Arial"/>
          <w:sz w:val="20"/>
          <w:szCs w:val="20"/>
          <w:lang w:eastAsia="pl-PL"/>
        </w:rPr>
        <w:t>,</w:t>
      </w:r>
      <w:r>
        <w:rPr>
          <w:rFonts w:ascii="Verdana" w:eastAsia="Times New Roman" w:hAnsi="Verdana" w:cs="Arial"/>
          <w:sz w:val="20"/>
          <w:szCs w:val="20"/>
          <w:lang w:eastAsia="pl-PL"/>
        </w:rPr>
        <w:t>00</w:t>
      </w:r>
      <w:r w:rsidRPr="00A11BC1">
        <w:rPr>
          <w:rFonts w:ascii="Verdana" w:eastAsia="Times New Roman" w:hAnsi="Verdana" w:cs="Arial"/>
          <w:sz w:val="20"/>
          <w:szCs w:val="20"/>
          <w:lang w:eastAsia="pl-PL"/>
        </w:rPr>
        <w:t xml:space="preserve"> m lub większa, jeśli wynika to z warunków usytuowania urządzeń organizacji ruchu, bezpieczeństwa ruchu drogowego lub ochrony środowiska i odwodnienia</w:t>
      </w:r>
    </w:p>
    <w:p w14:paraId="5EBDA02A" w14:textId="77777777" w:rsidR="00BE19AD" w:rsidRPr="00A11BC1" w:rsidRDefault="00BE19AD" w:rsidP="00BE19AD">
      <w:pPr>
        <w:spacing w:after="0" w:line="360" w:lineRule="auto"/>
        <w:ind w:left="5812" w:hanging="5812"/>
        <w:jc w:val="both"/>
        <w:rPr>
          <w:rFonts w:ascii="Verdana" w:eastAsia="Times New Roman" w:hAnsi="Verdana" w:cs="Arial"/>
          <w:sz w:val="20"/>
          <w:szCs w:val="20"/>
          <w:lang w:eastAsia="pl-PL"/>
        </w:rPr>
      </w:pPr>
      <w:r w:rsidRPr="00A11BC1">
        <w:rPr>
          <w:rFonts w:ascii="Verdana" w:eastAsia="Times New Roman" w:hAnsi="Verdana" w:cs="Arial"/>
          <w:sz w:val="20"/>
          <w:szCs w:val="20"/>
          <w:lang w:eastAsia="pl-PL"/>
        </w:rPr>
        <w:t>kategoria ruchu</w:t>
      </w:r>
      <w:r w:rsidRPr="00A11BC1">
        <w:rPr>
          <w:rFonts w:ascii="Verdana" w:eastAsia="Times New Roman" w:hAnsi="Verdana" w:cs="Arial"/>
          <w:sz w:val="20"/>
          <w:szCs w:val="20"/>
          <w:lang w:eastAsia="pl-PL"/>
        </w:rPr>
        <w:tab/>
        <w:t xml:space="preserve">- </w:t>
      </w:r>
      <w:r w:rsidRPr="00A11BC1">
        <w:rPr>
          <w:rFonts w:ascii="Verdana" w:eastAsia="Times New Roman" w:hAnsi="Verdana" w:cs="Arial"/>
          <w:bCs/>
          <w:sz w:val="20"/>
          <w:szCs w:val="20"/>
          <w:lang w:eastAsia="pl-PL"/>
        </w:rPr>
        <w:t xml:space="preserve">KR </w:t>
      </w:r>
      <w:r>
        <w:rPr>
          <w:rFonts w:ascii="Verdana" w:eastAsia="Times New Roman" w:hAnsi="Verdana" w:cs="Arial"/>
          <w:bCs/>
          <w:sz w:val="20"/>
          <w:szCs w:val="20"/>
          <w:lang w:eastAsia="pl-PL"/>
        </w:rPr>
        <w:t>3</w:t>
      </w:r>
      <w:r w:rsidRPr="00A11BC1">
        <w:rPr>
          <w:rFonts w:ascii="Verdana" w:eastAsia="Times New Roman" w:hAnsi="Verdana" w:cs="Arial"/>
          <w:bCs/>
          <w:sz w:val="20"/>
          <w:szCs w:val="20"/>
          <w:lang w:eastAsia="pl-PL"/>
        </w:rPr>
        <w:t>,</w:t>
      </w:r>
    </w:p>
    <w:p w14:paraId="2BB65E6D" w14:textId="77777777" w:rsidR="00BE19AD" w:rsidRPr="00A11BC1" w:rsidRDefault="00BE19AD" w:rsidP="00BE19AD">
      <w:pPr>
        <w:tabs>
          <w:tab w:val="left" w:pos="4395"/>
        </w:tabs>
        <w:spacing w:after="0" w:line="360" w:lineRule="auto"/>
        <w:ind w:left="5670" w:hanging="5670"/>
        <w:jc w:val="both"/>
        <w:rPr>
          <w:rFonts w:ascii="Verdana" w:hAnsi="Verdana"/>
          <w:sz w:val="20"/>
        </w:rPr>
      </w:pPr>
      <w:r w:rsidRPr="00A11BC1">
        <w:rPr>
          <w:rFonts w:ascii="Verdana" w:eastAsia="Times New Roman" w:hAnsi="Verdana" w:cs="Arial"/>
          <w:sz w:val="20"/>
          <w:szCs w:val="20"/>
          <w:lang w:eastAsia="pl-PL"/>
        </w:rPr>
        <w:t>pojazd miarodajny</w:t>
      </w:r>
      <w:r w:rsidRPr="0033046A">
        <w:rPr>
          <w:rFonts w:ascii="Verdana" w:hAnsi="Verdana"/>
          <w:sz w:val="20"/>
          <w:szCs w:val="20"/>
        </w:rPr>
        <w:tab/>
      </w:r>
      <w:r w:rsidRPr="0033046A">
        <w:rPr>
          <w:rFonts w:ascii="Verdana" w:eastAsia="Times New Roman" w:hAnsi="Verdana" w:cs="Arial"/>
          <w:sz w:val="20"/>
          <w:szCs w:val="20"/>
          <w:lang w:eastAsia="pl-PL"/>
        </w:rPr>
        <w:tab/>
      </w:r>
      <w:r w:rsidRPr="0033046A">
        <w:rPr>
          <w:rFonts w:ascii="Verdana" w:eastAsia="Times New Roman" w:hAnsi="Verdana" w:cs="Arial"/>
          <w:sz w:val="20"/>
          <w:szCs w:val="20"/>
          <w:lang w:eastAsia="pl-PL"/>
        </w:rPr>
        <w:tab/>
      </w:r>
      <w:r w:rsidRPr="00150F1D">
        <w:rPr>
          <w:rFonts w:ascii="Verdana" w:eastAsia="Times New Roman" w:hAnsi="Verdana" w:cs="Arial"/>
          <w:sz w:val="20"/>
          <w:szCs w:val="20"/>
          <w:lang w:eastAsia="pl-PL"/>
        </w:rPr>
        <w:t xml:space="preserve">- </w:t>
      </w:r>
      <w:r w:rsidRPr="00150F1D">
        <w:rPr>
          <w:rFonts w:ascii="Verdana" w:hAnsi="Verdana"/>
          <w:sz w:val="20"/>
          <w:szCs w:val="20"/>
        </w:rPr>
        <w:t xml:space="preserve"> wszystkie wg [138] załącznika nr 1,</w:t>
      </w:r>
    </w:p>
    <w:p w14:paraId="0E514182" w14:textId="77777777" w:rsidR="00BE19AD" w:rsidRPr="00A11BC1" w:rsidRDefault="00BE19AD" w:rsidP="00BE19AD">
      <w:pPr>
        <w:spacing w:after="0" w:line="360" w:lineRule="auto"/>
        <w:ind w:left="5812" w:hanging="5812"/>
        <w:jc w:val="both"/>
        <w:rPr>
          <w:rFonts w:ascii="Verdana" w:eastAsia="Times New Roman" w:hAnsi="Verdana" w:cs="Arial"/>
          <w:sz w:val="20"/>
          <w:szCs w:val="20"/>
          <w:lang w:eastAsia="pl-PL"/>
        </w:rPr>
      </w:pPr>
      <w:r w:rsidRPr="00A11BC1">
        <w:rPr>
          <w:rFonts w:ascii="Verdana" w:eastAsia="Times New Roman" w:hAnsi="Verdana" w:cs="Arial"/>
          <w:sz w:val="20"/>
          <w:szCs w:val="20"/>
          <w:lang w:eastAsia="pl-PL"/>
        </w:rPr>
        <w:t>skrajnia pionowa</w:t>
      </w:r>
      <w:r w:rsidRPr="00A11BC1">
        <w:rPr>
          <w:rFonts w:ascii="Verdana" w:eastAsia="Times New Roman" w:hAnsi="Verdana" w:cs="Arial"/>
          <w:sz w:val="20"/>
          <w:szCs w:val="20"/>
          <w:lang w:eastAsia="pl-PL"/>
        </w:rPr>
        <w:tab/>
        <w:t>- 4,50 m,</w:t>
      </w:r>
    </w:p>
    <w:p w14:paraId="5E4ADDC2" w14:textId="77777777" w:rsidR="00BE19AD" w:rsidRPr="00FD4086" w:rsidRDefault="00BE19AD" w:rsidP="00BE19AD">
      <w:pPr>
        <w:tabs>
          <w:tab w:val="left" w:pos="5812"/>
        </w:tabs>
        <w:suppressAutoHyphens/>
        <w:spacing w:after="0" w:line="360" w:lineRule="auto"/>
        <w:ind w:left="5672" w:hanging="5672"/>
        <w:jc w:val="both"/>
        <w:rPr>
          <w:rFonts w:ascii="Verdana" w:eastAsia="Times New Roman" w:hAnsi="Verdana" w:cs="Arial"/>
          <w:sz w:val="20"/>
          <w:szCs w:val="20"/>
          <w:lang w:eastAsia="ar-SA"/>
        </w:rPr>
      </w:pPr>
      <w:r w:rsidRPr="00A11BC1">
        <w:rPr>
          <w:rFonts w:ascii="Verdana" w:eastAsia="Times New Roman" w:hAnsi="Verdana" w:cs="Arial"/>
          <w:sz w:val="20"/>
          <w:szCs w:val="20"/>
          <w:lang w:eastAsia="ar-SA"/>
        </w:rPr>
        <w:t xml:space="preserve">szerokość infrastruktury dla pieszych i rowerzystów   </w:t>
      </w:r>
      <w:r w:rsidRPr="00A11BC1">
        <w:rPr>
          <w:rFonts w:ascii="Verdana" w:eastAsia="Times New Roman" w:hAnsi="Verdana" w:cs="Arial"/>
          <w:sz w:val="20"/>
          <w:szCs w:val="20"/>
          <w:lang w:eastAsia="ar-SA"/>
        </w:rPr>
        <w:tab/>
        <w:t>- jednostronnie po stronie zachodniej, droga dla pieszych min. 1,8 m oraz dwukierunkowa droga dla rowerów min. 2,5 m,</w:t>
      </w:r>
    </w:p>
    <w:p w14:paraId="792A4AE4" w14:textId="77777777" w:rsidR="00BE19AD" w:rsidRPr="00D244BD" w:rsidRDefault="00BE19AD" w:rsidP="00BE19AD">
      <w:pPr>
        <w:tabs>
          <w:tab w:val="left" w:pos="5812"/>
        </w:tabs>
        <w:suppressAutoHyphens/>
        <w:spacing w:after="0" w:line="360" w:lineRule="auto"/>
        <w:ind w:left="4963" w:hanging="4963"/>
        <w:jc w:val="both"/>
        <w:rPr>
          <w:rFonts w:ascii="Verdana" w:eastAsia="Times New Roman" w:hAnsi="Verdana" w:cs="Arial"/>
          <w:sz w:val="20"/>
          <w:szCs w:val="20"/>
          <w:lang w:eastAsia="ar-SA"/>
        </w:rPr>
      </w:pPr>
    </w:p>
    <w:p w14:paraId="668810DA" w14:textId="77777777" w:rsidR="00BE19AD" w:rsidRPr="00A11BC1" w:rsidRDefault="00BE19AD" w:rsidP="00BE19AD">
      <w:pPr>
        <w:keepNext/>
        <w:suppressAutoHyphens/>
        <w:spacing w:after="0" w:line="360" w:lineRule="auto"/>
        <w:jc w:val="both"/>
        <w:rPr>
          <w:rFonts w:ascii="Verdana" w:eastAsia="Times New Roman" w:hAnsi="Verdana" w:cs="Arial"/>
          <w:b/>
          <w:bCs/>
          <w:iCs/>
          <w:sz w:val="20"/>
          <w:szCs w:val="20"/>
          <w:lang w:eastAsia="ar-SA"/>
        </w:rPr>
      </w:pPr>
      <w:r w:rsidRPr="00A11BC1">
        <w:rPr>
          <w:rFonts w:ascii="Verdana" w:eastAsia="Times New Roman" w:hAnsi="Verdana" w:cs="Arial"/>
          <w:b/>
          <w:bCs/>
          <w:iCs/>
          <w:sz w:val="20"/>
          <w:szCs w:val="20"/>
          <w:lang w:eastAsia="ar-SA"/>
        </w:rPr>
        <w:t>Przejazd DG</w:t>
      </w:r>
      <w:r>
        <w:rPr>
          <w:rFonts w:ascii="Verdana" w:eastAsia="Times New Roman" w:hAnsi="Verdana" w:cs="Arial"/>
          <w:b/>
          <w:bCs/>
          <w:iCs/>
          <w:sz w:val="20"/>
          <w:szCs w:val="20"/>
          <w:lang w:eastAsia="ar-SA"/>
        </w:rPr>
        <w:t>400403</w:t>
      </w:r>
      <w:r w:rsidRPr="00A11BC1">
        <w:rPr>
          <w:rFonts w:ascii="Verdana" w:eastAsia="Times New Roman" w:hAnsi="Verdana" w:cs="Arial"/>
          <w:b/>
          <w:bCs/>
          <w:iCs/>
          <w:sz w:val="20"/>
          <w:szCs w:val="20"/>
          <w:lang w:eastAsia="ar-SA"/>
        </w:rPr>
        <w:t>W (WD-</w:t>
      </w:r>
      <w:r>
        <w:rPr>
          <w:rFonts w:ascii="Verdana" w:eastAsia="Times New Roman" w:hAnsi="Verdana" w:cs="Arial"/>
          <w:b/>
          <w:bCs/>
          <w:iCs/>
          <w:sz w:val="20"/>
          <w:szCs w:val="20"/>
          <w:lang w:eastAsia="ar-SA"/>
        </w:rPr>
        <w:t>52</w:t>
      </w:r>
      <w:r w:rsidRPr="00A11BC1">
        <w:rPr>
          <w:rFonts w:ascii="Verdana" w:eastAsia="Times New Roman" w:hAnsi="Verdana" w:cs="Arial"/>
          <w:b/>
          <w:bCs/>
          <w:iCs/>
          <w:sz w:val="20"/>
          <w:szCs w:val="20"/>
          <w:lang w:eastAsia="ar-SA"/>
        </w:rPr>
        <w:t>)</w:t>
      </w:r>
    </w:p>
    <w:p w14:paraId="0CFB5723" w14:textId="77777777" w:rsidR="00BE19AD" w:rsidRPr="00A11BC1" w:rsidRDefault="00BE19AD" w:rsidP="00BE19AD">
      <w:pPr>
        <w:tabs>
          <w:tab w:val="left" w:pos="4820"/>
        </w:tabs>
        <w:spacing w:after="0" w:line="360" w:lineRule="auto"/>
        <w:jc w:val="both"/>
        <w:rPr>
          <w:rFonts w:ascii="Verdana" w:eastAsia="Times New Roman" w:hAnsi="Verdana" w:cs="Arial"/>
          <w:sz w:val="20"/>
          <w:szCs w:val="20"/>
          <w:lang w:eastAsia="pl-PL"/>
        </w:rPr>
      </w:pPr>
      <w:r w:rsidRPr="00A11BC1">
        <w:rPr>
          <w:rFonts w:ascii="Verdana" w:eastAsia="Times New Roman" w:hAnsi="Verdana" w:cs="Arial"/>
          <w:sz w:val="20"/>
          <w:szCs w:val="20"/>
          <w:lang w:eastAsia="pl-PL"/>
        </w:rPr>
        <w:t xml:space="preserve">Droga gminna nr </w:t>
      </w:r>
      <w:r>
        <w:rPr>
          <w:rFonts w:ascii="Verdana" w:eastAsia="Times New Roman" w:hAnsi="Verdana" w:cs="Arial"/>
          <w:sz w:val="20"/>
          <w:szCs w:val="20"/>
          <w:lang w:eastAsia="pl-PL"/>
        </w:rPr>
        <w:t>400403</w:t>
      </w:r>
      <w:r w:rsidRPr="00A11BC1">
        <w:rPr>
          <w:rFonts w:ascii="Verdana" w:eastAsia="Times New Roman" w:hAnsi="Verdana" w:cs="Arial"/>
          <w:sz w:val="20"/>
          <w:szCs w:val="20"/>
          <w:lang w:eastAsia="pl-PL"/>
        </w:rPr>
        <w:t>W</w:t>
      </w:r>
      <w:r w:rsidRPr="00A11BC1">
        <w:t xml:space="preserve"> </w:t>
      </w:r>
      <w:r w:rsidRPr="00A11BC1">
        <w:rPr>
          <w:rFonts w:ascii="Verdana" w:eastAsia="Times New Roman" w:hAnsi="Verdana" w:cs="Arial"/>
          <w:sz w:val="20"/>
          <w:szCs w:val="20"/>
          <w:lang w:eastAsia="pl-PL"/>
        </w:rPr>
        <w:t>będzie krzyżować się z drogą ekspresową w km 4</w:t>
      </w:r>
      <w:r>
        <w:rPr>
          <w:rFonts w:ascii="Verdana" w:eastAsia="Times New Roman" w:hAnsi="Verdana" w:cs="Arial"/>
          <w:sz w:val="20"/>
          <w:szCs w:val="20"/>
          <w:lang w:eastAsia="pl-PL"/>
        </w:rPr>
        <w:t>1</w:t>
      </w:r>
      <w:r w:rsidRPr="00A11BC1">
        <w:rPr>
          <w:rFonts w:ascii="Verdana" w:eastAsia="Times New Roman" w:hAnsi="Verdana" w:cs="Arial"/>
          <w:sz w:val="20"/>
          <w:szCs w:val="20"/>
          <w:lang w:eastAsia="pl-PL"/>
        </w:rPr>
        <w:t>+</w:t>
      </w:r>
      <w:r>
        <w:rPr>
          <w:rFonts w:ascii="Verdana" w:eastAsia="Times New Roman" w:hAnsi="Verdana" w:cs="Arial"/>
          <w:sz w:val="20"/>
          <w:szCs w:val="20"/>
          <w:lang w:eastAsia="pl-PL"/>
        </w:rPr>
        <w:t>076</w:t>
      </w:r>
      <w:r w:rsidRPr="00A11BC1">
        <w:rPr>
          <w:rFonts w:ascii="Verdana" w:eastAsia="Times New Roman" w:hAnsi="Verdana" w:cs="Arial"/>
          <w:sz w:val="20"/>
          <w:szCs w:val="20"/>
          <w:lang w:eastAsia="pl-PL"/>
        </w:rPr>
        <w:t xml:space="preserve"> i przebiegać nad drogą ekspresową. Skrzyżowanie drogi gminnej nr </w:t>
      </w:r>
      <w:r>
        <w:rPr>
          <w:rFonts w:ascii="Verdana" w:eastAsia="Times New Roman" w:hAnsi="Verdana" w:cs="Arial"/>
          <w:sz w:val="20"/>
          <w:szCs w:val="20"/>
          <w:lang w:eastAsia="pl-PL"/>
        </w:rPr>
        <w:t>400403</w:t>
      </w:r>
      <w:r w:rsidRPr="00A11BC1">
        <w:rPr>
          <w:rFonts w:ascii="Verdana" w:eastAsia="Times New Roman" w:hAnsi="Verdana" w:cs="Arial"/>
          <w:sz w:val="20"/>
          <w:szCs w:val="20"/>
          <w:lang w:eastAsia="pl-PL"/>
        </w:rPr>
        <w:t xml:space="preserve">W z drogą ekspresową należy wykonać w postaci przejazdu. </w:t>
      </w:r>
      <w:r w:rsidRPr="00A11BC1">
        <w:rPr>
          <w:rFonts w:ascii="Verdana" w:eastAsia="Times New Roman" w:hAnsi="Verdana"/>
          <w:sz w:val="20"/>
          <w:szCs w:val="20"/>
          <w:lang w:eastAsia="x-none"/>
        </w:rPr>
        <w:t xml:space="preserve">W ramach korekty przebiegu drogi </w:t>
      </w:r>
      <w:r w:rsidRPr="00A11BC1">
        <w:rPr>
          <w:rFonts w:ascii="Verdana" w:eastAsia="Times New Roman" w:hAnsi="Verdana" w:cs="Arial"/>
          <w:sz w:val="20"/>
          <w:szCs w:val="20"/>
          <w:lang w:eastAsia="pl-PL"/>
        </w:rPr>
        <w:t xml:space="preserve">gminnej </w:t>
      </w:r>
      <w:r>
        <w:rPr>
          <w:rFonts w:ascii="Verdana" w:eastAsia="Times New Roman" w:hAnsi="Verdana" w:cs="Arial"/>
          <w:sz w:val="20"/>
          <w:szCs w:val="20"/>
          <w:lang w:eastAsia="pl-PL"/>
        </w:rPr>
        <w:t>nr 400403W</w:t>
      </w:r>
      <w:r w:rsidRPr="00A11BC1">
        <w:rPr>
          <w:rFonts w:ascii="Verdana" w:eastAsia="Times New Roman" w:hAnsi="Verdana" w:cs="Arial"/>
          <w:sz w:val="20"/>
          <w:szCs w:val="20"/>
          <w:lang w:eastAsia="pl-PL"/>
        </w:rPr>
        <w:t xml:space="preserve"> należy zapewnić prowadzenie ruchu pieszo-rowerowego poza jezdnią.</w:t>
      </w:r>
    </w:p>
    <w:p w14:paraId="214A8853" w14:textId="77777777" w:rsidR="00BE19AD" w:rsidRPr="00A11BC1" w:rsidRDefault="00BE19AD" w:rsidP="00BE19AD">
      <w:pPr>
        <w:tabs>
          <w:tab w:val="left" w:pos="4820"/>
        </w:tabs>
        <w:spacing w:after="0" w:line="360" w:lineRule="auto"/>
        <w:jc w:val="both"/>
        <w:rPr>
          <w:rFonts w:ascii="Verdana" w:eastAsia="Times New Roman" w:hAnsi="Verdana" w:cs="Arial"/>
          <w:sz w:val="20"/>
          <w:szCs w:val="20"/>
          <w:lang w:eastAsia="pl-PL"/>
        </w:rPr>
      </w:pPr>
    </w:p>
    <w:p w14:paraId="435C8AE1" w14:textId="77777777" w:rsidR="00BE19AD" w:rsidRPr="00A11BC1" w:rsidRDefault="00BE19AD" w:rsidP="00BE19AD">
      <w:pPr>
        <w:tabs>
          <w:tab w:val="left" w:pos="5812"/>
        </w:tabs>
        <w:spacing w:after="0" w:line="360" w:lineRule="auto"/>
        <w:jc w:val="both"/>
        <w:rPr>
          <w:rFonts w:ascii="Verdana" w:eastAsia="Times New Roman" w:hAnsi="Verdana" w:cs="Arial"/>
          <w:sz w:val="20"/>
          <w:szCs w:val="20"/>
          <w:lang w:eastAsia="pl-PL"/>
        </w:rPr>
      </w:pPr>
      <w:r w:rsidRPr="00A11BC1">
        <w:rPr>
          <w:rFonts w:ascii="Verdana" w:eastAsia="Times New Roman" w:hAnsi="Verdana" w:cs="Arial"/>
          <w:sz w:val="20"/>
          <w:szCs w:val="20"/>
          <w:lang w:eastAsia="pl-PL"/>
        </w:rPr>
        <w:t>klasa drogi</w:t>
      </w:r>
      <w:r w:rsidRPr="00A11BC1">
        <w:rPr>
          <w:rFonts w:ascii="Verdana" w:eastAsia="Times New Roman" w:hAnsi="Verdana" w:cs="Arial"/>
          <w:sz w:val="20"/>
          <w:szCs w:val="20"/>
          <w:lang w:eastAsia="pl-PL"/>
        </w:rPr>
        <w:tab/>
        <w:t>- L</w:t>
      </w:r>
    </w:p>
    <w:p w14:paraId="5048B274" w14:textId="77777777" w:rsidR="00BE19AD" w:rsidRPr="00150F1D" w:rsidRDefault="00BE19AD" w:rsidP="00BE19AD">
      <w:pPr>
        <w:tabs>
          <w:tab w:val="left" w:pos="5812"/>
        </w:tabs>
        <w:spacing w:after="0" w:line="360" w:lineRule="auto"/>
        <w:jc w:val="both"/>
        <w:rPr>
          <w:rFonts w:ascii="Verdana" w:eastAsia="Times New Roman" w:hAnsi="Verdana" w:cs="Arial"/>
          <w:sz w:val="20"/>
          <w:szCs w:val="20"/>
          <w:lang w:eastAsia="pl-PL"/>
        </w:rPr>
      </w:pPr>
      <w:r w:rsidRPr="00150F1D">
        <w:rPr>
          <w:rFonts w:ascii="Verdana" w:eastAsia="Times New Roman" w:hAnsi="Verdana" w:cs="Arial"/>
          <w:sz w:val="20"/>
          <w:szCs w:val="20"/>
          <w:lang w:eastAsia="pl-PL"/>
        </w:rPr>
        <w:t>droga zamiejska</w:t>
      </w:r>
    </w:p>
    <w:p w14:paraId="0FF2E861" w14:textId="77777777" w:rsidR="00BE19AD" w:rsidRPr="00150F1D" w:rsidRDefault="00BE19AD" w:rsidP="00BE19AD">
      <w:pPr>
        <w:tabs>
          <w:tab w:val="left" w:pos="5812"/>
        </w:tabs>
        <w:spacing w:after="0" w:line="360" w:lineRule="auto"/>
        <w:jc w:val="both"/>
        <w:rPr>
          <w:rFonts w:ascii="Verdana" w:eastAsia="Times New Roman" w:hAnsi="Verdana" w:cs="Arial"/>
          <w:sz w:val="20"/>
          <w:szCs w:val="20"/>
          <w:lang w:eastAsia="pl-PL"/>
        </w:rPr>
      </w:pPr>
      <w:r w:rsidRPr="00150F1D">
        <w:rPr>
          <w:rFonts w:ascii="Verdana" w:eastAsia="Times New Roman" w:hAnsi="Verdana" w:cs="Arial"/>
          <w:sz w:val="20"/>
          <w:szCs w:val="20"/>
          <w:lang w:eastAsia="pl-PL"/>
        </w:rPr>
        <w:t xml:space="preserve">prędkość do projektowania </w:t>
      </w:r>
      <w:proofErr w:type="spellStart"/>
      <w:r w:rsidRPr="00150F1D">
        <w:rPr>
          <w:rFonts w:ascii="Verdana" w:eastAsia="Times New Roman" w:hAnsi="Verdana" w:cs="Arial"/>
          <w:sz w:val="20"/>
          <w:szCs w:val="20"/>
          <w:lang w:eastAsia="pl-PL"/>
        </w:rPr>
        <w:t>Vdp</w:t>
      </w:r>
      <w:proofErr w:type="spellEnd"/>
      <w:r w:rsidRPr="00150F1D">
        <w:rPr>
          <w:rFonts w:ascii="Verdana" w:eastAsia="Times New Roman" w:hAnsi="Verdana" w:cs="Arial"/>
          <w:sz w:val="20"/>
          <w:szCs w:val="20"/>
          <w:lang w:eastAsia="pl-PL"/>
        </w:rPr>
        <w:tab/>
        <w:t>- 60 km/h (standardowo)</w:t>
      </w:r>
    </w:p>
    <w:p w14:paraId="74C99BB7" w14:textId="77777777" w:rsidR="00BE19AD" w:rsidRPr="00150F1D" w:rsidRDefault="00BE19AD" w:rsidP="00BE19AD">
      <w:pPr>
        <w:tabs>
          <w:tab w:val="left" w:pos="5812"/>
        </w:tabs>
        <w:spacing w:after="0" w:line="360" w:lineRule="auto"/>
        <w:jc w:val="both"/>
        <w:rPr>
          <w:rFonts w:ascii="Verdana" w:eastAsia="Times New Roman" w:hAnsi="Verdana" w:cs="Arial"/>
          <w:sz w:val="20"/>
          <w:szCs w:val="20"/>
          <w:lang w:eastAsia="pl-PL"/>
        </w:rPr>
      </w:pPr>
      <w:r w:rsidRPr="00150F1D">
        <w:rPr>
          <w:rFonts w:ascii="Verdana" w:eastAsia="Times New Roman" w:hAnsi="Verdana" w:cs="Arial"/>
          <w:sz w:val="20"/>
          <w:szCs w:val="20"/>
          <w:lang w:eastAsia="pl-PL"/>
        </w:rPr>
        <w:t>ilość pasów ruchu</w:t>
      </w:r>
      <w:r w:rsidRPr="00150F1D">
        <w:rPr>
          <w:rFonts w:ascii="Verdana" w:eastAsia="Times New Roman" w:hAnsi="Verdana" w:cs="Arial"/>
          <w:sz w:val="20"/>
          <w:szCs w:val="20"/>
          <w:lang w:eastAsia="pl-PL"/>
        </w:rPr>
        <w:tab/>
        <w:t>- 2,</w:t>
      </w:r>
    </w:p>
    <w:p w14:paraId="7567AA72" w14:textId="77777777" w:rsidR="00BE19AD" w:rsidRPr="00A11BC1" w:rsidRDefault="00BE19AD" w:rsidP="00BE19AD">
      <w:pPr>
        <w:tabs>
          <w:tab w:val="left" w:pos="5812"/>
        </w:tabs>
        <w:spacing w:after="0" w:line="360" w:lineRule="auto"/>
        <w:jc w:val="both"/>
        <w:rPr>
          <w:rFonts w:ascii="Verdana" w:eastAsia="Times New Roman" w:hAnsi="Verdana" w:cs="Arial"/>
          <w:sz w:val="20"/>
          <w:szCs w:val="20"/>
          <w:lang w:eastAsia="pl-PL"/>
        </w:rPr>
      </w:pPr>
      <w:r w:rsidRPr="00150F1D">
        <w:rPr>
          <w:rFonts w:ascii="Verdana" w:eastAsia="Times New Roman" w:hAnsi="Verdana" w:cs="Arial"/>
          <w:sz w:val="20"/>
          <w:szCs w:val="20"/>
          <w:lang w:eastAsia="pl-PL"/>
        </w:rPr>
        <w:t>przekrój</w:t>
      </w:r>
      <w:r w:rsidRPr="00A11BC1">
        <w:rPr>
          <w:rFonts w:ascii="Verdana" w:eastAsia="Times New Roman" w:hAnsi="Verdana" w:cs="Arial"/>
          <w:sz w:val="20"/>
          <w:szCs w:val="20"/>
          <w:lang w:eastAsia="pl-PL"/>
        </w:rPr>
        <w:tab/>
        <w:t>- 1/2,</w:t>
      </w:r>
    </w:p>
    <w:p w14:paraId="2502D811" w14:textId="77777777" w:rsidR="00BE19AD" w:rsidRPr="00A11BC1" w:rsidRDefault="00BE19AD" w:rsidP="00BE19AD">
      <w:pPr>
        <w:tabs>
          <w:tab w:val="left" w:pos="5812"/>
        </w:tabs>
        <w:spacing w:after="0" w:line="360" w:lineRule="auto"/>
        <w:jc w:val="both"/>
        <w:rPr>
          <w:rFonts w:ascii="Verdana" w:eastAsia="Times New Roman" w:hAnsi="Verdana" w:cs="Arial"/>
          <w:sz w:val="20"/>
          <w:szCs w:val="20"/>
          <w:lang w:eastAsia="pl-PL"/>
        </w:rPr>
      </w:pPr>
      <w:r w:rsidRPr="00A11BC1">
        <w:rPr>
          <w:rFonts w:ascii="Verdana" w:eastAsia="Times New Roman" w:hAnsi="Verdana" w:cs="Arial"/>
          <w:sz w:val="20"/>
          <w:szCs w:val="20"/>
          <w:lang w:eastAsia="pl-PL"/>
        </w:rPr>
        <w:t>szerokość pasów ruchu</w:t>
      </w:r>
      <w:r w:rsidRPr="00A11BC1">
        <w:rPr>
          <w:rFonts w:ascii="Verdana" w:eastAsia="Times New Roman" w:hAnsi="Verdana" w:cs="Arial"/>
          <w:sz w:val="20"/>
          <w:szCs w:val="20"/>
          <w:lang w:eastAsia="pl-PL"/>
        </w:rPr>
        <w:tab/>
        <w:t xml:space="preserve">- 2,75 m, </w:t>
      </w:r>
    </w:p>
    <w:p w14:paraId="7927D95E" w14:textId="77777777" w:rsidR="00BE19AD" w:rsidRPr="00A11BC1" w:rsidRDefault="00BE19AD" w:rsidP="00BE19AD">
      <w:pPr>
        <w:tabs>
          <w:tab w:val="left" w:pos="5812"/>
        </w:tabs>
        <w:spacing w:after="0" w:line="360" w:lineRule="auto"/>
        <w:jc w:val="both"/>
        <w:rPr>
          <w:rFonts w:ascii="Verdana" w:eastAsia="Times New Roman" w:hAnsi="Verdana" w:cs="Arial"/>
          <w:sz w:val="20"/>
          <w:szCs w:val="20"/>
          <w:lang w:eastAsia="pl-PL"/>
        </w:rPr>
      </w:pPr>
      <w:r w:rsidRPr="00A11BC1">
        <w:rPr>
          <w:rFonts w:ascii="Verdana" w:eastAsia="Times New Roman" w:hAnsi="Verdana" w:cs="Arial"/>
          <w:sz w:val="20"/>
          <w:szCs w:val="20"/>
          <w:lang w:eastAsia="pl-PL"/>
        </w:rPr>
        <w:t>opaski zewnętrzne</w:t>
      </w:r>
      <w:r w:rsidRPr="00A11BC1">
        <w:rPr>
          <w:rFonts w:ascii="Verdana" w:eastAsia="Times New Roman" w:hAnsi="Verdana" w:cs="Arial"/>
          <w:sz w:val="20"/>
          <w:szCs w:val="20"/>
          <w:lang w:eastAsia="pl-PL"/>
        </w:rPr>
        <w:tab/>
        <w:t>- brak</w:t>
      </w:r>
    </w:p>
    <w:p w14:paraId="08CAD926" w14:textId="77777777" w:rsidR="00BE19AD" w:rsidRPr="00A11BC1" w:rsidRDefault="00BE19AD" w:rsidP="00BE19AD">
      <w:pPr>
        <w:spacing w:after="0" w:line="360" w:lineRule="auto"/>
        <w:ind w:left="5670" w:hanging="5670"/>
        <w:jc w:val="both"/>
        <w:rPr>
          <w:rFonts w:ascii="Verdana" w:eastAsia="Times New Roman" w:hAnsi="Verdana" w:cs="Arial"/>
          <w:sz w:val="20"/>
          <w:szCs w:val="20"/>
          <w:lang w:eastAsia="pl-PL"/>
        </w:rPr>
      </w:pPr>
      <w:r w:rsidRPr="00A11BC1">
        <w:rPr>
          <w:rFonts w:ascii="Verdana" w:eastAsia="Times New Roman" w:hAnsi="Verdana" w:cs="Arial"/>
          <w:sz w:val="20"/>
          <w:szCs w:val="20"/>
          <w:lang w:eastAsia="pl-PL"/>
        </w:rPr>
        <w:t>szerokość pobocza gruntowego</w:t>
      </w:r>
      <w:r w:rsidRPr="00A11BC1">
        <w:rPr>
          <w:rFonts w:ascii="Verdana" w:eastAsia="Times New Roman" w:hAnsi="Verdana" w:cs="Arial"/>
          <w:sz w:val="20"/>
          <w:szCs w:val="20"/>
          <w:lang w:eastAsia="pl-PL"/>
        </w:rPr>
        <w:tab/>
      </w:r>
      <w:r>
        <w:rPr>
          <w:rFonts w:ascii="Verdana" w:eastAsia="Times New Roman" w:hAnsi="Verdana" w:cs="Arial"/>
          <w:sz w:val="20"/>
          <w:szCs w:val="20"/>
          <w:lang w:eastAsia="pl-PL"/>
        </w:rPr>
        <w:tab/>
      </w:r>
      <w:r w:rsidRPr="00A11BC1">
        <w:rPr>
          <w:rFonts w:ascii="Verdana" w:eastAsia="Times New Roman" w:hAnsi="Verdana" w:cs="Arial"/>
          <w:sz w:val="20"/>
          <w:szCs w:val="20"/>
          <w:lang w:eastAsia="pl-PL"/>
        </w:rPr>
        <w:t>- min. 0,75 m lub większa, jeśli wynika to z warunków usytuowania urządzeń organizacji ruchu, bezpieczeństwa ruchu drogowego lub ochrony środowiska i odwodnienia</w:t>
      </w:r>
    </w:p>
    <w:p w14:paraId="68F92CCB" w14:textId="77777777" w:rsidR="00BE19AD" w:rsidRPr="00A11BC1" w:rsidRDefault="00BE19AD" w:rsidP="00BE19AD">
      <w:pPr>
        <w:spacing w:after="0" w:line="360" w:lineRule="auto"/>
        <w:ind w:left="4253" w:hanging="4253"/>
        <w:jc w:val="both"/>
        <w:rPr>
          <w:rFonts w:ascii="Verdana" w:eastAsia="Times New Roman" w:hAnsi="Verdana" w:cs="Arial"/>
          <w:sz w:val="20"/>
          <w:szCs w:val="20"/>
          <w:lang w:eastAsia="pl-PL"/>
        </w:rPr>
      </w:pPr>
    </w:p>
    <w:p w14:paraId="3A38451C" w14:textId="77777777" w:rsidR="00BE19AD" w:rsidRPr="00A11BC1" w:rsidRDefault="00BE19AD" w:rsidP="00BE19AD">
      <w:pPr>
        <w:spacing w:after="0" w:line="360" w:lineRule="auto"/>
        <w:ind w:left="5812" w:hanging="5812"/>
        <w:jc w:val="both"/>
        <w:rPr>
          <w:rFonts w:ascii="Verdana" w:eastAsia="Times New Roman" w:hAnsi="Verdana" w:cs="Arial"/>
          <w:sz w:val="20"/>
          <w:szCs w:val="20"/>
          <w:lang w:eastAsia="pl-PL"/>
        </w:rPr>
      </w:pPr>
      <w:r w:rsidRPr="00A11BC1">
        <w:rPr>
          <w:rFonts w:ascii="Verdana" w:eastAsia="Times New Roman" w:hAnsi="Verdana" w:cs="Arial"/>
          <w:sz w:val="20"/>
          <w:szCs w:val="20"/>
          <w:lang w:eastAsia="pl-PL"/>
        </w:rPr>
        <w:lastRenderedPageBreak/>
        <w:t>kategoria ruchu</w:t>
      </w:r>
      <w:r w:rsidRPr="00A11BC1">
        <w:rPr>
          <w:rFonts w:ascii="Verdana" w:eastAsia="Times New Roman" w:hAnsi="Verdana" w:cs="Arial"/>
          <w:sz w:val="20"/>
          <w:szCs w:val="20"/>
          <w:lang w:eastAsia="pl-PL"/>
        </w:rPr>
        <w:tab/>
        <w:t xml:space="preserve">- </w:t>
      </w:r>
      <w:r w:rsidRPr="00A11BC1">
        <w:rPr>
          <w:rFonts w:ascii="Verdana" w:eastAsia="Times New Roman" w:hAnsi="Verdana" w:cs="Arial"/>
          <w:bCs/>
          <w:sz w:val="20"/>
          <w:szCs w:val="20"/>
          <w:lang w:eastAsia="pl-PL"/>
        </w:rPr>
        <w:t>KR 2,</w:t>
      </w:r>
    </w:p>
    <w:p w14:paraId="1BC00317" w14:textId="77777777" w:rsidR="00BE19AD" w:rsidRPr="00A11BC1" w:rsidRDefault="00BE19AD" w:rsidP="00BE19AD">
      <w:pPr>
        <w:tabs>
          <w:tab w:val="left" w:pos="4395"/>
        </w:tabs>
        <w:spacing w:after="0" w:line="360" w:lineRule="auto"/>
        <w:ind w:left="5670" w:hanging="5670"/>
        <w:jc w:val="both"/>
        <w:rPr>
          <w:rFonts w:ascii="Verdana" w:hAnsi="Verdana"/>
          <w:sz w:val="20"/>
        </w:rPr>
      </w:pPr>
      <w:r w:rsidRPr="00A11BC1">
        <w:rPr>
          <w:rFonts w:ascii="Verdana" w:eastAsia="Times New Roman" w:hAnsi="Verdana" w:cs="Arial"/>
          <w:sz w:val="20"/>
          <w:szCs w:val="20"/>
          <w:lang w:eastAsia="pl-PL"/>
        </w:rPr>
        <w:t>pojazd miarodajny</w:t>
      </w:r>
      <w:r w:rsidRPr="00274C3A">
        <w:rPr>
          <w:rFonts w:ascii="Verdana" w:hAnsi="Verdana"/>
          <w:sz w:val="20"/>
          <w:szCs w:val="20"/>
        </w:rPr>
        <w:tab/>
      </w:r>
      <w:r w:rsidRPr="00274C3A">
        <w:rPr>
          <w:rFonts w:ascii="Verdana" w:eastAsia="Times New Roman" w:hAnsi="Verdana" w:cs="Arial"/>
          <w:sz w:val="20"/>
          <w:szCs w:val="20"/>
          <w:lang w:eastAsia="pl-PL"/>
        </w:rPr>
        <w:tab/>
      </w:r>
      <w:r w:rsidRPr="00274C3A">
        <w:rPr>
          <w:rFonts w:ascii="Verdana" w:eastAsia="Times New Roman" w:hAnsi="Verdana" w:cs="Arial"/>
          <w:sz w:val="20"/>
          <w:szCs w:val="20"/>
          <w:lang w:eastAsia="pl-PL"/>
        </w:rPr>
        <w:tab/>
      </w:r>
      <w:r w:rsidRPr="003D4347">
        <w:rPr>
          <w:rFonts w:ascii="Verdana" w:eastAsia="Times New Roman" w:hAnsi="Verdana" w:cs="Arial"/>
          <w:sz w:val="20"/>
          <w:szCs w:val="20"/>
          <w:lang w:eastAsia="pl-PL"/>
        </w:rPr>
        <w:t xml:space="preserve">- </w:t>
      </w:r>
      <w:r w:rsidRPr="003D4347">
        <w:rPr>
          <w:rFonts w:ascii="Verdana" w:hAnsi="Verdana"/>
          <w:sz w:val="20"/>
          <w:szCs w:val="20"/>
        </w:rPr>
        <w:t xml:space="preserve"> wszystkie wg [138] załącznika nr 1,</w:t>
      </w:r>
    </w:p>
    <w:p w14:paraId="30433A82" w14:textId="77777777" w:rsidR="00BE19AD" w:rsidRPr="00A11BC1" w:rsidRDefault="00BE19AD" w:rsidP="00BE19AD">
      <w:pPr>
        <w:spacing w:after="0" w:line="360" w:lineRule="auto"/>
        <w:ind w:left="5812" w:hanging="5812"/>
        <w:jc w:val="both"/>
        <w:rPr>
          <w:rFonts w:ascii="Verdana" w:eastAsia="Times New Roman" w:hAnsi="Verdana" w:cs="Arial"/>
          <w:sz w:val="20"/>
          <w:szCs w:val="20"/>
          <w:lang w:eastAsia="pl-PL"/>
        </w:rPr>
      </w:pPr>
      <w:r w:rsidRPr="00A11BC1">
        <w:rPr>
          <w:rFonts w:ascii="Verdana" w:eastAsia="Times New Roman" w:hAnsi="Verdana" w:cs="Arial"/>
          <w:sz w:val="20"/>
          <w:szCs w:val="20"/>
          <w:lang w:eastAsia="pl-PL"/>
        </w:rPr>
        <w:t>skrajnia pionowa</w:t>
      </w:r>
      <w:r w:rsidRPr="00A11BC1">
        <w:rPr>
          <w:rFonts w:ascii="Verdana" w:eastAsia="Times New Roman" w:hAnsi="Verdana" w:cs="Arial"/>
          <w:sz w:val="20"/>
          <w:szCs w:val="20"/>
          <w:lang w:eastAsia="pl-PL"/>
        </w:rPr>
        <w:tab/>
        <w:t>- 4,50 m,</w:t>
      </w:r>
    </w:p>
    <w:p w14:paraId="1E286D10" w14:textId="77777777" w:rsidR="00BE19AD" w:rsidRPr="00FD4086" w:rsidRDefault="00BE19AD" w:rsidP="00BE19AD">
      <w:pPr>
        <w:tabs>
          <w:tab w:val="left" w:pos="5812"/>
        </w:tabs>
        <w:suppressAutoHyphens/>
        <w:spacing w:after="0" w:line="360" w:lineRule="auto"/>
        <w:ind w:left="5672" w:hanging="5672"/>
        <w:jc w:val="both"/>
        <w:rPr>
          <w:rFonts w:ascii="Verdana" w:eastAsia="Times New Roman" w:hAnsi="Verdana" w:cs="Arial"/>
          <w:sz w:val="20"/>
          <w:szCs w:val="20"/>
          <w:lang w:eastAsia="ar-SA"/>
        </w:rPr>
      </w:pPr>
      <w:r w:rsidRPr="00A11BC1">
        <w:rPr>
          <w:rFonts w:ascii="Verdana" w:eastAsia="Times New Roman" w:hAnsi="Verdana" w:cs="Arial"/>
          <w:sz w:val="20"/>
          <w:szCs w:val="20"/>
          <w:lang w:eastAsia="ar-SA"/>
        </w:rPr>
        <w:t xml:space="preserve">szerokość infrastruktury dla pieszych i rowerzystów   </w:t>
      </w:r>
      <w:r w:rsidRPr="00A11BC1">
        <w:rPr>
          <w:rFonts w:ascii="Verdana" w:eastAsia="Times New Roman" w:hAnsi="Verdana" w:cs="Arial"/>
          <w:sz w:val="20"/>
          <w:szCs w:val="20"/>
          <w:lang w:eastAsia="ar-SA"/>
        </w:rPr>
        <w:tab/>
        <w:t xml:space="preserve">-  jednostronnie po stronie </w:t>
      </w:r>
      <w:r>
        <w:rPr>
          <w:rFonts w:ascii="Verdana" w:eastAsia="Times New Roman" w:hAnsi="Verdana" w:cs="Arial"/>
          <w:sz w:val="20"/>
          <w:szCs w:val="20"/>
          <w:lang w:eastAsia="ar-SA"/>
        </w:rPr>
        <w:t>zachodniej</w:t>
      </w:r>
      <w:r w:rsidRPr="00A11BC1">
        <w:rPr>
          <w:rFonts w:ascii="Verdana" w:eastAsia="Times New Roman" w:hAnsi="Verdana" w:cs="Arial"/>
          <w:sz w:val="20"/>
          <w:szCs w:val="20"/>
          <w:lang w:eastAsia="ar-SA"/>
        </w:rPr>
        <w:t>, droga dla pieszych min. 1,8 m oraz dwukierunkowa droga dla rowerów min. 2,5 m,</w:t>
      </w:r>
    </w:p>
    <w:p w14:paraId="0FECBE81" w14:textId="77777777" w:rsidR="00BE19AD" w:rsidRPr="000307AD" w:rsidRDefault="00BE19AD" w:rsidP="00BE19AD">
      <w:pPr>
        <w:spacing w:after="0" w:line="360" w:lineRule="auto"/>
        <w:jc w:val="both"/>
      </w:pPr>
    </w:p>
    <w:p w14:paraId="08551D7A" w14:textId="516EF74D" w:rsidR="00BE19AD" w:rsidRPr="00410794" w:rsidRDefault="00BE19AD" w:rsidP="00BE19AD">
      <w:pPr>
        <w:suppressAutoHyphens/>
        <w:spacing w:after="0" w:line="360" w:lineRule="auto"/>
        <w:jc w:val="both"/>
        <w:rPr>
          <w:rFonts w:ascii="Verdana" w:eastAsia="Times New Roman" w:hAnsi="Verdana" w:cs="Arial"/>
          <w:b/>
          <w:bCs/>
          <w:iCs/>
          <w:sz w:val="20"/>
          <w:szCs w:val="20"/>
          <w:lang w:eastAsia="ar-SA"/>
        </w:rPr>
      </w:pPr>
      <w:r w:rsidRPr="00410794">
        <w:rPr>
          <w:rFonts w:ascii="Verdana" w:eastAsia="Times New Roman" w:hAnsi="Verdana" w:cs="Arial"/>
          <w:b/>
          <w:bCs/>
          <w:iCs/>
          <w:sz w:val="20"/>
          <w:szCs w:val="20"/>
          <w:lang w:eastAsia="pl-PL"/>
        </w:rPr>
        <w:t xml:space="preserve">Drogi gminne </w:t>
      </w:r>
      <w:r w:rsidRPr="00410794">
        <w:rPr>
          <w:rFonts w:ascii="Verdana" w:eastAsia="Times New Roman" w:hAnsi="Verdana" w:cs="Arial"/>
          <w:b/>
          <w:bCs/>
          <w:iCs/>
          <w:sz w:val="20"/>
          <w:szCs w:val="20"/>
          <w:lang w:eastAsia="ar-SA"/>
        </w:rPr>
        <w:t xml:space="preserve">z mijankami (nawierzchnia </w:t>
      </w:r>
      <w:r w:rsidR="00410794" w:rsidRPr="00410794">
        <w:rPr>
          <w:rFonts w:ascii="Verdana" w:eastAsia="Times New Roman" w:hAnsi="Verdana" w:cs="Arial"/>
          <w:b/>
          <w:bCs/>
          <w:iCs/>
          <w:sz w:val="20"/>
          <w:szCs w:val="20"/>
          <w:lang w:eastAsia="ar-SA"/>
        </w:rPr>
        <w:t xml:space="preserve">podatna) </w:t>
      </w:r>
      <w:r w:rsidRPr="00410794">
        <w:rPr>
          <w:rFonts w:ascii="Verdana" w:eastAsia="Times New Roman" w:hAnsi="Verdana" w:cs="Arial"/>
          <w:b/>
          <w:bCs/>
          <w:iCs/>
          <w:sz w:val="20"/>
          <w:szCs w:val="20"/>
          <w:lang w:eastAsia="ar-SA"/>
        </w:rPr>
        <w:t>– obsługujące przyległy teren i stanowiące dostęp do sieci dróg publicznych</w:t>
      </w:r>
    </w:p>
    <w:p w14:paraId="44589727" w14:textId="77777777" w:rsidR="00BE19AD" w:rsidRPr="007016B8" w:rsidRDefault="00BE19AD" w:rsidP="00BE19AD">
      <w:pPr>
        <w:spacing w:after="0" w:line="360" w:lineRule="auto"/>
        <w:jc w:val="both"/>
        <w:rPr>
          <w:rFonts w:ascii="Verdana" w:eastAsia="Times New Roman" w:hAnsi="Verdana" w:cs="Arial"/>
          <w:color w:val="FF0000"/>
          <w:sz w:val="20"/>
          <w:szCs w:val="20"/>
          <w:lang w:eastAsia="pl-PL"/>
        </w:rPr>
      </w:pPr>
    </w:p>
    <w:p w14:paraId="15AB9819" w14:textId="77777777" w:rsidR="00BE19AD" w:rsidRDefault="00BE19AD" w:rsidP="00BE19AD">
      <w:pPr>
        <w:keepNext/>
        <w:tabs>
          <w:tab w:val="left" w:pos="4253"/>
        </w:tabs>
        <w:suppressAutoHyphens/>
        <w:spacing w:after="0" w:line="360" w:lineRule="auto"/>
        <w:jc w:val="both"/>
        <w:rPr>
          <w:rFonts w:ascii="Verdana" w:eastAsia="MS Mincho" w:hAnsi="Verdana" w:cs="Arial"/>
          <w:sz w:val="20"/>
          <w:szCs w:val="20"/>
          <w:lang w:eastAsia="ar-SA"/>
        </w:rPr>
      </w:pPr>
      <w:r w:rsidRPr="00A11BC1">
        <w:rPr>
          <w:rFonts w:ascii="Verdana" w:eastAsia="MS Mincho" w:hAnsi="Verdana" w:cs="Arial"/>
          <w:sz w:val="20"/>
          <w:szCs w:val="20"/>
          <w:lang w:eastAsia="ar-SA"/>
        </w:rPr>
        <w:t>klasa drogi</w:t>
      </w:r>
      <w:r w:rsidRPr="00A11BC1">
        <w:rPr>
          <w:rFonts w:ascii="Verdana" w:eastAsia="MS Mincho" w:hAnsi="Verdana" w:cs="Arial"/>
          <w:sz w:val="20"/>
          <w:szCs w:val="20"/>
          <w:lang w:eastAsia="ar-SA"/>
        </w:rPr>
        <w:tab/>
      </w:r>
      <w:r w:rsidRPr="00A11BC1">
        <w:rPr>
          <w:rFonts w:ascii="Verdana" w:eastAsia="MS Mincho" w:hAnsi="Verdana" w:cs="Arial"/>
          <w:sz w:val="20"/>
          <w:szCs w:val="20"/>
          <w:lang w:eastAsia="ar-SA"/>
        </w:rPr>
        <w:tab/>
        <w:t>- D</w:t>
      </w:r>
    </w:p>
    <w:p w14:paraId="72F6C441" w14:textId="77777777" w:rsidR="00BE19AD" w:rsidRPr="003D4347" w:rsidRDefault="00BE19AD" w:rsidP="00BE19AD">
      <w:pPr>
        <w:keepNext/>
        <w:tabs>
          <w:tab w:val="left" w:pos="4253"/>
        </w:tabs>
        <w:suppressAutoHyphens/>
        <w:spacing w:after="0" w:line="360" w:lineRule="auto"/>
        <w:jc w:val="both"/>
        <w:rPr>
          <w:rFonts w:ascii="Verdana" w:eastAsia="MS Mincho" w:hAnsi="Verdana" w:cs="Arial"/>
          <w:sz w:val="20"/>
          <w:szCs w:val="20"/>
          <w:lang w:eastAsia="ar-SA"/>
        </w:rPr>
      </w:pPr>
      <w:r w:rsidRPr="003D4347">
        <w:rPr>
          <w:rFonts w:ascii="Verdana" w:eastAsia="MS Mincho" w:hAnsi="Verdana" w:cs="Arial"/>
          <w:sz w:val="20"/>
          <w:szCs w:val="20"/>
          <w:lang w:eastAsia="ar-SA"/>
        </w:rPr>
        <w:t>drogi zamiejskie</w:t>
      </w:r>
    </w:p>
    <w:p w14:paraId="7FD3F542" w14:textId="77777777" w:rsidR="00BE19AD" w:rsidRPr="003D4347" w:rsidRDefault="00BE19AD" w:rsidP="00BE19AD">
      <w:pPr>
        <w:tabs>
          <w:tab w:val="left" w:pos="4253"/>
        </w:tabs>
        <w:spacing w:after="0" w:line="360" w:lineRule="auto"/>
        <w:jc w:val="both"/>
        <w:rPr>
          <w:rFonts w:ascii="Verdana" w:eastAsia="Times New Roman" w:hAnsi="Verdana" w:cs="Arial"/>
          <w:sz w:val="20"/>
          <w:szCs w:val="20"/>
          <w:lang w:eastAsia="pl-PL"/>
        </w:rPr>
      </w:pPr>
      <w:r w:rsidRPr="003D4347">
        <w:rPr>
          <w:rFonts w:ascii="Verdana" w:eastAsia="Times New Roman" w:hAnsi="Verdana" w:cs="Arial"/>
          <w:sz w:val="20"/>
          <w:szCs w:val="20"/>
          <w:lang w:eastAsia="pl-PL"/>
        </w:rPr>
        <w:t xml:space="preserve">prędkość do projektowania </w:t>
      </w:r>
      <w:proofErr w:type="spellStart"/>
      <w:r w:rsidRPr="003D4347">
        <w:rPr>
          <w:rFonts w:ascii="Verdana" w:eastAsia="Times New Roman" w:hAnsi="Verdana" w:cs="Arial"/>
          <w:sz w:val="20"/>
          <w:szCs w:val="20"/>
          <w:lang w:eastAsia="pl-PL"/>
        </w:rPr>
        <w:t>Vdp</w:t>
      </w:r>
      <w:proofErr w:type="spellEnd"/>
      <w:r w:rsidRPr="003D4347">
        <w:rPr>
          <w:rFonts w:ascii="Verdana" w:eastAsia="Times New Roman" w:hAnsi="Verdana" w:cs="Arial"/>
          <w:sz w:val="20"/>
          <w:szCs w:val="20"/>
          <w:lang w:eastAsia="pl-PL"/>
        </w:rPr>
        <w:tab/>
      </w:r>
      <w:r w:rsidRPr="003D4347">
        <w:rPr>
          <w:rFonts w:ascii="Verdana" w:eastAsia="Times New Roman" w:hAnsi="Verdana" w:cs="Arial"/>
          <w:sz w:val="20"/>
          <w:szCs w:val="20"/>
          <w:lang w:eastAsia="pl-PL"/>
        </w:rPr>
        <w:tab/>
        <w:t>- 30 km/h</w:t>
      </w:r>
    </w:p>
    <w:p w14:paraId="0174EABA" w14:textId="77777777" w:rsidR="00BE19AD" w:rsidRPr="003D4347" w:rsidRDefault="00BE19AD" w:rsidP="00BE19AD">
      <w:pPr>
        <w:tabs>
          <w:tab w:val="left" w:pos="4253"/>
        </w:tabs>
        <w:spacing w:after="0" w:line="360" w:lineRule="auto"/>
        <w:jc w:val="both"/>
        <w:rPr>
          <w:rFonts w:ascii="Verdana" w:eastAsia="Times New Roman" w:hAnsi="Verdana" w:cs="Arial"/>
          <w:sz w:val="20"/>
          <w:szCs w:val="20"/>
          <w:lang w:eastAsia="pl-PL"/>
        </w:rPr>
      </w:pPr>
      <w:r w:rsidRPr="003D4347">
        <w:rPr>
          <w:rFonts w:ascii="Verdana" w:eastAsia="Times New Roman" w:hAnsi="Verdana" w:cs="Arial"/>
          <w:sz w:val="20"/>
          <w:szCs w:val="20"/>
          <w:lang w:eastAsia="pl-PL"/>
        </w:rPr>
        <w:t>szerokość jezdni</w:t>
      </w:r>
      <w:r w:rsidRPr="003D4347">
        <w:rPr>
          <w:rFonts w:ascii="Verdana" w:eastAsia="Times New Roman" w:hAnsi="Verdana" w:cs="Arial"/>
          <w:sz w:val="20"/>
          <w:szCs w:val="20"/>
          <w:lang w:eastAsia="pl-PL"/>
        </w:rPr>
        <w:tab/>
      </w:r>
      <w:r w:rsidRPr="003D4347">
        <w:rPr>
          <w:rFonts w:ascii="Verdana" w:eastAsia="Times New Roman" w:hAnsi="Verdana" w:cs="Arial"/>
          <w:sz w:val="20"/>
          <w:szCs w:val="20"/>
          <w:lang w:eastAsia="pl-PL"/>
        </w:rPr>
        <w:tab/>
        <w:t xml:space="preserve">- 3,5 m (dla dróg </w:t>
      </w:r>
      <w:proofErr w:type="spellStart"/>
      <w:r w:rsidRPr="003D4347">
        <w:rPr>
          <w:rFonts w:ascii="Verdana" w:eastAsia="Times New Roman" w:hAnsi="Verdana" w:cs="Arial"/>
          <w:sz w:val="20"/>
          <w:szCs w:val="20"/>
          <w:lang w:eastAsia="pl-PL"/>
        </w:rPr>
        <w:t>ppoż</w:t>
      </w:r>
      <w:proofErr w:type="spellEnd"/>
      <w:r w:rsidRPr="003D4347">
        <w:rPr>
          <w:rFonts w:ascii="Verdana" w:eastAsia="Times New Roman" w:hAnsi="Verdana" w:cs="Arial"/>
          <w:sz w:val="20"/>
          <w:szCs w:val="20"/>
          <w:lang w:eastAsia="pl-PL"/>
        </w:rPr>
        <w:t xml:space="preserve"> 4,0m)</w:t>
      </w:r>
    </w:p>
    <w:p w14:paraId="7D5D9DE2" w14:textId="77777777" w:rsidR="00BE19AD" w:rsidRPr="003D4347" w:rsidRDefault="00BE19AD" w:rsidP="00BE19AD">
      <w:pPr>
        <w:tabs>
          <w:tab w:val="left" w:pos="4253"/>
        </w:tabs>
        <w:spacing w:after="0" w:line="360" w:lineRule="auto"/>
        <w:jc w:val="both"/>
        <w:rPr>
          <w:rFonts w:ascii="Verdana" w:eastAsia="Times New Roman" w:hAnsi="Verdana" w:cs="Arial"/>
          <w:sz w:val="20"/>
          <w:szCs w:val="20"/>
          <w:lang w:eastAsia="pl-PL"/>
        </w:rPr>
      </w:pPr>
      <w:r w:rsidRPr="003D4347">
        <w:rPr>
          <w:rFonts w:ascii="Verdana" w:eastAsia="Times New Roman" w:hAnsi="Verdana" w:cs="Arial"/>
          <w:sz w:val="20"/>
          <w:szCs w:val="20"/>
          <w:lang w:eastAsia="pl-PL"/>
        </w:rPr>
        <w:t>szerokość poboczy</w:t>
      </w:r>
      <w:r w:rsidRPr="003D4347">
        <w:rPr>
          <w:rFonts w:ascii="Verdana" w:eastAsia="Times New Roman" w:hAnsi="Verdana" w:cs="Arial"/>
          <w:sz w:val="20"/>
          <w:szCs w:val="20"/>
          <w:lang w:eastAsia="pl-PL"/>
        </w:rPr>
        <w:tab/>
      </w:r>
      <w:r w:rsidRPr="003D4347">
        <w:rPr>
          <w:rFonts w:ascii="Verdana" w:eastAsia="Times New Roman" w:hAnsi="Verdana" w:cs="Arial"/>
          <w:sz w:val="20"/>
          <w:szCs w:val="20"/>
          <w:lang w:eastAsia="pl-PL"/>
        </w:rPr>
        <w:tab/>
        <w:t>- min. 0,75 m</w:t>
      </w:r>
    </w:p>
    <w:p w14:paraId="0B7EEFC7" w14:textId="77777777" w:rsidR="00BE19AD" w:rsidRPr="003D4347" w:rsidRDefault="00BE19AD" w:rsidP="00BE19AD">
      <w:pPr>
        <w:keepNext/>
        <w:tabs>
          <w:tab w:val="left" w:pos="4253"/>
        </w:tabs>
        <w:suppressAutoHyphens/>
        <w:spacing w:after="0" w:line="360" w:lineRule="auto"/>
        <w:ind w:left="4253" w:hanging="4253"/>
        <w:jc w:val="both"/>
        <w:rPr>
          <w:rFonts w:ascii="Verdana" w:eastAsia="MS Mincho" w:hAnsi="Verdana" w:cs="Arial"/>
          <w:i/>
          <w:iCs/>
          <w:sz w:val="20"/>
          <w:szCs w:val="20"/>
          <w:lang w:eastAsia="ar-SA"/>
        </w:rPr>
      </w:pPr>
      <w:r w:rsidRPr="003D4347">
        <w:rPr>
          <w:rFonts w:ascii="Verdana" w:eastAsia="MS Mincho" w:hAnsi="Verdana" w:cs="Arial"/>
          <w:sz w:val="20"/>
          <w:szCs w:val="20"/>
          <w:lang w:eastAsia="ar-SA"/>
        </w:rPr>
        <w:t>kategoria ruchu</w:t>
      </w:r>
      <w:r w:rsidRPr="003D4347">
        <w:tab/>
      </w:r>
      <w:r w:rsidRPr="003D4347">
        <w:tab/>
      </w:r>
      <w:r w:rsidRPr="003D4347">
        <w:rPr>
          <w:rFonts w:ascii="Verdana" w:eastAsia="MS Mincho" w:hAnsi="Verdana" w:cs="Arial"/>
          <w:sz w:val="20"/>
          <w:szCs w:val="20"/>
          <w:lang w:eastAsia="ar-SA"/>
        </w:rPr>
        <w:t>- KR1</w:t>
      </w:r>
      <w:r w:rsidRPr="003D4347">
        <w:rPr>
          <w:rFonts w:ascii="Verdana" w:eastAsia="MS Mincho" w:hAnsi="Verdana" w:cs="Arial"/>
          <w:i/>
          <w:iCs/>
          <w:sz w:val="20"/>
          <w:szCs w:val="20"/>
          <w:lang w:eastAsia="ar-SA"/>
        </w:rPr>
        <w:t>,</w:t>
      </w:r>
    </w:p>
    <w:p w14:paraId="1FC149EF" w14:textId="77777777" w:rsidR="00BE19AD" w:rsidRPr="003D4347" w:rsidRDefault="00BE19AD" w:rsidP="00BE19AD">
      <w:pPr>
        <w:keepNext/>
        <w:tabs>
          <w:tab w:val="left" w:pos="4253"/>
        </w:tabs>
        <w:suppressAutoHyphens/>
        <w:spacing w:after="0" w:line="360" w:lineRule="auto"/>
        <w:ind w:left="4253" w:hanging="4253"/>
        <w:jc w:val="both"/>
        <w:rPr>
          <w:rFonts w:ascii="Verdana" w:eastAsia="MS Mincho" w:hAnsi="Verdana" w:cs="Arial"/>
          <w:sz w:val="20"/>
          <w:szCs w:val="20"/>
          <w:lang w:eastAsia="ar-SA"/>
        </w:rPr>
      </w:pPr>
      <w:r w:rsidRPr="003D4347">
        <w:rPr>
          <w:rFonts w:ascii="Verdana" w:eastAsia="MS Mincho" w:hAnsi="Verdana" w:cs="Arial"/>
          <w:i/>
          <w:iCs/>
          <w:sz w:val="20"/>
          <w:szCs w:val="20"/>
          <w:lang w:eastAsia="ar-SA"/>
        </w:rPr>
        <w:tab/>
        <w:t xml:space="preserve">- </w:t>
      </w:r>
      <w:r w:rsidRPr="003D4347">
        <w:rPr>
          <w:rFonts w:ascii="Verdana" w:eastAsia="MS Mincho" w:hAnsi="Verdana" w:cs="Arial"/>
          <w:sz w:val="20"/>
          <w:szCs w:val="20"/>
          <w:lang w:eastAsia="ar-SA"/>
        </w:rPr>
        <w:t>KR2 na odcinkach dróg p-</w:t>
      </w:r>
      <w:proofErr w:type="spellStart"/>
      <w:r w:rsidRPr="003D4347">
        <w:rPr>
          <w:rFonts w:ascii="Verdana" w:eastAsia="MS Mincho" w:hAnsi="Verdana" w:cs="Arial"/>
          <w:sz w:val="20"/>
          <w:szCs w:val="20"/>
          <w:lang w:eastAsia="ar-SA"/>
        </w:rPr>
        <w:t>poż</w:t>
      </w:r>
      <w:proofErr w:type="spellEnd"/>
      <w:r w:rsidRPr="003D4347">
        <w:rPr>
          <w:rFonts w:ascii="Verdana" w:eastAsia="MS Mincho" w:hAnsi="Verdana" w:cs="Arial"/>
          <w:sz w:val="20"/>
          <w:szCs w:val="20"/>
          <w:lang w:eastAsia="ar-SA"/>
        </w:rPr>
        <w:t>,</w:t>
      </w:r>
    </w:p>
    <w:p w14:paraId="553E28D8" w14:textId="77777777" w:rsidR="00BE19AD" w:rsidRPr="00A11BC1" w:rsidRDefault="00BE19AD" w:rsidP="00BE19AD">
      <w:pPr>
        <w:tabs>
          <w:tab w:val="left" w:pos="4253"/>
        </w:tabs>
        <w:spacing w:after="0" w:line="360" w:lineRule="auto"/>
        <w:ind w:left="4253" w:hanging="4253"/>
        <w:jc w:val="both"/>
        <w:rPr>
          <w:rFonts w:ascii="Verdana" w:eastAsia="Times New Roman" w:hAnsi="Verdana" w:cs="Arial"/>
          <w:sz w:val="20"/>
          <w:szCs w:val="20"/>
          <w:lang w:eastAsia="pl-PL"/>
        </w:rPr>
      </w:pPr>
      <w:r w:rsidRPr="003D4347">
        <w:rPr>
          <w:rFonts w:ascii="Verdana" w:eastAsia="Times New Roman" w:hAnsi="Verdana" w:cs="Arial"/>
          <w:sz w:val="20"/>
          <w:szCs w:val="20"/>
          <w:lang w:eastAsia="pl-PL"/>
        </w:rPr>
        <w:t>pojazd miarodajny</w:t>
      </w:r>
      <w:r w:rsidRPr="003D4347">
        <w:rPr>
          <w:rFonts w:ascii="Verdana" w:hAnsi="Verdana"/>
          <w:sz w:val="20"/>
          <w:szCs w:val="20"/>
        </w:rPr>
        <w:tab/>
      </w:r>
      <w:r w:rsidRPr="003D4347">
        <w:rPr>
          <w:rFonts w:ascii="Verdana" w:eastAsia="Times New Roman" w:hAnsi="Verdana" w:cs="Arial"/>
          <w:sz w:val="20"/>
          <w:szCs w:val="20"/>
          <w:lang w:eastAsia="pl-PL"/>
        </w:rPr>
        <w:tab/>
        <w:t xml:space="preserve">- </w:t>
      </w:r>
      <w:r w:rsidRPr="003D4347">
        <w:rPr>
          <w:rFonts w:ascii="Verdana" w:hAnsi="Verdana"/>
          <w:sz w:val="20"/>
          <w:szCs w:val="20"/>
        </w:rPr>
        <w:t>wszystkie wg [138] załącznika nr 1,</w:t>
      </w:r>
      <w:r w:rsidRPr="00A11BC1" w:rsidDel="005F09B9">
        <w:rPr>
          <w:rFonts w:ascii="Verdana" w:eastAsia="Times New Roman" w:hAnsi="Verdana" w:cs="Arial"/>
          <w:sz w:val="20"/>
          <w:szCs w:val="20"/>
          <w:lang w:eastAsia="pl-PL"/>
        </w:rPr>
        <w:t xml:space="preserve"> </w:t>
      </w:r>
      <w:r w:rsidRPr="00A11BC1">
        <w:rPr>
          <w:rFonts w:ascii="Verdana" w:eastAsia="Times New Roman" w:hAnsi="Verdana" w:cs="Arial"/>
          <w:sz w:val="20"/>
          <w:szCs w:val="20"/>
          <w:lang w:eastAsia="pl-PL"/>
        </w:rPr>
        <w:t xml:space="preserve"> </w:t>
      </w:r>
    </w:p>
    <w:p w14:paraId="4CB1CA33" w14:textId="77777777" w:rsidR="00BE19AD" w:rsidRDefault="00BE19AD" w:rsidP="00BE19AD">
      <w:pPr>
        <w:spacing w:after="0" w:line="360" w:lineRule="auto"/>
        <w:ind w:left="5812" w:hanging="5812"/>
        <w:jc w:val="both"/>
        <w:rPr>
          <w:rFonts w:ascii="Verdana" w:eastAsia="Times New Roman" w:hAnsi="Verdana" w:cs="Arial"/>
          <w:sz w:val="20"/>
          <w:szCs w:val="20"/>
          <w:lang w:eastAsia="pl-PL"/>
        </w:rPr>
      </w:pPr>
      <w:r w:rsidRPr="00A11BC1">
        <w:rPr>
          <w:rFonts w:ascii="Verdana" w:eastAsia="Times New Roman" w:hAnsi="Verdana" w:cs="Arial"/>
          <w:sz w:val="20"/>
          <w:szCs w:val="20"/>
          <w:lang w:eastAsia="pl-PL"/>
        </w:rPr>
        <w:t>skrajnia pionowa                                    - 4,50 m,</w:t>
      </w:r>
    </w:p>
    <w:p w14:paraId="5BA6D74C" w14:textId="23622F60" w:rsidR="00BE19AD" w:rsidRDefault="00BE19AD" w:rsidP="00BE19AD">
      <w:pPr>
        <w:tabs>
          <w:tab w:val="left" w:pos="4253"/>
        </w:tabs>
        <w:spacing w:after="0" w:line="360" w:lineRule="auto"/>
        <w:ind w:left="4250" w:hanging="4250"/>
        <w:jc w:val="both"/>
        <w:rPr>
          <w:rFonts w:ascii="Verdana" w:eastAsia="Times New Roman" w:hAnsi="Verdana" w:cs="Arial"/>
          <w:sz w:val="20"/>
          <w:szCs w:val="20"/>
          <w:lang w:eastAsia="pl-PL"/>
        </w:rPr>
      </w:pPr>
      <w:r w:rsidRPr="001D2538">
        <w:rPr>
          <w:rFonts w:ascii="Verdana" w:eastAsia="Times New Roman" w:hAnsi="Verdana" w:cs="Arial"/>
          <w:sz w:val="20"/>
          <w:szCs w:val="20"/>
          <w:lang w:eastAsia="pl-PL"/>
        </w:rPr>
        <w:t>rodzaj konstrukcji nawierzchni</w:t>
      </w:r>
      <w:r w:rsidRPr="001D2538">
        <w:rPr>
          <w:rFonts w:ascii="Verdana" w:eastAsia="Times New Roman" w:hAnsi="Verdana" w:cs="Arial"/>
          <w:sz w:val="20"/>
          <w:szCs w:val="20"/>
          <w:lang w:eastAsia="pl-PL"/>
        </w:rPr>
        <w:tab/>
      </w:r>
      <w:r w:rsidR="00410794">
        <w:rPr>
          <w:rFonts w:ascii="Verdana" w:eastAsia="Times New Roman" w:hAnsi="Verdana" w:cs="Arial"/>
          <w:sz w:val="20"/>
          <w:szCs w:val="20"/>
          <w:lang w:eastAsia="pl-PL"/>
        </w:rPr>
        <w:t>podatna</w:t>
      </w:r>
      <w:r w:rsidRPr="001D2538">
        <w:rPr>
          <w:rFonts w:ascii="Verdana" w:eastAsia="Times New Roman" w:hAnsi="Verdana" w:cs="Arial"/>
          <w:sz w:val="20"/>
          <w:szCs w:val="20"/>
          <w:lang w:eastAsia="pl-PL"/>
        </w:rPr>
        <w:t xml:space="preserve"> </w:t>
      </w:r>
    </w:p>
    <w:p w14:paraId="2A9E7778" w14:textId="77777777" w:rsidR="00BE19AD" w:rsidRPr="001D2538" w:rsidRDefault="00BE19AD" w:rsidP="00BE19AD">
      <w:pPr>
        <w:tabs>
          <w:tab w:val="left" w:pos="4253"/>
        </w:tabs>
        <w:spacing w:after="0" w:line="360" w:lineRule="auto"/>
        <w:ind w:left="4250" w:hanging="4250"/>
        <w:jc w:val="both"/>
        <w:rPr>
          <w:rFonts w:ascii="Verdana" w:eastAsia="Times New Roman" w:hAnsi="Verdana" w:cs="Arial"/>
          <w:sz w:val="20"/>
          <w:szCs w:val="20"/>
          <w:lang w:eastAsia="pl-PL"/>
        </w:rPr>
      </w:pPr>
      <w:r w:rsidRPr="001D2538">
        <w:rPr>
          <w:rFonts w:ascii="Verdana" w:eastAsia="Times New Roman" w:hAnsi="Verdana" w:cs="Arial"/>
          <w:sz w:val="20"/>
          <w:szCs w:val="20"/>
          <w:lang w:eastAsia="pl-PL"/>
        </w:rPr>
        <w:t>Podbudowa zasadnicza – mieszanka niezwiązana z kruszywem C90/3 / destruktem asfaltowym - 0/31,5 mm – grubość 20 cm lub mieszanka niezwiązana z kruszywem C50/30 -0/31,5 mm – grubość 22 cm,</w:t>
      </w:r>
    </w:p>
    <w:p w14:paraId="1C5A0FE9" w14:textId="77777777" w:rsidR="00BE19AD" w:rsidRPr="001D2538" w:rsidRDefault="00BE19AD" w:rsidP="00BE19AD">
      <w:pPr>
        <w:tabs>
          <w:tab w:val="left" w:pos="4253"/>
        </w:tabs>
        <w:spacing w:after="0" w:line="360" w:lineRule="auto"/>
        <w:ind w:left="4250"/>
        <w:jc w:val="both"/>
        <w:rPr>
          <w:rFonts w:ascii="Verdana" w:eastAsia="Times New Roman" w:hAnsi="Verdana" w:cs="Arial"/>
          <w:sz w:val="20"/>
          <w:szCs w:val="20"/>
          <w:lang w:eastAsia="pl-PL"/>
        </w:rPr>
      </w:pPr>
      <w:r>
        <w:rPr>
          <w:rFonts w:ascii="Verdana" w:eastAsia="Times New Roman" w:hAnsi="Verdana" w:cs="Arial"/>
          <w:sz w:val="20"/>
          <w:szCs w:val="20"/>
          <w:lang w:eastAsia="pl-PL"/>
        </w:rPr>
        <w:tab/>
      </w:r>
      <w:r>
        <w:rPr>
          <w:rFonts w:ascii="Verdana" w:eastAsia="Times New Roman" w:hAnsi="Verdana" w:cs="Arial"/>
          <w:sz w:val="20"/>
          <w:szCs w:val="20"/>
          <w:lang w:eastAsia="pl-PL"/>
        </w:rPr>
        <w:tab/>
      </w:r>
      <w:r w:rsidRPr="001D2538">
        <w:rPr>
          <w:rFonts w:ascii="Verdana" w:eastAsia="Times New Roman" w:hAnsi="Verdana" w:cs="Arial"/>
          <w:sz w:val="20"/>
          <w:szCs w:val="20"/>
          <w:lang w:eastAsia="pl-PL"/>
        </w:rPr>
        <w:t xml:space="preserve">Dolna warstwa konstrukcyjna zgodnie z pkt 8 </w:t>
      </w:r>
      <w:proofErr w:type="spellStart"/>
      <w:r w:rsidRPr="001D2538">
        <w:rPr>
          <w:rFonts w:ascii="Verdana" w:eastAsia="Times New Roman" w:hAnsi="Verdana" w:cs="Arial"/>
          <w:sz w:val="20"/>
          <w:szCs w:val="20"/>
          <w:lang w:eastAsia="pl-PL"/>
        </w:rPr>
        <w:t>KTKNPiP</w:t>
      </w:r>
      <w:proofErr w:type="spellEnd"/>
      <w:r w:rsidRPr="001D2538">
        <w:rPr>
          <w:rFonts w:ascii="Verdana" w:eastAsia="Times New Roman" w:hAnsi="Verdana" w:cs="Arial"/>
          <w:sz w:val="20"/>
          <w:szCs w:val="20"/>
          <w:lang w:eastAsia="pl-PL"/>
        </w:rPr>
        <w:t>, tab. 8.4.)</w:t>
      </w:r>
    </w:p>
    <w:p w14:paraId="462124E7" w14:textId="77777777" w:rsidR="00BE19AD" w:rsidRPr="000307AD" w:rsidRDefault="00BE19AD" w:rsidP="00BE19AD">
      <w:pPr>
        <w:tabs>
          <w:tab w:val="left" w:pos="4253"/>
        </w:tabs>
        <w:spacing w:after="0" w:line="360" w:lineRule="auto"/>
        <w:jc w:val="both"/>
        <w:rPr>
          <w:rFonts w:ascii="Verdana" w:eastAsia="Times New Roman" w:hAnsi="Verdana" w:cs="Arial"/>
          <w:bCs/>
          <w:sz w:val="20"/>
          <w:szCs w:val="20"/>
          <w:lang w:val="x-none" w:eastAsia="x-none"/>
        </w:rPr>
      </w:pPr>
      <w:r w:rsidRPr="000307AD">
        <w:rPr>
          <w:rFonts w:ascii="Verdana" w:eastAsia="Times New Roman" w:hAnsi="Verdana" w:cs="Arial"/>
          <w:bCs/>
          <w:sz w:val="20"/>
          <w:szCs w:val="20"/>
          <w:lang w:val="x-none" w:eastAsia="x-none"/>
        </w:rPr>
        <w:t>mijanki</w:t>
      </w:r>
      <w:r w:rsidRPr="000307AD">
        <w:rPr>
          <w:rFonts w:ascii="Verdana" w:eastAsia="Times New Roman" w:hAnsi="Verdana" w:cs="Arial"/>
          <w:bCs/>
          <w:sz w:val="20"/>
          <w:szCs w:val="20"/>
          <w:lang w:val="x-none" w:eastAsia="x-none"/>
        </w:rPr>
        <w:tab/>
      </w:r>
      <w:r w:rsidRPr="000307AD">
        <w:rPr>
          <w:rFonts w:ascii="Verdana" w:eastAsia="Times New Roman" w:hAnsi="Verdana" w:cs="Arial"/>
          <w:bCs/>
          <w:sz w:val="20"/>
          <w:szCs w:val="20"/>
          <w:lang w:val="x-none" w:eastAsia="x-none"/>
        </w:rPr>
        <w:tab/>
        <w:t>- w odstępach max 250 m</w:t>
      </w:r>
    </w:p>
    <w:p w14:paraId="009181CC" w14:textId="77777777" w:rsidR="00BE19AD" w:rsidRPr="000307AD" w:rsidRDefault="00BE19AD" w:rsidP="00BE19AD">
      <w:pPr>
        <w:tabs>
          <w:tab w:val="left" w:pos="4253"/>
        </w:tabs>
        <w:spacing w:after="0" w:line="360" w:lineRule="auto"/>
        <w:jc w:val="both"/>
        <w:rPr>
          <w:rFonts w:ascii="Verdana" w:eastAsia="Times New Roman" w:hAnsi="Verdana" w:cs="Arial"/>
          <w:bCs/>
          <w:sz w:val="20"/>
          <w:szCs w:val="20"/>
          <w:lang w:val="x-none" w:eastAsia="x-none"/>
        </w:rPr>
      </w:pPr>
      <w:r w:rsidRPr="000307AD">
        <w:rPr>
          <w:rFonts w:ascii="Verdana" w:eastAsia="Times New Roman" w:hAnsi="Verdana" w:cs="Arial"/>
          <w:bCs/>
          <w:sz w:val="20"/>
          <w:szCs w:val="20"/>
          <w:lang w:val="x-none" w:eastAsia="x-none"/>
        </w:rPr>
        <w:t>długość mijanki</w:t>
      </w:r>
      <w:r w:rsidRPr="000307AD">
        <w:rPr>
          <w:rFonts w:ascii="Verdana" w:eastAsia="Times New Roman" w:hAnsi="Verdana" w:cs="Arial"/>
          <w:bCs/>
          <w:sz w:val="20"/>
          <w:szCs w:val="20"/>
          <w:lang w:val="x-none" w:eastAsia="x-none"/>
        </w:rPr>
        <w:tab/>
      </w:r>
      <w:r w:rsidRPr="000307AD">
        <w:rPr>
          <w:rFonts w:ascii="Verdana" w:eastAsia="Times New Roman" w:hAnsi="Verdana" w:cs="Arial"/>
          <w:bCs/>
          <w:sz w:val="20"/>
          <w:szCs w:val="20"/>
          <w:lang w:val="x-none" w:eastAsia="x-none"/>
        </w:rPr>
        <w:tab/>
        <w:t>- 25 m</w:t>
      </w:r>
    </w:p>
    <w:p w14:paraId="692D1459" w14:textId="77777777" w:rsidR="00BE19AD" w:rsidRPr="000307AD" w:rsidRDefault="00BE19AD" w:rsidP="00BE19AD">
      <w:pPr>
        <w:tabs>
          <w:tab w:val="left" w:pos="4253"/>
        </w:tabs>
        <w:spacing w:after="0" w:line="360" w:lineRule="auto"/>
        <w:jc w:val="both"/>
        <w:rPr>
          <w:rFonts w:ascii="Verdana" w:eastAsia="Times New Roman" w:hAnsi="Verdana" w:cs="Arial"/>
          <w:bCs/>
          <w:sz w:val="20"/>
          <w:szCs w:val="20"/>
          <w:lang w:val="x-none" w:eastAsia="x-none"/>
        </w:rPr>
      </w:pPr>
      <w:r w:rsidRPr="000307AD">
        <w:rPr>
          <w:rFonts w:ascii="Verdana" w:eastAsia="Times New Roman" w:hAnsi="Verdana" w:cs="Arial"/>
          <w:bCs/>
          <w:sz w:val="20"/>
          <w:szCs w:val="20"/>
          <w:lang w:val="x-none" w:eastAsia="x-none"/>
        </w:rPr>
        <w:t xml:space="preserve">szerokość </w:t>
      </w:r>
      <w:r>
        <w:rPr>
          <w:rFonts w:ascii="Verdana" w:eastAsia="Times New Roman" w:hAnsi="Verdana" w:cs="Arial"/>
          <w:bCs/>
          <w:sz w:val="20"/>
          <w:szCs w:val="20"/>
          <w:lang w:eastAsia="x-none"/>
        </w:rPr>
        <w:t xml:space="preserve">jezdni w obrębie </w:t>
      </w:r>
      <w:r w:rsidRPr="000307AD">
        <w:rPr>
          <w:rFonts w:ascii="Verdana" w:eastAsia="Times New Roman" w:hAnsi="Verdana" w:cs="Arial"/>
          <w:bCs/>
          <w:sz w:val="20"/>
          <w:szCs w:val="20"/>
          <w:lang w:val="x-none" w:eastAsia="x-none"/>
        </w:rPr>
        <w:t>mijanki</w:t>
      </w:r>
      <w:r w:rsidRPr="000307AD">
        <w:rPr>
          <w:rFonts w:ascii="Verdana" w:eastAsia="Times New Roman" w:hAnsi="Verdana" w:cs="Arial"/>
          <w:bCs/>
          <w:sz w:val="20"/>
          <w:szCs w:val="20"/>
          <w:lang w:val="x-none" w:eastAsia="x-none"/>
        </w:rPr>
        <w:tab/>
        <w:t xml:space="preserve">- </w:t>
      </w:r>
      <w:r>
        <w:rPr>
          <w:rFonts w:ascii="Verdana" w:eastAsia="Times New Roman" w:hAnsi="Verdana" w:cs="Arial"/>
          <w:bCs/>
          <w:sz w:val="20"/>
          <w:szCs w:val="20"/>
          <w:lang w:eastAsia="x-none"/>
        </w:rPr>
        <w:t>5</w:t>
      </w:r>
      <w:r w:rsidRPr="000307AD">
        <w:rPr>
          <w:rFonts w:ascii="Verdana" w:eastAsia="Times New Roman" w:hAnsi="Verdana" w:cs="Arial"/>
          <w:bCs/>
          <w:sz w:val="20"/>
          <w:szCs w:val="20"/>
          <w:lang w:val="x-none" w:eastAsia="x-none"/>
        </w:rPr>
        <w:t xml:space="preserve"> m</w:t>
      </w:r>
    </w:p>
    <w:p w14:paraId="01727EBE" w14:textId="77777777" w:rsidR="00BE19AD" w:rsidRPr="000307AD" w:rsidRDefault="00BE19AD" w:rsidP="00BE19AD">
      <w:pPr>
        <w:tabs>
          <w:tab w:val="left" w:pos="4253"/>
        </w:tabs>
        <w:spacing w:after="0" w:line="360" w:lineRule="auto"/>
        <w:jc w:val="both"/>
        <w:rPr>
          <w:rFonts w:ascii="Verdana" w:eastAsia="Times New Roman" w:hAnsi="Verdana" w:cs="Arial"/>
          <w:bCs/>
          <w:sz w:val="20"/>
          <w:szCs w:val="20"/>
          <w:lang w:val="x-none" w:eastAsia="x-none"/>
        </w:rPr>
      </w:pPr>
      <w:r w:rsidRPr="000307AD">
        <w:rPr>
          <w:rFonts w:ascii="Verdana" w:eastAsia="Times New Roman" w:hAnsi="Verdana" w:cs="Arial"/>
          <w:bCs/>
          <w:sz w:val="20"/>
          <w:szCs w:val="20"/>
          <w:lang w:val="x-none" w:eastAsia="x-none"/>
        </w:rPr>
        <w:t>skos wjazdowy</w:t>
      </w:r>
      <w:r w:rsidRPr="000307AD">
        <w:rPr>
          <w:rFonts w:ascii="Verdana" w:eastAsia="Times New Roman" w:hAnsi="Verdana" w:cs="Arial"/>
          <w:bCs/>
          <w:sz w:val="20"/>
          <w:szCs w:val="20"/>
          <w:lang w:val="x-none" w:eastAsia="x-none"/>
        </w:rPr>
        <w:tab/>
      </w:r>
      <w:r w:rsidRPr="000307AD">
        <w:rPr>
          <w:rFonts w:ascii="Verdana" w:eastAsia="Times New Roman" w:hAnsi="Verdana" w:cs="Arial"/>
          <w:bCs/>
          <w:sz w:val="20"/>
          <w:szCs w:val="20"/>
          <w:lang w:val="x-none" w:eastAsia="x-none"/>
        </w:rPr>
        <w:tab/>
        <w:t>- 1:2</w:t>
      </w:r>
    </w:p>
    <w:p w14:paraId="2074E6E3" w14:textId="77777777" w:rsidR="00BE19AD" w:rsidRPr="000307AD" w:rsidRDefault="00BE19AD" w:rsidP="00BE19AD">
      <w:pPr>
        <w:tabs>
          <w:tab w:val="left" w:pos="4253"/>
        </w:tabs>
        <w:spacing w:after="0" w:line="360" w:lineRule="auto"/>
        <w:jc w:val="both"/>
        <w:rPr>
          <w:rFonts w:ascii="Verdana" w:eastAsia="Times New Roman" w:hAnsi="Verdana" w:cs="Arial"/>
          <w:bCs/>
          <w:sz w:val="20"/>
          <w:szCs w:val="20"/>
          <w:lang w:val="x-none" w:eastAsia="x-none"/>
        </w:rPr>
      </w:pPr>
      <w:r w:rsidRPr="000307AD">
        <w:rPr>
          <w:rFonts w:ascii="Verdana" w:eastAsia="Times New Roman" w:hAnsi="Verdana" w:cs="Arial"/>
          <w:bCs/>
          <w:sz w:val="20"/>
          <w:szCs w:val="20"/>
          <w:lang w:val="x-none" w:eastAsia="x-none"/>
        </w:rPr>
        <w:t>skos wyjazdowy</w:t>
      </w:r>
      <w:r w:rsidRPr="000307AD">
        <w:rPr>
          <w:rFonts w:ascii="Verdana" w:eastAsia="Times New Roman" w:hAnsi="Verdana" w:cs="Arial"/>
          <w:bCs/>
          <w:sz w:val="20"/>
          <w:szCs w:val="20"/>
          <w:lang w:val="x-none" w:eastAsia="x-none"/>
        </w:rPr>
        <w:tab/>
      </w:r>
      <w:r w:rsidRPr="000307AD">
        <w:rPr>
          <w:rFonts w:ascii="Verdana" w:eastAsia="Times New Roman" w:hAnsi="Verdana" w:cs="Arial"/>
          <w:bCs/>
          <w:sz w:val="20"/>
          <w:szCs w:val="20"/>
          <w:lang w:val="x-none" w:eastAsia="x-none"/>
        </w:rPr>
        <w:tab/>
        <w:t>- 1:2</w:t>
      </w:r>
    </w:p>
    <w:p w14:paraId="3FCA5E38" w14:textId="77777777" w:rsidR="00BE19AD" w:rsidRDefault="00BE19AD" w:rsidP="00BE19AD">
      <w:pPr>
        <w:spacing w:after="0" w:line="360" w:lineRule="auto"/>
        <w:ind w:firstLine="12"/>
        <w:jc w:val="both"/>
        <w:rPr>
          <w:rFonts w:ascii="Verdana" w:hAnsi="Verdana"/>
          <w:bCs/>
          <w:sz w:val="20"/>
          <w:szCs w:val="20"/>
          <w:lang w:eastAsia="pl-PL"/>
        </w:rPr>
      </w:pPr>
    </w:p>
    <w:p w14:paraId="518D61D2" w14:textId="77777777" w:rsidR="00BE19AD" w:rsidRDefault="00BE19AD" w:rsidP="00BE19AD">
      <w:pPr>
        <w:suppressAutoHyphens/>
        <w:spacing w:after="0" w:line="360" w:lineRule="auto"/>
        <w:jc w:val="both"/>
        <w:rPr>
          <w:rFonts w:ascii="Verdana" w:eastAsia="Times New Roman" w:hAnsi="Verdana" w:cs="Arial"/>
          <w:b/>
          <w:bCs/>
          <w:iCs/>
          <w:sz w:val="20"/>
          <w:szCs w:val="20"/>
          <w:lang w:eastAsia="pl-PL"/>
        </w:rPr>
      </w:pPr>
    </w:p>
    <w:p w14:paraId="37EEA4C8" w14:textId="77777777" w:rsidR="00BE19AD" w:rsidRDefault="00BE19AD" w:rsidP="00BE19AD">
      <w:pPr>
        <w:suppressAutoHyphens/>
        <w:spacing w:after="0" w:line="360" w:lineRule="auto"/>
        <w:jc w:val="both"/>
        <w:rPr>
          <w:rFonts w:ascii="Verdana" w:eastAsia="Times New Roman" w:hAnsi="Verdana" w:cs="Arial"/>
          <w:b/>
          <w:bCs/>
          <w:iCs/>
          <w:sz w:val="20"/>
          <w:szCs w:val="20"/>
          <w:lang w:eastAsia="pl-PL"/>
        </w:rPr>
      </w:pPr>
    </w:p>
    <w:p w14:paraId="26E191A9" w14:textId="77777777" w:rsidR="00FD53A4" w:rsidRDefault="00FD53A4" w:rsidP="00BE19AD">
      <w:pPr>
        <w:suppressAutoHyphens/>
        <w:spacing w:after="0" w:line="360" w:lineRule="auto"/>
        <w:jc w:val="both"/>
        <w:rPr>
          <w:rFonts w:ascii="Verdana" w:eastAsia="Times New Roman" w:hAnsi="Verdana" w:cs="Arial"/>
          <w:b/>
          <w:bCs/>
          <w:iCs/>
          <w:sz w:val="20"/>
          <w:szCs w:val="20"/>
          <w:lang w:eastAsia="pl-PL"/>
        </w:rPr>
      </w:pPr>
    </w:p>
    <w:p w14:paraId="4EDB1446" w14:textId="77777777" w:rsidR="00410794" w:rsidRDefault="00410794" w:rsidP="00BE19AD">
      <w:pPr>
        <w:suppressAutoHyphens/>
        <w:spacing w:after="0" w:line="360" w:lineRule="auto"/>
        <w:jc w:val="both"/>
        <w:rPr>
          <w:rFonts w:ascii="Verdana" w:eastAsia="Times New Roman" w:hAnsi="Verdana" w:cs="Arial"/>
          <w:b/>
          <w:bCs/>
          <w:iCs/>
          <w:sz w:val="20"/>
          <w:szCs w:val="20"/>
          <w:lang w:eastAsia="pl-PL"/>
        </w:rPr>
      </w:pPr>
    </w:p>
    <w:p w14:paraId="59347149" w14:textId="080A7DE6" w:rsidR="00BE19AD" w:rsidRPr="00410794" w:rsidRDefault="00BE19AD" w:rsidP="00BE19AD">
      <w:pPr>
        <w:suppressAutoHyphens/>
        <w:spacing w:after="0" w:line="360" w:lineRule="auto"/>
        <w:jc w:val="both"/>
        <w:rPr>
          <w:rFonts w:ascii="Verdana" w:eastAsia="Times New Roman" w:hAnsi="Verdana" w:cs="Arial"/>
          <w:b/>
          <w:bCs/>
          <w:iCs/>
          <w:sz w:val="20"/>
          <w:szCs w:val="20"/>
          <w:lang w:eastAsia="ar-SA"/>
        </w:rPr>
      </w:pPr>
      <w:r w:rsidRPr="00410794">
        <w:rPr>
          <w:rFonts w:ascii="Verdana" w:eastAsia="Times New Roman" w:hAnsi="Verdana" w:cs="Arial"/>
          <w:b/>
          <w:bCs/>
          <w:iCs/>
          <w:sz w:val="20"/>
          <w:szCs w:val="20"/>
          <w:lang w:eastAsia="pl-PL"/>
        </w:rPr>
        <w:lastRenderedPageBreak/>
        <w:t xml:space="preserve">Drogi gminne </w:t>
      </w:r>
      <w:r w:rsidRPr="00410794">
        <w:rPr>
          <w:rFonts w:ascii="Verdana" w:eastAsia="Times New Roman" w:hAnsi="Verdana" w:cs="Arial"/>
          <w:b/>
          <w:bCs/>
          <w:iCs/>
          <w:sz w:val="20"/>
          <w:szCs w:val="20"/>
          <w:lang w:eastAsia="ar-SA"/>
        </w:rPr>
        <w:t xml:space="preserve">z mijankami (nawierzchnia </w:t>
      </w:r>
      <w:r w:rsidR="00410794">
        <w:rPr>
          <w:rFonts w:ascii="Verdana" w:eastAsia="Times New Roman" w:hAnsi="Verdana" w:cs="Arial"/>
          <w:b/>
          <w:bCs/>
          <w:iCs/>
          <w:sz w:val="20"/>
          <w:szCs w:val="20"/>
          <w:lang w:eastAsia="ar-SA"/>
        </w:rPr>
        <w:t>podatna</w:t>
      </w:r>
      <w:r w:rsidRPr="00410794">
        <w:rPr>
          <w:rFonts w:ascii="Verdana" w:eastAsia="Times New Roman" w:hAnsi="Verdana" w:cs="Arial"/>
          <w:b/>
          <w:bCs/>
          <w:iCs/>
          <w:sz w:val="20"/>
          <w:szCs w:val="20"/>
          <w:lang w:eastAsia="ar-SA"/>
        </w:rPr>
        <w:t xml:space="preserve">) - </w:t>
      </w:r>
      <w:r w:rsidRPr="00410794">
        <w:rPr>
          <w:rFonts w:ascii="Verdana" w:eastAsia="Times New Roman" w:hAnsi="Verdana" w:cs="Arial"/>
          <w:b/>
          <w:bCs/>
          <w:sz w:val="20"/>
          <w:szCs w:val="20"/>
          <w:lang w:eastAsia="x-none"/>
        </w:rPr>
        <w:t>obsługujące</w:t>
      </w:r>
      <w:r w:rsidRPr="00410794">
        <w:rPr>
          <w:rFonts w:ascii="Verdana" w:eastAsia="Times New Roman" w:hAnsi="Verdana" w:cs="Arial"/>
          <w:b/>
          <w:bCs/>
          <w:iCs/>
          <w:sz w:val="20"/>
          <w:szCs w:val="20"/>
          <w:lang w:eastAsia="ar-SA"/>
        </w:rPr>
        <w:t xml:space="preserve"> </w:t>
      </w:r>
      <w:r w:rsidRPr="00410794">
        <w:rPr>
          <w:rFonts w:ascii="Verdana" w:eastAsia="Times New Roman" w:hAnsi="Verdana" w:cs="Arial"/>
          <w:b/>
          <w:iCs/>
          <w:sz w:val="20"/>
          <w:szCs w:val="20"/>
          <w:lang w:eastAsia="pl-PL"/>
        </w:rPr>
        <w:t>przyległy teren</w:t>
      </w:r>
      <w:r w:rsidRPr="00410794">
        <w:rPr>
          <w:rFonts w:ascii="Verdana" w:eastAsia="Times New Roman" w:hAnsi="Verdana" w:cs="Arial"/>
          <w:b/>
          <w:bCs/>
          <w:iCs/>
          <w:sz w:val="20"/>
          <w:szCs w:val="20"/>
          <w:lang w:eastAsia="ar-SA"/>
        </w:rPr>
        <w:t xml:space="preserve"> </w:t>
      </w:r>
    </w:p>
    <w:p w14:paraId="4BEAD52F" w14:textId="77777777" w:rsidR="00BE19AD" w:rsidRPr="007E5CCB" w:rsidRDefault="00BE19AD" w:rsidP="00BE19AD">
      <w:pPr>
        <w:suppressAutoHyphens/>
        <w:spacing w:after="0" w:line="360" w:lineRule="auto"/>
        <w:jc w:val="both"/>
        <w:rPr>
          <w:rFonts w:ascii="Verdana" w:eastAsia="Times New Roman" w:hAnsi="Verdana" w:cs="Arial"/>
          <w:b/>
          <w:bCs/>
          <w:iCs/>
          <w:sz w:val="20"/>
          <w:szCs w:val="20"/>
          <w:lang w:eastAsia="ar-SA"/>
        </w:rPr>
      </w:pPr>
      <w:r>
        <w:rPr>
          <w:rFonts w:ascii="Verdana" w:eastAsia="Times New Roman" w:hAnsi="Verdana" w:cs="Arial"/>
          <w:sz w:val="20"/>
          <w:szCs w:val="20"/>
          <w:lang w:eastAsia="pl-PL"/>
        </w:rPr>
        <w:t xml:space="preserve">W zakresie: - DDWOL01, DDWOL06 w obrębie skrzyżowania, DDWOL07, DDWOL11, początkowy odcinek DDWOL13 do końca łuku, DDWOL15, DDOL03, DDOL05 od skrzyżowania z DG400413W do zabudowy, DDWP22, DDWOP01, DDWOP03,  </w:t>
      </w:r>
    </w:p>
    <w:p w14:paraId="0B0159D9" w14:textId="77777777" w:rsidR="00BE19AD" w:rsidRDefault="00BE19AD" w:rsidP="00BE19AD">
      <w:pPr>
        <w:spacing w:after="0" w:line="360" w:lineRule="auto"/>
        <w:jc w:val="both"/>
        <w:rPr>
          <w:rFonts w:ascii="Verdana" w:eastAsia="Times New Roman" w:hAnsi="Verdana" w:cs="Arial"/>
          <w:sz w:val="20"/>
          <w:szCs w:val="20"/>
          <w:lang w:eastAsia="pl-PL"/>
        </w:rPr>
      </w:pPr>
      <w:r>
        <w:rPr>
          <w:rFonts w:ascii="Verdana" w:eastAsia="Times New Roman" w:hAnsi="Verdana" w:cs="Arial"/>
          <w:sz w:val="20"/>
          <w:szCs w:val="20"/>
          <w:lang w:eastAsia="pl-PL"/>
        </w:rPr>
        <w:t>- dla każdej z dróg gminnych obsługujących tereny przyległe pierwsze 20 m na styku z istniejącą lub projektowaną drogą o nawierzchni asfaltowej.</w:t>
      </w:r>
    </w:p>
    <w:p w14:paraId="4DE09147" w14:textId="77777777" w:rsidR="00BE19AD" w:rsidRPr="00E2500C" w:rsidRDefault="00BE19AD" w:rsidP="00BE19AD">
      <w:pPr>
        <w:spacing w:after="0" w:line="360" w:lineRule="auto"/>
        <w:jc w:val="both"/>
        <w:rPr>
          <w:rFonts w:ascii="Verdana" w:eastAsia="Times New Roman" w:hAnsi="Verdana" w:cs="Arial"/>
          <w:sz w:val="20"/>
          <w:szCs w:val="20"/>
          <w:lang w:eastAsia="pl-PL"/>
        </w:rPr>
      </w:pPr>
    </w:p>
    <w:p w14:paraId="3B323A84" w14:textId="77777777" w:rsidR="00BE19AD" w:rsidRPr="003D4347" w:rsidRDefault="00BE19AD" w:rsidP="00BE19AD">
      <w:pPr>
        <w:keepNext/>
        <w:tabs>
          <w:tab w:val="left" w:pos="4253"/>
        </w:tabs>
        <w:suppressAutoHyphens/>
        <w:spacing w:after="0" w:line="360" w:lineRule="auto"/>
        <w:jc w:val="both"/>
        <w:rPr>
          <w:rFonts w:ascii="Verdana" w:eastAsia="MS Mincho" w:hAnsi="Verdana" w:cs="Arial"/>
          <w:sz w:val="20"/>
          <w:szCs w:val="20"/>
          <w:lang w:eastAsia="ar-SA"/>
        </w:rPr>
      </w:pPr>
      <w:r w:rsidRPr="00E2500C">
        <w:rPr>
          <w:rFonts w:ascii="Verdana" w:eastAsia="MS Mincho" w:hAnsi="Verdana" w:cs="Arial"/>
          <w:sz w:val="20"/>
          <w:szCs w:val="20"/>
          <w:lang w:eastAsia="ar-SA"/>
        </w:rPr>
        <w:t xml:space="preserve">klasa </w:t>
      </w:r>
      <w:r w:rsidRPr="003D4347">
        <w:rPr>
          <w:rFonts w:ascii="Verdana" w:eastAsia="MS Mincho" w:hAnsi="Verdana" w:cs="Arial"/>
          <w:sz w:val="20"/>
          <w:szCs w:val="20"/>
          <w:lang w:eastAsia="ar-SA"/>
        </w:rPr>
        <w:t>drogi</w:t>
      </w:r>
      <w:r w:rsidRPr="003D4347">
        <w:rPr>
          <w:rFonts w:ascii="Verdana" w:eastAsia="MS Mincho" w:hAnsi="Verdana" w:cs="Arial"/>
          <w:sz w:val="20"/>
          <w:szCs w:val="20"/>
          <w:lang w:eastAsia="ar-SA"/>
        </w:rPr>
        <w:tab/>
      </w:r>
      <w:r w:rsidRPr="003D4347">
        <w:rPr>
          <w:rFonts w:ascii="Verdana" w:eastAsia="MS Mincho" w:hAnsi="Verdana" w:cs="Arial"/>
          <w:sz w:val="20"/>
          <w:szCs w:val="20"/>
          <w:lang w:eastAsia="ar-SA"/>
        </w:rPr>
        <w:tab/>
        <w:t>- D</w:t>
      </w:r>
    </w:p>
    <w:p w14:paraId="10FBBF1C" w14:textId="77777777" w:rsidR="00BE19AD" w:rsidRPr="003D4347" w:rsidRDefault="00BE19AD" w:rsidP="00BE19AD">
      <w:pPr>
        <w:tabs>
          <w:tab w:val="left" w:pos="4253"/>
        </w:tabs>
        <w:spacing w:after="0" w:line="360" w:lineRule="auto"/>
        <w:jc w:val="both"/>
        <w:rPr>
          <w:rFonts w:ascii="Verdana" w:eastAsia="Times New Roman" w:hAnsi="Verdana" w:cs="Arial"/>
          <w:sz w:val="20"/>
          <w:szCs w:val="20"/>
          <w:lang w:eastAsia="pl-PL"/>
        </w:rPr>
      </w:pPr>
      <w:r w:rsidRPr="003D4347">
        <w:rPr>
          <w:rFonts w:ascii="Verdana" w:eastAsia="Times New Roman" w:hAnsi="Verdana" w:cs="Arial"/>
          <w:sz w:val="20"/>
          <w:szCs w:val="20"/>
          <w:lang w:eastAsia="pl-PL"/>
        </w:rPr>
        <w:t xml:space="preserve">prędkość do projektowania </w:t>
      </w:r>
      <w:proofErr w:type="spellStart"/>
      <w:r w:rsidRPr="003D4347">
        <w:rPr>
          <w:rFonts w:ascii="Verdana" w:eastAsia="Times New Roman" w:hAnsi="Verdana" w:cs="Arial"/>
          <w:sz w:val="20"/>
          <w:szCs w:val="20"/>
          <w:lang w:eastAsia="pl-PL"/>
        </w:rPr>
        <w:t>Vdp</w:t>
      </w:r>
      <w:proofErr w:type="spellEnd"/>
      <w:r w:rsidRPr="003D4347">
        <w:rPr>
          <w:rFonts w:ascii="Verdana" w:eastAsia="Times New Roman" w:hAnsi="Verdana" w:cs="Arial"/>
          <w:sz w:val="20"/>
          <w:szCs w:val="20"/>
          <w:lang w:eastAsia="pl-PL"/>
        </w:rPr>
        <w:tab/>
      </w:r>
      <w:r w:rsidRPr="003D4347">
        <w:rPr>
          <w:rFonts w:ascii="Verdana" w:eastAsia="Times New Roman" w:hAnsi="Verdana" w:cs="Arial"/>
          <w:sz w:val="20"/>
          <w:szCs w:val="20"/>
          <w:lang w:eastAsia="pl-PL"/>
        </w:rPr>
        <w:tab/>
        <w:t>- 30 km/h</w:t>
      </w:r>
    </w:p>
    <w:p w14:paraId="24DF50E4" w14:textId="04DB24BE" w:rsidR="00BE19AD" w:rsidRPr="003D4347" w:rsidRDefault="00BE19AD" w:rsidP="00BE19AD">
      <w:pPr>
        <w:tabs>
          <w:tab w:val="left" w:pos="4253"/>
        </w:tabs>
        <w:spacing w:after="0" w:line="360" w:lineRule="auto"/>
        <w:jc w:val="both"/>
        <w:rPr>
          <w:rFonts w:ascii="Verdana" w:eastAsia="Times New Roman" w:hAnsi="Verdana" w:cs="Arial"/>
          <w:sz w:val="20"/>
          <w:szCs w:val="20"/>
          <w:lang w:eastAsia="pl-PL"/>
        </w:rPr>
      </w:pPr>
      <w:r w:rsidRPr="003D4347">
        <w:rPr>
          <w:rFonts w:ascii="Verdana" w:eastAsia="Times New Roman" w:hAnsi="Verdana" w:cs="Arial"/>
          <w:sz w:val="20"/>
          <w:szCs w:val="20"/>
          <w:lang w:eastAsia="pl-PL"/>
        </w:rPr>
        <w:t>szerokość jezdni</w:t>
      </w:r>
      <w:r w:rsidRPr="003D4347">
        <w:rPr>
          <w:rFonts w:ascii="Verdana" w:eastAsia="Times New Roman" w:hAnsi="Verdana" w:cs="Arial"/>
          <w:sz w:val="20"/>
          <w:szCs w:val="20"/>
          <w:lang w:eastAsia="pl-PL"/>
        </w:rPr>
        <w:tab/>
      </w:r>
      <w:r w:rsidRPr="003D4347">
        <w:rPr>
          <w:rFonts w:ascii="Verdana" w:eastAsia="Times New Roman" w:hAnsi="Verdana" w:cs="Arial"/>
          <w:sz w:val="20"/>
          <w:szCs w:val="20"/>
          <w:lang w:eastAsia="pl-PL"/>
        </w:rPr>
        <w:tab/>
        <w:t xml:space="preserve">- 3,5 m </w:t>
      </w:r>
    </w:p>
    <w:p w14:paraId="262F0BC1" w14:textId="77777777" w:rsidR="00BE19AD" w:rsidRPr="003D4347" w:rsidRDefault="00BE19AD" w:rsidP="00BE19AD">
      <w:pPr>
        <w:tabs>
          <w:tab w:val="left" w:pos="4253"/>
        </w:tabs>
        <w:spacing w:after="0" w:line="360" w:lineRule="auto"/>
        <w:jc w:val="both"/>
        <w:rPr>
          <w:rFonts w:ascii="Verdana" w:eastAsia="Times New Roman" w:hAnsi="Verdana" w:cs="Arial"/>
          <w:sz w:val="20"/>
          <w:szCs w:val="20"/>
          <w:lang w:eastAsia="pl-PL"/>
        </w:rPr>
      </w:pPr>
      <w:r w:rsidRPr="003D4347">
        <w:rPr>
          <w:rFonts w:ascii="Verdana" w:eastAsia="Times New Roman" w:hAnsi="Verdana" w:cs="Arial"/>
          <w:sz w:val="20"/>
          <w:szCs w:val="20"/>
          <w:lang w:eastAsia="pl-PL"/>
        </w:rPr>
        <w:t>szerokość poboczy</w:t>
      </w:r>
      <w:r w:rsidRPr="003D4347">
        <w:rPr>
          <w:rFonts w:ascii="Verdana" w:eastAsia="Times New Roman" w:hAnsi="Verdana" w:cs="Arial"/>
          <w:sz w:val="20"/>
          <w:szCs w:val="20"/>
          <w:lang w:eastAsia="pl-PL"/>
        </w:rPr>
        <w:tab/>
      </w:r>
      <w:r w:rsidRPr="003D4347">
        <w:rPr>
          <w:rFonts w:ascii="Verdana" w:eastAsia="Times New Roman" w:hAnsi="Verdana" w:cs="Arial"/>
          <w:sz w:val="20"/>
          <w:szCs w:val="20"/>
          <w:lang w:eastAsia="pl-PL"/>
        </w:rPr>
        <w:tab/>
        <w:t>- min. 0,75 m</w:t>
      </w:r>
    </w:p>
    <w:p w14:paraId="75E2A52E" w14:textId="77777777" w:rsidR="00BE19AD" w:rsidRPr="003D4347" w:rsidRDefault="00BE19AD" w:rsidP="00BE19AD">
      <w:pPr>
        <w:tabs>
          <w:tab w:val="left" w:pos="5812"/>
        </w:tabs>
        <w:spacing w:after="0" w:line="360" w:lineRule="auto"/>
        <w:jc w:val="both"/>
        <w:rPr>
          <w:rFonts w:ascii="Verdana" w:eastAsia="Times New Roman" w:hAnsi="Verdana" w:cs="Arial"/>
          <w:sz w:val="20"/>
          <w:szCs w:val="20"/>
          <w:lang w:eastAsia="pl-PL"/>
        </w:rPr>
      </w:pPr>
      <w:r w:rsidRPr="003D4347">
        <w:rPr>
          <w:rFonts w:ascii="Verdana" w:eastAsia="Times New Roman" w:hAnsi="Verdana" w:cs="Arial"/>
          <w:sz w:val="20"/>
          <w:szCs w:val="20"/>
          <w:lang w:eastAsia="pl-PL"/>
        </w:rPr>
        <w:t xml:space="preserve">urządzenia do odwodnienia powierzchniowego </w:t>
      </w:r>
      <w:r w:rsidRPr="003D4347">
        <w:rPr>
          <w:rFonts w:ascii="Verdana" w:eastAsia="Times New Roman" w:hAnsi="Verdana" w:cs="Arial"/>
          <w:sz w:val="20"/>
          <w:szCs w:val="20"/>
          <w:lang w:eastAsia="pl-PL"/>
        </w:rPr>
        <w:tab/>
        <w:t>- wg [138]</w:t>
      </w:r>
    </w:p>
    <w:p w14:paraId="12E7CD26" w14:textId="77777777" w:rsidR="00BE19AD" w:rsidRPr="003D4347" w:rsidRDefault="00BE19AD" w:rsidP="00BE19AD">
      <w:pPr>
        <w:keepNext/>
        <w:tabs>
          <w:tab w:val="left" w:pos="4253"/>
        </w:tabs>
        <w:suppressAutoHyphens/>
        <w:spacing w:after="0" w:line="360" w:lineRule="auto"/>
        <w:ind w:left="4253" w:hanging="4253"/>
        <w:jc w:val="both"/>
        <w:rPr>
          <w:rFonts w:ascii="Verdana" w:eastAsia="MS Mincho" w:hAnsi="Verdana" w:cs="Arial"/>
          <w:i/>
          <w:iCs/>
          <w:sz w:val="20"/>
          <w:szCs w:val="20"/>
          <w:lang w:eastAsia="ar-SA"/>
        </w:rPr>
      </w:pPr>
      <w:r w:rsidRPr="003D4347">
        <w:rPr>
          <w:rFonts w:ascii="Verdana" w:eastAsia="MS Mincho" w:hAnsi="Verdana" w:cs="Arial"/>
          <w:sz w:val="20"/>
          <w:szCs w:val="20"/>
          <w:lang w:eastAsia="ar-SA"/>
        </w:rPr>
        <w:t>kategoria ruchu</w:t>
      </w:r>
      <w:r w:rsidRPr="003D4347">
        <w:tab/>
      </w:r>
      <w:r w:rsidRPr="003D4347">
        <w:tab/>
      </w:r>
      <w:r w:rsidRPr="003D4347">
        <w:rPr>
          <w:rFonts w:ascii="Verdana" w:eastAsia="MS Mincho" w:hAnsi="Verdana" w:cs="Arial"/>
          <w:sz w:val="20"/>
          <w:szCs w:val="20"/>
          <w:lang w:eastAsia="ar-SA"/>
        </w:rPr>
        <w:t>- KR2</w:t>
      </w:r>
    </w:p>
    <w:p w14:paraId="61B5F2F5" w14:textId="77777777" w:rsidR="00BE19AD" w:rsidRPr="00E2500C" w:rsidRDefault="00BE19AD" w:rsidP="00BE19AD">
      <w:pPr>
        <w:tabs>
          <w:tab w:val="left" w:pos="4253"/>
        </w:tabs>
        <w:spacing w:after="0" w:line="360" w:lineRule="auto"/>
        <w:ind w:left="4253" w:hanging="4253"/>
        <w:jc w:val="both"/>
        <w:rPr>
          <w:rFonts w:ascii="Verdana" w:eastAsia="Times New Roman" w:hAnsi="Verdana" w:cs="Arial"/>
          <w:sz w:val="20"/>
          <w:szCs w:val="20"/>
          <w:lang w:eastAsia="pl-PL"/>
        </w:rPr>
      </w:pPr>
      <w:r w:rsidRPr="003D4347">
        <w:rPr>
          <w:rFonts w:ascii="Verdana" w:eastAsia="Times New Roman" w:hAnsi="Verdana" w:cs="Arial"/>
          <w:sz w:val="20"/>
          <w:szCs w:val="20"/>
          <w:lang w:eastAsia="pl-PL"/>
        </w:rPr>
        <w:t>pojazd miarodajny</w:t>
      </w:r>
      <w:r w:rsidRPr="003D4347">
        <w:rPr>
          <w:rFonts w:ascii="Verdana" w:hAnsi="Verdana"/>
          <w:sz w:val="20"/>
          <w:szCs w:val="20"/>
        </w:rPr>
        <w:tab/>
      </w:r>
      <w:r w:rsidRPr="003D4347">
        <w:rPr>
          <w:rFonts w:ascii="Verdana" w:eastAsia="Times New Roman" w:hAnsi="Verdana" w:cs="Arial"/>
          <w:sz w:val="20"/>
          <w:szCs w:val="20"/>
          <w:lang w:eastAsia="pl-PL"/>
        </w:rPr>
        <w:tab/>
        <w:t xml:space="preserve">- </w:t>
      </w:r>
      <w:r w:rsidRPr="003D4347">
        <w:rPr>
          <w:rFonts w:ascii="Verdana" w:hAnsi="Verdana"/>
          <w:sz w:val="20"/>
          <w:szCs w:val="20"/>
        </w:rPr>
        <w:t>wszystkie wg [138] załącznika nr 1,</w:t>
      </w:r>
    </w:p>
    <w:p w14:paraId="1C369E23" w14:textId="77777777" w:rsidR="00BE19AD" w:rsidRPr="00E2500C" w:rsidRDefault="00BE19AD" w:rsidP="00BE19AD">
      <w:pPr>
        <w:spacing w:after="0" w:line="360" w:lineRule="auto"/>
        <w:ind w:left="5812" w:hanging="5812"/>
        <w:jc w:val="both"/>
        <w:rPr>
          <w:rFonts w:ascii="Verdana" w:eastAsia="Times New Roman" w:hAnsi="Verdana" w:cs="Arial"/>
          <w:sz w:val="20"/>
          <w:szCs w:val="20"/>
          <w:lang w:eastAsia="pl-PL"/>
        </w:rPr>
      </w:pPr>
      <w:r w:rsidRPr="00E2500C">
        <w:rPr>
          <w:rFonts w:ascii="Verdana" w:eastAsia="Times New Roman" w:hAnsi="Verdana" w:cs="Arial"/>
          <w:sz w:val="20"/>
          <w:szCs w:val="20"/>
          <w:lang w:eastAsia="pl-PL"/>
        </w:rPr>
        <w:t>skrajnia pionowa                                    - 4,50 m,</w:t>
      </w:r>
    </w:p>
    <w:p w14:paraId="765D653A" w14:textId="0AFA2756" w:rsidR="00BE19AD" w:rsidRDefault="00BE19AD" w:rsidP="00BE19AD">
      <w:pPr>
        <w:tabs>
          <w:tab w:val="left" w:pos="4253"/>
        </w:tabs>
        <w:spacing w:after="0" w:line="360" w:lineRule="auto"/>
        <w:ind w:left="4250" w:hanging="4250"/>
        <w:jc w:val="both"/>
        <w:rPr>
          <w:rFonts w:ascii="Verdana" w:hAnsi="Verdana"/>
          <w:bCs/>
          <w:sz w:val="20"/>
          <w:szCs w:val="20"/>
          <w:lang w:eastAsia="pl-PL"/>
        </w:rPr>
      </w:pPr>
      <w:r w:rsidRPr="00E2500C">
        <w:rPr>
          <w:rFonts w:ascii="Verdana" w:eastAsia="Times New Roman" w:hAnsi="Verdana" w:cs="Arial"/>
          <w:sz w:val="20"/>
          <w:szCs w:val="20"/>
          <w:lang w:eastAsia="pl-PL"/>
        </w:rPr>
        <w:t>rodzaj konstrukcji nawierzchni</w:t>
      </w:r>
      <w:r w:rsidRPr="00E2500C">
        <w:rPr>
          <w:rFonts w:ascii="Verdana" w:eastAsia="Times New Roman" w:hAnsi="Verdana" w:cs="Arial"/>
          <w:sz w:val="20"/>
          <w:szCs w:val="20"/>
          <w:lang w:eastAsia="pl-PL"/>
        </w:rPr>
        <w:tab/>
        <w:t>- podatna</w:t>
      </w:r>
    </w:p>
    <w:p w14:paraId="78014AF8" w14:textId="77777777" w:rsidR="00BE19AD" w:rsidRDefault="00BE19AD" w:rsidP="00BE19AD">
      <w:pPr>
        <w:spacing w:after="0" w:line="360" w:lineRule="auto"/>
        <w:jc w:val="both"/>
        <w:rPr>
          <w:rFonts w:ascii="Verdana" w:eastAsia="Times New Roman" w:hAnsi="Verdana" w:cs="Arial"/>
          <w:b/>
          <w:bCs/>
          <w:iCs/>
          <w:sz w:val="20"/>
          <w:szCs w:val="20"/>
          <w:lang w:eastAsia="pl-PL"/>
        </w:rPr>
      </w:pPr>
    </w:p>
    <w:p w14:paraId="64A5F152" w14:textId="77777777" w:rsidR="00BE19AD" w:rsidRPr="00B67293" w:rsidRDefault="00BE19AD" w:rsidP="00BE19AD">
      <w:pPr>
        <w:spacing w:after="0" w:line="360" w:lineRule="auto"/>
        <w:jc w:val="both"/>
        <w:rPr>
          <w:rFonts w:ascii="Verdana" w:eastAsia="Times New Roman" w:hAnsi="Verdana" w:cs="Arial"/>
          <w:b/>
          <w:bCs/>
          <w:iCs/>
          <w:sz w:val="20"/>
          <w:szCs w:val="20"/>
          <w:lang w:eastAsia="pl-PL"/>
        </w:rPr>
      </w:pPr>
      <w:r w:rsidRPr="00B67293">
        <w:rPr>
          <w:rFonts w:ascii="Verdana" w:eastAsia="Times New Roman" w:hAnsi="Verdana" w:cs="Arial"/>
          <w:b/>
          <w:bCs/>
          <w:iCs/>
          <w:sz w:val="20"/>
          <w:szCs w:val="20"/>
          <w:lang w:eastAsia="pl-PL"/>
        </w:rPr>
        <w:t xml:space="preserve">Drogi gminne </w:t>
      </w:r>
    </w:p>
    <w:p w14:paraId="4D27BFEA" w14:textId="77777777" w:rsidR="00BE19AD" w:rsidRDefault="00BE19AD" w:rsidP="00BE19AD">
      <w:pPr>
        <w:tabs>
          <w:tab w:val="left" w:pos="4253"/>
        </w:tabs>
        <w:spacing w:after="0" w:line="360" w:lineRule="auto"/>
        <w:jc w:val="both"/>
        <w:rPr>
          <w:rFonts w:ascii="Verdana" w:eastAsia="Times New Roman" w:hAnsi="Verdana" w:cs="Arial"/>
          <w:sz w:val="20"/>
          <w:szCs w:val="20"/>
          <w:lang w:eastAsia="pl-PL"/>
        </w:rPr>
      </w:pPr>
      <w:r>
        <w:rPr>
          <w:rFonts w:ascii="Verdana" w:eastAsia="Times New Roman" w:hAnsi="Verdana" w:cs="Arial"/>
          <w:sz w:val="20"/>
          <w:szCs w:val="20"/>
          <w:lang w:eastAsia="pl-PL"/>
        </w:rPr>
        <w:t>W zakresie:</w:t>
      </w:r>
    </w:p>
    <w:p w14:paraId="08FA47C8" w14:textId="77777777" w:rsidR="00BE19AD" w:rsidRPr="00B67293" w:rsidRDefault="00BE19AD" w:rsidP="00BE19AD">
      <w:pPr>
        <w:tabs>
          <w:tab w:val="left" w:pos="4253"/>
        </w:tabs>
        <w:spacing w:after="0" w:line="360" w:lineRule="auto"/>
        <w:jc w:val="both"/>
        <w:rPr>
          <w:rFonts w:ascii="Verdana" w:eastAsia="Times New Roman" w:hAnsi="Verdana" w:cs="Arial"/>
          <w:sz w:val="20"/>
          <w:szCs w:val="20"/>
          <w:lang w:eastAsia="pl-PL"/>
        </w:rPr>
      </w:pPr>
      <w:r>
        <w:rPr>
          <w:rFonts w:ascii="Verdana" w:eastAsia="Times New Roman" w:hAnsi="Verdana" w:cs="Arial"/>
          <w:sz w:val="20"/>
          <w:szCs w:val="20"/>
          <w:lang w:eastAsia="pl-PL"/>
        </w:rPr>
        <w:t>- DDWOP04 (DG351201W), DDOL06 na odcinku do końca zabudowy.</w:t>
      </w:r>
    </w:p>
    <w:p w14:paraId="04A079FC" w14:textId="77777777" w:rsidR="00BE19AD" w:rsidRDefault="00BE19AD" w:rsidP="00BE19AD">
      <w:pPr>
        <w:keepNext/>
        <w:tabs>
          <w:tab w:val="left" w:pos="4253"/>
          <w:tab w:val="left" w:pos="4962"/>
        </w:tabs>
        <w:suppressAutoHyphens/>
        <w:spacing w:after="0" w:line="360" w:lineRule="auto"/>
        <w:jc w:val="both"/>
        <w:rPr>
          <w:rFonts w:ascii="Verdana" w:eastAsia="MS Mincho" w:hAnsi="Verdana" w:cs="Arial"/>
          <w:sz w:val="20"/>
          <w:szCs w:val="20"/>
          <w:lang w:eastAsia="ar-SA"/>
        </w:rPr>
      </w:pPr>
    </w:p>
    <w:p w14:paraId="1B74601D" w14:textId="77777777" w:rsidR="00BE19AD" w:rsidRPr="00B67293" w:rsidRDefault="00BE19AD" w:rsidP="00BE19AD">
      <w:pPr>
        <w:keepNext/>
        <w:tabs>
          <w:tab w:val="left" w:pos="4253"/>
          <w:tab w:val="left" w:pos="4962"/>
        </w:tabs>
        <w:suppressAutoHyphens/>
        <w:spacing w:after="0" w:line="360" w:lineRule="auto"/>
        <w:jc w:val="both"/>
        <w:rPr>
          <w:rFonts w:ascii="Verdana" w:eastAsia="MS Mincho" w:hAnsi="Verdana" w:cs="Arial"/>
          <w:sz w:val="20"/>
          <w:szCs w:val="20"/>
          <w:lang w:eastAsia="ar-SA"/>
        </w:rPr>
      </w:pPr>
      <w:r w:rsidRPr="00B67293">
        <w:rPr>
          <w:rFonts w:ascii="Verdana" w:eastAsia="MS Mincho" w:hAnsi="Verdana" w:cs="Arial"/>
          <w:sz w:val="20"/>
          <w:szCs w:val="20"/>
          <w:lang w:eastAsia="ar-SA"/>
        </w:rPr>
        <w:t>klasa drogi</w:t>
      </w:r>
      <w:r w:rsidRPr="00B67293">
        <w:rPr>
          <w:rFonts w:ascii="Verdana" w:eastAsia="MS Mincho" w:hAnsi="Verdana" w:cs="Arial"/>
          <w:sz w:val="20"/>
          <w:szCs w:val="20"/>
          <w:lang w:eastAsia="ar-SA"/>
        </w:rPr>
        <w:tab/>
        <w:t xml:space="preserve">- D </w:t>
      </w:r>
    </w:p>
    <w:p w14:paraId="5A97E86A" w14:textId="4CC7C7BF" w:rsidR="00BE19AD" w:rsidRPr="00B67293" w:rsidRDefault="00BE19AD" w:rsidP="00BE19AD">
      <w:pPr>
        <w:keepNext/>
        <w:tabs>
          <w:tab w:val="left" w:pos="4253"/>
          <w:tab w:val="left" w:pos="4962"/>
        </w:tabs>
        <w:suppressAutoHyphens/>
        <w:spacing w:after="0" w:line="360" w:lineRule="auto"/>
        <w:jc w:val="both"/>
        <w:rPr>
          <w:rFonts w:ascii="Verdana" w:eastAsia="MS Mincho" w:hAnsi="Verdana" w:cs="Arial"/>
          <w:sz w:val="20"/>
          <w:szCs w:val="20"/>
          <w:lang w:eastAsia="ar-SA"/>
        </w:rPr>
      </w:pPr>
      <w:r w:rsidRPr="00B67293">
        <w:rPr>
          <w:rFonts w:ascii="Verdana" w:eastAsia="MS Mincho" w:hAnsi="Verdana" w:cs="Arial"/>
          <w:sz w:val="20"/>
          <w:szCs w:val="20"/>
          <w:lang w:eastAsia="ar-SA"/>
        </w:rPr>
        <w:t>rodzaj nawierzchni</w:t>
      </w:r>
      <w:r w:rsidRPr="00B67293">
        <w:rPr>
          <w:rFonts w:ascii="Verdana" w:eastAsia="MS Mincho" w:hAnsi="Verdana" w:cs="Arial"/>
          <w:sz w:val="20"/>
          <w:szCs w:val="20"/>
          <w:lang w:eastAsia="ar-SA"/>
        </w:rPr>
        <w:tab/>
        <w:t>- podatna</w:t>
      </w:r>
    </w:p>
    <w:p w14:paraId="10BC06F9" w14:textId="77777777" w:rsidR="00BE19AD" w:rsidRPr="00B67293" w:rsidRDefault="00BE19AD" w:rsidP="00BE19AD">
      <w:pPr>
        <w:tabs>
          <w:tab w:val="left" w:pos="4253"/>
          <w:tab w:val="left" w:pos="4962"/>
        </w:tabs>
        <w:suppressAutoHyphens/>
        <w:spacing w:after="0" w:line="360" w:lineRule="auto"/>
        <w:jc w:val="both"/>
        <w:rPr>
          <w:rFonts w:ascii="Verdana" w:eastAsia="Times New Roman" w:hAnsi="Verdana" w:cs="Arial"/>
          <w:sz w:val="20"/>
          <w:szCs w:val="20"/>
          <w:lang w:eastAsia="ar-SA"/>
        </w:rPr>
      </w:pPr>
      <w:r w:rsidRPr="00B67293">
        <w:rPr>
          <w:rFonts w:ascii="Verdana" w:eastAsia="Times New Roman" w:hAnsi="Verdana" w:cs="Arial"/>
          <w:sz w:val="20"/>
          <w:szCs w:val="20"/>
          <w:lang w:eastAsia="ar-SA"/>
        </w:rPr>
        <w:t xml:space="preserve">prędkość do projektowania </w:t>
      </w:r>
      <w:proofErr w:type="spellStart"/>
      <w:r w:rsidRPr="00B67293">
        <w:rPr>
          <w:rFonts w:ascii="Verdana" w:eastAsia="Times New Roman" w:hAnsi="Verdana" w:cs="Arial"/>
          <w:sz w:val="20"/>
          <w:szCs w:val="20"/>
          <w:lang w:eastAsia="ar-SA"/>
        </w:rPr>
        <w:t>Vdp</w:t>
      </w:r>
      <w:proofErr w:type="spellEnd"/>
      <w:r w:rsidRPr="00B67293">
        <w:rPr>
          <w:rFonts w:ascii="Verdana" w:eastAsia="Times New Roman" w:hAnsi="Verdana" w:cs="Arial"/>
          <w:sz w:val="20"/>
          <w:szCs w:val="20"/>
          <w:lang w:eastAsia="ar-SA"/>
        </w:rPr>
        <w:tab/>
        <w:t xml:space="preserve">- 30 km/h </w:t>
      </w:r>
    </w:p>
    <w:p w14:paraId="1864377B" w14:textId="77777777" w:rsidR="00BE19AD" w:rsidRDefault="00BE19AD" w:rsidP="00BE19AD">
      <w:pPr>
        <w:tabs>
          <w:tab w:val="left" w:pos="4253"/>
          <w:tab w:val="left" w:pos="4962"/>
        </w:tabs>
        <w:spacing w:after="0" w:line="360" w:lineRule="auto"/>
        <w:jc w:val="both"/>
        <w:rPr>
          <w:rFonts w:ascii="Verdana" w:eastAsia="Times New Roman" w:hAnsi="Verdana" w:cs="Arial"/>
          <w:sz w:val="20"/>
          <w:szCs w:val="20"/>
          <w:lang w:eastAsia="pl-PL"/>
        </w:rPr>
      </w:pPr>
      <w:r w:rsidRPr="00B67293">
        <w:rPr>
          <w:rFonts w:ascii="Verdana" w:eastAsia="Times New Roman" w:hAnsi="Verdana" w:cs="Arial"/>
          <w:sz w:val="20"/>
          <w:szCs w:val="20"/>
          <w:lang w:eastAsia="pl-PL"/>
        </w:rPr>
        <w:t>szerokość jezdni</w:t>
      </w:r>
      <w:r w:rsidRPr="00B67293">
        <w:rPr>
          <w:rFonts w:ascii="Verdana" w:eastAsia="Times New Roman" w:hAnsi="Verdana" w:cs="Arial"/>
          <w:sz w:val="20"/>
          <w:szCs w:val="20"/>
          <w:lang w:eastAsia="pl-PL"/>
        </w:rPr>
        <w:tab/>
        <w:t>- 5,0 m (2x2,5 m)</w:t>
      </w:r>
    </w:p>
    <w:p w14:paraId="57B125ED" w14:textId="77777777" w:rsidR="00BE19AD" w:rsidRPr="00B67293" w:rsidRDefault="00BE19AD" w:rsidP="00BE19AD">
      <w:pPr>
        <w:tabs>
          <w:tab w:val="left" w:pos="4253"/>
          <w:tab w:val="left" w:pos="4962"/>
        </w:tabs>
        <w:spacing w:after="0" w:line="360" w:lineRule="auto"/>
        <w:ind w:left="4253" w:hanging="4253"/>
        <w:jc w:val="both"/>
        <w:rPr>
          <w:rFonts w:ascii="Verdana" w:eastAsia="Times New Roman" w:hAnsi="Verdana" w:cs="Arial"/>
          <w:sz w:val="20"/>
          <w:szCs w:val="20"/>
          <w:lang w:eastAsia="pl-PL"/>
        </w:rPr>
      </w:pPr>
      <w:r w:rsidRPr="00B67293">
        <w:rPr>
          <w:rFonts w:ascii="Verdana" w:eastAsia="Times New Roman" w:hAnsi="Verdana" w:cs="Arial"/>
          <w:sz w:val="20"/>
          <w:szCs w:val="20"/>
          <w:lang w:eastAsia="pl-PL"/>
        </w:rPr>
        <w:t>szerokość poboczy</w:t>
      </w:r>
      <w:r w:rsidRPr="00B67293">
        <w:rPr>
          <w:rFonts w:ascii="Verdana" w:eastAsia="Times New Roman" w:hAnsi="Verdana" w:cs="Arial"/>
          <w:sz w:val="20"/>
          <w:szCs w:val="20"/>
          <w:lang w:eastAsia="pl-PL"/>
        </w:rPr>
        <w:tab/>
        <w:t>- min. 0,75 m</w:t>
      </w:r>
      <w:r w:rsidRPr="00731A9C">
        <w:rPr>
          <w:rFonts w:ascii="Verdana" w:eastAsia="Times New Roman" w:hAnsi="Verdana" w:cs="Arial"/>
          <w:sz w:val="20"/>
          <w:szCs w:val="20"/>
          <w:lang w:eastAsia="pl-PL"/>
        </w:rPr>
        <w:t xml:space="preserve"> lub większa</w:t>
      </w:r>
      <w:r w:rsidRPr="00B67293">
        <w:rPr>
          <w:rFonts w:ascii="Verdana" w:eastAsia="Times New Roman" w:hAnsi="Verdana" w:cs="Arial"/>
          <w:sz w:val="20"/>
          <w:szCs w:val="20"/>
          <w:lang w:eastAsia="pl-PL"/>
        </w:rPr>
        <w:t>, jeśli wynika to z warunków usytuowania urządzeń organizacji ruchu, bezpieczeństwa ruchu drogowego lub ochrony środowiska i odwodnienia</w:t>
      </w:r>
    </w:p>
    <w:p w14:paraId="4208D06F" w14:textId="77777777" w:rsidR="00BE19AD" w:rsidRPr="00B67293" w:rsidRDefault="00BE19AD" w:rsidP="00BE19AD">
      <w:pPr>
        <w:keepNext/>
        <w:tabs>
          <w:tab w:val="left" w:pos="4253"/>
          <w:tab w:val="left" w:pos="4962"/>
        </w:tabs>
        <w:suppressAutoHyphens/>
        <w:spacing w:after="0" w:line="360" w:lineRule="auto"/>
        <w:jc w:val="both"/>
        <w:rPr>
          <w:rFonts w:ascii="Verdana" w:eastAsia="Times New Roman" w:hAnsi="Verdana" w:cs="Arial"/>
          <w:bCs/>
          <w:sz w:val="20"/>
          <w:szCs w:val="20"/>
          <w:lang w:eastAsia="ar-SA"/>
        </w:rPr>
      </w:pPr>
      <w:r w:rsidRPr="00B67293">
        <w:rPr>
          <w:rFonts w:ascii="Verdana" w:eastAsia="Times New Roman" w:hAnsi="Verdana" w:cs="Arial"/>
          <w:bCs/>
          <w:sz w:val="20"/>
          <w:szCs w:val="20"/>
          <w:lang w:eastAsia="ar-SA"/>
        </w:rPr>
        <w:t>kategoria ruchu</w:t>
      </w:r>
      <w:r w:rsidRPr="00B67293">
        <w:rPr>
          <w:rFonts w:ascii="Verdana" w:eastAsia="Times New Roman" w:hAnsi="Verdana" w:cs="Arial"/>
          <w:bCs/>
          <w:sz w:val="20"/>
          <w:szCs w:val="20"/>
          <w:lang w:eastAsia="ar-SA"/>
        </w:rPr>
        <w:tab/>
        <w:t>- KR</w:t>
      </w:r>
      <w:r>
        <w:rPr>
          <w:rFonts w:ascii="Verdana" w:eastAsia="Times New Roman" w:hAnsi="Verdana" w:cs="Arial"/>
          <w:bCs/>
          <w:sz w:val="20"/>
          <w:szCs w:val="20"/>
          <w:lang w:eastAsia="ar-SA"/>
        </w:rPr>
        <w:t xml:space="preserve"> </w:t>
      </w:r>
      <w:r w:rsidRPr="00B67293">
        <w:rPr>
          <w:rFonts w:ascii="Verdana" w:eastAsia="Times New Roman" w:hAnsi="Verdana" w:cs="Arial"/>
          <w:bCs/>
          <w:sz w:val="20"/>
          <w:szCs w:val="20"/>
          <w:lang w:eastAsia="ar-SA"/>
        </w:rPr>
        <w:t>2</w:t>
      </w:r>
    </w:p>
    <w:p w14:paraId="67311C45" w14:textId="77777777" w:rsidR="00BE19AD" w:rsidRPr="00B67293" w:rsidRDefault="00BE19AD" w:rsidP="00BE19AD">
      <w:pPr>
        <w:tabs>
          <w:tab w:val="left" w:pos="4253"/>
        </w:tabs>
        <w:spacing w:after="0" w:line="360" w:lineRule="auto"/>
        <w:jc w:val="both"/>
        <w:rPr>
          <w:rFonts w:ascii="Verdana" w:eastAsia="Times New Roman" w:hAnsi="Verdana" w:cs="Arial"/>
          <w:sz w:val="20"/>
          <w:szCs w:val="20"/>
          <w:lang w:eastAsia="pl-PL"/>
        </w:rPr>
      </w:pPr>
      <w:r w:rsidRPr="00B67293">
        <w:rPr>
          <w:rFonts w:ascii="Verdana" w:eastAsia="Times New Roman" w:hAnsi="Verdana" w:cs="Arial"/>
          <w:sz w:val="20"/>
          <w:szCs w:val="20"/>
          <w:lang w:eastAsia="pl-PL"/>
        </w:rPr>
        <w:t>pojazd miarodajny</w:t>
      </w:r>
      <w:r w:rsidRPr="00B3315D">
        <w:rPr>
          <w:rFonts w:ascii="Verdana" w:hAnsi="Verdana"/>
          <w:sz w:val="20"/>
          <w:szCs w:val="20"/>
        </w:rPr>
        <w:tab/>
      </w:r>
      <w:r w:rsidRPr="00B3315D">
        <w:rPr>
          <w:rFonts w:ascii="Verdana" w:eastAsia="Times New Roman" w:hAnsi="Verdana" w:cs="Arial"/>
          <w:sz w:val="20"/>
          <w:szCs w:val="20"/>
          <w:lang w:eastAsia="pl-PL"/>
        </w:rPr>
        <w:tab/>
        <w:t xml:space="preserve">- </w:t>
      </w:r>
      <w:r w:rsidRPr="003D4347">
        <w:rPr>
          <w:rFonts w:ascii="Verdana" w:hAnsi="Verdana"/>
          <w:sz w:val="20"/>
          <w:szCs w:val="20"/>
        </w:rPr>
        <w:t>wszystkie wg [138] załącznika nr 1,</w:t>
      </w:r>
    </w:p>
    <w:p w14:paraId="62167D1F" w14:textId="77777777" w:rsidR="00BE19AD" w:rsidRPr="00B67293" w:rsidRDefault="00BE19AD" w:rsidP="00BE19AD">
      <w:pPr>
        <w:spacing w:after="0" w:line="360" w:lineRule="auto"/>
        <w:ind w:left="5812" w:hanging="5812"/>
        <w:jc w:val="both"/>
        <w:rPr>
          <w:rFonts w:ascii="Verdana" w:eastAsia="Times New Roman" w:hAnsi="Verdana" w:cs="Arial"/>
          <w:sz w:val="20"/>
          <w:szCs w:val="20"/>
          <w:lang w:eastAsia="pl-PL"/>
        </w:rPr>
      </w:pPr>
      <w:r w:rsidRPr="00B67293">
        <w:rPr>
          <w:rFonts w:ascii="Verdana" w:eastAsia="Times New Roman" w:hAnsi="Verdana" w:cs="Arial"/>
          <w:sz w:val="20"/>
          <w:szCs w:val="20"/>
          <w:lang w:eastAsia="pl-PL"/>
        </w:rPr>
        <w:t>skrajnia pionowa</w:t>
      </w:r>
      <w:r w:rsidRPr="00B67293">
        <w:rPr>
          <w:rFonts w:ascii="Verdana" w:eastAsia="Times New Roman" w:hAnsi="Verdana" w:cs="Arial"/>
          <w:sz w:val="20"/>
          <w:szCs w:val="20"/>
          <w:lang w:eastAsia="pl-PL"/>
        </w:rPr>
        <w:tab/>
        <w:t>- 4,50 m,</w:t>
      </w:r>
    </w:p>
    <w:p w14:paraId="13CB0A59" w14:textId="77777777" w:rsidR="00BE19AD" w:rsidRPr="00FD4086" w:rsidRDefault="00BE19AD" w:rsidP="00BE19AD">
      <w:pPr>
        <w:tabs>
          <w:tab w:val="left" w:pos="5812"/>
        </w:tabs>
        <w:suppressAutoHyphens/>
        <w:spacing w:after="0" w:line="360" w:lineRule="auto"/>
        <w:ind w:left="5672" w:hanging="5672"/>
        <w:jc w:val="both"/>
        <w:rPr>
          <w:rFonts w:ascii="Verdana" w:eastAsia="Times New Roman" w:hAnsi="Verdana" w:cs="Arial"/>
          <w:sz w:val="20"/>
          <w:szCs w:val="20"/>
          <w:lang w:eastAsia="ar-SA"/>
        </w:rPr>
      </w:pPr>
      <w:r w:rsidRPr="00B67293">
        <w:rPr>
          <w:rFonts w:ascii="Verdana" w:eastAsia="Times New Roman" w:hAnsi="Verdana" w:cs="Arial"/>
          <w:sz w:val="20"/>
          <w:szCs w:val="20"/>
          <w:lang w:eastAsia="ar-SA"/>
        </w:rPr>
        <w:t xml:space="preserve">szerokość infrastruktury dla pieszych i rowerzystów   </w:t>
      </w:r>
      <w:r w:rsidRPr="00B67293">
        <w:rPr>
          <w:rFonts w:ascii="Verdana" w:eastAsia="Times New Roman" w:hAnsi="Verdana" w:cs="Arial"/>
          <w:sz w:val="20"/>
          <w:szCs w:val="20"/>
          <w:lang w:eastAsia="ar-SA"/>
        </w:rPr>
        <w:tab/>
        <w:t>-  jednostronnie, droga dla pieszych min. 1,8 m</w:t>
      </w:r>
    </w:p>
    <w:p w14:paraId="6F58A403" w14:textId="77777777" w:rsidR="00BE19AD" w:rsidRDefault="00BE19AD" w:rsidP="00BE19AD">
      <w:pPr>
        <w:spacing w:after="0" w:line="360" w:lineRule="auto"/>
        <w:jc w:val="both"/>
        <w:rPr>
          <w:rFonts w:ascii="Verdana" w:eastAsia="Times New Roman" w:hAnsi="Verdana" w:cs="Arial"/>
          <w:bCs/>
          <w:sz w:val="20"/>
          <w:szCs w:val="20"/>
          <w:lang w:val="x-none" w:eastAsia="x-none"/>
        </w:rPr>
      </w:pPr>
    </w:p>
    <w:p w14:paraId="36990352" w14:textId="77777777" w:rsidR="00BE19AD" w:rsidRPr="000307AD" w:rsidRDefault="00BE19AD" w:rsidP="00BE19AD">
      <w:pPr>
        <w:spacing w:after="0" w:line="360" w:lineRule="auto"/>
        <w:jc w:val="both"/>
        <w:rPr>
          <w:rFonts w:ascii="Verdana" w:eastAsia="Times New Roman" w:hAnsi="Verdana" w:cs="Arial"/>
          <w:bCs/>
          <w:sz w:val="20"/>
          <w:szCs w:val="20"/>
          <w:lang w:val="x-none" w:eastAsia="x-none"/>
        </w:rPr>
      </w:pPr>
    </w:p>
    <w:p w14:paraId="272140ED" w14:textId="77777777" w:rsidR="00BE19AD" w:rsidRDefault="00BE19AD" w:rsidP="00BE19AD">
      <w:pPr>
        <w:spacing w:after="0"/>
        <w:jc w:val="both"/>
        <w:rPr>
          <w:rFonts w:ascii="Verdana" w:eastAsia="Verdana" w:hAnsi="Verdana" w:cs="Verdana"/>
          <w:sz w:val="20"/>
          <w:szCs w:val="20"/>
        </w:rPr>
      </w:pPr>
      <w:r w:rsidRPr="29C2902C">
        <w:rPr>
          <w:rFonts w:ascii="Verdana" w:eastAsia="Times New Roman" w:hAnsi="Verdana" w:cs="Arial"/>
          <w:b/>
          <w:bCs/>
          <w:sz w:val="20"/>
          <w:szCs w:val="20"/>
          <w:lang w:eastAsia="pl-PL"/>
        </w:rPr>
        <w:t xml:space="preserve">Inne drogi publiczne budowane w związku z </w:t>
      </w:r>
      <w:r w:rsidRPr="00F766BB">
        <w:rPr>
          <w:rFonts w:ascii="Verdana" w:eastAsia="Times New Roman" w:hAnsi="Verdana" w:cs="Arial"/>
          <w:b/>
          <w:bCs/>
          <w:sz w:val="20"/>
          <w:szCs w:val="20"/>
          <w:lang w:eastAsia="pl-PL"/>
        </w:rPr>
        <w:t xml:space="preserve">budową </w:t>
      </w:r>
      <w:r w:rsidRPr="00731A9C">
        <w:rPr>
          <w:rFonts w:ascii="Verdana" w:eastAsia="Times New Roman" w:hAnsi="Verdana" w:cs="Arial"/>
          <w:b/>
          <w:bCs/>
          <w:sz w:val="20"/>
          <w:szCs w:val="20"/>
          <w:lang w:eastAsia="pl-PL"/>
        </w:rPr>
        <w:t>drogi ekspresowej</w:t>
      </w:r>
      <w:r w:rsidRPr="29C2902C">
        <w:rPr>
          <w:rFonts w:ascii="Verdana" w:eastAsia="Times New Roman" w:hAnsi="Verdana" w:cs="Arial"/>
          <w:sz w:val="20"/>
          <w:szCs w:val="20"/>
          <w:lang w:eastAsia="pl-PL"/>
        </w:rPr>
        <w:t xml:space="preserve"> muszą zostać zaprojektowane i wykonane jako kontynuacja innych istniejących dróg publicznych.</w:t>
      </w:r>
    </w:p>
    <w:p w14:paraId="41C4794C" w14:textId="77777777" w:rsidR="00BE19AD" w:rsidRDefault="00BE19AD" w:rsidP="00BE19AD">
      <w:pPr>
        <w:spacing w:after="0"/>
        <w:jc w:val="both"/>
        <w:rPr>
          <w:rFonts w:ascii="Verdana" w:eastAsia="Times New Roman" w:hAnsi="Verdana" w:cs="Arial"/>
          <w:sz w:val="20"/>
          <w:szCs w:val="20"/>
          <w:lang w:eastAsia="pl-PL"/>
        </w:rPr>
      </w:pPr>
    </w:p>
    <w:p w14:paraId="296E311A" w14:textId="77777777" w:rsidR="00BE19AD" w:rsidRPr="00731A9C" w:rsidRDefault="00BE19AD" w:rsidP="00BE19AD">
      <w:pPr>
        <w:keepNext/>
        <w:suppressAutoHyphens/>
        <w:spacing w:after="0" w:line="360" w:lineRule="auto"/>
        <w:jc w:val="both"/>
        <w:rPr>
          <w:rFonts w:ascii="Verdana" w:eastAsia="Times New Roman" w:hAnsi="Verdana" w:cs="Arial"/>
          <w:b/>
          <w:bCs/>
          <w:iCs/>
          <w:sz w:val="20"/>
          <w:szCs w:val="20"/>
          <w:lang w:eastAsia="ar-SA"/>
        </w:rPr>
      </w:pPr>
      <w:r w:rsidRPr="00731A9C">
        <w:rPr>
          <w:rFonts w:ascii="Verdana" w:eastAsia="Times New Roman" w:hAnsi="Verdana" w:cs="Arial"/>
          <w:b/>
          <w:bCs/>
          <w:iCs/>
          <w:sz w:val="20"/>
          <w:szCs w:val="20"/>
          <w:lang w:eastAsia="ar-SA"/>
        </w:rPr>
        <w:lastRenderedPageBreak/>
        <w:t>Droga gminna 3</w:t>
      </w:r>
      <w:r>
        <w:rPr>
          <w:rFonts w:ascii="Verdana" w:eastAsia="Times New Roman" w:hAnsi="Verdana" w:cs="Arial"/>
          <w:b/>
          <w:bCs/>
          <w:iCs/>
          <w:sz w:val="20"/>
          <w:szCs w:val="20"/>
          <w:lang w:eastAsia="ar-SA"/>
        </w:rPr>
        <w:t>51221</w:t>
      </w:r>
      <w:r w:rsidRPr="00731A9C">
        <w:rPr>
          <w:rFonts w:ascii="Verdana" w:eastAsia="Times New Roman" w:hAnsi="Verdana" w:cs="Arial"/>
          <w:b/>
          <w:bCs/>
          <w:iCs/>
          <w:sz w:val="20"/>
          <w:szCs w:val="20"/>
          <w:lang w:eastAsia="ar-SA"/>
        </w:rPr>
        <w:t>W</w:t>
      </w:r>
    </w:p>
    <w:p w14:paraId="035E79C8" w14:textId="77777777" w:rsidR="00BE19AD" w:rsidRPr="00FF2E99" w:rsidRDefault="00BE19AD" w:rsidP="00BE19AD">
      <w:pPr>
        <w:tabs>
          <w:tab w:val="left" w:pos="4820"/>
        </w:tabs>
        <w:spacing w:after="0" w:line="360" w:lineRule="auto"/>
        <w:jc w:val="both"/>
        <w:rPr>
          <w:rFonts w:ascii="Verdana" w:eastAsia="Times New Roman" w:hAnsi="Verdana" w:cs="Arial"/>
          <w:sz w:val="20"/>
          <w:szCs w:val="20"/>
          <w:lang w:eastAsia="pl-PL"/>
        </w:rPr>
      </w:pPr>
      <w:r w:rsidRPr="00FF2E99">
        <w:rPr>
          <w:rFonts w:ascii="Verdana" w:eastAsia="Times New Roman" w:hAnsi="Verdana" w:cs="Arial"/>
          <w:sz w:val="20"/>
          <w:szCs w:val="20"/>
          <w:lang w:eastAsia="pl-PL"/>
        </w:rPr>
        <w:t xml:space="preserve">Droga gminna nr </w:t>
      </w:r>
      <w:r w:rsidRPr="00731A9C">
        <w:rPr>
          <w:rFonts w:ascii="Verdana" w:eastAsia="Times New Roman" w:hAnsi="Verdana" w:cs="Arial"/>
          <w:sz w:val="20"/>
          <w:szCs w:val="20"/>
          <w:lang w:eastAsia="pl-PL"/>
        </w:rPr>
        <w:t>3</w:t>
      </w:r>
      <w:r>
        <w:rPr>
          <w:rFonts w:ascii="Verdana" w:eastAsia="Times New Roman" w:hAnsi="Verdana" w:cs="Arial"/>
          <w:sz w:val="20"/>
          <w:szCs w:val="20"/>
          <w:lang w:eastAsia="pl-PL"/>
        </w:rPr>
        <w:t>51221</w:t>
      </w:r>
      <w:r w:rsidRPr="00731A9C">
        <w:rPr>
          <w:rFonts w:ascii="Verdana" w:eastAsia="Times New Roman" w:hAnsi="Verdana" w:cs="Arial"/>
          <w:sz w:val="20"/>
          <w:szCs w:val="20"/>
          <w:lang w:eastAsia="pl-PL"/>
        </w:rPr>
        <w:t>W</w:t>
      </w:r>
      <w:r w:rsidRPr="00FF2E99">
        <w:t xml:space="preserve"> </w:t>
      </w:r>
      <w:r w:rsidRPr="00FF2E99">
        <w:rPr>
          <w:rFonts w:ascii="Verdana" w:eastAsia="Times New Roman" w:hAnsi="Verdana" w:cs="Arial"/>
          <w:sz w:val="20"/>
          <w:szCs w:val="20"/>
          <w:lang w:eastAsia="pl-PL"/>
        </w:rPr>
        <w:t xml:space="preserve">będzie przebiegać wzdłuż </w:t>
      </w:r>
      <w:r w:rsidRPr="00731A9C">
        <w:rPr>
          <w:rFonts w:ascii="Verdana" w:eastAsia="Times New Roman" w:hAnsi="Verdana" w:cs="Arial"/>
          <w:sz w:val="20"/>
          <w:szCs w:val="20"/>
          <w:lang w:eastAsia="pl-PL"/>
        </w:rPr>
        <w:t>drogi ekspresow</w:t>
      </w:r>
      <w:r w:rsidRPr="00FF2E99">
        <w:rPr>
          <w:rFonts w:ascii="Verdana" w:eastAsia="Times New Roman" w:hAnsi="Verdana" w:cs="Arial"/>
          <w:sz w:val="20"/>
          <w:szCs w:val="20"/>
          <w:lang w:eastAsia="pl-PL"/>
        </w:rPr>
        <w:t xml:space="preserve">ej na odcinku od ok. km </w:t>
      </w:r>
      <w:r>
        <w:rPr>
          <w:rFonts w:ascii="Verdana" w:eastAsia="Times New Roman" w:hAnsi="Verdana" w:cs="Arial"/>
          <w:sz w:val="20"/>
          <w:szCs w:val="20"/>
          <w:lang w:eastAsia="pl-PL"/>
        </w:rPr>
        <w:t>30</w:t>
      </w:r>
      <w:r w:rsidRPr="00731A9C">
        <w:rPr>
          <w:rFonts w:ascii="Verdana" w:eastAsia="Times New Roman" w:hAnsi="Verdana" w:cs="Arial"/>
          <w:sz w:val="20"/>
          <w:szCs w:val="20"/>
          <w:lang w:eastAsia="pl-PL"/>
        </w:rPr>
        <w:t>+</w:t>
      </w:r>
      <w:r>
        <w:rPr>
          <w:rFonts w:ascii="Verdana" w:eastAsia="Times New Roman" w:hAnsi="Verdana" w:cs="Arial"/>
          <w:sz w:val="20"/>
          <w:szCs w:val="20"/>
          <w:lang w:eastAsia="pl-PL"/>
        </w:rPr>
        <w:t>30</w:t>
      </w:r>
      <w:r w:rsidRPr="00FF2E99">
        <w:rPr>
          <w:rFonts w:ascii="Verdana" w:eastAsia="Times New Roman" w:hAnsi="Verdana" w:cs="Arial"/>
          <w:sz w:val="20"/>
          <w:szCs w:val="20"/>
          <w:lang w:eastAsia="pl-PL"/>
        </w:rPr>
        <w:t xml:space="preserve">0 do </w:t>
      </w:r>
      <w:r>
        <w:rPr>
          <w:rFonts w:ascii="Verdana" w:eastAsia="Times New Roman" w:hAnsi="Verdana" w:cs="Arial"/>
          <w:sz w:val="20"/>
          <w:szCs w:val="20"/>
          <w:lang w:eastAsia="pl-PL"/>
        </w:rPr>
        <w:t>30</w:t>
      </w:r>
      <w:r w:rsidRPr="00FF2E99">
        <w:rPr>
          <w:rFonts w:ascii="Verdana" w:eastAsia="Times New Roman" w:hAnsi="Verdana" w:cs="Arial"/>
          <w:sz w:val="20"/>
          <w:szCs w:val="20"/>
          <w:lang w:eastAsia="pl-PL"/>
        </w:rPr>
        <w:t>+</w:t>
      </w:r>
      <w:r>
        <w:rPr>
          <w:rFonts w:ascii="Verdana" w:eastAsia="Times New Roman" w:hAnsi="Verdana" w:cs="Arial"/>
          <w:sz w:val="20"/>
          <w:szCs w:val="20"/>
          <w:lang w:eastAsia="pl-PL"/>
        </w:rPr>
        <w:t>70</w:t>
      </w:r>
      <w:r w:rsidRPr="00FF2E99">
        <w:rPr>
          <w:rFonts w:ascii="Verdana" w:eastAsia="Times New Roman" w:hAnsi="Verdana" w:cs="Arial"/>
          <w:sz w:val="20"/>
          <w:szCs w:val="20"/>
          <w:lang w:eastAsia="pl-PL"/>
        </w:rPr>
        <w:t xml:space="preserve">0 i przebiegać wzdłuż </w:t>
      </w:r>
      <w:r w:rsidRPr="00731A9C">
        <w:rPr>
          <w:rFonts w:ascii="Verdana" w:eastAsia="Times New Roman" w:hAnsi="Verdana" w:cs="Arial"/>
          <w:sz w:val="20"/>
          <w:szCs w:val="20"/>
          <w:lang w:eastAsia="pl-PL"/>
        </w:rPr>
        <w:t>drogi ekspresow</w:t>
      </w:r>
      <w:r w:rsidRPr="00FF2E99">
        <w:rPr>
          <w:rFonts w:ascii="Verdana" w:eastAsia="Times New Roman" w:hAnsi="Verdana" w:cs="Arial"/>
          <w:sz w:val="20"/>
          <w:szCs w:val="20"/>
          <w:lang w:eastAsia="pl-PL"/>
        </w:rPr>
        <w:t xml:space="preserve">ej po stronie prawej. </w:t>
      </w:r>
      <w:r>
        <w:rPr>
          <w:rFonts w:ascii="Verdana" w:eastAsia="Times New Roman" w:hAnsi="Verdana" w:cs="Arial"/>
          <w:sz w:val="20"/>
          <w:szCs w:val="20"/>
          <w:lang w:eastAsia="pl-PL"/>
        </w:rPr>
        <w:t xml:space="preserve">Droga rozpoczyna się od skrzyżowania z drogą gminną nr 330819W i kończy się na skrzyżowaniu z przejazdem w ciągu drogi powiatowej nr 3561W. </w:t>
      </w:r>
      <w:r w:rsidRPr="00FF2E99">
        <w:rPr>
          <w:rFonts w:ascii="Verdana" w:eastAsia="Times New Roman" w:hAnsi="Verdana"/>
          <w:sz w:val="20"/>
          <w:szCs w:val="20"/>
          <w:lang w:eastAsia="x-none"/>
        </w:rPr>
        <w:t xml:space="preserve">W ramach korekty przebiegu drogi </w:t>
      </w:r>
      <w:r w:rsidRPr="00FF2E99">
        <w:rPr>
          <w:rFonts w:ascii="Verdana" w:eastAsia="Times New Roman" w:hAnsi="Verdana" w:cs="Arial"/>
          <w:sz w:val="20"/>
          <w:szCs w:val="20"/>
          <w:lang w:eastAsia="pl-PL"/>
        </w:rPr>
        <w:t xml:space="preserve">gminnej nr </w:t>
      </w:r>
      <w:r>
        <w:rPr>
          <w:rFonts w:ascii="Verdana" w:eastAsia="Times New Roman" w:hAnsi="Verdana" w:cs="Arial"/>
          <w:sz w:val="20"/>
          <w:szCs w:val="20"/>
          <w:lang w:eastAsia="pl-PL"/>
        </w:rPr>
        <w:t>351221W</w:t>
      </w:r>
      <w:r w:rsidRPr="00FF2E99">
        <w:rPr>
          <w:rFonts w:ascii="Verdana" w:eastAsia="Times New Roman" w:hAnsi="Verdana" w:cs="Arial"/>
          <w:sz w:val="20"/>
          <w:szCs w:val="20"/>
          <w:lang w:eastAsia="pl-PL"/>
        </w:rPr>
        <w:t xml:space="preserve"> należy </w:t>
      </w:r>
      <w:r w:rsidRPr="00731A9C">
        <w:rPr>
          <w:rFonts w:ascii="Verdana" w:eastAsia="Times New Roman" w:hAnsi="Verdana" w:cs="Arial"/>
          <w:sz w:val="20"/>
          <w:szCs w:val="20"/>
          <w:lang w:eastAsia="pl-PL"/>
        </w:rPr>
        <w:t>zapewnić</w:t>
      </w:r>
      <w:r w:rsidRPr="00FF2E99">
        <w:rPr>
          <w:rFonts w:ascii="Verdana" w:eastAsia="Times New Roman" w:hAnsi="Verdana" w:cs="Arial"/>
          <w:sz w:val="20"/>
          <w:szCs w:val="20"/>
          <w:lang w:eastAsia="pl-PL"/>
        </w:rPr>
        <w:t xml:space="preserve"> prowadzenie ruchu pieszo-rowerowego </w:t>
      </w:r>
      <w:r w:rsidRPr="00731A9C">
        <w:rPr>
          <w:rFonts w:ascii="Verdana" w:eastAsia="Times New Roman" w:hAnsi="Verdana" w:cs="Arial"/>
          <w:sz w:val="20"/>
          <w:szCs w:val="20"/>
          <w:lang w:eastAsia="pl-PL"/>
        </w:rPr>
        <w:t>poza jezdnią</w:t>
      </w:r>
      <w:r w:rsidRPr="00FF2E99">
        <w:rPr>
          <w:rFonts w:ascii="Verdana" w:eastAsia="Times New Roman" w:hAnsi="Verdana" w:cs="Arial"/>
          <w:sz w:val="20"/>
          <w:szCs w:val="20"/>
          <w:lang w:eastAsia="pl-PL"/>
        </w:rPr>
        <w:t>.</w:t>
      </w:r>
    </w:p>
    <w:p w14:paraId="5A729E22" w14:textId="77777777" w:rsidR="00BE19AD" w:rsidRPr="00FF2E99" w:rsidRDefault="00BE19AD" w:rsidP="00BE19AD">
      <w:pPr>
        <w:tabs>
          <w:tab w:val="left" w:pos="4820"/>
        </w:tabs>
        <w:spacing w:after="0" w:line="360" w:lineRule="auto"/>
        <w:jc w:val="both"/>
        <w:rPr>
          <w:rFonts w:ascii="Verdana" w:eastAsia="Times New Roman" w:hAnsi="Verdana" w:cs="Arial"/>
          <w:sz w:val="20"/>
          <w:szCs w:val="20"/>
          <w:lang w:eastAsia="pl-PL"/>
        </w:rPr>
      </w:pPr>
    </w:p>
    <w:p w14:paraId="7A296C31" w14:textId="77777777" w:rsidR="00BE19AD" w:rsidRPr="00FF2E99" w:rsidRDefault="00BE19AD" w:rsidP="00BE19AD">
      <w:pPr>
        <w:tabs>
          <w:tab w:val="left" w:pos="5812"/>
        </w:tabs>
        <w:spacing w:after="0" w:line="360" w:lineRule="auto"/>
        <w:jc w:val="both"/>
        <w:rPr>
          <w:rFonts w:ascii="Verdana" w:eastAsia="Times New Roman" w:hAnsi="Verdana" w:cs="Arial"/>
          <w:sz w:val="20"/>
          <w:szCs w:val="20"/>
          <w:lang w:eastAsia="pl-PL"/>
        </w:rPr>
      </w:pPr>
      <w:r w:rsidRPr="00FF2E99">
        <w:rPr>
          <w:rFonts w:ascii="Verdana" w:eastAsia="Times New Roman" w:hAnsi="Verdana" w:cs="Arial"/>
          <w:sz w:val="20"/>
          <w:szCs w:val="20"/>
          <w:lang w:eastAsia="pl-PL"/>
        </w:rPr>
        <w:t>klasa drogi</w:t>
      </w:r>
      <w:r w:rsidRPr="00FF2E99">
        <w:rPr>
          <w:rFonts w:ascii="Verdana" w:eastAsia="Times New Roman" w:hAnsi="Verdana" w:cs="Arial"/>
          <w:sz w:val="20"/>
          <w:szCs w:val="20"/>
          <w:lang w:eastAsia="pl-PL"/>
        </w:rPr>
        <w:tab/>
        <w:t xml:space="preserve">- </w:t>
      </w:r>
      <w:r w:rsidRPr="00731A9C">
        <w:rPr>
          <w:rFonts w:ascii="Verdana" w:eastAsia="Times New Roman" w:hAnsi="Verdana" w:cs="Arial"/>
          <w:sz w:val="20"/>
          <w:szCs w:val="20"/>
          <w:lang w:eastAsia="pl-PL"/>
        </w:rPr>
        <w:t>L</w:t>
      </w:r>
    </w:p>
    <w:p w14:paraId="22289EF2" w14:textId="77777777" w:rsidR="00BE19AD" w:rsidRPr="003D4347" w:rsidRDefault="00BE19AD" w:rsidP="00BE19AD">
      <w:pPr>
        <w:tabs>
          <w:tab w:val="left" w:pos="5812"/>
        </w:tabs>
        <w:spacing w:after="0" w:line="360" w:lineRule="auto"/>
        <w:jc w:val="both"/>
        <w:rPr>
          <w:rFonts w:ascii="Verdana" w:eastAsia="Times New Roman" w:hAnsi="Verdana" w:cs="Arial"/>
          <w:sz w:val="20"/>
          <w:szCs w:val="20"/>
          <w:lang w:eastAsia="pl-PL"/>
        </w:rPr>
      </w:pPr>
      <w:r w:rsidRPr="003D4347">
        <w:rPr>
          <w:rFonts w:ascii="Verdana" w:eastAsia="Times New Roman" w:hAnsi="Verdana" w:cs="Arial"/>
          <w:sz w:val="20"/>
          <w:szCs w:val="20"/>
          <w:lang w:eastAsia="pl-PL"/>
        </w:rPr>
        <w:t>droga zamiejska</w:t>
      </w:r>
    </w:p>
    <w:p w14:paraId="0B66693B" w14:textId="77777777" w:rsidR="00BE19AD" w:rsidRPr="003D4347" w:rsidRDefault="00BE19AD" w:rsidP="00BE19AD">
      <w:pPr>
        <w:tabs>
          <w:tab w:val="left" w:pos="5812"/>
        </w:tabs>
        <w:spacing w:after="0" w:line="360" w:lineRule="auto"/>
        <w:jc w:val="both"/>
        <w:rPr>
          <w:rFonts w:ascii="Verdana" w:eastAsia="Times New Roman" w:hAnsi="Verdana" w:cs="Arial"/>
          <w:sz w:val="20"/>
          <w:szCs w:val="20"/>
          <w:lang w:eastAsia="pl-PL"/>
        </w:rPr>
      </w:pPr>
      <w:r w:rsidRPr="003D4347">
        <w:rPr>
          <w:rFonts w:ascii="Verdana" w:eastAsia="Times New Roman" w:hAnsi="Verdana" w:cs="Arial"/>
          <w:sz w:val="20"/>
          <w:szCs w:val="20"/>
          <w:lang w:eastAsia="pl-PL"/>
        </w:rPr>
        <w:t xml:space="preserve">prędkość do projektowania </w:t>
      </w:r>
      <w:proofErr w:type="spellStart"/>
      <w:r w:rsidRPr="003D4347">
        <w:rPr>
          <w:rFonts w:ascii="Verdana" w:eastAsia="Times New Roman" w:hAnsi="Verdana" w:cs="Arial"/>
          <w:sz w:val="20"/>
          <w:szCs w:val="20"/>
          <w:lang w:eastAsia="pl-PL"/>
        </w:rPr>
        <w:t>Vdp</w:t>
      </w:r>
      <w:proofErr w:type="spellEnd"/>
      <w:r w:rsidRPr="003D4347">
        <w:rPr>
          <w:rFonts w:ascii="Verdana" w:eastAsia="Times New Roman" w:hAnsi="Verdana" w:cs="Arial"/>
          <w:sz w:val="20"/>
          <w:szCs w:val="20"/>
          <w:lang w:eastAsia="pl-PL"/>
        </w:rPr>
        <w:tab/>
        <w:t>- 60 km/h (standardowo)</w:t>
      </w:r>
    </w:p>
    <w:p w14:paraId="72DFC290" w14:textId="77777777" w:rsidR="00BE19AD" w:rsidRPr="003D4347" w:rsidRDefault="00BE19AD" w:rsidP="00BE19AD">
      <w:pPr>
        <w:tabs>
          <w:tab w:val="left" w:pos="5812"/>
        </w:tabs>
        <w:spacing w:after="0" w:line="360" w:lineRule="auto"/>
        <w:jc w:val="both"/>
        <w:rPr>
          <w:rFonts w:ascii="Verdana" w:eastAsia="Times New Roman" w:hAnsi="Verdana" w:cs="Arial"/>
          <w:sz w:val="20"/>
          <w:szCs w:val="20"/>
          <w:lang w:eastAsia="pl-PL"/>
        </w:rPr>
      </w:pPr>
      <w:r w:rsidRPr="003D4347">
        <w:rPr>
          <w:rFonts w:ascii="Verdana" w:eastAsia="Times New Roman" w:hAnsi="Verdana" w:cs="Arial"/>
          <w:sz w:val="20"/>
          <w:szCs w:val="20"/>
          <w:lang w:eastAsia="pl-PL"/>
        </w:rPr>
        <w:t>ilość pasów ruchu</w:t>
      </w:r>
      <w:r w:rsidRPr="003D4347">
        <w:rPr>
          <w:rFonts w:ascii="Verdana" w:eastAsia="Times New Roman" w:hAnsi="Verdana" w:cs="Arial"/>
          <w:sz w:val="20"/>
          <w:szCs w:val="20"/>
          <w:lang w:eastAsia="pl-PL"/>
        </w:rPr>
        <w:tab/>
        <w:t>- 2,</w:t>
      </w:r>
    </w:p>
    <w:p w14:paraId="0D380F1E" w14:textId="77777777" w:rsidR="00BE19AD" w:rsidRPr="003D4347" w:rsidRDefault="00BE19AD" w:rsidP="00BE19AD">
      <w:pPr>
        <w:tabs>
          <w:tab w:val="left" w:pos="5812"/>
        </w:tabs>
        <w:spacing w:after="0" w:line="360" w:lineRule="auto"/>
        <w:jc w:val="both"/>
        <w:rPr>
          <w:rFonts w:ascii="Verdana" w:eastAsia="Times New Roman" w:hAnsi="Verdana" w:cs="Arial"/>
          <w:sz w:val="20"/>
          <w:szCs w:val="20"/>
          <w:lang w:eastAsia="pl-PL"/>
        </w:rPr>
      </w:pPr>
      <w:r w:rsidRPr="003D4347">
        <w:rPr>
          <w:rFonts w:ascii="Verdana" w:eastAsia="Times New Roman" w:hAnsi="Verdana" w:cs="Arial"/>
          <w:sz w:val="20"/>
          <w:szCs w:val="20"/>
          <w:lang w:eastAsia="pl-PL"/>
        </w:rPr>
        <w:t>przekrój</w:t>
      </w:r>
      <w:r w:rsidRPr="003D4347">
        <w:rPr>
          <w:rFonts w:ascii="Verdana" w:eastAsia="Times New Roman" w:hAnsi="Verdana" w:cs="Arial"/>
          <w:sz w:val="20"/>
          <w:szCs w:val="20"/>
          <w:lang w:eastAsia="pl-PL"/>
        </w:rPr>
        <w:tab/>
        <w:t>- ½,</w:t>
      </w:r>
    </w:p>
    <w:p w14:paraId="3AA8AEAA" w14:textId="77777777" w:rsidR="00BE19AD" w:rsidRPr="003D4347" w:rsidRDefault="00BE19AD" w:rsidP="00BE19AD">
      <w:pPr>
        <w:tabs>
          <w:tab w:val="left" w:pos="5812"/>
        </w:tabs>
        <w:spacing w:after="0" w:line="360" w:lineRule="auto"/>
        <w:jc w:val="both"/>
        <w:rPr>
          <w:rFonts w:ascii="Verdana" w:eastAsia="Times New Roman" w:hAnsi="Verdana" w:cs="Arial"/>
          <w:sz w:val="20"/>
          <w:szCs w:val="20"/>
          <w:lang w:eastAsia="pl-PL"/>
        </w:rPr>
      </w:pPr>
      <w:r w:rsidRPr="003D4347">
        <w:rPr>
          <w:rFonts w:ascii="Verdana" w:eastAsia="Times New Roman" w:hAnsi="Verdana" w:cs="Arial"/>
          <w:sz w:val="20"/>
          <w:szCs w:val="20"/>
          <w:lang w:eastAsia="pl-PL"/>
        </w:rPr>
        <w:t>szerokość pasów ruchu</w:t>
      </w:r>
      <w:r w:rsidRPr="003D4347">
        <w:rPr>
          <w:rFonts w:ascii="Verdana" w:eastAsia="Times New Roman" w:hAnsi="Verdana" w:cs="Arial"/>
          <w:sz w:val="20"/>
          <w:szCs w:val="20"/>
          <w:lang w:eastAsia="pl-PL"/>
        </w:rPr>
        <w:tab/>
        <w:t xml:space="preserve">- 2,75 m, </w:t>
      </w:r>
    </w:p>
    <w:p w14:paraId="74419582" w14:textId="77777777" w:rsidR="00BE19AD" w:rsidRPr="003D4347" w:rsidRDefault="00BE19AD" w:rsidP="00BE19AD">
      <w:pPr>
        <w:tabs>
          <w:tab w:val="left" w:pos="5812"/>
        </w:tabs>
        <w:spacing w:after="0" w:line="360" w:lineRule="auto"/>
        <w:jc w:val="both"/>
        <w:rPr>
          <w:rFonts w:ascii="Verdana" w:eastAsia="Times New Roman" w:hAnsi="Verdana" w:cs="Arial"/>
          <w:sz w:val="20"/>
          <w:szCs w:val="20"/>
          <w:lang w:eastAsia="pl-PL"/>
        </w:rPr>
      </w:pPr>
      <w:r w:rsidRPr="003D4347">
        <w:rPr>
          <w:rFonts w:ascii="Verdana" w:eastAsia="Times New Roman" w:hAnsi="Verdana" w:cs="Arial"/>
          <w:sz w:val="20"/>
          <w:szCs w:val="20"/>
          <w:lang w:eastAsia="pl-PL"/>
        </w:rPr>
        <w:t>opaski zewnętrzne</w:t>
      </w:r>
      <w:r w:rsidRPr="003D4347">
        <w:rPr>
          <w:rFonts w:ascii="Verdana" w:eastAsia="Times New Roman" w:hAnsi="Verdana" w:cs="Arial"/>
          <w:sz w:val="20"/>
          <w:szCs w:val="20"/>
          <w:lang w:eastAsia="pl-PL"/>
        </w:rPr>
        <w:tab/>
        <w:t>- brak</w:t>
      </w:r>
    </w:p>
    <w:p w14:paraId="13118FB2" w14:textId="77777777" w:rsidR="00BE19AD" w:rsidRPr="003D4347" w:rsidRDefault="00BE19AD" w:rsidP="00BE19AD">
      <w:pPr>
        <w:spacing w:after="0" w:line="360" w:lineRule="auto"/>
        <w:ind w:left="4253" w:hanging="4253"/>
        <w:jc w:val="both"/>
        <w:rPr>
          <w:rFonts w:ascii="Verdana" w:eastAsia="Times New Roman" w:hAnsi="Verdana" w:cs="Arial"/>
          <w:sz w:val="20"/>
          <w:szCs w:val="20"/>
          <w:lang w:eastAsia="pl-PL"/>
        </w:rPr>
      </w:pPr>
      <w:r w:rsidRPr="003D4347">
        <w:rPr>
          <w:rFonts w:ascii="Verdana" w:eastAsia="Times New Roman" w:hAnsi="Verdana" w:cs="Arial"/>
          <w:sz w:val="20"/>
          <w:szCs w:val="20"/>
          <w:lang w:eastAsia="pl-PL"/>
        </w:rPr>
        <w:t>szerokość pobocza gruntowego</w:t>
      </w:r>
      <w:r w:rsidRPr="003D4347">
        <w:rPr>
          <w:rFonts w:ascii="Verdana" w:eastAsia="Times New Roman" w:hAnsi="Verdana" w:cs="Arial"/>
          <w:sz w:val="20"/>
          <w:szCs w:val="20"/>
          <w:lang w:eastAsia="pl-PL"/>
        </w:rPr>
        <w:tab/>
        <w:t>- min. 0,75 m lub większa, jeśli wynika to z warunków usytuowania urządzeń organizacji ruchu, bezpieczeństwa ruchu drogowego lub ochrony środowiska i odwodnienia</w:t>
      </w:r>
    </w:p>
    <w:p w14:paraId="23C24FB2" w14:textId="77777777" w:rsidR="00BE19AD" w:rsidRPr="003D4347" w:rsidRDefault="00BE19AD" w:rsidP="00BE19AD">
      <w:pPr>
        <w:spacing w:after="0" w:line="360" w:lineRule="auto"/>
        <w:ind w:left="4253" w:hanging="4253"/>
        <w:jc w:val="both"/>
        <w:rPr>
          <w:rFonts w:ascii="Verdana" w:eastAsia="Times New Roman" w:hAnsi="Verdana" w:cs="Arial"/>
          <w:sz w:val="20"/>
          <w:szCs w:val="20"/>
          <w:lang w:eastAsia="pl-PL"/>
        </w:rPr>
      </w:pPr>
    </w:p>
    <w:p w14:paraId="707823B2" w14:textId="77777777" w:rsidR="00BE19AD" w:rsidRPr="003D4347" w:rsidRDefault="00BE19AD" w:rsidP="00BE19AD">
      <w:pPr>
        <w:spacing w:after="0" w:line="360" w:lineRule="auto"/>
        <w:ind w:left="5812" w:hanging="5812"/>
        <w:jc w:val="both"/>
        <w:rPr>
          <w:rFonts w:ascii="Verdana" w:eastAsia="Times New Roman" w:hAnsi="Verdana" w:cs="Arial"/>
          <w:sz w:val="20"/>
          <w:szCs w:val="20"/>
          <w:lang w:eastAsia="pl-PL"/>
        </w:rPr>
      </w:pPr>
      <w:r w:rsidRPr="003D4347">
        <w:rPr>
          <w:rFonts w:ascii="Verdana" w:eastAsia="Times New Roman" w:hAnsi="Verdana" w:cs="Arial"/>
          <w:sz w:val="20"/>
          <w:szCs w:val="20"/>
          <w:lang w:eastAsia="pl-PL"/>
        </w:rPr>
        <w:t>kategoria ruchu</w:t>
      </w:r>
      <w:r w:rsidRPr="003D4347">
        <w:rPr>
          <w:rFonts w:ascii="Verdana" w:eastAsia="Times New Roman" w:hAnsi="Verdana" w:cs="Arial"/>
          <w:sz w:val="20"/>
          <w:szCs w:val="20"/>
          <w:lang w:eastAsia="pl-PL"/>
        </w:rPr>
        <w:tab/>
        <w:t xml:space="preserve">- </w:t>
      </w:r>
      <w:r w:rsidRPr="003D4347">
        <w:rPr>
          <w:rFonts w:ascii="Verdana" w:eastAsia="Times New Roman" w:hAnsi="Verdana" w:cs="Arial"/>
          <w:bCs/>
          <w:sz w:val="20"/>
          <w:szCs w:val="20"/>
          <w:lang w:eastAsia="pl-PL"/>
        </w:rPr>
        <w:t>KR 2,</w:t>
      </w:r>
    </w:p>
    <w:p w14:paraId="4BFE612B" w14:textId="77777777" w:rsidR="00BE19AD" w:rsidRPr="00FF2E99" w:rsidRDefault="00BE19AD" w:rsidP="00BE19AD">
      <w:pPr>
        <w:tabs>
          <w:tab w:val="left" w:pos="4395"/>
        </w:tabs>
        <w:spacing w:after="0" w:line="360" w:lineRule="auto"/>
        <w:ind w:left="5670" w:hanging="5670"/>
        <w:jc w:val="both"/>
        <w:rPr>
          <w:rFonts w:ascii="Verdana" w:hAnsi="Verdana"/>
          <w:sz w:val="20"/>
        </w:rPr>
      </w:pPr>
      <w:r w:rsidRPr="003D4347">
        <w:rPr>
          <w:rFonts w:ascii="Verdana" w:eastAsia="Times New Roman" w:hAnsi="Verdana" w:cs="Arial"/>
          <w:sz w:val="20"/>
          <w:szCs w:val="20"/>
          <w:lang w:eastAsia="pl-PL"/>
        </w:rPr>
        <w:t>pojazd miarodajny</w:t>
      </w:r>
      <w:r w:rsidRPr="003D4347">
        <w:rPr>
          <w:rFonts w:ascii="Verdana" w:hAnsi="Verdana"/>
          <w:sz w:val="20"/>
          <w:szCs w:val="20"/>
        </w:rPr>
        <w:tab/>
      </w:r>
      <w:r w:rsidRPr="003D4347">
        <w:rPr>
          <w:rFonts w:ascii="Verdana" w:eastAsia="Times New Roman" w:hAnsi="Verdana" w:cs="Arial"/>
          <w:sz w:val="20"/>
          <w:szCs w:val="20"/>
          <w:lang w:eastAsia="pl-PL"/>
        </w:rPr>
        <w:tab/>
      </w:r>
      <w:r w:rsidRPr="003D4347">
        <w:rPr>
          <w:rFonts w:ascii="Verdana" w:eastAsia="Times New Roman" w:hAnsi="Verdana" w:cs="Arial"/>
          <w:sz w:val="20"/>
          <w:szCs w:val="20"/>
          <w:lang w:eastAsia="pl-PL"/>
        </w:rPr>
        <w:tab/>
        <w:t xml:space="preserve">- </w:t>
      </w:r>
      <w:r w:rsidRPr="003D4347">
        <w:rPr>
          <w:rFonts w:ascii="Verdana" w:hAnsi="Verdana"/>
          <w:sz w:val="20"/>
          <w:szCs w:val="20"/>
        </w:rPr>
        <w:t xml:space="preserve"> wszystkie wg [138] załącznika nr 1,</w:t>
      </w:r>
    </w:p>
    <w:p w14:paraId="78E2920C" w14:textId="77777777" w:rsidR="00BE19AD" w:rsidRPr="00FF2E99" w:rsidRDefault="00BE19AD" w:rsidP="00BE19AD">
      <w:pPr>
        <w:spacing w:after="0" w:line="360" w:lineRule="auto"/>
        <w:ind w:left="5812" w:hanging="5812"/>
        <w:jc w:val="both"/>
        <w:rPr>
          <w:rFonts w:ascii="Verdana" w:eastAsia="Times New Roman" w:hAnsi="Verdana" w:cs="Arial"/>
          <w:sz w:val="20"/>
          <w:szCs w:val="20"/>
          <w:lang w:eastAsia="pl-PL"/>
        </w:rPr>
      </w:pPr>
      <w:r w:rsidRPr="00FF2E99">
        <w:rPr>
          <w:rFonts w:ascii="Verdana" w:eastAsia="Times New Roman" w:hAnsi="Verdana" w:cs="Arial"/>
          <w:sz w:val="20"/>
          <w:szCs w:val="20"/>
          <w:lang w:eastAsia="pl-PL"/>
        </w:rPr>
        <w:t>skrajnia pionowa</w:t>
      </w:r>
      <w:r w:rsidRPr="00FF2E99">
        <w:rPr>
          <w:rFonts w:ascii="Verdana" w:eastAsia="Times New Roman" w:hAnsi="Verdana" w:cs="Arial"/>
          <w:sz w:val="20"/>
          <w:szCs w:val="20"/>
          <w:lang w:eastAsia="pl-PL"/>
        </w:rPr>
        <w:tab/>
        <w:t>- 4,50 m,</w:t>
      </w:r>
    </w:p>
    <w:p w14:paraId="2709D7FD" w14:textId="77777777" w:rsidR="00BE19AD" w:rsidRDefault="00BE19AD" w:rsidP="00BE19AD">
      <w:pPr>
        <w:tabs>
          <w:tab w:val="left" w:pos="5812"/>
        </w:tabs>
        <w:suppressAutoHyphens/>
        <w:spacing w:after="0" w:line="360" w:lineRule="auto"/>
        <w:ind w:left="5672" w:hanging="5672"/>
        <w:jc w:val="both"/>
        <w:rPr>
          <w:rFonts w:ascii="Verdana" w:eastAsia="Times New Roman" w:hAnsi="Verdana" w:cs="Arial"/>
          <w:sz w:val="20"/>
          <w:szCs w:val="20"/>
          <w:lang w:eastAsia="ar-SA"/>
        </w:rPr>
      </w:pPr>
      <w:r w:rsidRPr="00FF2E99">
        <w:rPr>
          <w:rFonts w:ascii="Verdana" w:eastAsia="Times New Roman" w:hAnsi="Verdana" w:cs="Arial"/>
          <w:sz w:val="20"/>
          <w:szCs w:val="20"/>
          <w:lang w:eastAsia="ar-SA"/>
        </w:rPr>
        <w:t xml:space="preserve">szerokość infrastruktury dla pieszych i rowerzystów   </w:t>
      </w:r>
      <w:r w:rsidRPr="00FF2E99">
        <w:rPr>
          <w:rFonts w:ascii="Verdana" w:eastAsia="Times New Roman" w:hAnsi="Verdana" w:cs="Arial"/>
          <w:sz w:val="20"/>
          <w:szCs w:val="20"/>
          <w:lang w:eastAsia="ar-SA"/>
        </w:rPr>
        <w:tab/>
        <w:t>-  jednostronnie, droga dla pieszych min. 1,8 m oraz dwukierunkowa droga dla rowerów min. 2,5 m</w:t>
      </w:r>
      <w:r>
        <w:rPr>
          <w:rFonts w:ascii="Verdana" w:eastAsia="Times New Roman" w:hAnsi="Verdana" w:cs="Arial"/>
          <w:sz w:val="20"/>
          <w:szCs w:val="20"/>
          <w:lang w:eastAsia="ar-SA"/>
        </w:rPr>
        <w:t xml:space="preserve"> po stronie północnej.</w:t>
      </w:r>
    </w:p>
    <w:p w14:paraId="3FAFC1AD" w14:textId="77777777" w:rsidR="00BE19AD" w:rsidRPr="00081BA5" w:rsidRDefault="00BE19AD" w:rsidP="00BE19AD">
      <w:pPr>
        <w:keepNext/>
        <w:suppressAutoHyphens/>
        <w:spacing w:after="0" w:line="360" w:lineRule="auto"/>
        <w:jc w:val="both"/>
        <w:rPr>
          <w:rFonts w:ascii="Verdana" w:eastAsia="Times New Roman" w:hAnsi="Verdana" w:cs="Arial"/>
          <w:b/>
          <w:bCs/>
          <w:iCs/>
          <w:sz w:val="20"/>
          <w:szCs w:val="20"/>
          <w:lang w:eastAsia="ar-SA"/>
        </w:rPr>
      </w:pPr>
      <w:r w:rsidRPr="00081BA5">
        <w:rPr>
          <w:rFonts w:ascii="Verdana" w:eastAsia="Times New Roman" w:hAnsi="Verdana" w:cs="Arial"/>
          <w:b/>
          <w:bCs/>
          <w:iCs/>
          <w:sz w:val="20"/>
          <w:szCs w:val="20"/>
          <w:lang w:eastAsia="ar-SA"/>
        </w:rPr>
        <w:t>Droga gminna 3</w:t>
      </w:r>
      <w:r>
        <w:rPr>
          <w:rFonts w:ascii="Verdana" w:eastAsia="Times New Roman" w:hAnsi="Verdana" w:cs="Arial"/>
          <w:b/>
          <w:bCs/>
          <w:iCs/>
          <w:sz w:val="20"/>
          <w:szCs w:val="20"/>
          <w:lang w:eastAsia="ar-SA"/>
        </w:rPr>
        <w:t>51201</w:t>
      </w:r>
      <w:r w:rsidRPr="00081BA5">
        <w:rPr>
          <w:rFonts w:ascii="Verdana" w:eastAsia="Times New Roman" w:hAnsi="Verdana" w:cs="Arial"/>
          <w:b/>
          <w:bCs/>
          <w:iCs/>
          <w:sz w:val="20"/>
          <w:szCs w:val="20"/>
          <w:lang w:eastAsia="ar-SA"/>
        </w:rPr>
        <w:t>W</w:t>
      </w:r>
    </w:p>
    <w:p w14:paraId="54A5EF99" w14:textId="77777777" w:rsidR="00BE19AD" w:rsidRPr="00FF2E99" w:rsidRDefault="00BE19AD" w:rsidP="00BE19AD">
      <w:pPr>
        <w:tabs>
          <w:tab w:val="left" w:pos="4820"/>
        </w:tabs>
        <w:spacing w:after="0" w:line="360" w:lineRule="auto"/>
        <w:jc w:val="both"/>
        <w:rPr>
          <w:rFonts w:ascii="Verdana" w:eastAsia="Times New Roman" w:hAnsi="Verdana" w:cs="Arial"/>
          <w:sz w:val="20"/>
          <w:szCs w:val="20"/>
          <w:lang w:eastAsia="pl-PL"/>
        </w:rPr>
      </w:pPr>
      <w:r w:rsidRPr="00FF2E99">
        <w:rPr>
          <w:rFonts w:ascii="Verdana" w:eastAsia="Times New Roman" w:hAnsi="Verdana" w:cs="Arial"/>
          <w:sz w:val="20"/>
          <w:szCs w:val="20"/>
          <w:lang w:eastAsia="pl-PL"/>
        </w:rPr>
        <w:t xml:space="preserve">Droga gminna nr </w:t>
      </w:r>
      <w:r w:rsidRPr="00081BA5">
        <w:rPr>
          <w:rFonts w:ascii="Verdana" w:eastAsia="Times New Roman" w:hAnsi="Verdana" w:cs="Arial"/>
          <w:sz w:val="20"/>
          <w:szCs w:val="20"/>
          <w:lang w:eastAsia="pl-PL"/>
        </w:rPr>
        <w:t>3</w:t>
      </w:r>
      <w:r>
        <w:rPr>
          <w:rFonts w:ascii="Verdana" w:eastAsia="Times New Roman" w:hAnsi="Verdana" w:cs="Arial"/>
          <w:sz w:val="20"/>
          <w:szCs w:val="20"/>
          <w:lang w:eastAsia="pl-PL"/>
        </w:rPr>
        <w:t>51201</w:t>
      </w:r>
      <w:r w:rsidRPr="00081BA5">
        <w:rPr>
          <w:rFonts w:ascii="Verdana" w:eastAsia="Times New Roman" w:hAnsi="Verdana" w:cs="Arial"/>
          <w:sz w:val="20"/>
          <w:szCs w:val="20"/>
          <w:lang w:eastAsia="pl-PL"/>
        </w:rPr>
        <w:t>W</w:t>
      </w:r>
      <w:r w:rsidRPr="00FF2E99">
        <w:t xml:space="preserve"> </w:t>
      </w:r>
      <w:r w:rsidRPr="00FF2E99">
        <w:rPr>
          <w:rFonts w:ascii="Verdana" w:eastAsia="Times New Roman" w:hAnsi="Verdana" w:cs="Arial"/>
          <w:sz w:val="20"/>
          <w:szCs w:val="20"/>
          <w:lang w:eastAsia="pl-PL"/>
        </w:rPr>
        <w:t xml:space="preserve">będzie przebiegać wzdłuż </w:t>
      </w:r>
      <w:r w:rsidRPr="00081BA5">
        <w:rPr>
          <w:rFonts w:ascii="Verdana" w:eastAsia="Times New Roman" w:hAnsi="Verdana" w:cs="Arial"/>
          <w:sz w:val="20"/>
          <w:szCs w:val="20"/>
          <w:lang w:eastAsia="pl-PL"/>
        </w:rPr>
        <w:t>drogi ekspresow</w:t>
      </w:r>
      <w:r w:rsidRPr="00FF2E99">
        <w:rPr>
          <w:rFonts w:ascii="Verdana" w:eastAsia="Times New Roman" w:hAnsi="Verdana" w:cs="Arial"/>
          <w:sz w:val="20"/>
          <w:szCs w:val="20"/>
          <w:lang w:eastAsia="pl-PL"/>
        </w:rPr>
        <w:t xml:space="preserve">ej po stronie </w:t>
      </w:r>
      <w:r>
        <w:rPr>
          <w:rFonts w:ascii="Verdana" w:eastAsia="Times New Roman" w:hAnsi="Verdana" w:cs="Arial"/>
          <w:sz w:val="20"/>
          <w:szCs w:val="20"/>
          <w:lang w:eastAsia="pl-PL"/>
        </w:rPr>
        <w:t>lewej od skrzyżowania z przejazdem w ciągu drogi powiatowej nr 3561W</w:t>
      </w:r>
      <w:r w:rsidRPr="00FF2E99">
        <w:rPr>
          <w:rFonts w:ascii="Verdana" w:eastAsia="Times New Roman" w:hAnsi="Verdana" w:cs="Arial"/>
          <w:sz w:val="20"/>
          <w:szCs w:val="20"/>
          <w:lang w:eastAsia="pl-PL"/>
        </w:rPr>
        <w:t xml:space="preserve">. </w:t>
      </w:r>
      <w:r>
        <w:rPr>
          <w:rFonts w:ascii="Verdana" w:eastAsia="Times New Roman" w:hAnsi="Verdana" w:cs="Arial"/>
          <w:sz w:val="20"/>
          <w:szCs w:val="20"/>
          <w:lang w:eastAsia="pl-PL"/>
        </w:rPr>
        <w:t xml:space="preserve">Stanowi ona przebudowę wlotu skrzyżowania drogi gminnej nr 351201W. </w:t>
      </w:r>
      <w:r w:rsidRPr="00FF2E99">
        <w:rPr>
          <w:rFonts w:ascii="Verdana" w:eastAsia="Times New Roman" w:hAnsi="Verdana" w:cs="Arial"/>
          <w:sz w:val="20"/>
          <w:szCs w:val="20"/>
          <w:lang w:eastAsia="pl-PL"/>
        </w:rPr>
        <w:t xml:space="preserve">W obrębie </w:t>
      </w:r>
      <w:r w:rsidRPr="00081BA5">
        <w:rPr>
          <w:rFonts w:ascii="Verdana" w:eastAsia="Times New Roman" w:hAnsi="Verdana" w:cs="Arial"/>
          <w:sz w:val="20"/>
          <w:szCs w:val="20"/>
          <w:lang w:eastAsia="pl-PL"/>
        </w:rPr>
        <w:t>drogi ekspresowej</w:t>
      </w:r>
      <w:r w:rsidRPr="00FF2E99">
        <w:rPr>
          <w:rFonts w:ascii="Verdana" w:eastAsia="Times New Roman" w:hAnsi="Verdana" w:cs="Arial"/>
          <w:sz w:val="20"/>
          <w:szCs w:val="20"/>
          <w:lang w:eastAsia="pl-PL"/>
        </w:rPr>
        <w:t xml:space="preserve"> należy dokonać korekty przebiegu drogi gminnej</w:t>
      </w:r>
      <w:r w:rsidRPr="00FF2E99">
        <w:rPr>
          <w:rFonts w:ascii="Verdana" w:eastAsia="Times New Roman" w:hAnsi="Verdana"/>
          <w:iCs/>
          <w:sz w:val="20"/>
          <w:szCs w:val="20"/>
          <w:lang w:eastAsia="pl-PL"/>
        </w:rPr>
        <w:t xml:space="preserve"> na długości nie mniej niż </w:t>
      </w:r>
      <w:r>
        <w:rPr>
          <w:rFonts w:ascii="Verdana" w:eastAsia="Times New Roman" w:hAnsi="Verdana"/>
          <w:iCs/>
          <w:sz w:val="20"/>
          <w:szCs w:val="20"/>
          <w:lang w:eastAsia="pl-PL"/>
        </w:rPr>
        <w:t>3</w:t>
      </w:r>
      <w:r w:rsidRPr="00FF2E99">
        <w:rPr>
          <w:rFonts w:ascii="Verdana" w:eastAsia="Times New Roman" w:hAnsi="Verdana"/>
          <w:iCs/>
          <w:sz w:val="20"/>
          <w:szCs w:val="20"/>
          <w:lang w:eastAsia="pl-PL"/>
        </w:rPr>
        <w:t>0</w:t>
      </w:r>
      <w:r w:rsidRPr="00081BA5">
        <w:rPr>
          <w:rFonts w:ascii="Verdana" w:eastAsia="Times New Roman" w:hAnsi="Verdana"/>
          <w:iCs/>
          <w:sz w:val="20"/>
          <w:szCs w:val="20"/>
          <w:lang w:eastAsia="pl-PL"/>
        </w:rPr>
        <w:t xml:space="preserve"> m</w:t>
      </w:r>
      <w:r w:rsidRPr="00FF2E99">
        <w:rPr>
          <w:rFonts w:ascii="Verdana" w:eastAsia="Times New Roman" w:hAnsi="Verdana" w:cs="Arial"/>
          <w:sz w:val="20"/>
          <w:szCs w:val="20"/>
          <w:lang w:eastAsia="pl-PL"/>
        </w:rPr>
        <w:t xml:space="preserve">. </w:t>
      </w:r>
      <w:r w:rsidRPr="00FF2E99">
        <w:rPr>
          <w:rFonts w:ascii="Verdana" w:eastAsia="Times New Roman" w:hAnsi="Verdana"/>
          <w:sz w:val="20"/>
          <w:szCs w:val="20"/>
          <w:lang w:eastAsia="x-none"/>
        </w:rPr>
        <w:t xml:space="preserve">W ramach korekty przebiegu drogi </w:t>
      </w:r>
      <w:r w:rsidRPr="00FF2E99">
        <w:rPr>
          <w:rFonts w:ascii="Verdana" w:eastAsia="Times New Roman" w:hAnsi="Verdana" w:cs="Arial"/>
          <w:sz w:val="20"/>
          <w:szCs w:val="20"/>
          <w:lang w:eastAsia="pl-PL"/>
        </w:rPr>
        <w:t xml:space="preserve">gminnej nr </w:t>
      </w:r>
      <w:r>
        <w:rPr>
          <w:rFonts w:ascii="Verdana" w:eastAsia="Times New Roman" w:hAnsi="Verdana" w:cs="Arial"/>
          <w:sz w:val="20"/>
          <w:szCs w:val="20"/>
          <w:lang w:eastAsia="pl-PL"/>
        </w:rPr>
        <w:t>351201W</w:t>
      </w:r>
      <w:r w:rsidRPr="00FF2E99">
        <w:rPr>
          <w:rFonts w:ascii="Verdana" w:eastAsia="Times New Roman" w:hAnsi="Verdana" w:cs="Arial"/>
          <w:sz w:val="20"/>
          <w:szCs w:val="20"/>
          <w:lang w:eastAsia="pl-PL"/>
        </w:rPr>
        <w:t xml:space="preserve"> należy </w:t>
      </w:r>
      <w:r w:rsidRPr="00081BA5">
        <w:rPr>
          <w:rFonts w:ascii="Verdana" w:eastAsia="Times New Roman" w:hAnsi="Verdana" w:cs="Arial"/>
          <w:sz w:val="20"/>
          <w:szCs w:val="20"/>
          <w:lang w:eastAsia="pl-PL"/>
        </w:rPr>
        <w:t>zapewnić/uwzględnić</w:t>
      </w:r>
      <w:r w:rsidRPr="00FF2E99">
        <w:rPr>
          <w:rFonts w:ascii="Verdana" w:eastAsia="Times New Roman" w:hAnsi="Verdana" w:cs="Arial"/>
          <w:sz w:val="20"/>
          <w:szCs w:val="20"/>
          <w:lang w:eastAsia="pl-PL"/>
        </w:rPr>
        <w:t xml:space="preserve"> prowadzenie ruchu pieszo-rowerowego </w:t>
      </w:r>
      <w:r w:rsidRPr="00081BA5">
        <w:rPr>
          <w:rFonts w:ascii="Verdana" w:eastAsia="Times New Roman" w:hAnsi="Verdana" w:cs="Arial"/>
          <w:sz w:val="20"/>
          <w:szCs w:val="20"/>
          <w:lang w:eastAsia="pl-PL"/>
        </w:rPr>
        <w:t>poza jezdnią</w:t>
      </w:r>
      <w:r w:rsidRPr="00FF2E99">
        <w:rPr>
          <w:rFonts w:ascii="Verdana" w:eastAsia="Times New Roman" w:hAnsi="Verdana" w:cs="Arial"/>
          <w:sz w:val="20"/>
          <w:szCs w:val="20"/>
          <w:lang w:eastAsia="pl-PL"/>
        </w:rPr>
        <w:t>.</w:t>
      </w:r>
    </w:p>
    <w:p w14:paraId="7CE5B40B" w14:textId="77777777" w:rsidR="00BE19AD" w:rsidRPr="00FF2E99" w:rsidRDefault="00BE19AD" w:rsidP="00BE19AD">
      <w:pPr>
        <w:tabs>
          <w:tab w:val="left" w:pos="4820"/>
        </w:tabs>
        <w:spacing w:after="0" w:line="360" w:lineRule="auto"/>
        <w:jc w:val="both"/>
        <w:rPr>
          <w:rFonts w:ascii="Verdana" w:eastAsia="Times New Roman" w:hAnsi="Verdana" w:cs="Arial"/>
          <w:sz w:val="20"/>
          <w:szCs w:val="20"/>
          <w:lang w:eastAsia="pl-PL"/>
        </w:rPr>
      </w:pPr>
    </w:p>
    <w:p w14:paraId="133906AE" w14:textId="77777777" w:rsidR="00BE19AD" w:rsidRPr="00FF2E99" w:rsidRDefault="00BE19AD" w:rsidP="00BE19AD">
      <w:pPr>
        <w:tabs>
          <w:tab w:val="left" w:pos="5812"/>
        </w:tabs>
        <w:spacing w:after="0" w:line="360" w:lineRule="auto"/>
        <w:jc w:val="both"/>
        <w:rPr>
          <w:rFonts w:ascii="Verdana" w:eastAsia="Times New Roman" w:hAnsi="Verdana" w:cs="Arial"/>
          <w:sz w:val="20"/>
          <w:szCs w:val="20"/>
          <w:lang w:eastAsia="pl-PL"/>
        </w:rPr>
      </w:pPr>
      <w:r w:rsidRPr="00FF2E99">
        <w:rPr>
          <w:rFonts w:ascii="Verdana" w:eastAsia="Times New Roman" w:hAnsi="Verdana" w:cs="Arial"/>
          <w:sz w:val="20"/>
          <w:szCs w:val="20"/>
          <w:lang w:eastAsia="pl-PL"/>
        </w:rPr>
        <w:t>klasa drogi</w:t>
      </w:r>
      <w:r w:rsidRPr="00FF2E99">
        <w:rPr>
          <w:rFonts w:ascii="Verdana" w:eastAsia="Times New Roman" w:hAnsi="Verdana" w:cs="Arial"/>
          <w:sz w:val="20"/>
          <w:szCs w:val="20"/>
          <w:lang w:eastAsia="pl-PL"/>
        </w:rPr>
        <w:tab/>
        <w:t xml:space="preserve">- </w:t>
      </w:r>
      <w:r w:rsidRPr="00081BA5">
        <w:rPr>
          <w:rFonts w:ascii="Verdana" w:eastAsia="Times New Roman" w:hAnsi="Verdana" w:cs="Arial"/>
          <w:sz w:val="20"/>
          <w:szCs w:val="20"/>
          <w:lang w:eastAsia="pl-PL"/>
        </w:rPr>
        <w:t>L</w:t>
      </w:r>
    </w:p>
    <w:p w14:paraId="0DC1FE48" w14:textId="77777777" w:rsidR="00BE19AD" w:rsidRPr="003D4347" w:rsidRDefault="00BE19AD" w:rsidP="00BE19AD">
      <w:pPr>
        <w:tabs>
          <w:tab w:val="left" w:pos="5812"/>
        </w:tabs>
        <w:spacing w:after="0" w:line="360" w:lineRule="auto"/>
        <w:jc w:val="both"/>
        <w:rPr>
          <w:rFonts w:ascii="Verdana" w:eastAsia="Times New Roman" w:hAnsi="Verdana" w:cs="Arial"/>
          <w:sz w:val="20"/>
          <w:szCs w:val="20"/>
          <w:lang w:eastAsia="pl-PL"/>
        </w:rPr>
      </w:pPr>
      <w:r w:rsidRPr="003D4347">
        <w:rPr>
          <w:rFonts w:ascii="Verdana" w:eastAsia="Times New Roman" w:hAnsi="Verdana" w:cs="Arial"/>
          <w:sz w:val="20"/>
          <w:szCs w:val="20"/>
          <w:lang w:eastAsia="pl-PL"/>
        </w:rPr>
        <w:t>droga zamiejska</w:t>
      </w:r>
    </w:p>
    <w:p w14:paraId="6644C50E" w14:textId="77777777" w:rsidR="00BE19AD" w:rsidRPr="003D4347" w:rsidRDefault="00BE19AD" w:rsidP="00BE19AD">
      <w:pPr>
        <w:tabs>
          <w:tab w:val="left" w:pos="5812"/>
        </w:tabs>
        <w:spacing w:after="0" w:line="360" w:lineRule="auto"/>
        <w:jc w:val="both"/>
        <w:rPr>
          <w:rFonts w:ascii="Verdana" w:eastAsia="Times New Roman" w:hAnsi="Verdana" w:cs="Arial"/>
          <w:sz w:val="20"/>
          <w:szCs w:val="20"/>
          <w:lang w:eastAsia="pl-PL"/>
        </w:rPr>
      </w:pPr>
      <w:r w:rsidRPr="003D4347">
        <w:rPr>
          <w:rFonts w:ascii="Verdana" w:eastAsia="Times New Roman" w:hAnsi="Verdana" w:cs="Arial"/>
          <w:sz w:val="20"/>
          <w:szCs w:val="20"/>
          <w:lang w:eastAsia="pl-PL"/>
        </w:rPr>
        <w:lastRenderedPageBreak/>
        <w:t xml:space="preserve">prędkość do projektowania </w:t>
      </w:r>
      <w:proofErr w:type="spellStart"/>
      <w:r w:rsidRPr="003D4347">
        <w:rPr>
          <w:rFonts w:ascii="Verdana" w:eastAsia="Times New Roman" w:hAnsi="Verdana" w:cs="Arial"/>
          <w:sz w:val="20"/>
          <w:szCs w:val="20"/>
          <w:lang w:eastAsia="pl-PL"/>
        </w:rPr>
        <w:t>Vdp</w:t>
      </w:r>
      <w:proofErr w:type="spellEnd"/>
      <w:r w:rsidRPr="003D4347">
        <w:rPr>
          <w:rFonts w:ascii="Verdana" w:eastAsia="Times New Roman" w:hAnsi="Verdana" w:cs="Arial"/>
          <w:sz w:val="20"/>
          <w:szCs w:val="20"/>
          <w:lang w:eastAsia="pl-PL"/>
        </w:rPr>
        <w:tab/>
        <w:t>- 60 km/h (standardowo)</w:t>
      </w:r>
    </w:p>
    <w:p w14:paraId="77488D10" w14:textId="77777777" w:rsidR="00BE19AD" w:rsidRPr="003D4347" w:rsidRDefault="00BE19AD" w:rsidP="00BE19AD">
      <w:pPr>
        <w:tabs>
          <w:tab w:val="left" w:pos="5812"/>
        </w:tabs>
        <w:spacing w:after="0" w:line="360" w:lineRule="auto"/>
        <w:jc w:val="both"/>
        <w:rPr>
          <w:rFonts w:ascii="Verdana" w:eastAsia="Times New Roman" w:hAnsi="Verdana" w:cs="Arial"/>
          <w:sz w:val="20"/>
          <w:szCs w:val="20"/>
          <w:lang w:eastAsia="pl-PL"/>
        </w:rPr>
      </w:pPr>
      <w:r w:rsidRPr="003D4347">
        <w:rPr>
          <w:rFonts w:ascii="Verdana" w:eastAsia="Times New Roman" w:hAnsi="Verdana" w:cs="Arial"/>
          <w:sz w:val="20"/>
          <w:szCs w:val="20"/>
          <w:lang w:eastAsia="pl-PL"/>
        </w:rPr>
        <w:t>ilość pasów ruchu</w:t>
      </w:r>
      <w:r w:rsidRPr="003D4347">
        <w:rPr>
          <w:rFonts w:ascii="Verdana" w:eastAsia="Times New Roman" w:hAnsi="Verdana" w:cs="Arial"/>
          <w:sz w:val="20"/>
          <w:szCs w:val="20"/>
          <w:lang w:eastAsia="pl-PL"/>
        </w:rPr>
        <w:tab/>
        <w:t>- 2,</w:t>
      </w:r>
    </w:p>
    <w:p w14:paraId="35589CFE" w14:textId="77777777" w:rsidR="00BE19AD" w:rsidRPr="003D4347" w:rsidRDefault="00BE19AD" w:rsidP="00BE19AD">
      <w:pPr>
        <w:tabs>
          <w:tab w:val="left" w:pos="5812"/>
        </w:tabs>
        <w:spacing w:after="0" w:line="360" w:lineRule="auto"/>
        <w:jc w:val="both"/>
        <w:rPr>
          <w:rFonts w:ascii="Verdana" w:eastAsia="Times New Roman" w:hAnsi="Verdana" w:cs="Arial"/>
          <w:sz w:val="20"/>
          <w:szCs w:val="20"/>
          <w:lang w:eastAsia="pl-PL"/>
        </w:rPr>
      </w:pPr>
      <w:r w:rsidRPr="003D4347">
        <w:rPr>
          <w:rFonts w:ascii="Verdana" w:eastAsia="Times New Roman" w:hAnsi="Verdana" w:cs="Arial"/>
          <w:sz w:val="20"/>
          <w:szCs w:val="20"/>
          <w:lang w:eastAsia="pl-PL"/>
        </w:rPr>
        <w:t>przekrój</w:t>
      </w:r>
      <w:r w:rsidRPr="003D4347">
        <w:rPr>
          <w:rFonts w:ascii="Verdana" w:eastAsia="Times New Roman" w:hAnsi="Verdana" w:cs="Arial"/>
          <w:sz w:val="20"/>
          <w:szCs w:val="20"/>
          <w:lang w:eastAsia="pl-PL"/>
        </w:rPr>
        <w:tab/>
        <w:t>- 1/2,</w:t>
      </w:r>
    </w:p>
    <w:p w14:paraId="238B919E" w14:textId="77777777" w:rsidR="00BE19AD" w:rsidRPr="003D4347" w:rsidRDefault="00BE19AD" w:rsidP="00BE19AD">
      <w:pPr>
        <w:tabs>
          <w:tab w:val="left" w:pos="5812"/>
        </w:tabs>
        <w:spacing w:after="0" w:line="360" w:lineRule="auto"/>
        <w:jc w:val="both"/>
        <w:rPr>
          <w:rFonts w:ascii="Verdana" w:eastAsia="Times New Roman" w:hAnsi="Verdana" w:cs="Arial"/>
          <w:sz w:val="20"/>
          <w:szCs w:val="20"/>
          <w:lang w:eastAsia="pl-PL"/>
        </w:rPr>
      </w:pPr>
      <w:r w:rsidRPr="003D4347">
        <w:rPr>
          <w:rFonts w:ascii="Verdana" w:eastAsia="Times New Roman" w:hAnsi="Verdana" w:cs="Arial"/>
          <w:sz w:val="20"/>
          <w:szCs w:val="20"/>
          <w:lang w:eastAsia="pl-PL"/>
        </w:rPr>
        <w:t>szerokość pasów ruchu</w:t>
      </w:r>
      <w:r w:rsidRPr="003D4347">
        <w:rPr>
          <w:rFonts w:ascii="Verdana" w:eastAsia="Times New Roman" w:hAnsi="Verdana" w:cs="Arial"/>
          <w:sz w:val="20"/>
          <w:szCs w:val="20"/>
          <w:lang w:eastAsia="pl-PL"/>
        </w:rPr>
        <w:tab/>
        <w:t xml:space="preserve">- 2,75 m, </w:t>
      </w:r>
    </w:p>
    <w:p w14:paraId="3C5E2FF8" w14:textId="77777777" w:rsidR="00BE19AD" w:rsidRPr="003D4347" w:rsidRDefault="00BE19AD" w:rsidP="00BE19AD">
      <w:pPr>
        <w:tabs>
          <w:tab w:val="left" w:pos="5812"/>
        </w:tabs>
        <w:spacing w:after="0" w:line="360" w:lineRule="auto"/>
        <w:jc w:val="both"/>
        <w:rPr>
          <w:rFonts w:ascii="Verdana" w:eastAsia="Times New Roman" w:hAnsi="Verdana" w:cs="Arial"/>
          <w:sz w:val="20"/>
          <w:szCs w:val="20"/>
          <w:lang w:eastAsia="pl-PL"/>
        </w:rPr>
      </w:pPr>
      <w:r w:rsidRPr="003D4347">
        <w:rPr>
          <w:rFonts w:ascii="Verdana" w:eastAsia="Times New Roman" w:hAnsi="Verdana" w:cs="Arial"/>
          <w:sz w:val="20"/>
          <w:szCs w:val="20"/>
          <w:lang w:eastAsia="pl-PL"/>
        </w:rPr>
        <w:t>opaski zewnętrzne</w:t>
      </w:r>
      <w:r w:rsidRPr="003D4347">
        <w:rPr>
          <w:rFonts w:ascii="Verdana" w:eastAsia="Times New Roman" w:hAnsi="Verdana" w:cs="Arial"/>
          <w:sz w:val="20"/>
          <w:szCs w:val="20"/>
          <w:lang w:eastAsia="pl-PL"/>
        </w:rPr>
        <w:tab/>
        <w:t>- brak</w:t>
      </w:r>
    </w:p>
    <w:p w14:paraId="04630135" w14:textId="77777777" w:rsidR="00BE19AD" w:rsidRPr="003D4347" w:rsidRDefault="00BE19AD" w:rsidP="00BE19AD">
      <w:pPr>
        <w:spacing w:after="0" w:line="360" w:lineRule="auto"/>
        <w:ind w:left="4253" w:hanging="4253"/>
        <w:jc w:val="both"/>
        <w:rPr>
          <w:rFonts w:ascii="Verdana" w:eastAsia="Times New Roman" w:hAnsi="Verdana" w:cs="Arial"/>
          <w:sz w:val="20"/>
          <w:szCs w:val="20"/>
          <w:lang w:eastAsia="pl-PL"/>
        </w:rPr>
      </w:pPr>
      <w:r w:rsidRPr="003D4347">
        <w:rPr>
          <w:rFonts w:ascii="Verdana" w:eastAsia="Times New Roman" w:hAnsi="Verdana" w:cs="Arial"/>
          <w:sz w:val="20"/>
          <w:szCs w:val="20"/>
          <w:lang w:eastAsia="pl-PL"/>
        </w:rPr>
        <w:t>szerokość pobocza gruntowego</w:t>
      </w:r>
      <w:r w:rsidRPr="003D4347">
        <w:rPr>
          <w:rFonts w:ascii="Verdana" w:eastAsia="Times New Roman" w:hAnsi="Verdana" w:cs="Arial"/>
          <w:sz w:val="20"/>
          <w:szCs w:val="20"/>
          <w:lang w:eastAsia="pl-PL"/>
        </w:rPr>
        <w:tab/>
        <w:t>- min. 0,75 m lub większa, jeśli wynika to z warunków usytuowania urządzeń organizacji ruchu, bezpieczeństwa ruchu drogowego lub ochrony środowiska i odwodnienia</w:t>
      </w:r>
    </w:p>
    <w:p w14:paraId="65320600" w14:textId="77777777" w:rsidR="00BE19AD" w:rsidRPr="003D4347" w:rsidRDefault="00BE19AD" w:rsidP="00BE19AD">
      <w:pPr>
        <w:spacing w:after="0" w:line="360" w:lineRule="auto"/>
        <w:ind w:left="4253" w:hanging="4253"/>
        <w:jc w:val="both"/>
        <w:rPr>
          <w:rFonts w:ascii="Verdana" w:eastAsia="Times New Roman" w:hAnsi="Verdana" w:cs="Arial"/>
          <w:sz w:val="20"/>
          <w:szCs w:val="20"/>
          <w:lang w:eastAsia="pl-PL"/>
        </w:rPr>
      </w:pPr>
    </w:p>
    <w:p w14:paraId="4B1D0D3C" w14:textId="77777777" w:rsidR="00BE19AD" w:rsidRPr="003D4347" w:rsidRDefault="00BE19AD" w:rsidP="00BE19AD">
      <w:pPr>
        <w:spacing w:after="0" w:line="360" w:lineRule="auto"/>
        <w:ind w:left="5812" w:hanging="5812"/>
        <w:jc w:val="both"/>
        <w:rPr>
          <w:rFonts w:ascii="Verdana" w:eastAsia="Times New Roman" w:hAnsi="Verdana" w:cs="Arial"/>
          <w:sz w:val="20"/>
          <w:szCs w:val="20"/>
          <w:lang w:eastAsia="pl-PL"/>
        </w:rPr>
      </w:pPr>
      <w:r w:rsidRPr="003D4347">
        <w:rPr>
          <w:rFonts w:ascii="Verdana" w:eastAsia="Times New Roman" w:hAnsi="Verdana" w:cs="Arial"/>
          <w:sz w:val="20"/>
          <w:szCs w:val="20"/>
          <w:lang w:eastAsia="pl-PL"/>
        </w:rPr>
        <w:t>kategoria ruchu</w:t>
      </w:r>
      <w:r w:rsidRPr="003D4347">
        <w:rPr>
          <w:rFonts w:ascii="Verdana" w:eastAsia="Times New Roman" w:hAnsi="Verdana" w:cs="Arial"/>
          <w:sz w:val="20"/>
          <w:szCs w:val="20"/>
          <w:lang w:eastAsia="pl-PL"/>
        </w:rPr>
        <w:tab/>
        <w:t xml:space="preserve">- </w:t>
      </w:r>
      <w:r w:rsidRPr="003D4347">
        <w:rPr>
          <w:rFonts w:ascii="Verdana" w:eastAsia="Times New Roman" w:hAnsi="Verdana" w:cs="Arial"/>
          <w:bCs/>
          <w:sz w:val="20"/>
          <w:szCs w:val="20"/>
          <w:lang w:eastAsia="pl-PL"/>
        </w:rPr>
        <w:t>KR 2,</w:t>
      </w:r>
    </w:p>
    <w:p w14:paraId="34918B78" w14:textId="77777777" w:rsidR="00BE19AD" w:rsidRPr="00FF2E99" w:rsidRDefault="00BE19AD" w:rsidP="00BE19AD">
      <w:pPr>
        <w:tabs>
          <w:tab w:val="left" w:pos="4395"/>
        </w:tabs>
        <w:spacing w:after="0" w:line="360" w:lineRule="auto"/>
        <w:ind w:left="5670" w:hanging="5670"/>
        <w:jc w:val="both"/>
        <w:rPr>
          <w:rFonts w:ascii="Verdana" w:hAnsi="Verdana"/>
          <w:sz w:val="20"/>
        </w:rPr>
      </w:pPr>
      <w:r w:rsidRPr="003D4347">
        <w:rPr>
          <w:rFonts w:ascii="Verdana" w:eastAsia="Times New Roman" w:hAnsi="Verdana" w:cs="Arial"/>
          <w:sz w:val="20"/>
          <w:szCs w:val="20"/>
          <w:lang w:eastAsia="pl-PL"/>
        </w:rPr>
        <w:t>pojazd miarodajny</w:t>
      </w:r>
      <w:r w:rsidRPr="003D4347">
        <w:rPr>
          <w:rFonts w:ascii="Verdana" w:hAnsi="Verdana"/>
          <w:sz w:val="20"/>
          <w:szCs w:val="20"/>
        </w:rPr>
        <w:tab/>
      </w:r>
      <w:r w:rsidRPr="003D4347">
        <w:rPr>
          <w:rFonts w:ascii="Verdana" w:eastAsia="Times New Roman" w:hAnsi="Verdana" w:cs="Arial"/>
          <w:sz w:val="20"/>
          <w:szCs w:val="20"/>
          <w:lang w:eastAsia="pl-PL"/>
        </w:rPr>
        <w:tab/>
      </w:r>
      <w:r w:rsidRPr="003D4347">
        <w:rPr>
          <w:rFonts w:ascii="Verdana" w:eastAsia="Times New Roman" w:hAnsi="Verdana" w:cs="Arial"/>
          <w:sz w:val="20"/>
          <w:szCs w:val="20"/>
          <w:lang w:eastAsia="pl-PL"/>
        </w:rPr>
        <w:tab/>
        <w:t xml:space="preserve">- </w:t>
      </w:r>
      <w:r w:rsidRPr="003D4347">
        <w:rPr>
          <w:rFonts w:ascii="Verdana" w:hAnsi="Verdana"/>
          <w:sz w:val="20"/>
          <w:szCs w:val="20"/>
        </w:rPr>
        <w:t xml:space="preserve"> wszystkie wg [138] załącznika nr 1,</w:t>
      </w:r>
    </w:p>
    <w:p w14:paraId="4EA037CF" w14:textId="77777777" w:rsidR="00BE19AD" w:rsidRPr="00FF2E99" w:rsidRDefault="00BE19AD" w:rsidP="00BE19AD">
      <w:pPr>
        <w:spacing w:after="0" w:line="360" w:lineRule="auto"/>
        <w:ind w:left="5812" w:hanging="5812"/>
        <w:jc w:val="both"/>
        <w:rPr>
          <w:rFonts w:ascii="Verdana" w:eastAsia="Times New Roman" w:hAnsi="Verdana" w:cs="Arial"/>
          <w:sz w:val="20"/>
          <w:szCs w:val="20"/>
          <w:lang w:eastAsia="pl-PL"/>
        </w:rPr>
      </w:pPr>
      <w:r w:rsidRPr="00FF2E99">
        <w:rPr>
          <w:rFonts w:ascii="Verdana" w:eastAsia="Times New Roman" w:hAnsi="Verdana" w:cs="Arial"/>
          <w:sz w:val="20"/>
          <w:szCs w:val="20"/>
          <w:lang w:eastAsia="pl-PL"/>
        </w:rPr>
        <w:t>skrajnia pionowa</w:t>
      </w:r>
      <w:r w:rsidRPr="00FF2E99">
        <w:rPr>
          <w:rFonts w:ascii="Verdana" w:eastAsia="Times New Roman" w:hAnsi="Verdana" w:cs="Arial"/>
          <w:sz w:val="20"/>
          <w:szCs w:val="20"/>
          <w:lang w:eastAsia="pl-PL"/>
        </w:rPr>
        <w:tab/>
        <w:t>- 4,50 m,</w:t>
      </w:r>
    </w:p>
    <w:p w14:paraId="7389E965" w14:textId="77777777" w:rsidR="00BE19AD" w:rsidRPr="00FD4086" w:rsidRDefault="00BE19AD" w:rsidP="00BE19AD">
      <w:pPr>
        <w:tabs>
          <w:tab w:val="left" w:pos="5812"/>
        </w:tabs>
        <w:suppressAutoHyphens/>
        <w:spacing w:after="0" w:line="360" w:lineRule="auto"/>
        <w:ind w:left="5672" w:hanging="5672"/>
        <w:jc w:val="both"/>
        <w:rPr>
          <w:rFonts w:ascii="Verdana" w:eastAsia="Times New Roman" w:hAnsi="Verdana" w:cs="Arial"/>
          <w:sz w:val="20"/>
          <w:szCs w:val="20"/>
          <w:lang w:eastAsia="ar-SA"/>
        </w:rPr>
      </w:pPr>
      <w:r w:rsidRPr="00FF2E99">
        <w:rPr>
          <w:rFonts w:ascii="Verdana" w:eastAsia="Times New Roman" w:hAnsi="Verdana" w:cs="Arial"/>
          <w:sz w:val="20"/>
          <w:szCs w:val="20"/>
          <w:lang w:eastAsia="ar-SA"/>
        </w:rPr>
        <w:t xml:space="preserve">szerokość infrastruktury dla pieszych i rowerzystów   </w:t>
      </w:r>
      <w:r w:rsidRPr="00FF2E99">
        <w:rPr>
          <w:rFonts w:ascii="Verdana" w:eastAsia="Times New Roman" w:hAnsi="Verdana" w:cs="Arial"/>
          <w:sz w:val="20"/>
          <w:szCs w:val="20"/>
          <w:lang w:eastAsia="ar-SA"/>
        </w:rPr>
        <w:tab/>
        <w:t>-  jednostronnie, droga dla pieszych min. 1,8 m oraz dwukierunkowa droga dla rowerów min. 2,5 m</w:t>
      </w:r>
      <w:r>
        <w:rPr>
          <w:rFonts w:ascii="Verdana" w:eastAsia="Times New Roman" w:hAnsi="Verdana" w:cs="Arial"/>
          <w:sz w:val="20"/>
          <w:szCs w:val="20"/>
          <w:lang w:eastAsia="ar-SA"/>
        </w:rPr>
        <w:t>.</w:t>
      </w:r>
    </w:p>
    <w:p w14:paraId="0CCBC8CC" w14:textId="77777777" w:rsidR="00BE19AD" w:rsidRPr="00FD4086" w:rsidRDefault="00BE19AD" w:rsidP="00BE19AD">
      <w:pPr>
        <w:tabs>
          <w:tab w:val="left" w:pos="5812"/>
        </w:tabs>
        <w:suppressAutoHyphens/>
        <w:spacing w:after="0" w:line="360" w:lineRule="auto"/>
        <w:ind w:left="5672" w:hanging="5672"/>
        <w:jc w:val="both"/>
        <w:rPr>
          <w:rFonts w:ascii="Verdana" w:eastAsia="Times New Roman" w:hAnsi="Verdana" w:cs="Arial"/>
          <w:sz w:val="20"/>
          <w:szCs w:val="20"/>
          <w:lang w:eastAsia="ar-SA"/>
        </w:rPr>
      </w:pPr>
    </w:p>
    <w:p w14:paraId="00E2EC64" w14:textId="77777777" w:rsidR="00BE19AD" w:rsidRPr="00081BA5" w:rsidRDefault="00BE19AD" w:rsidP="00BE19AD">
      <w:pPr>
        <w:keepNext/>
        <w:suppressAutoHyphens/>
        <w:spacing w:after="0" w:line="360" w:lineRule="auto"/>
        <w:jc w:val="both"/>
        <w:rPr>
          <w:rFonts w:ascii="Verdana" w:eastAsia="Times New Roman" w:hAnsi="Verdana" w:cs="Arial"/>
          <w:b/>
          <w:bCs/>
          <w:iCs/>
          <w:sz w:val="20"/>
          <w:szCs w:val="20"/>
          <w:lang w:eastAsia="ar-SA"/>
        </w:rPr>
      </w:pPr>
      <w:r w:rsidRPr="00081BA5">
        <w:rPr>
          <w:rFonts w:ascii="Verdana" w:eastAsia="Times New Roman" w:hAnsi="Verdana" w:cs="Arial"/>
          <w:b/>
          <w:bCs/>
          <w:iCs/>
          <w:sz w:val="20"/>
          <w:szCs w:val="20"/>
          <w:lang w:eastAsia="ar-SA"/>
        </w:rPr>
        <w:t xml:space="preserve">Droga gminna </w:t>
      </w:r>
      <w:r>
        <w:rPr>
          <w:rFonts w:ascii="Verdana" w:eastAsia="Times New Roman" w:hAnsi="Verdana" w:cs="Arial"/>
          <w:b/>
          <w:bCs/>
          <w:iCs/>
          <w:sz w:val="20"/>
          <w:szCs w:val="20"/>
          <w:lang w:eastAsia="ar-SA"/>
        </w:rPr>
        <w:t>400410</w:t>
      </w:r>
      <w:r w:rsidRPr="00081BA5">
        <w:rPr>
          <w:rFonts w:ascii="Verdana" w:eastAsia="Times New Roman" w:hAnsi="Verdana" w:cs="Arial"/>
          <w:b/>
          <w:bCs/>
          <w:iCs/>
          <w:sz w:val="20"/>
          <w:szCs w:val="20"/>
          <w:lang w:eastAsia="ar-SA"/>
        </w:rPr>
        <w:t>W</w:t>
      </w:r>
    </w:p>
    <w:p w14:paraId="1C93673C" w14:textId="77777777" w:rsidR="00BE19AD" w:rsidRPr="00FF2E99" w:rsidRDefault="00BE19AD" w:rsidP="00BE19AD">
      <w:pPr>
        <w:tabs>
          <w:tab w:val="left" w:pos="4820"/>
        </w:tabs>
        <w:spacing w:after="0" w:line="360" w:lineRule="auto"/>
        <w:jc w:val="both"/>
        <w:rPr>
          <w:rFonts w:ascii="Verdana" w:eastAsia="Times New Roman" w:hAnsi="Verdana" w:cs="Arial"/>
          <w:sz w:val="20"/>
          <w:szCs w:val="20"/>
          <w:lang w:eastAsia="pl-PL"/>
        </w:rPr>
      </w:pPr>
      <w:r w:rsidRPr="00FF2E99">
        <w:rPr>
          <w:rFonts w:ascii="Verdana" w:eastAsia="Times New Roman" w:hAnsi="Verdana" w:cs="Arial"/>
          <w:sz w:val="20"/>
          <w:szCs w:val="20"/>
          <w:lang w:eastAsia="pl-PL"/>
        </w:rPr>
        <w:t xml:space="preserve">Droga gminna nr </w:t>
      </w:r>
      <w:r>
        <w:rPr>
          <w:rFonts w:ascii="Verdana" w:eastAsia="Times New Roman" w:hAnsi="Verdana" w:cs="Arial"/>
          <w:sz w:val="20"/>
          <w:szCs w:val="20"/>
          <w:lang w:eastAsia="pl-PL"/>
        </w:rPr>
        <w:t>400410</w:t>
      </w:r>
      <w:r w:rsidRPr="00081BA5">
        <w:rPr>
          <w:rFonts w:ascii="Verdana" w:eastAsia="Times New Roman" w:hAnsi="Verdana" w:cs="Arial"/>
          <w:sz w:val="20"/>
          <w:szCs w:val="20"/>
          <w:lang w:eastAsia="pl-PL"/>
        </w:rPr>
        <w:t>W</w:t>
      </w:r>
      <w:r w:rsidRPr="00FF2E99">
        <w:t xml:space="preserve"> </w:t>
      </w:r>
      <w:r w:rsidRPr="00FF2E99">
        <w:rPr>
          <w:rFonts w:ascii="Verdana" w:eastAsia="Times New Roman" w:hAnsi="Verdana" w:cs="Arial"/>
          <w:sz w:val="20"/>
          <w:szCs w:val="20"/>
          <w:lang w:eastAsia="pl-PL"/>
        </w:rPr>
        <w:t xml:space="preserve">będzie przebiegać wzdłuż </w:t>
      </w:r>
      <w:r w:rsidRPr="00081BA5">
        <w:rPr>
          <w:rFonts w:ascii="Verdana" w:eastAsia="Times New Roman" w:hAnsi="Verdana" w:cs="Arial"/>
          <w:sz w:val="20"/>
          <w:szCs w:val="20"/>
          <w:lang w:eastAsia="pl-PL"/>
        </w:rPr>
        <w:t>drogi ekspresow</w:t>
      </w:r>
      <w:r w:rsidRPr="00FF2E99">
        <w:rPr>
          <w:rFonts w:ascii="Verdana" w:eastAsia="Times New Roman" w:hAnsi="Verdana" w:cs="Arial"/>
          <w:sz w:val="20"/>
          <w:szCs w:val="20"/>
          <w:lang w:eastAsia="pl-PL"/>
        </w:rPr>
        <w:t xml:space="preserve">ej na odcinku od ok. km </w:t>
      </w:r>
      <w:r>
        <w:rPr>
          <w:rFonts w:ascii="Verdana" w:eastAsia="Times New Roman" w:hAnsi="Verdana" w:cs="Arial"/>
          <w:sz w:val="20"/>
          <w:szCs w:val="20"/>
          <w:lang w:eastAsia="pl-PL"/>
        </w:rPr>
        <w:t>33</w:t>
      </w:r>
      <w:r w:rsidRPr="00081BA5">
        <w:rPr>
          <w:rFonts w:ascii="Verdana" w:eastAsia="Times New Roman" w:hAnsi="Verdana" w:cs="Arial"/>
          <w:sz w:val="20"/>
          <w:szCs w:val="20"/>
          <w:lang w:eastAsia="pl-PL"/>
        </w:rPr>
        <w:t>+</w:t>
      </w:r>
      <w:r>
        <w:rPr>
          <w:rFonts w:ascii="Verdana" w:eastAsia="Times New Roman" w:hAnsi="Verdana" w:cs="Arial"/>
          <w:sz w:val="20"/>
          <w:szCs w:val="20"/>
          <w:lang w:eastAsia="pl-PL"/>
        </w:rPr>
        <w:t>00</w:t>
      </w:r>
      <w:r w:rsidRPr="00FF2E99">
        <w:rPr>
          <w:rFonts w:ascii="Verdana" w:eastAsia="Times New Roman" w:hAnsi="Verdana" w:cs="Arial"/>
          <w:sz w:val="20"/>
          <w:szCs w:val="20"/>
          <w:lang w:eastAsia="pl-PL"/>
        </w:rPr>
        <w:t xml:space="preserve">0 do </w:t>
      </w:r>
      <w:r>
        <w:rPr>
          <w:rFonts w:ascii="Verdana" w:eastAsia="Times New Roman" w:hAnsi="Verdana" w:cs="Arial"/>
          <w:sz w:val="20"/>
          <w:szCs w:val="20"/>
          <w:lang w:eastAsia="pl-PL"/>
        </w:rPr>
        <w:t>ok. 33</w:t>
      </w:r>
      <w:r w:rsidRPr="00FF2E99">
        <w:rPr>
          <w:rFonts w:ascii="Verdana" w:eastAsia="Times New Roman" w:hAnsi="Verdana" w:cs="Arial"/>
          <w:sz w:val="20"/>
          <w:szCs w:val="20"/>
          <w:lang w:eastAsia="pl-PL"/>
        </w:rPr>
        <w:t>+</w:t>
      </w:r>
      <w:r>
        <w:rPr>
          <w:rFonts w:ascii="Verdana" w:eastAsia="Times New Roman" w:hAnsi="Verdana" w:cs="Arial"/>
          <w:sz w:val="20"/>
          <w:szCs w:val="20"/>
          <w:lang w:eastAsia="pl-PL"/>
        </w:rPr>
        <w:t>70</w:t>
      </w:r>
      <w:r w:rsidRPr="00FF2E99">
        <w:rPr>
          <w:rFonts w:ascii="Verdana" w:eastAsia="Times New Roman" w:hAnsi="Verdana" w:cs="Arial"/>
          <w:sz w:val="20"/>
          <w:szCs w:val="20"/>
          <w:lang w:eastAsia="pl-PL"/>
        </w:rPr>
        <w:t xml:space="preserve">0 i przebiegać wzdłuż </w:t>
      </w:r>
      <w:r w:rsidRPr="00081BA5">
        <w:rPr>
          <w:rFonts w:ascii="Verdana" w:eastAsia="Times New Roman" w:hAnsi="Verdana" w:cs="Arial"/>
          <w:sz w:val="20"/>
          <w:szCs w:val="20"/>
          <w:lang w:eastAsia="pl-PL"/>
        </w:rPr>
        <w:t>drogi ekspresow</w:t>
      </w:r>
      <w:r w:rsidRPr="00FF2E99">
        <w:rPr>
          <w:rFonts w:ascii="Verdana" w:eastAsia="Times New Roman" w:hAnsi="Verdana" w:cs="Arial"/>
          <w:sz w:val="20"/>
          <w:szCs w:val="20"/>
          <w:lang w:eastAsia="pl-PL"/>
        </w:rPr>
        <w:t xml:space="preserve">ej po stronie </w:t>
      </w:r>
      <w:r>
        <w:rPr>
          <w:rFonts w:ascii="Verdana" w:eastAsia="Times New Roman" w:hAnsi="Verdana" w:cs="Arial"/>
          <w:sz w:val="20"/>
          <w:szCs w:val="20"/>
          <w:lang w:eastAsia="pl-PL"/>
        </w:rPr>
        <w:t>lewej</w:t>
      </w:r>
      <w:r w:rsidRPr="00FF2E99">
        <w:rPr>
          <w:rFonts w:ascii="Verdana" w:eastAsia="Times New Roman" w:hAnsi="Verdana" w:cs="Arial"/>
          <w:sz w:val="20"/>
          <w:szCs w:val="20"/>
          <w:lang w:eastAsia="pl-PL"/>
        </w:rPr>
        <w:t xml:space="preserve">. </w:t>
      </w:r>
      <w:r>
        <w:rPr>
          <w:rFonts w:ascii="Verdana" w:eastAsia="Times New Roman" w:hAnsi="Verdana" w:cs="Arial"/>
          <w:sz w:val="20"/>
          <w:szCs w:val="20"/>
          <w:lang w:eastAsia="pl-PL"/>
        </w:rPr>
        <w:t xml:space="preserve">Stanowi ona połączenie pozostałych po budowie drogi ekspresowej przebiegów dróg gminnych nr 400410W i 400412W. </w:t>
      </w:r>
      <w:r w:rsidRPr="00FF2E99">
        <w:rPr>
          <w:rFonts w:ascii="Verdana" w:eastAsia="Times New Roman" w:hAnsi="Verdana"/>
          <w:sz w:val="20"/>
          <w:szCs w:val="20"/>
          <w:lang w:eastAsia="x-none"/>
        </w:rPr>
        <w:t xml:space="preserve">W ramach korekty przebiegu drogi </w:t>
      </w:r>
      <w:r w:rsidRPr="00FF2E99">
        <w:rPr>
          <w:rFonts w:ascii="Verdana" w:eastAsia="Times New Roman" w:hAnsi="Verdana" w:cs="Arial"/>
          <w:sz w:val="20"/>
          <w:szCs w:val="20"/>
          <w:lang w:eastAsia="pl-PL"/>
        </w:rPr>
        <w:t xml:space="preserve">gminnej nr </w:t>
      </w:r>
      <w:r>
        <w:rPr>
          <w:rFonts w:ascii="Verdana" w:eastAsia="Times New Roman" w:hAnsi="Verdana" w:cs="Arial"/>
          <w:sz w:val="20"/>
          <w:szCs w:val="20"/>
          <w:lang w:eastAsia="pl-PL"/>
        </w:rPr>
        <w:t>400410W</w:t>
      </w:r>
      <w:r w:rsidRPr="00FF2E99">
        <w:rPr>
          <w:rFonts w:ascii="Verdana" w:eastAsia="Times New Roman" w:hAnsi="Verdana" w:cs="Arial"/>
          <w:sz w:val="20"/>
          <w:szCs w:val="20"/>
          <w:lang w:eastAsia="pl-PL"/>
        </w:rPr>
        <w:t xml:space="preserve"> należy </w:t>
      </w:r>
      <w:r w:rsidRPr="00081BA5">
        <w:rPr>
          <w:rFonts w:ascii="Verdana" w:eastAsia="Times New Roman" w:hAnsi="Verdana" w:cs="Arial"/>
          <w:sz w:val="20"/>
          <w:szCs w:val="20"/>
          <w:lang w:eastAsia="pl-PL"/>
        </w:rPr>
        <w:t>zapewnić</w:t>
      </w:r>
      <w:r w:rsidRPr="00FF2E99">
        <w:rPr>
          <w:rFonts w:ascii="Verdana" w:eastAsia="Times New Roman" w:hAnsi="Verdana" w:cs="Arial"/>
          <w:sz w:val="20"/>
          <w:szCs w:val="20"/>
          <w:lang w:eastAsia="pl-PL"/>
        </w:rPr>
        <w:t xml:space="preserve"> prowadzenie ruchu pieszo-rowerowego </w:t>
      </w:r>
      <w:r w:rsidRPr="00081BA5">
        <w:rPr>
          <w:rFonts w:ascii="Verdana" w:eastAsia="Times New Roman" w:hAnsi="Verdana" w:cs="Arial"/>
          <w:sz w:val="20"/>
          <w:szCs w:val="20"/>
          <w:lang w:eastAsia="pl-PL"/>
        </w:rPr>
        <w:t>poza jezdnią</w:t>
      </w:r>
      <w:r w:rsidRPr="00FF2E99">
        <w:rPr>
          <w:rFonts w:ascii="Verdana" w:eastAsia="Times New Roman" w:hAnsi="Verdana" w:cs="Arial"/>
          <w:sz w:val="20"/>
          <w:szCs w:val="20"/>
          <w:lang w:eastAsia="pl-PL"/>
        </w:rPr>
        <w:t>.</w:t>
      </w:r>
    </w:p>
    <w:p w14:paraId="5DEC3765" w14:textId="77777777" w:rsidR="00BE19AD" w:rsidRPr="00FF2E99" w:rsidRDefault="00BE19AD" w:rsidP="00BE19AD">
      <w:pPr>
        <w:tabs>
          <w:tab w:val="left" w:pos="4820"/>
        </w:tabs>
        <w:spacing w:after="0" w:line="360" w:lineRule="auto"/>
        <w:jc w:val="both"/>
        <w:rPr>
          <w:rFonts w:ascii="Verdana" w:eastAsia="Times New Roman" w:hAnsi="Verdana" w:cs="Arial"/>
          <w:sz w:val="20"/>
          <w:szCs w:val="20"/>
          <w:lang w:eastAsia="pl-PL"/>
        </w:rPr>
      </w:pPr>
    </w:p>
    <w:p w14:paraId="4A1617C9" w14:textId="77777777" w:rsidR="00BE19AD" w:rsidRPr="003D4347" w:rsidRDefault="00BE19AD" w:rsidP="00BE19AD">
      <w:pPr>
        <w:tabs>
          <w:tab w:val="left" w:pos="5812"/>
        </w:tabs>
        <w:spacing w:after="0" w:line="360" w:lineRule="auto"/>
        <w:jc w:val="both"/>
        <w:rPr>
          <w:rFonts w:ascii="Verdana" w:eastAsia="Times New Roman" w:hAnsi="Verdana" w:cs="Arial"/>
          <w:sz w:val="20"/>
          <w:szCs w:val="20"/>
          <w:lang w:eastAsia="pl-PL"/>
        </w:rPr>
      </w:pPr>
      <w:r w:rsidRPr="003D4347">
        <w:rPr>
          <w:rFonts w:ascii="Verdana" w:eastAsia="Times New Roman" w:hAnsi="Verdana" w:cs="Arial"/>
          <w:sz w:val="20"/>
          <w:szCs w:val="20"/>
          <w:lang w:eastAsia="pl-PL"/>
        </w:rPr>
        <w:t>klasa drogi</w:t>
      </w:r>
      <w:r w:rsidRPr="003D4347">
        <w:rPr>
          <w:rFonts w:ascii="Verdana" w:eastAsia="Times New Roman" w:hAnsi="Verdana" w:cs="Arial"/>
          <w:sz w:val="20"/>
          <w:szCs w:val="20"/>
          <w:lang w:eastAsia="pl-PL"/>
        </w:rPr>
        <w:tab/>
        <w:t>- L</w:t>
      </w:r>
    </w:p>
    <w:p w14:paraId="4C9B665E" w14:textId="77777777" w:rsidR="00BE19AD" w:rsidRPr="003D4347" w:rsidRDefault="00BE19AD" w:rsidP="00BE19AD">
      <w:pPr>
        <w:tabs>
          <w:tab w:val="left" w:pos="5812"/>
        </w:tabs>
        <w:spacing w:after="0" w:line="360" w:lineRule="auto"/>
        <w:jc w:val="both"/>
        <w:rPr>
          <w:rFonts w:ascii="Verdana" w:eastAsia="Times New Roman" w:hAnsi="Verdana" w:cs="Arial"/>
          <w:sz w:val="20"/>
          <w:szCs w:val="20"/>
          <w:lang w:eastAsia="pl-PL"/>
        </w:rPr>
      </w:pPr>
      <w:r w:rsidRPr="003D4347">
        <w:rPr>
          <w:rFonts w:ascii="Verdana" w:eastAsia="Times New Roman" w:hAnsi="Verdana" w:cs="Arial"/>
          <w:sz w:val="20"/>
          <w:szCs w:val="20"/>
          <w:lang w:eastAsia="pl-PL"/>
        </w:rPr>
        <w:t>droga zamiejska</w:t>
      </w:r>
    </w:p>
    <w:p w14:paraId="00B2F0A8" w14:textId="77777777" w:rsidR="00BE19AD" w:rsidRPr="003D4347" w:rsidRDefault="00BE19AD" w:rsidP="00BE19AD">
      <w:pPr>
        <w:tabs>
          <w:tab w:val="left" w:pos="5812"/>
        </w:tabs>
        <w:spacing w:after="0" w:line="360" w:lineRule="auto"/>
        <w:jc w:val="both"/>
        <w:rPr>
          <w:rFonts w:ascii="Verdana" w:eastAsia="Times New Roman" w:hAnsi="Verdana" w:cs="Arial"/>
          <w:sz w:val="20"/>
          <w:szCs w:val="20"/>
          <w:lang w:eastAsia="pl-PL"/>
        </w:rPr>
      </w:pPr>
      <w:r w:rsidRPr="003D4347">
        <w:rPr>
          <w:rFonts w:ascii="Verdana" w:eastAsia="Times New Roman" w:hAnsi="Verdana" w:cs="Arial"/>
          <w:sz w:val="20"/>
          <w:szCs w:val="20"/>
          <w:lang w:eastAsia="pl-PL"/>
        </w:rPr>
        <w:t xml:space="preserve">prędkość do projektowania </w:t>
      </w:r>
      <w:proofErr w:type="spellStart"/>
      <w:r w:rsidRPr="003D4347">
        <w:rPr>
          <w:rFonts w:ascii="Verdana" w:eastAsia="Times New Roman" w:hAnsi="Verdana" w:cs="Arial"/>
          <w:sz w:val="20"/>
          <w:szCs w:val="20"/>
          <w:lang w:eastAsia="pl-PL"/>
        </w:rPr>
        <w:t>Vdp</w:t>
      </w:r>
      <w:proofErr w:type="spellEnd"/>
      <w:r w:rsidRPr="003D4347">
        <w:rPr>
          <w:rFonts w:ascii="Verdana" w:eastAsia="Times New Roman" w:hAnsi="Verdana" w:cs="Arial"/>
          <w:sz w:val="20"/>
          <w:szCs w:val="20"/>
          <w:lang w:eastAsia="pl-PL"/>
        </w:rPr>
        <w:tab/>
        <w:t>- 60 km/h (standardowo)</w:t>
      </w:r>
    </w:p>
    <w:p w14:paraId="6BC6FB9A" w14:textId="77777777" w:rsidR="00BE19AD" w:rsidRPr="003D4347" w:rsidRDefault="00BE19AD" w:rsidP="00BE19AD">
      <w:pPr>
        <w:tabs>
          <w:tab w:val="left" w:pos="5812"/>
        </w:tabs>
        <w:spacing w:after="0" w:line="360" w:lineRule="auto"/>
        <w:jc w:val="both"/>
        <w:rPr>
          <w:rFonts w:ascii="Verdana" w:eastAsia="Times New Roman" w:hAnsi="Verdana" w:cs="Arial"/>
          <w:sz w:val="20"/>
          <w:szCs w:val="20"/>
          <w:lang w:eastAsia="pl-PL"/>
        </w:rPr>
      </w:pPr>
      <w:r w:rsidRPr="003D4347">
        <w:rPr>
          <w:rFonts w:ascii="Verdana" w:eastAsia="Times New Roman" w:hAnsi="Verdana" w:cs="Arial"/>
          <w:sz w:val="20"/>
          <w:szCs w:val="20"/>
          <w:lang w:eastAsia="pl-PL"/>
        </w:rPr>
        <w:t>ilość pasów ruchu</w:t>
      </w:r>
      <w:r w:rsidRPr="003D4347">
        <w:rPr>
          <w:rFonts w:ascii="Verdana" w:eastAsia="Times New Roman" w:hAnsi="Verdana" w:cs="Arial"/>
          <w:sz w:val="20"/>
          <w:szCs w:val="20"/>
          <w:lang w:eastAsia="pl-PL"/>
        </w:rPr>
        <w:tab/>
        <w:t>- 2,</w:t>
      </w:r>
    </w:p>
    <w:p w14:paraId="4BAF20FB" w14:textId="77777777" w:rsidR="00BE19AD" w:rsidRPr="003D4347" w:rsidRDefault="00BE19AD" w:rsidP="00BE19AD">
      <w:pPr>
        <w:tabs>
          <w:tab w:val="left" w:pos="5812"/>
        </w:tabs>
        <w:spacing w:after="0" w:line="360" w:lineRule="auto"/>
        <w:jc w:val="both"/>
        <w:rPr>
          <w:rFonts w:ascii="Verdana" w:eastAsia="Times New Roman" w:hAnsi="Verdana" w:cs="Arial"/>
          <w:sz w:val="20"/>
          <w:szCs w:val="20"/>
          <w:lang w:eastAsia="pl-PL"/>
        </w:rPr>
      </w:pPr>
      <w:r w:rsidRPr="003D4347">
        <w:rPr>
          <w:rFonts w:ascii="Verdana" w:eastAsia="Times New Roman" w:hAnsi="Verdana" w:cs="Arial"/>
          <w:sz w:val="20"/>
          <w:szCs w:val="20"/>
          <w:lang w:eastAsia="pl-PL"/>
        </w:rPr>
        <w:t>przekrój</w:t>
      </w:r>
      <w:r w:rsidRPr="003D4347">
        <w:rPr>
          <w:rFonts w:ascii="Verdana" w:eastAsia="Times New Roman" w:hAnsi="Verdana" w:cs="Arial"/>
          <w:sz w:val="20"/>
          <w:szCs w:val="20"/>
          <w:lang w:eastAsia="pl-PL"/>
        </w:rPr>
        <w:tab/>
        <w:t>- 1/2,</w:t>
      </w:r>
    </w:p>
    <w:p w14:paraId="18912111" w14:textId="77777777" w:rsidR="00BE19AD" w:rsidRPr="003D4347" w:rsidRDefault="00BE19AD" w:rsidP="00BE19AD">
      <w:pPr>
        <w:tabs>
          <w:tab w:val="left" w:pos="5812"/>
        </w:tabs>
        <w:spacing w:after="0" w:line="360" w:lineRule="auto"/>
        <w:jc w:val="both"/>
        <w:rPr>
          <w:rFonts w:ascii="Verdana" w:eastAsia="Times New Roman" w:hAnsi="Verdana" w:cs="Arial"/>
          <w:sz w:val="20"/>
          <w:szCs w:val="20"/>
          <w:lang w:eastAsia="pl-PL"/>
        </w:rPr>
      </w:pPr>
      <w:r w:rsidRPr="003D4347">
        <w:rPr>
          <w:rFonts w:ascii="Verdana" w:eastAsia="Times New Roman" w:hAnsi="Verdana" w:cs="Arial"/>
          <w:sz w:val="20"/>
          <w:szCs w:val="20"/>
          <w:lang w:eastAsia="pl-PL"/>
        </w:rPr>
        <w:t>szerokość pasów ruchu</w:t>
      </w:r>
      <w:r w:rsidRPr="003D4347">
        <w:rPr>
          <w:rFonts w:ascii="Verdana" w:eastAsia="Times New Roman" w:hAnsi="Verdana" w:cs="Arial"/>
          <w:sz w:val="20"/>
          <w:szCs w:val="20"/>
          <w:lang w:eastAsia="pl-PL"/>
        </w:rPr>
        <w:tab/>
        <w:t xml:space="preserve">- 2,75 m, </w:t>
      </w:r>
    </w:p>
    <w:p w14:paraId="12AE4186" w14:textId="77777777" w:rsidR="00BE19AD" w:rsidRPr="00FF2E99" w:rsidRDefault="00BE19AD" w:rsidP="00BE19AD">
      <w:pPr>
        <w:tabs>
          <w:tab w:val="left" w:pos="5812"/>
        </w:tabs>
        <w:spacing w:after="0" w:line="360" w:lineRule="auto"/>
        <w:jc w:val="both"/>
        <w:rPr>
          <w:rFonts w:ascii="Verdana" w:eastAsia="Times New Roman" w:hAnsi="Verdana" w:cs="Arial"/>
          <w:sz w:val="20"/>
          <w:szCs w:val="20"/>
          <w:lang w:eastAsia="pl-PL"/>
        </w:rPr>
      </w:pPr>
      <w:r w:rsidRPr="003D4347">
        <w:rPr>
          <w:rFonts w:ascii="Verdana" w:eastAsia="Times New Roman" w:hAnsi="Verdana" w:cs="Arial"/>
          <w:sz w:val="20"/>
          <w:szCs w:val="20"/>
          <w:lang w:eastAsia="pl-PL"/>
        </w:rPr>
        <w:t>opaski zewnętrzne</w:t>
      </w:r>
      <w:r w:rsidRPr="003D4347">
        <w:rPr>
          <w:rFonts w:ascii="Verdana" w:eastAsia="Times New Roman" w:hAnsi="Verdana" w:cs="Arial"/>
          <w:sz w:val="20"/>
          <w:szCs w:val="20"/>
          <w:lang w:eastAsia="pl-PL"/>
        </w:rPr>
        <w:tab/>
        <w:t>- brak</w:t>
      </w:r>
    </w:p>
    <w:p w14:paraId="42147BEF" w14:textId="77777777" w:rsidR="00BE19AD" w:rsidRPr="00FF2E99" w:rsidRDefault="00BE19AD" w:rsidP="00BE19AD">
      <w:pPr>
        <w:spacing w:after="0" w:line="360" w:lineRule="auto"/>
        <w:ind w:left="4253" w:hanging="4253"/>
        <w:jc w:val="both"/>
        <w:rPr>
          <w:rFonts w:ascii="Verdana" w:eastAsia="Times New Roman" w:hAnsi="Verdana" w:cs="Arial"/>
          <w:sz w:val="20"/>
          <w:szCs w:val="20"/>
          <w:lang w:eastAsia="pl-PL"/>
        </w:rPr>
      </w:pPr>
      <w:r w:rsidRPr="00FF2E99">
        <w:rPr>
          <w:rFonts w:ascii="Verdana" w:eastAsia="Times New Roman" w:hAnsi="Verdana" w:cs="Arial"/>
          <w:sz w:val="20"/>
          <w:szCs w:val="20"/>
          <w:lang w:eastAsia="pl-PL"/>
        </w:rPr>
        <w:t>szerokość pobocza gruntowego</w:t>
      </w:r>
      <w:r w:rsidRPr="00FF2E99">
        <w:rPr>
          <w:rFonts w:ascii="Verdana" w:eastAsia="Times New Roman" w:hAnsi="Verdana" w:cs="Arial"/>
          <w:sz w:val="20"/>
          <w:szCs w:val="20"/>
          <w:lang w:eastAsia="pl-PL"/>
        </w:rPr>
        <w:tab/>
        <w:t xml:space="preserve">- min. 0,75 m </w:t>
      </w:r>
      <w:r w:rsidRPr="00081BA5">
        <w:rPr>
          <w:rFonts w:ascii="Verdana" w:eastAsia="Times New Roman" w:hAnsi="Verdana" w:cs="Arial"/>
          <w:sz w:val="20"/>
          <w:szCs w:val="20"/>
          <w:lang w:eastAsia="pl-PL"/>
        </w:rPr>
        <w:t>lub większa</w:t>
      </w:r>
      <w:r w:rsidRPr="00FF2E99">
        <w:rPr>
          <w:rFonts w:ascii="Verdana" w:eastAsia="Times New Roman" w:hAnsi="Verdana" w:cs="Arial"/>
          <w:sz w:val="20"/>
          <w:szCs w:val="20"/>
          <w:lang w:eastAsia="pl-PL"/>
        </w:rPr>
        <w:t>, jeśli wynika to z warunków usytuowania urządzeń organizacji ruchu, bezpieczeństwa ruchu drogowego lub ochrony środowiska i odwodnienia</w:t>
      </w:r>
    </w:p>
    <w:p w14:paraId="26E359E4" w14:textId="77777777" w:rsidR="00BE19AD" w:rsidRPr="00FF2E99" w:rsidRDefault="00BE19AD" w:rsidP="00BE19AD">
      <w:pPr>
        <w:spacing w:after="0" w:line="360" w:lineRule="auto"/>
        <w:ind w:left="4253" w:hanging="4253"/>
        <w:jc w:val="both"/>
        <w:rPr>
          <w:rFonts w:ascii="Verdana" w:eastAsia="Times New Roman" w:hAnsi="Verdana" w:cs="Arial"/>
          <w:sz w:val="20"/>
          <w:szCs w:val="20"/>
          <w:lang w:eastAsia="pl-PL"/>
        </w:rPr>
      </w:pPr>
    </w:p>
    <w:p w14:paraId="7AFC400A" w14:textId="77777777" w:rsidR="00BE19AD" w:rsidRPr="00FF2E99" w:rsidRDefault="00BE19AD" w:rsidP="00BE19AD">
      <w:pPr>
        <w:spacing w:after="0" w:line="360" w:lineRule="auto"/>
        <w:ind w:left="5812" w:hanging="5812"/>
        <w:jc w:val="both"/>
        <w:rPr>
          <w:rFonts w:ascii="Verdana" w:eastAsia="Times New Roman" w:hAnsi="Verdana" w:cs="Arial"/>
          <w:sz w:val="20"/>
          <w:szCs w:val="20"/>
          <w:lang w:eastAsia="pl-PL"/>
        </w:rPr>
      </w:pPr>
      <w:r w:rsidRPr="00FF2E99">
        <w:rPr>
          <w:rFonts w:ascii="Verdana" w:eastAsia="Times New Roman" w:hAnsi="Verdana" w:cs="Arial"/>
          <w:sz w:val="20"/>
          <w:szCs w:val="20"/>
          <w:lang w:eastAsia="pl-PL"/>
        </w:rPr>
        <w:lastRenderedPageBreak/>
        <w:t>kategoria ruchu</w:t>
      </w:r>
      <w:r w:rsidRPr="00FF2E99">
        <w:rPr>
          <w:rFonts w:ascii="Verdana" w:eastAsia="Times New Roman" w:hAnsi="Verdana" w:cs="Arial"/>
          <w:sz w:val="20"/>
          <w:szCs w:val="20"/>
          <w:lang w:eastAsia="pl-PL"/>
        </w:rPr>
        <w:tab/>
        <w:t xml:space="preserve">- </w:t>
      </w:r>
      <w:r w:rsidRPr="00FF2E99">
        <w:rPr>
          <w:rFonts w:ascii="Verdana" w:eastAsia="Times New Roman" w:hAnsi="Verdana" w:cs="Arial"/>
          <w:bCs/>
          <w:sz w:val="20"/>
          <w:szCs w:val="20"/>
          <w:lang w:eastAsia="pl-PL"/>
        </w:rPr>
        <w:t xml:space="preserve">KR </w:t>
      </w:r>
      <w:r w:rsidRPr="00081BA5">
        <w:rPr>
          <w:rFonts w:ascii="Verdana" w:eastAsia="Times New Roman" w:hAnsi="Verdana" w:cs="Arial"/>
          <w:bCs/>
          <w:sz w:val="20"/>
          <w:szCs w:val="20"/>
          <w:lang w:eastAsia="pl-PL"/>
        </w:rPr>
        <w:t>2,</w:t>
      </w:r>
    </w:p>
    <w:p w14:paraId="3A31B306" w14:textId="77777777" w:rsidR="00BE19AD" w:rsidRPr="00FF2E99" w:rsidRDefault="00BE19AD" w:rsidP="00BE19AD">
      <w:pPr>
        <w:tabs>
          <w:tab w:val="left" w:pos="4395"/>
        </w:tabs>
        <w:spacing w:after="0" w:line="360" w:lineRule="auto"/>
        <w:ind w:left="5670" w:hanging="5670"/>
        <w:jc w:val="both"/>
        <w:rPr>
          <w:rFonts w:ascii="Verdana" w:hAnsi="Verdana"/>
          <w:sz w:val="20"/>
        </w:rPr>
      </w:pPr>
      <w:r w:rsidRPr="00FF2E99">
        <w:rPr>
          <w:rFonts w:ascii="Verdana" w:eastAsia="Times New Roman" w:hAnsi="Verdana" w:cs="Arial"/>
          <w:sz w:val="20"/>
          <w:szCs w:val="20"/>
          <w:lang w:eastAsia="pl-PL"/>
        </w:rPr>
        <w:t>pojazd miarodajny</w:t>
      </w:r>
      <w:r w:rsidRPr="0003721A">
        <w:rPr>
          <w:rFonts w:ascii="Verdana" w:hAnsi="Verdana"/>
          <w:sz w:val="20"/>
          <w:szCs w:val="20"/>
        </w:rPr>
        <w:tab/>
      </w:r>
      <w:r w:rsidRPr="0003721A">
        <w:rPr>
          <w:rFonts w:ascii="Verdana" w:eastAsia="Times New Roman" w:hAnsi="Verdana" w:cs="Arial"/>
          <w:sz w:val="20"/>
          <w:szCs w:val="20"/>
          <w:lang w:eastAsia="pl-PL"/>
        </w:rPr>
        <w:tab/>
      </w:r>
      <w:r w:rsidRPr="0003721A">
        <w:rPr>
          <w:rFonts w:ascii="Verdana" w:eastAsia="Times New Roman" w:hAnsi="Verdana" w:cs="Arial"/>
          <w:sz w:val="20"/>
          <w:szCs w:val="20"/>
          <w:lang w:eastAsia="pl-PL"/>
        </w:rPr>
        <w:tab/>
      </w:r>
      <w:r w:rsidRPr="003D4347">
        <w:rPr>
          <w:rFonts w:ascii="Verdana" w:eastAsia="Times New Roman" w:hAnsi="Verdana" w:cs="Arial"/>
          <w:sz w:val="20"/>
          <w:szCs w:val="20"/>
          <w:lang w:eastAsia="pl-PL"/>
        </w:rPr>
        <w:t xml:space="preserve">- </w:t>
      </w:r>
      <w:r w:rsidRPr="003D4347">
        <w:rPr>
          <w:rFonts w:ascii="Verdana" w:hAnsi="Verdana"/>
          <w:sz w:val="20"/>
          <w:szCs w:val="20"/>
        </w:rPr>
        <w:t xml:space="preserve"> wszystkie wg [138] załącznika nr 1,</w:t>
      </w:r>
    </w:p>
    <w:p w14:paraId="1FADBC88" w14:textId="77777777" w:rsidR="00BE19AD" w:rsidRPr="00FF2E99" w:rsidRDefault="00BE19AD" w:rsidP="00BE19AD">
      <w:pPr>
        <w:spacing w:after="0" w:line="360" w:lineRule="auto"/>
        <w:ind w:left="5812" w:hanging="5812"/>
        <w:jc w:val="both"/>
        <w:rPr>
          <w:rFonts w:ascii="Verdana" w:eastAsia="Times New Roman" w:hAnsi="Verdana" w:cs="Arial"/>
          <w:sz w:val="20"/>
          <w:szCs w:val="20"/>
          <w:lang w:eastAsia="pl-PL"/>
        </w:rPr>
      </w:pPr>
      <w:r w:rsidRPr="00FF2E99">
        <w:rPr>
          <w:rFonts w:ascii="Verdana" w:eastAsia="Times New Roman" w:hAnsi="Verdana" w:cs="Arial"/>
          <w:sz w:val="20"/>
          <w:szCs w:val="20"/>
          <w:lang w:eastAsia="pl-PL"/>
        </w:rPr>
        <w:t>skrajnia pionowa</w:t>
      </w:r>
      <w:r w:rsidRPr="00FF2E99">
        <w:rPr>
          <w:rFonts w:ascii="Verdana" w:eastAsia="Times New Roman" w:hAnsi="Verdana" w:cs="Arial"/>
          <w:sz w:val="20"/>
          <w:szCs w:val="20"/>
          <w:lang w:eastAsia="pl-PL"/>
        </w:rPr>
        <w:tab/>
        <w:t>- 4,50 m,</w:t>
      </w:r>
    </w:p>
    <w:p w14:paraId="67266E98" w14:textId="77777777" w:rsidR="00BE19AD" w:rsidRPr="00FD4086" w:rsidRDefault="00BE19AD" w:rsidP="00BE19AD">
      <w:pPr>
        <w:tabs>
          <w:tab w:val="left" w:pos="5812"/>
        </w:tabs>
        <w:suppressAutoHyphens/>
        <w:spacing w:after="0" w:line="360" w:lineRule="auto"/>
        <w:ind w:left="5672" w:hanging="5672"/>
        <w:jc w:val="both"/>
        <w:rPr>
          <w:rFonts w:ascii="Verdana" w:eastAsia="Times New Roman" w:hAnsi="Verdana" w:cs="Arial"/>
          <w:sz w:val="20"/>
          <w:szCs w:val="20"/>
          <w:lang w:eastAsia="ar-SA"/>
        </w:rPr>
      </w:pPr>
      <w:r w:rsidRPr="00FF2E99">
        <w:rPr>
          <w:rFonts w:ascii="Verdana" w:eastAsia="Times New Roman" w:hAnsi="Verdana" w:cs="Arial"/>
          <w:sz w:val="20"/>
          <w:szCs w:val="20"/>
          <w:lang w:eastAsia="ar-SA"/>
        </w:rPr>
        <w:t xml:space="preserve">szerokość infrastruktury dla pieszych i rowerzystów   </w:t>
      </w:r>
      <w:r w:rsidRPr="00FF2E99">
        <w:rPr>
          <w:rFonts w:ascii="Verdana" w:eastAsia="Times New Roman" w:hAnsi="Verdana" w:cs="Arial"/>
          <w:sz w:val="20"/>
          <w:szCs w:val="20"/>
          <w:lang w:eastAsia="ar-SA"/>
        </w:rPr>
        <w:tab/>
        <w:t>-  jednostronnie, droga dla pieszych min. 1,8 m oraz dwukierunkowa droga dla rowerów min. 2,5 m,</w:t>
      </w:r>
    </w:p>
    <w:p w14:paraId="486D981B" w14:textId="77777777" w:rsidR="00BE19AD" w:rsidRDefault="00BE19AD" w:rsidP="00BE19AD">
      <w:pPr>
        <w:keepNext/>
        <w:suppressAutoHyphens/>
        <w:spacing w:after="0" w:line="360" w:lineRule="auto"/>
        <w:jc w:val="both"/>
        <w:rPr>
          <w:rFonts w:ascii="Verdana" w:eastAsia="Times New Roman" w:hAnsi="Verdana" w:cs="Arial"/>
          <w:b/>
          <w:bCs/>
          <w:iCs/>
          <w:sz w:val="20"/>
          <w:szCs w:val="20"/>
          <w:highlight w:val="yellow"/>
          <w:lang w:eastAsia="ar-SA"/>
        </w:rPr>
      </w:pPr>
    </w:p>
    <w:p w14:paraId="2F712A50" w14:textId="77777777" w:rsidR="00BE19AD" w:rsidRPr="00081BA5" w:rsidRDefault="00BE19AD" w:rsidP="00BE19AD">
      <w:pPr>
        <w:keepNext/>
        <w:suppressAutoHyphens/>
        <w:spacing w:after="0" w:line="360" w:lineRule="auto"/>
        <w:jc w:val="both"/>
        <w:rPr>
          <w:rFonts w:ascii="Verdana" w:eastAsia="Times New Roman" w:hAnsi="Verdana" w:cs="Arial"/>
          <w:b/>
          <w:bCs/>
          <w:iCs/>
          <w:sz w:val="20"/>
          <w:szCs w:val="20"/>
          <w:lang w:eastAsia="ar-SA"/>
        </w:rPr>
      </w:pPr>
      <w:r w:rsidRPr="00081BA5">
        <w:rPr>
          <w:rFonts w:ascii="Verdana" w:eastAsia="Times New Roman" w:hAnsi="Verdana" w:cs="Arial"/>
          <w:b/>
          <w:bCs/>
          <w:iCs/>
          <w:sz w:val="20"/>
          <w:szCs w:val="20"/>
          <w:lang w:eastAsia="ar-SA"/>
        </w:rPr>
        <w:t xml:space="preserve">Droga gminna </w:t>
      </w:r>
      <w:r>
        <w:rPr>
          <w:rFonts w:ascii="Verdana" w:eastAsia="Times New Roman" w:hAnsi="Verdana" w:cs="Arial"/>
          <w:b/>
          <w:bCs/>
          <w:iCs/>
          <w:sz w:val="20"/>
          <w:szCs w:val="20"/>
          <w:lang w:eastAsia="ar-SA"/>
        </w:rPr>
        <w:t>400419</w:t>
      </w:r>
      <w:r w:rsidRPr="00081BA5">
        <w:rPr>
          <w:rFonts w:ascii="Verdana" w:eastAsia="Times New Roman" w:hAnsi="Verdana" w:cs="Arial"/>
          <w:b/>
          <w:bCs/>
          <w:iCs/>
          <w:sz w:val="20"/>
          <w:szCs w:val="20"/>
          <w:lang w:eastAsia="ar-SA"/>
        </w:rPr>
        <w:t>W</w:t>
      </w:r>
    </w:p>
    <w:p w14:paraId="2371051F" w14:textId="77777777" w:rsidR="00BE19AD" w:rsidRPr="00FF2E99" w:rsidRDefault="00BE19AD" w:rsidP="00BE19AD">
      <w:pPr>
        <w:tabs>
          <w:tab w:val="left" w:pos="4820"/>
        </w:tabs>
        <w:spacing w:after="0" w:line="360" w:lineRule="auto"/>
        <w:jc w:val="both"/>
        <w:rPr>
          <w:rFonts w:ascii="Verdana" w:eastAsia="Times New Roman" w:hAnsi="Verdana" w:cs="Arial"/>
          <w:sz w:val="20"/>
          <w:szCs w:val="20"/>
          <w:lang w:eastAsia="pl-PL"/>
        </w:rPr>
      </w:pPr>
      <w:r w:rsidRPr="00FF2E99">
        <w:rPr>
          <w:rFonts w:ascii="Verdana" w:eastAsia="Times New Roman" w:hAnsi="Verdana" w:cs="Arial"/>
          <w:sz w:val="20"/>
          <w:szCs w:val="20"/>
          <w:lang w:eastAsia="pl-PL"/>
        </w:rPr>
        <w:t xml:space="preserve">Droga gminna nr </w:t>
      </w:r>
      <w:r>
        <w:rPr>
          <w:rFonts w:ascii="Verdana" w:eastAsia="Times New Roman" w:hAnsi="Verdana" w:cs="Arial"/>
          <w:sz w:val="20"/>
          <w:szCs w:val="20"/>
          <w:lang w:eastAsia="pl-PL"/>
        </w:rPr>
        <w:t>400419</w:t>
      </w:r>
      <w:r w:rsidRPr="00081BA5">
        <w:rPr>
          <w:rFonts w:ascii="Verdana" w:eastAsia="Times New Roman" w:hAnsi="Verdana" w:cs="Arial"/>
          <w:sz w:val="20"/>
          <w:szCs w:val="20"/>
          <w:lang w:eastAsia="pl-PL"/>
        </w:rPr>
        <w:t>W</w:t>
      </w:r>
      <w:r w:rsidRPr="00FF2E99">
        <w:t xml:space="preserve"> </w:t>
      </w:r>
      <w:r w:rsidRPr="00FF2E99">
        <w:rPr>
          <w:rFonts w:ascii="Verdana" w:eastAsia="Times New Roman" w:hAnsi="Verdana" w:cs="Arial"/>
          <w:sz w:val="20"/>
          <w:szCs w:val="20"/>
          <w:lang w:eastAsia="pl-PL"/>
        </w:rPr>
        <w:t xml:space="preserve">będzie przebiegać wzdłuż </w:t>
      </w:r>
      <w:r w:rsidRPr="00081BA5">
        <w:rPr>
          <w:rFonts w:ascii="Verdana" w:eastAsia="Times New Roman" w:hAnsi="Verdana" w:cs="Arial"/>
          <w:sz w:val="20"/>
          <w:szCs w:val="20"/>
          <w:lang w:eastAsia="pl-PL"/>
        </w:rPr>
        <w:t>drogi ekspresow</w:t>
      </w:r>
      <w:r w:rsidRPr="00FF2E99">
        <w:rPr>
          <w:rFonts w:ascii="Verdana" w:eastAsia="Times New Roman" w:hAnsi="Verdana" w:cs="Arial"/>
          <w:sz w:val="20"/>
          <w:szCs w:val="20"/>
          <w:lang w:eastAsia="pl-PL"/>
        </w:rPr>
        <w:t xml:space="preserve">ej na odcinku od ok. km </w:t>
      </w:r>
      <w:r>
        <w:rPr>
          <w:rFonts w:ascii="Verdana" w:eastAsia="Times New Roman" w:hAnsi="Verdana" w:cs="Arial"/>
          <w:sz w:val="20"/>
          <w:szCs w:val="20"/>
          <w:lang w:eastAsia="pl-PL"/>
        </w:rPr>
        <w:t>37</w:t>
      </w:r>
      <w:r w:rsidRPr="00081BA5">
        <w:rPr>
          <w:rFonts w:ascii="Verdana" w:eastAsia="Times New Roman" w:hAnsi="Verdana" w:cs="Arial"/>
          <w:sz w:val="20"/>
          <w:szCs w:val="20"/>
          <w:lang w:eastAsia="pl-PL"/>
        </w:rPr>
        <w:t>+</w:t>
      </w:r>
      <w:r>
        <w:rPr>
          <w:rFonts w:ascii="Verdana" w:eastAsia="Times New Roman" w:hAnsi="Verdana" w:cs="Arial"/>
          <w:sz w:val="20"/>
          <w:szCs w:val="20"/>
          <w:lang w:eastAsia="pl-PL"/>
        </w:rPr>
        <w:t>80</w:t>
      </w:r>
      <w:r w:rsidRPr="00FF2E99">
        <w:rPr>
          <w:rFonts w:ascii="Verdana" w:eastAsia="Times New Roman" w:hAnsi="Verdana" w:cs="Arial"/>
          <w:sz w:val="20"/>
          <w:szCs w:val="20"/>
          <w:lang w:eastAsia="pl-PL"/>
        </w:rPr>
        <w:t xml:space="preserve">0 do </w:t>
      </w:r>
      <w:r>
        <w:rPr>
          <w:rFonts w:ascii="Verdana" w:eastAsia="Times New Roman" w:hAnsi="Verdana" w:cs="Arial"/>
          <w:sz w:val="20"/>
          <w:szCs w:val="20"/>
          <w:lang w:eastAsia="pl-PL"/>
        </w:rPr>
        <w:t>38</w:t>
      </w:r>
      <w:r w:rsidRPr="00FF2E99">
        <w:rPr>
          <w:rFonts w:ascii="Verdana" w:eastAsia="Times New Roman" w:hAnsi="Verdana" w:cs="Arial"/>
          <w:sz w:val="20"/>
          <w:szCs w:val="20"/>
          <w:lang w:eastAsia="pl-PL"/>
        </w:rPr>
        <w:t>+</w:t>
      </w:r>
      <w:r>
        <w:rPr>
          <w:rFonts w:ascii="Verdana" w:eastAsia="Times New Roman" w:hAnsi="Verdana" w:cs="Arial"/>
          <w:sz w:val="20"/>
          <w:szCs w:val="20"/>
          <w:lang w:eastAsia="pl-PL"/>
        </w:rPr>
        <w:t>00</w:t>
      </w:r>
      <w:r w:rsidRPr="00FF2E99">
        <w:rPr>
          <w:rFonts w:ascii="Verdana" w:eastAsia="Times New Roman" w:hAnsi="Verdana" w:cs="Arial"/>
          <w:sz w:val="20"/>
          <w:szCs w:val="20"/>
          <w:lang w:eastAsia="pl-PL"/>
        </w:rPr>
        <w:t xml:space="preserve">0 i przebiegać wzdłuż </w:t>
      </w:r>
      <w:r w:rsidRPr="00081BA5">
        <w:rPr>
          <w:rFonts w:ascii="Verdana" w:eastAsia="Times New Roman" w:hAnsi="Verdana" w:cs="Arial"/>
          <w:sz w:val="20"/>
          <w:szCs w:val="20"/>
          <w:lang w:eastAsia="pl-PL"/>
        </w:rPr>
        <w:t>drogi ekspresow</w:t>
      </w:r>
      <w:r w:rsidRPr="00FF2E99">
        <w:rPr>
          <w:rFonts w:ascii="Verdana" w:eastAsia="Times New Roman" w:hAnsi="Verdana" w:cs="Arial"/>
          <w:sz w:val="20"/>
          <w:szCs w:val="20"/>
          <w:lang w:eastAsia="pl-PL"/>
        </w:rPr>
        <w:t xml:space="preserve">ej po stronie prawej. </w:t>
      </w:r>
      <w:r>
        <w:rPr>
          <w:rFonts w:ascii="Verdana" w:eastAsia="Times New Roman" w:hAnsi="Verdana" w:cs="Arial"/>
          <w:sz w:val="20"/>
          <w:szCs w:val="20"/>
          <w:lang w:eastAsia="pl-PL"/>
        </w:rPr>
        <w:t xml:space="preserve">Droga kończy się na skrzyżowaniu z przejazdem w ciągu drogi gminnej nr 400413W. </w:t>
      </w:r>
      <w:r w:rsidRPr="00FF2E99">
        <w:rPr>
          <w:rFonts w:ascii="Verdana" w:eastAsia="Times New Roman" w:hAnsi="Verdana"/>
          <w:sz w:val="20"/>
          <w:szCs w:val="20"/>
          <w:lang w:eastAsia="x-none"/>
        </w:rPr>
        <w:t xml:space="preserve">W ramach korekty przebiegu drogi </w:t>
      </w:r>
      <w:r w:rsidRPr="00FF2E99">
        <w:rPr>
          <w:rFonts w:ascii="Verdana" w:eastAsia="Times New Roman" w:hAnsi="Verdana" w:cs="Arial"/>
          <w:sz w:val="20"/>
          <w:szCs w:val="20"/>
          <w:lang w:eastAsia="pl-PL"/>
        </w:rPr>
        <w:t xml:space="preserve">gminnej nr </w:t>
      </w:r>
      <w:r>
        <w:rPr>
          <w:rFonts w:ascii="Verdana" w:eastAsia="Times New Roman" w:hAnsi="Verdana" w:cs="Arial"/>
          <w:sz w:val="20"/>
          <w:szCs w:val="20"/>
          <w:lang w:eastAsia="pl-PL"/>
        </w:rPr>
        <w:t>400419W</w:t>
      </w:r>
      <w:r w:rsidRPr="00FF2E99">
        <w:rPr>
          <w:rFonts w:ascii="Verdana" w:eastAsia="Times New Roman" w:hAnsi="Verdana" w:cs="Arial"/>
          <w:sz w:val="20"/>
          <w:szCs w:val="20"/>
          <w:lang w:eastAsia="pl-PL"/>
        </w:rPr>
        <w:t xml:space="preserve"> należy </w:t>
      </w:r>
      <w:r w:rsidRPr="00081BA5">
        <w:rPr>
          <w:rFonts w:ascii="Verdana" w:eastAsia="Times New Roman" w:hAnsi="Verdana" w:cs="Arial"/>
          <w:sz w:val="20"/>
          <w:szCs w:val="20"/>
          <w:lang w:eastAsia="pl-PL"/>
        </w:rPr>
        <w:t>zapewnić</w:t>
      </w:r>
      <w:r w:rsidRPr="00FF2E99">
        <w:rPr>
          <w:rFonts w:ascii="Verdana" w:eastAsia="Times New Roman" w:hAnsi="Verdana" w:cs="Arial"/>
          <w:sz w:val="20"/>
          <w:szCs w:val="20"/>
          <w:lang w:eastAsia="pl-PL"/>
        </w:rPr>
        <w:t xml:space="preserve"> prowadzenie ruchu pieszo-rowerowego </w:t>
      </w:r>
      <w:r w:rsidRPr="00081BA5">
        <w:rPr>
          <w:rFonts w:ascii="Verdana" w:eastAsia="Times New Roman" w:hAnsi="Verdana" w:cs="Arial"/>
          <w:sz w:val="20"/>
          <w:szCs w:val="20"/>
          <w:lang w:eastAsia="pl-PL"/>
        </w:rPr>
        <w:t>poza jezdnią</w:t>
      </w:r>
      <w:r w:rsidRPr="00FF2E99">
        <w:rPr>
          <w:rFonts w:ascii="Verdana" w:eastAsia="Times New Roman" w:hAnsi="Verdana" w:cs="Arial"/>
          <w:sz w:val="20"/>
          <w:szCs w:val="20"/>
          <w:lang w:eastAsia="pl-PL"/>
        </w:rPr>
        <w:t>.</w:t>
      </w:r>
    </w:p>
    <w:p w14:paraId="41DE49BB" w14:textId="77777777" w:rsidR="00BE19AD" w:rsidRPr="00FF2E99" w:rsidRDefault="00BE19AD" w:rsidP="00BE19AD">
      <w:pPr>
        <w:tabs>
          <w:tab w:val="left" w:pos="4820"/>
        </w:tabs>
        <w:spacing w:after="0" w:line="360" w:lineRule="auto"/>
        <w:jc w:val="both"/>
        <w:rPr>
          <w:rFonts w:ascii="Verdana" w:eastAsia="Times New Roman" w:hAnsi="Verdana" w:cs="Arial"/>
          <w:sz w:val="20"/>
          <w:szCs w:val="20"/>
          <w:lang w:eastAsia="pl-PL"/>
        </w:rPr>
      </w:pPr>
    </w:p>
    <w:p w14:paraId="07BF721D" w14:textId="77777777" w:rsidR="00BE19AD" w:rsidRPr="00FF2E99" w:rsidRDefault="00BE19AD" w:rsidP="00BE19AD">
      <w:pPr>
        <w:tabs>
          <w:tab w:val="left" w:pos="5812"/>
        </w:tabs>
        <w:spacing w:after="0" w:line="360" w:lineRule="auto"/>
        <w:jc w:val="both"/>
        <w:rPr>
          <w:rFonts w:ascii="Verdana" w:eastAsia="Times New Roman" w:hAnsi="Verdana" w:cs="Arial"/>
          <w:sz w:val="20"/>
          <w:szCs w:val="20"/>
          <w:lang w:eastAsia="pl-PL"/>
        </w:rPr>
      </w:pPr>
      <w:r w:rsidRPr="00FF2E99">
        <w:rPr>
          <w:rFonts w:ascii="Verdana" w:eastAsia="Times New Roman" w:hAnsi="Verdana" w:cs="Arial"/>
          <w:sz w:val="20"/>
          <w:szCs w:val="20"/>
          <w:lang w:eastAsia="pl-PL"/>
        </w:rPr>
        <w:t>klasa drogi</w:t>
      </w:r>
      <w:r w:rsidRPr="00FF2E99">
        <w:rPr>
          <w:rFonts w:ascii="Verdana" w:eastAsia="Times New Roman" w:hAnsi="Verdana" w:cs="Arial"/>
          <w:sz w:val="20"/>
          <w:szCs w:val="20"/>
          <w:lang w:eastAsia="pl-PL"/>
        </w:rPr>
        <w:tab/>
        <w:t xml:space="preserve">- </w:t>
      </w:r>
      <w:r w:rsidRPr="00081BA5">
        <w:rPr>
          <w:rFonts w:ascii="Verdana" w:eastAsia="Times New Roman" w:hAnsi="Verdana" w:cs="Arial"/>
          <w:sz w:val="20"/>
          <w:szCs w:val="20"/>
          <w:lang w:eastAsia="pl-PL"/>
        </w:rPr>
        <w:t>L</w:t>
      </w:r>
    </w:p>
    <w:p w14:paraId="56897A95" w14:textId="77777777" w:rsidR="00BE19AD" w:rsidRPr="003D4347" w:rsidRDefault="00BE19AD" w:rsidP="00BE19AD">
      <w:pPr>
        <w:tabs>
          <w:tab w:val="left" w:pos="5812"/>
        </w:tabs>
        <w:spacing w:after="0" w:line="360" w:lineRule="auto"/>
        <w:jc w:val="both"/>
        <w:rPr>
          <w:rFonts w:ascii="Verdana" w:eastAsia="Times New Roman" w:hAnsi="Verdana" w:cs="Arial"/>
          <w:sz w:val="20"/>
          <w:szCs w:val="20"/>
          <w:lang w:eastAsia="pl-PL"/>
        </w:rPr>
      </w:pPr>
      <w:r w:rsidRPr="003D4347">
        <w:rPr>
          <w:rFonts w:ascii="Verdana" w:eastAsia="Times New Roman" w:hAnsi="Verdana" w:cs="Arial"/>
          <w:sz w:val="20"/>
          <w:szCs w:val="20"/>
          <w:lang w:eastAsia="pl-PL"/>
        </w:rPr>
        <w:t>droga zamiejska</w:t>
      </w:r>
    </w:p>
    <w:p w14:paraId="73307ADF" w14:textId="77777777" w:rsidR="00BE19AD" w:rsidRPr="003D4347" w:rsidRDefault="00BE19AD" w:rsidP="00BE19AD">
      <w:pPr>
        <w:tabs>
          <w:tab w:val="left" w:pos="5812"/>
        </w:tabs>
        <w:spacing w:after="0" w:line="360" w:lineRule="auto"/>
        <w:jc w:val="both"/>
        <w:rPr>
          <w:rFonts w:ascii="Verdana" w:eastAsia="Times New Roman" w:hAnsi="Verdana" w:cs="Arial"/>
          <w:sz w:val="20"/>
          <w:szCs w:val="20"/>
          <w:lang w:eastAsia="pl-PL"/>
        </w:rPr>
      </w:pPr>
      <w:r w:rsidRPr="003D4347">
        <w:rPr>
          <w:rFonts w:ascii="Verdana" w:eastAsia="Times New Roman" w:hAnsi="Verdana" w:cs="Arial"/>
          <w:sz w:val="20"/>
          <w:szCs w:val="20"/>
          <w:lang w:eastAsia="pl-PL"/>
        </w:rPr>
        <w:t xml:space="preserve">prędkość do projektowania </w:t>
      </w:r>
      <w:proofErr w:type="spellStart"/>
      <w:r w:rsidRPr="003D4347">
        <w:rPr>
          <w:rFonts w:ascii="Verdana" w:eastAsia="Times New Roman" w:hAnsi="Verdana" w:cs="Arial"/>
          <w:sz w:val="20"/>
          <w:szCs w:val="20"/>
          <w:lang w:eastAsia="pl-PL"/>
        </w:rPr>
        <w:t>Vdp</w:t>
      </w:r>
      <w:proofErr w:type="spellEnd"/>
      <w:r w:rsidRPr="003D4347">
        <w:rPr>
          <w:rFonts w:ascii="Verdana" w:eastAsia="Times New Roman" w:hAnsi="Verdana" w:cs="Arial"/>
          <w:sz w:val="20"/>
          <w:szCs w:val="20"/>
          <w:lang w:eastAsia="pl-PL"/>
        </w:rPr>
        <w:tab/>
        <w:t>- 60 km/h (standardowo)</w:t>
      </w:r>
    </w:p>
    <w:p w14:paraId="25E6A790" w14:textId="77777777" w:rsidR="00BE19AD" w:rsidRPr="003D4347" w:rsidRDefault="00BE19AD" w:rsidP="00BE19AD">
      <w:pPr>
        <w:tabs>
          <w:tab w:val="left" w:pos="5812"/>
        </w:tabs>
        <w:spacing w:after="0" w:line="360" w:lineRule="auto"/>
        <w:jc w:val="both"/>
        <w:rPr>
          <w:rFonts w:ascii="Verdana" w:eastAsia="Times New Roman" w:hAnsi="Verdana" w:cs="Arial"/>
          <w:sz w:val="20"/>
          <w:szCs w:val="20"/>
          <w:lang w:eastAsia="pl-PL"/>
        </w:rPr>
      </w:pPr>
      <w:r w:rsidRPr="003D4347">
        <w:rPr>
          <w:rFonts w:ascii="Verdana" w:eastAsia="Times New Roman" w:hAnsi="Verdana" w:cs="Arial"/>
          <w:sz w:val="20"/>
          <w:szCs w:val="20"/>
          <w:lang w:eastAsia="pl-PL"/>
        </w:rPr>
        <w:t>ilość pasów ruchu</w:t>
      </w:r>
      <w:r w:rsidRPr="003D4347">
        <w:rPr>
          <w:rFonts w:ascii="Verdana" w:eastAsia="Times New Roman" w:hAnsi="Verdana" w:cs="Arial"/>
          <w:sz w:val="20"/>
          <w:szCs w:val="20"/>
          <w:lang w:eastAsia="pl-PL"/>
        </w:rPr>
        <w:tab/>
        <w:t>- 2,</w:t>
      </w:r>
    </w:p>
    <w:p w14:paraId="1CB6FE2E" w14:textId="77777777" w:rsidR="00BE19AD" w:rsidRPr="00FF2E99" w:rsidRDefault="00BE19AD" w:rsidP="00BE19AD">
      <w:pPr>
        <w:tabs>
          <w:tab w:val="left" w:pos="5812"/>
        </w:tabs>
        <w:spacing w:after="0" w:line="360" w:lineRule="auto"/>
        <w:jc w:val="both"/>
        <w:rPr>
          <w:rFonts w:ascii="Verdana" w:eastAsia="Times New Roman" w:hAnsi="Verdana" w:cs="Arial"/>
          <w:sz w:val="20"/>
          <w:szCs w:val="20"/>
          <w:lang w:eastAsia="pl-PL"/>
        </w:rPr>
      </w:pPr>
      <w:r w:rsidRPr="003D4347">
        <w:rPr>
          <w:rFonts w:ascii="Verdana" w:eastAsia="Times New Roman" w:hAnsi="Verdana" w:cs="Arial"/>
          <w:sz w:val="20"/>
          <w:szCs w:val="20"/>
          <w:lang w:eastAsia="pl-PL"/>
        </w:rPr>
        <w:t>przekrój</w:t>
      </w:r>
      <w:r w:rsidRPr="003D4347">
        <w:rPr>
          <w:rFonts w:ascii="Verdana" w:eastAsia="Times New Roman" w:hAnsi="Verdana" w:cs="Arial"/>
          <w:sz w:val="20"/>
          <w:szCs w:val="20"/>
          <w:lang w:eastAsia="pl-PL"/>
        </w:rPr>
        <w:tab/>
        <w:t>- 1/2,</w:t>
      </w:r>
    </w:p>
    <w:p w14:paraId="3341ED66" w14:textId="77777777" w:rsidR="00BE19AD" w:rsidRPr="00FF2E99" w:rsidRDefault="00BE19AD" w:rsidP="00BE19AD">
      <w:pPr>
        <w:tabs>
          <w:tab w:val="left" w:pos="5812"/>
        </w:tabs>
        <w:spacing w:after="0" w:line="360" w:lineRule="auto"/>
        <w:jc w:val="both"/>
        <w:rPr>
          <w:rFonts w:ascii="Verdana" w:eastAsia="Times New Roman" w:hAnsi="Verdana" w:cs="Arial"/>
          <w:sz w:val="20"/>
          <w:szCs w:val="20"/>
          <w:lang w:eastAsia="pl-PL"/>
        </w:rPr>
      </w:pPr>
      <w:r w:rsidRPr="00FF2E99">
        <w:rPr>
          <w:rFonts w:ascii="Verdana" w:eastAsia="Times New Roman" w:hAnsi="Verdana" w:cs="Arial"/>
          <w:sz w:val="20"/>
          <w:szCs w:val="20"/>
          <w:lang w:eastAsia="pl-PL"/>
        </w:rPr>
        <w:t>szerokość pasów ruchu</w:t>
      </w:r>
      <w:r w:rsidRPr="00FF2E99">
        <w:rPr>
          <w:rFonts w:ascii="Verdana" w:eastAsia="Times New Roman" w:hAnsi="Verdana" w:cs="Arial"/>
          <w:sz w:val="20"/>
          <w:szCs w:val="20"/>
          <w:lang w:eastAsia="pl-PL"/>
        </w:rPr>
        <w:tab/>
        <w:t xml:space="preserve">- 2,75 m, </w:t>
      </w:r>
    </w:p>
    <w:p w14:paraId="033D2EDC" w14:textId="77777777" w:rsidR="00BE19AD" w:rsidRPr="00FF2E99" w:rsidRDefault="00BE19AD" w:rsidP="00BE19AD">
      <w:pPr>
        <w:tabs>
          <w:tab w:val="left" w:pos="5812"/>
        </w:tabs>
        <w:spacing w:after="0" w:line="360" w:lineRule="auto"/>
        <w:jc w:val="both"/>
        <w:rPr>
          <w:rFonts w:ascii="Verdana" w:eastAsia="Times New Roman" w:hAnsi="Verdana" w:cs="Arial"/>
          <w:sz w:val="20"/>
          <w:szCs w:val="20"/>
          <w:lang w:eastAsia="pl-PL"/>
        </w:rPr>
      </w:pPr>
      <w:r w:rsidRPr="00FF2E99">
        <w:rPr>
          <w:rFonts w:ascii="Verdana" w:eastAsia="Times New Roman" w:hAnsi="Verdana" w:cs="Arial"/>
          <w:sz w:val="20"/>
          <w:szCs w:val="20"/>
          <w:lang w:eastAsia="pl-PL"/>
        </w:rPr>
        <w:t>opaski zewnętrzne</w:t>
      </w:r>
      <w:r w:rsidRPr="00FF2E99">
        <w:rPr>
          <w:rFonts w:ascii="Verdana" w:eastAsia="Times New Roman" w:hAnsi="Verdana" w:cs="Arial"/>
          <w:sz w:val="20"/>
          <w:szCs w:val="20"/>
          <w:lang w:eastAsia="pl-PL"/>
        </w:rPr>
        <w:tab/>
        <w:t>- brak</w:t>
      </w:r>
    </w:p>
    <w:p w14:paraId="5D3B685D" w14:textId="77777777" w:rsidR="00BE19AD" w:rsidRPr="00FF2E99" w:rsidRDefault="00BE19AD" w:rsidP="00BE19AD">
      <w:pPr>
        <w:spacing w:after="0" w:line="360" w:lineRule="auto"/>
        <w:ind w:left="4253" w:hanging="4253"/>
        <w:jc w:val="both"/>
        <w:rPr>
          <w:rFonts w:ascii="Verdana" w:eastAsia="Times New Roman" w:hAnsi="Verdana" w:cs="Arial"/>
          <w:sz w:val="20"/>
          <w:szCs w:val="20"/>
          <w:lang w:eastAsia="pl-PL"/>
        </w:rPr>
      </w:pPr>
      <w:r w:rsidRPr="00FF2E99">
        <w:rPr>
          <w:rFonts w:ascii="Verdana" w:eastAsia="Times New Roman" w:hAnsi="Verdana" w:cs="Arial"/>
          <w:sz w:val="20"/>
          <w:szCs w:val="20"/>
          <w:lang w:eastAsia="pl-PL"/>
        </w:rPr>
        <w:t>szerokość pobocza gruntowego</w:t>
      </w:r>
      <w:r w:rsidRPr="00FF2E99">
        <w:rPr>
          <w:rFonts w:ascii="Verdana" w:eastAsia="Times New Roman" w:hAnsi="Verdana" w:cs="Arial"/>
          <w:sz w:val="20"/>
          <w:szCs w:val="20"/>
          <w:lang w:eastAsia="pl-PL"/>
        </w:rPr>
        <w:tab/>
        <w:t xml:space="preserve">- min. 0,75 m </w:t>
      </w:r>
      <w:r w:rsidRPr="00081BA5">
        <w:rPr>
          <w:rFonts w:ascii="Verdana" w:eastAsia="Times New Roman" w:hAnsi="Verdana" w:cs="Arial"/>
          <w:sz w:val="20"/>
          <w:szCs w:val="20"/>
          <w:lang w:eastAsia="pl-PL"/>
        </w:rPr>
        <w:t>lub większa</w:t>
      </w:r>
      <w:r w:rsidRPr="00FF2E99">
        <w:rPr>
          <w:rFonts w:ascii="Verdana" w:eastAsia="Times New Roman" w:hAnsi="Verdana" w:cs="Arial"/>
          <w:sz w:val="20"/>
          <w:szCs w:val="20"/>
          <w:lang w:eastAsia="pl-PL"/>
        </w:rPr>
        <w:t>, jeśli wynika to z warunków usytuowania urządzeń organizacji ruchu, bezpieczeństwa ruchu drogowego lub ochrony środowiska i odwodnienia</w:t>
      </w:r>
    </w:p>
    <w:p w14:paraId="4B1FABB4" w14:textId="77777777" w:rsidR="00BE19AD" w:rsidRPr="00FF2E99" w:rsidRDefault="00BE19AD" w:rsidP="00BE19AD">
      <w:pPr>
        <w:spacing w:after="0" w:line="360" w:lineRule="auto"/>
        <w:ind w:left="4253" w:hanging="4253"/>
        <w:jc w:val="both"/>
        <w:rPr>
          <w:rFonts w:ascii="Verdana" w:eastAsia="Times New Roman" w:hAnsi="Verdana" w:cs="Arial"/>
          <w:sz w:val="20"/>
          <w:szCs w:val="20"/>
          <w:lang w:eastAsia="pl-PL"/>
        </w:rPr>
      </w:pPr>
    </w:p>
    <w:p w14:paraId="190AE2CC" w14:textId="77777777" w:rsidR="00BE19AD" w:rsidRPr="00FF2E99" w:rsidRDefault="00BE19AD" w:rsidP="00BE19AD">
      <w:pPr>
        <w:spacing w:after="0" w:line="360" w:lineRule="auto"/>
        <w:ind w:left="5812" w:hanging="5812"/>
        <w:jc w:val="both"/>
        <w:rPr>
          <w:rFonts w:ascii="Verdana" w:eastAsia="Times New Roman" w:hAnsi="Verdana" w:cs="Arial"/>
          <w:sz w:val="20"/>
          <w:szCs w:val="20"/>
          <w:lang w:eastAsia="pl-PL"/>
        </w:rPr>
      </w:pPr>
      <w:r w:rsidRPr="00FF2E99">
        <w:rPr>
          <w:rFonts w:ascii="Verdana" w:eastAsia="Times New Roman" w:hAnsi="Verdana" w:cs="Arial"/>
          <w:sz w:val="20"/>
          <w:szCs w:val="20"/>
          <w:lang w:eastAsia="pl-PL"/>
        </w:rPr>
        <w:t>kategoria ruchu</w:t>
      </w:r>
      <w:r w:rsidRPr="00FF2E99">
        <w:rPr>
          <w:rFonts w:ascii="Verdana" w:eastAsia="Times New Roman" w:hAnsi="Verdana" w:cs="Arial"/>
          <w:sz w:val="20"/>
          <w:szCs w:val="20"/>
          <w:lang w:eastAsia="pl-PL"/>
        </w:rPr>
        <w:tab/>
        <w:t xml:space="preserve">- </w:t>
      </w:r>
      <w:r w:rsidRPr="00FF2E99">
        <w:rPr>
          <w:rFonts w:ascii="Verdana" w:eastAsia="Times New Roman" w:hAnsi="Verdana" w:cs="Arial"/>
          <w:bCs/>
          <w:sz w:val="20"/>
          <w:szCs w:val="20"/>
          <w:lang w:eastAsia="pl-PL"/>
        </w:rPr>
        <w:t xml:space="preserve">KR </w:t>
      </w:r>
      <w:r w:rsidRPr="00081BA5">
        <w:rPr>
          <w:rFonts w:ascii="Verdana" w:eastAsia="Times New Roman" w:hAnsi="Verdana" w:cs="Arial"/>
          <w:bCs/>
          <w:sz w:val="20"/>
          <w:szCs w:val="20"/>
          <w:lang w:eastAsia="pl-PL"/>
        </w:rPr>
        <w:t>2,</w:t>
      </w:r>
    </w:p>
    <w:p w14:paraId="51AB6DBF" w14:textId="77777777" w:rsidR="00BE19AD" w:rsidRPr="00FF2E99" w:rsidRDefault="00BE19AD" w:rsidP="00BE19AD">
      <w:pPr>
        <w:tabs>
          <w:tab w:val="left" w:pos="4395"/>
        </w:tabs>
        <w:spacing w:after="0" w:line="360" w:lineRule="auto"/>
        <w:ind w:left="5670" w:hanging="5670"/>
        <w:jc w:val="both"/>
        <w:rPr>
          <w:rFonts w:ascii="Verdana" w:hAnsi="Verdana"/>
          <w:sz w:val="20"/>
        </w:rPr>
      </w:pPr>
      <w:r w:rsidRPr="00FF2E99">
        <w:rPr>
          <w:rFonts w:ascii="Verdana" w:eastAsia="Times New Roman" w:hAnsi="Verdana" w:cs="Arial"/>
          <w:sz w:val="20"/>
          <w:szCs w:val="20"/>
          <w:lang w:eastAsia="pl-PL"/>
        </w:rPr>
        <w:t>pojazd miarodajny</w:t>
      </w:r>
      <w:r w:rsidRPr="0003721A">
        <w:rPr>
          <w:rFonts w:ascii="Verdana" w:hAnsi="Verdana"/>
          <w:sz w:val="20"/>
          <w:szCs w:val="20"/>
        </w:rPr>
        <w:tab/>
      </w:r>
      <w:r w:rsidRPr="0003721A">
        <w:rPr>
          <w:rFonts w:ascii="Verdana" w:eastAsia="Times New Roman" w:hAnsi="Verdana" w:cs="Arial"/>
          <w:sz w:val="20"/>
          <w:szCs w:val="20"/>
          <w:lang w:eastAsia="pl-PL"/>
        </w:rPr>
        <w:tab/>
      </w:r>
      <w:r w:rsidRPr="0003721A">
        <w:rPr>
          <w:rFonts w:ascii="Verdana" w:eastAsia="Times New Roman" w:hAnsi="Verdana" w:cs="Arial"/>
          <w:sz w:val="20"/>
          <w:szCs w:val="20"/>
          <w:lang w:eastAsia="pl-PL"/>
        </w:rPr>
        <w:tab/>
      </w:r>
      <w:r w:rsidRPr="003D4347">
        <w:rPr>
          <w:rFonts w:ascii="Verdana" w:eastAsia="Times New Roman" w:hAnsi="Verdana" w:cs="Arial"/>
          <w:sz w:val="20"/>
          <w:szCs w:val="20"/>
          <w:lang w:eastAsia="pl-PL"/>
        </w:rPr>
        <w:t xml:space="preserve">- </w:t>
      </w:r>
      <w:r w:rsidRPr="003D4347">
        <w:rPr>
          <w:rFonts w:ascii="Verdana" w:hAnsi="Verdana"/>
          <w:sz w:val="20"/>
          <w:szCs w:val="20"/>
        </w:rPr>
        <w:t xml:space="preserve"> wszystkie wg [138] załącznika nr 1,</w:t>
      </w:r>
    </w:p>
    <w:p w14:paraId="389E16B9" w14:textId="77777777" w:rsidR="00BE19AD" w:rsidRPr="00FF2E99" w:rsidRDefault="00BE19AD" w:rsidP="00BE19AD">
      <w:pPr>
        <w:spacing w:after="0" w:line="360" w:lineRule="auto"/>
        <w:ind w:left="5812" w:hanging="5812"/>
        <w:jc w:val="both"/>
        <w:rPr>
          <w:rFonts w:ascii="Verdana" w:eastAsia="Times New Roman" w:hAnsi="Verdana" w:cs="Arial"/>
          <w:sz w:val="20"/>
          <w:szCs w:val="20"/>
          <w:lang w:eastAsia="pl-PL"/>
        </w:rPr>
      </w:pPr>
      <w:r w:rsidRPr="00FF2E99">
        <w:rPr>
          <w:rFonts w:ascii="Verdana" w:eastAsia="Times New Roman" w:hAnsi="Verdana" w:cs="Arial"/>
          <w:sz w:val="20"/>
          <w:szCs w:val="20"/>
          <w:lang w:eastAsia="pl-PL"/>
        </w:rPr>
        <w:t>skrajnia pionowa</w:t>
      </w:r>
      <w:r w:rsidRPr="00FF2E99">
        <w:rPr>
          <w:rFonts w:ascii="Verdana" w:eastAsia="Times New Roman" w:hAnsi="Verdana" w:cs="Arial"/>
          <w:sz w:val="20"/>
          <w:szCs w:val="20"/>
          <w:lang w:eastAsia="pl-PL"/>
        </w:rPr>
        <w:tab/>
        <w:t>- 4,50 m,</w:t>
      </w:r>
    </w:p>
    <w:p w14:paraId="23DA84FC" w14:textId="77777777" w:rsidR="00BE19AD" w:rsidRDefault="00BE19AD" w:rsidP="00BE19AD">
      <w:pPr>
        <w:tabs>
          <w:tab w:val="left" w:pos="5812"/>
        </w:tabs>
        <w:suppressAutoHyphens/>
        <w:spacing w:after="0" w:line="360" w:lineRule="auto"/>
        <w:ind w:left="5672" w:hanging="5672"/>
        <w:jc w:val="both"/>
        <w:rPr>
          <w:rFonts w:ascii="Verdana" w:eastAsia="Times New Roman" w:hAnsi="Verdana" w:cs="Arial"/>
          <w:sz w:val="20"/>
          <w:szCs w:val="20"/>
          <w:lang w:eastAsia="ar-SA"/>
        </w:rPr>
      </w:pPr>
      <w:r w:rsidRPr="00FF2E99">
        <w:rPr>
          <w:rFonts w:ascii="Verdana" w:eastAsia="Times New Roman" w:hAnsi="Verdana" w:cs="Arial"/>
          <w:sz w:val="20"/>
          <w:szCs w:val="20"/>
          <w:lang w:eastAsia="ar-SA"/>
        </w:rPr>
        <w:t xml:space="preserve">szerokość infrastruktury dla pieszych i rowerzystów   </w:t>
      </w:r>
      <w:r w:rsidRPr="00FF2E99">
        <w:rPr>
          <w:rFonts w:ascii="Verdana" w:eastAsia="Times New Roman" w:hAnsi="Verdana" w:cs="Arial"/>
          <w:sz w:val="20"/>
          <w:szCs w:val="20"/>
          <w:lang w:eastAsia="ar-SA"/>
        </w:rPr>
        <w:tab/>
        <w:t>-  jednostronnie</w:t>
      </w:r>
      <w:r>
        <w:rPr>
          <w:rFonts w:ascii="Verdana" w:eastAsia="Times New Roman" w:hAnsi="Verdana" w:cs="Arial"/>
          <w:sz w:val="20"/>
          <w:szCs w:val="20"/>
          <w:lang w:eastAsia="ar-SA"/>
        </w:rPr>
        <w:t xml:space="preserve"> po stronie południowej</w:t>
      </w:r>
      <w:r w:rsidRPr="00FF2E99">
        <w:rPr>
          <w:rFonts w:ascii="Verdana" w:eastAsia="Times New Roman" w:hAnsi="Verdana" w:cs="Arial"/>
          <w:sz w:val="20"/>
          <w:szCs w:val="20"/>
          <w:lang w:eastAsia="ar-SA"/>
        </w:rPr>
        <w:t>, droga dla pieszych min. 1,8 m oraz dwukierunkowa droga dla rowerów min. 2,5 m</w:t>
      </w:r>
      <w:r>
        <w:rPr>
          <w:rFonts w:ascii="Verdana" w:eastAsia="Times New Roman" w:hAnsi="Verdana" w:cs="Arial"/>
          <w:sz w:val="20"/>
          <w:szCs w:val="20"/>
          <w:lang w:eastAsia="ar-SA"/>
        </w:rPr>
        <w:t>.</w:t>
      </w:r>
    </w:p>
    <w:p w14:paraId="112C7FDB" w14:textId="77777777" w:rsidR="00BE19AD" w:rsidRDefault="00BE19AD" w:rsidP="00BE19AD">
      <w:pPr>
        <w:spacing w:after="0" w:line="360" w:lineRule="auto"/>
        <w:jc w:val="both"/>
        <w:rPr>
          <w:rFonts w:ascii="Verdana" w:eastAsia="Times New Roman" w:hAnsi="Verdana" w:cs="Arial"/>
          <w:sz w:val="20"/>
          <w:szCs w:val="20"/>
          <w:lang w:eastAsia="pl-PL"/>
        </w:rPr>
      </w:pPr>
    </w:p>
    <w:p w14:paraId="5E5FFD46" w14:textId="77777777" w:rsidR="00FD53A4" w:rsidRDefault="00FD53A4" w:rsidP="00BE19AD">
      <w:pPr>
        <w:spacing w:after="0" w:line="360" w:lineRule="auto"/>
        <w:jc w:val="both"/>
        <w:rPr>
          <w:rFonts w:ascii="Verdana" w:eastAsia="Times New Roman" w:hAnsi="Verdana" w:cs="Arial"/>
          <w:sz w:val="20"/>
          <w:szCs w:val="20"/>
          <w:lang w:eastAsia="pl-PL"/>
        </w:rPr>
      </w:pPr>
    </w:p>
    <w:p w14:paraId="7331B2E5" w14:textId="77777777" w:rsidR="00BE19AD" w:rsidRPr="00ED2AC2" w:rsidRDefault="00BE19AD" w:rsidP="00BE19AD">
      <w:pPr>
        <w:spacing w:after="0" w:line="360" w:lineRule="auto"/>
        <w:jc w:val="both"/>
        <w:rPr>
          <w:rFonts w:ascii="Verdana" w:eastAsia="Times New Roman" w:hAnsi="Verdana" w:cs="Arial"/>
          <w:b/>
          <w:bCs/>
          <w:sz w:val="20"/>
          <w:szCs w:val="20"/>
          <w:lang w:eastAsia="pl-PL"/>
        </w:rPr>
      </w:pPr>
      <w:r w:rsidRPr="00ED2AC2">
        <w:rPr>
          <w:rFonts w:ascii="Verdana" w:eastAsia="Times New Roman" w:hAnsi="Verdana" w:cs="Arial"/>
          <w:b/>
          <w:bCs/>
          <w:sz w:val="20"/>
          <w:szCs w:val="20"/>
          <w:lang w:eastAsia="pl-PL"/>
        </w:rPr>
        <w:lastRenderedPageBreak/>
        <w:t>Droga dla pieszych i rowerów od drogi gminnej nr 351201W</w:t>
      </w:r>
    </w:p>
    <w:p w14:paraId="54A90030" w14:textId="77777777" w:rsidR="00BE19AD" w:rsidRDefault="00BE19AD" w:rsidP="00BE19AD">
      <w:pPr>
        <w:spacing w:after="0" w:line="360" w:lineRule="auto"/>
        <w:jc w:val="both"/>
        <w:rPr>
          <w:rFonts w:ascii="Verdana" w:eastAsia="Times New Roman" w:hAnsi="Verdana" w:cs="Arial"/>
          <w:sz w:val="20"/>
          <w:szCs w:val="20"/>
          <w:lang w:eastAsia="pl-PL"/>
        </w:rPr>
      </w:pPr>
      <w:r>
        <w:rPr>
          <w:rFonts w:ascii="Verdana" w:eastAsia="Times New Roman" w:hAnsi="Verdana" w:cs="Arial"/>
          <w:sz w:val="20"/>
          <w:szCs w:val="20"/>
          <w:lang w:eastAsia="pl-PL"/>
        </w:rPr>
        <w:t>Droga dla pieszych i rowerów będzie przebiegać od drogi gminnej nr 351201W (początek na wysokości zakończenia DDMP03), przebiegać wzdłuż drogi ekspresowej, pod obiektem mostowym MS-43 (obiekt zespolony – ciek i przejście dla zwierząt), aby dowiązać się do drogi gminnej nr 351201W w Wymysłowie (na wysokości zakończenia DDML09).</w:t>
      </w:r>
    </w:p>
    <w:p w14:paraId="72791B29" w14:textId="77777777" w:rsidR="00BE19AD" w:rsidRPr="00FF2E99" w:rsidRDefault="00BE19AD" w:rsidP="00BE19AD">
      <w:pPr>
        <w:tabs>
          <w:tab w:val="left" w:pos="5812"/>
        </w:tabs>
        <w:spacing w:after="0" w:line="360" w:lineRule="auto"/>
        <w:jc w:val="both"/>
        <w:rPr>
          <w:rFonts w:ascii="Verdana" w:eastAsia="Times New Roman" w:hAnsi="Verdana" w:cs="Arial"/>
          <w:sz w:val="20"/>
          <w:szCs w:val="20"/>
          <w:lang w:eastAsia="pl-PL"/>
        </w:rPr>
      </w:pPr>
      <w:r w:rsidRPr="00FF2E99">
        <w:rPr>
          <w:rFonts w:ascii="Verdana" w:eastAsia="Times New Roman" w:hAnsi="Verdana" w:cs="Arial"/>
          <w:sz w:val="20"/>
          <w:szCs w:val="20"/>
          <w:lang w:eastAsia="pl-PL"/>
        </w:rPr>
        <w:t xml:space="preserve">prędkość do projektowania </w:t>
      </w:r>
      <w:proofErr w:type="spellStart"/>
      <w:r w:rsidRPr="00FF2E99">
        <w:rPr>
          <w:rFonts w:ascii="Verdana" w:eastAsia="Times New Roman" w:hAnsi="Verdana" w:cs="Arial"/>
          <w:sz w:val="20"/>
          <w:szCs w:val="20"/>
          <w:lang w:eastAsia="pl-PL"/>
        </w:rPr>
        <w:t>Vdp</w:t>
      </w:r>
      <w:proofErr w:type="spellEnd"/>
      <w:r w:rsidRPr="00FF2E99">
        <w:rPr>
          <w:rFonts w:ascii="Verdana" w:eastAsia="Times New Roman" w:hAnsi="Verdana" w:cs="Arial"/>
          <w:sz w:val="20"/>
          <w:szCs w:val="20"/>
          <w:lang w:eastAsia="pl-PL"/>
        </w:rPr>
        <w:tab/>
        <w:t xml:space="preserve">- </w:t>
      </w:r>
      <w:r>
        <w:rPr>
          <w:rFonts w:ascii="Verdana" w:eastAsia="Times New Roman" w:hAnsi="Verdana" w:cs="Arial"/>
          <w:sz w:val="20"/>
          <w:szCs w:val="20"/>
          <w:lang w:eastAsia="pl-PL"/>
        </w:rPr>
        <w:t>2</w:t>
      </w:r>
      <w:r w:rsidRPr="00FF2E99">
        <w:rPr>
          <w:rFonts w:ascii="Verdana" w:eastAsia="Times New Roman" w:hAnsi="Verdana" w:cs="Arial"/>
          <w:sz w:val="20"/>
          <w:szCs w:val="20"/>
          <w:lang w:eastAsia="pl-PL"/>
        </w:rPr>
        <w:t>0 km/h</w:t>
      </w:r>
    </w:p>
    <w:p w14:paraId="2B13D90D" w14:textId="77777777" w:rsidR="00BE19AD" w:rsidRPr="00FF2E99" w:rsidRDefault="00BE19AD" w:rsidP="00BE19AD">
      <w:pPr>
        <w:tabs>
          <w:tab w:val="left" w:pos="5812"/>
        </w:tabs>
        <w:spacing w:after="0" w:line="360" w:lineRule="auto"/>
        <w:jc w:val="both"/>
        <w:rPr>
          <w:rFonts w:ascii="Verdana" w:eastAsia="Times New Roman" w:hAnsi="Verdana" w:cs="Arial"/>
          <w:sz w:val="20"/>
          <w:szCs w:val="20"/>
          <w:lang w:eastAsia="pl-PL"/>
        </w:rPr>
      </w:pPr>
      <w:r w:rsidRPr="00FF2E99">
        <w:rPr>
          <w:rFonts w:ascii="Verdana" w:eastAsia="Times New Roman" w:hAnsi="Verdana" w:cs="Arial"/>
          <w:sz w:val="20"/>
          <w:szCs w:val="20"/>
          <w:lang w:eastAsia="pl-PL"/>
        </w:rPr>
        <w:t xml:space="preserve">szerokość </w:t>
      </w:r>
      <w:r>
        <w:rPr>
          <w:rFonts w:ascii="Verdana" w:eastAsia="Times New Roman" w:hAnsi="Verdana" w:cs="Arial"/>
          <w:sz w:val="20"/>
          <w:szCs w:val="20"/>
          <w:lang w:eastAsia="pl-PL"/>
        </w:rPr>
        <w:t>drogi dla pieszych i rowerów</w:t>
      </w:r>
      <w:r w:rsidRPr="00FF2E99">
        <w:rPr>
          <w:rFonts w:ascii="Verdana" w:eastAsia="Times New Roman" w:hAnsi="Verdana" w:cs="Arial"/>
          <w:sz w:val="20"/>
          <w:szCs w:val="20"/>
          <w:lang w:eastAsia="pl-PL"/>
        </w:rPr>
        <w:tab/>
        <w:t xml:space="preserve">- </w:t>
      </w:r>
      <w:r>
        <w:rPr>
          <w:rFonts w:ascii="Verdana" w:eastAsia="Times New Roman" w:hAnsi="Verdana" w:cs="Arial"/>
          <w:sz w:val="20"/>
          <w:szCs w:val="20"/>
          <w:lang w:eastAsia="pl-PL"/>
        </w:rPr>
        <w:t>3</w:t>
      </w:r>
      <w:r w:rsidRPr="00FF2E99">
        <w:rPr>
          <w:rFonts w:ascii="Verdana" w:eastAsia="Times New Roman" w:hAnsi="Verdana" w:cs="Arial"/>
          <w:sz w:val="20"/>
          <w:szCs w:val="20"/>
          <w:lang w:eastAsia="pl-PL"/>
        </w:rPr>
        <w:t>,</w:t>
      </w:r>
      <w:r>
        <w:rPr>
          <w:rFonts w:ascii="Verdana" w:eastAsia="Times New Roman" w:hAnsi="Verdana" w:cs="Arial"/>
          <w:sz w:val="20"/>
          <w:szCs w:val="20"/>
          <w:lang w:eastAsia="pl-PL"/>
        </w:rPr>
        <w:t>00</w:t>
      </w:r>
      <w:r w:rsidRPr="00FF2E99">
        <w:rPr>
          <w:rFonts w:ascii="Verdana" w:eastAsia="Times New Roman" w:hAnsi="Verdana" w:cs="Arial"/>
          <w:sz w:val="20"/>
          <w:szCs w:val="20"/>
          <w:lang w:eastAsia="pl-PL"/>
        </w:rPr>
        <w:t xml:space="preserve"> m, </w:t>
      </w:r>
    </w:p>
    <w:p w14:paraId="337A8397" w14:textId="77777777" w:rsidR="00BE19AD" w:rsidRPr="00FF2E99" w:rsidRDefault="00BE19AD" w:rsidP="00BE19AD">
      <w:pPr>
        <w:spacing w:after="0" w:line="360" w:lineRule="auto"/>
        <w:ind w:left="4253" w:hanging="4253"/>
        <w:jc w:val="both"/>
        <w:rPr>
          <w:rFonts w:ascii="Verdana" w:eastAsia="Times New Roman" w:hAnsi="Verdana" w:cs="Arial"/>
          <w:sz w:val="20"/>
          <w:szCs w:val="20"/>
          <w:lang w:eastAsia="pl-PL"/>
        </w:rPr>
      </w:pPr>
      <w:r w:rsidRPr="00FF2E99">
        <w:rPr>
          <w:rFonts w:ascii="Verdana" w:eastAsia="Times New Roman" w:hAnsi="Verdana" w:cs="Arial"/>
          <w:sz w:val="20"/>
          <w:szCs w:val="20"/>
          <w:lang w:eastAsia="pl-PL"/>
        </w:rPr>
        <w:t>szerokość pobocza gruntowego</w:t>
      </w:r>
      <w:r w:rsidRPr="00FF2E99">
        <w:rPr>
          <w:rFonts w:ascii="Verdana" w:eastAsia="Times New Roman" w:hAnsi="Verdana" w:cs="Arial"/>
          <w:sz w:val="20"/>
          <w:szCs w:val="20"/>
          <w:lang w:eastAsia="pl-PL"/>
        </w:rPr>
        <w:tab/>
        <w:t xml:space="preserve">- min. 0,75 m </w:t>
      </w:r>
      <w:r w:rsidRPr="00081BA5">
        <w:rPr>
          <w:rFonts w:ascii="Verdana" w:eastAsia="Times New Roman" w:hAnsi="Verdana" w:cs="Arial"/>
          <w:sz w:val="20"/>
          <w:szCs w:val="20"/>
          <w:lang w:eastAsia="pl-PL"/>
        </w:rPr>
        <w:t>lub większa</w:t>
      </w:r>
      <w:r w:rsidRPr="00FF2E99">
        <w:rPr>
          <w:rFonts w:ascii="Verdana" w:eastAsia="Times New Roman" w:hAnsi="Verdana" w:cs="Arial"/>
          <w:sz w:val="20"/>
          <w:szCs w:val="20"/>
          <w:lang w:eastAsia="pl-PL"/>
        </w:rPr>
        <w:t>, jeśli wynika to z warunków usytuowania urządzeń organizacji ruchu, bezpieczeństwa ruchu drogowego lub ochrony środowiska i odwodnienia</w:t>
      </w:r>
    </w:p>
    <w:p w14:paraId="7E1716B6" w14:textId="77777777" w:rsidR="00BE19AD" w:rsidRDefault="00BE19AD" w:rsidP="00BE19AD">
      <w:pPr>
        <w:spacing w:after="0" w:line="360" w:lineRule="auto"/>
        <w:ind w:left="5812" w:hanging="5812"/>
        <w:jc w:val="both"/>
        <w:rPr>
          <w:rFonts w:ascii="Verdana" w:eastAsia="Times New Roman" w:hAnsi="Verdana" w:cs="Arial"/>
          <w:sz w:val="20"/>
          <w:szCs w:val="20"/>
          <w:lang w:eastAsia="pl-PL"/>
        </w:rPr>
      </w:pPr>
      <w:r w:rsidRPr="00FF2E99">
        <w:rPr>
          <w:rFonts w:ascii="Verdana" w:eastAsia="Times New Roman" w:hAnsi="Verdana" w:cs="Arial"/>
          <w:sz w:val="20"/>
          <w:szCs w:val="20"/>
          <w:lang w:eastAsia="pl-PL"/>
        </w:rPr>
        <w:t>skrajnia pionowa</w:t>
      </w:r>
      <w:r w:rsidRPr="00FF2E99">
        <w:rPr>
          <w:rFonts w:ascii="Verdana" w:eastAsia="Times New Roman" w:hAnsi="Verdana" w:cs="Arial"/>
          <w:sz w:val="20"/>
          <w:szCs w:val="20"/>
          <w:lang w:eastAsia="pl-PL"/>
        </w:rPr>
        <w:tab/>
        <w:t xml:space="preserve">- </w:t>
      </w:r>
      <w:r>
        <w:rPr>
          <w:rFonts w:ascii="Verdana" w:eastAsia="Times New Roman" w:hAnsi="Verdana" w:cs="Arial"/>
          <w:sz w:val="20"/>
          <w:szCs w:val="20"/>
          <w:lang w:eastAsia="pl-PL"/>
        </w:rPr>
        <w:t>wg WR-D 21</w:t>
      </w:r>
      <w:r w:rsidRPr="00FF2E99">
        <w:rPr>
          <w:rFonts w:ascii="Verdana" w:eastAsia="Times New Roman" w:hAnsi="Verdana" w:cs="Arial"/>
          <w:sz w:val="20"/>
          <w:szCs w:val="20"/>
          <w:lang w:eastAsia="pl-PL"/>
        </w:rPr>
        <w:t>,</w:t>
      </w:r>
    </w:p>
    <w:p w14:paraId="56CF42AC" w14:textId="77777777" w:rsidR="00BE19AD" w:rsidRDefault="00BE19AD" w:rsidP="00BE19AD">
      <w:pPr>
        <w:tabs>
          <w:tab w:val="left" w:pos="4253"/>
        </w:tabs>
        <w:spacing w:after="0" w:line="360" w:lineRule="auto"/>
        <w:ind w:left="4253" w:hanging="4253"/>
        <w:jc w:val="both"/>
        <w:rPr>
          <w:rFonts w:ascii="Verdana" w:eastAsia="Times New Roman" w:hAnsi="Verdana" w:cs="Arial"/>
          <w:sz w:val="20"/>
          <w:szCs w:val="20"/>
          <w:lang w:eastAsia="pl-PL"/>
        </w:rPr>
      </w:pPr>
    </w:p>
    <w:p w14:paraId="683D9261" w14:textId="77777777" w:rsidR="00BE19AD" w:rsidRDefault="00BE19AD" w:rsidP="00BE19AD">
      <w:pPr>
        <w:spacing w:after="0" w:line="360" w:lineRule="auto"/>
        <w:jc w:val="both"/>
        <w:rPr>
          <w:rFonts w:ascii="Verdana" w:eastAsia="Times New Roman" w:hAnsi="Verdana" w:cs="Arial"/>
          <w:bCs/>
          <w:sz w:val="20"/>
          <w:szCs w:val="20"/>
          <w:lang w:val="x-none" w:eastAsia="x-none"/>
        </w:rPr>
      </w:pPr>
    </w:p>
    <w:p w14:paraId="1D258189" w14:textId="77777777" w:rsidR="00BE19AD" w:rsidRDefault="00BE19AD" w:rsidP="00BE19AD">
      <w:pPr>
        <w:spacing w:after="0" w:line="360" w:lineRule="auto"/>
        <w:ind w:firstLine="12"/>
        <w:jc w:val="both"/>
        <w:rPr>
          <w:rFonts w:ascii="Verdana" w:hAnsi="Verdana"/>
          <w:i/>
          <w:iCs/>
          <w:color w:val="A6A6A6" w:themeColor="background1" w:themeShade="A6"/>
          <w:sz w:val="20"/>
          <w:szCs w:val="20"/>
          <w:lang w:eastAsia="pl-PL"/>
        </w:rPr>
      </w:pPr>
      <w:r w:rsidRPr="7FC3509B">
        <w:rPr>
          <w:rFonts w:ascii="Verdana" w:hAnsi="Verdana"/>
          <w:sz w:val="20"/>
          <w:szCs w:val="20"/>
          <w:lang w:eastAsia="pl-PL"/>
        </w:rPr>
        <w:t xml:space="preserve">W przypadku zmian parametrów ustalonych w PFU zastosowanie będą miały Warunki Kontraktu. Powyższe nie dotyczy odcinków jezdni dodatkowych pełniących funkcje drogi </w:t>
      </w:r>
      <w:proofErr w:type="spellStart"/>
      <w:r w:rsidRPr="7FC3509B">
        <w:rPr>
          <w:rFonts w:ascii="Verdana" w:hAnsi="Verdana"/>
          <w:sz w:val="20"/>
          <w:szCs w:val="20"/>
          <w:lang w:eastAsia="pl-PL"/>
        </w:rPr>
        <w:t>ppoż</w:t>
      </w:r>
      <w:proofErr w:type="spellEnd"/>
      <w:r w:rsidRPr="7FC3509B">
        <w:rPr>
          <w:rFonts w:ascii="Verdana" w:hAnsi="Verdana"/>
          <w:sz w:val="20"/>
          <w:szCs w:val="20"/>
          <w:lang w:eastAsia="pl-PL"/>
        </w:rPr>
        <w:t xml:space="preserve"> lub o znaczeniu obronnym lub ujętych w PDR</w:t>
      </w:r>
      <w:r w:rsidRPr="7FC3509B">
        <w:rPr>
          <w:rFonts w:ascii="Verdana" w:hAnsi="Verdana"/>
          <w:i/>
          <w:iCs/>
          <w:sz w:val="20"/>
          <w:szCs w:val="20"/>
          <w:lang w:eastAsia="pl-PL"/>
        </w:rPr>
        <w:t>.</w:t>
      </w:r>
    </w:p>
    <w:p w14:paraId="42E726A2" w14:textId="77777777" w:rsidR="00BE19AD" w:rsidRPr="000307AD" w:rsidRDefault="00BE19AD" w:rsidP="00BE19AD">
      <w:pPr>
        <w:spacing w:after="0" w:line="360" w:lineRule="auto"/>
        <w:jc w:val="both"/>
        <w:rPr>
          <w:rFonts w:ascii="Verdana" w:eastAsia="Times New Roman" w:hAnsi="Verdana" w:cs="Arial"/>
          <w:bCs/>
          <w:sz w:val="20"/>
          <w:szCs w:val="20"/>
          <w:lang w:val="x-none" w:eastAsia="x-none"/>
        </w:rPr>
      </w:pPr>
    </w:p>
    <w:p w14:paraId="38C1E1BB" w14:textId="77777777" w:rsidR="00BE19AD" w:rsidRPr="00622BE1" w:rsidRDefault="00BE19AD" w:rsidP="00BE19AD">
      <w:pPr>
        <w:spacing w:after="0" w:line="360" w:lineRule="auto"/>
        <w:jc w:val="both"/>
        <w:rPr>
          <w:rFonts w:ascii="Verdana" w:eastAsia="Times New Roman" w:hAnsi="Verdana" w:cs="Arial"/>
          <w:strike/>
          <w:sz w:val="20"/>
          <w:szCs w:val="20"/>
          <w:lang w:eastAsia="pl-PL"/>
        </w:rPr>
      </w:pPr>
    </w:p>
    <w:p w14:paraId="6F5BF636" w14:textId="5939B76B" w:rsidR="00DD3F9C" w:rsidRPr="00CE21C4" w:rsidRDefault="00BE19AD" w:rsidP="00BE19AD">
      <w:pPr>
        <w:spacing w:after="0" w:line="360" w:lineRule="auto"/>
        <w:jc w:val="both"/>
        <w:rPr>
          <w:rFonts w:ascii="Verdana" w:eastAsia="Times New Roman" w:hAnsi="Verdana" w:cs="Arial"/>
          <w:b/>
          <w:bCs/>
          <w:sz w:val="20"/>
          <w:szCs w:val="20"/>
          <w:lang w:eastAsia="pl-PL"/>
        </w:rPr>
      </w:pPr>
      <w:r w:rsidRPr="7FC3509B">
        <w:rPr>
          <w:rFonts w:ascii="Verdana" w:hAnsi="Verdana"/>
          <w:color w:val="0D0D0D" w:themeColor="text1" w:themeTint="F2"/>
          <w:sz w:val="20"/>
          <w:szCs w:val="20"/>
          <w:lang w:eastAsia="pl-PL"/>
        </w:rPr>
        <w:t>Parametry techniczne należy uzgodnić z właściwymi jednostkami samorządu terytorialnego lub działającymi w ich imieniu właściwymi zarządcami dróg i przedłożyć Zamawiającemu do akcept</w:t>
      </w:r>
      <w:r>
        <w:rPr>
          <w:rFonts w:ascii="Verdana" w:hAnsi="Verdana"/>
          <w:color w:val="0D0D0D" w:themeColor="text1" w:themeTint="F2"/>
          <w:sz w:val="20"/>
          <w:szCs w:val="20"/>
          <w:lang w:eastAsia="pl-PL"/>
        </w:rPr>
        <w:t>acji</w:t>
      </w:r>
      <w:r w:rsidRPr="7FC3509B">
        <w:rPr>
          <w:rFonts w:ascii="Verdana" w:hAnsi="Verdana"/>
          <w:color w:val="0D0D0D" w:themeColor="text1" w:themeTint="F2"/>
          <w:sz w:val="20"/>
          <w:szCs w:val="20"/>
          <w:lang w:eastAsia="pl-PL"/>
        </w:rPr>
        <w:t xml:space="preserve">. </w:t>
      </w:r>
    </w:p>
    <w:p w14:paraId="7D44EC05" w14:textId="77777777" w:rsidR="00050B37" w:rsidRPr="000307AD" w:rsidRDefault="00050B37" w:rsidP="00C45AB3">
      <w:pPr>
        <w:spacing w:after="0" w:line="360" w:lineRule="auto"/>
        <w:jc w:val="both"/>
        <w:rPr>
          <w:rFonts w:ascii="Verdana" w:eastAsia="Times New Roman" w:hAnsi="Verdana" w:cs="Arial"/>
          <w:bCs/>
          <w:sz w:val="20"/>
          <w:szCs w:val="20"/>
          <w:lang w:val="x-none" w:eastAsia="x-none"/>
        </w:rPr>
      </w:pPr>
    </w:p>
    <w:p w14:paraId="401A1CB8" w14:textId="359BD54F" w:rsidR="00B6279C" w:rsidRPr="000307AD" w:rsidRDefault="000C5997" w:rsidP="00C45AB3">
      <w:pPr>
        <w:suppressAutoHyphens/>
        <w:spacing w:after="0" w:line="360" w:lineRule="auto"/>
        <w:jc w:val="both"/>
        <w:rPr>
          <w:rFonts w:ascii="Verdana" w:eastAsia="Times New Roman" w:hAnsi="Verdana" w:cs="Arial"/>
          <w:b/>
          <w:bCs/>
          <w:sz w:val="20"/>
          <w:szCs w:val="20"/>
          <w:lang w:eastAsia="ar-SA"/>
        </w:rPr>
      </w:pPr>
      <w:r>
        <w:rPr>
          <w:rFonts w:ascii="Verdana" w:eastAsia="Times New Roman" w:hAnsi="Verdana" w:cs="Arial"/>
          <w:b/>
          <w:bCs/>
          <w:sz w:val="20"/>
          <w:szCs w:val="20"/>
          <w:lang w:eastAsia="ar-SA"/>
        </w:rPr>
        <w:t>Zjazdy, wyjazdy lub w</w:t>
      </w:r>
      <w:r w:rsidRPr="000307AD">
        <w:rPr>
          <w:rFonts w:ascii="Verdana" w:eastAsia="Times New Roman" w:hAnsi="Verdana" w:cs="Arial"/>
          <w:b/>
          <w:bCs/>
          <w:sz w:val="20"/>
          <w:szCs w:val="20"/>
          <w:lang w:eastAsia="ar-SA"/>
        </w:rPr>
        <w:t>jazdy awaryjne</w:t>
      </w:r>
      <w:r w:rsidR="00B6279C">
        <w:rPr>
          <w:rFonts w:ascii="Verdana" w:eastAsia="Times New Roman" w:hAnsi="Verdana" w:cs="Arial"/>
          <w:b/>
          <w:bCs/>
          <w:sz w:val="20"/>
          <w:szCs w:val="20"/>
          <w:lang w:eastAsia="ar-SA"/>
        </w:rPr>
        <w:t xml:space="preserve"> </w:t>
      </w:r>
    </w:p>
    <w:p w14:paraId="713CAC3A" w14:textId="105401B9" w:rsidR="00620FB7" w:rsidRDefault="00620FB7" w:rsidP="003F3E70">
      <w:pPr>
        <w:suppressAutoHyphens/>
        <w:spacing w:after="0" w:line="360" w:lineRule="auto"/>
        <w:jc w:val="both"/>
        <w:rPr>
          <w:rFonts w:ascii="Verdana" w:eastAsia="Times New Roman" w:hAnsi="Verdana" w:cs="Arial"/>
          <w:sz w:val="20"/>
          <w:szCs w:val="20"/>
          <w:lang w:eastAsia="ar-SA"/>
        </w:rPr>
      </w:pPr>
      <w:r w:rsidRPr="00C8381B">
        <w:rPr>
          <w:rFonts w:ascii="Verdana" w:hAnsi="Verdana"/>
          <w:sz w:val="20"/>
          <w:lang w:val="x-none"/>
        </w:rPr>
        <w:t xml:space="preserve">Na drodze klasy </w:t>
      </w:r>
      <w:r w:rsidRPr="00620FB7">
        <w:rPr>
          <w:rFonts w:ascii="Verdana" w:eastAsia="Times New Roman" w:hAnsi="Verdana" w:cs="Arial"/>
          <w:sz w:val="20"/>
          <w:szCs w:val="20"/>
          <w:lang w:val="x-none" w:eastAsia="ar-SA"/>
        </w:rPr>
        <w:t xml:space="preserve">S projektuje się </w:t>
      </w:r>
      <w:r w:rsidRPr="00C8381B">
        <w:rPr>
          <w:rFonts w:ascii="Verdana" w:hAnsi="Verdana"/>
          <w:sz w:val="20"/>
          <w:lang w:val="x-none"/>
        </w:rPr>
        <w:t>zjazdy, wyjazdy lub wjazdy awaryjne</w:t>
      </w:r>
      <w:r>
        <w:rPr>
          <w:rFonts w:ascii="Verdana" w:eastAsia="Times New Roman" w:hAnsi="Verdana" w:cs="Arial"/>
          <w:sz w:val="20"/>
          <w:szCs w:val="20"/>
          <w:lang w:eastAsia="ar-SA"/>
        </w:rPr>
        <w:t xml:space="preserve"> zgodnie z rozporządzeniem [138] </w:t>
      </w:r>
    </w:p>
    <w:p w14:paraId="6F50526F" w14:textId="69B6EB6F" w:rsidR="00620FB7" w:rsidRDefault="00620FB7" w:rsidP="00C45AB3">
      <w:pPr>
        <w:suppressAutoHyphens/>
        <w:spacing w:after="0" w:line="360" w:lineRule="auto"/>
        <w:jc w:val="both"/>
        <w:rPr>
          <w:rFonts w:ascii="Verdana" w:eastAsia="Times New Roman" w:hAnsi="Verdana" w:cs="Arial"/>
          <w:sz w:val="20"/>
          <w:szCs w:val="20"/>
          <w:lang w:val="x-none" w:eastAsia="ar-SA"/>
        </w:rPr>
      </w:pPr>
    </w:p>
    <w:p w14:paraId="206EEE07" w14:textId="2F5A6BE5" w:rsidR="00B6279C" w:rsidRDefault="00B13872" w:rsidP="00C45AB3">
      <w:pPr>
        <w:suppressAutoHyphens/>
        <w:spacing w:after="0" w:line="360" w:lineRule="auto"/>
        <w:jc w:val="both"/>
        <w:rPr>
          <w:rFonts w:ascii="Verdana" w:eastAsia="Times New Roman" w:hAnsi="Verdana" w:cs="Arial"/>
          <w:sz w:val="20"/>
          <w:szCs w:val="20"/>
          <w:lang w:eastAsia="ar-SA"/>
        </w:rPr>
      </w:pPr>
      <w:r>
        <w:rPr>
          <w:rFonts w:ascii="Verdana" w:eastAsia="Times New Roman" w:hAnsi="Verdana" w:cs="Arial"/>
          <w:sz w:val="20"/>
          <w:szCs w:val="20"/>
          <w:lang w:eastAsia="ar-SA"/>
        </w:rPr>
        <w:t>K</w:t>
      </w:r>
      <w:r w:rsidR="00312F8C" w:rsidRPr="00785CEF">
        <w:rPr>
          <w:rFonts w:ascii="Verdana" w:eastAsia="Times New Roman" w:hAnsi="Verdana" w:cs="Arial"/>
          <w:sz w:val="20"/>
          <w:szCs w:val="20"/>
          <w:lang w:eastAsia="ar-SA"/>
        </w:rPr>
        <w:t>ategori</w:t>
      </w:r>
      <w:r>
        <w:rPr>
          <w:rFonts w:ascii="Verdana" w:eastAsia="Times New Roman" w:hAnsi="Verdana" w:cs="Arial"/>
          <w:sz w:val="20"/>
          <w:szCs w:val="20"/>
          <w:lang w:eastAsia="ar-SA"/>
        </w:rPr>
        <w:t>ę</w:t>
      </w:r>
      <w:r w:rsidR="00312F8C" w:rsidRPr="00785CEF">
        <w:rPr>
          <w:rFonts w:ascii="Verdana" w:eastAsia="Times New Roman" w:hAnsi="Verdana" w:cs="Arial"/>
          <w:sz w:val="20"/>
          <w:szCs w:val="20"/>
          <w:lang w:eastAsia="ar-SA"/>
        </w:rPr>
        <w:t xml:space="preserve"> ruchu </w:t>
      </w:r>
      <w:r>
        <w:rPr>
          <w:rFonts w:ascii="Verdana" w:eastAsia="Times New Roman" w:hAnsi="Verdana" w:cs="Arial"/>
          <w:sz w:val="20"/>
          <w:szCs w:val="20"/>
          <w:lang w:eastAsia="ar-SA"/>
        </w:rPr>
        <w:t xml:space="preserve">przyjąć </w:t>
      </w:r>
      <w:r w:rsidR="00312F8C" w:rsidRPr="00785CEF">
        <w:rPr>
          <w:rFonts w:ascii="Verdana" w:eastAsia="Times New Roman" w:hAnsi="Verdana" w:cs="Arial"/>
          <w:sz w:val="20"/>
          <w:szCs w:val="20"/>
          <w:lang w:eastAsia="ar-SA"/>
        </w:rPr>
        <w:t>min. KR2</w:t>
      </w:r>
      <w:r w:rsidR="00EF019E">
        <w:rPr>
          <w:rFonts w:ascii="Verdana" w:eastAsia="Times New Roman" w:hAnsi="Verdana" w:cs="Arial"/>
          <w:sz w:val="20"/>
          <w:szCs w:val="20"/>
          <w:lang w:eastAsia="ar-SA"/>
        </w:rPr>
        <w:t xml:space="preserve">, zgodnie z rozwiązaniami przedstawionymi w </w:t>
      </w:r>
      <w:r w:rsidR="00EF019E" w:rsidRPr="004306B5">
        <w:rPr>
          <w:rFonts w:ascii="Verdana" w:eastAsia="Times New Roman" w:hAnsi="Verdana" w:cs="Arial"/>
          <w:sz w:val="20"/>
          <w:szCs w:val="20"/>
          <w:lang w:eastAsia="ar-SA"/>
        </w:rPr>
        <w:t>Katalogach Typowych Konstrukcji Nawierzchni</w:t>
      </w:r>
      <w:r w:rsidR="00BF731E">
        <w:rPr>
          <w:rFonts w:ascii="Verdana" w:eastAsia="Times New Roman" w:hAnsi="Verdana" w:cs="Arial"/>
          <w:sz w:val="20"/>
          <w:szCs w:val="20"/>
          <w:lang w:eastAsia="ar-SA"/>
        </w:rPr>
        <w:t xml:space="preserve"> [31], [32]</w:t>
      </w:r>
      <w:r w:rsidR="00247404" w:rsidRPr="00312F8C">
        <w:rPr>
          <w:rFonts w:ascii="Verdana" w:eastAsia="Times New Roman" w:hAnsi="Verdana" w:cs="Arial"/>
          <w:sz w:val="20"/>
          <w:szCs w:val="20"/>
          <w:lang w:eastAsia="ar-SA"/>
        </w:rPr>
        <w:t>.</w:t>
      </w:r>
      <w:r w:rsidR="00247404" w:rsidRPr="000307AD">
        <w:rPr>
          <w:rFonts w:ascii="Verdana" w:eastAsia="Times New Roman" w:hAnsi="Verdana" w:cs="Arial"/>
          <w:sz w:val="20"/>
          <w:szCs w:val="20"/>
          <w:lang w:eastAsia="ar-SA"/>
        </w:rPr>
        <w:t xml:space="preserve"> </w:t>
      </w:r>
    </w:p>
    <w:p w14:paraId="492DD16D" w14:textId="31248B18" w:rsidR="00C45AB3" w:rsidRDefault="00E133AD" w:rsidP="00C45AB3">
      <w:pPr>
        <w:suppressAutoHyphens/>
        <w:spacing w:after="0" w:line="360" w:lineRule="auto"/>
        <w:jc w:val="both"/>
        <w:rPr>
          <w:rFonts w:ascii="Verdana" w:eastAsia="Times New Roman" w:hAnsi="Verdana" w:cs="Arial"/>
          <w:sz w:val="20"/>
          <w:szCs w:val="20"/>
          <w:lang w:eastAsia="ar-SA"/>
        </w:rPr>
      </w:pPr>
      <w:r w:rsidRPr="3D7E4D76">
        <w:rPr>
          <w:rFonts w:ascii="Verdana" w:eastAsia="Times New Roman" w:hAnsi="Verdana" w:cs="Arial"/>
          <w:sz w:val="20"/>
          <w:szCs w:val="20"/>
          <w:lang w:eastAsia="ar-SA"/>
        </w:rPr>
        <w:t xml:space="preserve">Lokalizację zjazdów, wjazdów i wyjazdów awaryjnych </w:t>
      </w:r>
      <w:r w:rsidR="00FA7C20">
        <w:rPr>
          <w:rFonts w:ascii="Verdana" w:eastAsia="Times New Roman" w:hAnsi="Verdana" w:cs="Arial"/>
          <w:sz w:val="20"/>
          <w:szCs w:val="20"/>
          <w:lang w:eastAsia="ar-SA"/>
        </w:rPr>
        <w:t xml:space="preserve">należy ustalić </w:t>
      </w:r>
      <w:r w:rsidR="00F52493">
        <w:rPr>
          <w:rFonts w:ascii="Verdana" w:eastAsia="Times New Roman" w:hAnsi="Verdana" w:cs="Arial"/>
          <w:sz w:val="20"/>
          <w:szCs w:val="20"/>
          <w:lang w:eastAsia="ar-SA"/>
        </w:rPr>
        <w:t xml:space="preserve">co najmniej </w:t>
      </w:r>
      <w:r w:rsidR="00FA7C20">
        <w:rPr>
          <w:rFonts w:ascii="Verdana" w:eastAsia="Times New Roman" w:hAnsi="Verdana" w:cs="Arial"/>
          <w:sz w:val="20"/>
          <w:szCs w:val="20"/>
          <w:lang w:eastAsia="ar-SA"/>
        </w:rPr>
        <w:t>w rejonie przejazdów awaryjnych.</w:t>
      </w:r>
    </w:p>
    <w:p w14:paraId="7DC81444" w14:textId="77777777" w:rsidR="00B25C13" w:rsidRDefault="00B25C13" w:rsidP="00C45AB3">
      <w:pPr>
        <w:suppressAutoHyphens/>
        <w:spacing w:after="0" w:line="360" w:lineRule="auto"/>
        <w:jc w:val="both"/>
        <w:rPr>
          <w:rFonts w:ascii="Verdana" w:eastAsia="Times New Roman" w:hAnsi="Verdana" w:cs="Arial"/>
          <w:sz w:val="20"/>
          <w:szCs w:val="20"/>
          <w:lang w:eastAsia="ar-SA"/>
        </w:rPr>
      </w:pPr>
    </w:p>
    <w:p w14:paraId="7FBE7474" w14:textId="77777777" w:rsidR="00B25C13" w:rsidRDefault="00B25C13" w:rsidP="00B25C13">
      <w:pPr>
        <w:spacing w:after="0" w:line="360" w:lineRule="auto"/>
        <w:jc w:val="both"/>
        <w:rPr>
          <w:rFonts w:ascii="Verdana" w:eastAsia="Times New Roman" w:hAnsi="Verdana" w:cs="Arial"/>
          <w:b/>
          <w:bCs/>
          <w:sz w:val="20"/>
          <w:szCs w:val="20"/>
          <w:lang w:eastAsia="ar-SA"/>
        </w:rPr>
      </w:pPr>
      <w:r>
        <w:rPr>
          <w:rFonts w:ascii="Verdana" w:eastAsia="Times New Roman" w:hAnsi="Verdana" w:cs="Arial"/>
          <w:b/>
          <w:bCs/>
          <w:sz w:val="20"/>
          <w:szCs w:val="20"/>
          <w:lang w:eastAsia="ar-SA"/>
        </w:rPr>
        <w:t>I</w:t>
      </w:r>
      <w:r w:rsidRPr="001B7B9D">
        <w:rPr>
          <w:rFonts w:ascii="Verdana" w:eastAsia="Times New Roman" w:hAnsi="Verdana" w:cs="Arial"/>
          <w:b/>
          <w:bCs/>
          <w:sz w:val="20"/>
          <w:szCs w:val="20"/>
          <w:lang w:eastAsia="ar-SA"/>
        </w:rPr>
        <w:t>nfrastruktura dla pieszych i rowerzystów</w:t>
      </w:r>
    </w:p>
    <w:p w14:paraId="48867ACE" w14:textId="53F862DC" w:rsidR="00B25C13" w:rsidRDefault="2FBE9C49" w:rsidP="00E96022">
      <w:pPr>
        <w:spacing w:after="0" w:line="360" w:lineRule="auto"/>
        <w:jc w:val="both"/>
        <w:rPr>
          <w:rFonts w:ascii="Verdana" w:eastAsia="Times New Roman" w:hAnsi="Verdana" w:cs="Arial"/>
          <w:sz w:val="20"/>
          <w:szCs w:val="20"/>
          <w:lang w:eastAsia="pl-PL"/>
        </w:rPr>
      </w:pPr>
      <w:r w:rsidRPr="64D71B25">
        <w:rPr>
          <w:rFonts w:ascii="Verdana" w:eastAsia="Times New Roman" w:hAnsi="Verdana" w:cs="Arial"/>
          <w:sz w:val="20"/>
          <w:szCs w:val="20"/>
          <w:lang w:eastAsia="pl-PL"/>
        </w:rPr>
        <w:t>Drogi dla pieszych i rowerów</w:t>
      </w:r>
      <w:r w:rsidR="37760B60" w:rsidRPr="64D71B25">
        <w:rPr>
          <w:rFonts w:ascii="Verdana" w:eastAsia="Times New Roman" w:hAnsi="Verdana" w:cs="Arial"/>
          <w:sz w:val="20"/>
          <w:szCs w:val="20"/>
          <w:lang w:eastAsia="pl-PL"/>
        </w:rPr>
        <w:t xml:space="preserve">, chodniki, </w:t>
      </w:r>
      <w:r w:rsidRPr="64D71B25">
        <w:rPr>
          <w:rFonts w:ascii="Verdana" w:eastAsia="Times New Roman" w:hAnsi="Verdana" w:cs="Arial"/>
          <w:sz w:val="20"/>
          <w:szCs w:val="20"/>
          <w:lang w:eastAsia="pl-PL"/>
        </w:rPr>
        <w:t>drogi dla rowerów</w:t>
      </w:r>
      <w:r w:rsidR="37760B60" w:rsidRPr="64D71B25">
        <w:rPr>
          <w:rFonts w:ascii="Verdana" w:eastAsia="Times New Roman" w:hAnsi="Verdana" w:cs="Arial"/>
          <w:sz w:val="20"/>
          <w:szCs w:val="20"/>
          <w:lang w:eastAsia="pl-PL"/>
        </w:rPr>
        <w:t>,</w:t>
      </w:r>
      <w:r w:rsidR="0740527F" w:rsidRPr="64D71B25">
        <w:rPr>
          <w:rFonts w:ascii="Verdana" w:eastAsia="Times New Roman" w:hAnsi="Verdana" w:cs="Arial"/>
          <w:sz w:val="20"/>
          <w:szCs w:val="20"/>
          <w:lang w:eastAsia="pl-PL"/>
        </w:rPr>
        <w:t xml:space="preserve"> </w:t>
      </w:r>
      <w:r w:rsidR="20F5213E" w:rsidRPr="64D71B25">
        <w:rPr>
          <w:rFonts w:ascii="Verdana" w:eastAsia="Times New Roman" w:hAnsi="Verdana" w:cs="Arial"/>
          <w:sz w:val="20"/>
          <w:szCs w:val="20"/>
          <w:lang w:eastAsia="pl-PL"/>
        </w:rPr>
        <w:t xml:space="preserve">należy zaprojektować i wykonać zgodnie z </w:t>
      </w:r>
      <w:r w:rsidR="40071C3F" w:rsidRPr="64D71B25">
        <w:rPr>
          <w:rFonts w:ascii="Verdana" w:eastAsia="Times New Roman" w:hAnsi="Verdana" w:cs="Arial"/>
          <w:sz w:val="20"/>
          <w:szCs w:val="20"/>
          <w:lang w:eastAsia="pl-PL"/>
        </w:rPr>
        <w:t>PTB [138]</w:t>
      </w:r>
      <w:r w:rsidR="40071C3F" w:rsidRPr="64D71B25">
        <w:rPr>
          <w:rFonts w:ascii="Verdana" w:hAnsi="Verdana"/>
          <w:sz w:val="20"/>
          <w:szCs w:val="20"/>
        </w:rPr>
        <w:t xml:space="preserve"> i </w:t>
      </w:r>
      <w:r w:rsidR="40071C3F" w:rsidRPr="64D71B25">
        <w:rPr>
          <w:rFonts w:ascii="Verdana" w:eastAsia="Times New Roman" w:hAnsi="Verdana" w:cs="Arial"/>
          <w:sz w:val="20"/>
          <w:szCs w:val="20"/>
          <w:lang w:eastAsia="pl-PL"/>
        </w:rPr>
        <w:t>WIS WR-D-63 i WR-D-42-1, WR-D-42-2, WR-D-42-3.</w:t>
      </w:r>
      <w:r w:rsidR="75A40770" w:rsidRPr="64D71B25">
        <w:rPr>
          <w:rFonts w:ascii="Verdana" w:eastAsia="Times New Roman" w:hAnsi="Verdana" w:cs="Arial"/>
          <w:sz w:val="20"/>
          <w:szCs w:val="20"/>
          <w:lang w:eastAsia="pl-PL"/>
        </w:rPr>
        <w:t xml:space="preserve"> </w:t>
      </w:r>
      <w:r w:rsidR="5E577D91" w:rsidRPr="64D71B25">
        <w:rPr>
          <w:rFonts w:ascii="Verdana" w:hAnsi="Verdana"/>
          <w:color w:val="000000" w:themeColor="text1"/>
          <w:sz w:val="20"/>
          <w:szCs w:val="20"/>
        </w:rPr>
        <w:t>Rozwiązania projektowe</w:t>
      </w:r>
      <w:r w:rsidR="68021C55" w:rsidRPr="64D71B25">
        <w:rPr>
          <w:rFonts w:ascii="Verdana" w:hAnsi="Verdana"/>
          <w:color w:val="000000" w:themeColor="text1"/>
          <w:sz w:val="20"/>
          <w:szCs w:val="20"/>
        </w:rPr>
        <w:t xml:space="preserve"> należy uzgodnić z właściwymi jednostkami samorządu terytorialnego</w:t>
      </w:r>
      <w:r w:rsidR="00BE2FCA" w:rsidRPr="64D71B25">
        <w:rPr>
          <w:rFonts w:ascii="Verdana" w:hAnsi="Verdana"/>
          <w:color w:val="000000" w:themeColor="text1"/>
          <w:sz w:val="20"/>
          <w:szCs w:val="20"/>
        </w:rPr>
        <w:t xml:space="preserve"> </w:t>
      </w:r>
      <w:r w:rsidR="00BE2FCA" w:rsidRPr="64D71B25">
        <w:rPr>
          <w:rFonts w:ascii="Verdana" w:hAnsi="Verdana"/>
          <w:color w:val="000000" w:themeColor="text1"/>
          <w:sz w:val="20"/>
          <w:szCs w:val="20"/>
          <w:lang w:eastAsia="pl-PL"/>
        </w:rPr>
        <w:t xml:space="preserve">i </w:t>
      </w:r>
      <w:r w:rsidR="29DA8094" w:rsidRPr="64D71B25">
        <w:rPr>
          <w:rFonts w:ascii="Verdana" w:hAnsi="Verdana"/>
          <w:color w:val="000000" w:themeColor="text1"/>
          <w:sz w:val="20"/>
          <w:szCs w:val="20"/>
          <w:lang w:eastAsia="pl-PL"/>
        </w:rPr>
        <w:t>organami zarządzającymi ruchem</w:t>
      </w:r>
      <w:r w:rsidR="68021C55" w:rsidRPr="64D71B25">
        <w:rPr>
          <w:rFonts w:ascii="Verdana" w:hAnsi="Verdana"/>
          <w:color w:val="000000" w:themeColor="text1"/>
          <w:sz w:val="20"/>
          <w:szCs w:val="20"/>
        </w:rPr>
        <w:t xml:space="preserve"> i przedłożyć Zamawiającemu do </w:t>
      </w:r>
      <w:r w:rsidR="00037E65">
        <w:rPr>
          <w:rFonts w:ascii="Verdana" w:hAnsi="Verdana"/>
          <w:color w:val="000000" w:themeColor="text1"/>
          <w:sz w:val="20"/>
          <w:szCs w:val="20"/>
        </w:rPr>
        <w:t>akceptacji</w:t>
      </w:r>
      <w:r w:rsidR="68021C55" w:rsidRPr="64D71B25">
        <w:rPr>
          <w:rFonts w:ascii="Verdana" w:hAnsi="Verdana"/>
          <w:color w:val="000000" w:themeColor="text1"/>
          <w:sz w:val="20"/>
          <w:szCs w:val="20"/>
        </w:rPr>
        <w:t>.</w:t>
      </w:r>
      <w:r w:rsidR="68021C55" w:rsidRPr="64D71B25">
        <w:rPr>
          <w:rFonts w:ascii="Verdana" w:eastAsia="Times New Roman" w:hAnsi="Verdana" w:cs="Arial"/>
          <w:sz w:val="20"/>
          <w:szCs w:val="20"/>
          <w:lang w:eastAsia="pl-PL"/>
        </w:rPr>
        <w:t xml:space="preserve"> </w:t>
      </w:r>
    </w:p>
    <w:p w14:paraId="1157311B" w14:textId="232AFFC6" w:rsidR="00BF6B25" w:rsidRPr="001D2538" w:rsidRDefault="4B48299D" w:rsidP="04D0AA7D">
      <w:pPr>
        <w:spacing w:after="0" w:line="360" w:lineRule="auto"/>
        <w:jc w:val="both"/>
        <w:rPr>
          <w:rFonts w:ascii="Verdana" w:hAnsi="Verdana"/>
          <w:color w:val="0D0D0D" w:themeColor="text1" w:themeTint="F2"/>
          <w:sz w:val="20"/>
          <w:szCs w:val="20"/>
          <w:lang w:eastAsia="pl-PL"/>
        </w:rPr>
      </w:pPr>
      <w:r w:rsidRPr="00C8381B">
        <w:rPr>
          <w:rFonts w:ascii="Verdana" w:hAnsi="Verdana"/>
          <w:color w:val="0D0D0D" w:themeColor="text1" w:themeTint="F2"/>
          <w:sz w:val="20"/>
        </w:rPr>
        <w:lastRenderedPageBreak/>
        <w:t xml:space="preserve">Nawierzchnie na </w:t>
      </w:r>
      <w:r w:rsidR="7CC44985" w:rsidRPr="00C8381B">
        <w:rPr>
          <w:rFonts w:ascii="Verdana" w:hAnsi="Verdana"/>
          <w:color w:val="0D0D0D" w:themeColor="text1" w:themeTint="F2"/>
          <w:sz w:val="20"/>
        </w:rPr>
        <w:t xml:space="preserve">drogach </w:t>
      </w:r>
      <w:r w:rsidR="1949329C" w:rsidRPr="04D0AA7D">
        <w:rPr>
          <w:rFonts w:ascii="Verdana" w:hAnsi="Verdana"/>
          <w:color w:val="0D0D0D" w:themeColor="text1" w:themeTint="F2"/>
          <w:sz w:val="20"/>
          <w:szCs w:val="20"/>
          <w:lang w:eastAsia="pl-PL"/>
        </w:rPr>
        <w:t xml:space="preserve">dla </w:t>
      </w:r>
      <w:r w:rsidRPr="04D0AA7D">
        <w:rPr>
          <w:rFonts w:ascii="Verdana" w:hAnsi="Verdana"/>
          <w:color w:val="0D0D0D" w:themeColor="text1" w:themeTint="F2"/>
          <w:sz w:val="20"/>
          <w:szCs w:val="20"/>
          <w:lang w:eastAsia="pl-PL"/>
        </w:rPr>
        <w:t>rower</w:t>
      </w:r>
      <w:r w:rsidR="7F0DAF8E" w:rsidRPr="04D0AA7D">
        <w:rPr>
          <w:rFonts w:ascii="Verdana" w:hAnsi="Verdana"/>
          <w:color w:val="0D0D0D" w:themeColor="text1" w:themeTint="F2"/>
          <w:sz w:val="20"/>
          <w:szCs w:val="20"/>
          <w:lang w:eastAsia="pl-PL"/>
        </w:rPr>
        <w:t>ów</w:t>
      </w:r>
      <w:r w:rsidRPr="00C8381B">
        <w:rPr>
          <w:rFonts w:ascii="Verdana" w:hAnsi="Verdana"/>
          <w:color w:val="0D0D0D" w:themeColor="text1" w:themeTint="F2"/>
          <w:sz w:val="20"/>
        </w:rPr>
        <w:t xml:space="preserve"> lub </w:t>
      </w:r>
      <w:r w:rsidR="2C19A994" w:rsidRPr="04D0AA7D">
        <w:rPr>
          <w:rFonts w:ascii="Verdana" w:hAnsi="Verdana"/>
          <w:color w:val="0D0D0D" w:themeColor="text1" w:themeTint="F2"/>
          <w:sz w:val="20"/>
          <w:szCs w:val="20"/>
          <w:lang w:eastAsia="pl-PL"/>
        </w:rPr>
        <w:t>drogach dla pieszych i rowerów</w:t>
      </w:r>
      <w:r w:rsidRPr="04D0AA7D">
        <w:rPr>
          <w:rFonts w:ascii="Verdana" w:hAnsi="Verdana"/>
          <w:color w:val="0D0D0D" w:themeColor="text1" w:themeTint="F2"/>
          <w:sz w:val="20"/>
          <w:szCs w:val="20"/>
          <w:lang w:eastAsia="pl-PL"/>
        </w:rPr>
        <w:t xml:space="preserve"> </w:t>
      </w:r>
      <w:r w:rsidRPr="00C8381B">
        <w:rPr>
          <w:rFonts w:ascii="Verdana" w:hAnsi="Verdana"/>
          <w:color w:val="0D0D0D" w:themeColor="text1" w:themeTint="F2"/>
          <w:sz w:val="20"/>
        </w:rPr>
        <w:t>powinny być wykonane</w:t>
      </w:r>
      <w:r w:rsidR="11D5C4AC" w:rsidRPr="04D0AA7D">
        <w:rPr>
          <w:rFonts w:ascii="Verdana" w:hAnsi="Verdana"/>
          <w:color w:val="0D0D0D" w:themeColor="text1" w:themeTint="F2"/>
          <w:sz w:val="20"/>
          <w:szCs w:val="20"/>
          <w:lang w:eastAsia="pl-PL"/>
        </w:rPr>
        <w:t>:</w:t>
      </w:r>
    </w:p>
    <w:p w14:paraId="714728A1" w14:textId="43A3081A" w:rsidR="00BF6B25" w:rsidRPr="00C8381B" w:rsidRDefault="522C9979" w:rsidP="003B76AC">
      <w:pPr>
        <w:spacing w:after="0" w:line="360" w:lineRule="auto"/>
        <w:jc w:val="both"/>
        <w:rPr>
          <w:rFonts w:ascii="Verdana" w:hAnsi="Verdana"/>
          <w:color w:val="0D0D0D" w:themeColor="text1" w:themeTint="F2"/>
          <w:sz w:val="20"/>
        </w:rPr>
      </w:pPr>
      <w:r w:rsidRPr="04D0AA7D">
        <w:rPr>
          <w:rFonts w:ascii="Verdana" w:eastAsia="Verdana" w:hAnsi="Verdana" w:cs="Verdana"/>
          <w:color w:val="0D0D0D" w:themeColor="text1" w:themeTint="F2"/>
          <w:sz w:val="20"/>
          <w:szCs w:val="20"/>
        </w:rPr>
        <w:t>a)</w:t>
      </w:r>
      <w:r w:rsidRPr="00C8381B">
        <w:rPr>
          <w:rFonts w:ascii="Verdana" w:hAnsi="Verdana"/>
          <w:color w:val="0D0D0D" w:themeColor="text1" w:themeTint="F2"/>
          <w:sz w:val="20"/>
        </w:rPr>
        <w:t xml:space="preserve"> z betonu asfaltowego zgodnie z </w:t>
      </w:r>
      <w:r w:rsidRPr="04D0AA7D">
        <w:rPr>
          <w:rFonts w:ascii="Verdana" w:eastAsia="Verdana" w:hAnsi="Verdana" w:cs="Verdana"/>
          <w:color w:val="0D0D0D" w:themeColor="text1" w:themeTint="F2"/>
          <w:sz w:val="20"/>
          <w:szCs w:val="20"/>
        </w:rPr>
        <w:t xml:space="preserve">tablicą 9.5.1. </w:t>
      </w:r>
      <w:r w:rsidRPr="04D0AA7D">
        <w:rPr>
          <w:rFonts w:ascii="Verdana" w:eastAsia="Verdana" w:hAnsi="Verdana" w:cs="Verdana"/>
          <w:i/>
          <w:iCs/>
          <w:color w:val="0D0D0D" w:themeColor="text1" w:themeTint="F2"/>
          <w:sz w:val="20"/>
          <w:szCs w:val="20"/>
        </w:rPr>
        <w:t>WR-D-63 Katalog typowych konstrukcji nawierzchni jezdni przeznaczonych do ruchu bardzo lekkiego oraz innych elementów dróg</w:t>
      </w:r>
      <w:r w:rsidRPr="04D0AA7D">
        <w:rPr>
          <w:rFonts w:ascii="Verdana" w:eastAsia="Verdana" w:hAnsi="Verdana" w:cs="Verdana"/>
          <w:color w:val="0D0D0D" w:themeColor="text1" w:themeTint="F2"/>
          <w:sz w:val="20"/>
          <w:szCs w:val="20"/>
        </w:rPr>
        <w:t>, przy czym warstwa asfaltowa powinna być wykonana z podziałem na poniższe warstwy</w:t>
      </w:r>
      <w:r w:rsidRPr="00C8381B">
        <w:rPr>
          <w:rFonts w:ascii="Verdana" w:hAnsi="Verdana"/>
          <w:color w:val="0D0D0D" w:themeColor="text1" w:themeTint="F2"/>
          <w:sz w:val="20"/>
        </w:rPr>
        <w:t>:</w:t>
      </w:r>
    </w:p>
    <w:p w14:paraId="6474A5DB" w14:textId="585CB23A" w:rsidR="00BF6B25" w:rsidRPr="00D311E7" w:rsidRDefault="522C9979" w:rsidP="0083463E">
      <w:pPr>
        <w:pStyle w:val="Akapitzlist"/>
        <w:numPr>
          <w:ilvl w:val="0"/>
          <w:numId w:val="1"/>
        </w:numPr>
        <w:spacing w:line="360" w:lineRule="auto"/>
        <w:jc w:val="both"/>
        <w:rPr>
          <w:rFonts w:ascii="Verdana" w:eastAsia="Verdana" w:hAnsi="Verdana" w:cs="Verdana"/>
          <w:sz w:val="20"/>
          <w:szCs w:val="20"/>
        </w:rPr>
      </w:pPr>
      <w:r w:rsidRPr="00D311E7">
        <w:rPr>
          <w:rFonts w:ascii="Verdana" w:eastAsia="Verdana" w:hAnsi="Verdana" w:cs="Verdana"/>
          <w:sz w:val="20"/>
          <w:szCs w:val="20"/>
        </w:rPr>
        <w:t xml:space="preserve">warstwa ścieralna grubości 3 cm z betonu asfaltowego AC 8 S – wymagania jak dla   dróg kategorii KR1-2 </w:t>
      </w:r>
    </w:p>
    <w:p w14:paraId="7B2F6068" w14:textId="4637DCE0" w:rsidR="00BF6B25" w:rsidRPr="00D311E7" w:rsidRDefault="522C9979" w:rsidP="0083463E">
      <w:pPr>
        <w:pStyle w:val="Akapitzlist"/>
        <w:numPr>
          <w:ilvl w:val="0"/>
          <w:numId w:val="1"/>
        </w:numPr>
        <w:spacing w:line="360" w:lineRule="auto"/>
        <w:jc w:val="both"/>
        <w:rPr>
          <w:rFonts w:ascii="Verdana" w:eastAsia="Verdana" w:hAnsi="Verdana" w:cs="Verdana"/>
          <w:sz w:val="20"/>
          <w:szCs w:val="20"/>
        </w:rPr>
      </w:pPr>
      <w:r w:rsidRPr="00D311E7">
        <w:rPr>
          <w:rFonts w:ascii="Verdana" w:eastAsia="Verdana" w:hAnsi="Verdana" w:cs="Verdana"/>
          <w:sz w:val="20"/>
          <w:szCs w:val="20"/>
        </w:rPr>
        <w:t>warstwa wiążąca grubości 4 cm z betonu asfaltowego AC 11 W – wymagania jak dla dróg kategorii  KR1-2</w:t>
      </w:r>
    </w:p>
    <w:p w14:paraId="2B82A6C6" w14:textId="5D28887E" w:rsidR="00BF6B25" w:rsidRPr="001D2538" w:rsidRDefault="522C9979" w:rsidP="003B76AC">
      <w:pPr>
        <w:spacing w:after="0" w:line="360" w:lineRule="auto"/>
        <w:jc w:val="both"/>
        <w:rPr>
          <w:rFonts w:ascii="Verdana" w:eastAsia="Verdana" w:hAnsi="Verdana" w:cs="Verdana"/>
          <w:color w:val="0D0D0D" w:themeColor="text1" w:themeTint="F2"/>
          <w:sz w:val="20"/>
          <w:szCs w:val="20"/>
        </w:rPr>
      </w:pPr>
      <w:r w:rsidRPr="00C8381B">
        <w:rPr>
          <w:rFonts w:ascii="Verdana" w:hAnsi="Verdana"/>
          <w:color w:val="0D0D0D" w:themeColor="text1" w:themeTint="F2"/>
          <w:sz w:val="20"/>
        </w:rPr>
        <w:t xml:space="preserve">lub </w:t>
      </w:r>
    </w:p>
    <w:p w14:paraId="5384D719" w14:textId="6000B494" w:rsidR="00BF6B25" w:rsidRPr="001D2538" w:rsidRDefault="522C9979" w:rsidP="003B76AC">
      <w:pPr>
        <w:spacing w:after="0" w:line="360" w:lineRule="auto"/>
        <w:jc w:val="both"/>
        <w:rPr>
          <w:rFonts w:ascii="Verdana" w:eastAsia="Verdana" w:hAnsi="Verdana" w:cs="Verdana"/>
          <w:color w:val="0D0D0D" w:themeColor="text1" w:themeTint="F2"/>
          <w:sz w:val="20"/>
          <w:szCs w:val="20"/>
        </w:rPr>
      </w:pPr>
      <w:r w:rsidRPr="04D0AA7D">
        <w:rPr>
          <w:rFonts w:ascii="Verdana" w:eastAsia="Verdana" w:hAnsi="Verdana" w:cs="Verdana"/>
          <w:color w:val="0D0D0D" w:themeColor="text1" w:themeTint="F2"/>
          <w:sz w:val="20"/>
          <w:szCs w:val="20"/>
        </w:rPr>
        <w:t xml:space="preserve">b) z betonu cementowego zgodnie z tablicą 9.5.1. </w:t>
      </w:r>
      <w:r w:rsidRPr="04D0AA7D">
        <w:rPr>
          <w:rFonts w:ascii="Verdana" w:eastAsia="Verdana" w:hAnsi="Verdana" w:cs="Verdana"/>
          <w:i/>
          <w:iCs/>
          <w:color w:val="0D0D0D" w:themeColor="text1" w:themeTint="F2"/>
          <w:sz w:val="20"/>
          <w:szCs w:val="20"/>
        </w:rPr>
        <w:t>WR-D-63 Katalog typowych konstrukcji nawierzchni jezdni przeznaczonych do ruchu bardzo lekkiego oraz innych elementów dróg</w:t>
      </w:r>
      <w:r w:rsidRPr="04D0AA7D">
        <w:rPr>
          <w:rFonts w:ascii="Verdana" w:eastAsia="Verdana" w:hAnsi="Verdana" w:cs="Verdana"/>
          <w:color w:val="0D0D0D" w:themeColor="text1" w:themeTint="F2"/>
          <w:sz w:val="20"/>
          <w:szCs w:val="20"/>
        </w:rPr>
        <w:t>.</w:t>
      </w:r>
    </w:p>
    <w:p w14:paraId="33C025EC" w14:textId="125B3D93" w:rsidR="00BF6B25" w:rsidRPr="001D2538" w:rsidRDefault="00BF6B25" w:rsidP="001D2538">
      <w:pPr>
        <w:spacing w:after="0" w:line="360" w:lineRule="auto"/>
        <w:jc w:val="both"/>
        <w:rPr>
          <w:rFonts w:ascii="Verdana" w:hAnsi="Verdana"/>
          <w:color w:val="0D0D0D"/>
          <w:sz w:val="20"/>
          <w:szCs w:val="20"/>
          <w:lang w:eastAsia="pl-PL"/>
        </w:rPr>
      </w:pPr>
    </w:p>
    <w:p w14:paraId="2AA8C682" w14:textId="06BCC9CE" w:rsidR="02F62E8D" w:rsidRDefault="02F62E8D" w:rsidP="003B76AC">
      <w:pPr>
        <w:spacing w:after="0" w:line="360" w:lineRule="auto"/>
        <w:jc w:val="both"/>
        <w:rPr>
          <w:rFonts w:ascii="Verdana" w:eastAsia="Verdana" w:hAnsi="Verdana" w:cs="Verdana"/>
          <w:sz w:val="20"/>
          <w:szCs w:val="20"/>
        </w:rPr>
      </w:pPr>
      <w:r w:rsidRPr="1048B226">
        <w:rPr>
          <w:rFonts w:ascii="Verdana" w:eastAsia="Verdana" w:hAnsi="Verdana" w:cs="Verdana"/>
          <w:color w:val="0D0D0D" w:themeColor="text1" w:themeTint="F2"/>
          <w:sz w:val="20"/>
          <w:szCs w:val="20"/>
        </w:rPr>
        <w:t xml:space="preserve">Nawierzchnie na drogach dla pieszych/chodnikach powinny być wykonane z płyt betonowych lub kostki brukowej, zgodnie z tablicą 9.5.1. WR-D-63 </w:t>
      </w:r>
      <w:r w:rsidRPr="1048B226">
        <w:rPr>
          <w:rFonts w:ascii="Verdana" w:eastAsia="Verdana" w:hAnsi="Verdana" w:cs="Verdana"/>
          <w:i/>
          <w:iCs/>
          <w:color w:val="0D0D0D" w:themeColor="text1" w:themeTint="F2"/>
          <w:sz w:val="20"/>
          <w:szCs w:val="20"/>
        </w:rPr>
        <w:t>Katalog typowych konstrukcji nawierzchni jezdni przeznaczonych do ruchu bardzo lekkiego oraz innych elementów dróg.</w:t>
      </w:r>
    </w:p>
    <w:p w14:paraId="6D7B8C40" w14:textId="37CCEB7F" w:rsidR="00BF6B25" w:rsidRPr="001D2538" w:rsidRDefault="7CC44985" w:rsidP="04D0AA7D">
      <w:pPr>
        <w:spacing w:after="0" w:line="360" w:lineRule="auto"/>
        <w:jc w:val="both"/>
        <w:rPr>
          <w:rFonts w:ascii="Verdana" w:hAnsi="Verdana"/>
          <w:color w:val="0D0D0D"/>
          <w:sz w:val="20"/>
          <w:szCs w:val="20"/>
          <w:lang w:eastAsia="pl-PL"/>
        </w:rPr>
      </w:pPr>
      <w:r w:rsidRPr="00C8381B">
        <w:rPr>
          <w:rFonts w:ascii="Verdana" w:hAnsi="Verdana"/>
          <w:color w:val="0D0D0D" w:themeColor="text1" w:themeTint="F2"/>
          <w:sz w:val="20"/>
        </w:rPr>
        <w:t xml:space="preserve">Drogi dla rowerów </w:t>
      </w:r>
      <w:r w:rsidR="0A6AE847" w:rsidRPr="04D0AA7D">
        <w:rPr>
          <w:rFonts w:ascii="Verdana" w:hAnsi="Verdana"/>
          <w:color w:val="0D0D0D" w:themeColor="text1" w:themeTint="F2"/>
          <w:sz w:val="20"/>
          <w:szCs w:val="20"/>
          <w:lang w:eastAsia="pl-PL"/>
        </w:rPr>
        <w:t xml:space="preserve">oraz drogi dla pieszych i rowerów </w:t>
      </w:r>
      <w:r w:rsidR="4B48299D" w:rsidRPr="00C8381B">
        <w:rPr>
          <w:rFonts w:ascii="Verdana" w:hAnsi="Verdana"/>
          <w:color w:val="0D0D0D" w:themeColor="text1" w:themeTint="F2"/>
          <w:sz w:val="20"/>
        </w:rPr>
        <w:t xml:space="preserve">powinny posiadać </w:t>
      </w:r>
      <w:r w:rsidR="45BA3C20" w:rsidRPr="00C8381B">
        <w:rPr>
          <w:rFonts w:ascii="Verdana" w:hAnsi="Verdana"/>
          <w:color w:val="0D0D0D" w:themeColor="text1" w:themeTint="F2"/>
          <w:sz w:val="20"/>
        </w:rPr>
        <w:t>spadek jednostronny</w:t>
      </w:r>
      <w:r w:rsidR="6453D14E" w:rsidRPr="04D0AA7D">
        <w:rPr>
          <w:rFonts w:ascii="Verdana" w:eastAsia="Verdana" w:hAnsi="Verdana" w:cs="Verdana"/>
          <w:color w:val="0D0D0D" w:themeColor="text1" w:themeTint="F2"/>
          <w:sz w:val="20"/>
          <w:szCs w:val="20"/>
        </w:rPr>
        <w:t>, a w przypadku nawierzchni z mieszanek mineralno-asfaltowych powinny mieć</w:t>
      </w:r>
      <w:r w:rsidR="45BA3C20" w:rsidRPr="04D0AA7D">
        <w:rPr>
          <w:rFonts w:ascii="Verdana" w:hAnsi="Verdana"/>
          <w:color w:val="0D0D0D" w:themeColor="text1" w:themeTint="F2"/>
          <w:sz w:val="20"/>
          <w:szCs w:val="20"/>
          <w:lang w:eastAsia="pl-PL"/>
        </w:rPr>
        <w:t xml:space="preserve"> </w:t>
      </w:r>
      <w:r w:rsidR="45BA3C20" w:rsidRPr="00C8381B">
        <w:rPr>
          <w:rFonts w:ascii="Verdana" w:hAnsi="Verdana"/>
          <w:color w:val="0D0D0D" w:themeColor="text1" w:themeTint="F2"/>
          <w:sz w:val="20"/>
        </w:rPr>
        <w:t xml:space="preserve">uszczelnioną </w:t>
      </w:r>
      <w:r w:rsidR="45BA3C20" w:rsidRPr="04D0AA7D">
        <w:rPr>
          <w:rFonts w:ascii="Verdana" w:hAnsi="Verdana"/>
          <w:color w:val="0D0D0D" w:themeColor="text1" w:themeTint="F2"/>
          <w:sz w:val="20"/>
          <w:szCs w:val="20"/>
          <w:lang w:eastAsia="pl-PL"/>
        </w:rPr>
        <w:t>krawęd</w:t>
      </w:r>
      <w:r w:rsidR="00ED4855">
        <w:rPr>
          <w:rFonts w:ascii="Verdana" w:hAnsi="Verdana"/>
          <w:color w:val="0D0D0D" w:themeColor="text1" w:themeTint="F2"/>
          <w:sz w:val="20"/>
          <w:szCs w:val="20"/>
          <w:lang w:eastAsia="pl-PL"/>
        </w:rPr>
        <w:t>ź</w:t>
      </w:r>
      <w:r w:rsidR="45BA3C20" w:rsidRPr="00C8381B">
        <w:rPr>
          <w:rFonts w:ascii="Verdana" w:hAnsi="Verdana"/>
          <w:color w:val="0D0D0D" w:themeColor="text1" w:themeTint="F2"/>
          <w:sz w:val="20"/>
        </w:rPr>
        <w:t xml:space="preserve"> wyżej leżącą</w:t>
      </w:r>
      <w:r w:rsidR="4B48299D" w:rsidRPr="00C8381B">
        <w:rPr>
          <w:rFonts w:ascii="Verdana" w:hAnsi="Verdana"/>
          <w:color w:val="0D0D0D" w:themeColor="text1" w:themeTint="F2"/>
          <w:sz w:val="20"/>
        </w:rPr>
        <w:t>.</w:t>
      </w:r>
    </w:p>
    <w:p w14:paraId="37C051F6" w14:textId="71A6107A" w:rsidR="00BF6B25" w:rsidRPr="001D2538" w:rsidRDefault="00065562" w:rsidP="04D0AA7D">
      <w:pPr>
        <w:spacing w:after="0" w:line="360" w:lineRule="auto"/>
        <w:jc w:val="both"/>
        <w:rPr>
          <w:rFonts w:ascii="Verdana" w:hAnsi="Verdana"/>
          <w:color w:val="0D0D0D"/>
          <w:sz w:val="20"/>
          <w:szCs w:val="20"/>
          <w:lang w:eastAsia="pl-PL"/>
        </w:rPr>
      </w:pPr>
      <w:r>
        <w:rPr>
          <w:rFonts w:ascii="Verdana" w:hAnsi="Verdana"/>
          <w:color w:val="0D0D0D" w:themeColor="text1" w:themeTint="F2"/>
          <w:sz w:val="20"/>
          <w:szCs w:val="20"/>
          <w:lang w:eastAsia="pl-PL"/>
        </w:rPr>
        <w:t>Jedynie w</w:t>
      </w:r>
      <w:r w:rsidR="00F20A80" w:rsidRPr="1048B226">
        <w:rPr>
          <w:rFonts w:ascii="Verdana" w:hAnsi="Verdana"/>
          <w:color w:val="0D0D0D" w:themeColor="text1" w:themeTint="F2"/>
          <w:sz w:val="20"/>
          <w:szCs w:val="20"/>
          <w:lang w:eastAsia="pl-PL"/>
        </w:rPr>
        <w:t xml:space="preserve"> przypadku poszerzenia istniejącej drogi dla rowerów z kostki betonowej lub w obszarach zabytkowych</w:t>
      </w:r>
      <w:r w:rsidR="00F20A80">
        <w:rPr>
          <w:rFonts w:ascii="Verdana" w:hAnsi="Verdana"/>
          <w:color w:val="0D0D0D" w:themeColor="text1" w:themeTint="F2"/>
          <w:sz w:val="20"/>
          <w:szCs w:val="20"/>
          <w:lang w:eastAsia="pl-PL"/>
        </w:rPr>
        <w:t>,</w:t>
      </w:r>
      <w:r w:rsidR="00F20A80" w:rsidRPr="1048B226">
        <w:rPr>
          <w:rFonts w:ascii="Verdana" w:hAnsi="Verdana"/>
          <w:color w:val="0D0D0D" w:themeColor="text1" w:themeTint="F2"/>
          <w:sz w:val="20"/>
          <w:szCs w:val="20"/>
          <w:lang w:eastAsia="pl-PL"/>
        </w:rPr>
        <w:t xml:space="preserve"> </w:t>
      </w:r>
      <w:r w:rsidR="00F20A80">
        <w:rPr>
          <w:rFonts w:ascii="Verdana" w:hAnsi="Verdana"/>
          <w:color w:val="0D0D0D" w:themeColor="text1" w:themeTint="F2"/>
          <w:sz w:val="20"/>
          <w:szCs w:val="20"/>
          <w:lang w:eastAsia="pl-PL"/>
        </w:rPr>
        <w:t>w</w:t>
      </w:r>
      <w:r w:rsidR="00F20A80" w:rsidRPr="1048B226">
        <w:rPr>
          <w:rFonts w:ascii="Verdana" w:hAnsi="Verdana"/>
          <w:color w:val="0D0D0D" w:themeColor="text1" w:themeTint="F2"/>
          <w:sz w:val="20"/>
          <w:szCs w:val="20"/>
          <w:lang w:eastAsia="pl-PL"/>
        </w:rPr>
        <w:t xml:space="preserve"> </w:t>
      </w:r>
      <w:r w:rsidR="373ED3F1" w:rsidRPr="1048B226">
        <w:rPr>
          <w:rFonts w:ascii="Verdana" w:hAnsi="Verdana"/>
          <w:color w:val="0D0D0D" w:themeColor="text1" w:themeTint="F2"/>
          <w:sz w:val="20"/>
          <w:szCs w:val="20"/>
          <w:lang w:eastAsia="pl-PL"/>
        </w:rPr>
        <w:t>obszarze nawierzchni przeznaczonych do ruchu rowerów</w:t>
      </w:r>
      <w:r w:rsidR="5E071A5B" w:rsidRPr="1048B226">
        <w:rPr>
          <w:rFonts w:ascii="Verdana" w:hAnsi="Verdana"/>
          <w:color w:val="0D0D0D" w:themeColor="text1" w:themeTint="F2"/>
          <w:sz w:val="20"/>
          <w:szCs w:val="20"/>
          <w:lang w:eastAsia="pl-PL"/>
        </w:rPr>
        <w:t>,</w:t>
      </w:r>
      <w:r w:rsidR="373ED3F1" w:rsidRPr="1048B226">
        <w:rPr>
          <w:rFonts w:ascii="Verdana" w:hAnsi="Verdana"/>
          <w:color w:val="0D0D0D" w:themeColor="text1" w:themeTint="F2"/>
          <w:sz w:val="20"/>
          <w:szCs w:val="20"/>
          <w:lang w:eastAsia="pl-PL"/>
        </w:rPr>
        <w:t xml:space="preserve"> dopuszcza się nawierzchnię z kostki betonowej lub płyt kamiennych</w:t>
      </w:r>
      <w:r w:rsidR="20BA2E36" w:rsidRPr="1048B226">
        <w:rPr>
          <w:rFonts w:ascii="Verdana" w:eastAsia="Verdana" w:hAnsi="Verdana" w:cs="Verdana"/>
          <w:color w:val="0D0D0D" w:themeColor="text1" w:themeTint="F2"/>
          <w:sz w:val="20"/>
          <w:szCs w:val="20"/>
        </w:rPr>
        <w:t xml:space="preserve"> wykonanych zgodnie z tablicą 9.5.1. WR-D-63 </w:t>
      </w:r>
      <w:r w:rsidR="20BA2E36" w:rsidRPr="1048B226">
        <w:rPr>
          <w:rFonts w:ascii="Verdana" w:eastAsia="Verdana" w:hAnsi="Verdana" w:cs="Verdana"/>
          <w:i/>
          <w:iCs/>
          <w:color w:val="0D0D0D" w:themeColor="text1" w:themeTint="F2"/>
          <w:sz w:val="20"/>
          <w:szCs w:val="20"/>
        </w:rPr>
        <w:t>Katalog typowych konstrukcji nawierzchni jezdni przeznaczonych do ruchu bardzo lekkiego oraz innych elementów dróg</w:t>
      </w:r>
      <w:r w:rsidR="4DEC97E4" w:rsidRPr="1048B226">
        <w:rPr>
          <w:rFonts w:ascii="Verdana" w:hAnsi="Verdana"/>
          <w:color w:val="0D0D0D" w:themeColor="text1" w:themeTint="F2"/>
          <w:sz w:val="20"/>
          <w:szCs w:val="20"/>
          <w:lang w:eastAsia="pl-PL"/>
        </w:rPr>
        <w:t>.</w:t>
      </w:r>
      <w:r w:rsidR="373ED3F1" w:rsidRPr="1048B226">
        <w:rPr>
          <w:rFonts w:ascii="Verdana" w:hAnsi="Verdana"/>
          <w:color w:val="0D0D0D" w:themeColor="text1" w:themeTint="F2"/>
          <w:sz w:val="20"/>
          <w:szCs w:val="20"/>
          <w:lang w:eastAsia="pl-PL"/>
        </w:rPr>
        <w:t xml:space="preserve"> Zastosowana kostka lub płyty nie powinny posiadać tzw. </w:t>
      </w:r>
      <w:r w:rsidR="00A738EB">
        <w:rPr>
          <w:rFonts w:ascii="Verdana" w:hAnsi="Verdana"/>
          <w:color w:val="0D0D0D" w:themeColor="text1" w:themeTint="F2"/>
          <w:sz w:val="20"/>
          <w:szCs w:val="20"/>
          <w:lang w:eastAsia="pl-PL"/>
        </w:rPr>
        <w:t>f</w:t>
      </w:r>
      <w:r w:rsidR="373ED3F1" w:rsidRPr="1048B226">
        <w:rPr>
          <w:rFonts w:ascii="Verdana" w:hAnsi="Verdana"/>
          <w:color w:val="0D0D0D" w:themeColor="text1" w:themeTint="F2"/>
          <w:sz w:val="20"/>
          <w:szCs w:val="20"/>
          <w:lang w:eastAsia="pl-PL"/>
        </w:rPr>
        <w:t>az.</w:t>
      </w:r>
    </w:p>
    <w:p w14:paraId="31D195B2" w14:textId="6F35AB7D" w:rsidR="7086C6AB" w:rsidRPr="00D311E7" w:rsidRDefault="3745AAAE" w:rsidP="1048B226">
      <w:pPr>
        <w:spacing w:after="0" w:line="360" w:lineRule="auto"/>
        <w:jc w:val="both"/>
        <w:rPr>
          <w:rFonts w:ascii="Verdana" w:eastAsia="Verdana" w:hAnsi="Verdana" w:cs="Verdana"/>
          <w:sz w:val="20"/>
          <w:szCs w:val="20"/>
        </w:rPr>
      </w:pPr>
      <w:r w:rsidRPr="1048B226">
        <w:rPr>
          <w:rFonts w:ascii="Verdana" w:eastAsia="Verdana" w:hAnsi="Verdana" w:cs="Verdana"/>
          <w:sz w:val="20"/>
          <w:szCs w:val="20"/>
        </w:rPr>
        <w:t xml:space="preserve">Nie dopuszcza się na chodnikach, drogach dla rowerów i drogach dla pieszych i rowerów nierówności i uskoków (w tym krawężników i rowków odwadniających) o wysokości przekraczającej 10 mm; zalecana jest całkowita eliminacja uskoków. </w:t>
      </w:r>
      <w:r w:rsidR="00401B52">
        <w:rPr>
          <w:rFonts w:ascii="Verdana" w:eastAsia="Verdana" w:hAnsi="Verdana" w:cs="Verdana"/>
          <w:sz w:val="20"/>
          <w:szCs w:val="20"/>
        </w:rPr>
        <w:t>N</w:t>
      </w:r>
      <w:r w:rsidR="00401B52" w:rsidRPr="1048B226">
        <w:rPr>
          <w:rFonts w:ascii="Verdana" w:eastAsia="Verdana" w:hAnsi="Verdana" w:cs="Verdana"/>
          <w:sz w:val="20"/>
          <w:szCs w:val="20"/>
        </w:rPr>
        <w:t xml:space="preserve">ie </w:t>
      </w:r>
      <w:r w:rsidR="5A880496" w:rsidRPr="1048B226">
        <w:rPr>
          <w:rFonts w:ascii="Verdana" w:eastAsia="Verdana" w:hAnsi="Verdana" w:cs="Verdana"/>
          <w:sz w:val="20"/>
          <w:szCs w:val="20"/>
        </w:rPr>
        <w:t>dopuszcza</w:t>
      </w:r>
      <w:r w:rsidR="00B951E8">
        <w:rPr>
          <w:rFonts w:ascii="Verdana" w:eastAsia="Verdana" w:hAnsi="Verdana" w:cs="Verdana"/>
          <w:sz w:val="20"/>
          <w:szCs w:val="20"/>
        </w:rPr>
        <w:t xml:space="preserve"> się </w:t>
      </w:r>
      <w:r w:rsidR="00401B52" w:rsidRPr="1048B226">
        <w:rPr>
          <w:rFonts w:ascii="Verdana" w:eastAsia="Verdana" w:hAnsi="Verdana" w:cs="Verdana"/>
          <w:sz w:val="20"/>
          <w:szCs w:val="20"/>
        </w:rPr>
        <w:t>obniżani</w:t>
      </w:r>
      <w:r w:rsidR="00401B52">
        <w:rPr>
          <w:rFonts w:ascii="Verdana" w:eastAsia="Verdana" w:hAnsi="Verdana" w:cs="Verdana"/>
          <w:sz w:val="20"/>
          <w:szCs w:val="20"/>
        </w:rPr>
        <w:t>a</w:t>
      </w:r>
      <w:r w:rsidR="00401B52" w:rsidRPr="1048B226">
        <w:rPr>
          <w:rFonts w:ascii="Verdana" w:eastAsia="Verdana" w:hAnsi="Verdana" w:cs="Verdana"/>
          <w:sz w:val="20"/>
          <w:szCs w:val="20"/>
        </w:rPr>
        <w:t xml:space="preserve"> </w:t>
      </w:r>
      <w:r w:rsidR="5A880496" w:rsidRPr="1048B226">
        <w:rPr>
          <w:rFonts w:ascii="Verdana" w:eastAsia="Verdana" w:hAnsi="Verdana" w:cs="Verdana"/>
          <w:sz w:val="20"/>
          <w:szCs w:val="20"/>
        </w:rPr>
        <w:t xml:space="preserve">niwelety infrastruktury pieszej i rowerowej celem dostosowania do niwelety zjazdów. </w:t>
      </w:r>
    </w:p>
    <w:p w14:paraId="76073AD9" w14:textId="408D8393" w:rsidR="7086C6AB" w:rsidRPr="00D311E7" w:rsidRDefault="3745AAAE" w:rsidP="00831690">
      <w:pPr>
        <w:spacing w:line="360" w:lineRule="auto"/>
        <w:jc w:val="both"/>
        <w:rPr>
          <w:rFonts w:ascii="Verdana" w:eastAsia="Verdana" w:hAnsi="Verdana" w:cs="Verdana"/>
          <w:sz w:val="20"/>
          <w:szCs w:val="20"/>
        </w:rPr>
      </w:pPr>
      <w:r w:rsidRPr="1048B226">
        <w:rPr>
          <w:rFonts w:ascii="Verdana" w:eastAsia="Verdana" w:hAnsi="Verdana" w:cs="Verdana"/>
          <w:sz w:val="20"/>
          <w:szCs w:val="20"/>
        </w:rPr>
        <w:t>Na drogach dla rowerów i drogach dla pieszych i rowerów należy ponadto zapewnić</w:t>
      </w:r>
      <w:r w:rsidR="72A29A83" w:rsidRPr="1048B226">
        <w:rPr>
          <w:rFonts w:ascii="Verdana" w:eastAsia="Verdana" w:hAnsi="Verdana" w:cs="Verdana"/>
          <w:sz w:val="20"/>
          <w:szCs w:val="20"/>
        </w:rPr>
        <w:t xml:space="preserve"> </w:t>
      </w:r>
      <w:r w:rsidRPr="1048B226">
        <w:rPr>
          <w:rFonts w:ascii="Verdana" w:eastAsia="Verdana" w:hAnsi="Verdana" w:cs="Verdana"/>
          <w:sz w:val="20"/>
          <w:szCs w:val="20"/>
        </w:rPr>
        <w:t>rozwiązanie rozpoczęcia umożliwiające bezpieczny zjazd rowerzysty z jezdni, a zakończenia – ponowne włączenie się do ruchu.</w:t>
      </w:r>
    </w:p>
    <w:p w14:paraId="6815149E" w14:textId="77777777" w:rsidR="00C45AB3" w:rsidRPr="00237878" w:rsidRDefault="00C45AB3" w:rsidP="00237878">
      <w:pPr>
        <w:pStyle w:val="Nagwek4"/>
        <w:tabs>
          <w:tab w:val="left" w:pos="993"/>
        </w:tabs>
        <w:ind w:left="993" w:hanging="993"/>
        <w:rPr>
          <w:bCs w:val="0"/>
        </w:rPr>
      </w:pPr>
      <w:bookmarkStart w:id="310" w:name="_Toc318446831"/>
      <w:bookmarkStart w:id="311" w:name="_Toc318734845"/>
      <w:bookmarkStart w:id="312" w:name="_Toc382820341"/>
      <w:bookmarkStart w:id="313" w:name="_Toc533096088"/>
      <w:bookmarkStart w:id="314" w:name="_Toc116642351"/>
      <w:bookmarkStart w:id="315" w:name="_Toc215227880"/>
      <w:r w:rsidRPr="00237878">
        <w:lastRenderedPageBreak/>
        <w:t>Parametry przewidywanych obiektów inżynierskich</w:t>
      </w:r>
      <w:bookmarkEnd w:id="310"/>
      <w:bookmarkEnd w:id="311"/>
      <w:bookmarkEnd w:id="312"/>
      <w:bookmarkEnd w:id="313"/>
      <w:bookmarkEnd w:id="314"/>
      <w:bookmarkEnd w:id="315"/>
    </w:p>
    <w:p w14:paraId="0BC4F1D4" w14:textId="77777777" w:rsidR="00C45AB3" w:rsidRPr="000307AD" w:rsidRDefault="00C45AB3" w:rsidP="00C45AB3">
      <w:pPr>
        <w:spacing w:after="0" w:line="360" w:lineRule="auto"/>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 xml:space="preserve">Objaśnienia oznaczeń </w:t>
      </w:r>
      <w:r w:rsidR="00D50397">
        <w:rPr>
          <w:rFonts w:ascii="Verdana" w:eastAsia="Times New Roman" w:hAnsi="Verdana" w:cs="Arial"/>
          <w:sz w:val="20"/>
          <w:szCs w:val="20"/>
          <w:lang w:eastAsia="pl-PL"/>
        </w:rPr>
        <w:t xml:space="preserve">obiektów </w:t>
      </w:r>
      <w:r w:rsidRPr="000307AD">
        <w:rPr>
          <w:rFonts w:ascii="Verdana" w:eastAsia="Times New Roman" w:hAnsi="Verdana" w:cs="Arial"/>
          <w:sz w:val="20"/>
          <w:szCs w:val="20"/>
          <w:lang w:eastAsia="pl-PL"/>
        </w:rPr>
        <w:t>stosowanych w dalszej treści PFU</w:t>
      </w:r>
      <w:r w:rsidR="00D50397">
        <w:rPr>
          <w:rFonts w:ascii="Verdana" w:eastAsia="Times New Roman" w:hAnsi="Verdana" w:cs="Arial"/>
          <w:sz w:val="20"/>
          <w:szCs w:val="20"/>
          <w:lang w:eastAsia="pl-PL"/>
        </w:rPr>
        <w:t xml:space="preserve"> do określenia </w:t>
      </w:r>
      <w:r w:rsidR="00D50397" w:rsidRPr="00B226A2">
        <w:rPr>
          <w:rFonts w:ascii="Verdana" w:eastAsia="Times New Roman" w:hAnsi="Verdana" w:cs="Arial"/>
          <w:sz w:val="20"/>
          <w:szCs w:val="20"/>
          <w:lang w:eastAsia="pl-PL"/>
        </w:rPr>
        <w:t xml:space="preserve">sposobu pokonania </w:t>
      </w:r>
      <w:r w:rsidR="00D50397" w:rsidRPr="00782EAD">
        <w:rPr>
          <w:rFonts w:ascii="Verdana" w:eastAsia="Times New Roman" w:hAnsi="Verdana" w:cs="Arial"/>
          <w:sz w:val="20"/>
          <w:szCs w:val="20"/>
          <w:lang w:eastAsia="pl-PL"/>
        </w:rPr>
        <w:t>przeszkody</w:t>
      </w:r>
      <w:r w:rsidR="0005157C" w:rsidRPr="00782EAD">
        <w:rPr>
          <w:rFonts w:ascii="Verdana" w:eastAsia="Times New Roman" w:hAnsi="Verdana" w:cs="Arial"/>
          <w:sz w:val="20"/>
          <w:szCs w:val="20"/>
          <w:lang w:eastAsia="pl-PL"/>
        </w:rPr>
        <w:t xml:space="preserve"> </w:t>
      </w:r>
      <w:r w:rsidR="0005157C" w:rsidRPr="00467D8C">
        <w:rPr>
          <w:rFonts w:ascii="Verdana" w:eastAsia="Times New Roman" w:hAnsi="Verdana" w:cs="Arial"/>
          <w:sz w:val="20"/>
          <w:szCs w:val="20"/>
          <w:lang w:eastAsia="pl-PL"/>
        </w:rPr>
        <w:t>(„Rodzaj obiektu”)</w:t>
      </w:r>
      <w:r w:rsidRPr="00782EAD">
        <w:rPr>
          <w:rFonts w:ascii="Verdana" w:eastAsia="Times New Roman" w:hAnsi="Verdana" w:cs="Arial"/>
          <w:sz w:val="20"/>
          <w:szCs w:val="20"/>
          <w:lang w:eastAsia="pl-PL"/>
        </w:rPr>
        <w:t>:</w:t>
      </w:r>
    </w:p>
    <w:p w14:paraId="1D7E123B" w14:textId="4B6EDEAE" w:rsidR="00C45AB3" w:rsidRPr="00C5631E" w:rsidRDefault="00C45AB3" w:rsidP="00C45AB3">
      <w:pPr>
        <w:spacing w:after="0" w:line="360" w:lineRule="auto"/>
        <w:jc w:val="both"/>
        <w:rPr>
          <w:rFonts w:ascii="Verdana" w:eastAsia="Times New Roman" w:hAnsi="Verdana" w:cs="Arial"/>
          <w:sz w:val="20"/>
          <w:szCs w:val="20"/>
          <w:lang w:eastAsia="pl-PL"/>
        </w:rPr>
      </w:pPr>
      <w:r w:rsidRPr="00C5631E">
        <w:rPr>
          <w:rFonts w:ascii="Verdana" w:eastAsia="Times New Roman" w:hAnsi="Verdana" w:cs="Arial"/>
          <w:sz w:val="20"/>
          <w:szCs w:val="20"/>
          <w:lang w:eastAsia="pl-PL"/>
        </w:rPr>
        <w:t>WS</w:t>
      </w:r>
      <w:r w:rsidR="00D50397" w:rsidRPr="00C5631E">
        <w:rPr>
          <w:rFonts w:ascii="Verdana" w:eastAsia="Times New Roman" w:hAnsi="Verdana" w:cs="Arial"/>
          <w:sz w:val="20"/>
          <w:szCs w:val="20"/>
          <w:lang w:eastAsia="pl-PL"/>
        </w:rPr>
        <w:t>/WD</w:t>
      </w:r>
      <w:r w:rsidR="007B5904" w:rsidRPr="00C5631E">
        <w:rPr>
          <w:rFonts w:ascii="Verdana" w:eastAsia="Times New Roman" w:hAnsi="Verdana" w:cs="Arial"/>
          <w:sz w:val="20"/>
          <w:szCs w:val="20"/>
          <w:lang w:eastAsia="pl-PL"/>
        </w:rPr>
        <w:t xml:space="preserve"> </w:t>
      </w:r>
      <w:r w:rsidRPr="00C5631E">
        <w:rPr>
          <w:rFonts w:ascii="Verdana" w:eastAsia="Times New Roman" w:hAnsi="Verdana" w:cs="Arial"/>
          <w:sz w:val="20"/>
          <w:szCs w:val="20"/>
          <w:lang w:eastAsia="pl-PL"/>
        </w:rPr>
        <w:t xml:space="preserve">- wiadukt </w:t>
      </w:r>
      <w:r w:rsidR="00D50397" w:rsidRPr="00C5631E">
        <w:rPr>
          <w:rFonts w:ascii="Verdana" w:eastAsia="Times New Roman" w:hAnsi="Verdana" w:cs="Arial"/>
          <w:sz w:val="20"/>
          <w:szCs w:val="20"/>
          <w:lang w:eastAsia="pl-PL"/>
        </w:rPr>
        <w:t xml:space="preserve">w ciągu: </w:t>
      </w:r>
      <w:r w:rsidRPr="00C5631E">
        <w:rPr>
          <w:rFonts w:ascii="Verdana" w:eastAsia="Times New Roman" w:hAnsi="Verdana" w:cs="Arial"/>
          <w:sz w:val="20"/>
          <w:szCs w:val="20"/>
          <w:lang w:eastAsia="pl-PL"/>
        </w:rPr>
        <w:t>drogi ekspresowej</w:t>
      </w:r>
      <w:r w:rsidR="00D50397" w:rsidRPr="00C5631E">
        <w:rPr>
          <w:rFonts w:ascii="Verdana" w:eastAsia="Times New Roman" w:hAnsi="Verdana" w:cs="Arial"/>
          <w:sz w:val="20"/>
          <w:szCs w:val="20"/>
          <w:lang w:eastAsia="pl-PL"/>
        </w:rPr>
        <w:t>/drogi publicznej</w:t>
      </w:r>
    </w:p>
    <w:p w14:paraId="0DFB814C" w14:textId="552A8C44" w:rsidR="00C45AB3" w:rsidRPr="000307AD" w:rsidRDefault="00C45AB3" w:rsidP="00C45AB3">
      <w:pPr>
        <w:spacing w:after="0" w:line="360" w:lineRule="auto"/>
        <w:jc w:val="both"/>
        <w:rPr>
          <w:rFonts w:ascii="Verdana" w:eastAsia="Times New Roman" w:hAnsi="Verdana" w:cs="Arial"/>
          <w:sz w:val="20"/>
          <w:szCs w:val="20"/>
          <w:lang w:eastAsia="pl-PL"/>
        </w:rPr>
      </w:pPr>
      <w:r w:rsidRPr="00C5631E">
        <w:rPr>
          <w:rFonts w:ascii="Verdana" w:eastAsia="Times New Roman" w:hAnsi="Verdana" w:cs="Arial"/>
          <w:sz w:val="20"/>
          <w:szCs w:val="20"/>
          <w:lang w:eastAsia="pl-PL"/>
        </w:rPr>
        <w:t>MS</w:t>
      </w:r>
      <w:r w:rsidR="00D50397" w:rsidRPr="00C5631E">
        <w:rPr>
          <w:rFonts w:ascii="Verdana" w:eastAsia="Times New Roman" w:hAnsi="Verdana" w:cs="Arial"/>
          <w:sz w:val="20"/>
          <w:szCs w:val="20"/>
          <w:lang w:eastAsia="pl-PL"/>
        </w:rPr>
        <w:t xml:space="preserve">/MD </w:t>
      </w:r>
      <w:r w:rsidRPr="00C5631E">
        <w:rPr>
          <w:rFonts w:ascii="Verdana" w:eastAsia="Times New Roman" w:hAnsi="Verdana" w:cs="Arial"/>
          <w:sz w:val="20"/>
          <w:szCs w:val="20"/>
          <w:lang w:eastAsia="pl-PL"/>
        </w:rPr>
        <w:t xml:space="preserve">- most </w:t>
      </w:r>
      <w:r w:rsidR="00D50397" w:rsidRPr="00C5631E">
        <w:rPr>
          <w:rFonts w:ascii="Verdana" w:eastAsia="Times New Roman" w:hAnsi="Verdana" w:cs="Arial"/>
          <w:sz w:val="20"/>
          <w:szCs w:val="20"/>
          <w:lang w:eastAsia="pl-PL"/>
        </w:rPr>
        <w:t xml:space="preserve">w ciągu: </w:t>
      </w:r>
      <w:r w:rsidRPr="00C5631E">
        <w:rPr>
          <w:rFonts w:ascii="Verdana" w:eastAsia="Times New Roman" w:hAnsi="Verdana" w:cs="Arial"/>
          <w:sz w:val="20"/>
          <w:szCs w:val="20"/>
          <w:lang w:eastAsia="pl-PL"/>
        </w:rPr>
        <w:t>drogi ekspresowej</w:t>
      </w:r>
      <w:r w:rsidR="00D50397" w:rsidRPr="00C5631E">
        <w:rPr>
          <w:rFonts w:ascii="Verdana" w:eastAsia="Times New Roman" w:hAnsi="Verdana" w:cs="Arial"/>
          <w:sz w:val="20"/>
          <w:szCs w:val="20"/>
          <w:lang w:eastAsia="pl-PL"/>
        </w:rPr>
        <w:t>/drogi publicznej</w:t>
      </w:r>
    </w:p>
    <w:p w14:paraId="4B17A982" w14:textId="0BBF9CCC" w:rsidR="00C45AB3" w:rsidRPr="000307AD" w:rsidRDefault="00456683" w:rsidP="00C45AB3">
      <w:pPr>
        <w:spacing w:after="0" w:line="360" w:lineRule="auto"/>
        <w:jc w:val="both"/>
        <w:rPr>
          <w:rFonts w:ascii="Verdana" w:eastAsia="Times New Roman" w:hAnsi="Verdana" w:cs="Arial"/>
          <w:sz w:val="20"/>
          <w:szCs w:val="20"/>
          <w:lang w:eastAsia="pl-PL"/>
        </w:rPr>
      </w:pPr>
      <w:r>
        <w:rPr>
          <w:rFonts w:ascii="Verdana" w:eastAsia="Times New Roman" w:hAnsi="Verdana" w:cs="Arial"/>
          <w:sz w:val="20"/>
          <w:szCs w:val="20"/>
          <w:lang w:eastAsia="pl-PL"/>
        </w:rPr>
        <w:t>WS/</w:t>
      </w:r>
      <w:proofErr w:type="spellStart"/>
      <w:r w:rsidR="00C45AB3" w:rsidRPr="000307AD">
        <w:rPr>
          <w:rFonts w:ascii="Verdana" w:eastAsia="Times New Roman" w:hAnsi="Verdana" w:cs="Arial"/>
          <w:sz w:val="20"/>
          <w:szCs w:val="20"/>
          <w:lang w:eastAsia="pl-PL"/>
        </w:rPr>
        <w:t>PZDd</w:t>
      </w:r>
      <w:proofErr w:type="spellEnd"/>
      <w:r w:rsidR="00C45AB3" w:rsidRPr="000307AD">
        <w:rPr>
          <w:rFonts w:ascii="Verdana" w:eastAsia="Times New Roman" w:hAnsi="Verdana" w:cs="Arial"/>
          <w:sz w:val="20"/>
          <w:szCs w:val="20"/>
          <w:lang w:eastAsia="pl-PL"/>
        </w:rPr>
        <w:t xml:space="preserve"> </w:t>
      </w:r>
      <w:r>
        <w:rPr>
          <w:rFonts w:ascii="Verdana" w:eastAsia="Times New Roman" w:hAnsi="Verdana" w:cs="Arial"/>
          <w:sz w:val="20"/>
          <w:szCs w:val="20"/>
          <w:lang w:eastAsia="pl-PL"/>
        </w:rPr>
        <w:t>–</w:t>
      </w:r>
      <w:r w:rsidR="00C45AB3" w:rsidRPr="000307AD">
        <w:rPr>
          <w:rFonts w:ascii="Verdana" w:eastAsia="Times New Roman" w:hAnsi="Verdana" w:cs="Arial"/>
          <w:sz w:val="20"/>
          <w:szCs w:val="20"/>
          <w:lang w:eastAsia="pl-PL"/>
        </w:rPr>
        <w:t xml:space="preserve"> </w:t>
      </w:r>
      <w:r w:rsidRPr="009D648E">
        <w:rPr>
          <w:rFonts w:ascii="Verdana" w:eastAsia="Times New Roman" w:hAnsi="Verdana" w:cs="Arial"/>
          <w:sz w:val="20"/>
          <w:szCs w:val="20"/>
          <w:lang w:eastAsia="pl-PL"/>
        </w:rPr>
        <w:t>Wiadukt w ciągu drogi ekspresowej</w:t>
      </w:r>
      <w:r w:rsidRPr="000307AD">
        <w:rPr>
          <w:rFonts w:ascii="Verdana" w:eastAsia="Times New Roman" w:hAnsi="Verdana" w:cs="Arial"/>
          <w:sz w:val="20"/>
          <w:szCs w:val="20"/>
          <w:lang w:eastAsia="pl-PL"/>
        </w:rPr>
        <w:t xml:space="preserve"> </w:t>
      </w:r>
      <w:r w:rsidR="00C45AB3" w:rsidRPr="000307AD">
        <w:rPr>
          <w:rFonts w:ascii="Verdana" w:eastAsia="Times New Roman" w:hAnsi="Verdana" w:cs="Arial"/>
          <w:sz w:val="20"/>
          <w:szCs w:val="20"/>
          <w:lang w:eastAsia="pl-PL"/>
        </w:rPr>
        <w:t>przejście dolne dla dużych zwierząt</w:t>
      </w:r>
    </w:p>
    <w:p w14:paraId="65CEB2DF" w14:textId="50EEF69B" w:rsidR="00C45AB3" w:rsidRPr="000307AD" w:rsidRDefault="00456683" w:rsidP="00C45AB3">
      <w:pPr>
        <w:spacing w:after="0" w:line="360" w:lineRule="auto"/>
        <w:jc w:val="both"/>
        <w:rPr>
          <w:rFonts w:ascii="Verdana" w:eastAsia="Times New Roman" w:hAnsi="Verdana" w:cs="Arial"/>
          <w:sz w:val="20"/>
          <w:szCs w:val="20"/>
          <w:lang w:eastAsia="pl-PL"/>
        </w:rPr>
      </w:pPr>
      <w:r>
        <w:rPr>
          <w:rFonts w:ascii="Verdana" w:eastAsia="Times New Roman" w:hAnsi="Verdana" w:cs="Arial"/>
          <w:sz w:val="20"/>
          <w:szCs w:val="20"/>
          <w:lang w:eastAsia="pl-PL"/>
        </w:rPr>
        <w:t>WA/WS/MA/MS/</w:t>
      </w:r>
      <w:proofErr w:type="spellStart"/>
      <w:r w:rsidR="00C45AB3" w:rsidRPr="000307AD">
        <w:rPr>
          <w:rFonts w:ascii="Verdana" w:eastAsia="Times New Roman" w:hAnsi="Verdana" w:cs="Arial"/>
          <w:sz w:val="20"/>
          <w:szCs w:val="20"/>
          <w:lang w:eastAsia="pl-PL"/>
        </w:rPr>
        <w:t>PZDdz</w:t>
      </w:r>
      <w:proofErr w:type="spellEnd"/>
      <w:r w:rsidRPr="009D648E">
        <w:rPr>
          <w:rFonts w:ascii="Verdana" w:eastAsia="Times New Roman" w:hAnsi="Verdana" w:cs="Arial"/>
          <w:sz w:val="20"/>
          <w:szCs w:val="20"/>
          <w:lang w:eastAsia="pl-PL"/>
        </w:rPr>
        <w:t>– Wiadukt w ciągu drogi ekspresowej most w ciągu drogi ekspresowej</w:t>
      </w:r>
      <w:r>
        <w:rPr>
          <w:rFonts w:ascii="Verdana" w:eastAsia="Times New Roman" w:hAnsi="Verdana" w:cs="Arial"/>
          <w:sz w:val="20"/>
          <w:szCs w:val="20"/>
          <w:lang w:eastAsia="pl-PL"/>
        </w:rPr>
        <w:t>,</w:t>
      </w:r>
      <w:r w:rsidRPr="000307AD">
        <w:rPr>
          <w:rFonts w:ascii="Verdana" w:eastAsia="Times New Roman" w:hAnsi="Verdana" w:cs="Arial"/>
          <w:sz w:val="20"/>
          <w:szCs w:val="20"/>
          <w:lang w:eastAsia="pl-PL"/>
        </w:rPr>
        <w:t xml:space="preserve"> </w:t>
      </w:r>
      <w:r w:rsidR="00C45AB3" w:rsidRPr="000307AD">
        <w:rPr>
          <w:rFonts w:ascii="Verdana" w:eastAsia="Times New Roman" w:hAnsi="Verdana" w:cs="Arial"/>
          <w:sz w:val="20"/>
          <w:szCs w:val="20"/>
          <w:lang w:eastAsia="pl-PL"/>
        </w:rPr>
        <w:t>przejście dolne zespolone dla dużych zwierząt</w:t>
      </w:r>
    </w:p>
    <w:p w14:paraId="45B0FC43" w14:textId="4EAADBD0" w:rsidR="00C45AB3" w:rsidRPr="000307AD" w:rsidRDefault="00456683" w:rsidP="00C45AB3">
      <w:pPr>
        <w:spacing w:after="0" w:line="360" w:lineRule="auto"/>
        <w:jc w:val="both"/>
        <w:rPr>
          <w:rFonts w:ascii="Verdana" w:eastAsia="Times New Roman" w:hAnsi="Verdana" w:cs="Arial"/>
          <w:sz w:val="20"/>
          <w:szCs w:val="20"/>
          <w:lang w:eastAsia="pl-PL"/>
        </w:rPr>
      </w:pPr>
      <w:r>
        <w:rPr>
          <w:rFonts w:ascii="Verdana" w:eastAsia="Times New Roman" w:hAnsi="Verdana" w:cs="Arial"/>
          <w:sz w:val="20"/>
          <w:szCs w:val="20"/>
          <w:lang w:eastAsia="pl-PL"/>
        </w:rPr>
        <w:t>WA/WS/P/</w:t>
      </w:r>
      <w:proofErr w:type="spellStart"/>
      <w:r w:rsidR="00C45AB3" w:rsidRPr="000307AD">
        <w:rPr>
          <w:rFonts w:ascii="Verdana" w:eastAsia="Times New Roman" w:hAnsi="Verdana" w:cs="Arial"/>
          <w:sz w:val="20"/>
          <w:szCs w:val="20"/>
          <w:lang w:eastAsia="pl-PL"/>
        </w:rPr>
        <w:t>PZDs</w:t>
      </w:r>
      <w:proofErr w:type="spellEnd"/>
      <w:r w:rsidR="00C45AB3" w:rsidRPr="000307AD">
        <w:rPr>
          <w:rFonts w:ascii="Verdana" w:eastAsia="Times New Roman" w:hAnsi="Verdana" w:cs="Arial"/>
          <w:sz w:val="20"/>
          <w:szCs w:val="20"/>
          <w:lang w:eastAsia="pl-PL"/>
        </w:rPr>
        <w:t xml:space="preserve"> </w:t>
      </w:r>
      <w:r w:rsidRPr="009D648E">
        <w:rPr>
          <w:rFonts w:ascii="Verdana" w:eastAsia="Times New Roman" w:hAnsi="Verdana" w:cs="Arial"/>
          <w:sz w:val="20"/>
          <w:szCs w:val="20"/>
          <w:lang w:eastAsia="pl-PL"/>
        </w:rPr>
        <w:t>– Wiadukt w ciągu drogi ekspresowej /przepust,</w:t>
      </w:r>
      <w:r>
        <w:rPr>
          <w:rFonts w:ascii="Verdana" w:eastAsia="Times New Roman" w:hAnsi="Verdana" w:cs="Arial"/>
          <w:sz w:val="20"/>
          <w:szCs w:val="20"/>
          <w:lang w:eastAsia="pl-PL"/>
        </w:rPr>
        <w:t xml:space="preserve"> </w:t>
      </w:r>
      <w:r w:rsidR="00C45AB3" w:rsidRPr="000307AD">
        <w:rPr>
          <w:rFonts w:ascii="Verdana" w:eastAsia="Times New Roman" w:hAnsi="Verdana" w:cs="Arial"/>
          <w:sz w:val="20"/>
          <w:szCs w:val="20"/>
          <w:lang w:eastAsia="pl-PL"/>
        </w:rPr>
        <w:t>przejście dolne dla średnich zwierząt</w:t>
      </w:r>
    </w:p>
    <w:p w14:paraId="31CA7BB8" w14:textId="7CCFE5AB" w:rsidR="00C45AB3" w:rsidRDefault="00456683" w:rsidP="00C45AB3">
      <w:pPr>
        <w:spacing w:after="0" w:line="360" w:lineRule="auto"/>
        <w:jc w:val="both"/>
        <w:rPr>
          <w:rFonts w:ascii="Verdana" w:eastAsia="Times New Roman" w:hAnsi="Verdana" w:cs="Arial"/>
          <w:sz w:val="20"/>
          <w:szCs w:val="20"/>
          <w:lang w:eastAsia="pl-PL"/>
        </w:rPr>
      </w:pPr>
      <w:r>
        <w:rPr>
          <w:rFonts w:ascii="Verdana" w:eastAsia="Times New Roman" w:hAnsi="Verdana" w:cs="Arial"/>
          <w:sz w:val="20"/>
          <w:szCs w:val="20"/>
          <w:lang w:eastAsia="pl-PL"/>
        </w:rPr>
        <w:t>MA/MS/P/</w:t>
      </w:r>
      <w:proofErr w:type="spellStart"/>
      <w:r w:rsidR="00C45AB3" w:rsidRPr="000307AD">
        <w:rPr>
          <w:rFonts w:ascii="Verdana" w:eastAsia="Times New Roman" w:hAnsi="Verdana" w:cs="Arial"/>
          <w:sz w:val="20"/>
          <w:szCs w:val="20"/>
          <w:lang w:eastAsia="pl-PL"/>
        </w:rPr>
        <w:t>PZDsz</w:t>
      </w:r>
      <w:proofErr w:type="spellEnd"/>
      <w:r w:rsidR="00C45AB3" w:rsidRPr="000307AD">
        <w:rPr>
          <w:rFonts w:ascii="Verdana" w:eastAsia="Times New Roman" w:hAnsi="Verdana" w:cs="Arial"/>
          <w:sz w:val="20"/>
          <w:szCs w:val="20"/>
          <w:lang w:eastAsia="pl-PL"/>
        </w:rPr>
        <w:t xml:space="preserve"> </w:t>
      </w:r>
      <w:r w:rsidRPr="009D648E">
        <w:rPr>
          <w:rFonts w:ascii="Verdana" w:eastAsia="Times New Roman" w:hAnsi="Verdana" w:cs="Arial"/>
          <w:sz w:val="20"/>
          <w:szCs w:val="20"/>
          <w:lang w:eastAsia="pl-PL"/>
        </w:rPr>
        <w:t xml:space="preserve">– Most w ciągu drogi ekspresowej /przepust, </w:t>
      </w:r>
      <w:r w:rsidR="00C45AB3" w:rsidRPr="000307AD">
        <w:rPr>
          <w:rFonts w:ascii="Verdana" w:eastAsia="Times New Roman" w:hAnsi="Verdana" w:cs="Arial"/>
          <w:sz w:val="20"/>
          <w:szCs w:val="20"/>
          <w:lang w:eastAsia="pl-PL"/>
        </w:rPr>
        <w:t>przejście dolne zespolone dla średnich zwierząt</w:t>
      </w:r>
    </w:p>
    <w:p w14:paraId="3E052594" w14:textId="100B04FF" w:rsidR="00BE19AD" w:rsidRPr="00C5631E" w:rsidRDefault="00BE19AD" w:rsidP="00C45AB3">
      <w:pPr>
        <w:spacing w:after="0" w:line="360" w:lineRule="auto"/>
        <w:jc w:val="both"/>
        <w:rPr>
          <w:rFonts w:ascii="Verdana" w:eastAsia="Times New Roman" w:hAnsi="Verdana" w:cs="Arial"/>
          <w:sz w:val="20"/>
          <w:szCs w:val="20"/>
          <w:lang w:eastAsia="pl-PL"/>
        </w:rPr>
      </w:pPr>
      <w:r w:rsidRPr="00C5631E">
        <w:rPr>
          <w:rFonts w:ascii="Verdana" w:eastAsia="Times New Roman" w:hAnsi="Verdana" w:cs="Arial"/>
          <w:sz w:val="20"/>
          <w:szCs w:val="20"/>
          <w:lang w:eastAsia="pl-PL"/>
        </w:rPr>
        <w:t>P-przepust</w:t>
      </w:r>
    </w:p>
    <w:p w14:paraId="5325D8D9" w14:textId="243C65DE" w:rsidR="00BE19AD" w:rsidRPr="00C5631E" w:rsidRDefault="00BE19AD" w:rsidP="00C45AB3">
      <w:pPr>
        <w:spacing w:after="0" w:line="360" w:lineRule="auto"/>
        <w:jc w:val="both"/>
        <w:rPr>
          <w:rFonts w:ascii="Verdana" w:eastAsia="Times New Roman" w:hAnsi="Verdana" w:cs="Arial"/>
          <w:sz w:val="20"/>
          <w:szCs w:val="20"/>
          <w:lang w:eastAsia="pl-PL"/>
        </w:rPr>
      </w:pPr>
      <w:proofErr w:type="spellStart"/>
      <w:r w:rsidRPr="00C5631E">
        <w:rPr>
          <w:rFonts w:ascii="Verdana" w:eastAsia="Times New Roman" w:hAnsi="Verdana" w:cs="Arial"/>
          <w:sz w:val="20"/>
          <w:szCs w:val="20"/>
          <w:lang w:eastAsia="pl-PL"/>
        </w:rPr>
        <w:t>PZMz</w:t>
      </w:r>
      <w:proofErr w:type="spellEnd"/>
      <w:r w:rsidRPr="00C5631E">
        <w:rPr>
          <w:rFonts w:ascii="Verdana" w:eastAsia="Times New Roman" w:hAnsi="Verdana" w:cs="Arial"/>
          <w:sz w:val="20"/>
          <w:szCs w:val="20"/>
          <w:lang w:eastAsia="pl-PL"/>
        </w:rPr>
        <w:t xml:space="preserve"> – przejścia zespolone dla małych zwierząt</w:t>
      </w:r>
    </w:p>
    <w:p w14:paraId="51464A27" w14:textId="1DF14115" w:rsidR="002F4EE6" w:rsidRPr="000307AD" w:rsidRDefault="002F4EE6" w:rsidP="00C45AB3">
      <w:pPr>
        <w:spacing w:after="0" w:line="360" w:lineRule="auto"/>
        <w:jc w:val="both"/>
        <w:rPr>
          <w:rFonts w:ascii="Verdana" w:eastAsia="Times New Roman" w:hAnsi="Verdana" w:cs="Arial"/>
          <w:sz w:val="20"/>
          <w:szCs w:val="20"/>
          <w:lang w:eastAsia="pl-PL"/>
        </w:rPr>
      </w:pPr>
    </w:p>
    <w:p w14:paraId="10979BBA" w14:textId="0245A4A4" w:rsidR="00C45AB3" w:rsidRPr="00C21993" w:rsidRDefault="00C45AB3" w:rsidP="00C45AB3">
      <w:pPr>
        <w:spacing w:after="0" w:line="360" w:lineRule="auto"/>
        <w:jc w:val="both"/>
        <w:rPr>
          <w:rFonts w:ascii="Verdana" w:eastAsia="Times New Roman" w:hAnsi="Verdana" w:cs="Arial"/>
          <w:sz w:val="20"/>
          <w:szCs w:val="20"/>
          <w:u w:val="single"/>
          <w:lang w:eastAsia="pl-PL"/>
        </w:rPr>
      </w:pPr>
      <w:r w:rsidRPr="4EEC7985">
        <w:rPr>
          <w:rFonts w:ascii="Verdana" w:eastAsia="Times New Roman" w:hAnsi="Verdana" w:cs="Arial"/>
          <w:sz w:val="20"/>
          <w:szCs w:val="20"/>
          <w:u w:val="single"/>
          <w:lang w:eastAsia="pl-PL"/>
        </w:rPr>
        <w:t xml:space="preserve">Tabela nr 1.1. Wykaz </w:t>
      </w:r>
      <w:r w:rsidR="0009412D" w:rsidRPr="4EEC7985">
        <w:rPr>
          <w:rFonts w:ascii="Verdana" w:eastAsia="Times New Roman" w:hAnsi="Verdana" w:cs="Arial"/>
          <w:sz w:val="20"/>
          <w:szCs w:val="20"/>
          <w:u w:val="single"/>
          <w:lang w:eastAsia="pl-PL"/>
        </w:rPr>
        <w:t>obiektów inżynierskich z informacją o przeszkodach koniecznych do pokonania</w:t>
      </w:r>
      <w:r w:rsidR="00CE250E" w:rsidRPr="4EEC7985">
        <w:rPr>
          <w:rFonts w:ascii="Verdana" w:eastAsia="Times New Roman" w:hAnsi="Verdana" w:cs="Arial"/>
          <w:sz w:val="20"/>
          <w:szCs w:val="20"/>
          <w:u w:val="single"/>
          <w:lang w:eastAsia="pl-PL"/>
        </w:rPr>
        <w:t>, w tym</w:t>
      </w:r>
      <w:r w:rsidR="00445B9F" w:rsidRPr="4EEC7985">
        <w:rPr>
          <w:rFonts w:ascii="Verdana" w:eastAsia="Times New Roman" w:hAnsi="Verdana" w:cs="Arial"/>
          <w:sz w:val="20"/>
          <w:szCs w:val="20"/>
          <w:u w:val="single"/>
          <w:lang w:eastAsia="pl-PL"/>
        </w:rPr>
        <w:t xml:space="preserve"> obiekt</w:t>
      </w:r>
      <w:r w:rsidR="00CE250E" w:rsidRPr="4EEC7985">
        <w:rPr>
          <w:rFonts w:ascii="Verdana" w:eastAsia="Times New Roman" w:hAnsi="Verdana" w:cs="Arial"/>
          <w:sz w:val="20"/>
          <w:szCs w:val="20"/>
          <w:u w:val="single"/>
          <w:lang w:eastAsia="pl-PL"/>
        </w:rPr>
        <w:t>ów ekologicznych</w:t>
      </w:r>
      <w:r w:rsidR="00445B9F" w:rsidRPr="4EEC7985">
        <w:rPr>
          <w:rFonts w:ascii="Verdana" w:eastAsia="Times New Roman" w:hAnsi="Verdana" w:cs="Arial"/>
          <w:sz w:val="20"/>
          <w:szCs w:val="20"/>
          <w:u w:val="single"/>
          <w:lang w:eastAsia="pl-PL"/>
        </w:rPr>
        <w:t xml:space="preserve"> </w:t>
      </w:r>
      <w:r w:rsidR="00CE250E" w:rsidRPr="4EEC7985">
        <w:rPr>
          <w:rFonts w:ascii="Verdana" w:eastAsia="Times New Roman" w:hAnsi="Verdana" w:cs="Arial"/>
          <w:sz w:val="20"/>
          <w:szCs w:val="20"/>
          <w:u w:val="single"/>
          <w:lang w:eastAsia="pl-PL"/>
        </w:rPr>
        <w:t>(</w:t>
      </w:r>
      <w:r w:rsidR="00445B9F" w:rsidRPr="4EEC7985">
        <w:rPr>
          <w:rFonts w:ascii="Verdana" w:eastAsia="Times New Roman" w:hAnsi="Verdana" w:cs="Arial"/>
          <w:sz w:val="20"/>
          <w:szCs w:val="20"/>
          <w:u w:val="single"/>
          <w:lang w:eastAsia="pl-PL"/>
        </w:rPr>
        <w:t>przejś</w:t>
      </w:r>
      <w:r w:rsidR="00CE250E" w:rsidRPr="4EEC7985">
        <w:rPr>
          <w:rFonts w:ascii="Verdana" w:eastAsia="Times New Roman" w:hAnsi="Verdana" w:cs="Arial"/>
          <w:sz w:val="20"/>
          <w:szCs w:val="20"/>
          <w:u w:val="single"/>
          <w:lang w:eastAsia="pl-PL"/>
        </w:rPr>
        <w:t>cia</w:t>
      </w:r>
      <w:r w:rsidR="00445B9F" w:rsidRPr="4EEC7985">
        <w:rPr>
          <w:rFonts w:ascii="Verdana" w:eastAsia="Times New Roman" w:hAnsi="Verdana" w:cs="Arial"/>
          <w:sz w:val="20"/>
          <w:szCs w:val="20"/>
          <w:u w:val="single"/>
          <w:lang w:eastAsia="pl-PL"/>
        </w:rPr>
        <w:t xml:space="preserve"> dla zwierząt</w:t>
      </w:r>
      <w:r w:rsidR="00CE250E" w:rsidRPr="4EEC7985">
        <w:rPr>
          <w:rFonts w:ascii="Verdana" w:eastAsia="Times New Roman" w:hAnsi="Verdana" w:cs="Arial"/>
          <w:sz w:val="20"/>
          <w:szCs w:val="20"/>
          <w:u w:val="single"/>
          <w:lang w:eastAsia="pl-PL"/>
        </w:rPr>
        <w:t>)</w:t>
      </w:r>
      <w:r w:rsidR="00445B9F" w:rsidRPr="4EEC7985">
        <w:rPr>
          <w:rFonts w:ascii="Verdana" w:eastAsia="Times New Roman" w:hAnsi="Verdana" w:cs="Arial"/>
          <w:sz w:val="20"/>
          <w:szCs w:val="20"/>
          <w:u w:val="single"/>
          <w:lang w:eastAsia="pl-PL"/>
        </w:rPr>
        <w:t xml:space="preserve"> na </w:t>
      </w:r>
      <w:r w:rsidR="00CE250E" w:rsidRPr="4EEC7985">
        <w:rPr>
          <w:rFonts w:ascii="Verdana" w:eastAsia="Times New Roman" w:hAnsi="Verdana" w:cs="Arial"/>
          <w:sz w:val="20"/>
          <w:szCs w:val="20"/>
          <w:u w:val="single"/>
          <w:lang w:eastAsia="pl-PL"/>
        </w:rPr>
        <w:t>trasie głównej, łącznicach</w:t>
      </w:r>
      <w:r w:rsidR="00743F3C" w:rsidRPr="4EEC7985">
        <w:rPr>
          <w:rFonts w:ascii="Verdana" w:eastAsia="Times New Roman" w:hAnsi="Verdana" w:cs="Arial"/>
          <w:sz w:val="20"/>
          <w:szCs w:val="20"/>
          <w:u w:val="single"/>
          <w:lang w:eastAsia="pl-PL"/>
        </w:rPr>
        <w:t xml:space="preserve">, </w:t>
      </w:r>
      <w:r w:rsidR="002A2C68" w:rsidRPr="4EEC7985">
        <w:rPr>
          <w:rFonts w:ascii="Verdana" w:eastAsia="Times New Roman" w:hAnsi="Verdana" w:cs="Arial"/>
          <w:sz w:val="20"/>
          <w:szCs w:val="20"/>
          <w:u w:val="single"/>
          <w:lang w:eastAsia="pl-PL"/>
        </w:rPr>
        <w:t xml:space="preserve">jezdniach </w:t>
      </w:r>
      <w:r w:rsidR="00CE250E" w:rsidRPr="4EEC7985">
        <w:rPr>
          <w:rFonts w:ascii="Verdana" w:eastAsia="Times New Roman" w:hAnsi="Verdana" w:cs="Arial"/>
          <w:sz w:val="20"/>
          <w:szCs w:val="20"/>
          <w:u w:val="single"/>
          <w:lang w:eastAsia="pl-PL"/>
        </w:rPr>
        <w:t xml:space="preserve">dodatkowych </w:t>
      </w:r>
      <w:r w:rsidR="00743F3C" w:rsidRPr="4EEC7985">
        <w:rPr>
          <w:rFonts w:ascii="Verdana" w:eastAsia="Times New Roman" w:hAnsi="Verdana" w:cs="Arial"/>
          <w:sz w:val="20"/>
          <w:szCs w:val="20"/>
          <w:u w:val="single"/>
          <w:lang w:eastAsia="pl-PL"/>
        </w:rPr>
        <w:t>oraz</w:t>
      </w:r>
      <w:r w:rsidR="00CE250E" w:rsidRPr="4EEC7985">
        <w:rPr>
          <w:rFonts w:ascii="Verdana" w:eastAsia="Times New Roman" w:hAnsi="Verdana" w:cs="Arial"/>
          <w:sz w:val="20"/>
          <w:szCs w:val="20"/>
          <w:u w:val="single"/>
          <w:lang w:eastAsia="pl-PL"/>
        </w:rPr>
        <w:t xml:space="preserve"> innych</w:t>
      </w:r>
      <w:r w:rsidR="00445B9F" w:rsidRPr="4EEC7985">
        <w:rPr>
          <w:rFonts w:ascii="Verdana" w:eastAsia="Times New Roman" w:hAnsi="Verdana" w:cs="Arial"/>
          <w:sz w:val="20"/>
          <w:szCs w:val="20"/>
          <w:u w:val="single"/>
          <w:lang w:eastAsia="pl-PL"/>
        </w:rPr>
        <w:t xml:space="preserve"> </w:t>
      </w:r>
      <w:r w:rsidR="00743F3C" w:rsidRPr="4EEC7985">
        <w:rPr>
          <w:rFonts w:ascii="Verdana" w:eastAsia="Times New Roman" w:hAnsi="Verdana" w:cs="Arial"/>
          <w:sz w:val="20"/>
          <w:szCs w:val="20"/>
          <w:u w:val="single"/>
          <w:lang w:eastAsia="pl-PL"/>
        </w:rPr>
        <w:t xml:space="preserve">drogach i </w:t>
      </w:r>
      <w:r w:rsidR="00445B9F" w:rsidRPr="4EEC7985">
        <w:rPr>
          <w:rFonts w:ascii="Verdana" w:eastAsia="Times New Roman" w:hAnsi="Verdana" w:cs="Arial"/>
          <w:sz w:val="20"/>
          <w:szCs w:val="20"/>
          <w:u w:val="single"/>
          <w:lang w:eastAsia="pl-PL"/>
        </w:rPr>
        <w:t>przeszkodach</w:t>
      </w:r>
      <w:r w:rsidR="0009412D" w:rsidRPr="4EEC7985">
        <w:rPr>
          <w:rFonts w:ascii="Verdana" w:eastAsia="Times New Roman" w:hAnsi="Verdana" w:cs="Arial"/>
          <w:sz w:val="20"/>
          <w:szCs w:val="20"/>
          <w:u w:val="single"/>
          <w:lang w:eastAsia="pl-PL"/>
        </w:rPr>
        <w:t>.</w:t>
      </w:r>
    </w:p>
    <w:tbl>
      <w:tblPr>
        <w:tblW w:w="9069" w:type="dxa"/>
        <w:tblInd w:w="-7" w:type="dxa"/>
        <w:tblCellMar>
          <w:left w:w="0" w:type="dxa"/>
          <w:right w:w="0" w:type="dxa"/>
        </w:tblCellMar>
        <w:tblLook w:val="04A0" w:firstRow="1" w:lastRow="0" w:firstColumn="1" w:lastColumn="0" w:noHBand="0" w:noVBand="1"/>
      </w:tblPr>
      <w:tblGrid>
        <w:gridCol w:w="1125"/>
        <w:gridCol w:w="1561"/>
        <w:gridCol w:w="2270"/>
        <w:gridCol w:w="2411"/>
        <w:gridCol w:w="1702"/>
      </w:tblGrid>
      <w:tr w:rsidR="00BE19AD" w:rsidRPr="00467D8C" w14:paraId="4E6410F4" w14:textId="77777777" w:rsidTr="005A02D8">
        <w:trPr>
          <w:cantSplit/>
          <w:trHeight w:val="1156"/>
          <w:tblHeader/>
        </w:trPr>
        <w:tc>
          <w:tcPr>
            <w:tcW w:w="1125" w:type="dxa"/>
            <w:tcBorders>
              <w:top w:val="single" w:sz="8" w:space="0" w:color="auto"/>
              <w:left w:val="single" w:sz="8" w:space="0" w:color="auto"/>
              <w:bottom w:val="single" w:sz="8" w:space="0" w:color="auto"/>
              <w:right w:val="single" w:sz="8" w:space="0" w:color="auto"/>
            </w:tcBorders>
            <w:shd w:val="clear" w:color="auto" w:fill="F2F2F2" w:themeFill="background1" w:themeFillShade="F2"/>
            <w:tcMar>
              <w:top w:w="0" w:type="dxa"/>
              <w:left w:w="108" w:type="dxa"/>
              <w:bottom w:w="0" w:type="dxa"/>
              <w:right w:w="108" w:type="dxa"/>
            </w:tcMar>
            <w:vAlign w:val="center"/>
            <w:hideMark/>
          </w:tcPr>
          <w:p w14:paraId="17B8A16F" w14:textId="64322989" w:rsidR="00BE19AD" w:rsidRPr="00731A9C" w:rsidRDefault="00BE19AD" w:rsidP="005A02D8">
            <w:pPr>
              <w:spacing w:after="0" w:line="360" w:lineRule="auto"/>
              <w:jc w:val="center"/>
              <w:rPr>
                <w:rFonts w:ascii="Verdana" w:hAnsi="Verdana"/>
                <w:b/>
                <w:bCs/>
                <w:sz w:val="16"/>
                <w:szCs w:val="16"/>
                <w:lang w:eastAsia="pl-PL"/>
              </w:rPr>
            </w:pPr>
            <w:r w:rsidRPr="00731A9C">
              <w:rPr>
                <w:rFonts w:ascii="Verdana" w:hAnsi="Verdana"/>
                <w:b/>
                <w:bCs/>
                <w:sz w:val="16"/>
                <w:szCs w:val="16"/>
              </w:rPr>
              <w:t>Lp.</w:t>
            </w:r>
          </w:p>
        </w:tc>
        <w:tc>
          <w:tcPr>
            <w:tcW w:w="1561"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vAlign w:val="center"/>
            <w:hideMark/>
          </w:tcPr>
          <w:p w14:paraId="2115E2B0" w14:textId="77777777" w:rsidR="00BE19AD" w:rsidRPr="00731A9C" w:rsidRDefault="00BE19AD" w:rsidP="005A02D8">
            <w:pPr>
              <w:spacing w:after="0" w:line="360" w:lineRule="auto"/>
              <w:jc w:val="center"/>
              <w:rPr>
                <w:rFonts w:ascii="Verdana" w:hAnsi="Verdana"/>
                <w:b/>
                <w:bCs/>
                <w:sz w:val="16"/>
                <w:szCs w:val="16"/>
              </w:rPr>
            </w:pPr>
            <w:r w:rsidRPr="00731A9C">
              <w:rPr>
                <w:rFonts w:ascii="Verdana" w:hAnsi="Verdana"/>
                <w:b/>
                <w:bCs/>
                <w:sz w:val="16"/>
                <w:szCs w:val="16"/>
              </w:rPr>
              <w:t>Kilometraż orientacyjny wg DŚU/STEŚ-R</w:t>
            </w:r>
          </w:p>
        </w:tc>
        <w:tc>
          <w:tcPr>
            <w:tcW w:w="2270"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vAlign w:val="center"/>
            <w:hideMark/>
          </w:tcPr>
          <w:p w14:paraId="5FA638BA" w14:textId="77777777" w:rsidR="00BE19AD" w:rsidRPr="00731A9C" w:rsidRDefault="00BE19AD" w:rsidP="005A02D8">
            <w:pPr>
              <w:spacing w:after="0" w:line="360" w:lineRule="auto"/>
              <w:jc w:val="center"/>
              <w:rPr>
                <w:rFonts w:ascii="Verdana" w:hAnsi="Verdana"/>
                <w:b/>
                <w:bCs/>
                <w:i/>
                <w:sz w:val="16"/>
                <w:szCs w:val="16"/>
              </w:rPr>
            </w:pPr>
            <w:r w:rsidRPr="00731A9C">
              <w:rPr>
                <w:rFonts w:ascii="Verdana" w:hAnsi="Verdana"/>
                <w:b/>
                <w:bCs/>
                <w:sz w:val="16"/>
                <w:szCs w:val="16"/>
              </w:rPr>
              <w:t>Kolizja z przeszkodą</w:t>
            </w:r>
          </w:p>
        </w:tc>
        <w:tc>
          <w:tcPr>
            <w:tcW w:w="2411"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vAlign w:val="center"/>
            <w:hideMark/>
          </w:tcPr>
          <w:p w14:paraId="1E73EC98" w14:textId="5D59D7A4" w:rsidR="00BE19AD" w:rsidRPr="00731A9C" w:rsidRDefault="00BE19AD" w:rsidP="00D544B7">
            <w:pPr>
              <w:spacing w:after="0" w:line="360" w:lineRule="auto"/>
              <w:jc w:val="center"/>
              <w:rPr>
                <w:rFonts w:ascii="Verdana" w:hAnsi="Verdana"/>
                <w:b/>
                <w:bCs/>
                <w:sz w:val="16"/>
                <w:szCs w:val="16"/>
              </w:rPr>
            </w:pPr>
            <w:r w:rsidRPr="00731A9C">
              <w:rPr>
                <w:rFonts w:ascii="Verdana" w:hAnsi="Verdana"/>
                <w:b/>
                <w:bCs/>
                <w:sz w:val="16"/>
                <w:szCs w:val="16"/>
              </w:rPr>
              <w:t>Parametry funkcjonalne przeszkód</w:t>
            </w:r>
          </w:p>
        </w:tc>
        <w:tc>
          <w:tcPr>
            <w:tcW w:w="1702"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vAlign w:val="center"/>
            <w:hideMark/>
          </w:tcPr>
          <w:p w14:paraId="60483D49" w14:textId="77777777" w:rsidR="00BE19AD" w:rsidRPr="00731A9C" w:rsidRDefault="00BE19AD" w:rsidP="005A02D8">
            <w:pPr>
              <w:spacing w:after="0" w:line="360" w:lineRule="auto"/>
              <w:jc w:val="center"/>
              <w:rPr>
                <w:rFonts w:ascii="Verdana" w:hAnsi="Verdana"/>
                <w:b/>
                <w:bCs/>
                <w:sz w:val="16"/>
                <w:szCs w:val="16"/>
              </w:rPr>
            </w:pPr>
            <w:r w:rsidRPr="00731A9C">
              <w:rPr>
                <w:rFonts w:ascii="Verdana" w:hAnsi="Verdana"/>
                <w:b/>
                <w:bCs/>
                <w:sz w:val="16"/>
                <w:szCs w:val="16"/>
              </w:rPr>
              <w:t>Rodzaj obiektu inżynierskiego</w:t>
            </w:r>
          </w:p>
        </w:tc>
      </w:tr>
      <w:tr w:rsidR="00BE19AD" w:rsidRPr="00467D8C" w14:paraId="3126C8FC" w14:textId="77777777" w:rsidTr="005A02D8">
        <w:trPr>
          <w:cantSplit/>
          <w:trHeight w:val="120"/>
        </w:trPr>
        <w:tc>
          <w:tcPr>
            <w:tcW w:w="1125" w:type="dxa"/>
            <w:tcBorders>
              <w:top w:val="single" w:sz="8" w:space="0" w:color="auto"/>
              <w:left w:val="single" w:sz="8" w:space="0" w:color="auto"/>
              <w:bottom w:val="single" w:sz="8" w:space="0" w:color="auto"/>
              <w:right w:val="single" w:sz="8" w:space="0" w:color="auto"/>
            </w:tcBorders>
            <w:shd w:val="clear" w:color="auto" w:fill="F2F2F2" w:themeFill="background1" w:themeFillShade="F2"/>
            <w:tcMar>
              <w:top w:w="0" w:type="dxa"/>
              <w:left w:w="108" w:type="dxa"/>
              <w:bottom w:w="0" w:type="dxa"/>
              <w:right w:w="108" w:type="dxa"/>
            </w:tcMar>
            <w:hideMark/>
          </w:tcPr>
          <w:p w14:paraId="6FEB4F02" w14:textId="77777777" w:rsidR="00BE19AD" w:rsidRPr="005E5718" w:rsidRDefault="00BE19AD" w:rsidP="005A02D8">
            <w:pPr>
              <w:spacing w:after="0" w:line="360" w:lineRule="auto"/>
              <w:jc w:val="center"/>
              <w:rPr>
                <w:rFonts w:ascii="Verdana" w:hAnsi="Verdana"/>
                <w:sz w:val="16"/>
                <w:szCs w:val="16"/>
              </w:rPr>
            </w:pPr>
            <w:r w:rsidRPr="005E5718">
              <w:rPr>
                <w:rFonts w:ascii="Verdana" w:hAnsi="Verdana"/>
                <w:sz w:val="16"/>
                <w:szCs w:val="16"/>
              </w:rPr>
              <w:t>1</w:t>
            </w:r>
          </w:p>
        </w:tc>
        <w:tc>
          <w:tcPr>
            <w:tcW w:w="1561"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hideMark/>
          </w:tcPr>
          <w:p w14:paraId="3142EEEC" w14:textId="77777777" w:rsidR="00BE19AD" w:rsidRPr="005E5718" w:rsidRDefault="00BE19AD" w:rsidP="005A02D8">
            <w:pPr>
              <w:spacing w:after="0" w:line="360" w:lineRule="auto"/>
              <w:jc w:val="center"/>
              <w:rPr>
                <w:rFonts w:ascii="Verdana" w:hAnsi="Verdana"/>
                <w:sz w:val="16"/>
                <w:szCs w:val="16"/>
              </w:rPr>
            </w:pPr>
            <w:r w:rsidRPr="005E5718">
              <w:rPr>
                <w:rFonts w:ascii="Verdana" w:hAnsi="Verdana"/>
                <w:sz w:val="16"/>
                <w:szCs w:val="16"/>
              </w:rPr>
              <w:t>2</w:t>
            </w:r>
          </w:p>
        </w:tc>
        <w:tc>
          <w:tcPr>
            <w:tcW w:w="2270"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hideMark/>
          </w:tcPr>
          <w:p w14:paraId="6FD49C7D" w14:textId="77777777" w:rsidR="00BE19AD" w:rsidRPr="005E5718" w:rsidRDefault="00BE19AD" w:rsidP="005A02D8">
            <w:pPr>
              <w:spacing w:after="0" w:line="360" w:lineRule="auto"/>
              <w:jc w:val="center"/>
              <w:rPr>
                <w:rFonts w:ascii="Verdana" w:hAnsi="Verdana"/>
                <w:sz w:val="16"/>
                <w:szCs w:val="16"/>
              </w:rPr>
            </w:pPr>
            <w:r w:rsidRPr="005E5718">
              <w:rPr>
                <w:rFonts w:ascii="Verdana" w:hAnsi="Verdana"/>
                <w:sz w:val="16"/>
                <w:szCs w:val="16"/>
              </w:rPr>
              <w:t>3</w:t>
            </w:r>
          </w:p>
        </w:tc>
        <w:tc>
          <w:tcPr>
            <w:tcW w:w="2411"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hideMark/>
          </w:tcPr>
          <w:p w14:paraId="4A844F8F" w14:textId="77777777" w:rsidR="00BE19AD" w:rsidRPr="005E5718" w:rsidRDefault="00BE19AD" w:rsidP="005A02D8">
            <w:pPr>
              <w:spacing w:after="0" w:line="360" w:lineRule="auto"/>
              <w:jc w:val="center"/>
              <w:rPr>
                <w:rFonts w:ascii="Verdana" w:hAnsi="Verdana"/>
                <w:sz w:val="16"/>
                <w:szCs w:val="16"/>
              </w:rPr>
            </w:pPr>
            <w:r w:rsidRPr="005E5718">
              <w:rPr>
                <w:rFonts w:ascii="Verdana" w:hAnsi="Verdana"/>
                <w:sz w:val="16"/>
                <w:szCs w:val="16"/>
              </w:rPr>
              <w:t>4</w:t>
            </w:r>
          </w:p>
        </w:tc>
        <w:tc>
          <w:tcPr>
            <w:tcW w:w="1702"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hideMark/>
          </w:tcPr>
          <w:p w14:paraId="50ED0D5F" w14:textId="77777777" w:rsidR="00BE19AD" w:rsidRPr="005E5718" w:rsidRDefault="00BE19AD" w:rsidP="005A02D8">
            <w:pPr>
              <w:spacing w:after="0" w:line="360" w:lineRule="auto"/>
              <w:jc w:val="center"/>
              <w:rPr>
                <w:rFonts w:ascii="Verdana" w:hAnsi="Verdana"/>
                <w:sz w:val="16"/>
                <w:szCs w:val="16"/>
              </w:rPr>
            </w:pPr>
            <w:r w:rsidRPr="005E5718">
              <w:rPr>
                <w:rFonts w:ascii="Verdana" w:hAnsi="Verdana"/>
                <w:sz w:val="16"/>
                <w:szCs w:val="16"/>
              </w:rPr>
              <w:t>5</w:t>
            </w:r>
          </w:p>
        </w:tc>
      </w:tr>
      <w:tr w:rsidR="00BE19AD" w:rsidRPr="00467D8C" w14:paraId="033B04CD" w14:textId="77777777" w:rsidTr="005A02D8">
        <w:trPr>
          <w:cantSplit/>
        </w:trPr>
        <w:tc>
          <w:tcPr>
            <w:tcW w:w="11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7F92C5C" w14:textId="77777777" w:rsidR="00BE19AD" w:rsidRPr="00954759" w:rsidRDefault="00BE19AD" w:rsidP="005A02D8">
            <w:pPr>
              <w:spacing w:after="0" w:line="360" w:lineRule="auto"/>
              <w:jc w:val="center"/>
              <w:rPr>
                <w:rFonts w:ascii="Verdana" w:hAnsi="Verdana" w:cs="Arial"/>
                <w:iCs/>
                <w:sz w:val="16"/>
                <w:szCs w:val="16"/>
              </w:rPr>
            </w:pPr>
            <w:r>
              <w:rPr>
                <w:rFonts w:ascii="Verdana" w:hAnsi="Verdana" w:cs="Arial"/>
                <w:iCs/>
                <w:sz w:val="16"/>
                <w:szCs w:val="16"/>
              </w:rPr>
              <w:t>1</w:t>
            </w:r>
          </w:p>
        </w:tc>
        <w:tc>
          <w:tcPr>
            <w:tcW w:w="15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D27A3D4" w14:textId="77777777" w:rsidR="00BE19AD" w:rsidRPr="003912A2" w:rsidRDefault="00BE19AD" w:rsidP="005A02D8">
            <w:pPr>
              <w:spacing w:after="0" w:line="360" w:lineRule="auto"/>
              <w:jc w:val="center"/>
              <w:rPr>
                <w:rFonts w:ascii="Verdana" w:hAnsi="Verdana"/>
                <w:iCs/>
                <w:sz w:val="16"/>
                <w:szCs w:val="16"/>
              </w:rPr>
            </w:pPr>
            <w:r w:rsidRPr="003912A2">
              <w:rPr>
                <w:rFonts w:ascii="Verdana" w:hAnsi="Verdana"/>
                <w:iCs/>
                <w:sz w:val="16"/>
                <w:szCs w:val="16"/>
              </w:rPr>
              <w:t>29+283</w:t>
            </w:r>
          </w:p>
        </w:tc>
        <w:tc>
          <w:tcPr>
            <w:tcW w:w="22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4C4F720" w14:textId="77777777" w:rsidR="00BE19AD" w:rsidRPr="003912A2" w:rsidRDefault="00BE19AD" w:rsidP="005A02D8">
            <w:pPr>
              <w:spacing w:after="0" w:line="360" w:lineRule="auto"/>
              <w:jc w:val="center"/>
              <w:rPr>
                <w:rFonts w:ascii="Verdana" w:hAnsi="Verdana"/>
                <w:iCs/>
                <w:sz w:val="16"/>
                <w:szCs w:val="16"/>
              </w:rPr>
            </w:pPr>
            <w:r w:rsidRPr="003912A2">
              <w:rPr>
                <w:rFonts w:ascii="Verdana" w:hAnsi="Verdana"/>
                <w:iCs/>
                <w:sz w:val="16"/>
                <w:szCs w:val="16"/>
              </w:rPr>
              <w:t>Droga krajowa nr 12 (WS-38)</w:t>
            </w:r>
          </w:p>
        </w:tc>
        <w:tc>
          <w:tcPr>
            <w:tcW w:w="241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3494AE3" w14:textId="2879A54F" w:rsidR="00BE19AD" w:rsidRPr="00954759" w:rsidRDefault="00BE19AD" w:rsidP="005A02D8">
            <w:pPr>
              <w:spacing w:after="0" w:line="360" w:lineRule="auto"/>
              <w:jc w:val="center"/>
              <w:rPr>
                <w:rFonts w:ascii="Verdana" w:hAnsi="Verdana"/>
                <w:iCs/>
                <w:sz w:val="16"/>
                <w:szCs w:val="16"/>
              </w:rPr>
            </w:pPr>
            <w:r w:rsidRPr="005E5718">
              <w:rPr>
                <w:rFonts w:ascii="Verdana" w:hAnsi="Verdana"/>
                <w:iCs/>
                <w:sz w:val="16"/>
                <w:szCs w:val="16"/>
              </w:rPr>
              <w:t xml:space="preserve">Zgodnie z pkt 1.1.3.1 oraz 1.1.3.2. </w:t>
            </w:r>
          </w:p>
        </w:tc>
        <w:tc>
          <w:tcPr>
            <w:tcW w:w="170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DCAAC27" w14:textId="78CB0B8A" w:rsidR="00BE19AD" w:rsidRDefault="00BE19AD" w:rsidP="005A02D8">
            <w:pPr>
              <w:spacing w:after="0" w:line="360" w:lineRule="auto"/>
              <w:jc w:val="center"/>
              <w:rPr>
                <w:rFonts w:ascii="Verdana" w:hAnsi="Verdana"/>
                <w:iCs/>
                <w:sz w:val="16"/>
                <w:szCs w:val="16"/>
              </w:rPr>
            </w:pPr>
            <w:r>
              <w:rPr>
                <w:rFonts w:ascii="Verdana" w:hAnsi="Verdana"/>
                <w:iCs/>
                <w:sz w:val="16"/>
                <w:szCs w:val="16"/>
              </w:rPr>
              <w:t>WS</w:t>
            </w:r>
            <w:r w:rsidR="009706F7">
              <w:rPr>
                <w:rFonts w:ascii="Verdana" w:hAnsi="Verdana"/>
                <w:iCs/>
                <w:sz w:val="16"/>
                <w:szCs w:val="16"/>
              </w:rPr>
              <w:t xml:space="preserve"> lub WD</w:t>
            </w:r>
          </w:p>
        </w:tc>
      </w:tr>
      <w:tr w:rsidR="00BE19AD" w:rsidRPr="00467D8C" w14:paraId="591BE9D0" w14:textId="77777777" w:rsidTr="005A02D8">
        <w:trPr>
          <w:cantSplit/>
        </w:trPr>
        <w:tc>
          <w:tcPr>
            <w:tcW w:w="11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A33DB88" w14:textId="77777777" w:rsidR="00BE19AD" w:rsidRPr="00731A9C" w:rsidRDefault="00BE19AD" w:rsidP="005A02D8">
            <w:pPr>
              <w:spacing w:after="0" w:line="360" w:lineRule="auto"/>
              <w:jc w:val="center"/>
              <w:rPr>
                <w:rFonts w:ascii="Verdana" w:hAnsi="Verdana"/>
                <w:iCs/>
                <w:sz w:val="16"/>
                <w:szCs w:val="16"/>
              </w:rPr>
            </w:pPr>
            <w:r>
              <w:rPr>
                <w:rFonts w:ascii="Verdana" w:hAnsi="Verdana"/>
                <w:iCs/>
                <w:sz w:val="16"/>
                <w:szCs w:val="16"/>
              </w:rPr>
              <w:t>2</w:t>
            </w:r>
          </w:p>
        </w:tc>
        <w:tc>
          <w:tcPr>
            <w:tcW w:w="15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279A696" w14:textId="77777777" w:rsidR="00BE19AD" w:rsidRPr="00731A9C" w:rsidRDefault="00BE19AD" w:rsidP="005A02D8">
            <w:pPr>
              <w:spacing w:after="0" w:line="360" w:lineRule="auto"/>
              <w:jc w:val="center"/>
              <w:rPr>
                <w:rFonts w:ascii="Verdana" w:hAnsi="Verdana"/>
                <w:iCs/>
                <w:sz w:val="16"/>
                <w:szCs w:val="16"/>
              </w:rPr>
            </w:pPr>
            <w:r w:rsidRPr="003912A2">
              <w:rPr>
                <w:rFonts w:ascii="Verdana" w:hAnsi="Verdana"/>
                <w:iCs/>
                <w:sz w:val="16"/>
                <w:szCs w:val="16"/>
              </w:rPr>
              <w:t>29+568</w:t>
            </w:r>
          </w:p>
        </w:tc>
        <w:tc>
          <w:tcPr>
            <w:tcW w:w="22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A4B13B3" w14:textId="6B372729" w:rsidR="00BE19AD" w:rsidRPr="00731A9C" w:rsidRDefault="000A5E93" w:rsidP="005A02D8">
            <w:pPr>
              <w:spacing w:after="0" w:line="360" w:lineRule="auto"/>
              <w:jc w:val="center"/>
              <w:rPr>
                <w:rFonts w:ascii="Verdana" w:hAnsi="Verdana"/>
                <w:iCs/>
                <w:sz w:val="16"/>
                <w:szCs w:val="16"/>
              </w:rPr>
            </w:pPr>
            <w:r w:rsidRPr="00511099">
              <w:rPr>
                <w:rFonts w:ascii="Verdana" w:hAnsi="Verdana"/>
                <w:sz w:val="16"/>
                <w:szCs w:val="16"/>
              </w:rPr>
              <w:t>Trasa główna z ciekiem i szlakiem migracji dla zwierząt dużych</w:t>
            </w:r>
          </w:p>
        </w:tc>
        <w:tc>
          <w:tcPr>
            <w:tcW w:w="241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D2C782E" w14:textId="40049F08" w:rsidR="00511099" w:rsidRDefault="00511099" w:rsidP="00511099">
            <w:pPr>
              <w:spacing w:after="0" w:line="360" w:lineRule="auto"/>
              <w:jc w:val="center"/>
              <w:rPr>
                <w:rFonts w:ascii="Verdana" w:hAnsi="Verdana"/>
                <w:iCs/>
                <w:sz w:val="16"/>
                <w:szCs w:val="16"/>
              </w:rPr>
            </w:pPr>
            <w:r>
              <w:rPr>
                <w:rFonts w:ascii="Verdana" w:hAnsi="Verdana"/>
                <w:iCs/>
                <w:sz w:val="16"/>
                <w:szCs w:val="16"/>
              </w:rPr>
              <w:t>Parametry zgodne z DŚU</w:t>
            </w:r>
            <w:r w:rsidR="00031D3E">
              <w:rPr>
                <w:rFonts w:ascii="Verdana" w:hAnsi="Verdana"/>
                <w:iCs/>
                <w:sz w:val="16"/>
                <w:szCs w:val="16"/>
              </w:rPr>
              <w:t xml:space="preserve">* </w:t>
            </w:r>
            <w:r>
              <w:rPr>
                <w:rFonts w:ascii="Verdana" w:hAnsi="Verdana"/>
                <w:iCs/>
                <w:sz w:val="16"/>
                <w:szCs w:val="16"/>
              </w:rPr>
              <w:t xml:space="preserve">oraz </w:t>
            </w:r>
            <w:r w:rsidRPr="005E5718">
              <w:rPr>
                <w:rFonts w:ascii="Verdana" w:hAnsi="Verdana"/>
                <w:iCs/>
                <w:sz w:val="16"/>
                <w:szCs w:val="16"/>
              </w:rPr>
              <w:t>Zgodnie z pkt 1.1.3.1 oraz 1.1.3.2</w:t>
            </w:r>
            <w:r>
              <w:rPr>
                <w:rFonts w:ascii="Verdana" w:hAnsi="Verdana"/>
                <w:iCs/>
                <w:sz w:val="16"/>
                <w:szCs w:val="16"/>
              </w:rPr>
              <w:t xml:space="preserve">. </w:t>
            </w:r>
          </w:p>
          <w:p w14:paraId="3372617D" w14:textId="1D8B89A6" w:rsidR="00BE19AD" w:rsidRPr="00731A9C" w:rsidRDefault="00BE19AD" w:rsidP="005A02D8">
            <w:pPr>
              <w:spacing w:after="0" w:line="360" w:lineRule="auto"/>
              <w:jc w:val="center"/>
              <w:rPr>
                <w:rFonts w:ascii="Verdana" w:hAnsi="Verdana"/>
                <w:iCs/>
                <w:sz w:val="16"/>
                <w:szCs w:val="16"/>
              </w:rPr>
            </w:pPr>
          </w:p>
        </w:tc>
        <w:tc>
          <w:tcPr>
            <w:tcW w:w="170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612C4FD" w14:textId="77777777" w:rsidR="00BE19AD" w:rsidRPr="00731A9C" w:rsidRDefault="00BE19AD" w:rsidP="005A02D8">
            <w:pPr>
              <w:spacing w:after="0" w:line="360" w:lineRule="auto"/>
              <w:jc w:val="center"/>
              <w:rPr>
                <w:rFonts w:ascii="Verdana" w:hAnsi="Verdana"/>
                <w:iCs/>
                <w:sz w:val="16"/>
                <w:szCs w:val="16"/>
              </w:rPr>
            </w:pPr>
            <w:r>
              <w:rPr>
                <w:rFonts w:ascii="Verdana" w:hAnsi="Verdana"/>
                <w:iCs/>
                <w:sz w:val="16"/>
                <w:szCs w:val="16"/>
              </w:rPr>
              <w:t>MS/</w:t>
            </w:r>
            <w:proofErr w:type="spellStart"/>
            <w:r>
              <w:rPr>
                <w:rFonts w:ascii="Verdana" w:hAnsi="Verdana"/>
                <w:iCs/>
                <w:sz w:val="16"/>
                <w:szCs w:val="16"/>
              </w:rPr>
              <w:t>PZDdz</w:t>
            </w:r>
            <w:proofErr w:type="spellEnd"/>
          </w:p>
        </w:tc>
      </w:tr>
      <w:tr w:rsidR="00BE19AD" w:rsidRPr="00467D8C" w14:paraId="4D6E4DF5" w14:textId="77777777" w:rsidTr="005A02D8">
        <w:trPr>
          <w:cantSplit/>
        </w:trPr>
        <w:tc>
          <w:tcPr>
            <w:tcW w:w="11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EE5AA7B" w14:textId="77777777" w:rsidR="00BE19AD" w:rsidRPr="00954759" w:rsidRDefault="00BE19AD" w:rsidP="005A02D8">
            <w:pPr>
              <w:spacing w:after="0" w:line="360" w:lineRule="auto"/>
              <w:jc w:val="center"/>
              <w:rPr>
                <w:rFonts w:ascii="Verdana" w:hAnsi="Verdana"/>
                <w:iCs/>
                <w:sz w:val="16"/>
                <w:szCs w:val="16"/>
              </w:rPr>
            </w:pPr>
            <w:r>
              <w:rPr>
                <w:rFonts w:ascii="Verdana" w:hAnsi="Verdana"/>
                <w:iCs/>
                <w:sz w:val="16"/>
                <w:szCs w:val="16"/>
              </w:rPr>
              <w:t>3</w:t>
            </w:r>
          </w:p>
        </w:tc>
        <w:tc>
          <w:tcPr>
            <w:tcW w:w="15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BC9E2F5" w14:textId="77777777" w:rsidR="00BE19AD" w:rsidRPr="003912A2" w:rsidRDefault="00BE19AD" w:rsidP="005A02D8">
            <w:pPr>
              <w:spacing w:after="0" w:line="360" w:lineRule="auto"/>
              <w:jc w:val="center"/>
              <w:rPr>
                <w:rFonts w:ascii="Verdana" w:hAnsi="Verdana"/>
                <w:iCs/>
                <w:sz w:val="16"/>
                <w:szCs w:val="16"/>
              </w:rPr>
            </w:pPr>
            <w:r w:rsidRPr="003912A2">
              <w:rPr>
                <w:rFonts w:ascii="Verdana" w:hAnsi="Verdana"/>
                <w:iCs/>
                <w:sz w:val="16"/>
                <w:szCs w:val="16"/>
              </w:rPr>
              <w:t>29+683</w:t>
            </w:r>
          </w:p>
        </w:tc>
        <w:tc>
          <w:tcPr>
            <w:tcW w:w="22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B14CCA3" w14:textId="77777777" w:rsidR="00BE19AD" w:rsidRPr="003912A2" w:rsidRDefault="00BE19AD" w:rsidP="005A02D8">
            <w:pPr>
              <w:spacing w:after="0" w:line="360" w:lineRule="auto"/>
              <w:jc w:val="center"/>
              <w:rPr>
                <w:rFonts w:ascii="Verdana" w:hAnsi="Verdana"/>
                <w:iCs/>
                <w:sz w:val="16"/>
                <w:szCs w:val="16"/>
              </w:rPr>
            </w:pPr>
            <w:r w:rsidRPr="003912A2">
              <w:rPr>
                <w:rFonts w:ascii="Verdana" w:hAnsi="Verdana"/>
                <w:iCs/>
                <w:sz w:val="16"/>
                <w:szCs w:val="16"/>
              </w:rPr>
              <w:t>Droga krajowa nr 12 (MD-40)</w:t>
            </w:r>
          </w:p>
          <w:p w14:paraId="27FB57F7" w14:textId="77777777" w:rsidR="00BE19AD" w:rsidRPr="003912A2" w:rsidRDefault="00BE19AD" w:rsidP="005A02D8">
            <w:pPr>
              <w:spacing w:after="0" w:line="360" w:lineRule="auto"/>
              <w:jc w:val="center"/>
              <w:rPr>
                <w:rFonts w:ascii="Verdana" w:hAnsi="Verdana"/>
                <w:iCs/>
                <w:sz w:val="16"/>
                <w:szCs w:val="16"/>
              </w:rPr>
            </w:pPr>
            <w:r w:rsidRPr="003912A2">
              <w:rPr>
                <w:rFonts w:ascii="Verdana" w:hAnsi="Verdana"/>
                <w:iCs/>
                <w:sz w:val="16"/>
                <w:szCs w:val="16"/>
              </w:rPr>
              <w:t>Przejście dolne dla zwierząt dużych</w:t>
            </w:r>
          </w:p>
        </w:tc>
        <w:tc>
          <w:tcPr>
            <w:tcW w:w="241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B22653A" w14:textId="5E12CE9B" w:rsidR="00511099" w:rsidRDefault="00511099" w:rsidP="00511099">
            <w:pPr>
              <w:spacing w:after="0" w:line="360" w:lineRule="auto"/>
              <w:jc w:val="center"/>
              <w:rPr>
                <w:rFonts w:ascii="Verdana" w:hAnsi="Verdana"/>
                <w:iCs/>
                <w:sz w:val="16"/>
                <w:szCs w:val="16"/>
              </w:rPr>
            </w:pPr>
            <w:r>
              <w:rPr>
                <w:rFonts w:ascii="Verdana" w:hAnsi="Verdana"/>
                <w:iCs/>
                <w:sz w:val="16"/>
                <w:szCs w:val="16"/>
              </w:rPr>
              <w:t>Parametry zgodne z DŚU</w:t>
            </w:r>
            <w:r w:rsidR="00031D3E">
              <w:rPr>
                <w:rFonts w:ascii="Verdana" w:hAnsi="Verdana"/>
                <w:iCs/>
                <w:sz w:val="16"/>
                <w:szCs w:val="16"/>
              </w:rPr>
              <w:t>*</w:t>
            </w:r>
            <w:r>
              <w:rPr>
                <w:rFonts w:ascii="Verdana" w:hAnsi="Verdana"/>
                <w:iCs/>
                <w:sz w:val="16"/>
                <w:szCs w:val="16"/>
              </w:rPr>
              <w:t xml:space="preserve"> oraz </w:t>
            </w:r>
            <w:r w:rsidRPr="005E5718">
              <w:rPr>
                <w:rFonts w:ascii="Verdana" w:hAnsi="Verdana"/>
                <w:iCs/>
                <w:sz w:val="16"/>
                <w:szCs w:val="16"/>
              </w:rPr>
              <w:t>Zgodnie z pkt 1.1.3.1 oraz 1.1.3.2</w:t>
            </w:r>
            <w:r>
              <w:rPr>
                <w:rFonts w:ascii="Verdana" w:hAnsi="Verdana"/>
                <w:iCs/>
                <w:sz w:val="16"/>
                <w:szCs w:val="16"/>
              </w:rPr>
              <w:t xml:space="preserve">. </w:t>
            </w:r>
          </w:p>
          <w:p w14:paraId="4D312C63" w14:textId="71925349" w:rsidR="00BE19AD" w:rsidRPr="00954759" w:rsidRDefault="00BE19AD" w:rsidP="005A02D8">
            <w:pPr>
              <w:spacing w:after="0" w:line="360" w:lineRule="auto"/>
              <w:jc w:val="center"/>
              <w:rPr>
                <w:rFonts w:ascii="Verdana" w:hAnsi="Verdana"/>
                <w:iCs/>
                <w:sz w:val="16"/>
                <w:szCs w:val="16"/>
              </w:rPr>
            </w:pPr>
          </w:p>
        </w:tc>
        <w:tc>
          <w:tcPr>
            <w:tcW w:w="170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280ACB3" w14:textId="77777777" w:rsidR="00BE19AD" w:rsidRDefault="00BE19AD" w:rsidP="005A02D8">
            <w:pPr>
              <w:spacing w:after="0" w:line="360" w:lineRule="auto"/>
              <w:jc w:val="center"/>
              <w:rPr>
                <w:rFonts w:ascii="Verdana" w:hAnsi="Verdana"/>
                <w:iCs/>
                <w:sz w:val="16"/>
                <w:szCs w:val="16"/>
              </w:rPr>
            </w:pPr>
            <w:r>
              <w:rPr>
                <w:rFonts w:ascii="Verdana" w:hAnsi="Verdana"/>
                <w:iCs/>
                <w:sz w:val="16"/>
                <w:szCs w:val="16"/>
              </w:rPr>
              <w:t>MD/</w:t>
            </w:r>
            <w:proofErr w:type="spellStart"/>
            <w:r>
              <w:rPr>
                <w:rFonts w:ascii="Verdana" w:hAnsi="Verdana"/>
                <w:iCs/>
                <w:sz w:val="16"/>
                <w:szCs w:val="16"/>
              </w:rPr>
              <w:t>PZDdz</w:t>
            </w:r>
            <w:proofErr w:type="spellEnd"/>
          </w:p>
        </w:tc>
      </w:tr>
      <w:tr w:rsidR="00BE19AD" w:rsidRPr="00467D8C" w14:paraId="077FE34D" w14:textId="77777777" w:rsidTr="005A02D8">
        <w:trPr>
          <w:cantSplit/>
        </w:trPr>
        <w:tc>
          <w:tcPr>
            <w:tcW w:w="11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BB17E75" w14:textId="77777777" w:rsidR="00BE19AD" w:rsidRPr="004115A5" w:rsidRDefault="00BE19AD" w:rsidP="005A02D8">
            <w:pPr>
              <w:spacing w:after="0" w:line="360" w:lineRule="auto"/>
              <w:jc w:val="center"/>
              <w:rPr>
                <w:rFonts w:ascii="Verdana" w:hAnsi="Verdana" w:cs="Arial"/>
                <w:iCs/>
                <w:sz w:val="16"/>
                <w:szCs w:val="16"/>
              </w:rPr>
            </w:pPr>
            <w:r>
              <w:rPr>
                <w:rFonts w:ascii="Verdana" w:hAnsi="Verdana" w:cs="Arial"/>
                <w:iCs/>
                <w:sz w:val="16"/>
                <w:szCs w:val="16"/>
              </w:rPr>
              <w:t>4</w:t>
            </w:r>
          </w:p>
        </w:tc>
        <w:tc>
          <w:tcPr>
            <w:tcW w:w="15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4D08CD" w14:textId="77777777" w:rsidR="00BE19AD" w:rsidRPr="003912A2" w:rsidRDefault="00BE19AD" w:rsidP="005A02D8">
            <w:pPr>
              <w:spacing w:after="0" w:line="360" w:lineRule="auto"/>
              <w:jc w:val="center"/>
              <w:rPr>
                <w:rFonts w:ascii="Verdana" w:hAnsi="Verdana"/>
                <w:iCs/>
                <w:sz w:val="16"/>
                <w:szCs w:val="16"/>
              </w:rPr>
            </w:pPr>
            <w:r w:rsidRPr="003912A2">
              <w:rPr>
                <w:rFonts w:ascii="Verdana" w:hAnsi="Verdana"/>
                <w:iCs/>
                <w:sz w:val="16"/>
                <w:szCs w:val="16"/>
              </w:rPr>
              <w:t>29+635</w:t>
            </w:r>
          </w:p>
        </w:tc>
        <w:tc>
          <w:tcPr>
            <w:tcW w:w="22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D576016" w14:textId="77777777" w:rsidR="00BE19AD" w:rsidRPr="003912A2" w:rsidRDefault="00BE19AD" w:rsidP="005A02D8">
            <w:pPr>
              <w:spacing w:after="0" w:line="360" w:lineRule="auto"/>
              <w:jc w:val="center"/>
              <w:rPr>
                <w:rFonts w:ascii="Verdana" w:hAnsi="Verdana"/>
                <w:iCs/>
                <w:sz w:val="16"/>
                <w:szCs w:val="16"/>
              </w:rPr>
            </w:pPr>
            <w:r w:rsidRPr="003912A2">
              <w:rPr>
                <w:rFonts w:ascii="Verdana" w:hAnsi="Verdana"/>
                <w:iCs/>
                <w:sz w:val="16"/>
                <w:szCs w:val="16"/>
              </w:rPr>
              <w:t>Przepust (P-06)</w:t>
            </w:r>
          </w:p>
        </w:tc>
        <w:tc>
          <w:tcPr>
            <w:tcW w:w="241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23BF6F6" w14:textId="430AB1C7" w:rsidR="00BE19AD" w:rsidRPr="004115A5" w:rsidRDefault="00511099" w:rsidP="005A02D8">
            <w:pPr>
              <w:spacing w:after="0" w:line="360" w:lineRule="auto"/>
              <w:jc w:val="center"/>
              <w:rPr>
                <w:rFonts w:ascii="Verdana" w:hAnsi="Verdana"/>
                <w:iCs/>
                <w:sz w:val="16"/>
                <w:szCs w:val="16"/>
              </w:rPr>
            </w:pPr>
            <w:r>
              <w:rPr>
                <w:rFonts w:ascii="Verdana" w:hAnsi="Verdana"/>
                <w:iCs/>
                <w:sz w:val="16"/>
                <w:szCs w:val="16"/>
              </w:rPr>
              <w:t>Parametry zgodne z DŚU</w:t>
            </w:r>
            <w:r w:rsidR="00031D3E">
              <w:rPr>
                <w:rFonts w:ascii="Verdana" w:hAnsi="Verdana"/>
                <w:iCs/>
                <w:sz w:val="16"/>
                <w:szCs w:val="16"/>
              </w:rPr>
              <w:t>*</w:t>
            </w:r>
          </w:p>
        </w:tc>
        <w:tc>
          <w:tcPr>
            <w:tcW w:w="170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17DF07D" w14:textId="77777777" w:rsidR="00BE19AD" w:rsidRDefault="00BE19AD" w:rsidP="005A02D8">
            <w:pPr>
              <w:spacing w:after="0" w:line="360" w:lineRule="auto"/>
              <w:jc w:val="center"/>
              <w:rPr>
                <w:rFonts w:ascii="Verdana" w:hAnsi="Verdana"/>
                <w:iCs/>
                <w:sz w:val="16"/>
                <w:szCs w:val="16"/>
              </w:rPr>
            </w:pPr>
            <w:r>
              <w:rPr>
                <w:rFonts w:ascii="Verdana" w:hAnsi="Verdana"/>
                <w:iCs/>
                <w:sz w:val="16"/>
                <w:szCs w:val="16"/>
              </w:rPr>
              <w:t>P</w:t>
            </w:r>
          </w:p>
        </w:tc>
      </w:tr>
      <w:tr w:rsidR="00BE19AD" w:rsidRPr="00467D8C" w14:paraId="7D52496E" w14:textId="77777777" w:rsidTr="005A02D8">
        <w:trPr>
          <w:cantSplit/>
        </w:trPr>
        <w:tc>
          <w:tcPr>
            <w:tcW w:w="11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03FA610" w14:textId="77777777" w:rsidR="00BE19AD" w:rsidRDefault="00BE19AD" w:rsidP="005A02D8">
            <w:pPr>
              <w:spacing w:after="0" w:line="360" w:lineRule="auto"/>
              <w:jc w:val="center"/>
              <w:rPr>
                <w:rFonts w:ascii="Verdana" w:hAnsi="Verdana" w:cs="Arial"/>
                <w:iCs/>
                <w:sz w:val="16"/>
                <w:szCs w:val="16"/>
              </w:rPr>
            </w:pPr>
            <w:r>
              <w:rPr>
                <w:rFonts w:ascii="Verdana" w:hAnsi="Verdana" w:cs="Arial"/>
                <w:iCs/>
                <w:sz w:val="16"/>
                <w:szCs w:val="16"/>
              </w:rPr>
              <w:t>5</w:t>
            </w:r>
          </w:p>
        </w:tc>
        <w:tc>
          <w:tcPr>
            <w:tcW w:w="15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4D28A48" w14:textId="77777777" w:rsidR="00BE19AD" w:rsidRDefault="00BE19AD" w:rsidP="005A02D8">
            <w:pPr>
              <w:spacing w:after="0" w:line="360" w:lineRule="auto"/>
              <w:jc w:val="center"/>
              <w:rPr>
                <w:rFonts w:ascii="Verdana" w:hAnsi="Verdana"/>
                <w:iCs/>
                <w:sz w:val="16"/>
                <w:szCs w:val="16"/>
              </w:rPr>
            </w:pPr>
            <w:r>
              <w:rPr>
                <w:rFonts w:ascii="Verdana" w:hAnsi="Verdana"/>
                <w:iCs/>
                <w:sz w:val="16"/>
                <w:szCs w:val="16"/>
              </w:rPr>
              <w:t>30+689</w:t>
            </w:r>
          </w:p>
        </w:tc>
        <w:tc>
          <w:tcPr>
            <w:tcW w:w="22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C0FB72A" w14:textId="77777777" w:rsidR="00BE19AD" w:rsidRDefault="00BE19AD" w:rsidP="005A02D8">
            <w:pPr>
              <w:spacing w:after="0" w:line="360" w:lineRule="auto"/>
              <w:jc w:val="center"/>
              <w:rPr>
                <w:rFonts w:ascii="Verdana" w:hAnsi="Verdana"/>
                <w:iCs/>
                <w:sz w:val="16"/>
                <w:szCs w:val="16"/>
              </w:rPr>
            </w:pPr>
            <w:r w:rsidRPr="005E5718">
              <w:rPr>
                <w:rFonts w:ascii="Verdana" w:hAnsi="Verdana"/>
                <w:iCs/>
                <w:sz w:val="16"/>
                <w:szCs w:val="16"/>
              </w:rPr>
              <w:t>Droga powiatowa nr 3</w:t>
            </w:r>
            <w:r>
              <w:rPr>
                <w:rFonts w:ascii="Verdana" w:hAnsi="Verdana"/>
                <w:iCs/>
                <w:sz w:val="16"/>
                <w:szCs w:val="16"/>
              </w:rPr>
              <w:t>561</w:t>
            </w:r>
            <w:r w:rsidRPr="005E5718">
              <w:rPr>
                <w:rFonts w:ascii="Verdana" w:hAnsi="Verdana"/>
                <w:iCs/>
                <w:sz w:val="16"/>
                <w:szCs w:val="16"/>
              </w:rPr>
              <w:t>W (WD-</w:t>
            </w:r>
            <w:r>
              <w:rPr>
                <w:rFonts w:ascii="Verdana" w:hAnsi="Verdana"/>
                <w:iCs/>
                <w:sz w:val="16"/>
                <w:szCs w:val="16"/>
              </w:rPr>
              <w:t>41</w:t>
            </w:r>
            <w:r w:rsidRPr="005E5718">
              <w:rPr>
                <w:rFonts w:ascii="Verdana" w:hAnsi="Verdana"/>
                <w:iCs/>
                <w:sz w:val="16"/>
                <w:szCs w:val="16"/>
              </w:rPr>
              <w:t>)</w:t>
            </w:r>
          </w:p>
        </w:tc>
        <w:tc>
          <w:tcPr>
            <w:tcW w:w="241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1F272EA" w14:textId="42D5CA4C" w:rsidR="00BE19AD" w:rsidRPr="005E5718" w:rsidRDefault="00BE19AD" w:rsidP="005A02D8">
            <w:pPr>
              <w:spacing w:after="0" w:line="360" w:lineRule="auto"/>
              <w:jc w:val="center"/>
              <w:rPr>
                <w:rFonts w:ascii="Verdana" w:hAnsi="Verdana"/>
                <w:iCs/>
                <w:sz w:val="16"/>
                <w:szCs w:val="16"/>
              </w:rPr>
            </w:pPr>
            <w:r w:rsidRPr="005E5718">
              <w:rPr>
                <w:rFonts w:ascii="Verdana" w:hAnsi="Verdana"/>
                <w:iCs/>
                <w:sz w:val="16"/>
                <w:szCs w:val="16"/>
              </w:rPr>
              <w:t>Zgodnie z pkt 1.1.3.1 oraz 1.1.3.2</w:t>
            </w:r>
            <w:r>
              <w:rPr>
                <w:rFonts w:ascii="Verdana" w:hAnsi="Verdana"/>
                <w:iCs/>
                <w:sz w:val="16"/>
                <w:szCs w:val="16"/>
              </w:rPr>
              <w:t xml:space="preserve">. </w:t>
            </w:r>
          </w:p>
        </w:tc>
        <w:tc>
          <w:tcPr>
            <w:tcW w:w="170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D2F5EBC" w14:textId="1C689C78" w:rsidR="00BE19AD" w:rsidRDefault="009706F7" w:rsidP="005A02D8">
            <w:pPr>
              <w:spacing w:after="0" w:line="360" w:lineRule="auto"/>
              <w:jc w:val="center"/>
              <w:rPr>
                <w:rFonts w:ascii="Verdana" w:hAnsi="Verdana"/>
                <w:iCs/>
                <w:sz w:val="16"/>
                <w:szCs w:val="16"/>
              </w:rPr>
            </w:pPr>
            <w:r>
              <w:rPr>
                <w:rFonts w:ascii="Verdana" w:hAnsi="Verdana"/>
                <w:iCs/>
                <w:sz w:val="16"/>
                <w:szCs w:val="16"/>
              </w:rPr>
              <w:t xml:space="preserve">WD lub </w:t>
            </w:r>
            <w:r w:rsidR="00BE19AD" w:rsidRPr="005E5718">
              <w:rPr>
                <w:rFonts w:ascii="Verdana" w:hAnsi="Verdana"/>
                <w:iCs/>
                <w:sz w:val="16"/>
                <w:szCs w:val="16"/>
              </w:rPr>
              <w:t>WD</w:t>
            </w:r>
          </w:p>
        </w:tc>
      </w:tr>
      <w:tr w:rsidR="00BE19AD" w:rsidRPr="00467D8C" w14:paraId="02371B94" w14:textId="77777777" w:rsidTr="005A02D8">
        <w:trPr>
          <w:cantSplit/>
        </w:trPr>
        <w:tc>
          <w:tcPr>
            <w:tcW w:w="11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8D7F9D2" w14:textId="77777777" w:rsidR="00BE19AD" w:rsidRDefault="00BE19AD" w:rsidP="005A02D8">
            <w:pPr>
              <w:spacing w:after="0" w:line="360" w:lineRule="auto"/>
              <w:jc w:val="center"/>
              <w:rPr>
                <w:rFonts w:ascii="Verdana" w:hAnsi="Verdana" w:cs="Arial"/>
                <w:iCs/>
                <w:sz w:val="16"/>
                <w:szCs w:val="16"/>
              </w:rPr>
            </w:pPr>
            <w:r>
              <w:rPr>
                <w:rFonts w:ascii="Verdana" w:hAnsi="Verdana" w:cs="Arial"/>
                <w:iCs/>
                <w:sz w:val="16"/>
                <w:szCs w:val="16"/>
              </w:rPr>
              <w:t>6</w:t>
            </w:r>
          </w:p>
        </w:tc>
        <w:tc>
          <w:tcPr>
            <w:tcW w:w="15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097C6AD" w14:textId="77777777" w:rsidR="00BE19AD" w:rsidRDefault="00BE19AD" w:rsidP="005A02D8">
            <w:pPr>
              <w:spacing w:after="0" w:line="360" w:lineRule="auto"/>
              <w:jc w:val="center"/>
              <w:rPr>
                <w:rFonts w:ascii="Verdana" w:hAnsi="Verdana"/>
                <w:iCs/>
                <w:sz w:val="16"/>
                <w:szCs w:val="16"/>
              </w:rPr>
            </w:pPr>
            <w:r>
              <w:rPr>
                <w:rFonts w:ascii="Verdana" w:hAnsi="Verdana"/>
                <w:iCs/>
                <w:sz w:val="16"/>
                <w:szCs w:val="16"/>
              </w:rPr>
              <w:t>31+640</w:t>
            </w:r>
          </w:p>
        </w:tc>
        <w:tc>
          <w:tcPr>
            <w:tcW w:w="22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9ADCF71" w14:textId="77777777" w:rsidR="00BE19AD" w:rsidRPr="005E5718" w:rsidRDefault="00BE19AD" w:rsidP="005A02D8">
            <w:pPr>
              <w:spacing w:after="0" w:line="360" w:lineRule="auto"/>
              <w:jc w:val="center"/>
              <w:rPr>
                <w:rFonts w:ascii="Verdana" w:hAnsi="Verdana"/>
                <w:iCs/>
                <w:sz w:val="16"/>
                <w:szCs w:val="16"/>
              </w:rPr>
            </w:pPr>
            <w:r>
              <w:rPr>
                <w:rFonts w:ascii="Verdana" w:hAnsi="Verdana"/>
                <w:iCs/>
                <w:sz w:val="16"/>
                <w:szCs w:val="16"/>
              </w:rPr>
              <w:t>Przepust (P-07)</w:t>
            </w:r>
          </w:p>
        </w:tc>
        <w:tc>
          <w:tcPr>
            <w:tcW w:w="241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BFBC770" w14:textId="77777777" w:rsidR="00BE19AD" w:rsidRPr="005E5718" w:rsidRDefault="00BE19AD" w:rsidP="005A02D8">
            <w:pPr>
              <w:spacing w:after="0" w:line="360" w:lineRule="auto"/>
              <w:jc w:val="center"/>
              <w:rPr>
                <w:rFonts w:ascii="Verdana" w:hAnsi="Verdana"/>
                <w:iCs/>
                <w:sz w:val="16"/>
                <w:szCs w:val="16"/>
              </w:rPr>
            </w:pPr>
            <w:r>
              <w:rPr>
                <w:rFonts w:ascii="Verdana" w:hAnsi="Verdana"/>
                <w:iCs/>
                <w:sz w:val="16"/>
                <w:szCs w:val="16"/>
              </w:rPr>
              <w:t>Kołowy ø1500</w:t>
            </w:r>
          </w:p>
        </w:tc>
        <w:tc>
          <w:tcPr>
            <w:tcW w:w="170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51F0607" w14:textId="77777777" w:rsidR="00BE19AD" w:rsidRPr="005E5718" w:rsidRDefault="00BE19AD" w:rsidP="005A02D8">
            <w:pPr>
              <w:spacing w:after="0" w:line="360" w:lineRule="auto"/>
              <w:jc w:val="center"/>
              <w:rPr>
                <w:rFonts w:ascii="Verdana" w:hAnsi="Verdana"/>
                <w:iCs/>
                <w:sz w:val="16"/>
                <w:szCs w:val="16"/>
              </w:rPr>
            </w:pPr>
            <w:r>
              <w:rPr>
                <w:rFonts w:ascii="Verdana" w:hAnsi="Verdana"/>
                <w:iCs/>
                <w:sz w:val="16"/>
                <w:szCs w:val="16"/>
              </w:rPr>
              <w:t>P</w:t>
            </w:r>
          </w:p>
        </w:tc>
      </w:tr>
      <w:tr w:rsidR="00BE19AD" w:rsidRPr="00467D8C" w14:paraId="5B17D6E7" w14:textId="77777777" w:rsidTr="005A02D8">
        <w:trPr>
          <w:cantSplit/>
        </w:trPr>
        <w:tc>
          <w:tcPr>
            <w:tcW w:w="11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729B8DC" w14:textId="77777777" w:rsidR="00BE19AD" w:rsidRDefault="00BE19AD" w:rsidP="005A02D8">
            <w:pPr>
              <w:spacing w:after="0" w:line="360" w:lineRule="auto"/>
              <w:jc w:val="center"/>
              <w:rPr>
                <w:rFonts w:ascii="Verdana" w:hAnsi="Verdana" w:cs="Arial"/>
                <w:iCs/>
                <w:sz w:val="16"/>
                <w:szCs w:val="16"/>
              </w:rPr>
            </w:pPr>
            <w:r>
              <w:rPr>
                <w:rFonts w:ascii="Verdana" w:hAnsi="Verdana" w:cs="Arial"/>
                <w:iCs/>
                <w:sz w:val="16"/>
                <w:szCs w:val="16"/>
              </w:rPr>
              <w:t>7</w:t>
            </w:r>
          </w:p>
        </w:tc>
        <w:tc>
          <w:tcPr>
            <w:tcW w:w="15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A59D53" w14:textId="77777777" w:rsidR="00BE19AD" w:rsidRDefault="00BE19AD" w:rsidP="005A02D8">
            <w:pPr>
              <w:spacing w:after="0" w:line="360" w:lineRule="auto"/>
              <w:jc w:val="center"/>
              <w:rPr>
                <w:rFonts w:ascii="Verdana" w:hAnsi="Verdana"/>
                <w:iCs/>
                <w:sz w:val="16"/>
                <w:szCs w:val="16"/>
              </w:rPr>
            </w:pPr>
            <w:r>
              <w:rPr>
                <w:rFonts w:ascii="Verdana" w:hAnsi="Verdana"/>
                <w:iCs/>
                <w:sz w:val="16"/>
                <w:szCs w:val="16"/>
              </w:rPr>
              <w:t>31+920</w:t>
            </w:r>
          </w:p>
        </w:tc>
        <w:tc>
          <w:tcPr>
            <w:tcW w:w="22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5829C6E" w14:textId="637D78BC" w:rsidR="00BE19AD" w:rsidRPr="00511099" w:rsidRDefault="00511099" w:rsidP="005A02D8">
            <w:pPr>
              <w:spacing w:after="0" w:line="360" w:lineRule="auto"/>
              <w:jc w:val="center"/>
              <w:rPr>
                <w:rFonts w:ascii="Verdana" w:hAnsi="Verdana"/>
                <w:sz w:val="16"/>
                <w:szCs w:val="16"/>
              </w:rPr>
            </w:pPr>
            <w:bookmarkStart w:id="316" w:name="_Hlk215216214"/>
            <w:r w:rsidRPr="00511099">
              <w:rPr>
                <w:rFonts w:ascii="Verdana" w:hAnsi="Verdana"/>
                <w:sz w:val="16"/>
                <w:szCs w:val="16"/>
              </w:rPr>
              <w:t>Trasa główna z ciekiem i szlakiem migracji dla zwierząt dużych</w:t>
            </w:r>
            <w:bookmarkEnd w:id="316"/>
          </w:p>
        </w:tc>
        <w:tc>
          <w:tcPr>
            <w:tcW w:w="241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DA93A19" w14:textId="672DCBA6" w:rsidR="00511099" w:rsidRDefault="00511099" w:rsidP="00511099">
            <w:pPr>
              <w:spacing w:after="0" w:line="360" w:lineRule="auto"/>
              <w:jc w:val="center"/>
              <w:rPr>
                <w:rFonts w:ascii="Verdana" w:hAnsi="Verdana"/>
                <w:iCs/>
                <w:sz w:val="16"/>
                <w:szCs w:val="16"/>
              </w:rPr>
            </w:pPr>
            <w:r>
              <w:rPr>
                <w:rFonts w:ascii="Verdana" w:hAnsi="Verdana"/>
                <w:iCs/>
                <w:sz w:val="16"/>
                <w:szCs w:val="16"/>
              </w:rPr>
              <w:t>Parametry zgodne z DŚU</w:t>
            </w:r>
            <w:r w:rsidR="00031D3E">
              <w:rPr>
                <w:rFonts w:ascii="Verdana" w:hAnsi="Verdana"/>
                <w:iCs/>
                <w:sz w:val="16"/>
                <w:szCs w:val="16"/>
              </w:rPr>
              <w:t>*</w:t>
            </w:r>
            <w:r>
              <w:rPr>
                <w:rFonts w:ascii="Verdana" w:hAnsi="Verdana"/>
                <w:iCs/>
                <w:sz w:val="16"/>
                <w:szCs w:val="16"/>
              </w:rPr>
              <w:t xml:space="preserve"> oraz </w:t>
            </w:r>
            <w:r w:rsidR="00031D3E">
              <w:rPr>
                <w:rFonts w:ascii="Verdana" w:hAnsi="Verdana"/>
                <w:iCs/>
                <w:sz w:val="16"/>
                <w:szCs w:val="16"/>
              </w:rPr>
              <w:t>z</w:t>
            </w:r>
            <w:r w:rsidRPr="005E5718">
              <w:rPr>
                <w:rFonts w:ascii="Verdana" w:hAnsi="Verdana"/>
                <w:iCs/>
                <w:sz w:val="16"/>
                <w:szCs w:val="16"/>
              </w:rPr>
              <w:t>godnie z pkt 1.1.3.1 oraz 1.1.3.2</w:t>
            </w:r>
            <w:r>
              <w:rPr>
                <w:rFonts w:ascii="Verdana" w:hAnsi="Verdana"/>
                <w:iCs/>
                <w:sz w:val="16"/>
                <w:szCs w:val="16"/>
              </w:rPr>
              <w:t xml:space="preserve">. </w:t>
            </w:r>
          </w:p>
          <w:p w14:paraId="356BAF00" w14:textId="7E0B2C23" w:rsidR="00BE19AD" w:rsidRPr="005E5718" w:rsidRDefault="00BE19AD" w:rsidP="005A02D8">
            <w:pPr>
              <w:spacing w:after="0" w:line="360" w:lineRule="auto"/>
              <w:jc w:val="center"/>
              <w:rPr>
                <w:rFonts w:ascii="Verdana" w:hAnsi="Verdana"/>
                <w:iCs/>
                <w:sz w:val="16"/>
                <w:szCs w:val="16"/>
              </w:rPr>
            </w:pPr>
          </w:p>
        </w:tc>
        <w:tc>
          <w:tcPr>
            <w:tcW w:w="170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F257574" w14:textId="77777777" w:rsidR="00BE19AD" w:rsidRPr="005E5718" w:rsidRDefault="00BE19AD" w:rsidP="005A02D8">
            <w:pPr>
              <w:spacing w:after="0" w:line="360" w:lineRule="auto"/>
              <w:jc w:val="center"/>
              <w:rPr>
                <w:rFonts w:ascii="Verdana" w:hAnsi="Verdana"/>
                <w:iCs/>
                <w:sz w:val="16"/>
                <w:szCs w:val="16"/>
              </w:rPr>
            </w:pPr>
            <w:r>
              <w:rPr>
                <w:rFonts w:ascii="Verdana" w:hAnsi="Verdana"/>
                <w:iCs/>
                <w:sz w:val="16"/>
                <w:szCs w:val="16"/>
              </w:rPr>
              <w:t>MS/</w:t>
            </w:r>
            <w:proofErr w:type="spellStart"/>
            <w:r>
              <w:rPr>
                <w:rFonts w:ascii="Verdana" w:hAnsi="Verdana"/>
                <w:iCs/>
                <w:sz w:val="16"/>
                <w:szCs w:val="16"/>
              </w:rPr>
              <w:t>PZDsz</w:t>
            </w:r>
            <w:proofErr w:type="spellEnd"/>
          </w:p>
        </w:tc>
      </w:tr>
      <w:tr w:rsidR="00BE19AD" w:rsidRPr="00467D8C" w14:paraId="2F89651B" w14:textId="77777777" w:rsidTr="005A02D8">
        <w:trPr>
          <w:cantSplit/>
        </w:trPr>
        <w:tc>
          <w:tcPr>
            <w:tcW w:w="11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C9C4E2F" w14:textId="77777777" w:rsidR="00BE19AD" w:rsidRDefault="00BE19AD" w:rsidP="005A02D8">
            <w:pPr>
              <w:spacing w:after="0" w:line="360" w:lineRule="auto"/>
              <w:jc w:val="center"/>
              <w:rPr>
                <w:rFonts w:ascii="Verdana" w:hAnsi="Verdana" w:cs="Arial"/>
                <w:iCs/>
                <w:sz w:val="16"/>
                <w:szCs w:val="16"/>
              </w:rPr>
            </w:pPr>
            <w:r>
              <w:rPr>
                <w:rFonts w:ascii="Verdana" w:hAnsi="Verdana" w:cs="Arial"/>
                <w:iCs/>
                <w:sz w:val="16"/>
                <w:szCs w:val="16"/>
              </w:rPr>
              <w:lastRenderedPageBreak/>
              <w:t>8</w:t>
            </w:r>
          </w:p>
        </w:tc>
        <w:tc>
          <w:tcPr>
            <w:tcW w:w="15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3703AFD" w14:textId="77777777" w:rsidR="00BE19AD" w:rsidRDefault="00BE19AD" w:rsidP="005A02D8">
            <w:pPr>
              <w:spacing w:after="0" w:line="360" w:lineRule="auto"/>
              <w:jc w:val="center"/>
              <w:rPr>
                <w:rFonts w:ascii="Verdana" w:hAnsi="Verdana"/>
                <w:iCs/>
                <w:sz w:val="16"/>
                <w:szCs w:val="16"/>
              </w:rPr>
            </w:pPr>
            <w:r>
              <w:rPr>
                <w:rFonts w:ascii="Verdana" w:hAnsi="Verdana"/>
                <w:iCs/>
                <w:sz w:val="16"/>
                <w:szCs w:val="16"/>
              </w:rPr>
              <w:t>32+213</w:t>
            </w:r>
          </w:p>
        </w:tc>
        <w:tc>
          <w:tcPr>
            <w:tcW w:w="22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93D48E" w14:textId="77777777" w:rsidR="00BE19AD" w:rsidRPr="005E5718" w:rsidRDefault="00BE19AD" w:rsidP="005A02D8">
            <w:pPr>
              <w:spacing w:after="0" w:line="360" w:lineRule="auto"/>
              <w:jc w:val="center"/>
              <w:rPr>
                <w:rFonts w:ascii="Verdana" w:hAnsi="Verdana"/>
                <w:iCs/>
                <w:sz w:val="16"/>
                <w:szCs w:val="16"/>
              </w:rPr>
            </w:pPr>
            <w:r w:rsidRPr="005E5718">
              <w:rPr>
                <w:rFonts w:ascii="Verdana" w:hAnsi="Verdana"/>
                <w:iCs/>
                <w:sz w:val="16"/>
                <w:szCs w:val="16"/>
              </w:rPr>
              <w:t xml:space="preserve">Trasa główna z droga </w:t>
            </w:r>
            <w:r>
              <w:rPr>
                <w:rFonts w:ascii="Verdana" w:hAnsi="Verdana"/>
                <w:iCs/>
                <w:sz w:val="16"/>
                <w:szCs w:val="16"/>
              </w:rPr>
              <w:t>powiatową nr 3562</w:t>
            </w:r>
            <w:r w:rsidRPr="005E5718">
              <w:rPr>
                <w:rFonts w:ascii="Verdana" w:hAnsi="Verdana"/>
                <w:iCs/>
                <w:sz w:val="16"/>
                <w:szCs w:val="16"/>
              </w:rPr>
              <w:t>W (WS-</w:t>
            </w:r>
            <w:r>
              <w:rPr>
                <w:rFonts w:ascii="Verdana" w:hAnsi="Verdana"/>
                <w:iCs/>
                <w:sz w:val="16"/>
                <w:szCs w:val="16"/>
              </w:rPr>
              <w:t>4</w:t>
            </w:r>
            <w:r w:rsidRPr="005E5718">
              <w:rPr>
                <w:rFonts w:ascii="Verdana" w:hAnsi="Verdana"/>
                <w:iCs/>
                <w:sz w:val="16"/>
                <w:szCs w:val="16"/>
              </w:rPr>
              <w:t>4)</w:t>
            </w:r>
          </w:p>
        </w:tc>
        <w:tc>
          <w:tcPr>
            <w:tcW w:w="241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94DFA7E" w14:textId="4BA7C943" w:rsidR="00BE19AD" w:rsidRPr="005E5718" w:rsidRDefault="00BE19AD" w:rsidP="005A02D8">
            <w:pPr>
              <w:spacing w:after="0" w:line="360" w:lineRule="auto"/>
              <w:jc w:val="center"/>
              <w:rPr>
                <w:rFonts w:ascii="Verdana" w:hAnsi="Verdana"/>
                <w:iCs/>
                <w:sz w:val="16"/>
                <w:szCs w:val="16"/>
              </w:rPr>
            </w:pPr>
            <w:r w:rsidRPr="005E5718">
              <w:rPr>
                <w:rFonts w:ascii="Verdana" w:hAnsi="Verdana"/>
                <w:iCs/>
                <w:sz w:val="16"/>
                <w:szCs w:val="16"/>
              </w:rPr>
              <w:t>Zgodnie z pkt 1.1.3.1 oraz 1.1.3.2</w:t>
            </w:r>
            <w:r>
              <w:rPr>
                <w:rFonts w:ascii="Verdana" w:hAnsi="Verdana"/>
                <w:iCs/>
                <w:sz w:val="16"/>
                <w:szCs w:val="16"/>
              </w:rPr>
              <w:t xml:space="preserve">. </w:t>
            </w:r>
          </w:p>
        </w:tc>
        <w:tc>
          <w:tcPr>
            <w:tcW w:w="170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F8F8260" w14:textId="1B8B9D82" w:rsidR="00BE19AD" w:rsidRPr="005E5718" w:rsidRDefault="00BE19AD" w:rsidP="005A02D8">
            <w:pPr>
              <w:spacing w:after="0" w:line="360" w:lineRule="auto"/>
              <w:jc w:val="center"/>
              <w:rPr>
                <w:rFonts w:ascii="Verdana" w:hAnsi="Verdana"/>
                <w:iCs/>
                <w:sz w:val="16"/>
                <w:szCs w:val="16"/>
              </w:rPr>
            </w:pPr>
            <w:r w:rsidRPr="005E5718">
              <w:rPr>
                <w:rFonts w:ascii="Verdana" w:hAnsi="Verdana"/>
                <w:iCs/>
                <w:sz w:val="16"/>
                <w:szCs w:val="16"/>
              </w:rPr>
              <w:t>WS</w:t>
            </w:r>
            <w:r w:rsidR="009706F7">
              <w:rPr>
                <w:rFonts w:ascii="Verdana" w:hAnsi="Verdana"/>
                <w:iCs/>
                <w:sz w:val="16"/>
                <w:szCs w:val="16"/>
              </w:rPr>
              <w:t xml:space="preserve"> lub WD</w:t>
            </w:r>
          </w:p>
        </w:tc>
      </w:tr>
      <w:tr w:rsidR="00BE19AD" w:rsidRPr="00467D8C" w14:paraId="6472FF56" w14:textId="77777777" w:rsidTr="005A02D8">
        <w:trPr>
          <w:cantSplit/>
        </w:trPr>
        <w:tc>
          <w:tcPr>
            <w:tcW w:w="11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4F89A8B" w14:textId="77777777" w:rsidR="00BE19AD" w:rsidRDefault="00BE19AD" w:rsidP="005A02D8">
            <w:pPr>
              <w:spacing w:after="0" w:line="360" w:lineRule="auto"/>
              <w:jc w:val="center"/>
              <w:rPr>
                <w:rFonts w:ascii="Verdana" w:hAnsi="Verdana" w:cs="Arial"/>
                <w:iCs/>
                <w:sz w:val="16"/>
                <w:szCs w:val="16"/>
              </w:rPr>
            </w:pPr>
            <w:r>
              <w:rPr>
                <w:rFonts w:ascii="Verdana" w:hAnsi="Verdana" w:cs="Arial"/>
                <w:iCs/>
                <w:sz w:val="16"/>
                <w:szCs w:val="16"/>
              </w:rPr>
              <w:t>9</w:t>
            </w:r>
          </w:p>
        </w:tc>
        <w:tc>
          <w:tcPr>
            <w:tcW w:w="15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04DA941" w14:textId="77777777" w:rsidR="00BE19AD" w:rsidRDefault="00BE19AD" w:rsidP="005A02D8">
            <w:pPr>
              <w:spacing w:after="0" w:line="360" w:lineRule="auto"/>
              <w:jc w:val="center"/>
              <w:rPr>
                <w:rFonts w:ascii="Verdana" w:hAnsi="Verdana"/>
                <w:iCs/>
                <w:sz w:val="16"/>
                <w:szCs w:val="16"/>
              </w:rPr>
            </w:pPr>
            <w:r>
              <w:rPr>
                <w:rFonts w:ascii="Verdana" w:hAnsi="Verdana"/>
                <w:iCs/>
                <w:sz w:val="16"/>
                <w:szCs w:val="16"/>
              </w:rPr>
              <w:t>32+850</w:t>
            </w:r>
          </w:p>
        </w:tc>
        <w:tc>
          <w:tcPr>
            <w:tcW w:w="22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E62E587" w14:textId="77777777" w:rsidR="00BE19AD" w:rsidRPr="005E5718" w:rsidRDefault="00BE19AD" w:rsidP="005A02D8">
            <w:pPr>
              <w:spacing w:after="0" w:line="360" w:lineRule="auto"/>
              <w:jc w:val="center"/>
              <w:rPr>
                <w:rFonts w:ascii="Verdana" w:hAnsi="Verdana"/>
                <w:iCs/>
                <w:sz w:val="16"/>
                <w:szCs w:val="16"/>
              </w:rPr>
            </w:pPr>
            <w:r w:rsidRPr="005E5718">
              <w:rPr>
                <w:rFonts w:ascii="Verdana" w:hAnsi="Verdana"/>
                <w:iCs/>
                <w:sz w:val="16"/>
                <w:szCs w:val="16"/>
              </w:rPr>
              <w:t>Trasa główna ze szlakiem migracji dla zwierząt dużych (PZ-4</w:t>
            </w:r>
            <w:r>
              <w:rPr>
                <w:rFonts w:ascii="Verdana" w:hAnsi="Verdana"/>
                <w:iCs/>
                <w:sz w:val="16"/>
                <w:szCs w:val="16"/>
              </w:rPr>
              <w:t>5</w:t>
            </w:r>
            <w:r w:rsidRPr="005E5718">
              <w:rPr>
                <w:rFonts w:ascii="Verdana" w:hAnsi="Verdana"/>
                <w:iCs/>
                <w:sz w:val="16"/>
                <w:szCs w:val="16"/>
              </w:rPr>
              <w:t>)</w:t>
            </w:r>
          </w:p>
        </w:tc>
        <w:tc>
          <w:tcPr>
            <w:tcW w:w="241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5BAEBD3" w14:textId="714B0C8F" w:rsidR="00BE19AD" w:rsidRPr="005E5718" w:rsidRDefault="00511099" w:rsidP="005A02D8">
            <w:pPr>
              <w:spacing w:after="0" w:line="360" w:lineRule="auto"/>
              <w:jc w:val="center"/>
              <w:rPr>
                <w:rFonts w:ascii="Verdana" w:hAnsi="Verdana"/>
                <w:iCs/>
                <w:sz w:val="16"/>
                <w:szCs w:val="16"/>
              </w:rPr>
            </w:pPr>
            <w:r>
              <w:rPr>
                <w:rFonts w:ascii="Verdana" w:hAnsi="Verdana"/>
                <w:iCs/>
                <w:sz w:val="16"/>
                <w:szCs w:val="16"/>
              </w:rPr>
              <w:t>Parametry zgodne z DŚU</w:t>
            </w:r>
            <w:r w:rsidR="00031D3E">
              <w:rPr>
                <w:rFonts w:ascii="Verdana" w:hAnsi="Verdana"/>
                <w:iCs/>
                <w:sz w:val="16"/>
                <w:szCs w:val="16"/>
              </w:rPr>
              <w:t>*</w:t>
            </w:r>
            <w:r>
              <w:rPr>
                <w:rFonts w:ascii="Verdana" w:hAnsi="Verdana"/>
                <w:iCs/>
                <w:sz w:val="16"/>
                <w:szCs w:val="16"/>
              </w:rPr>
              <w:t>.</w:t>
            </w:r>
          </w:p>
        </w:tc>
        <w:tc>
          <w:tcPr>
            <w:tcW w:w="170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EF5BD7B" w14:textId="77777777" w:rsidR="00BE19AD" w:rsidRPr="005E5718" w:rsidRDefault="00BE19AD" w:rsidP="005A02D8">
            <w:pPr>
              <w:spacing w:after="0" w:line="360" w:lineRule="auto"/>
              <w:jc w:val="center"/>
              <w:rPr>
                <w:rFonts w:ascii="Verdana" w:hAnsi="Verdana"/>
                <w:iCs/>
                <w:sz w:val="16"/>
                <w:szCs w:val="16"/>
              </w:rPr>
            </w:pPr>
            <w:proofErr w:type="spellStart"/>
            <w:r w:rsidRPr="005E5718">
              <w:rPr>
                <w:rFonts w:ascii="Verdana" w:hAnsi="Verdana" w:cs="Arial"/>
                <w:iCs/>
                <w:sz w:val="16"/>
                <w:szCs w:val="16"/>
              </w:rPr>
              <w:t>PZDd</w:t>
            </w:r>
            <w:proofErr w:type="spellEnd"/>
          </w:p>
        </w:tc>
      </w:tr>
      <w:tr w:rsidR="00BE19AD" w:rsidRPr="00467D8C" w14:paraId="77B31A1D" w14:textId="77777777" w:rsidTr="005A02D8">
        <w:trPr>
          <w:cantSplit/>
        </w:trPr>
        <w:tc>
          <w:tcPr>
            <w:tcW w:w="11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ABA6F85" w14:textId="77777777" w:rsidR="00BE19AD" w:rsidRDefault="00BE19AD" w:rsidP="005A02D8">
            <w:pPr>
              <w:spacing w:after="0" w:line="360" w:lineRule="auto"/>
              <w:jc w:val="center"/>
              <w:rPr>
                <w:rFonts w:ascii="Verdana" w:hAnsi="Verdana" w:cs="Arial"/>
                <w:iCs/>
                <w:sz w:val="16"/>
                <w:szCs w:val="16"/>
              </w:rPr>
            </w:pPr>
            <w:r>
              <w:rPr>
                <w:rFonts w:ascii="Verdana" w:hAnsi="Verdana" w:cs="Arial"/>
                <w:iCs/>
                <w:sz w:val="16"/>
                <w:szCs w:val="16"/>
              </w:rPr>
              <w:t>10</w:t>
            </w:r>
          </w:p>
        </w:tc>
        <w:tc>
          <w:tcPr>
            <w:tcW w:w="15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D54FCA9" w14:textId="77777777" w:rsidR="00BE19AD" w:rsidRDefault="00BE19AD" w:rsidP="005A02D8">
            <w:pPr>
              <w:spacing w:after="0" w:line="360" w:lineRule="auto"/>
              <w:jc w:val="center"/>
              <w:rPr>
                <w:rFonts w:ascii="Verdana" w:hAnsi="Verdana"/>
                <w:iCs/>
                <w:sz w:val="16"/>
                <w:szCs w:val="16"/>
              </w:rPr>
            </w:pPr>
            <w:r>
              <w:rPr>
                <w:rFonts w:ascii="Verdana" w:hAnsi="Verdana"/>
                <w:iCs/>
                <w:sz w:val="16"/>
                <w:szCs w:val="16"/>
              </w:rPr>
              <w:t>33+500</w:t>
            </w:r>
          </w:p>
        </w:tc>
        <w:tc>
          <w:tcPr>
            <w:tcW w:w="22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06DB3D7" w14:textId="20CD001D" w:rsidR="00BE19AD" w:rsidRPr="005E5718" w:rsidRDefault="00031D3E" w:rsidP="005A02D8">
            <w:pPr>
              <w:spacing w:after="0" w:line="360" w:lineRule="auto"/>
              <w:jc w:val="center"/>
              <w:rPr>
                <w:rFonts w:ascii="Verdana" w:hAnsi="Verdana"/>
                <w:iCs/>
                <w:sz w:val="16"/>
                <w:szCs w:val="16"/>
              </w:rPr>
            </w:pPr>
            <w:r w:rsidRPr="00511099">
              <w:rPr>
                <w:rFonts w:ascii="Verdana" w:hAnsi="Verdana"/>
                <w:sz w:val="16"/>
                <w:szCs w:val="16"/>
              </w:rPr>
              <w:t>Trasa główna</w:t>
            </w:r>
            <w:r w:rsidR="009706F7">
              <w:rPr>
                <w:rFonts w:ascii="Verdana" w:hAnsi="Verdana"/>
                <w:sz w:val="16"/>
                <w:szCs w:val="16"/>
              </w:rPr>
              <w:t xml:space="preserve"> z ciekiem i</w:t>
            </w:r>
            <w:r w:rsidRPr="00511099">
              <w:rPr>
                <w:rFonts w:ascii="Verdana" w:hAnsi="Verdana"/>
                <w:sz w:val="16"/>
                <w:szCs w:val="16"/>
              </w:rPr>
              <w:t xml:space="preserve"> szlakiem migracji dla zwierząt </w:t>
            </w:r>
            <w:r>
              <w:rPr>
                <w:rFonts w:ascii="Verdana" w:hAnsi="Verdana"/>
                <w:sz w:val="16"/>
                <w:szCs w:val="16"/>
              </w:rPr>
              <w:t>małych</w:t>
            </w:r>
          </w:p>
        </w:tc>
        <w:tc>
          <w:tcPr>
            <w:tcW w:w="241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3065F8D" w14:textId="030BA87A" w:rsidR="00031D3E" w:rsidRDefault="00031D3E" w:rsidP="00031D3E">
            <w:pPr>
              <w:spacing w:after="0" w:line="360" w:lineRule="auto"/>
              <w:jc w:val="center"/>
              <w:rPr>
                <w:rFonts w:ascii="Verdana" w:hAnsi="Verdana"/>
                <w:iCs/>
                <w:sz w:val="16"/>
                <w:szCs w:val="16"/>
              </w:rPr>
            </w:pPr>
            <w:r>
              <w:rPr>
                <w:rFonts w:ascii="Verdana" w:hAnsi="Verdana"/>
                <w:iCs/>
                <w:sz w:val="16"/>
                <w:szCs w:val="16"/>
              </w:rPr>
              <w:t>Parametry zgodne z DŚU* oraz z</w:t>
            </w:r>
            <w:r w:rsidRPr="005E5718">
              <w:rPr>
                <w:rFonts w:ascii="Verdana" w:hAnsi="Verdana"/>
                <w:iCs/>
                <w:sz w:val="16"/>
                <w:szCs w:val="16"/>
              </w:rPr>
              <w:t>godnie z pkt 1.1.3.1 oraz 1.1.3.2</w:t>
            </w:r>
            <w:r>
              <w:rPr>
                <w:rFonts w:ascii="Verdana" w:hAnsi="Verdana"/>
                <w:iCs/>
                <w:sz w:val="16"/>
                <w:szCs w:val="16"/>
              </w:rPr>
              <w:t xml:space="preserve">. </w:t>
            </w:r>
          </w:p>
          <w:p w14:paraId="59B280DB" w14:textId="22E8AB75" w:rsidR="00BE19AD" w:rsidRPr="005E5718" w:rsidRDefault="00BE19AD" w:rsidP="005A02D8">
            <w:pPr>
              <w:spacing w:after="0" w:line="360" w:lineRule="auto"/>
              <w:jc w:val="center"/>
              <w:rPr>
                <w:rFonts w:ascii="Verdana" w:hAnsi="Verdana"/>
                <w:iCs/>
                <w:sz w:val="16"/>
                <w:szCs w:val="16"/>
              </w:rPr>
            </w:pPr>
          </w:p>
        </w:tc>
        <w:tc>
          <w:tcPr>
            <w:tcW w:w="170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0062B2D" w14:textId="402ECDE3" w:rsidR="00BE19AD" w:rsidRPr="005E5718" w:rsidRDefault="00031D3E" w:rsidP="005A02D8">
            <w:pPr>
              <w:spacing w:after="0" w:line="360" w:lineRule="auto"/>
              <w:jc w:val="center"/>
              <w:rPr>
                <w:rFonts w:ascii="Verdana" w:hAnsi="Verdana"/>
                <w:iCs/>
                <w:sz w:val="16"/>
                <w:szCs w:val="16"/>
              </w:rPr>
            </w:pPr>
            <w:r>
              <w:rPr>
                <w:rFonts w:ascii="Verdana" w:hAnsi="Verdana"/>
                <w:iCs/>
                <w:sz w:val="16"/>
                <w:szCs w:val="16"/>
              </w:rPr>
              <w:t>MS/</w:t>
            </w:r>
            <w:proofErr w:type="spellStart"/>
            <w:r w:rsidR="00BE19AD">
              <w:rPr>
                <w:rFonts w:ascii="Verdana" w:hAnsi="Verdana"/>
                <w:iCs/>
                <w:sz w:val="16"/>
                <w:szCs w:val="16"/>
              </w:rPr>
              <w:t>PZMz</w:t>
            </w:r>
            <w:proofErr w:type="spellEnd"/>
          </w:p>
        </w:tc>
      </w:tr>
      <w:tr w:rsidR="00BE19AD" w:rsidRPr="00467D8C" w14:paraId="66EBBE9C" w14:textId="77777777" w:rsidTr="005A02D8">
        <w:trPr>
          <w:cantSplit/>
        </w:trPr>
        <w:tc>
          <w:tcPr>
            <w:tcW w:w="11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CFDB04A" w14:textId="77777777" w:rsidR="00BE19AD" w:rsidRDefault="00BE19AD" w:rsidP="005A02D8">
            <w:pPr>
              <w:spacing w:after="0" w:line="360" w:lineRule="auto"/>
              <w:jc w:val="center"/>
              <w:rPr>
                <w:rFonts w:ascii="Verdana" w:hAnsi="Verdana" w:cs="Arial"/>
                <w:iCs/>
                <w:sz w:val="16"/>
                <w:szCs w:val="16"/>
              </w:rPr>
            </w:pPr>
            <w:r>
              <w:rPr>
                <w:rFonts w:ascii="Verdana" w:hAnsi="Verdana" w:cs="Arial"/>
                <w:iCs/>
                <w:sz w:val="16"/>
                <w:szCs w:val="16"/>
              </w:rPr>
              <w:t>11</w:t>
            </w:r>
          </w:p>
        </w:tc>
        <w:tc>
          <w:tcPr>
            <w:tcW w:w="15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B60D423" w14:textId="77777777" w:rsidR="00BE19AD" w:rsidRDefault="00BE19AD" w:rsidP="005A02D8">
            <w:pPr>
              <w:spacing w:after="0" w:line="360" w:lineRule="auto"/>
              <w:jc w:val="center"/>
              <w:rPr>
                <w:rFonts w:ascii="Verdana" w:hAnsi="Verdana"/>
                <w:iCs/>
                <w:sz w:val="16"/>
                <w:szCs w:val="16"/>
              </w:rPr>
            </w:pPr>
            <w:r>
              <w:rPr>
                <w:rFonts w:ascii="Verdana" w:hAnsi="Verdana"/>
                <w:iCs/>
                <w:sz w:val="16"/>
                <w:szCs w:val="16"/>
              </w:rPr>
              <w:t>34+894</w:t>
            </w:r>
          </w:p>
        </w:tc>
        <w:tc>
          <w:tcPr>
            <w:tcW w:w="22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CB7009A" w14:textId="77777777" w:rsidR="00BE19AD" w:rsidRPr="005E5718" w:rsidRDefault="00BE19AD" w:rsidP="005A02D8">
            <w:pPr>
              <w:spacing w:after="0" w:line="360" w:lineRule="auto"/>
              <w:jc w:val="center"/>
              <w:rPr>
                <w:rFonts w:ascii="Verdana" w:hAnsi="Verdana"/>
                <w:iCs/>
                <w:sz w:val="16"/>
                <w:szCs w:val="16"/>
              </w:rPr>
            </w:pPr>
            <w:r w:rsidRPr="005E5718">
              <w:rPr>
                <w:rFonts w:ascii="Verdana" w:hAnsi="Verdana"/>
                <w:iCs/>
                <w:sz w:val="16"/>
                <w:szCs w:val="16"/>
              </w:rPr>
              <w:t xml:space="preserve">Droga powiatowa nr </w:t>
            </w:r>
            <w:r>
              <w:rPr>
                <w:rFonts w:ascii="Verdana" w:hAnsi="Verdana"/>
                <w:iCs/>
                <w:sz w:val="16"/>
                <w:szCs w:val="16"/>
              </w:rPr>
              <w:t>4008</w:t>
            </w:r>
            <w:r w:rsidRPr="005E5718">
              <w:rPr>
                <w:rFonts w:ascii="Verdana" w:hAnsi="Verdana"/>
                <w:iCs/>
                <w:sz w:val="16"/>
                <w:szCs w:val="16"/>
              </w:rPr>
              <w:t>W (WD-</w:t>
            </w:r>
            <w:r>
              <w:rPr>
                <w:rFonts w:ascii="Verdana" w:hAnsi="Verdana"/>
                <w:iCs/>
                <w:sz w:val="16"/>
                <w:szCs w:val="16"/>
              </w:rPr>
              <w:t>47</w:t>
            </w:r>
            <w:r w:rsidRPr="005E5718">
              <w:rPr>
                <w:rFonts w:ascii="Verdana" w:hAnsi="Verdana"/>
                <w:iCs/>
                <w:sz w:val="16"/>
                <w:szCs w:val="16"/>
              </w:rPr>
              <w:t>)</w:t>
            </w:r>
          </w:p>
        </w:tc>
        <w:tc>
          <w:tcPr>
            <w:tcW w:w="241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39F157F" w14:textId="5D3B85BC" w:rsidR="00BE19AD" w:rsidRPr="005E5718" w:rsidRDefault="00BE19AD" w:rsidP="005A02D8">
            <w:pPr>
              <w:spacing w:after="0" w:line="360" w:lineRule="auto"/>
              <w:jc w:val="center"/>
              <w:rPr>
                <w:rFonts w:ascii="Verdana" w:hAnsi="Verdana"/>
                <w:iCs/>
                <w:sz w:val="16"/>
                <w:szCs w:val="16"/>
              </w:rPr>
            </w:pPr>
            <w:r w:rsidRPr="005E5718">
              <w:rPr>
                <w:rFonts w:ascii="Verdana" w:hAnsi="Verdana"/>
                <w:iCs/>
                <w:sz w:val="16"/>
                <w:szCs w:val="16"/>
              </w:rPr>
              <w:t>Zgodnie z pkt 1.1.3.1 oraz 1.1.3.2</w:t>
            </w:r>
            <w:r>
              <w:rPr>
                <w:rFonts w:ascii="Verdana" w:hAnsi="Verdana"/>
                <w:iCs/>
                <w:sz w:val="16"/>
                <w:szCs w:val="16"/>
              </w:rPr>
              <w:t xml:space="preserve">. </w:t>
            </w:r>
          </w:p>
        </w:tc>
        <w:tc>
          <w:tcPr>
            <w:tcW w:w="170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088539" w14:textId="39C91F6F" w:rsidR="00BE19AD" w:rsidRPr="005E5718" w:rsidRDefault="009706F7" w:rsidP="005A02D8">
            <w:pPr>
              <w:spacing w:after="0" w:line="360" w:lineRule="auto"/>
              <w:jc w:val="center"/>
              <w:rPr>
                <w:rFonts w:ascii="Verdana" w:hAnsi="Verdana"/>
                <w:iCs/>
                <w:sz w:val="16"/>
                <w:szCs w:val="16"/>
              </w:rPr>
            </w:pPr>
            <w:r>
              <w:rPr>
                <w:rFonts w:ascii="Verdana" w:hAnsi="Verdana"/>
                <w:iCs/>
                <w:sz w:val="16"/>
                <w:szCs w:val="16"/>
              </w:rPr>
              <w:t xml:space="preserve">WS lub </w:t>
            </w:r>
            <w:r w:rsidR="00BE19AD" w:rsidRPr="005E5718">
              <w:rPr>
                <w:rFonts w:ascii="Verdana" w:hAnsi="Verdana"/>
                <w:iCs/>
                <w:sz w:val="16"/>
                <w:szCs w:val="16"/>
              </w:rPr>
              <w:t>WD</w:t>
            </w:r>
          </w:p>
        </w:tc>
      </w:tr>
      <w:tr w:rsidR="00BE19AD" w:rsidRPr="00467D8C" w14:paraId="3FC35FE7" w14:textId="77777777" w:rsidTr="005A02D8">
        <w:trPr>
          <w:cantSplit/>
        </w:trPr>
        <w:tc>
          <w:tcPr>
            <w:tcW w:w="11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CFC5DE1" w14:textId="77777777" w:rsidR="00BE19AD" w:rsidRDefault="00BE19AD" w:rsidP="005A02D8">
            <w:pPr>
              <w:spacing w:after="0" w:line="360" w:lineRule="auto"/>
              <w:jc w:val="center"/>
              <w:rPr>
                <w:rFonts w:ascii="Verdana" w:hAnsi="Verdana" w:cs="Arial"/>
                <w:iCs/>
                <w:sz w:val="16"/>
                <w:szCs w:val="16"/>
              </w:rPr>
            </w:pPr>
            <w:r>
              <w:rPr>
                <w:rFonts w:ascii="Verdana" w:hAnsi="Verdana" w:cs="Arial"/>
                <w:iCs/>
                <w:sz w:val="16"/>
                <w:szCs w:val="16"/>
              </w:rPr>
              <w:t>12</w:t>
            </w:r>
          </w:p>
        </w:tc>
        <w:tc>
          <w:tcPr>
            <w:tcW w:w="15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8AA8090" w14:textId="77777777" w:rsidR="00BE19AD" w:rsidRDefault="00BE19AD" w:rsidP="005A02D8">
            <w:pPr>
              <w:spacing w:after="0" w:line="360" w:lineRule="auto"/>
              <w:jc w:val="center"/>
              <w:rPr>
                <w:rFonts w:ascii="Verdana" w:hAnsi="Verdana"/>
                <w:iCs/>
                <w:sz w:val="16"/>
                <w:szCs w:val="16"/>
              </w:rPr>
            </w:pPr>
            <w:r>
              <w:rPr>
                <w:rFonts w:ascii="Verdana" w:hAnsi="Verdana"/>
                <w:iCs/>
                <w:sz w:val="16"/>
                <w:szCs w:val="16"/>
              </w:rPr>
              <w:t>36+740</w:t>
            </w:r>
          </w:p>
        </w:tc>
        <w:tc>
          <w:tcPr>
            <w:tcW w:w="22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0131005" w14:textId="77777777" w:rsidR="00BE19AD" w:rsidRPr="005E5718" w:rsidRDefault="00BE19AD" w:rsidP="005A02D8">
            <w:pPr>
              <w:spacing w:after="0" w:line="360" w:lineRule="auto"/>
              <w:jc w:val="center"/>
              <w:rPr>
                <w:rFonts w:ascii="Verdana" w:hAnsi="Verdana"/>
                <w:iCs/>
                <w:sz w:val="16"/>
                <w:szCs w:val="16"/>
              </w:rPr>
            </w:pPr>
            <w:r w:rsidRPr="005E5718">
              <w:rPr>
                <w:rFonts w:ascii="Verdana" w:hAnsi="Verdana"/>
                <w:iCs/>
                <w:sz w:val="16"/>
                <w:szCs w:val="16"/>
              </w:rPr>
              <w:t xml:space="preserve">Droga powiatowa nr </w:t>
            </w:r>
            <w:r>
              <w:rPr>
                <w:rFonts w:ascii="Verdana" w:hAnsi="Verdana"/>
                <w:iCs/>
                <w:sz w:val="16"/>
                <w:szCs w:val="16"/>
              </w:rPr>
              <w:t>3563W</w:t>
            </w:r>
            <w:r w:rsidRPr="005E5718">
              <w:rPr>
                <w:rFonts w:ascii="Verdana" w:hAnsi="Verdana"/>
                <w:iCs/>
                <w:sz w:val="16"/>
                <w:szCs w:val="16"/>
              </w:rPr>
              <w:t xml:space="preserve"> (WD-</w:t>
            </w:r>
            <w:r>
              <w:rPr>
                <w:rFonts w:ascii="Verdana" w:hAnsi="Verdana"/>
                <w:iCs/>
                <w:sz w:val="16"/>
                <w:szCs w:val="16"/>
              </w:rPr>
              <w:t>48</w:t>
            </w:r>
            <w:r w:rsidRPr="005E5718">
              <w:rPr>
                <w:rFonts w:ascii="Verdana" w:hAnsi="Verdana"/>
                <w:iCs/>
                <w:sz w:val="16"/>
                <w:szCs w:val="16"/>
              </w:rPr>
              <w:t>)</w:t>
            </w:r>
          </w:p>
        </w:tc>
        <w:tc>
          <w:tcPr>
            <w:tcW w:w="241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5A6576" w14:textId="4F867315" w:rsidR="00BE19AD" w:rsidRPr="005E5718" w:rsidRDefault="00BE19AD" w:rsidP="005A02D8">
            <w:pPr>
              <w:spacing w:after="0" w:line="360" w:lineRule="auto"/>
              <w:jc w:val="center"/>
              <w:rPr>
                <w:rFonts w:ascii="Verdana" w:hAnsi="Verdana"/>
                <w:iCs/>
                <w:sz w:val="16"/>
                <w:szCs w:val="16"/>
              </w:rPr>
            </w:pPr>
            <w:r w:rsidRPr="005E5718">
              <w:rPr>
                <w:rFonts w:ascii="Verdana" w:hAnsi="Verdana"/>
                <w:iCs/>
                <w:sz w:val="16"/>
                <w:szCs w:val="16"/>
              </w:rPr>
              <w:t>Zgodnie z pkt 1.1.3.1 oraz 1.1.3.2</w:t>
            </w:r>
            <w:r>
              <w:rPr>
                <w:rFonts w:ascii="Verdana" w:hAnsi="Verdana"/>
                <w:iCs/>
                <w:sz w:val="16"/>
                <w:szCs w:val="16"/>
              </w:rPr>
              <w:t xml:space="preserve">. </w:t>
            </w:r>
          </w:p>
        </w:tc>
        <w:tc>
          <w:tcPr>
            <w:tcW w:w="170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4F32AF2" w14:textId="079F72A5" w:rsidR="00BE19AD" w:rsidRPr="005E5718" w:rsidRDefault="009706F7" w:rsidP="005A02D8">
            <w:pPr>
              <w:spacing w:after="0" w:line="360" w:lineRule="auto"/>
              <w:jc w:val="center"/>
              <w:rPr>
                <w:rFonts w:ascii="Verdana" w:hAnsi="Verdana"/>
                <w:iCs/>
                <w:sz w:val="16"/>
                <w:szCs w:val="16"/>
              </w:rPr>
            </w:pPr>
            <w:r>
              <w:rPr>
                <w:rFonts w:ascii="Verdana" w:hAnsi="Verdana"/>
                <w:iCs/>
                <w:sz w:val="16"/>
                <w:szCs w:val="16"/>
              </w:rPr>
              <w:t xml:space="preserve">WS lub </w:t>
            </w:r>
            <w:r w:rsidR="00BE19AD" w:rsidRPr="005E5718">
              <w:rPr>
                <w:rFonts w:ascii="Verdana" w:hAnsi="Verdana"/>
                <w:iCs/>
                <w:sz w:val="16"/>
                <w:szCs w:val="16"/>
              </w:rPr>
              <w:t>WD</w:t>
            </w:r>
          </w:p>
        </w:tc>
      </w:tr>
      <w:tr w:rsidR="00BE19AD" w:rsidRPr="00467D8C" w14:paraId="2522B267" w14:textId="77777777" w:rsidTr="005A02D8">
        <w:trPr>
          <w:cantSplit/>
        </w:trPr>
        <w:tc>
          <w:tcPr>
            <w:tcW w:w="11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5430087" w14:textId="77777777" w:rsidR="00BE19AD" w:rsidRDefault="00BE19AD" w:rsidP="005A02D8">
            <w:pPr>
              <w:spacing w:after="0" w:line="360" w:lineRule="auto"/>
              <w:jc w:val="center"/>
              <w:rPr>
                <w:rFonts w:ascii="Verdana" w:hAnsi="Verdana" w:cs="Arial"/>
                <w:iCs/>
                <w:sz w:val="16"/>
                <w:szCs w:val="16"/>
              </w:rPr>
            </w:pPr>
            <w:r>
              <w:rPr>
                <w:rFonts w:ascii="Verdana" w:hAnsi="Verdana" w:cs="Arial"/>
                <w:iCs/>
                <w:sz w:val="16"/>
                <w:szCs w:val="16"/>
              </w:rPr>
              <w:t>13</w:t>
            </w:r>
          </w:p>
        </w:tc>
        <w:tc>
          <w:tcPr>
            <w:tcW w:w="15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780C31" w14:textId="77777777" w:rsidR="00BE19AD" w:rsidRDefault="00BE19AD" w:rsidP="005A02D8">
            <w:pPr>
              <w:spacing w:after="0" w:line="360" w:lineRule="auto"/>
              <w:jc w:val="center"/>
              <w:rPr>
                <w:rFonts w:ascii="Verdana" w:hAnsi="Verdana"/>
                <w:iCs/>
                <w:sz w:val="16"/>
                <w:szCs w:val="16"/>
              </w:rPr>
            </w:pPr>
            <w:r>
              <w:rPr>
                <w:rFonts w:ascii="Verdana" w:hAnsi="Verdana"/>
                <w:iCs/>
                <w:sz w:val="16"/>
                <w:szCs w:val="16"/>
              </w:rPr>
              <w:t>37+934</w:t>
            </w:r>
          </w:p>
        </w:tc>
        <w:tc>
          <w:tcPr>
            <w:tcW w:w="22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7882C7" w14:textId="77777777" w:rsidR="00BE19AD" w:rsidRPr="005E5718" w:rsidRDefault="00BE19AD" w:rsidP="005A02D8">
            <w:pPr>
              <w:spacing w:after="0" w:line="360" w:lineRule="auto"/>
              <w:jc w:val="center"/>
              <w:rPr>
                <w:rFonts w:ascii="Verdana" w:hAnsi="Verdana"/>
                <w:iCs/>
                <w:sz w:val="16"/>
                <w:szCs w:val="16"/>
              </w:rPr>
            </w:pPr>
            <w:r w:rsidRPr="005E5718">
              <w:rPr>
                <w:rFonts w:ascii="Verdana" w:hAnsi="Verdana"/>
                <w:iCs/>
                <w:sz w:val="16"/>
                <w:szCs w:val="16"/>
              </w:rPr>
              <w:t xml:space="preserve">Droga </w:t>
            </w:r>
            <w:r>
              <w:rPr>
                <w:rFonts w:ascii="Verdana" w:hAnsi="Verdana"/>
                <w:iCs/>
                <w:sz w:val="16"/>
                <w:szCs w:val="16"/>
              </w:rPr>
              <w:t>gminna</w:t>
            </w:r>
            <w:r w:rsidRPr="005E5718">
              <w:rPr>
                <w:rFonts w:ascii="Verdana" w:hAnsi="Verdana"/>
                <w:iCs/>
                <w:sz w:val="16"/>
                <w:szCs w:val="16"/>
              </w:rPr>
              <w:t xml:space="preserve"> nr </w:t>
            </w:r>
            <w:r>
              <w:rPr>
                <w:rFonts w:ascii="Verdana" w:hAnsi="Verdana"/>
                <w:iCs/>
                <w:sz w:val="16"/>
                <w:szCs w:val="16"/>
              </w:rPr>
              <w:t>400413W</w:t>
            </w:r>
            <w:r w:rsidRPr="005E5718">
              <w:rPr>
                <w:rFonts w:ascii="Verdana" w:hAnsi="Verdana"/>
                <w:iCs/>
                <w:sz w:val="16"/>
                <w:szCs w:val="16"/>
              </w:rPr>
              <w:t xml:space="preserve"> (WD-</w:t>
            </w:r>
            <w:r>
              <w:rPr>
                <w:rFonts w:ascii="Verdana" w:hAnsi="Verdana"/>
                <w:iCs/>
                <w:sz w:val="16"/>
                <w:szCs w:val="16"/>
              </w:rPr>
              <w:t>49</w:t>
            </w:r>
            <w:r w:rsidRPr="005E5718">
              <w:rPr>
                <w:rFonts w:ascii="Verdana" w:hAnsi="Verdana"/>
                <w:iCs/>
                <w:sz w:val="16"/>
                <w:szCs w:val="16"/>
              </w:rPr>
              <w:t>)</w:t>
            </w:r>
          </w:p>
        </w:tc>
        <w:tc>
          <w:tcPr>
            <w:tcW w:w="241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83DD101" w14:textId="73F9DB25" w:rsidR="00BE19AD" w:rsidRPr="005E5718" w:rsidRDefault="00BE19AD" w:rsidP="005A02D8">
            <w:pPr>
              <w:spacing w:after="0" w:line="360" w:lineRule="auto"/>
              <w:jc w:val="center"/>
              <w:rPr>
                <w:rFonts w:ascii="Verdana" w:hAnsi="Verdana"/>
                <w:iCs/>
                <w:sz w:val="16"/>
                <w:szCs w:val="16"/>
              </w:rPr>
            </w:pPr>
            <w:r w:rsidRPr="005E5718">
              <w:rPr>
                <w:rFonts w:ascii="Verdana" w:hAnsi="Verdana"/>
                <w:iCs/>
                <w:sz w:val="16"/>
                <w:szCs w:val="16"/>
              </w:rPr>
              <w:t>Zgodnie z pkt 1.1.3.1 oraz 1.1.3.2</w:t>
            </w:r>
            <w:r>
              <w:rPr>
                <w:rFonts w:ascii="Verdana" w:hAnsi="Verdana"/>
                <w:iCs/>
                <w:sz w:val="16"/>
                <w:szCs w:val="16"/>
              </w:rPr>
              <w:t xml:space="preserve">. </w:t>
            </w:r>
          </w:p>
        </w:tc>
        <w:tc>
          <w:tcPr>
            <w:tcW w:w="170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687DC7F" w14:textId="442E28D4" w:rsidR="00BE19AD" w:rsidRPr="005E5718" w:rsidRDefault="009706F7" w:rsidP="005A02D8">
            <w:pPr>
              <w:spacing w:after="0" w:line="360" w:lineRule="auto"/>
              <w:jc w:val="center"/>
              <w:rPr>
                <w:rFonts w:ascii="Verdana" w:hAnsi="Verdana"/>
                <w:iCs/>
                <w:sz w:val="16"/>
                <w:szCs w:val="16"/>
              </w:rPr>
            </w:pPr>
            <w:r>
              <w:rPr>
                <w:rFonts w:ascii="Verdana" w:hAnsi="Verdana"/>
                <w:iCs/>
                <w:sz w:val="16"/>
                <w:szCs w:val="16"/>
              </w:rPr>
              <w:t xml:space="preserve">WS lub </w:t>
            </w:r>
            <w:r w:rsidR="00BE19AD" w:rsidRPr="005E5718">
              <w:rPr>
                <w:rFonts w:ascii="Verdana" w:hAnsi="Verdana"/>
                <w:iCs/>
                <w:sz w:val="16"/>
                <w:szCs w:val="16"/>
              </w:rPr>
              <w:t>WD</w:t>
            </w:r>
          </w:p>
        </w:tc>
      </w:tr>
      <w:tr w:rsidR="00BE19AD" w:rsidRPr="00467D8C" w14:paraId="60A21B2F" w14:textId="77777777" w:rsidTr="005A02D8">
        <w:trPr>
          <w:cantSplit/>
        </w:trPr>
        <w:tc>
          <w:tcPr>
            <w:tcW w:w="11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F22F116" w14:textId="77777777" w:rsidR="00BE19AD" w:rsidRDefault="00BE19AD" w:rsidP="005A02D8">
            <w:pPr>
              <w:spacing w:after="0" w:line="360" w:lineRule="auto"/>
              <w:jc w:val="center"/>
              <w:rPr>
                <w:rFonts w:ascii="Verdana" w:hAnsi="Verdana" w:cs="Arial"/>
                <w:iCs/>
                <w:sz w:val="16"/>
                <w:szCs w:val="16"/>
              </w:rPr>
            </w:pPr>
            <w:r>
              <w:rPr>
                <w:rFonts w:ascii="Verdana" w:hAnsi="Verdana" w:cs="Arial"/>
                <w:iCs/>
                <w:sz w:val="16"/>
                <w:szCs w:val="16"/>
              </w:rPr>
              <w:t>14</w:t>
            </w:r>
          </w:p>
        </w:tc>
        <w:tc>
          <w:tcPr>
            <w:tcW w:w="15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A87A066" w14:textId="77777777" w:rsidR="00BE19AD" w:rsidRDefault="00BE19AD" w:rsidP="005A02D8">
            <w:pPr>
              <w:spacing w:after="0" w:line="360" w:lineRule="auto"/>
              <w:jc w:val="center"/>
              <w:rPr>
                <w:rFonts w:ascii="Verdana" w:hAnsi="Verdana"/>
                <w:iCs/>
                <w:sz w:val="16"/>
                <w:szCs w:val="16"/>
              </w:rPr>
            </w:pPr>
            <w:r>
              <w:rPr>
                <w:rFonts w:ascii="Verdana" w:hAnsi="Verdana"/>
                <w:iCs/>
                <w:sz w:val="16"/>
                <w:szCs w:val="16"/>
              </w:rPr>
              <w:t>39+248</w:t>
            </w:r>
          </w:p>
        </w:tc>
        <w:tc>
          <w:tcPr>
            <w:tcW w:w="22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02146DE" w14:textId="77777777" w:rsidR="00BE19AD" w:rsidRPr="005E5718" w:rsidRDefault="00BE19AD" w:rsidP="005A02D8">
            <w:pPr>
              <w:spacing w:after="0" w:line="360" w:lineRule="auto"/>
              <w:jc w:val="center"/>
              <w:rPr>
                <w:rFonts w:ascii="Verdana" w:hAnsi="Verdana"/>
                <w:iCs/>
                <w:sz w:val="16"/>
                <w:szCs w:val="16"/>
              </w:rPr>
            </w:pPr>
            <w:r w:rsidRPr="005E5718">
              <w:rPr>
                <w:rFonts w:ascii="Verdana" w:hAnsi="Verdana"/>
                <w:iCs/>
                <w:sz w:val="16"/>
                <w:szCs w:val="16"/>
              </w:rPr>
              <w:t xml:space="preserve">Droga powiatowa nr </w:t>
            </w:r>
            <w:r>
              <w:rPr>
                <w:rFonts w:ascii="Verdana" w:hAnsi="Verdana"/>
                <w:iCs/>
                <w:sz w:val="16"/>
                <w:szCs w:val="16"/>
              </w:rPr>
              <w:t>4025W</w:t>
            </w:r>
            <w:r w:rsidRPr="005E5718">
              <w:rPr>
                <w:rFonts w:ascii="Verdana" w:hAnsi="Verdana"/>
                <w:iCs/>
                <w:sz w:val="16"/>
                <w:szCs w:val="16"/>
              </w:rPr>
              <w:t xml:space="preserve"> (WD-</w:t>
            </w:r>
            <w:r>
              <w:rPr>
                <w:rFonts w:ascii="Verdana" w:hAnsi="Verdana"/>
                <w:iCs/>
                <w:sz w:val="16"/>
                <w:szCs w:val="16"/>
              </w:rPr>
              <w:t>50</w:t>
            </w:r>
            <w:r w:rsidRPr="005E5718">
              <w:rPr>
                <w:rFonts w:ascii="Verdana" w:hAnsi="Verdana"/>
                <w:iCs/>
                <w:sz w:val="16"/>
                <w:szCs w:val="16"/>
              </w:rPr>
              <w:t>)</w:t>
            </w:r>
          </w:p>
        </w:tc>
        <w:tc>
          <w:tcPr>
            <w:tcW w:w="241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7A87603" w14:textId="53591792" w:rsidR="00BE19AD" w:rsidRPr="005E5718" w:rsidRDefault="00BE19AD" w:rsidP="005A02D8">
            <w:pPr>
              <w:spacing w:after="0" w:line="360" w:lineRule="auto"/>
              <w:jc w:val="center"/>
              <w:rPr>
                <w:rFonts w:ascii="Verdana" w:hAnsi="Verdana"/>
                <w:iCs/>
                <w:sz w:val="16"/>
                <w:szCs w:val="16"/>
              </w:rPr>
            </w:pPr>
            <w:r w:rsidRPr="005E5718">
              <w:rPr>
                <w:rFonts w:ascii="Verdana" w:hAnsi="Verdana"/>
                <w:iCs/>
                <w:sz w:val="16"/>
                <w:szCs w:val="16"/>
              </w:rPr>
              <w:t>Zgodnie z pkt 1.1.3.1 oraz 1.1.3.2</w:t>
            </w:r>
            <w:r>
              <w:rPr>
                <w:rFonts w:ascii="Verdana" w:hAnsi="Verdana"/>
                <w:iCs/>
                <w:sz w:val="16"/>
                <w:szCs w:val="16"/>
              </w:rPr>
              <w:t xml:space="preserve">. </w:t>
            </w:r>
          </w:p>
        </w:tc>
        <w:tc>
          <w:tcPr>
            <w:tcW w:w="170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4C40FE2" w14:textId="2ABDECC2" w:rsidR="00BE19AD" w:rsidRPr="005E5718" w:rsidRDefault="009706F7" w:rsidP="005A02D8">
            <w:pPr>
              <w:spacing w:after="0" w:line="360" w:lineRule="auto"/>
              <w:jc w:val="center"/>
              <w:rPr>
                <w:rFonts w:ascii="Verdana" w:hAnsi="Verdana"/>
                <w:iCs/>
                <w:sz w:val="16"/>
                <w:szCs w:val="16"/>
              </w:rPr>
            </w:pPr>
            <w:r>
              <w:rPr>
                <w:rFonts w:ascii="Verdana" w:hAnsi="Verdana"/>
                <w:iCs/>
                <w:sz w:val="16"/>
                <w:szCs w:val="16"/>
              </w:rPr>
              <w:t xml:space="preserve">WS lub </w:t>
            </w:r>
            <w:r w:rsidR="00BE19AD" w:rsidRPr="005E5718">
              <w:rPr>
                <w:rFonts w:ascii="Verdana" w:hAnsi="Verdana"/>
                <w:iCs/>
                <w:sz w:val="16"/>
                <w:szCs w:val="16"/>
              </w:rPr>
              <w:t>WD</w:t>
            </w:r>
          </w:p>
        </w:tc>
      </w:tr>
      <w:tr w:rsidR="00BE19AD" w:rsidRPr="00467D8C" w14:paraId="55844E4D" w14:textId="77777777" w:rsidTr="005A02D8">
        <w:trPr>
          <w:cantSplit/>
        </w:trPr>
        <w:tc>
          <w:tcPr>
            <w:tcW w:w="11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5F9D46F" w14:textId="77777777" w:rsidR="00BE19AD" w:rsidRDefault="00BE19AD" w:rsidP="005A02D8">
            <w:pPr>
              <w:spacing w:after="0" w:line="360" w:lineRule="auto"/>
              <w:jc w:val="center"/>
              <w:rPr>
                <w:rFonts w:ascii="Verdana" w:hAnsi="Verdana" w:cs="Arial"/>
                <w:iCs/>
                <w:sz w:val="16"/>
                <w:szCs w:val="16"/>
              </w:rPr>
            </w:pPr>
            <w:r>
              <w:rPr>
                <w:rFonts w:ascii="Verdana" w:hAnsi="Verdana" w:cs="Arial"/>
                <w:iCs/>
                <w:sz w:val="16"/>
                <w:szCs w:val="16"/>
              </w:rPr>
              <w:t>15</w:t>
            </w:r>
          </w:p>
        </w:tc>
        <w:tc>
          <w:tcPr>
            <w:tcW w:w="15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C57718E" w14:textId="77777777" w:rsidR="00BE19AD" w:rsidRDefault="00BE19AD" w:rsidP="005A02D8">
            <w:pPr>
              <w:spacing w:after="0" w:line="360" w:lineRule="auto"/>
              <w:jc w:val="center"/>
              <w:rPr>
                <w:rFonts w:ascii="Verdana" w:hAnsi="Verdana"/>
                <w:iCs/>
                <w:sz w:val="16"/>
                <w:szCs w:val="16"/>
              </w:rPr>
            </w:pPr>
            <w:r>
              <w:rPr>
                <w:rFonts w:ascii="Verdana" w:hAnsi="Verdana"/>
                <w:iCs/>
                <w:sz w:val="16"/>
                <w:szCs w:val="16"/>
              </w:rPr>
              <w:t>40+255</w:t>
            </w:r>
          </w:p>
        </w:tc>
        <w:tc>
          <w:tcPr>
            <w:tcW w:w="22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1AC1625" w14:textId="77777777" w:rsidR="00BE19AD" w:rsidRPr="005E5718" w:rsidRDefault="00BE19AD" w:rsidP="005A02D8">
            <w:pPr>
              <w:spacing w:after="0" w:line="360" w:lineRule="auto"/>
              <w:jc w:val="center"/>
              <w:rPr>
                <w:rFonts w:ascii="Verdana" w:hAnsi="Verdana"/>
                <w:iCs/>
                <w:sz w:val="16"/>
                <w:szCs w:val="16"/>
              </w:rPr>
            </w:pPr>
            <w:r w:rsidRPr="005E5718">
              <w:rPr>
                <w:rFonts w:ascii="Verdana" w:hAnsi="Verdana"/>
                <w:iCs/>
                <w:sz w:val="16"/>
                <w:szCs w:val="16"/>
              </w:rPr>
              <w:t>Trasa główna ze szlakiem migracji dla zwierząt dużych (PZ-</w:t>
            </w:r>
            <w:r>
              <w:rPr>
                <w:rFonts w:ascii="Verdana" w:hAnsi="Verdana"/>
                <w:iCs/>
                <w:sz w:val="16"/>
                <w:szCs w:val="16"/>
              </w:rPr>
              <w:t>51</w:t>
            </w:r>
            <w:r w:rsidRPr="005E5718">
              <w:rPr>
                <w:rFonts w:ascii="Verdana" w:hAnsi="Verdana"/>
                <w:iCs/>
                <w:sz w:val="16"/>
                <w:szCs w:val="16"/>
              </w:rPr>
              <w:t>)</w:t>
            </w:r>
          </w:p>
        </w:tc>
        <w:tc>
          <w:tcPr>
            <w:tcW w:w="241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610CA08" w14:textId="2CA64E04" w:rsidR="00BE19AD" w:rsidRPr="005E5718" w:rsidRDefault="00511099" w:rsidP="005A02D8">
            <w:pPr>
              <w:spacing w:after="0" w:line="360" w:lineRule="auto"/>
              <w:jc w:val="center"/>
              <w:rPr>
                <w:rFonts w:ascii="Verdana" w:hAnsi="Verdana"/>
                <w:iCs/>
                <w:sz w:val="16"/>
                <w:szCs w:val="16"/>
              </w:rPr>
            </w:pPr>
            <w:r>
              <w:rPr>
                <w:rFonts w:ascii="Verdana" w:hAnsi="Verdana"/>
                <w:iCs/>
                <w:sz w:val="16"/>
                <w:szCs w:val="16"/>
              </w:rPr>
              <w:t>Parametry zgodne z DŚU</w:t>
            </w:r>
            <w:r w:rsidR="00031D3E">
              <w:rPr>
                <w:rFonts w:ascii="Verdana" w:hAnsi="Verdana"/>
                <w:iCs/>
                <w:sz w:val="16"/>
                <w:szCs w:val="16"/>
              </w:rPr>
              <w:t>*</w:t>
            </w:r>
            <w:r>
              <w:rPr>
                <w:rFonts w:ascii="Verdana" w:hAnsi="Verdana"/>
                <w:iCs/>
                <w:sz w:val="16"/>
                <w:szCs w:val="16"/>
              </w:rPr>
              <w:t>.</w:t>
            </w:r>
          </w:p>
        </w:tc>
        <w:tc>
          <w:tcPr>
            <w:tcW w:w="170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D237D21" w14:textId="77777777" w:rsidR="00BE19AD" w:rsidRPr="005E5718" w:rsidRDefault="00BE19AD" w:rsidP="005A02D8">
            <w:pPr>
              <w:spacing w:after="0" w:line="360" w:lineRule="auto"/>
              <w:jc w:val="center"/>
              <w:rPr>
                <w:rFonts w:ascii="Verdana" w:hAnsi="Verdana"/>
                <w:iCs/>
                <w:sz w:val="16"/>
                <w:szCs w:val="16"/>
              </w:rPr>
            </w:pPr>
            <w:proofErr w:type="spellStart"/>
            <w:r w:rsidRPr="005E5718">
              <w:rPr>
                <w:rFonts w:ascii="Verdana" w:hAnsi="Verdana" w:cs="Arial"/>
                <w:iCs/>
                <w:sz w:val="16"/>
                <w:szCs w:val="16"/>
              </w:rPr>
              <w:t>PZDd</w:t>
            </w:r>
            <w:proofErr w:type="spellEnd"/>
          </w:p>
        </w:tc>
      </w:tr>
      <w:tr w:rsidR="00BE19AD" w:rsidRPr="00467D8C" w14:paraId="33FC58CF" w14:textId="77777777" w:rsidTr="005A02D8">
        <w:trPr>
          <w:cantSplit/>
        </w:trPr>
        <w:tc>
          <w:tcPr>
            <w:tcW w:w="11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FBCCECA" w14:textId="77777777" w:rsidR="00BE19AD" w:rsidRDefault="00BE19AD" w:rsidP="005A02D8">
            <w:pPr>
              <w:spacing w:after="0" w:line="360" w:lineRule="auto"/>
              <w:jc w:val="center"/>
              <w:rPr>
                <w:rFonts w:ascii="Verdana" w:hAnsi="Verdana" w:cs="Arial"/>
                <w:iCs/>
                <w:sz w:val="16"/>
                <w:szCs w:val="16"/>
              </w:rPr>
            </w:pPr>
            <w:r>
              <w:rPr>
                <w:rFonts w:ascii="Verdana" w:hAnsi="Verdana" w:cs="Arial"/>
                <w:iCs/>
                <w:sz w:val="16"/>
                <w:szCs w:val="16"/>
              </w:rPr>
              <w:t>16</w:t>
            </w:r>
          </w:p>
        </w:tc>
        <w:tc>
          <w:tcPr>
            <w:tcW w:w="15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9560E07" w14:textId="77777777" w:rsidR="00BE19AD" w:rsidRDefault="00BE19AD" w:rsidP="005A02D8">
            <w:pPr>
              <w:spacing w:after="0" w:line="360" w:lineRule="auto"/>
              <w:jc w:val="center"/>
              <w:rPr>
                <w:rFonts w:ascii="Verdana" w:hAnsi="Verdana"/>
                <w:iCs/>
                <w:sz w:val="16"/>
                <w:szCs w:val="16"/>
              </w:rPr>
            </w:pPr>
            <w:r>
              <w:rPr>
                <w:rFonts w:ascii="Verdana" w:hAnsi="Verdana"/>
                <w:iCs/>
                <w:sz w:val="16"/>
                <w:szCs w:val="16"/>
              </w:rPr>
              <w:t>40+520</w:t>
            </w:r>
          </w:p>
        </w:tc>
        <w:tc>
          <w:tcPr>
            <w:tcW w:w="22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564D293" w14:textId="77777777" w:rsidR="00BE19AD" w:rsidRPr="005E5718" w:rsidRDefault="00BE19AD" w:rsidP="005A02D8">
            <w:pPr>
              <w:spacing w:after="0" w:line="360" w:lineRule="auto"/>
              <w:jc w:val="center"/>
              <w:rPr>
                <w:rFonts w:ascii="Verdana" w:hAnsi="Verdana"/>
                <w:iCs/>
                <w:sz w:val="16"/>
                <w:szCs w:val="16"/>
              </w:rPr>
            </w:pPr>
            <w:r>
              <w:rPr>
                <w:rFonts w:ascii="Verdana" w:hAnsi="Verdana"/>
                <w:iCs/>
                <w:sz w:val="16"/>
                <w:szCs w:val="16"/>
              </w:rPr>
              <w:t>Przepust (P-08)</w:t>
            </w:r>
          </w:p>
        </w:tc>
        <w:tc>
          <w:tcPr>
            <w:tcW w:w="241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A1640D5" w14:textId="7516E7EB" w:rsidR="00BE19AD" w:rsidRPr="005E5718" w:rsidRDefault="00511099" w:rsidP="005A02D8">
            <w:pPr>
              <w:spacing w:after="0" w:line="360" w:lineRule="auto"/>
              <w:jc w:val="center"/>
              <w:rPr>
                <w:rFonts w:ascii="Verdana" w:hAnsi="Verdana"/>
                <w:iCs/>
                <w:sz w:val="16"/>
                <w:szCs w:val="16"/>
              </w:rPr>
            </w:pPr>
            <w:r>
              <w:rPr>
                <w:rFonts w:ascii="Verdana" w:hAnsi="Verdana"/>
                <w:iCs/>
                <w:sz w:val="16"/>
                <w:szCs w:val="16"/>
              </w:rPr>
              <w:t>Parametry zgodne z DŚU</w:t>
            </w:r>
            <w:r w:rsidR="00031D3E">
              <w:rPr>
                <w:rFonts w:ascii="Verdana" w:hAnsi="Verdana"/>
                <w:iCs/>
                <w:sz w:val="16"/>
                <w:szCs w:val="16"/>
              </w:rPr>
              <w:t>*</w:t>
            </w:r>
            <w:r>
              <w:rPr>
                <w:rFonts w:ascii="Verdana" w:hAnsi="Verdana"/>
                <w:iCs/>
                <w:sz w:val="16"/>
                <w:szCs w:val="16"/>
              </w:rPr>
              <w:t>.</w:t>
            </w:r>
          </w:p>
        </w:tc>
        <w:tc>
          <w:tcPr>
            <w:tcW w:w="170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C1E860" w14:textId="77777777" w:rsidR="00BE19AD" w:rsidRPr="005E5718" w:rsidRDefault="00BE19AD" w:rsidP="005A02D8">
            <w:pPr>
              <w:spacing w:after="0" w:line="360" w:lineRule="auto"/>
              <w:jc w:val="center"/>
              <w:rPr>
                <w:rFonts w:ascii="Verdana" w:hAnsi="Verdana"/>
                <w:iCs/>
                <w:sz w:val="16"/>
                <w:szCs w:val="16"/>
              </w:rPr>
            </w:pPr>
            <w:r>
              <w:rPr>
                <w:rFonts w:ascii="Verdana" w:hAnsi="Verdana"/>
                <w:iCs/>
                <w:sz w:val="16"/>
                <w:szCs w:val="16"/>
              </w:rPr>
              <w:t>P</w:t>
            </w:r>
          </w:p>
        </w:tc>
      </w:tr>
      <w:tr w:rsidR="00BE19AD" w:rsidRPr="00467D8C" w14:paraId="69DA8BD9" w14:textId="77777777" w:rsidTr="005A02D8">
        <w:trPr>
          <w:cantSplit/>
        </w:trPr>
        <w:tc>
          <w:tcPr>
            <w:tcW w:w="11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2E7BDEF" w14:textId="77777777" w:rsidR="00BE19AD" w:rsidRDefault="00BE19AD" w:rsidP="005A02D8">
            <w:pPr>
              <w:spacing w:after="0" w:line="360" w:lineRule="auto"/>
              <w:jc w:val="center"/>
              <w:rPr>
                <w:rFonts w:ascii="Verdana" w:hAnsi="Verdana" w:cs="Arial"/>
                <w:iCs/>
                <w:sz w:val="16"/>
                <w:szCs w:val="16"/>
              </w:rPr>
            </w:pPr>
            <w:r>
              <w:rPr>
                <w:rFonts w:ascii="Verdana" w:hAnsi="Verdana" w:cs="Arial"/>
                <w:iCs/>
                <w:sz w:val="16"/>
                <w:szCs w:val="16"/>
              </w:rPr>
              <w:t>17</w:t>
            </w:r>
          </w:p>
        </w:tc>
        <w:tc>
          <w:tcPr>
            <w:tcW w:w="15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F6E77A1" w14:textId="77777777" w:rsidR="00BE19AD" w:rsidRDefault="00BE19AD" w:rsidP="005A02D8">
            <w:pPr>
              <w:spacing w:after="0" w:line="360" w:lineRule="auto"/>
              <w:jc w:val="center"/>
              <w:rPr>
                <w:rFonts w:ascii="Verdana" w:hAnsi="Verdana"/>
                <w:iCs/>
                <w:sz w:val="16"/>
                <w:szCs w:val="16"/>
              </w:rPr>
            </w:pPr>
            <w:r>
              <w:rPr>
                <w:rFonts w:ascii="Verdana" w:hAnsi="Verdana"/>
                <w:iCs/>
                <w:sz w:val="16"/>
                <w:szCs w:val="16"/>
              </w:rPr>
              <w:t>40+640</w:t>
            </w:r>
          </w:p>
        </w:tc>
        <w:tc>
          <w:tcPr>
            <w:tcW w:w="22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BF0346F" w14:textId="77777777" w:rsidR="00BE19AD" w:rsidRPr="005E5718" w:rsidRDefault="00BE19AD" w:rsidP="005A02D8">
            <w:pPr>
              <w:spacing w:after="0" w:line="360" w:lineRule="auto"/>
              <w:jc w:val="center"/>
              <w:rPr>
                <w:rFonts w:ascii="Verdana" w:hAnsi="Verdana"/>
                <w:iCs/>
                <w:sz w:val="16"/>
                <w:szCs w:val="16"/>
              </w:rPr>
            </w:pPr>
            <w:r>
              <w:rPr>
                <w:rFonts w:ascii="Verdana" w:hAnsi="Verdana"/>
                <w:iCs/>
                <w:sz w:val="16"/>
                <w:szCs w:val="16"/>
              </w:rPr>
              <w:t>Przepust (P-09)</w:t>
            </w:r>
          </w:p>
        </w:tc>
        <w:tc>
          <w:tcPr>
            <w:tcW w:w="241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F2C7923" w14:textId="30A640F6" w:rsidR="00BE19AD" w:rsidRPr="005E5718" w:rsidRDefault="00511099" w:rsidP="005A02D8">
            <w:pPr>
              <w:spacing w:after="0" w:line="360" w:lineRule="auto"/>
              <w:jc w:val="center"/>
              <w:rPr>
                <w:rFonts w:ascii="Verdana" w:hAnsi="Verdana"/>
                <w:iCs/>
                <w:sz w:val="16"/>
                <w:szCs w:val="16"/>
              </w:rPr>
            </w:pPr>
            <w:r>
              <w:rPr>
                <w:rFonts w:ascii="Verdana" w:hAnsi="Verdana"/>
                <w:iCs/>
                <w:sz w:val="16"/>
                <w:szCs w:val="16"/>
              </w:rPr>
              <w:t>Parametry zgodne z DŚU</w:t>
            </w:r>
            <w:r w:rsidR="00031D3E">
              <w:rPr>
                <w:rFonts w:ascii="Verdana" w:hAnsi="Verdana"/>
                <w:iCs/>
                <w:sz w:val="16"/>
                <w:szCs w:val="16"/>
              </w:rPr>
              <w:t>*</w:t>
            </w:r>
            <w:r>
              <w:rPr>
                <w:rFonts w:ascii="Verdana" w:hAnsi="Verdana"/>
                <w:iCs/>
                <w:sz w:val="16"/>
                <w:szCs w:val="16"/>
              </w:rPr>
              <w:t>.</w:t>
            </w:r>
          </w:p>
        </w:tc>
        <w:tc>
          <w:tcPr>
            <w:tcW w:w="170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83023CE" w14:textId="77777777" w:rsidR="00BE19AD" w:rsidRPr="005E5718" w:rsidRDefault="00BE19AD" w:rsidP="005A02D8">
            <w:pPr>
              <w:spacing w:after="0" w:line="360" w:lineRule="auto"/>
              <w:jc w:val="center"/>
              <w:rPr>
                <w:rFonts w:ascii="Verdana" w:hAnsi="Verdana"/>
                <w:iCs/>
                <w:sz w:val="16"/>
                <w:szCs w:val="16"/>
              </w:rPr>
            </w:pPr>
            <w:r>
              <w:rPr>
                <w:rFonts w:ascii="Verdana" w:hAnsi="Verdana"/>
                <w:iCs/>
                <w:sz w:val="16"/>
                <w:szCs w:val="16"/>
              </w:rPr>
              <w:t>P</w:t>
            </w:r>
          </w:p>
        </w:tc>
      </w:tr>
      <w:tr w:rsidR="00BE19AD" w:rsidRPr="00467D8C" w14:paraId="21756822" w14:textId="77777777" w:rsidTr="005A02D8">
        <w:trPr>
          <w:cantSplit/>
        </w:trPr>
        <w:tc>
          <w:tcPr>
            <w:tcW w:w="11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033E0F9" w14:textId="77777777" w:rsidR="00BE19AD" w:rsidRPr="00F1217E" w:rsidRDefault="00BE19AD" w:rsidP="005A02D8">
            <w:pPr>
              <w:spacing w:after="0" w:line="360" w:lineRule="auto"/>
              <w:jc w:val="center"/>
              <w:rPr>
                <w:rFonts w:ascii="Verdana" w:hAnsi="Verdana" w:cs="Arial"/>
                <w:iCs/>
                <w:sz w:val="16"/>
                <w:szCs w:val="16"/>
              </w:rPr>
            </w:pPr>
            <w:bookmarkStart w:id="317" w:name="_Hlk209010787"/>
            <w:r w:rsidRPr="00F1217E">
              <w:rPr>
                <w:rFonts w:ascii="Verdana" w:hAnsi="Verdana" w:cs="Arial"/>
                <w:iCs/>
                <w:sz w:val="16"/>
                <w:szCs w:val="16"/>
              </w:rPr>
              <w:t>18</w:t>
            </w:r>
          </w:p>
        </w:tc>
        <w:tc>
          <w:tcPr>
            <w:tcW w:w="15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14A5B77" w14:textId="77777777" w:rsidR="00BE19AD" w:rsidRDefault="00BE19AD" w:rsidP="005A02D8">
            <w:pPr>
              <w:spacing w:after="0" w:line="360" w:lineRule="auto"/>
              <w:jc w:val="center"/>
              <w:rPr>
                <w:rFonts w:ascii="Verdana" w:hAnsi="Verdana"/>
                <w:iCs/>
                <w:sz w:val="16"/>
                <w:szCs w:val="16"/>
              </w:rPr>
            </w:pPr>
            <w:r>
              <w:rPr>
                <w:rFonts w:ascii="Verdana" w:hAnsi="Verdana"/>
                <w:iCs/>
                <w:sz w:val="16"/>
                <w:szCs w:val="16"/>
              </w:rPr>
              <w:t>41+076</w:t>
            </w:r>
          </w:p>
        </w:tc>
        <w:tc>
          <w:tcPr>
            <w:tcW w:w="22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CA3C81C" w14:textId="77777777" w:rsidR="00BE19AD" w:rsidRPr="005E5718" w:rsidRDefault="00BE19AD" w:rsidP="005A02D8">
            <w:pPr>
              <w:spacing w:after="0" w:line="360" w:lineRule="auto"/>
              <w:jc w:val="center"/>
              <w:rPr>
                <w:rFonts w:ascii="Verdana" w:hAnsi="Verdana"/>
                <w:iCs/>
                <w:sz w:val="16"/>
                <w:szCs w:val="16"/>
              </w:rPr>
            </w:pPr>
            <w:r w:rsidRPr="005E5718">
              <w:rPr>
                <w:rFonts w:ascii="Verdana" w:hAnsi="Verdana"/>
                <w:iCs/>
                <w:sz w:val="16"/>
                <w:szCs w:val="16"/>
              </w:rPr>
              <w:t xml:space="preserve">Droga </w:t>
            </w:r>
            <w:r>
              <w:rPr>
                <w:rFonts w:ascii="Verdana" w:hAnsi="Verdana"/>
                <w:iCs/>
                <w:sz w:val="16"/>
                <w:szCs w:val="16"/>
              </w:rPr>
              <w:t xml:space="preserve">gminna </w:t>
            </w:r>
            <w:r w:rsidRPr="005E5718">
              <w:rPr>
                <w:rFonts w:ascii="Verdana" w:hAnsi="Verdana"/>
                <w:iCs/>
                <w:sz w:val="16"/>
                <w:szCs w:val="16"/>
              </w:rPr>
              <w:t xml:space="preserve">nr </w:t>
            </w:r>
            <w:r>
              <w:rPr>
                <w:rFonts w:ascii="Verdana" w:hAnsi="Verdana"/>
                <w:iCs/>
                <w:sz w:val="16"/>
                <w:szCs w:val="16"/>
              </w:rPr>
              <w:t>400403W</w:t>
            </w:r>
            <w:r w:rsidRPr="005E5718">
              <w:rPr>
                <w:rFonts w:ascii="Verdana" w:hAnsi="Verdana"/>
                <w:iCs/>
                <w:sz w:val="16"/>
                <w:szCs w:val="16"/>
              </w:rPr>
              <w:t xml:space="preserve"> (WD-</w:t>
            </w:r>
            <w:r>
              <w:rPr>
                <w:rFonts w:ascii="Verdana" w:hAnsi="Verdana"/>
                <w:iCs/>
                <w:sz w:val="16"/>
                <w:szCs w:val="16"/>
              </w:rPr>
              <w:t>52</w:t>
            </w:r>
            <w:r w:rsidRPr="005E5718">
              <w:rPr>
                <w:rFonts w:ascii="Verdana" w:hAnsi="Verdana"/>
                <w:iCs/>
                <w:sz w:val="16"/>
                <w:szCs w:val="16"/>
              </w:rPr>
              <w:t>)</w:t>
            </w:r>
          </w:p>
        </w:tc>
        <w:tc>
          <w:tcPr>
            <w:tcW w:w="241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240C745" w14:textId="146E8190" w:rsidR="00BE19AD" w:rsidRPr="005E5718" w:rsidRDefault="00BE19AD" w:rsidP="005A02D8">
            <w:pPr>
              <w:spacing w:after="0" w:line="360" w:lineRule="auto"/>
              <w:jc w:val="center"/>
              <w:rPr>
                <w:rFonts w:ascii="Verdana" w:hAnsi="Verdana"/>
                <w:iCs/>
                <w:sz w:val="16"/>
                <w:szCs w:val="16"/>
              </w:rPr>
            </w:pPr>
            <w:r w:rsidRPr="005E5718">
              <w:rPr>
                <w:rFonts w:ascii="Verdana" w:hAnsi="Verdana"/>
                <w:iCs/>
                <w:sz w:val="16"/>
                <w:szCs w:val="16"/>
              </w:rPr>
              <w:t>Zgodnie z pkt 1.1.3.1 oraz 1.1.3.2</w:t>
            </w:r>
            <w:r>
              <w:rPr>
                <w:rFonts w:ascii="Verdana" w:hAnsi="Verdana"/>
                <w:iCs/>
                <w:sz w:val="16"/>
                <w:szCs w:val="16"/>
              </w:rPr>
              <w:t xml:space="preserve">. </w:t>
            </w:r>
          </w:p>
        </w:tc>
        <w:tc>
          <w:tcPr>
            <w:tcW w:w="170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A296786" w14:textId="4822F62A" w:rsidR="00BE19AD" w:rsidRPr="005E5718" w:rsidRDefault="009706F7" w:rsidP="005A02D8">
            <w:pPr>
              <w:spacing w:after="0" w:line="360" w:lineRule="auto"/>
              <w:jc w:val="center"/>
              <w:rPr>
                <w:rFonts w:ascii="Verdana" w:hAnsi="Verdana"/>
                <w:iCs/>
                <w:sz w:val="16"/>
                <w:szCs w:val="16"/>
              </w:rPr>
            </w:pPr>
            <w:r>
              <w:rPr>
                <w:rFonts w:ascii="Verdana" w:hAnsi="Verdana"/>
                <w:iCs/>
                <w:sz w:val="16"/>
                <w:szCs w:val="16"/>
              </w:rPr>
              <w:t xml:space="preserve"> WS lub </w:t>
            </w:r>
            <w:r w:rsidR="00BE19AD" w:rsidRPr="005E5718">
              <w:rPr>
                <w:rFonts w:ascii="Verdana" w:hAnsi="Verdana"/>
                <w:iCs/>
                <w:sz w:val="16"/>
                <w:szCs w:val="16"/>
              </w:rPr>
              <w:t>WD</w:t>
            </w:r>
          </w:p>
        </w:tc>
      </w:tr>
      <w:tr w:rsidR="00BE19AD" w:rsidRPr="00467D8C" w14:paraId="18B8BA2B" w14:textId="77777777" w:rsidTr="005A02D8">
        <w:trPr>
          <w:cantSplit/>
        </w:trPr>
        <w:tc>
          <w:tcPr>
            <w:tcW w:w="11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0289BEC" w14:textId="77777777" w:rsidR="00BE19AD" w:rsidRPr="00F1217E" w:rsidRDefault="00BE19AD" w:rsidP="005A02D8">
            <w:pPr>
              <w:spacing w:after="0" w:line="360" w:lineRule="auto"/>
              <w:jc w:val="center"/>
              <w:rPr>
                <w:rFonts w:ascii="Verdana" w:hAnsi="Verdana" w:cs="Arial"/>
                <w:iCs/>
                <w:sz w:val="16"/>
                <w:szCs w:val="16"/>
              </w:rPr>
            </w:pPr>
            <w:r>
              <w:rPr>
                <w:rFonts w:ascii="Verdana" w:hAnsi="Verdana" w:cs="Arial"/>
                <w:iCs/>
                <w:sz w:val="16"/>
                <w:szCs w:val="16"/>
              </w:rPr>
              <w:t>19</w:t>
            </w:r>
          </w:p>
        </w:tc>
        <w:tc>
          <w:tcPr>
            <w:tcW w:w="15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0F26FB9" w14:textId="4C7E096F" w:rsidR="00BE19AD" w:rsidRDefault="009E7B4E" w:rsidP="005A02D8">
            <w:pPr>
              <w:spacing w:after="0" w:line="360" w:lineRule="auto"/>
              <w:jc w:val="center"/>
              <w:rPr>
                <w:rFonts w:ascii="Verdana" w:hAnsi="Verdana"/>
                <w:iCs/>
                <w:sz w:val="16"/>
                <w:szCs w:val="16"/>
              </w:rPr>
            </w:pPr>
            <w:r>
              <w:rPr>
                <w:rFonts w:ascii="Verdana" w:hAnsi="Verdana"/>
                <w:iCs/>
                <w:sz w:val="16"/>
                <w:szCs w:val="16"/>
              </w:rPr>
              <w:t>0+000</w:t>
            </w:r>
          </w:p>
        </w:tc>
        <w:tc>
          <w:tcPr>
            <w:tcW w:w="22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FB4CE86" w14:textId="77777777" w:rsidR="00BE19AD" w:rsidRPr="005E5718" w:rsidRDefault="00BE19AD" w:rsidP="005A02D8">
            <w:pPr>
              <w:spacing w:after="0" w:line="360" w:lineRule="auto"/>
              <w:jc w:val="center"/>
              <w:rPr>
                <w:rFonts w:ascii="Verdana" w:hAnsi="Verdana"/>
                <w:iCs/>
                <w:sz w:val="16"/>
                <w:szCs w:val="16"/>
              </w:rPr>
            </w:pPr>
            <w:r>
              <w:rPr>
                <w:rFonts w:ascii="Verdana" w:hAnsi="Verdana"/>
                <w:iCs/>
                <w:sz w:val="16"/>
                <w:szCs w:val="16"/>
              </w:rPr>
              <w:t>Droga ekspresowa S7 (WS-1)</w:t>
            </w:r>
          </w:p>
        </w:tc>
        <w:tc>
          <w:tcPr>
            <w:tcW w:w="241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66394A4" w14:textId="6E6D3100" w:rsidR="00BE19AD" w:rsidRPr="005E5718" w:rsidRDefault="00A126DF" w:rsidP="005A02D8">
            <w:pPr>
              <w:spacing w:after="0" w:line="360" w:lineRule="auto"/>
              <w:jc w:val="center"/>
              <w:rPr>
                <w:rFonts w:ascii="Verdana" w:hAnsi="Verdana"/>
                <w:iCs/>
                <w:sz w:val="16"/>
                <w:szCs w:val="16"/>
              </w:rPr>
            </w:pPr>
            <w:r w:rsidRPr="005E5718">
              <w:rPr>
                <w:rFonts w:ascii="Verdana" w:hAnsi="Verdana"/>
                <w:iCs/>
                <w:sz w:val="16"/>
                <w:szCs w:val="16"/>
              </w:rPr>
              <w:t>Zgodnie z pkt 1.1.3.1 oraz 1.1.3.2</w:t>
            </w:r>
            <w:r>
              <w:rPr>
                <w:rFonts w:ascii="Verdana" w:hAnsi="Verdana"/>
                <w:iCs/>
                <w:sz w:val="16"/>
                <w:szCs w:val="16"/>
              </w:rPr>
              <w:t xml:space="preserve">. </w:t>
            </w:r>
          </w:p>
        </w:tc>
        <w:tc>
          <w:tcPr>
            <w:tcW w:w="170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54A26A0" w14:textId="62CB1BA3" w:rsidR="00BE19AD" w:rsidRPr="005E5718" w:rsidRDefault="00BE19AD" w:rsidP="005A02D8">
            <w:pPr>
              <w:spacing w:after="0" w:line="360" w:lineRule="auto"/>
              <w:jc w:val="center"/>
              <w:rPr>
                <w:rFonts w:ascii="Verdana" w:hAnsi="Verdana"/>
                <w:iCs/>
                <w:sz w:val="16"/>
                <w:szCs w:val="16"/>
              </w:rPr>
            </w:pPr>
            <w:r>
              <w:rPr>
                <w:rFonts w:ascii="Verdana" w:hAnsi="Verdana"/>
                <w:iCs/>
                <w:sz w:val="16"/>
                <w:szCs w:val="16"/>
              </w:rPr>
              <w:t>WS</w:t>
            </w:r>
            <w:r w:rsidR="009706F7">
              <w:rPr>
                <w:rFonts w:ascii="Verdana" w:hAnsi="Verdana"/>
                <w:iCs/>
                <w:sz w:val="16"/>
                <w:szCs w:val="16"/>
              </w:rPr>
              <w:t xml:space="preserve"> </w:t>
            </w:r>
          </w:p>
        </w:tc>
      </w:tr>
      <w:tr w:rsidR="00BE19AD" w:rsidRPr="00467D8C" w14:paraId="1C65F7B1" w14:textId="77777777" w:rsidTr="005A02D8">
        <w:trPr>
          <w:cantSplit/>
        </w:trPr>
        <w:tc>
          <w:tcPr>
            <w:tcW w:w="11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1CAC8A2" w14:textId="77777777" w:rsidR="00BE19AD" w:rsidRDefault="00BE19AD" w:rsidP="005A02D8">
            <w:pPr>
              <w:spacing w:after="0" w:line="360" w:lineRule="auto"/>
              <w:jc w:val="center"/>
              <w:rPr>
                <w:rFonts w:ascii="Verdana" w:hAnsi="Verdana" w:cs="Arial"/>
                <w:iCs/>
                <w:sz w:val="16"/>
                <w:szCs w:val="16"/>
              </w:rPr>
            </w:pPr>
            <w:r>
              <w:rPr>
                <w:rFonts w:ascii="Verdana" w:hAnsi="Verdana" w:cs="Arial"/>
                <w:iCs/>
                <w:sz w:val="16"/>
                <w:szCs w:val="16"/>
              </w:rPr>
              <w:t>20</w:t>
            </w:r>
          </w:p>
        </w:tc>
        <w:tc>
          <w:tcPr>
            <w:tcW w:w="15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B7FAD7E" w14:textId="319DB7DC" w:rsidR="00BE19AD" w:rsidRDefault="009E7B4E" w:rsidP="005A02D8">
            <w:pPr>
              <w:spacing w:after="0" w:line="360" w:lineRule="auto"/>
              <w:jc w:val="center"/>
              <w:rPr>
                <w:rFonts w:ascii="Verdana" w:hAnsi="Verdana"/>
                <w:iCs/>
                <w:sz w:val="16"/>
                <w:szCs w:val="16"/>
              </w:rPr>
            </w:pPr>
            <w:r>
              <w:rPr>
                <w:rFonts w:ascii="Verdana" w:hAnsi="Verdana"/>
                <w:iCs/>
                <w:sz w:val="16"/>
                <w:szCs w:val="16"/>
              </w:rPr>
              <w:t>0</w:t>
            </w:r>
            <w:r w:rsidR="00BE19AD">
              <w:rPr>
                <w:rFonts w:ascii="Verdana" w:hAnsi="Verdana"/>
                <w:iCs/>
                <w:sz w:val="16"/>
                <w:szCs w:val="16"/>
              </w:rPr>
              <w:t>+</w:t>
            </w:r>
            <w:r w:rsidR="00A126DF">
              <w:rPr>
                <w:rFonts w:ascii="Verdana" w:hAnsi="Verdana"/>
                <w:iCs/>
                <w:sz w:val="16"/>
                <w:szCs w:val="16"/>
              </w:rPr>
              <w:t>492</w:t>
            </w:r>
          </w:p>
        </w:tc>
        <w:tc>
          <w:tcPr>
            <w:tcW w:w="22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C2F8EEB" w14:textId="77777777" w:rsidR="00BE19AD" w:rsidRPr="005E5718" w:rsidRDefault="00BE19AD" w:rsidP="005A02D8">
            <w:pPr>
              <w:spacing w:after="0" w:line="360" w:lineRule="auto"/>
              <w:jc w:val="center"/>
              <w:rPr>
                <w:rFonts w:ascii="Verdana" w:hAnsi="Verdana"/>
                <w:iCs/>
                <w:sz w:val="16"/>
                <w:szCs w:val="16"/>
              </w:rPr>
            </w:pPr>
            <w:r>
              <w:rPr>
                <w:rFonts w:ascii="Verdana" w:hAnsi="Verdana"/>
                <w:iCs/>
                <w:sz w:val="16"/>
                <w:szCs w:val="16"/>
              </w:rPr>
              <w:t>Droga krajowa DK7  (WS-3)</w:t>
            </w:r>
          </w:p>
        </w:tc>
        <w:tc>
          <w:tcPr>
            <w:tcW w:w="241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78ABD8A" w14:textId="6DFDB5F9" w:rsidR="00BE19AD" w:rsidRPr="005E5718" w:rsidRDefault="00A126DF" w:rsidP="005A02D8">
            <w:pPr>
              <w:spacing w:after="0" w:line="360" w:lineRule="auto"/>
              <w:jc w:val="center"/>
              <w:rPr>
                <w:rFonts w:ascii="Verdana" w:hAnsi="Verdana"/>
                <w:iCs/>
                <w:sz w:val="16"/>
                <w:szCs w:val="16"/>
              </w:rPr>
            </w:pPr>
            <w:r w:rsidRPr="005E5718">
              <w:rPr>
                <w:rFonts w:ascii="Verdana" w:hAnsi="Verdana"/>
                <w:iCs/>
                <w:sz w:val="16"/>
                <w:szCs w:val="16"/>
              </w:rPr>
              <w:t>Zgodnie z pkt 1.1.3.1 oraz 1.1.3.2</w:t>
            </w:r>
            <w:r>
              <w:rPr>
                <w:rFonts w:ascii="Verdana" w:hAnsi="Verdana"/>
                <w:iCs/>
                <w:sz w:val="16"/>
                <w:szCs w:val="16"/>
              </w:rPr>
              <w:t xml:space="preserve">. </w:t>
            </w:r>
          </w:p>
        </w:tc>
        <w:tc>
          <w:tcPr>
            <w:tcW w:w="170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0962DC1" w14:textId="77777777" w:rsidR="00BE19AD" w:rsidRPr="005E5718" w:rsidRDefault="00BE19AD" w:rsidP="005A02D8">
            <w:pPr>
              <w:spacing w:after="0" w:line="360" w:lineRule="auto"/>
              <w:jc w:val="center"/>
              <w:rPr>
                <w:rFonts w:ascii="Verdana" w:hAnsi="Verdana"/>
                <w:iCs/>
                <w:sz w:val="16"/>
                <w:szCs w:val="16"/>
              </w:rPr>
            </w:pPr>
            <w:r>
              <w:rPr>
                <w:rFonts w:ascii="Verdana" w:hAnsi="Verdana"/>
                <w:iCs/>
                <w:sz w:val="16"/>
                <w:szCs w:val="16"/>
              </w:rPr>
              <w:t>WS</w:t>
            </w:r>
          </w:p>
        </w:tc>
      </w:tr>
      <w:tr w:rsidR="00BE19AD" w:rsidRPr="00467D8C" w14:paraId="3C3C62CD" w14:textId="77777777" w:rsidTr="005A02D8">
        <w:trPr>
          <w:cantSplit/>
        </w:trPr>
        <w:tc>
          <w:tcPr>
            <w:tcW w:w="11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EDC0C15" w14:textId="77777777" w:rsidR="00BE19AD" w:rsidRDefault="00BE19AD" w:rsidP="005A02D8">
            <w:pPr>
              <w:spacing w:after="0" w:line="360" w:lineRule="auto"/>
              <w:jc w:val="center"/>
              <w:rPr>
                <w:rFonts w:ascii="Verdana" w:hAnsi="Verdana" w:cs="Arial"/>
                <w:iCs/>
                <w:sz w:val="16"/>
                <w:szCs w:val="16"/>
              </w:rPr>
            </w:pPr>
            <w:r>
              <w:rPr>
                <w:rFonts w:ascii="Verdana" w:hAnsi="Verdana" w:cs="Arial"/>
                <w:iCs/>
                <w:sz w:val="16"/>
                <w:szCs w:val="16"/>
              </w:rPr>
              <w:t>21</w:t>
            </w:r>
          </w:p>
        </w:tc>
        <w:tc>
          <w:tcPr>
            <w:tcW w:w="15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AC84B3F" w14:textId="7052E41F" w:rsidR="00BE19AD" w:rsidRDefault="00A126DF" w:rsidP="005A02D8">
            <w:pPr>
              <w:spacing w:after="0" w:line="360" w:lineRule="auto"/>
              <w:jc w:val="center"/>
              <w:rPr>
                <w:rFonts w:ascii="Verdana" w:hAnsi="Verdana"/>
                <w:iCs/>
                <w:sz w:val="16"/>
                <w:szCs w:val="16"/>
              </w:rPr>
            </w:pPr>
            <w:r>
              <w:rPr>
                <w:rFonts w:ascii="Verdana" w:hAnsi="Verdana"/>
                <w:iCs/>
                <w:sz w:val="16"/>
                <w:szCs w:val="16"/>
              </w:rPr>
              <w:t>0</w:t>
            </w:r>
            <w:r w:rsidR="00BE19AD">
              <w:rPr>
                <w:rFonts w:ascii="Verdana" w:hAnsi="Verdana"/>
                <w:iCs/>
                <w:sz w:val="16"/>
                <w:szCs w:val="16"/>
              </w:rPr>
              <w:t>+</w:t>
            </w:r>
            <w:r>
              <w:rPr>
                <w:rFonts w:ascii="Verdana" w:hAnsi="Verdana"/>
                <w:iCs/>
                <w:sz w:val="16"/>
                <w:szCs w:val="16"/>
              </w:rPr>
              <w:t>6</w:t>
            </w:r>
            <w:r w:rsidR="00031D3E">
              <w:rPr>
                <w:rFonts w:ascii="Verdana" w:hAnsi="Verdana"/>
                <w:iCs/>
                <w:sz w:val="16"/>
                <w:szCs w:val="16"/>
              </w:rPr>
              <w:t>50</w:t>
            </w:r>
          </w:p>
        </w:tc>
        <w:tc>
          <w:tcPr>
            <w:tcW w:w="22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0FB8843" w14:textId="77777777" w:rsidR="00BE19AD" w:rsidRPr="005E5718" w:rsidRDefault="00BE19AD" w:rsidP="005A02D8">
            <w:pPr>
              <w:spacing w:after="0" w:line="360" w:lineRule="auto"/>
              <w:jc w:val="center"/>
              <w:rPr>
                <w:rFonts w:ascii="Verdana" w:hAnsi="Verdana"/>
                <w:iCs/>
                <w:sz w:val="16"/>
                <w:szCs w:val="16"/>
              </w:rPr>
            </w:pPr>
            <w:r>
              <w:rPr>
                <w:rFonts w:ascii="Verdana" w:hAnsi="Verdana"/>
                <w:iCs/>
                <w:sz w:val="16"/>
                <w:szCs w:val="16"/>
              </w:rPr>
              <w:t>Przepust (PP-1)</w:t>
            </w:r>
          </w:p>
        </w:tc>
        <w:tc>
          <w:tcPr>
            <w:tcW w:w="241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D6AF115" w14:textId="3E779D15" w:rsidR="00BE19AD" w:rsidRPr="005E5718" w:rsidRDefault="00511099" w:rsidP="005A02D8">
            <w:pPr>
              <w:spacing w:after="0" w:line="360" w:lineRule="auto"/>
              <w:jc w:val="center"/>
              <w:rPr>
                <w:rFonts w:ascii="Verdana" w:hAnsi="Verdana"/>
                <w:iCs/>
                <w:sz w:val="16"/>
                <w:szCs w:val="16"/>
              </w:rPr>
            </w:pPr>
            <w:r>
              <w:rPr>
                <w:rFonts w:ascii="Verdana" w:hAnsi="Verdana"/>
                <w:iCs/>
                <w:sz w:val="16"/>
                <w:szCs w:val="16"/>
              </w:rPr>
              <w:t>Parametry zgodne z DŚU*.</w:t>
            </w:r>
          </w:p>
        </w:tc>
        <w:tc>
          <w:tcPr>
            <w:tcW w:w="170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AAF9036" w14:textId="77777777" w:rsidR="00BE19AD" w:rsidRPr="005E5718" w:rsidRDefault="00BE19AD" w:rsidP="005A02D8">
            <w:pPr>
              <w:spacing w:after="0" w:line="360" w:lineRule="auto"/>
              <w:jc w:val="center"/>
              <w:rPr>
                <w:rFonts w:ascii="Verdana" w:hAnsi="Verdana"/>
                <w:iCs/>
                <w:sz w:val="16"/>
                <w:szCs w:val="16"/>
              </w:rPr>
            </w:pPr>
            <w:r>
              <w:rPr>
                <w:rFonts w:ascii="Verdana" w:hAnsi="Verdana"/>
                <w:iCs/>
                <w:sz w:val="16"/>
                <w:szCs w:val="16"/>
              </w:rPr>
              <w:t>P</w:t>
            </w:r>
          </w:p>
        </w:tc>
      </w:tr>
      <w:tr w:rsidR="00BE19AD" w:rsidRPr="00467D8C" w14:paraId="6567FC77" w14:textId="77777777" w:rsidTr="005A02D8">
        <w:trPr>
          <w:cantSplit/>
        </w:trPr>
        <w:tc>
          <w:tcPr>
            <w:tcW w:w="11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3A71D9F" w14:textId="77777777" w:rsidR="00BE19AD" w:rsidRDefault="00BE19AD" w:rsidP="005A02D8">
            <w:pPr>
              <w:spacing w:after="0" w:line="360" w:lineRule="auto"/>
              <w:jc w:val="center"/>
              <w:rPr>
                <w:rFonts w:ascii="Verdana" w:hAnsi="Verdana" w:cs="Arial"/>
                <w:iCs/>
                <w:sz w:val="16"/>
                <w:szCs w:val="16"/>
              </w:rPr>
            </w:pPr>
            <w:r>
              <w:rPr>
                <w:rFonts w:ascii="Verdana" w:hAnsi="Verdana" w:cs="Arial"/>
                <w:iCs/>
                <w:sz w:val="16"/>
                <w:szCs w:val="16"/>
              </w:rPr>
              <w:t>22</w:t>
            </w:r>
          </w:p>
        </w:tc>
        <w:tc>
          <w:tcPr>
            <w:tcW w:w="15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D286414" w14:textId="5A63CB19" w:rsidR="00BE19AD" w:rsidRDefault="00A126DF" w:rsidP="005A02D8">
            <w:pPr>
              <w:spacing w:after="0" w:line="360" w:lineRule="auto"/>
              <w:jc w:val="center"/>
              <w:rPr>
                <w:rFonts w:ascii="Verdana" w:hAnsi="Verdana"/>
                <w:iCs/>
                <w:sz w:val="16"/>
                <w:szCs w:val="16"/>
              </w:rPr>
            </w:pPr>
            <w:r>
              <w:rPr>
                <w:rFonts w:cs="Calibri"/>
                <w:iCs/>
                <w:sz w:val="16"/>
                <w:szCs w:val="16"/>
              </w:rPr>
              <w:t>~</w:t>
            </w:r>
            <w:r>
              <w:rPr>
                <w:rFonts w:ascii="Verdana" w:hAnsi="Verdana"/>
                <w:iCs/>
                <w:sz w:val="16"/>
                <w:szCs w:val="16"/>
              </w:rPr>
              <w:t>0</w:t>
            </w:r>
            <w:r w:rsidR="00BE19AD">
              <w:rPr>
                <w:rFonts w:ascii="Verdana" w:hAnsi="Verdana"/>
                <w:iCs/>
                <w:sz w:val="16"/>
                <w:szCs w:val="16"/>
              </w:rPr>
              <w:t>+</w:t>
            </w:r>
            <w:r>
              <w:rPr>
                <w:rFonts w:ascii="Verdana" w:hAnsi="Verdana"/>
                <w:iCs/>
                <w:sz w:val="16"/>
                <w:szCs w:val="16"/>
              </w:rPr>
              <w:t>500</w:t>
            </w:r>
          </w:p>
        </w:tc>
        <w:tc>
          <w:tcPr>
            <w:tcW w:w="22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1945544" w14:textId="77777777" w:rsidR="00BE19AD" w:rsidRPr="005E5718" w:rsidRDefault="00BE19AD" w:rsidP="005A02D8">
            <w:pPr>
              <w:spacing w:after="0" w:line="360" w:lineRule="auto"/>
              <w:jc w:val="center"/>
              <w:rPr>
                <w:rFonts w:ascii="Verdana" w:hAnsi="Verdana"/>
                <w:iCs/>
                <w:sz w:val="16"/>
                <w:szCs w:val="16"/>
              </w:rPr>
            </w:pPr>
            <w:r>
              <w:rPr>
                <w:rFonts w:ascii="Verdana" w:hAnsi="Verdana"/>
                <w:iCs/>
                <w:sz w:val="16"/>
                <w:szCs w:val="16"/>
              </w:rPr>
              <w:t>Przepust (PP-1A)</w:t>
            </w:r>
          </w:p>
        </w:tc>
        <w:tc>
          <w:tcPr>
            <w:tcW w:w="241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A0E7B57" w14:textId="0DD1FA3C" w:rsidR="00BE19AD" w:rsidRPr="005E5718" w:rsidRDefault="00511099" w:rsidP="005A02D8">
            <w:pPr>
              <w:spacing w:after="0" w:line="360" w:lineRule="auto"/>
              <w:jc w:val="center"/>
              <w:rPr>
                <w:rFonts w:ascii="Verdana" w:hAnsi="Verdana"/>
                <w:iCs/>
                <w:sz w:val="16"/>
                <w:szCs w:val="16"/>
              </w:rPr>
            </w:pPr>
            <w:r>
              <w:rPr>
                <w:rFonts w:ascii="Verdana" w:hAnsi="Verdana"/>
                <w:iCs/>
                <w:sz w:val="16"/>
                <w:szCs w:val="16"/>
              </w:rPr>
              <w:t>Parametry zgodne z DŚU*.</w:t>
            </w:r>
          </w:p>
        </w:tc>
        <w:tc>
          <w:tcPr>
            <w:tcW w:w="170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89E8BDA" w14:textId="77777777" w:rsidR="00BE19AD" w:rsidRPr="005E5718" w:rsidRDefault="00BE19AD" w:rsidP="005A02D8">
            <w:pPr>
              <w:spacing w:after="0" w:line="360" w:lineRule="auto"/>
              <w:jc w:val="center"/>
              <w:rPr>
                <w:rFonts w:ascii="Verdana" w:hAnsi="Verdana"/>
                <w:iCs/>
                <w:sz w:val="16"/>
                <w:szCs w:val="16"/>
              </w:rPr>
            </w:pPr>
            <w:r>
              <w:rPr>
                <w:rFonts w:ascii="Verdana" w:hAnsi="Verdana"/>
                <w:iCs/>
                <w:sz w:val="16"/>
                <w:szCs w:val="16"/>
              </w:rPr>
              <w:t>P</w:t>
            </w:r>
          </w:p>
        </w:tc>
      </w:tr>
      <w:tr w:rsidR="00BE19AD" w:rsidRPr="00467D8C" w14:paraId="2054601E" w14:textId="77777777" w:rsidTr="005A02D8">
        <w:trPr>
          <w:cantSplit/>
        </w:trPr>
        <w:tc>
          <w:tcPr>
            <w:tcW w:w="11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14D4C00" w14:textId="77777777" w:rsidR="00BE19AD" w:rsidRDefault="00BE19AD" w:rsidP="005A02D8">
            <w:pPr>
              <w:spacing w:after="0" w:line="360" w:lineRule="auto"/>
              <w:jc w:val="center"/>
              <w:rPr>
                <w:rFonts w:ascii="Verdana" w:hAnsi="Verdana" w:cs="Arial"/>
                <w:iCs/>
                <w:sz w:val="16"/>
                <w:szCs w:val="16"/>
              </w:rPr>
            </w:pPr>
            <w:r>
              <w:rPr>
                <w:rFonts w:ascii="Verdana" w:hAnsi="Verdana" w:cs="Arial"/>
                <w:iCs/>
                <w:sz w:val="16"/>
                <w:szCs w:val="16"/>
              </w:rPr>
              <w:t>23</w:t>
            </w:r>
          </w:p>
        </w:tc>
        <w:tc>
          <w:tcPr>
            <w:tcW w:w="15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D6995FB" w14:textId="23E8AAE2" w:rsidR="00BE19AD" w:rsidRDefault="00A126DF" w:rsidP="005A02D8">
            <w:pPr>
              <w:spacing w:after="0" w:line="360" w:lineRule="auto"/>
              <w:jc w:val="center"/>
              <w:rPr>
                <w:rFonts w:ascii="Verdana" w:hAnsi="Verdana"/>
                <w:iCs/>
                <w:sz w:val="16"/>
                <w:szCs w:val="16"/>
              </w:rPr>
            </w:pPr>
            <w:r>
              <w:rPr>
                <w:rFonts w:cs="Calibri"/>
                <w:iCs/>
                <w:sz w:val="16"/>
                <w:szCs w:val="16"/>
              </w:rPr>
              <w:t>~</w:t>
            </w:r>
            <w:r>
              <w:rPr>
                <w:rFonts w:ascii="Verdana" w:hAnsi="Verdana"/>
                <w:iCs/>
                <w:sz w:val="16"/>
                <w:szCs w:val="16"/>
              </w:rPr>
              <w:t>0</w:t>
            </w:r>
            <w:r w:rsidR="00BE19AD">
              <w:rPr>
                <w:rFonts w:ascii="Verdana" w:hAnsi="Verdana"/>
                <w:iCs/>
                <w:sz w:val="16"/>
                <w:szCs w:val="16"/>
              </w:rPr>
              <w:t>+</w:t>
            </w:r>
            <w:r>
              <w:rPr>
                <w:rFonts w:ascii="Verdana" w:hAnsi="Verdana"/>
                <w:iCs/>
                <w:sz w:val="16"/>
                <w:szCs w:val="16"/>
              </w:rPr>
              <w:t>650</w:t>
            </w:r>
          </w:p>
        </w:tc>
        <w:tc>
          <w:tcPr>
            <w:tcW w:w="22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6ABB34D" w14:textId="77777777" w:rsidR="00BE19AD" w:rsidRPr="005E5718" w:rsidRDefault="00BE19AD" w:rsidP="005A02D8">
            <w:pPr>
              <w:spacing w:after="0" w:line="360" w:lineRule="auto"/>
              <w:jc w:val="center"/>
              <w:rPr>
                <w:rFonts w:ascii="Verdana" w:hAnsi="Verdana"/>
                <w:iCs/>
                <w:sz w:val="16"/>
                <w:szCs w:val="16"/>
              </w:rPr>
            </w:pPr>
            <w:r>
              <w:rPr>
                <w:rFonts w:ascii="Verdana" w:hAnsi="Verdana"/>
                <w:iCs/>
                <w:sz w:val="16"/>
                <w:szCs w:val="16"/>
              </w:rPr>
              <w:t>Przepust (PP-1B)</w:t>
            </w:r>
          </w:p>
        </w:tc>
        <w:tc>
          <w:tcPr>
            <w:tcW w:w="241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866C7A9" w14:textId="4B798DD6" w:rsidR="00BE19AD" w:rsidRPr="005E5718" w:rsidRDefault="00511099" w:rsidP="005A02D8">
            <w:pPr>
              <w:spacing w:after="0" w:line="360" w:lineRule="auto"/>
              <w:jc w:val="center"/>
              <w:rPr>
                <w:rFonts w:ascii="Verdana" w:hAnsi="Verdana"/>
                <w:iCs/>
                <w:sz w:val="16"/>
                <w:szCs w:val="16"/>
              </w:rPr>
            </w:pPr>
            <w:r>
              <w:rPr>
                <w:rFonts w:ascii="Verdana" w:hAnsi="Verdana"/>
                <w:iCs/>
                <w:sz w:val="16"/>
                <w:szCs w:val="16"/>
              </w:rPr>
              <w:t>Parametry zgodne z DŚU*.</w:t>
            </w:r>
          </w:p>
        </w:tc>
        <w:tc>
          <w:tcPr>
            <w:tcW w:w="170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A06576A" w14:textId="77777777" w:rsidR="00BE19AD" w:rsidRPr="005E5718" w:rsidRDefault="00BE19AD" w:rsidP="005A02D8">
            <w:pPr>
              <w:spacing w:after="0" w:line="360" w:lineRule="auto"/>
              <w:jc w:val="center"/>
              <w:rPr>
                <w:rFonts w:ascii="Verdana" w:hAnsi="Verdana"/>
                <w:iCs/>
                <w:sz w:val="16"/>
                <w:szCs w:val="16"/>
              </w:rPr>
            </w:pPr>
            <w:r>
              <w:rPr>
                <w:rFonts w:ascii="Verdana" w:hAnsi="Verdana"/>
                <w:iCs/>
                <w:sz w:val="16"/>
                <w:szCs w:val="16"/>
              </w:rPr>
              <w:t>P</w:t>
            </w:r>
          </w:p>
        </w:tc>
      </w:tr>
    </w:tbl>
    <w:bookmarkEnd w:id="317"/>
    <w:p w14:paraId="4D2F0463" w14:textId="15053620" w:rsidR="00460239" w:rsidRDefault="003678DF" w:rsidP="00460239">
      <w:pPr>
        <w:autoSpaceDE w:val="0"/>
        <w:autoSpaceDN w:val="0"/>
        <w:adjustRightInd w:val="0"/>
        <w:spacing w:after="0" w:line="240" w:lineRule="auto"/>
        <w:rPr>
          <w:rFonts w:ascii="Verdana" w:hAnsi="Verdana" w:cs="Arial"/>
          <w:sz w:val="16"/>
          <w:szCs w:val="16"/>
        </w:rPr>
      </w:pPr>
      <w:r w:rsidRPr="00031D3E">
        <w:rPr>
          <w:rFonts w:ascii="Verdana" w:hAnsi="Verdana" w:cs="Tahoma"/>
          <w:i/>
          <w:color w:val="808080" w:themeColor="background1" w:themeShade="80"/>
          <w:sz w:val="16"/>
          <w:szCs w:val="16"/>
          <w:lang w:eastAsia="pl-PL"/>
        </w:rPr>
        <w:t>*</w:t>
      </w:r>
      <w:r w:rsidRPr="00031D3E">
        <w:rPr>
          <w:rFonts w:ascii="Verdana" w:hAnsi="Verdana" w:cs="Tahoma"/>
          <w:i/>
          <w:sz w:val="16"/>
          <w:szCs w:val="16"/>
          <w:lang w:eastAsia="pl-PL"/>
        </w:rPr>
        <w:t xml:space="preserve"> DŚU – decyzja o środowiskowych uwarunkowaniach </w:t>
      </w:r>
      <w:r w:rsidRPr="00031D3E">
        <w:rPr>
          <w:rFonts w:ascii="Verdana" w:hAnsi="Verdana" w:cs="Verdana"/>
          <w:i/>
          <w:sz w:val="16"/>
          <w:szCs w:val="16"/>
          <w:lang w:eastAsia="pl-PL"/>
        </w:rPr>
        <w:t>Decyzją Generalnego Dyrektora Ochrony Środowiska nr DOOŚ-WDŚZOO.420.78.2021.KN.25 z dnia 10.01.</w:t>
      </w:r>
      <w:r w:rsidRPr="009706F7">
        <w:rPr>
          <w:rFonts w:ascii="Verdana" w:hAnsi="Verdana" w:cs="Verdana"/>
          <w:i/>
          <w:sz w:val="16"/>
          <w:szCs w:val="16"/>
          <w:lang w:eastAsia="pl-PL"/>
        </w:rPr>
        <w:t>2023r.</w:t>
      </w:r>
      <w:r w:rsidR="009706F7" w:rsidRPr="009706F7">
        <w:rPr>
          <w:rFonts w:ascii="Verdana" w:hAnsi="Verdana" w:cs="Verdana"/>
          <w:i/>
          <w:sz w:val="16"/>
          <w:szCs w:val="16"/>
          <w:lang w:eastAsia="pl-PL"/>
        </w:rPr>
        <w:t xml:space="preserve"> </w:t>
      </w:r>
      <w:r w:rsidR="009706F7" w:rsidRPr="009706F7">
        <w:rPr>
          <w:rFonts w:ascii="Verdana" w:hAnsi="Verdana" w:cs="Verdana"/>
          <w:iCs/>
          <w:sz w:val="16"/>
          <w:szCs w:val="16"/>
          <w:lang w:eastAsia="pl-PL"/>
        </w:rPr>
        <w:t xml:space="preserve">oraz </w:t>
      </w:r>
      <w:r w:rsidR="009706F7" w:rsidRPr="009706F7">
        <w:rPr>
          <w:rFonts w:ascii="Verdana" w:hAnsi="Verdana" w:cs="Arial"/>
          <w:iCs/>
          <w:sz w:val="16"/>
          <w:szCs w:val="16"/>
          <w:lang w:eastAsia="pl-PL"/>
        </w:rPr>
        <w:t xml:space="preserve">decyzja o środowiskowych  uwarunkowaniach z dn. 19 listopad 2024 r. </w:t>
      </w:r>
      <w:proofErr w:type="spellStart"/>
      <w:r w:rsidR="009706F7" w:rsidRPr="009706F7">
        <w:rPr>
          <w:rFonts w:ascii="Verdana" w:hAnsi="Verdana" w:cs="Arial"/>
          <w:iCs/>
          <w:sz w:val="16"/>
          <w:szCs w:val="16"/>
          <w:lang w:eastAsia="pl-PL"/>
        </w:rPr>
        <w:t>zn</w:t>
      </w:r>
      <w:proofErr w:type="spellEnd"/>
      <w:r w:rsidR="009706F7" w:rsidRPr="009706F7">
        <w:rPr>
          <w:rFonts w:ascii="Verdana" w:hAnsi="Verdana" w:cs="Arial"/>
          <w:iCs/>
          <w:sz w:val="16"/>
          <w:szCs w:val="16"/>
          <w:lang w:eastAsia="pl-PL"/>
        </w:rPr>
        <w:t>. WOOŚ-II.420.70.2021.MBR.83</w:t>
      </w:r>
    </w:p>
    <w:p w14:paraId="15D3E15B" w14:textId="77777777" w:rsidR="004F4E0C" w:rsidRDefault="004F4E0C" w:rsidP="00C45AB3">
      <w:pPr>
        <w:spacing w:after="0" w:line="360" w:lineRule="auto"/>
        <w:rPr>
          <w:rFonts w:ascii="Verdana" w:eastAsia="Times New Roman" w:hAnsi="Verdana" w:cs="Tahoma"/>
          <w:sz w:val="20"/>
          <w:szCs w:val="20"/>
          <w:lang w:eastAsia="pl-PL"/>
        </w:rPr>
      </w:pPr>
    </w:p>
    <w:p w14:paraId="771CC0EA" w14:textId="0B9C7A95" w:rsidR="4CEB21F2" w:rsidRDefault="0005157C" w:rsidP="00C8381B">
      <w:pPr>
        <w:spacing w:line="360" w:lineRule="auto"/>
        <w:jc w:val="both"/>
        <w:rPr>
          <w:rFonts w:ascii="Verdana" w:eastAsia="Verdana" w:hAnsi="Verdana" w:cs="Verdana"/>
          <w:sz w:val="20"/>
          <w:szCs w:val="20"/>
        </w:rPr>
      </w:pPr>
      <w:r w:rsidRPr="29C2902C">
        <w:rPr>
          <w:rFonts w:ascii="Verdana" w:hAnsi="Verdana" w:cs="Calibri"/>
          <w:sz w:val="20"/>
          <w:szCs w:val="20"/>
        </w:rPr>
        <w:t xml:space="preserve">Nie dopuszcza się zmniejszenia parametrów jezdni, </w:t>
      </w:r>
      <w:r w:rsidR="00595C85" w:rsidRPr="29C2902C">
        <w:rPr>
          <w:rFonts w:ascii="Verdana" w:hAnsi="Verdana" w:cs="Calibri"/>
          <w:sz w:val="20"/>
          <w:szCs w:val="20"/>
        </w:rPr>
        <w:t>dróg dla pieszych, dróg dla rowerów, dróg dla pieszych i rowerów</w:t>
      </w:r>
      <w:r w:rsidRPr="29C2902C">
        <w:rPr>
          <w:rFonts w:ascii="Verdana" w:hAnsi="Verdana" w:cs="Calibri"/>
          <w:sz w:val="20"/>
          <w:szCs w:val="20"/>
        </w:rPr>
        <w:t xml:space="preserve"> na obiekcie w stosunku do </w:t>
      </w:r>
      <w:r w:rsidR="00FD676F" w:rsidRPr="29C2902C">
        <w:rPr>
          <w:rFonts w:ascii="Verdana" w:hAnsi="Verdana" w:cs="Calibri"/>
          <w:sz w:val="20"/>
          <w:szCs w:val="20"/>
        </w:rPr>
        <w:t xml:space="preserve">ich </w:t>
      </w:r>
      <w:r w:rsidRPr="29C2902C">
        <w:rPr>
          <w:rFonts w:ascii="Verdana" w:hAnsi="Verdana" w:cs="Calibri"/>
          <w:sz w:val="20"/>
          <w:szCs w:val="20"/>
        </w:rPr>
        <w:t>parametrów przekroju na dojazdach.</w:t>
      </w:r>
    </w:p>
    <w:p w14:paraId="4C623B45" w14:textId="66AAA198" w:rsidR="0005157C" w:rsidRPr="00467D8C" w:rsidRDefault="0005157C" w:rsidP="0005157C">
      <w:pPr>
        <w:spacing w:after="0" w:line="360" w:lineRule="auto"/>
        <w:jc w:val="both"/>
        <w:rPr>
          <w:rFonts w:ascii="Verdana" w:hAnsi="Verdana" w:cs="Calibri"/>
          <w:iCs/>
          <w:sz w:val="20"/>
          <w:szCs w:val="20"/>
        </w:rPr>
      </w:pPr>
      <w:r w:rsidRPr="00467D8C">
        <w:rPr>
          <w:rFonts w:ascii="Verdana" w:eastAsia="Times New Roman" w:hAnsi="Verdana" w:cs="Arial"/>
          <w:sz w:val="20"/>
          <w:szCs w:val="20"/>
          <w:lang w:eastAsia="pl-PL"/>
        </w:rPr>
        <w:t>W przypadku, gdy na obiekcie mostowym nie występuje chodnik</w:t>
      </w:r>
      <w:r w:rsidR="00440E64">
        <w:rPr>
          <w:rFonts w:ascii="Verdana" w:eastAsia="Times New Roman" w:hAnsi="Verdana" w:cs="Arial"/>
          <w:sz w:val="20"/>
          <w:szCs w:val="20"/>
          <w:lang w:eastAsia="pl-PL"/>
        </w:rPr>
        <w:t>,</w:t>
      </w:r>
      <w:r w:rsidRPr="00467D8C">
        <w:rPr>
          <w:rFonts w:ascii="Verdana" w:eastAsia="Times New Roman" w:hAnsi="Verdana" w:cs="Arial"/>
          <w:sz w:val="20"/>
          <w:szCs w:val="20"/>
          <w:lang w:eastAsia="pl-PL"/>
        </w:rPr>
        <w:t xml:space="preserve"> </w:t>
      </w:r>
      <w:r w:rsidR="00440E64">
        <w:rPr>
          <w:rFonts w:ascii="Verdana" w:eastAsia="Times New Roman" w:hAnsi="Verdana" w:cs="Arial"/>
          <w:sz w:val="20"/>
          <w:szCs w:val="20"/>
          <w:lang w:eastAsia="pl-PL"/>
        </w:rPr>
        <w:t>droga dla rowerów, droga dla pieszych i rowerów</w:t>
      </w:r>
      <w:r w:rsidRPr="00467D8C">
        <w:rPr>
          <w:rFonts w:ascii="Verdana" w:eastAsia="Times New Roman" w:hAnsi="Verdana" w:cs="Arial"/>
          <w:sz w:val="20"/>
          <w:szCs w:val="20"/>
          <w:lang w:eastAsia="pl-PL"/>
        </w:rPr>
        <w:t xml:space="preserve"> </w:t>
      </w:r>
      <w:r w:rsidRPr="00467D8C">
        <w:rPr>
          <w:rFonts w:ascii="Verdana" w:hAnsi="Verdana" w:cs="Calibri"/>
          <w:iCs/>
          <w:sz w:val="20"/>
          <w:szCs w:val="20"/>
        </w:rPr>
        <w:t xml:space="preserve">należy </w:t>
      </w:r>
      <w:r w:rsidRPr="00467D8C">
        <w:rPr>
          <w:rFonts w:ascii="Verdana" w:eastAsia="Times New Roman" w:hAnsi="Verdana" w:cs="Arial"/>
          <w:sz w:val="20"/>
          <w:szCs w:val="20"/>
          <w:lang w:eastAsia="pl-PL"/>
        </w:rPr>
        <w:t xml:space="preserve">wykonać jednostronny chodnik dla obsługi zgodnie z </w:t>
      </w:r>
      <w:r w:rsidRPr="00467D8C">
        <w:rPr>
          <w:rFonts w:ascii="Verdana" w:eastAsia="Times New Roman" w:hAnsi="Verdana" w:cs="Arial"/>
          <w:sz w:val="20"/>
          <w:szCs w:val="20"/>
          <w:lang w:eastAsia="pl-PL"/>
        </w:rPr>
        <w:lastRenderedPageBreak/>
        <w:t xml:space="preserve">rozwiązaniami </w:t>
      </w:r>
      <w:r w:rsidRPr="00467D8C">
        <w:rPr>
          <w:rFonts w:ascii="Verdana" w:eastAsia="Arial Unicode MS" w:hAnsi="Verdana" w:cs="Arial"/>
          <w:sz w:val="20"/>
          <w:szCs w:val="20"/>
          <w:lang w:eastAsia="pl-PL"/>
        </w:rPr>
        <w:t>rekomendowanymi przez Ministerstwo Infrastruktury w</w:t>
      </w:r>
      <w:r w:rsidR="00DA57FE">
        <w:rPr>
          <w:rFonts w:ascii="Verdana" w:eastAsia="Arial Unicode MS" w:hAnsi="Verdana" w:cs="Arial"/>
          <w:sz w:val="20"/>
          <w:szCs w:val="20"/>
          <w:lang w:eastAsia="pl-PL"/>
        </w:rPr>
        <w:t xml:space="preserve"> WR-M-21-1</w:t>
      </w:r>
      <w:r w:rsidR="00DA57FE" w:rsidRPr="00467D8C">
        <w:rPr>
          <w:rFonts w:ascii="Verdana" w:eastAsia="Arial Unicode MS" w:hAnsi="Verdana" w:cs="Arial"/>
          <w:sz w:val="20"/>
          <w:szCs w:val="20"/>
          <w:lang w:eastAsia="pl-PL"/>
        </w:rPr>
        <w:t xml:space="preserve"> </w:t>
      </w:r>
      <w:r w:rsidRPr="00467D8C">
        <w:rPr>
          <w:rFonts w:ascii="Verdana" w:eastAsia="Arial Unicode MS" w:hAnsi="Verdana" w:cs="Arial"/>
          <w:sz w:val="20"/>
          <w:szCs w:val="20"/>
          <w:lang w:eastAsia="pl-PL"/>
        </w:rPr>
        <w:t xml:space="preserve"> „Katalogu typowych konstrukcji drogowych obiektów mostowych i przepustów. Część I. Kształtowanie konstrukcji.”</w:t>
      </w:r>
    </w:p>
    <w:p w14:paraId="6F889437" w14:textId="77777777" w:rsidR="0005157C" w:rsidRPr="00467D8C" w:rsidRDefault="0005157C" w:rsidP="0005157C">
      <w:pPr>
        <w:spacing w:after="0" w:line="360" w:lineRule="auto"/>
        <w:jc w:val="both"/>
        <w:rPr>
          <w:rFonts w:ascii="Verdana" w:hAnsi="Verdana" w:cs="Calibri"/>
          <w:iCs/>
          <w:sz w:val="20"/>
          <w:szCs w:val="20"/>
        </w:rPr>
      </w:pPr>
      <w:r w:rsidRPr="00467D8C">
        <w:rPr>
          <w:rFonts w:ascii="Verdana" w:eastAsia="Times New Roman" w:hAnsi="Verdana" w:cs="Arial"/>
          <w:sz w:val="20"/>
          <w:szCs w:val="20"/>
          <w:lang w:eastAsia="pl-PL"/>
        </w:rPr>
        <w:t>Warunek ten nie dotyczy obiektów mostowych prowadzących szlak wędrówek zwierząt dziko żyjących.</w:t>
      </w:r>
    </w:p>
    <w:p w14:paraId="65AAED20" w14:textId="77777777" w:rsidR="0005157C" w:rsidRPr="0095058F" w:rsidRDefault="0005157C" w:rsidP="00C45AB3">
      <w:pPr>
        <w:spacing w:after="0" w:line="360" w:lineRule="auto"/>
        <w:rPr>
          <w:rFonts w:ascii="Verdana" w:eastAsia="Times New Roman" w:hAnsi="Verdana" w:cs="Tahoma"/>
          <w:sz w:val="20"/>
          <w:szCs w:val="20"/>
          <w:lang w:eastAsia="pl-PL"/>
        </w:rPr>
      </w:pPr>
    </w:p>
    <w:p w14:paraId="6957DB3C" w14:textId="77777777" w:rsidR="00C26BC0" w:rsidRPr="00D244BD" w:rsidRDefault="00B67E83" w:rsidP="00C45AB3">
      <w:pPr>
        <w:spacing w:after="0" w:line="360" w:lineRule="auto"/>
        <w:rPr>
          <w:rFonts w:ascii="Verdana" w:eastAsia="Times New Roman" w:hAnsi="Verdana" w:cs="Tahoma"/>
          <w:sz w:val="20"/>
          <w:szCs w:val="20"/>
          <w:lang w:eastAsia="pl-PL"/>
        </w:rPr>
      </w:pPr>
      <w:r w:rsidRPr="00A033BA">
        <w:rPr>
          <w:rFonts w:ascii="Verdana" w:eastAsia="Times New Roman" w:hAnsi="Verdana" w:cs="Tahoma"/>
          <w:sz w:val="20"/>
          <w:szCs w:val="20"/>
          <w:lang w:eastAsia="pl-PL"/>
        </w:rPr>
        <w:t>Klas</w:t>
      </w:r>
      <w:r>
        <w:rPr>
          <w:rFonts w:ascii="Verdana" w:eastAsia="Times New Roman" w:hAnsi="Verdana" w:cs="Tahoma"/>
          <w:sz w:val="20"/>
          <w:szCs w:val="20"/>
          <w:lang w:eastAsia="pl-PL"/>
        </w:rPr>
        <w:t>y</w:t>
      </w:r>
      <w:r w:rsidRPr="00A033BA">
        <w:rPr>
          <w:rFonts w:ascii="Verdana" w:eastAsia="Times New Roman" w:hAnsi="Verdana" w:cs="Tahoma"/>
          <w:sz w:val="20"/>
          <w:szCs w:val="20"/>
          <w:lang w:eastAsia="pl-PL"/>
        </w:rPr>
        <w:t xml:space="preserve"> </w:t>
      </w:r>
      <w:r w:rsidR="00C26BC0" w:rsidRPr="00A033BA">
        <w:rPr>
          <w:rFonts w:ascii="Verdana" w:eastAsia="Times New Roman" w:hAnsi="Verdana" w:cs="Tahoma"/>
          <w:sz w:val="20"/>
          <w:szCs w:val="20"/>
          <w:lang w:eastAsia="pl-PL"/>
        </w:rPr>
        <w:t>ob</w:t>
      </w:r>
      <w:r w:rsidR="00C26BC0">
        <w:rPr>
          <w:rFonts w:ascii="Verdana" w:eastAsia="Times New Roman" w:hAnsi="Verdana" w:cs="Tahoma"/>
          <w:sz w:val="20"/>
          <w:szCs w:val="20"/>
          <w:lang w:eastAsia="pl-PL"/>
        </w:rPr>
        <w:t>c</w:t>
      </w:r>
      <w:r w:rsidR="00C26BC0" w:rsidRPr="00A033BA">
        <w:rPr>
          <w:rFonts w:ascii="Verdana" w:eastAsia="Times New Roman" w:hAnsi="Verdana" w:cs="Tahoma"/>
          <w:sz w:val="20"/>
          <w:szCs w:val="20"/>
          <w:lang w:eastAsia="pl-PL"/>
        </w:rPr>
        <w:t>iążenia</w:t>
      </w:r>
      <w:r w:rsidR="00C26BC0">
        <w:rPr>
          <w:rFonts w:ascii="Verdana" w:eastAsia="Times New Roman" w:hAnsi="Verdana" w:cs="Tahoma"/>
          <w:sz w:val="20"/>
          <w:szCs w:val="20"/>
          <w:lang w:eastAsia="pl-PL"/>
        </w:rPr>
        <w:t xml:space="preserve"> </w:t>
      </w:r>
      <w:r w:rsidR="00C26BC0" w:rsidRPr="00A033BA">
        <w:rPr>
          <w:rFonts w:ascii="Verdana" w:eastAsia="Times New Roman" w:hAnsi="Verdana" w:cs="Tahoma"/>
          <w:sz w:val="20"/>
          <w:szCs w:val="20"/>
          <w:lang w:eastAsia="pl-PL"/>
        </w:rPr>
        <w:t>obiektó</w:t>
      </w:r>
      <w:r w:rsidR="00C26BC0" w:rsidRPr="00D244BD">
        <w:rPr>
          <w:rFonts w:ascii="Verdana" w:eastAsia="Times New Roman" w:hAnsi="Verdana" w:cs="Tahoma"/>
          <w:sz w:val="20"/>
          <w:szCs w:val="20"/>
          <w:lang w:eastAsia="pl-PL"/>
        </w:rPr>
        <w:t>w inżynierskich należy przyjąć</w:t>
      </w:r>
      <w:r w:rsidR="00C26BC0">
        <w:rPr>
          <w:rFonts w:ascii="Verdana" w:eastAsia="Times New Roman" w:hAnsi="Verdana" w:cs="Tahoma"/>
          <w:sz w:val="20"/>
          <w:szCs w:val="20"/>
          <w:lang w:eastAsia="pl-PL"/>
        </w:rPr>
        <w:t xml:space="preserve"> </w:t>
      </w:r>
      <w:r w:rsidR="00C26BC0" w:rsidRPr="00D244BD">
        <w:rPr>
          <w:rFonts w:ascii="Verdana" w:eastAsia="Times New Roman" w:hAnsi="Verdana" w:cs="Tahoma"/>
          <w:sz w:val="20"/>
          <w:szCs w:val="20"/>
          <w:lang w:eastAsia="pl-PL"/>
        </w:rPr>
        <w:t xml:space="preserve">zgodnie z </w:t>
      </w:r>
      <w:r w:rsidR="00C26BC0" w:rsidRPr="009B202F">
        <w:rPr>
          <w:rFonts w:ascii="Verdana" w:eastAsia="Times New Roman" w:hAnsi="Verdana" w:cs="Tahoma"/>
          <w:sz w:val="20"/>
          <w:szCs w:val="20"/>
          <w:lang w:eastAsia="pl-PL"/>
        </w:rPr>
        <w:t xml:space="preserve">pkt </w:t>
      </w:r>
      <w:r w:rsidR="00C26BC0" w:rsidRPr="004E79B2">
        <w:rPr>
          <w:rFonts w:ascii="Verdana" w:eastAsia="Times New Roman" w:hAnsi="Verdana" w:cs="Tahoma"/>
          <w:sz w:val="20"/>
          <w:szCs w:val="20"/>
          <w:lang w:eastAsia="pl-PL"/>
        </w:rPr>
        <w:t>2.</w:t>
      </w:r>
      <w:r w:rsidR="00C46D22" w:rsidRPr="004E79B2">
        <w:rPr>
          <w:rFonts w:ascii="Verdana" w:eastAsia="Times New Roman" w:hAnsi="Verdana" w:cs="Tahoma"/>
          <w:sz w:val="20"/>
          <w:szCs w:val="20"/>
          <w:lang w:eastAsia="pl-PL"/>
        </w:rPr>
        <w:t>1.16</w:t>
      </w:r>
      <w:r w:rsidR="00A34DBE">
        <w:rPr>
          <w:rFonts w:ascii="Verdana" w:eastAsia="Times New Roman" w:hAnsi="Verdana" w:cs="Tahoma"/>
          <w:sz w:val="20"/>
          <w:szCs w:val="20"/>
          <w:lang w:eastAsia="pl-PL"/>
        </w:rPr>
        <w:t>.1.4</w:t>
      </w:r>
    </w:p>
    <w:p w14:paraId="6A827B3D" w14:textId="77777777" w:rsidR="00A65465" w:rsidRDefault="00A65465" w:rsidP="00D244BD">
      <w:pPr>
        <w:spacing w:after="0" w:line="360" w:lineRule="auto"/>
        <w:jc w:val="both"/>
        <w:rPr>
          <w:rFonts w:ascii="Verdana" w:eastAsia="Times New Roman" w:hAnsi="Verdana" w:cs="Tahoma"/>
          <w:sz w:val="20"/>
          <w:szCs w:val="20"/>
          <w:lang w:eastAsia="pl-PL"/>
        </w:rPr>
      </w:pPr>
    </w:p>
    <w:p w14:paraId="271B6D0D" w14:textId="2931E16A" w:rsidR="006A7E16" w:rsidRPr="00FC3CF1" w:rsidRDefault="006A7E16" w:rsidP="006A7E16">
      <w:pPr>
        <w:spacing w:after="0" w:line="360" w:lineRule="auto"/>
        <w:jc w:val="both"/>
        <w:rPr>
          <w:rFonts w:ascii="Verdana" w:eastAsia="Times New Roman" w:hAnsi="Verdana" w:cs="Tahoma"/>
          <w:sz w:val="20"/>
          <w:szCs w:val="20"/>
          <w:lang w:eastAsia="pl-PL"/>
        </w:rPr>
      </w:pPr>
      <w:r w:rsidRPr="7FC3509B">
        <w:rPr>
          <w:rFonts w:ascii="Verdana" w:eastAsia="Times New Roman" w:hAnsi="Verdana" w:cs="Tahoma"/>
          <w:sz w:val="20"/>
          <w:szCs w:val="20"/>
          <w:lang w:eastAsia="pl-PL"/>
        </w:rPr>
        <w:t xml:space="preserve">Procedurę </w:t>
      </w:r>
      <w:r w:rsidR="00BA3711" w:rsidRPr="7FC3509B">
        <w:rPr>
          <w:rFonts w:ascii="Verdana" w:eastAsia="Times New Roman" w:hAnsi="Verdana" w:cs="Tahoma"/>
          <w:sz w:val="20"/>
          <w:szCs w:val="20"/>
          <w:lang w:eastAsia="pl-PL"/>
        </w:rPr>
        <w:t xml:space="preserve">Zmiany </w:t>
      </w:r>
      <w:r w:rsidRPr="7FC3509B">
        <w:rPr>
          <w:rFonts w:ascii="Verdana" w:eastAsia="Times New Roman" w:hAnsi="Verdana" w:cs="Tahoma"/>
          <w:sz w:val="20"/>
          <w:szCs w:val="20"/>
          <w:lang w:eastAsia="pl-PL"/>
        </w:rPr>
        <w:t xml:space="preserve">zgodnie z Warunkami Kontraktu stosuje się w przypadku gdy przedmiotem zmiany </w:t>
      </w:r>
      <w:r w:rsidR="00985AF4" w:rsidRPr="7FC3509B">
        <w:rPr>
          <w:rFonts w:ascii="Verdana" w:eastAsia="Times New Roman" w:hAnsi="Verdana" w:cs="Tahoma"/>
          <w:sz w:val="20"/>
          <w:szCs w:val="20"/>
          <w:lang w:eastAsia="pl-PL"/>
        </w:rPr>
        <w:t xml:space="preserve">w Tabeli 1.1 </w:t>
      </w:r>
      <w:r w:rsidR="00462896" w:rsidRPr="7FC3509B">
        <w:rPr>
          <w:rFonts w:ascii="Verdana" w:eastAsia="Times New Roman" w:hAnsi="Verdana" w:cs="Tahoma"/>
          <w:sz w:val="20"/>
          <w:szCs w:val="20"/>
          <w:lang w:eastAsia="pl-PL"/>
        </w:rPr>
        <w:t>są</w:t>
      </w:r>
      <w:r w:rsidRPr="7FC3509B">
        <w:rPr>
          <w:rFonts w:ascii="Verdana" w:eastAsia="Times New Roman" w:hAnsi="Verdana" w:cs="Tahoma"/>
          <w:sz w:val="20"/>
          <w:szCs w:val="20"/>
          <w:lang w:eastAsia="pl-PL"/>
        </w:rPr>
        <w:t>:</w:t>
      </w:r>
    </w:p>
    <w:p w14:paraId="434E3F2F" w14:textId="2483BB94" w:rsidR="00146D4D" w:rsidRPr="00F14CCA" w:rsidRDefault="00E53EC3" w:rsidP="009364E2">
      <w:pPr>
        <w:pStyle w:val="Akapitzlist"/>
        <w:spacing w:line="360" w:lineRule="auto"/>
        <w:ind w:left="426"/>
        <w:jc w:val="both"/>
        <w:rPr>
          <w:rFonts w:ascii="Verdana" w:hAnsi="Verdana" w:cs="Tahoma"/>
          <w:sz w:val="20"/>
          <w:szCs w:val="20"/>
          <w:lang w:eastAsia="pl-PL"/>
        </w:rPr>
      </w:pPr>
      <w:r>
        <w:rPr>
          <w:rFonts w:ascii="Verdana" w:hAnsi="Verdana" w:cs="Tahoma"/>
          <w:sz w:val="20"/>
          <w:szCs w:val="20"/>
          <w:lang w:eastAsia="pl-PL"/>
        </w:rPr>
        <w:t xml:space="preserve">a) </w:t>
      </w:r>
      <w:r w:rsidR="00146D4D" w:rsidRPr="00F14CCA">
        <w:rPr>
          <w:rFonts w:ascii="Verdana" w:hAnsi="Verdana" w:cs="Tahoma"/>
          <w:sz w:val="20"/>
          <w:szCs w:val="20"/>
          <w:lang w:eastAsia="pl-PL"/>
        </w:rPr>
        <w:t>liczba przeszkód podana w kolumnie 3</w:t>
      </w:r>
      <w:r w:rsidR="00BD6ABA" w:rsidRPr="00F14CCA">
        <w:rPr>
          <w:rFonts w:ascii="Verdana" w:hAnsi="Verdana" w:cs="Tahoma"/>
          <w:sz w:val="20"/>
          <w:szCs w:val="20"/>
          <w:lang w:eastAsia="pl-PL"/>
        </w:rPr>
        <w:t xml:space="preserve"> lub </w:t>
      </w:r>
      <w:r w:rsidR="007361A4" w:rsidRPr="00F14CCA">
        <w:rPr>
          <w:rFonts w:ascii="Verdana" w:hAnsi="Verdana" w:cs="Tahoma"/>
          <w:sz w:val="20"/>
          <w:szCs w:val="20"/>
          <w:lang w:eastAsia="pl-PL"/>
        </w:rPr>
        <w:t>pominięcie</w:t>
      </w:r>
      <w:r w:rsidR="00BD6ABA" w:rsidRPr="00F14CCA">
        <w:rPr>
          <w:rFonts w:ascii="Verdana" w:hAnsi="Verdana" w:cs="Tahoma"/>
          <w:sz w:val="20"/>
          <w:szCs w:val="20"/>
          <w:lang w:eastAsia="pl-PL"/>
        </w:rPr>
        <w:t xml:space="preserve"> kolizji</w:t>
      </w:r>
      <w:r w:rsidR="00146D4D" w:rsidRPr="00F14CCA">
        <w:rPr>
          <w:rFonts w:ascii="Verdana" w:hAnsi="Verdana" w:cs="Tahoma"/>
          <w:sz w:val="20"/>
          <w:szCs w:val="20"/>
          <w:lang w:eastAsia="pl-PL"/>
        </w:rPr>
        <w:t>,</w:t>
      </w:r>
    </w:p>
    <w:p w14:paraId="2DBFA071" w14:textId="1CE696E5" w:rsidR="00163853" w:rsidRPr="00245920" w:rsidRDefault="00E53EC3" w:rsidP="00245920">
      <w:pPr>
        <w:pStyle w:val="Akapitzlist"/>
        <w:spacing w:line="360" w:lineRule="auto"/>
        <w:ind w:left="426"/>
        <w:jc w:val="both"/>
        <w:rPr>
          <w:rFonts w:ascii="Verdana" w:hAnsi="Verdana" w:cs="Tahoma"/>
          <w:sz w:val="20"/>
          <w:szCs w:val="20"/>
          <w:lang w:eastAsia="pl-PL"/>
        </w:rPr>
      </w:pPr>
      <w:r w:rsidRPr="00245920">
        <w:rPr>
          <w:rFonts w:ascii="Verdana" w:hAnsi="Verdana" w:cs="Tahoma"/>
          <w:sz w:val="20"/>
          <w:szCs w:val="20"/>
          <w:lang w:eastAsia="pl-PL"/>
        </w:rPr>
        <w:t xml:space="preserve">b) </w:t>
      </w:r>
      <w:r w:rsidR="5CB876C6" w:rsidRPr="00245920">
        <w:rPr>
          <w:rFonts w:ascii="Verdana" w:hAnsi="Verdana" w:cs="Tahoma"/>
          <w:sz w:val="20"/>
          <w:szCs w:val="20"/>
          <w:lang w:eastAsia="pl-PL"/>
        </w:rPr>
        <w:t>parametr</w:t>
      </w:r>
      <w:r w:rsidR="460F13C5" w:rsidRPr="00245920">
        <w:rPr>
          <w:rFonts w:ascii="Verdana" w:hAnsi="Verdana" w:cs="Tahoma"/>
          <w:sz w:val="20"/>
          <w:szCs w:val="20"/>
          <w:lang w:eastAsia="pl-PL"/>
        </w:rPr>
        <w:t>y</w:t>
      </w:r>
      <w:r w:rsidR="5CB876C6" w:rsidRPr="00245920">
        <w:rPr>
          <w:rFonts w:ascii="Verdana" w:hAnsi="Verdana" w:cs="Tahoma"/>
          <w:sz w:val="20"/>
          <w:szCs w:val="20"/>
          <w:lang w:eastAsia="pl-PL"/>
        </w:rPr>
        <w:t xml:space="preserve"> funkcjonaln</w:t>
      </w:r>
      <w:r w:rsidR="460F13C5" w:rsidRPr="00245920">
        <w:rPr>
          <w:rFonts w:ascii="Verdana" w:hAnsi="Verdana" w:cs="Tahoma"/>
          <w:sz w:val="20"/>
          <w:szCs w:val="20"/>
          <w:lang w:eastAsia="pl-PL"/>
        </w:rPr>
        <w:t>e</w:t>
      </w:r>
      <w:r w:rsidR="5CB876C6" w:rsidRPr="00245920">
        <w:rPr>
          <w:rFonts w:ascii="Verdana" w:hAnsi="Verdana" w:cs="Tahoma"/>
          <w:sz w:val="20"/>
          <w:szCs w:val="20"/>
          <w:lang w:eastAsia="pl-PL"/>
        </w:rPr>
        <w:t xml:space="preserve"> podan</w:t>
      </w:r>
      <w:r w:rsidR="460F13C5" w:rsidRPr="00245920">
        <w:rPr>
          <w:rFonts w:ascii="Verdana" w:hAnsi="Verdana" w:cs="Tahoma"/>
          <w:sz w:val="20"/>
          <w:szCs w:val="20"/>
          <w:lang w:eastAsia="pl-PL"/>
        </w:rPr>
        <w:t>e</w:t>
      </w:r>
      <w:r w:rsidR="5CB876C6" w:rsidRPr="00245920">
        <w:rPr>
          <w:rFonts w:ascii="Verdana" w:hAnsi="Verdana" w:cs="Tahoma"/>
          <w:sz w:val="20"/>
          <w:szCs w:val="20"/>
          <w:lang w:eastAsia="pl-PL"/>
        </w:rPr>
        <w:t xml:space="preserve"> w kolumnie 4</w:t>
      </w:r>
      <w:r w:rsidR="397E7808" w:rsidRPr="00245920">
        <w:rPr>
          <w:rFonts w:ascii="Verdana" w:hAnsi="Verdana" w:cs="Tahoma"/>
          <w:sz w:val="20"/>
          <w:szCs w:val="20"/>
          <w:lang w:eastAsia="pl-PL"/>
        </w:rPr>
        <w:t>,</w:t>
      </w:r>
      <w:r w:rsidR="460F13C5" w:rsidRPr="00245920">
        <w:rPr>
          <w:rFonts w:ascii="Verdana" w:hAnsi="Verdana" w:cs="Tahoma"/>
          <w:sz w:val="20"/>
          <w:szCs w:val="20"/>
          <w:lang w:eastAsia="pl-PL"/>
        </w:rPr>
        <w:t xml:space="preserve"> </w:t>
      </w:r>
    </w:p>
    <w:p w14:paraId="74CF6A3E" w14:textId="22932056" w:rsidR="00146D4D" w:rsidRDefault="1F4FAB54" w:rsidP="00E47AF0">
      <w:pPr>
        <w:pStyle w:val="Akapitzlist"/>
        <w:spacing w:line="360" w:lineRule="auto"/>
        <w:ind w:left="426"/>
        <w:jc w:val="both"/>
        <w:rPr>
          <w:rFonts w:ascii="Verdana" w:hAnsi="Verdana" w:cs="Tahoma"/>
          <w:sz w:val="20"/>
          <w:szCs w:val="20"/>
          <w:lang w:eastAsia="pl-PL"/>
        </w:rPr>
      </w:pPr>
      <w:r w:rsidRPr="77348428">
        <w:rPr>
          <w:rFonts w:ascii="Verdana" w:hAnsi="Verdana" w:cs="Tahoma"/>
          <w:sz w:val="20"/>
          <w:szCs w:val="20"/>
          <w:lang w:eastAsia="pl-PL"/>
        </w:rPr>
        <w:t xml:space="preserve">c) </w:t>
      </w:r>
      <w:r w:rsidR="6990CFE3" w:rsidRPr="77348428">
        <w:rPr>
          <w:rFonts w:ascii="Verdana" w:hAnsi="Verdana" w:cs="Tahoma"/>
          <w:sz w:val="20"/>
          <w:szCs w:val="20"/>
          <w:lang w:eastAsia="pl-PL"/>
        </w:rPr>
        <w:t>sposób pokonania przeszkody podanej w kolumnie 5 (jeśli została określona bez wariantowości [„lub”]).</w:t>
      </w:r>
    </w:p>
    <w:p w14:paraId="20F32357" w14:textId="5122BB05" w:rsidR="00C45AB3" w:rsidRPr="00237878" w:rsidRDefault="00C45AB3" w:rsidP="00237878">
      <w:pPr>
        <w:pStyle w:val="Nagwek4"/>
        <w:tabs>
          <w:tab w:val="left" w:pos="993"/>
        </w:tabs>
        <w:ind w:hanging="1574"/>
        <w:rPr>
          <w:bCs w:val="0"/>
        </w:rPr>
      </w:pPr>
      <w:bookmarkStart w:id="318" w:name="_Toc490063589"/>
      <w:bookmarkStart w:id="319" w:name="_Toc490063762"/>
      <w:bookmarkStart w:id="320" w:name="_Toc490064103"/>
      <w:bookmarkStart w:id="321" w:name="_Toc490064238"/>
      <w:bookmarkStart w:id="322" w:name="_Toc490064376"/>
      <w:bookmarkStart w:id="323" w:name="_Toc470799828"/>
      <w:bookmarkStart w:id="324" w:name="_Toc470800678"/>
      <w:bookmarkStart w:id="325" w:name="_Toc470801526"/>
      <w:bookmarkStart w:id="326" w:name="_Toc471382382"/>
      <w:bookmarkStart w:id="327" w:name="_Toc471392678"/>
      <w:bookmarkStart w:id="328" w:name="_Toc533096089"/>
      <w:bookmarkStart w:id="329" w:name="_Toc318446832"/>
      <w:bookmarkStart w:id="330" w:name="_Toc318734846"/>
      <w:bookmarkStart w:id="331" w:name="_Toc382820342"/>
      <w:bookmarkStart w:id="332" w:name="_Toc116642352"/>
      <w:bookmarkStart w:id="333" w:name="_Toc215227881"/>
      <w:bookmarkStart w:id="334" w:name="_Hlk158196249"/>
      <w:bookmarkEnd w:id="318"/>
      <w:bookmarkEnd w:id="319"/>
      <w:bookmarkEnd w:id="320"/>
      <w:bookmarkEnd w:id="321"/>
      <w:bookmarkEnd w:id="322"/>
      <w:bookmarkEnd w:id="323"/>
      <w:bookmarkEnd w:id="324"/>
      <w:bookmarkEnd w:id="325"/>
      <w:bookmarkEnd w:id="326"/>
      <w:bookmarkEnd w:id="327"/>
      <w:r w:rsidRPr="00237878">
        <w:t>Przepusty dla celów ekologicznych</w:t>
      </w:r>
      <w:bookmarkEnd w:id="328"/>
      <w:bookmarkEnd w:id="329"/>
      <w:bookmarkEnd w:id="330"/>
      <w:bookmarkEnd w:id="331"/>
      <w:bookmarkEnd w:id="332"/>
      <w:bookmarkEnd w:id="333"/>
      <w:r w:rsidR="003C3FD2">
        <w:t xml:space="preserve">  </w:t>
      </w:r>
    </w:p>
    <w:bookmarkEnd w:id="334"/>
    <w:p w14:paraId="2A9F8B3C" w14:textId="23F143E7" w:rsidR="00353064" w:rsidRDefault="00FE650B" w:rsidP="00FE650B">
      <w:pPr>
        <w:spacing w:after="0" w:line="360" w:lineRule="auto"/>
        <w:jc w:val="both"/>
        <w:rPr>
          <w:rFonts w:ascii="Verdana" w:eastAsia="Times New Roman" w:hAnsi="Verdana" w:cs="Arial"/>
          <w:sz w:val="20"/>
          <w:szCs w:val="20"/>
          <w:lang w:eastAsia="pl-PL"/>
        </w:rPr>
      </w:pPr>
      <w:r w:rsidRPr="29C2902C">
        <w:rPr>
          <w:rFonts w:ascii="Verdana" w:eastAsia="Times New Roman" w:hAnsi="Verdana" w:cs="Arial"/>
          <w:sz w:val="20"/>
          <w:szCs w:val="20"/>
          <w:lang w:eastAsia="pl-PL"/>
        </w:rPr>
        <w:t xml:space="preserve">Objaśnienie oznaczeń obiektów stosowanych w dalszej treści PFU do określenia sposobu pokonania przeszkód: </w:t>
      </w:r>
      <w:r w:rsidR="00A62DAD">
        <w:rPr>
          <w:rFonts w:ascii="Verdana" w:eastAsia="Times New Roman" w:hAnsi="Verdana" w:cs="Arial"/>
          <w:sz w:val="20"/>
          <w:szCs w:val="20"/>
          <w:lang w:eastAsia="pl-PL"/>
        </w:rPr>
        <w:t>P/</w:t>
      </w:r>
      <w:r w:rsidR="00A62DAD" w:rsidRPr="000307AD">
        <w:rPr>
          <w:rFonts w:ascii="Verdana" w:eastAsia="Times New Roman" w:hAnsi="Verdana" w:cs="Arial"/>
          <w:sz w:val="20"/>
          <w:szCs w:val="20"/>
          <w:lang w:eastAsia="pl-PL"/>
        </w:rPr>
        <w:t xml:space="preserve">PZM </w:t>
      </w:r>
      <w:r w:rsidR="00A62DAD" w:rsidRPr="009D648E">
        <w:rPr>
          <w:rFonts w:ascii="Verdana" w:eastAsia="Times New Roman" w:hAnsi="Verdana" w:cs="Arial"/>
          <w:sz w:val="20"/>
          <w:szCs w:val="20"/>
          <w:lang w:eastAsia="pl-PL"/>
        </w:rPr>
        <w:t xml:space="preserve">– przepust, </w:t>
      </w:r>
      <w:r w:rsidR="00A62DAD" w:rsidRPr="000307AD">
        <w:rPr>
          <w:rFonts w:ascii="Verdana" w:eastAsia="Times New Roman" w:hAnsi="Verdana" w:cs="Arial"/>
          <w:sz w:val="20"/>
          <w:szCs w:val="20"/>
          <w:lang w:eastAsia="pl-PL"/>
        </w:rPr>
        <w:t xml:space="preserve"> przejście dla małych zwierząt</w:t>
      </w:r>
      <w:r w:rsidR="00A62DAD">
        <w:rPr>
          <w:rFonts w:ascii="Verdana" w:eastAsia="Times New Roman" w:hAnsi="Verdana" w:cs="Arial"/>
          <w:sz w:val="20"/>
          <w:szCs w:val="20"/>
          <w:lang w:eastAsia="pl-PL"/>
        </w:rPr>
        <w:t xml:space="preserve">, </w:t>
      </w:r>
      <w:r w:rsidR="00A62DAD" w:rsidRPr="009D648E">
        <w:rPr>
          <w:rFonts w:ascii="Verdana" w:eastAsia="Times New Roman" w:hAnsi="Verdana" w:cs="Arial"/>
          <w:sz w:val="20"/>
          <w:szCs w:val="20"/>
          <w:lang w:eastAsia="pl-PL"/>
        </w:rPr>
        <w:t>PH/</w:t>
      </w:r>
      <w:proofErr w:type="spellStart"/>
      <w:r w:rsidR="00A62DAD" w:rsidRPr="009D648E">
        <w:rPr>
          <w:rFonts w:ascii="Verdana" w:eastAsia="Times New Roman" w:hAnsi="Verdana" w:cs="Arial"/>
          <w:sz w:val="20"/>
          <w:szCs w:val="20"/>
          <w:lang w:eastAsia="pl-PL"/>
        </w:rPr>
        <w:t>PZM</w:t>
      </w:r>
      <w:r w:rsidR="00A62DAD">
        <w:rPr>
          <w:rFonts w:ascii="Verdana" w:eastAsia="Times New Roman" w:hAnsi="Verdana" w:cs="Arial"/>
          <w:sz w:val="20"/>
          <w:szCs w:val="20"/>
          <w:lang w:eastAsia="pl-PL"/>
        </w:rPr>
        <w:t>z</w:t>
      </w:r>
      <w:proofErr w:type="spellEnd"/>
      <w:r w:rsidR="00A62DAD" w:rsidRPr="009D648E">
        <w:rPr>
          <w:rFonts w:ascii="Verdana" w:eastAsia="Times New Roman" w:hAnsi="Verdana" w:cs="Arial"/>
          <w:sz w:val="20"/>
          <w:szCs w:val="20"/>
          <w:lang w:eastAsia="pl-PL"/>
        </w:rPr>
        <w:t xml:space="preserve"> – przepust</w:t>
      </w:r>
      <w:r w:rsidR="00A62DAD">
        <w:rPr>
          <w:rFonts w:ascii="Verdana" w:eastAsia="Times New Roman" w:hAnsi="Verdana" w:cs="Arial"/>
          <w:sz w:val="20"/>
          <w:szCs w:val="20"/>
          <w:lang w:eastAsia="pl-PL"/>
        </w:rPr>
        <w:t xml:space="preserve"> hydrauliczny</w:t>
      </w:r>
      <w:r w:rsidR="00A62DAD" w:rsidRPr="009D648E">
        <w:rPr>
          <w:rFonts w:ascii="Verdana" w:eastAsia="Times New Roman" w:hAnsi="Verdana" w:cs="Arial"/>
          <w:sz w:val="20"/>
          <w:szCs w:val="20"/>
          <w:lang w:eastAsia="pl-PL"/>
        </w:rPr>
        <w:t>, przejście zespolone dla małych zwierząt</w:t>
      </w:r>
      <w:r w:rsidR="00A62DAD">
        <w:rPr>
          <w:rFonts w:ascii="Verdana" w:eastAsia="Times New Roman" w:hAnsi="Verdana" w:cs="Arial"/>
          <w:sz w:val="20"/>
          <w:szCs w:val="20"/>
          <w:lang w:eastAsia="pl-PL"/>
        </w:rPr>
        <w:t xml:space="preserve">, </w:t>
      </w:r>
      <w:r w:rsidR="009973D9" w:rsidRPr="29C2902C">
        <w:rPr>
          <w:rFonts w:ascii="Verdana" w:eastAsia="Times New Roman" w:hAnsi="Verdana" w:cs="Arial"/>
          <w:sz w:val="20"/>
          <w:szCs w:val="20"/>
          <w:lang w:eastAsia="pl-PL"/>
        </w:rPr>
        <w:t>P/</w:t>
      </w:r>
      <w:r w:rsidRPr="29C2902C">
        <w:rPr>
          <w:rFonts w:ascii="Verdana" w:eastAsia="Times New Roman" w:hAnsi="Verdana" w:cs="Arial"/>
          <w:sz w:val="20"/>
          <w:szCs w:val="20"/>
          <w:lang w:eastAsia="pl-PL"/>
        </w:rPr>
        <w:t>PZŁ</w:t>
      </w:r>
      <w:r w:rsidR="009973D9" w:rsidRPr="29C2902C">
        <w:rPr>
          <w:rFonts w:ascii="Verdana" w:eastAsia="Times New Roman" w:hAnsi="Verdana" w:cs="Arial"/>
          <w:sz w:val="20"/>
          <w:szCs w:val="20"/>
          <w:lang w:eastAsia="pl-PL"/>
        </w:rPr>
        <w:t xml:space="preserve"> – przepust, </w:t>
      </w:r>
      <w:r w:rsidRPr="29C2902C">
        <w:rPr>
          <w:rFonts w:ascii="Verdana" w:eastAsia="Times New Roman" w:hAnsi="Verdana" w:cs="Arial"/>
          <w:sz w:val="20"/>
          <w:szCs w:val="20"/>
          <w:lang w:eastAsia="pl-PL"/>
        </w:rPr>
        <w:t>przejście dla płazów</w:t>
      </w:r>
      <w:r w:rsidR="009973D9" w:rsidRPr="29C2902C">
        <w:rPr>
          <w:rFonts w:ascii="Verdana" w:eastAsia="Times New Roman" w:hAnsi="Verdana" w:cs="Arial"/>
          <w:sz w:val="20"/>
          <w:szCs w:val="20"/>
          <w:lang w:eastAsia="pl-PL"/>
        </w:rPr>
        <w:t>, PH/</w:t>
      </w:r>
      <w:proofErr w:type="spellStart"/>
      <w:r w:rsidR="009973D9" w:rsidRPr="29C2902C">
        <w:rPr>
          <w:rFonts w:ascii="Verdana" w:eastAsia="Times New Roman" w:hAnsi="Verdana" w:cs="Arial"/>
          <w:sz w:val="20"/>
          <w:szCs w:val="20"/>
          <w:lang w:eastAsia="pl-PL"/>
        </w:rPr>
        <w:t>PZŁ</w:t>
      </w:r>
      <w:r w:rsidR="00E441C5">
        <w:t>z</w:t>
      </w:r>
      <w:proofErr w:type="spellEnd"/>
      <w:r w:rsidR="009973D9" w:rsidRPr="29C2902C">
        <w:rPr>
          <w:rFonts w:ascii="Verdana" w:eastAsia="Times New Roman" w:hAnsi="Verdana" w:cs="Arial"/>
          <w:sz w:val="20"/>
          <w:szCs w:val="20"/>
          <w:lang w:eastAsia="pl-PL"/>
        </w:rPr>
        <w:t xml:space="preserve"> – przepust hydrauliczny, przejście zespolone dla płazów</w:t>
      </w:r>
      <w:r w:rsidRPr="29C2902C">
        <w:rPr>
          <w:rFonts w:ascii="Verdana" w:eastAsia="Times New Roman" w:hAnsi="Verdana" w:cs="Arial"/>
          <w:sz w:val="20"/>
          <w:szCs w:val="20"/>
          <w:lang w:eastAsia="pl-PL"/>
        </w:rPr>
        <w:t>.</w:t>
      </w:r>
    </w:p>
    <w:p w14:paraId="45AD5357" w14:textId="4BEE12C8" w:rsidR="00C45AB3" w:rsidRPr="00C21993" w:rsidRDefault="00C45AB3" w:rsidP="00785CEF">
      <w:pPr>
        <w:spacing w:after="0" w:line="360" w:lineRule="auto"/>
        <w:jc w:val="both"/>
        <w:rPr>
          <w:rFonts w:ascii="Verdana" w:eastAsia="Times New Roman" w:hAnsi="Verdana" w:cs="Arial"/>
          <w:sz w:val="20"/>
          <w:szCs w:val="20"/>
          <w:u w:val="single"/>
          <w:lang w:eastAsia="pl-PL"/>
        </w:rPr>
      </w:pPr>
      <w:r w:rsidRPr="00C21993">
        <w:rPr>
          <w:rFonts w:ascii="Verdana" w:eastAsia="Times New Roman" w:hAnsi="Verdana" w:cs="Arial"/>
          <w:sz w:val="20"/>
          <w:szCs w:val="20"/>
          <w:u w:val="single"/>
          <w:lang w:eastAsia="pl-PL"/>
        </w:rPr>
        <w:t xml:space="preserve">Tabela nr 1.2. Wykaz </w:t>
      </w:r>
      <w:r w:rsidR="00FB68C4" w:rsidRPr="00C21993">
        <w:rPr>
          <w:rFonts w:ascii="Verdana" w:eastAsia="Times New Roman" w:hAnsi="Verdana" w:cs="Arial"/>
          <w:sz w:val="20"/>
          <w:szCs w:val="20"/>
          <w:u w:val="single"/>
          <w:lang w:eastAsia="pl-PL"/>
        </w:rPr>
        <w:t xml:space="preserve">przewidywanych </w:t>
      </w:r>
      <w:r w:rsidRPr="00C21993">
        <w:rPr>
          <w:rFonts w:ascii="Verdana" w:eastAsia="Times New Roman" w:hAnsi="Verdana" w:cs="Arial"/>
          <w:sz w:val="20"/>
          <w:szCs w:val="20"/>
          <w:u w:val="single"/>
          <w:lang w:eastAsia="pl-PL"/>
        </w:rPr>
        <w:t xml:space="preserve">przepustów </w:t>
      </w:r>
      <w:r w:rsidR="00E808A1" w:rsidRPr="00C21993">
        <w:rPr>
          <w:rFonts w:ascii="Verdana" w:eastAsia="Times New Roman" w:hAnsi="Verdana" w:cs="Arial"/>
          <w:sz w:val="20"/>
          <w:szCs w:val="20"/>
          <w:u w:val="single"/>
          <w:lang w:eastAsia="pl-PL"/>
        </w:rPr>
        <w:t>o funkcji ekologicznej</w:t>
      </w:r>
      <w:r w:rsidR="00245CF7">
        <w:rPr>
          <w:rFonts w:ascii="Verdana" w:eastAsia="Times New Roman" w:hAnsi="Verdana" w:cs="Arial"/>
          <w:sz w:val="20"/>
          <w:szCs w:val="20"/>
          <w:u w:val="single"/>
          <w:lang w:eastAsia="pl-PL"/>
        </w:rPr>
        <w:t xml:space="preserve"> na trasie głównej</w:t>
      </w:r>
      <w:r w:rsidR="00245CF7" w:rsidRPr="00B226A2">
        <w:rPr>
          <w:rFonts w:ascii="Verdana" w:eastAsia="Times New Roman" w:hAnsi="Verdana" w:cs="Arial"/>
          <w:sz w:val="20"/>
          <w:szCs w:val="20"/>
          <w:u w:val="single"/>
          <w:lang w:eastAsia="pl-PL"/>
        </w:rPr>
        <w:t>, łącznicach</w:t>
      </w:r>
      <w:r w:rsidR="00245CF7">
        <w:rPr>
          <w:rFonts w:ascii="Verdana" w:eastAsia="Times New Roman" w:hAnsi="Verdana" w:cs="Arial"/>
          <w:sz w:val="20"/>
          <w:szCs w:val="20"/>
          <w:u w:val="single"/>
          <w:lang w:eastAsia="pl-PL"/>
        </w:rPr>
        <w:t xml:space="preserve">, </w:t>
      </w:r>
      <w:r w:rsidR="002A2C68" w:rsidRPr="00FC2892">
        <w:rPr>
          <w:rFonts w:ascii="Verdana" w:eastAsia="Times New Roman" w:hAnsi="Verdana" w:cs="Arial"/>
          <w:sz w:val="20"/>
          <w:szCs w:val="20"/>
          <w:u w:val="single"/>
          <w:lang w:eastAsia="pl-PL"/>
        </w:rPr>
        <w:t>jezdniach</w:t>
      </w:r>
      <w:r w:rsidR="002A2C68">
        <w:rPr>
          <w:rFonts w:ascii="Verdana" w:eastAsia="Times New Roman" w:hAnsi="Verdana" w:cs="Arial"/>
          <w:sz w:val="20"/>
          <w:szCs w:val="20"/>
          <w:u w:val="single"/>
          <w:lang w:eastAsia="pl-PL"/>
        </w:rPr>
        <w:t xml:space="preserve"> </w:t>
      </w:r>
      <w:r w:rsidR="00245CF7" w:rsidRPr="00FC2892">
        <w:rPr>
          <w:rFonts w:ascii="Verdana" w:eastAsia="Times New Roman" w:hAnsi="Verdana" w:cs="Arial"/>
          <w:sz w:val="20"/>
          <w:szCs w:val="20"/>
          <w:u w:val="single"/>
          <w:lang w:eastAsia="pl-PL"/>
        </w:rPr>
        <w:t xml:space="preserve">dodatkowych </w:t>
      </w:r>
      <w:r w:rsidR="005A00F4">
        <w:rPr>
          <w:rFonts w:ascii="Verdana" w:eastAsia="Times New Roman" w:hAnsi="Verdana" w:cs="Arial"/>
          <w:sz w:val="20"/>
          <w:szCs w:val="20"/>
          <w:u w:val="single"/>
          <w:lang w:eastAsia="pl-PL"/>
        </w:rPr>
        <w:t xml:space="preserve">oraz innych drogach </w:t>
      </w:r>
      <w:r w:rsidR="00245CF7">
        <w:rPr>
          <w:rFonts w:ascii="Verdana" w:eastAsia="Times New Roman" w:hAnsi="Verdana" w:cs="Arial"/>
          <w:sz w:val="20"/>
          <w:szCs w:val="20"/>
          <w:u w:val="single"/>
          <w:lang w:eastAsia="pl-PL"/>
        </w:rPr>
        <w:t xml:space="preserve">i </w:t>
      </w:r>
      <w:r w:rsidR="00245CF7" w:rsidRPr="00B226A2">
        <w:rPr>
          <w:rFonts w:ascii="Verdana" w:eastAsia="Times New Roman" w:hAnsi="Verdana" w:cs="Arial"/>
          <w:sz w:val="20"/>
          <w:szCs w:val="20"/>
          <w:u w:val="single"/>
          <w:lang w:eastAsia="pl-PL"/>
        </w:rPr>
        <w:t>przeszkodach</w:t>
      </w:r>
      <w:r w:rsidR="00FE650B">
        <w:rPr>
          <w:rFonts w:ascii="Verdana" w:eastAsia="Times New Roman" w:hAnsi="Verdana" w:cs="Arial"/>
          <w:sz w:val="20"/>
          <w:szCs w:val="20"/>
          <w:u w:val="single"/>
          <w:lang w:eastAsia="pl-PL"/>
        </w:rPr>
        <w:t>.</w:t>
      </w:r>
      <w:r w:rsidRPr="00C21993">
        <w:rPr>
          <w:rFonts w:ascii="Verdana" w:eastAsia="Times New Roman" w:hAnsi="Verdana" w:cs="Arial"/>
          <w:sz w:val="20"/>
          <w:szCs w:val="20"/>
          <w:u w:val="single"/>
          <w:lang w:eastAsia="pl-PL"/>
        </w:rPr>
        <w:t xml:space="preserve"> </w:t>
      </w:r>
    </w:p>
    <w:tbl>
      <w:tblPr>
        <w:tblW w:w="4165" w:type="pct"/>
        <w:jc w:val="center"/>
        <w:tblCellMar>
          <w:left w:w="70" w:type="dxa"/>
          <w:right w:w="70" w:type="dxa"/>
        </w:tblCellMar>
        <w:tblLook w:val="0000" w:firstRow="0" w:lastRow="0" w:firstColumn="0" w:lastColumn="0" w:noHBand="0" w:noVBand="0"/>
      </w:tblPr>
      <w:tblGrid>
        <w:gridCol w:w="387"/>
        <w:gridCol w:w="1277"/>
        <w:gridCol w:w="2653"/>
        <w:gridCol w:w="1527"/>
        <w:gridCol w:w="1703"/>
      </w:tblGrid>
      <w:tr w:rsidR="0046717F" w:rsidRPr="000307AD" w14:paraId="61F2AF3D" w14:textId="77777777" w:rsidTr="00467D8C">
        <w:trPr>
          <w:tblHeader/>
          <w:jc w:val="center"/>
        </w:trPr>
        <w:tc>
          <w:tcPr>
            <w:tcW w:w="256" w:type="pct"/>
            <w:tcBorders>
              <w:top w:val="single" w:sz="4" w:space="0" w:color="000000"/>
              <w:left w:val="single" w:sz="4" w:space="0" w:color="000000"/>
              <w:bottom w:val="single" w:sz="4" w:space="0" w:color="000000"/>
            </w:tcBorders>
            <w:shd w:val="clear" w:color="auto" w:fill="F2F2F2"/>
            <w:vAlign w:val="center"/>
          </w:tcPr>
          <w:p w14:paraId="25630294" w14:textId="77777777" w:rsidR="0046717F" w:rsidRPr="00C21993" w:rsidRDefault="0046717F" w:rsidP="00FD6F33">
            <w:pPr>
              <w:spacing w:after="0" w:line="360" w:lineRule="auto"/>
              <w:jc w:val="center"/>
              <w:rPr>
                <w:rFonts w:ascii="Verdana" w:eastAsia="Times New Roman" w:hAnsi="Verdana" w:cs="Arial"/>
                <w:sz w:val="16"/>
                <w:szCs w:val="16"/>
                <w:lang w:eastAsia="pl-PL"/>
              </w:rPr>
            </w:pPr>
            <w:r w:rsidRPr="00C21993">
              <w:rPr>
                <w:rFonts w:ascii="Verdana" w:eastAsia="Times New Roman" w:hAnsi="Verdana" w:cs="Arial"/>
                <w:sz w:val="16"/>
                <w:szCs w:val="16"/>
                <w:lang w:eastAsia="pl-PL"/>
              </w:rPr>
              <w:t>Lp.</w:t>
            </w:r>
          </w:p>
          <w:p w14:paraId="6266B6AA" w14:textId="77777777" w:rsidR="0046717F" w:rsidRPr="00C21993" w:rsidRDefault="0046717F" w:rsidP="00FD6F33">
            <w:pPr>
              <w:spacing w:after="0" w:line="360" w:lineRule="auto"/>
              <w:jc w:val="center"/>
              <w:rPr>
                <w:rFonts w:ascii="Verdana" w:eastAsia="Times New Roman" w:hAnsi="Verdana" w:cs="Arial"/>
                <w:sz w:val="16"/>
                <w:szCs w:val="16"/>
                <w:lang w:eastAsia="pl-PL"/>
              </w:rPr>
            </w:pPr>
          </w:p>
        </w:tc>
        <w:tc>
          <w:tcPr>
            <w:tcW w:w="846" w:type="pct"/>
            <w:tcBorders>
              <w:top w:val="single" w:sz="4" w:space="0" w:color="000000"/>
              <w:left w:val="single" w:sz="4" w:space="0" w:color="000000"/>
              <w:bottom w:val="single" w:sz="4" w:space="0" w:color="000000"/>
            </w:tcBorders>
            <w:shd w:val="clear" w:color="auto" w:fill="F2F2F2"/>
            <w:vAlign w:val="center"/>
          </w:tcPr>
          <w:p w14:paraId="197A7BDD" w14:textId="77777777" w:rsidR="0046717F" w:rsidRPr="00C21993" w:rsidRDefault="0046717F" w:rsidP="00FD6F33">
            <w:pPr>
              <w:spacing w:after="0" w:line="360" w:lineRule="auto"/>
              <w:jc w:val="center"/>
              <w:rPr>
                <w:rFonts w:ascii="Verdana" w:eastAsia="Times New Roman" w:hAnsi="Verdana" w:cs="Arial"/>
                <w:sz w:val="16"/>
                <w:szCs w:val="16"/>
                <w:lang w:eastAsia="pl-PL"/>
              </w:rPr>
            </w:pPr>
            <w:r w:rsidRPr="00C21993">
              <w:rPr>
                <w:rFonts w:ascii="Verdana" w:eastAsia="Times New Roman" w:hAnsi="Verdana" w:cs="Arial"/>
                <w:sz w:val="16"/>
                <w:szCs w:val="16"/>
                <w:lang w:eastAsia="pl-PL"/>
              </w:rPr>
              <w:t>Przewidywany kilometraż</w:t>
            </w:r>
          </w:p>
        </w:tc>
        <w:tc>
          <w:tcPr>
            <w:tcW w:w="1758" w:type="pct"/>
            <w:tcBorders>
              <w:top w:val="single" w:sz="4" w:space="0" w:color="000000"/>
              <w:left w:val="single" w:sz="4" w:space="0" w:color="000000"/>
              <w:bottom w:val="single" w:sz="4" w:space="0" w:color="000000"/>
              <w:right w:val="single" w:sz="4" w:space="0" w:color="000000"/>
            </w:tcBorders>
            <w:shd w:val="clear" w:color="auto" w:fill="F2F2F2"/>
            <w:vAlign w:val="center"/>
          </w:tcPr>
          <w:p w14:paraId="0AEE9A8A" w14:textId="5DD4051F" w:rsidR="0046717F" w:rsidRPr="00467D8C" w:rsidRDefault="00800591" w:rsidP="00467D8C">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Kolizja z p</w:t>
            </w:r>
            <w:r w:rsidR="0046717F" w:rsidRPr="00467D8C">
              <w:rPr>
                <w:rFonts w:ascii="Verdana" w:eastAsia="Times New Roman" w:hAnsi="Verdana" w:cs="Arial"/>
                <w:sz w:val="16"/>
                <w:szCs w:val="16"/>
                <w:lang w:eastAsia="pl-PL"/>
              </w:rPr>
              <w:t>rzeszkod</w:t>
            </w:r>
            <w:r>
              <w:rPr>
                <w:rFonts w:ascii="Verdana" w:eastAsia="Times New Roman" w:hAnsi="Verdana" w:cs="Arial"/>
                <w:sz w:val="16"/>
                <w:szCs w:val="16"/>
                <w:lang w:eastAsia="pl-PL"/>
              </w:rPr>
              <w:t>ą</w:t>
            </w:r>
          </w:p>
          <w:p w14:paraId="7EAB5E05" w14:textId="77777777" w:rsidR="0046717F" w:rsidRPr="00C21993" w:rsidRDefault="0046717F">
            <w:pPr>
              <w:spacing w:after="0" w:line="360" w:lineRule="auto"/>
              <w:jc w:val="center"/>
              <w:rPr>
                <w:rFonts w:ascii="Verdana" w:eastAsia="Times New Roman" w:hAnsi="Verdana" w:cs="Arial"/>
                <w:sz w:val="16"/>
                <w:szCs w:val="16"/>
                <w:lang w:eastAsia="pl-PL"/>
              </w:rPr>
            </w:pPr>
          </w:p>
        </w:tc>
        <w:tc>
          <w:tcPr>
            <w:tcW w:w="1012" w:type="pct"/>
            <w:tcBorders>
              <w:top w:val="single" w:sz="4" w:space="0" w:color="000000"/>
              <w:left w:val="single" w:sz="4" w:space="0" w:color="000000"/>
              <w:bottom w:val="single" w:sz="4" w:space="0" w:color="000000"/>
              <w:right w:val="single" w:sz="4" w:space="0" w:color="000000"/>
            </w:tcBorders>
            <w:shd w:val="clear" w:color="auto" w:fill="F2F2F2"/>
            <w:vAlign w:val="center"/>
          </w:tcPr>
          <w:p w14:paraId="0F42E75F" w14:textId="77777777" w:rsidR="0046717F" w:rsidRPr="00C21993" w:rsidRDefault="0046717F" w:rsidP="00FD6F33">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Współczynnik względnej ciasnoty c</w:t>
            </w:r>
          </w:p>
        </w:tc>
        <w:tc>
          <w:tcPr>
            <w:tcW w:w="1128" w:type="pct"/>
            <w:tcBorders>
              <w:top w:val="single" w:sz="4" w:space="0" w:color="000000"/>
              <w:left w:val="single" w:sz="4" w:space="0" w:color="000000"/>
              <w:bottom w:val="single" w:sz="4" w:space="0" w:color="000000"/>
              <w:right w:val="single" w:sz="4" w:space="0" w:color="auto"/>
            </w:tcBorders>
            <w:shd w:val="clear" w:color="auto" w:fill="F2F2F2"/>
            <w:vAlign w:val="center"/>
          </w:tcPr>
          <w:p w14:paraId="14B2DD3D" w14:textId="77777777" w:rsidR="0046717F" w:rsidRDefault="0046717F" w:rsidP="00FD6F33">
            <w:pPr>
              <w:spacing w:after="0" w:line="360" w:lineRule="auto"/>
              <w:jc w:val="center"/>
              <w:rPr>
                <w:rFonts w:ascii="Verdana" w:eastAsia="Times New Roman" w:hAnsi="Verdana" w:cs="Arial"/>
                <w:sz w:val="16"/>
                <w:szCs w:val="16"/>
                <w:lang w:eastAsia="pl-PL"/>
              </w:rPr>
            </w:pPr>
            <w:r w:rsidRPr="00C21993">
              <w:rPr>
                <w:rFonts w:ascii="Verdana" w:eastAsia="Times New Roman" w:hAnsi="Verdana" w:cs="Arial"/>
                <w:sz w:val="16"/>
                <w:szCs w:val="16"/>
                <w:lang w:eastAsia="pl-PL"/>
              </w:rPr>
              <w:t>Przewidywany przekrój poprzeczny</w:t>
            </w:r>
          </w:p>
          <w:p w14:paraId="2CDE29B4" w14:textId="77777777" w:rsidR="0046717F" w:rsidRPr="00C21993" w:rsidRDefault="0046717F" w:rsidP="00FD6F33">
            <w:pPr>
              <w:spacing w:after="0" w:line="360" w:lineRule="auto"/>
              <w:jc w:val="center"/>
              <w:rPr>
                <w:rFonts w:ascii="Verdana" w:eastAsia="Times New Roman" w:hAnsi="Verdana" w:cs="Arial"/>
                <w:sz w:val="16"/>
                <w:szCs w:val="16"/>
                <w:lang w:eastAsia="pl-PL"/>
              </w:rPr>
            </w:pPr>
            <w:r w:rsidRPr="00467D8C">
              <w:rPr>
                <w:rFonts w:ascii="Verdana" w:eastAsia="Times New Roman" w:hAnsi="Verdana" w:cs="Arial"/>
                <w:i/>
                <w:color w:val="808080" w:themeColor="background1" w:themeShade="80"/>
                <w:sz w:val="16"/>
                <w:szCs w:val="16"/>
                <w:lang w:eastAsia="pl-PL"/>
              </w:rPr>
              <w:t>(wys., szer.)</w:t>
            </w:r>
          </w:p>
        </w:tc>
      </w:tr>
      <w:tr w:rsidR="0046717F" w:rsidRPr="000307AD" w14:paraId="7B26C357" w14:textId="77777777" w:rsidTr="00467D8C">
        <w:trPr>
          <w:tblHeader/>
          <w:jc w:val="center"/>
        </w:trPr>
        <w:tc>
          <w:tcPr>
            <w:tcW w:w="256" w:type="pct"/>
            <w:tcBorders>
              <w:top w:val="single" w:sz="4" w:space="0" w:color="000000"/>
              <w:left w:val="single" w:sz="4" w:space="0" w:color="000000"/>
              <w:bottom w:val="single" w:sz="4" w:space="0" w:color="000000"/>
            </w:tcBorders>
            <w:shd w:val="clear" w:color="auto" w:fill="F2F2F2"/>
            <w:vAlign w:val="center"/>
          </w:tcPr>
          <w:p w14:paraId="363990A0" w14:textId="77777777" w:rsidR="0046717F" w:rsidRPr="00C21993" w:rsidRDefault="0046717F" w:rsidP="00FD6F33">
            <w:pPr>
              <w:spacing w:after="0" w:line="360" w:lineRule="auto"/>
              <w:jc w:val="center"/>
              <w:rPr>
                <w:rFonts w:ascii="Verdana" w:eastAsia="Times New Roman" w:hAnsi="Verdana" w:cs="Arial"/>
                <w:sz w:val="16"/>
                <w:szCs w:val="16"/>
                <w:lang w:eastAsia="pl-PL"/>
              </w:rPr>
            </w:pPr>
            <w:r w:rsidRPr="00C21993">
              <w:rPr>
                <w:rFonts w:ascii="Verdana" w:eastAsia="Times New Roman" w:hAnsi="Verdana" w:cs="Arial"/>
                <w:sz w:val="16"/>
                <w:szCs w:val="16"/>
                <w:lang w:eastAsia="pl-PL"/>
              </w:rPr>
              <w:t>1</w:t>
            </w:r>
          </w:p>
        </w:tc>
        <w:tc>
          <w:tcPr>
            <w:tcW w:w="846" w:type="pct"/>
            <w:tcBorders>
              <w:top w:val="single" w:sz="4" w:space="0" w:color="000000"/>
              <w:left w:val="single" w:sz="4" w:space="0" w:color="000000"/>
              <w:bottom w:val="single" w:sz="4" w:space="0" w:color="000000"/>
            </w:tcBorders>
            <w:shd w:val="clear" w:color="auto" w:fill="F2F2F2"/>
            <w:vAlign w:val="center"/>
          </w:tcPr>
          <w:p w14:paraId="596E1F51" w14:textId="77777777" w:rsidR="0046717F" w:rsidRPr="00C21993" w:rsidRDefault="0046717F" w:rsidP="00FD6F33">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2</w:t>
            </w:r>
          </w:p>
        </w:tc>
        <w:tc>
          <w:tcPr>
            <w:tcW w:w="1758" w:type="pct"/>
            <w:tcBorders>
              <w:top w:val="single" w:sz="4" w:space="0" w:color="000000"/>
              <w:left w:val="single" w:sz="4" w:space="0" w:color="000000"/>
              <w:bottom w:val="single" w:sz="4" w:space="0" w:color="000000"/>
              <w:right w:val="single" w:sz="4" w:space="0" w:color="000000"/>
            </w:tcBorders>
            <w:shd w:val="clear" w:color="auto" w:fill="F2F2F2"/>
          </w:tcPr>
          <w:p w14:paraId="70B4546B" w14:textId="77777777" w:rsidR="0046717F" w:rsidRPr="00C21993" w:rsidRDefault="0046717F" w:rsidP="00FD6F33">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3</w:t>
            </w:r>
          </w:p>
        </w:tc>
        <w:tc>
          <w:tcPr>
            <w:tcW w:w="1012" w:type="pct"/>
            <w:tcBorders>
              <w:top w:val="single" w:sz="4" w:space="0" w:color="000000"/>
              <w:left w:val="single" w:sz="4" w:space="0" w:color="000000"/>
              <w:bottom w:val="single" w:sz="4" w:space="0" w:color="000000"/>
              <w:right w:val="single" w:sz="4" w:space="0" w:color="000000"/>
            </w:tcBorders>
            <w:shd w:val="clear" w:color="auto" w:fill="F2F2F2"/>
          </w:tcPr>
          <w:p w14:paraId="51177F96" w14:textId="77777777" w:rsidR="0046717F" w:rsidRPr="00C21993" w:rsidRDefault="0046717F" w:rsidP="00FD6F33">
            <w:pPr>
              <w:spacing w:after="0" w:line="360" w:lineRule="auto"/>
              <w:jc w:val="center"/>
              <w:rPr>
                <w:rFonts w:ascii="Verdana" w:eastAsia="Times New Roman" w:hAnsi="Verdana" w:cs="Arial"/>
                <w:sz w:val="16"/>
                <w:szCs w:val="16"/>
                <w:lang w:eastAsia="pl-PL"/>
              </w:rPr>
            </w:pPr>
            <w:r w:rsidRPr="00C21993">
              <w:rPr>
                <w:rFonts w:ascii="Verdana" w:eastAsia="Times New Roman" w:hAnsi="Verdana" w:cs="Arial"/>
                <w:sz w:val="16"/>
                <w:szCs w:val="16"/>
                <w:lang w:eastAsia="pl-PL"/>
              </w:rPr>
              <w:t>4</w:t>
            </w:r>
          </w:p>
        </w:tc>
        <w:tc>
          <w:tcPr>
            <w:tcW w:w="1128" w:type="pct"/>
            <w:tcBorders>
              <w:top w:val="single" w:sz="4" w:space="0" w:color="000000"/>
              <w:left w:val="single" w:sz="4" w:space="0" w:color="000000"/>
              <w:bottom w:val="single" w:sz="4" w:space="0" w:color="000000"/>
              <w:right w:val="single" w:sz="4" w:space="0" w:color="auto"/>
            </w:tcBorders>
            <w:shd w:val="clear" w:color="auto" w:fill="F2F2F2"/>
            <w:vAlign w:val="center"/>
          </w:tcPr>
          <w:p w14:paraId="0D867AEE" w14:textId="77777777" w:rsidR="0046717F" w:rsidRPr="00C21993" w:rsidRDefault="0046717F" w:rsidP="00FD6F33">
            <w:pPr>
              <w:spacing w:after="0" w:line="360" w:lineRule="auto"/>
              <w:jc w:val="center"/>
              <w:rPr>
                <w:rFonts w:ascii="Verdana" w:eastAsia="Times New Roman" w:hAnsi="Verdana" w:cs="Arial"/>
                <w:sz w:val="16"/>
                <w:szCs w:val="16"/>
                <w:lang w:eastAsia="pl-PL"/>
              </w:rPr>
            </w:pPr>
            <w:r w:rsidRPr="00C21993">
              <w:rPr>
                <w:rFonts w:ascii="Verdana" w:eastAsia="Times New Roman" w:hAnsi="Verdana" w:cs="Arial"/>
                <w:sz w:val="16"/>
                <w:szCs w:val="16"/>
                <w:lang w:eastAsia="pl-PL"/>
              </w:rPr>
              <w:t>5</w:t>
            </w:r>
          </w:p>
        </w:tc>
      </w:tr>
      <w:tr w:rsidR="005F01E6" w:rsidRPr="000307AD" w14:paraId="4D07E2B0" w14:textId="77777777" w:rsidTr="008150C3">
        <w:trPr>
          <w:cantSplit/>
          <w:trHeight w:val="285"/>
          <w:jc w:val="center"/>
        </w:trPr>
        <w:tc>
          <w:tcPr>
            <w:tcW w:w="256" w:type="pct"/>
            <w:tcBorders>
              <w:top w:val="single" w:sz="4" w:space="0" w:color="000000"/>
              <w:left w:val="single" w:sz="4" w:space="0" w:color="000000"/>
              <w:bottom w:val="single" w:sz="4" w:space="0" w:color="000000"/>
            </w:tcBorders>
            <w:vAlign w:val="center"/>
          </w:tcPr>
          <w:p w14:paraId="1920DA5E" w14:textId="78189ACD" w:rsidR="005F01E6" w:rsidRPr="00C21993" w:rsidRDefault="005F01E6" w:rsidP="005F01E6">
            <w:pPr>
              <w:spacing w:after="0" w:line="360" w:lineRule="auto"/>
              <w:jc w:val="center"/>
              <w:rPr>
                <w:rFonts w:ascii="Verdana" w:eastAsia="Times New Roman" w:hAnsi="Verdana" w:cs="Arial"/>
                <w:sz w:val="16"/>
                <w:szCs w:val="16"/>
                <w:lang w:eastAsia="pl-PL"/>
              </w:rPr>
            </w:pPr>
            <w:r w:rsidRPr="00C21993">
              <w:rPr>
                <w:rFonts w:ascii="Verdana" w:eastAsia="Times New Roman" w:hAnsi="Verdana" w:cs="Arial"/>
                <w:sz w:val="16"/>
                <w:szCs w:val="16"/>
                <w:lang w:eastAsia="pl-PL"/>
              </w:rPr>
              <w:t>1</w:t>
            </w:r>
          </w:p>
        </w:tc>
        <w:tc>
          <w:tcPr>
            <w:tcW w:w="846" w:type="pct"/>
            <w:tcBorders>
              <w:top w:val="single" w:sz="4" w:space="0" w:color="000000"/>
              <w:left w:val="single" w:sz="4" w:space="0" w:color="000000"/>
              <w:bottom w:val="single" w:sz="4" w:space="0" w:color="000000"/>
            </w:tcBorders>
            <w:vAlign w:val="center"/>
          </w:tcPr>
          <w:p w14:paraId="1C660212" w14:textId="28D8C222" w:rsidR="005F01E6" w:rsidRPr="00C21993" w:rsidRDefault="005F01E6" w:rsidP="005F01E6">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31+170</w:t>
            </w:r>
          </w:p>
        </w:tc>
        <w:tc>
          <w:tcPr>
            <w:tcW w:w="1758" w:type="pct"/>
            <w:tcBorders>
              <w:top w:val="single" w:sz="4" w:space="0" w:color="000000"/>
              <w:left w:val="single" w:sz="4" w:space="0" w:color="000000"/>
              <w:bottom w:val="single" w:sz="4" w:space="0" w:color="000000"/>
              <w:right w:val="single" w:sz="4" w:space="0" w:color="000000"/>
            </w:tcBorders>
            <w:vAlign w:val="center"/>
          </w:tcPr>
          <w:p w14:paraId="55DC760E" w14:textId="279D5128" w:rsidR="005F01E6" w:rsidRPr="00467D8C" w:rsidRDefault="005F01E6" w:rsidP="005F01E6">
            <w:pPr>
              <w:spacing w:after="0" w:line="360" w:lineRule="auto"/>
              <w:jc w:val="center"/>
              <w:rPr>
                <w:rFonts w:ascii="Verdana" w:eastAsia="Times New Roman" w:hAnsi="Verdana" w:cs="Arial"/>
                <w:i/>
                <w:color w:val="808080" w:themeColor="background1" w:themeShade="80"/>
                <w:sz w:val="16"/>
                <w:szCs w:val="16"/>
                <w:lang w:eastAsia="pl-PL"/>
              </w:rPr>
            </w:pPr>
            <w:r w:rsidRPr="00731A9C">
              <w:rPr>
                <w:rFonts w:ascii="Verdana" w:eastAsia="Times New Roman" w:hAnsi="Verdana" w:cs="Arial"/>
                <w:sz w:val="16"/>
                <w:szCs w:val="16"/>
                <w:lang w:eastAsia="pl-PL"/>
              </w:rPr>
              <w:t>Ciek + szlak migracji płazów</w:t>
            </w:r>
            <w:r w:rsidRPr="00BC06DE">
              <w:rPr>
                <w:rFonts w:ascii="Verdana" w:eastAsia="Times New Roman" w:hAnsi="Verdana" w:cs="Arial"/>
                <w:sz w:val="16"/>
                <w:szCs w:val="16"/>
                <w:lang w:eastAsia="pl-PL"/>
              </w:rPr>
              <w:t xml:space="preserve"> (PE-</w:t>
            </w:r>
            <w:r>
              <w:rPr>
                <w:rFonts w:ascii="Verdana" w:eastAsia="Times New Roman" w:hAnsi="Verdana" w:cs="Arial"/>
                <w:sz w:val="16"/>
                <w:szCs w:val="16"/>
                <w:lang w:eastAsia="pl-PL"/>
              </w:rPr>
              <w:t>42</w:t>
            </w:r>
            <w:r w:rsidRPr="00BC06DE">
              <w:rPr>
                <w:rFonts w:ascii="Verdana" w:eastAsia="Times New Roman" w:hAnsi="Verdana" w:cs="Arial"/>
                <w:sz w:val="16"/>
                <w:szCs w:val="16"/>
                <w:lang w:eastAsia="pl-PL"/>
              </w:rPr>
              <w:t>)</w:t>
            </w:r>
          </w:p>
        </w:tc>
        <w:tc>
          <w:tcPr>
            <w:tcW w:w="1012" w:type="pct"/>
            <w:tcBorders>
              <w:top w:val="single" w:sz="4" w:space="0" w:color="000000"/>
              <w:left w:val="single" w:sz="4" w:space="0" w:color="000000"/>
              <w:bottom w:val="single" w:sz="4" w:space="0" w:color="000000"/>
              <w:right w:val="single" w:sz="4" w:space="0" w:color="000000"/>
            </w:tcBorders>
            <w:vAlign w:val="center"/>
          </w:tcPr>
          <w:p w14:paraId="05A9E216" w14:textId="5459A427" w:rsidR="005F01E6" w:rsidRPr="00C21993" w:rsidRDefault="005F01E6" w:rsidP="005F01E6">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 xml:space="preserve">Brak </w:t>
            </w:r>
          </w:p>
        </w:tc>
        <w:tc>
          <w:tcPr>
            <w:tcW w:w="1128" w:type="pct"/>
            <w:tcBorders>
              <w:top w:val="single" w:sz="4" w:space="0" w:color="000000"/>
              <w:left w:val="single" w:sz="4" w:space="0" w:color="000000"/>
              <w:bottom w:val="single" w:sz="4" w:space="0" w:color="000000"/>
              <w:right w:val="single" w:sz="4" w:space="0" w:color="auto"/>
            </w:tcBorders>
            <w:vAlign w:val="center"/>
          </w:tcPr>
          <w:p w14:paraId="7E4A92CF" w14:textId="77777777" w:rsidR="005F01E6" w:rsidRDefault="005F01E6" w:rsidP="005F01E6">
            <w:pPr>
              <w:spacing w:after="0" w:line="360" w:lineRule="auto"/>
              <w:jc w:val="center"/>
              <w:rPr>
                <w:rFonts w:ascii="Verdana" w:eastAsia="Times New Roman" w:hAnsi="Verdana" w:cs="Arial"/>
                <w:sz w:val="16"/>
                <w:szCs w:val="16"/>
                <w:lang w:eastAsia="pl-PL"/>
              </w:rPr>
            </w:pPr>
            <w:r w:rsidRPr="00BC06DE">
              <w:rPr>
                <w:rFonts w:ascii="Verdana" w:eastAsia="Times New Roman" w:hAnsi="Verdana" w:cs="Arial"/>
                <w:sz w:val="16"/>
                <w:szCs w:val="16"/>
                <w:lang w:eastAsia="pl-PL"/>
              </w:rPr>
              <w:t>B</w:t>
            </w:r>
            <w:r>
              <w:rPr>
                <w:rFonts w:ascii="Verdana" w:eastAsia="Times New Roman" w:hAnsi="Verdana" w:cs="Arial"/>
                <w:sz w:val="16"/>
                <w:szCs w:val="16"/>
                <w:lang w:eastAsia="pl-PL"/>
              </w:rPr>
              <w:t>≥2 x 1 m + ciek</w:t>
            </w:r>
          </w:p>
          <w:p w14:paraId="605236A9" w14:textId="036BB19B" w:rsidR="005F01E6" w:rsidRPr="00C21993" w:rsidRDefault="005F01E6" w:rsidP="005F01E6">
            <w:pPr>
              <w:spacing w:after="0" w:line="360" w:lineRule="auto"/>
              <w:jc w:val="center"/>
              <w:rPr>
                <w:rFonts w:ascii="Verdana" w:eastAsia="Times New Roman" w:hAnsi="Verdana" w:cs="Arial"/>
                <w:sz w:val="16"/>
                <w:szCs w:val="16"/>
                <w:lang w:eastAsia="pl-PL"/>
              </w:rPr>
            </w:pPr>
            <w:r w:rsidRPr="00BC06DE">
              <w:rPr>
                <w:rFonts w:ascii="Verdana" w:eastAsia="Times New Roman" w:hAnsi="Verdana" w:cs="Arial"/>
                <w:sz w:val="16"/>
                <w:szCs w:val="16"/>
                <w:lang w:eastAsia="pl-PL"/>
              </w:rPr>
              <w:t>H</w:t>
            </w:r>
            <w:r>
              <w:rPr>
                <w:rFonts w:ascii="Verdana" w:eastAsia="Times New Roman" w:hAnsi="Verdana" w:cs="Arial"/>
                <w:sz w:val="16"/>
                <w:szCs w:val="16"/>
                <w:lang w:eastAsia="pl-PL"/>
              </w:rPr>
              <w:t>≥1,5</w:t>
            </w:r>
            <w:r w:rsidRPr="00BC06DE">
              <w:rPr>
                <w:rFonts w:ascii="Verdana" w:eastAsia="Times New Roman" w:hAnsi="Verdana" w:cs="Arial"/>
                <w:sz w:val="16"/>
                <w:szCs w:val="16"/>
                <w:lang w:eastAsia="pl-PL"/>
              </w:rPr>
              <w:t xml:space="preserve"> m</w:t>
            </w:r>
          </w:p>
        </w:tc>
      </w:tr>
    </w:tbl>
    <w:p w14:paraId="4E4AEF69" w14:textId="77777777" w:rsidR="000A5E93" w:rsidRDefault="000A5E93" w:rsidP="003E3E30">
      <w:pPr>
        <w:spacing w:after="0" w:line="360" w:lineRule="auto"/>
        <w:jc w:val="both"/>
        <w:rPr>
          <w:rFonts w:ascii="Verdana" w:eastAsia="Times New Roman" w:hAnsi="Verdana" w:cs="Tahoma"/>
          <w:sz w:val="20"/>
          <w:szCs w:val="20"/>
          <w:lang w:eastAsia="pl-PL"/>
        </w:rPr>
      </w:pPr>
    </w:p>
    <w:p w14:paraId="7AA3DBFE" w14:textId="62F78F8D" w:rsidR="00E808A1" w:rsidRPr="00FD4086" w:rsidRDefault="00800591" w:rsidP="003E3E30">
      <w:pPr>
        <w:spacing w:after="0" w:line="360" w:lineRule="auto"/>
        <w:jc w:val="both"/>
        <w:rPr>
          <w:rFonts w:ascii="Verdana" w:eastAsia="Times New Roman" w:hAnsi="Verdana" w:cs="Tahoma"/>
          <w:sz w:val="20"/>
          <w:szCs w:val="20"/>
          <w:lang w:eastAsia="pl-PL"/>
        </w:rPr>
      </w:pPr>
      <w:r w:rsidRPr="7FC3509B">
        <w:rPr>
          <w:rFonts w:ascii="Verdana" w:eastAsia="Times New Roman" w:hAnsi="Verdana" w:cs="Tahoma"/>
          <w:sz w:val="20"/>
          <w:szCs w:val="20"/>
          <w:lang w:eastAsia="pl-PL"/>
        </w:rPr>
        <w:t>Procedurę Zmiany zgodnie z Warunkami Kontraktu stosuje się w przypadku gdy przedmiotem z</w:t>
      </w:r>
      <w:r w:rsidR="00E808A1" w:rsidRPr="7FC3509B">
        <w:rPr>
          <w:rFonts w:ascii="Verdana" w:eastAsia="Times New Roman" w:hAnsi="Verdana" w:cs="Tahoma"/>
          <w:sz w:val="20"/>
          <w:szCs w:val="20"/>
          <w:lang w:eastAsia="pl-PL"/>
        </w:rPr>
        <w:t>mian</w:t>
      </w:r>
      <w:r w:rsidRPr="7FC3509B">
        <w:rPr>
          <w:rFonts w:ascii="Verdana" w:eastAsia="Times New Roman" w:hAnsi="Verdana" w:cs="Tahoma"/>
          <w:sz w:val="20"/>
          <w:szCs w:val="20"/>
          <w:lang w:eastAsia="pl-PL"/>
        </w:rPr>
        <w:t>y</w:t>
      </w:r>
      <w:r w:rsidR="00E808A1" w:rsidRPr="7FC3509B">
        <w:rPr>
          <w:rFonts w:ascii="Verdana" w:eastAsia="Times New Roman" w:hAnsi="Verdana" w:cs="Tahoma"/>
          <w:sz w:val="20"/>
          <w:szCs w:val="20"/>
          <w:lang w:eastAsia="pl-PL"/>
        </w:rPr>
        <w:t xml:space="preserve">  w </w:t>
      </w:r>
      <w:r w:rsidR="00445B9F" w:rsidRPr="7FC3509B">
        <w:rPr>
          <w:rFonts w:ascii="Verdana" w:eastAsia="Times New Roman" w:hAnsi="Verdana" w:cs="Tahoma"/>
          <w:sz w:val="20"/>
          <w:szCs w:val="20"/>
          <w:lang w:eastAsia="pl-PL"/>
        </w:rPr>
        <w:t xml:space="preserve">Tabeli </w:t>
      </w:r>
      <w:r w:rsidR="00E808A1" w:rsidRPr="7FC3509B">
        <w:rPr>
          <w:rFonts w:ascii="Verdana" w:eastAsia="Times New Roman" w:hAnsi="Verdana" w:cs="Tahoma"/>
          <w:sz w:val="20"/>
          <w:szCs w:val="20"/>
          <w:lang w:eastAsia="pl-PL"/>
        </w:rPr>
        <w:t>nr 1.2</w:t>
      </w:r>
      <w:r w:rsidRPr="7FC3509B">
        <w:rPr>
          <w:rFonts w:ascii="Verdana" w:eastAsia="Times New Roman" w:hAnsi="Verdana" w:cs="Tahoma"/>
          <w:sz w:val="20"/>
          <w:szCs w:val="20"/>
          <w:lang w:eastAsia="pl-PL"/>
        </w:rPr>
        <w:t xml:space="preserve"> jest</w:t>
      </w:r>
      <w:r w:rsidR="00E808A1" w:rsidRPr="7FC3509B">
        <w:rPr>
          <w:rFonts w:ascii="Verdana" w:eastAsia="Times New Roman" w:hAnsi="Verdana" w:cs="Tahoma"/>
          <w:sz w:val="20"/>
          <w:szCs w:val="20"/>
          <w:lang w:eastAsia="pl-PL"/>
        </w:rPr>
        <w:t>:</w:t>
      </w:r>
    </w:p>
    <w:p w14:paraId="5AA6AA9F" w14:textId="0E974E74" w:rsidR="00146D4D" w:rsidRDefault="6990CFE3" w:rsidP="0083463E">
      <w:pPr>
        <w:pStyle w:val="Akapitzlist"/>
        <w:numPr>
          <w:ilvl w:val="0"/>
          <w:numId w:val="105"/>
        </w:numPr>
        <w:spacing w:line="360" w:lineRule="auto"/>
        <w:ind w:left="426" w:hanging="284"/>
        <w:jc w:val="both"/>
        <w:rPr>
          <w:rFonts w:ascii="Verdana" w:hAnsi="Verdana" w:cs="Tahoma"/>
          <w:sz w:val="20"/>
          <w:szCs w:val="20"/>
          <w:lang w:eastAsia="pl-PL"/>
        </w:rPr>
      </w:pPr>
      <w:r w:rsidRPr="77348428">
        <w:rPr>
          <w:rFonts w:ascii="Verdana" w:hAnsi="Verdana" w:cs="Tahoma"/>
          <w:sz w:val="20"/>
          <w:szCs w:val="20"/>
          <w:lang w:eastAsia="pl-PL"/>
        </w:rPr>
        <w:t>liczba przeszkód podanych w kolumnie 3</w:t>
      </w:r>
      <w:r w:rsidR="51E2564D" w:rsidRPr="77348428">
        <w:rPr>
          <w:rFonts w:ascii="Verdana" w:hAnsi="Verdana" w:cs="Tahoma"/>
          <w:sz w:val="20"/>
          <w:szCs w:val="20"/>
          <w:lang w:eastAsia="pl-PL"/>
        </w:rPr>
        <w:t xml:space="preserve"> lub </w:t>
      </w:r>
      <w:r w:rsidR="607496AD" w:rsidRPr="77348428">
        <w:rPr>
          <w:rFonts w:ascii="Verdana" w:hAnsi="Verdana" w:cs="Tahoma"/>
          <w:sz w:val="20"/>
          <w:szCs w:val="20"/>
          <w:lang w:eastAsia="pl-PL"/>
        </w:rPr>
        <w:t xml:space="preserve">pominięcie </w:t>
      </w:r>
      <w:r w:rsidR="51E2564D" w:rsidRPr="77348428">
        <w:rPr>
          <w:rFonts w:ascii="Verdana" w:hAnsi="Verdana" w:cs="Tahoma"/>
          <w:sz w:val="20"/>
          <w:szCs w:val="20"/>
          <w:lang w:eastAsia="pl-PL"/>
        </w:rPr>
        <w:t>kolizji</w:t>
      </w:r>
      <w:r w:rsidRPr="77348428">
        <w:rPr>
          <w:rFonts w:ascii="Verdana" w:hAnsi="Verdana" w:cs="Tahoma"/>
          <w:sz w:val="20"/>
          <w:szCs w:val="20"/>
          <w:lang w:eastAsia="pl-PL"/>
        </w:rPr>
        <w:t>,</w:t>
      </w:r>
    </w:p>
    <w:p w14:paraId="5BEBC504" w14:textId="0FE7B676" w:rsidR="00800591" w:rsidRDefault="280540AE" w:rsidP="0083463E">
      <w:pPr>
        <w:pStyle w:val="Akapitzlist"/>
        <w:numPr>
          <w:ilvl w:val="0"/>
          <w:numId w:val="105"/>
        </w:numPr>
        <w:spacing w:line="360" w:lineRule="auto"/>
        <w:ind w:left="426" w:hanging="284"/>
        <w:jc w:val="both"/>
        <w:rPr>
          <w:rFonts w:ascii="Verdana" w:hAnsi="Verdana" w:cs="Tahoma"/>
          <w:sz w:val="20"/>
          <w:szCs w:val="20"/>
          <w:lang w:eastAsia="pl-PL"/>
        </w:rPr>
      </w:pPr>
      <w:r w:rsidRPr="77348428">
        <w:rPr>
          <w:rFonts w:ascii="Verdana" w:hAnsi="Verdana" w:cs="Tahoma"/>
          <w:sz w:val="20"/>
          <w:szCs w:val="20"/>
          <w:lang w:eastAsia="pl-PL"/>
        </w:rPr>
        <w:t>współczynnik względnej ciasnoty</w:t>
      </w:r>
      <w:r w:rsidR="2B031020" w:rsidRPr="77348428">
        <w:rPr>
          <w:rFonts w:ascii="Verdana" w:hAnsi="Verdana" w:cs="Tahoma"/>
          <w:sz w:val="20"/>
          <w:szCs w:val="20"/>
          <w:lang w:eastAsia="pl-PL"/>
        </w:rPr>
        <w:t xml:space="preserve"> podany w kolumnie 4</w:t>
      </w:r>
      <w:r w:rsidR="6990CFE3" w:rsidRPr="77348428">
        <w:rPr>
          <w:rFonts w:ascii="Verdana" w:hAnsi="Verdana" w:cs="Tahoma"/>
          <w:sz w:val="20"/>
          <w:szCs w:val="20"/>
          <w:lang w:eastAsia="pl-PL"/>
        </w:rPr>
        <w:t>,</w:t>
      </w:r>
    </w:p>
    <w:p w14:paraId="7ADDC00A" w14:textId="2A1569F5" w:rsidR="002F5D5A" w:rsidRDefault="280540AE" w:rsidP="0083463E">
      <w:pPr>
        <w:pStyle w:val="Akapitzlist"/>
        <w:numPr>
          <w:ilvl w:val="0"/>
          <w:numId w:val="105"/>
        </w:numPr>
        <w:spacing w:line="360" w:lineRule="auto"/>
        <w:ind w:left="426" w:hanging="284"/>
        <w:jc w:val="both"/>
        <w:rPr>
          <w:rFonts w:ascii="Verdana" w:hAnsi="Verdana" w:cs="Tahoma"/>
          <w:sz w:val="20"/>
          <w:szCs w:val="20"/>
          <w:lang w:eastAsia="pl-PL"/>
        </w:rPr>
      </w:pPr>
      <w:r w:rsidRPr="77348428">
        <w:rPr>
          <w:rFonts w:ascii="Verdana" w:hAnsi="Verdana" w:cs="Tahoma"/>
          <w:sz w:val="20"/>
          <w:szCs w:val="20"/>
          <w:lang w:eastAsia="pl-PL"/>
        </w:rPr>
        <w:t>przekrój poprzeczny</w:t>
      </w:r>
      <w:r w:rsidR="2B031020" w:rsidRPr="77348428">
        <w:rPr>
          <w:rFonts w:ascii="Verdana" w:hAnsi="Verdana" w:cs="Tahoma"/>
          <w:sz w:val="20"/>
          <w:szCs w:val="20"/>
          <w:lang w:eastAsia="pl-PL"/>
        </w:rPr>
        <w:t xml:space="preserve"> podany w kolumnie 5, gdy zmiana </w:t>
      </w:r>
      <w:r w:rsidR="51E2564D" w:rsidRPr="77348428">
        <w:rPr>
          <w:rFonts w:ascii="Verdana" w:hAnsi="Verdana" w:cs="Tahoma"/>
          <w:sz w:val="20"/>
          <w:szCs w:val="20"/>
          <w:lang w:eastAsia="pl-PL"/>
        </w:rPr>
        <w:t xml:space="preserve">powierzchni przekroju </w:t>
      </w:r>
      <w:r w:rsidRPr="77348428">
        <w:rPr>
          <w:rFonts w:ascii="Verdana" w:hAnsi="Verdana" w:cs="Tahoma"/>
          <w:sz w:val="20"/>
          <w:szCs w:val="20"/>
          <w:lang w:eastAsia="pl-PL"/>
        </w:rPr>
        <w:t>przekracza</w:t>
      </w:r>
      <w:r w:rsidR="2B031020" w:rsidRPr="77348428">
        <w:rPr>
          <w:rFonts w:ascii="Verdana" w:hAnsi="Verdana" w:cs="Tahoma"/>
          <w:sz w:val="20"/>
          <w:szCs w:val="20"/>
          <w:lang w:eastAsia="pl-PL"/>
        </w:rPr>
        <w:t xml:space="preserve"> wartość ±10%</w:t>
      </w:r>
    </w:p>
    <w:p w14:paraId="1CCCB181" w14:textId="6A8F6F73" w:rsidR="00146D4D" w:rsidRDefault="00146D4D" w:rsidP="001D2538">
      <w:pPr>
        <w:spacing w:after="0" w:line="240" w:lineRule="auto"/>
        <w:ind w:left="142"/>
        <w:jc w:val="both"/>
        <w:rPr>
          <w:rFonts w:ascii="Verdana" w:hAnsi="Verdana" w:cs="Tahoma"/>
          <w:sz w:val="20"/>
          <w:szCs w:val="20"/>
          <w:lang w:eastAsia="pl-PL"/>
        </w:rPr>
      </w:pPr>
    </w:p>
    <w:p w14:paraId="38A4259A" w14:textId="3ACF5720" w:rsidR="003B1B9E" w:rsidRPr="001D2538" w:rsidRDefault="2BBFD378" w:rsidP="001D2538">
      <w:pPr>
        <w:spacing w:line="360" w:lineRule="auto"/>
        <w:ind w:left="142"/>
        <w:jc w:val="both"/>
        <w:rPr>
          <w:rFonts w:ascii="Verdana" w:hAnsi="Verdana" w:cs="Tahoma"/>
          <w:sz w:val="20"/>
          <w:szCs w:val="20"/>
          <w:lang w:eastAsia="pl-PL"/>
        </w:rPr>
      </w:pPr>
      <w:r w:rsidRPr="1048B226">
        <w:rPr>
          <w:rFonts w:ascii="Verdana" w:hAnsi="Verdana" w:cs="Tahoma"/>
          <w:sz w:val="20"/>
          <w:szCs w:val="20"/>
          <w:lang w:eastAsia="pl-PL"/>
        </w:rPr>
        <w:lastRenderedPageBreak/>
        <w:t xml:space="preserve">Wprowadzone </w:t>
      </w:r>
      <w:r w:rsidR="541DC3C8" w:rsidRPr="1048B226">
        <w:rPr>
          <w:rFonts w:ascii="Verdana" w:hAnsi="Verdana" w:cs="Tahoma"/>
          <w:sz w:val="20"/>
          <w:szCs w:val="20"/>
          <w:lang w:eastAsia="pl-PL"/>
        </w:rPr>
        <w:t xml:space="preserve">zmiany </w:t>
      </w:r>
      <w:r w:rsidR="254EC736" w:rsidRPr="1048B226">
        <w:rPr>
          <w:rFonts w:ascii="Verdana" w:hAnsi="Verdana" w:cs="Tahoma"/>
          <w:sz w:val="20"/>
          <w:szCs w:val="20"/>
          <w:lang w:eastAsia="pl-PL"/>
        </w:rPr>
        <w:t>wymaga</w:t>
      </w:r>
      <w:r w:rsidR="541DC3C8" w:rsidRPr="1048B226">
        <w:rPr>
          <w:rFonts w:ascii="Verdana" w:hAnsi="Verdana" w:cs="Tahoma"/>
          <w:sz w:val="20"/>
          <w:szCs w:val="20"/>
          <w:lang w:eastAsia="pl-PL"/>
        </w:rPr>
        <w:t>ją</w:t>
      </w:r>
      <w:r w:rsidR="254EC736" w:rsidRPr="1048B226">
        <w:rPr>
          <w:rFonts w:ascii="Verdana" w:hAnsi="Verdana" w:cs="Tahoma"/>
          <w:sz w:val="20"/>
          <w:szCs w:val="20"/>
          <w:lang w:eastAsia="pl-PL"/>
        </w:rPr>
        <w:t xml:space="preserve"> uzasadnienia w Raporcie wykonanym w ramach ponownej oceny oddziaływania na środowisko</w:t>
      </w:r>
      <w:r w:rsidR="541DC3C8" w:rsidRPr="1048B226">
        <w:rPr>
          <w:rFonts w:ascii="Verdana" w:hAnsi="Verdana" w:cs="Tahoma"/>
          <w:sz w:val="20"/>
          <w:szCs w:val="20"/>
          <w:lang w:eastAsia="pl-PL"/>
        </w:rPr>
        <w:t xml:space="preserve"> w przypadku gdy są istotne środowiskowo lub stanowią zmianę</w:t>
      </w:r>
      <w:r w:rsidR="254EC736" w:rsidRPr="1048B226">
        <w:rPr>
          <w:rFonts w:ascii="Verdana" w:hAnsi="Verdana" w:cs="Tahoma"/>
          <w:sz w:val="20"/>
          <w:szCs w:val="20"/>
          <w:lang w:eastAsia="pl-PL"/>
        </w:rPr>
        <w:t xml:space="preserve"> w stosunku do decyzji środowiskowej.</w:t>
      </w:r>
      <w:r w:rsidR="36680EBD" w:rsidRPr="1048B226">
        <w:rPr>
          <w:rFonts w:ascii="Verdana" w:hAnsi="Verdana" w:cs="Tahoma"/>
          <w:sz w:val="20"/>
          <w:szCs w:val="20"/>
          <w:lang w:eastAsia="pl-PL"/>
        </w:rPr>
        <w:t xml:space="preserve"> </w:t>
      </w:r>
    </w:p>
    <w:p w14:paraId="0C7B56A1" w14:textId="77777777" w:rsidR="00C45AB3" w:rsidRPr="00237878" w:rsidRDefault="0080443D" w:rsidP="00237878">
      <w:pPr>
        <w:pStyle w:val="Nagwek4"/>
        <w:tabs>
          <w:tab w:val="left" w:pos="1134"/>
        </w:tabs>
        <w:ind w:left="1134" w:hanging="1134"/>
        <w:rPr>
          <w:bCs w:val="0"/>
        </w:rPr>
      </w:pPr>
      <w:bookmarkStart w:id="335" w:name="_Toc112928084"/>
      <w:bookmarkStart w:id="336" w:name="_Toc470799830"/>
      <w:bookmarkStart w:id="337" w:name="_Toc470800680"/>
      <w:bookmarkStart w:id="338" w:name="_Toc470801528"/>
      <w:bookmarkStart w:id="339" w:name="_Toc471382384"/>
      <w:bookmarkStart w:id="340" w:name="_Toc471392680"/>
      <w:bookmarkStart w:id="341" w:name="_Toc470799831"/>
      <w:bookmarkStart w:id="342" w:name="_Toc470800681"/>
      <w:bookmarkStart w:id="343" w:name="_Toc470801529"/>
      <w:bookmarkStart w:id="344" w:name="_Toc471382385"/>
      <w:bookmarkStart w:id="345" w:name="_Toc471392681"/>
      <w:bookmarkStart w:id="346" w:name="_Toc470799832"/>
      <w:bookmarkStart w:id="347" w:name="_Toc470800682"/>
      <w:bookmarkStart w:id="348" w:name="_Toc470801530"/>
      <w:bookmarkStart w:id="349" w:name="_Toc471382386"/>
      <w:bookmarkStart w:id="350" w:name="_Toc471392682"/>
      <w:bookmarkStart w:id="351" w:name="_Toc470799833"/>
      <w:bookmarkStart w:id="352" w:name="_Toc470800683"/>
      <w:bookmarkStart w:id="353" w:name="_Toc470801531"/>
      <w:bookmarkStart w:id="354" w:name="_Toc471382387"/>
      <w:bookmarkStart w:id="355" w:name="_Toc471392683"/>
      <w:bookmarkStart w:id="356" w:name="_Toc470799834"/>
      <w:bookmarkStart w:id="357" w:name="_Toc470800684"/>
      <w:bookmarkStart w:id="358" w:name="_Toc470801532"/>
      <w:bookmarkStart w:id="359" w:name="_Toc471382388"/>
      <w:bookmarkStart w:id="360" w:name="_Toc471392684"/>
      <w:bookmarkStart w:id="361" w:name="_Toc470799835"/>
      <w:bookmarkStart w:id="362" w:name="_Toc470800685"/>
      <w:bookmarkStart w:id="363" w:name="_Toc470801533"/>
      <w:bookmarkStart w:id="364" w:name="_Toc471382389"/>
      <w:bookmarkStart w:id="365" w:name="_Toc471392685"/>
      <w:bookmarkStart w:id="366" w:name="_Toc470799836"/>
      <w:bookmarkStart w:id="367" w:name="_Toc470800686"/>
      <w:bookmarkStart w:id="368" w:name="_Toc470801534"/>
      <w:bookmarkStart w:id="369" w:name="_Toc471382390"/>
      <w:bookmarkStart w:id="370" w:name="_Toc471392686"/>
      <w:bookmarkStart w:id="371" w:name="_Toc470799837"/>
      <w:bookmarkStart w:id="372" w:name="_Toc470800687"/>
      <w:bookmarkStart w:id="373" w:name="_Toc470801535"/>
      <w:bookmarkStart w:id="374" w:name="_Toc471382391"/>
      <w:bookmarkStart w:id="375" w:name="_Toc471392687"/>
      <w:bookmarkStart w:id="376" w:name="_Toc470799838"/>
      <w:bookmarkStart w:id="377" w:name="_Toc470800688"/>
      <w:bookmarkStart w:id="378" w:name="_Toc470801536"/>
      <w:bookmarkStart w:id="379" w:name="_Toc471382392"/>
      <w:bookmarkStart w:id="380" w:name="_Toc471392688"/>
      <w:bookmarkStart w:id="381" w:name="_Toc470799839"/>
      <w:bookmarkStart w:id="382" w:name="_Toc470800689"/>
      <w:bookmarkStart w:id="383" w:name="_Toc470801537"/>
      <w:bookmarkStart w:id="384" w:name="_Toc471382393"/>
      <w:bookmarkStart w:id="385" w:name="_Toc471392689"/>
      <w:bookmarkStart w:id="386" w:name="_Toc470799840"/>
      <w:bookmarkStart w:id="387" w:name="_Toc470800690"/>
      <w:bookmarkStart w:id="388" w:name="_Toc470801538"/>
      <w:bookmarkStart w:id="389" w:name="_Toc471382394"/>
      <w:bookmarkStart w:id="390" w:name="_Toc471392690"/>
      <w:bookmarkStart w:id="391" w:name="_Toc533096090"/>
      <w:bookmarkStart w:id="392" w:name="_Toc116642353"/>
      <w:bookmarkStart w:id="393" w:name="_Toc215227882"/>
      <w:bookmarkStart w:id="394" w:name="_Toc318446833"/>
      <w:bookmarkStart w:id="395" w:name="_Toc318734847"/>
      <w:bookmarkStart w:id="396" w:name="_Toc382820343"/>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r w:rsidRPr="00237878">
        <w:t>Odwodnienie drogi</w:t>
      </w:r>
      <w:bookmarkEnd w:id="391"/>
      <w:bookmarkEnd w:id="392"/>
      <w:bookmarkEnd w:id="393"/>
      <w:r w:rsidRPr="00237878">
        <w:t xml:space="preserve"> </w:t>
      </w:r>
      <w:bookmarkEnd w:id="394"/>
      <w:bookmarkEnd w:id="395"/>
      <w:bookmarkEnd w:id="396"/>
    </w:p>
    <w:p w14:paraId="72B70E71" w14:textId="7AAE2127" w:rsidR="00502F27" w:rsidRDefault="0080443D" w:rsidP="0080443D">
      <w:pPr>
        <w:spacing w:after="0" w:line="360" w:lineRule="auto"/>
        <w:jc w:val="both"/>
        <w:rPr>
          <w:rFonts w:ascii="Verdana" w:eastAsia="Times New Roman" w:hAnsi="Verdana" w:cs="Arial"/>
          <w:sz w:val="20"/>
          <w:szCs w:val="20"/>
          <w:lang w:eastAsia="pl-PL"/>
        </w:rPr>
      </w:pPr>
      <w:r w:rsidRPr="29C2902C">
        <w:rPr>
          <w:rFonts w:ascii="Verdana" w:eastAsia="Times New Roman" w:hAnsi="Verdana" w:cs="Arial"/>
          <w:sz w:val="20"/>
          <w:szCs w:val="20"/>
          <w:lang w:eastAsia="pl-PL"/>
        </w:rPr>
        <w:t xml:space="preserve">Dla celów właściwego i sprawnego funkcjonowania odwodnienia należy zaprojektować </w:t>
      </w:r>
      <w:r>
        <w:br/>
      </w:r>
      <w:r w:rsidRPr="29C2902C">
        <w:rPr>
          <w:rFonts w:ascii="Verdana" w:eastAsia="Times New Roman" w:hAnsi="Verdana" w:cs="Arial"/>
          <w:sz w:val="20"/>
          <w:szCs w:val="20"/>
          <w:lang w:eastAsia="pl-PL"/>
        </w:rPr>
        <w:t>i wykonać system odwodnienia drogi</w:t>
      </w:r>
      <w:r w:rsidR="00A34DBE" w:rsidRPr="29C2902C">
        <w:rPr>
          <w:rFonts w:ascii="Verdana" w:eastAsia="Times New Roman" w:hAnsi="Verdana" w:cs="Arial"/>
          <w:sz w:val="20"/>
          <w:szCs w:val="20"/>
          <w:lang w:eastAsia="pl-PL"/>
        </w:rPr>
        <w:t>,</w:t>
      </w:r>
      <w:r w:rsidRPr="29C2902C">
        <w:rPr>
          <w:rFonts w:ascii="Verdana" w:eastAsia="Times New Roman" w:hAnsi="Verdana" w:cs="Arial"/>
          <w:sz w:val="20"/>
          <w:szCs w:val="20"/>
          <w:lang w:eastAsia="pl-PL"/>
        </w:rPr>
        <w:t xml:space="preserve"> w tym m.in.</w:t>
      </w:r>
      <w:r w:rsidR="504791F5" w:rsidRPr="29C2902C">
        <w:rPr>
          <w:rFonts w:ascii="Verdana" w:eastAsia="Times New Roman" w:hAnsi="Verdana" w:cs="Arial"/>
          <w:sz w:val="20"/>
          <w:szCs w:val="20"/>
          <w:lang w:eastAsia="pl-PL"/>
        </w:rPr>
        <w:t>:</w:t>
      </w:r>
      <w:r w:rsidRPr="29C2902C">
        <w:rPr>
          <w:rFonts w:ascii="Verdana" w:eastAsia="Times New Roman" w:hAnsi="Verdana" w:cs="Arial"/>
          <w:sz w:val="20"/>
          <w:szCs w:val="20"/>
          <w:lang w:eastAsia="pl-PL"/>
        </w:rPr>
        <w:t xml:space="preserve"> </w:t>
      </w:r>
    </w:p>
    <w:p w14:paraId="73B1E87A" w14:textId="77777777" w:rsidR="00502F27" w:rsidRDefault="00502F27" w:rsidP="0083463E">
      <w:pPr>
        <w:pStyle w:val="Akapitzlist"/>
        <w:numPr>
          <w:ilvl w:val="0"/>
          <w:numId w:val="2"/>
        </w:numPr>
        <w:spacing w:line="360" w:lineRule="auto"/>
        <w:jc w:val="both"/>
        <w:rPr>
          <w:rFonts w:ascii="Verdana" w:hAnsi="Verdana" w:cs="Arial"/>
          <w:sz w:val="20"/>
          <w:szCs w:val="20"/>
          <w:lang w:eastAsia="pl-PL"/>
        </w:rPr>
      </w:pPr>
      <w:r w:rsidRPr="29C2902C">
        <w:rPr>
          <w:rFonts w:ascii="Verdana" w:hAnsi="Verdana" w:cs="Arial"/>
          <w:sz w:val="20"/>
          <w:szCs w:val="20"/>
          <w:lang w:eastAsia="pl-PL"/>
        </w:rPr>
        <w:t>odwodnienie powierzchniowe,</w:t>
      </w:r>
    </w:p>
    <w:p w14:paraId="0B309206" w14:textId="77777777" w:rsidR="00502F27" w:rsidRDefault="00502F27" w:rsidP="0083463E">
      <w:pPr>
        <w:pStyle w:val="Akapitzlist"/>
        <w:numPr>
          <w:ilvl w:val="0"/>
          <w:numId w:val="2"/>
        </w:numPr>
        <w:spacing w:line="360" w:lineRule="auto"/>
        <w:jc w:val="both"/>
        <w:rPr>
          <w:rFonts w:ascii="Verdana" w:hAnsi="Verdana" w:cs="Arial"/>
          <w:sz w:val="20"/>
          <w:szCs w:val="20"/>
          <w:lang w:eastAsia="pl-PL"/>
        </w:rPr>
      </w:pPr>
      <w:r w:rsidRPr="29C2902C">
        <w:rPr>
          <w:rFonts w:ascii="Verdana" w:hAnsi="Verdana" w:cs="Arial"/>
          <w:sz w:val="20"/>
          <w:szCs w:val="20"/>
          <w:lang w:eastAsia="pl-PL"/>
        </w:rPr>
        <w:t>odwodnienie wgłębne,</w:t>
      </w:r>
    </w:p>
    <w:p w14:paraId="615EB3D7" w14:textId="77777777" w:rsidR="00502F27" w:rsidRDefault="00502F27" w:rsidP="0083463E">
      <w:pPr>
        <w:pStyle w:val="Akapitzlist"/>
        <w:numPr>
          <w:ilvl w:val="0"/>
          <w:numId w:val="2"/>
        </w:numPr>
        <w:spacing w:line="360" w:lineRule="auto"/>
        <w:jc w:val="both"/>
        <w:rPr>
          <w:rFonts w:ascii="Verdana" w:hAnsi="Verdana" w:cs="Arial"/>
          <w:sz w:val="20"/>
          <w:szCs w:val="20"/>
          <w:lang w:eastAsia="pl-PL"/>
        </w:rPr>
      </w:pPr>
      <w:r w:rsidRPr="29C2902C">
        <w:rPr>
          <w:rFonts w:ascii="Verdana" w:hAnsi="Verdana" w:cs="Arial"/>
          <w:sz w:val="20"/>
          <w:szCs w:val="20"/>
          <w:lang w:eastAsia="pl-PL"/>
        </w:rPr>
        <w:t>kanalizację deszczową,</w:t>
      </w:r>
    </w:p>
    <w:p w14:paraId="092619C6" w14:textId="443E1C92" w:rsidR="00502F27" w:rsidRDefault="00502F27" w:rsidP="0083463E">
      <w:pPr>
        <w:pStyle w:val="Akapitzlist"/>
        <w:numPr>
          <w:ilvl w:val="0"/>
          <w:numId w:val="2"/>
        </w:numPr>
        <w:spacing w:line="360" w:lineRule="auto"/>
        <w:jc w:val="both"/>
        <w:rPr>
          <w:rFonts w:ascii="Verdana" w:hAnsi="Verdana" w:cs="Arial"/>
          <w:sz w:val="20"/>
          <w:szCs w:val="20"/>
          <w:lang w:eastAsia="pl-PL"/>
        </w:rPr>
      </w:pPr>
      <w:r w:rsidRPr="29C2902C">
        <w:rPr>
          <w:rFonts w:ascii="Verdana" w:hAnsi="Verdana" w:cs="Arial"/>
          <w:sz w:val="20"/>
          <w:szCs w:val="20"/>
          <w:lang w:eastAsia="pl-PL"/>
        </w:rPr>
        <w:t xml:space="preserve">urządzenia służące do podczyszczania wód opadowych </w:t>
      </w:r>
    </w:p>
    <w:p w14:paraId="15B76C2B" w14:textId="2A3EAFE6" w:rsidR="0080443D" w:rsidRPr="000307AD" w:rsidRDefault="0080443D" w:rsidP="0083463E">
      <w:pPr>
        <w:pStyle w:val="Akapitzlist"/>
        <w:numPr>
          <w:ilvl w:val="0"/>
          <w:numId w:val="2"/>
        </w:numPr>
        <w:spacing w:line="276" w:lineRule="auto"/>
        <w:jc w:val="both"/>
        <w:rPr>
          <w:rFonts w:ascii="Verdana" w:hAnsi="Verdana" w:cs="Arial"/>
          <w:sz w:val="20"/>
          <w:szCs w:val="20"/>
          <w:lang w:eastAsia="pl-PL"/>
        </w:rPr>
      </w:pPr>
      <w:r w:rsidRPr="29C2902C">
        <w:rPr>
          <w:rFonts w:ascii="Verdana" w:hAnsi="Verdana" w:cs="Arial"/>
          <w:sz w:val="20"/>
          <w:szCs w:val="20"/>
          <w:lang w:eastAsia="pl-PL"/>
        </w:rPr>
        <w:t>zbiorniki retencyjne</w:t>
      </w:r>
      <w:r w:rsidR="00502F27" w:rsidRPr="29C2902C">
        <w:rPr>
          <w:rFonts w:ascii="Verdana" w:hAnsi="Verdana" w:cs="Arial"/>
          <w:sz w:val="20"/>
          <w:szCs w:val="20"/>
          <w:lang w:eastAsia="pl-PL"/>
        </w:rPr>
        <w:t>,</w:t>
      </w:r>
      <w:r w:rsidRPr="29C2902C">
        <w:rPr>
          <w:rFonts w:ascii="Verdana" w:hAnsi="Verdana" w:cs="Arial"/>
          <w:sz w:val="20"/>
          <w:szCs w:val="20"/>
          <w:lang w:eastAsia="pl-PL"/>
        </w:rPr>
        <w:t xml:space="preserve"> retencyjno-infiltracyjne</w:t>
      </w:r>
      <w:r w:rsidR="00502F27" w:rsidRPr="29C2902C">
        <w:rPr>
          <w:rFonts w:ascii="Verdana" w:hAnsi="Verdana" w:cs="Arial"/>
          <w:sz w:val="20"/>
          <w:szCs w:val="20"/>
          <w:lang w:eastAsia="pl-PL"/>
        </w:rPr>
        <w:t xml:space="preserve">, </w:t>
      </w:r>
      <w:r w:rsidR="00A03345">
        <w:rPr>
          <w:rFonts w:ascii="Verdana" w:hAnsi="Verdana" w:cs="Arial"/>
          <w:sz w:val="20"/>
          <w:szCs w:val="20"/>
          <w:lang w:eastAsia="pl-PL"/>
        </w:rPr>
        <w:t>prze</w:t>
      </w:r>
      <w:r w:rsidR="00502F27" w:rsidRPr="29C2902C">
        <w:rPr>
          <w:rFonts w:ascii="Verdana" w:hAnsi="Verdana" w:cs="Arial"/>
          <w:sz w:val="20"/>
          <w:szCs w:val="20"/>
          <w:lang w:eastAsia="pl-PL"/>
        </w:rPr>
        <w:t>pompownie</w:t>
      </w:r>
      <w:r w:rsidRPr="29C2902C">
        <w:rPr>
          <w:rFonts w:ascii="Verdana" w:hAnsi="Verdana" w:cs="Arial"/>
          <w:sz w:val="20"/>
          <w:szCs w:val="20"/>
          <w:lang w:eastAsia="pl-PL"/>
        </w:rPr>
        <w:t xml:space="preserve"> itp. </w:t>
      </w:r>
    </w:p>
    <w:p w14:paraId="38BD59AE" w14:textId="77777777" w:rsidR="0080443D" w:rsidRPr="000307AD" w:rsidRDefault="0080443D" w:rsidP="0080443D">
      <w:pPr>
        <w:spacing w:after="0" w:line="360" w:lineRule="auto"/>
        <w:jc w:val="both"/>
        <w:rPr>
          <w:rFonts w:ascii="Verdana" w:eastAsia="Times New Roman" w:hAnsi="Verdana" w:cs="Arial"/>
          <w:sz w:val="20"/>
          <w:szCs w:val="20"/>
          <w:lang w:eastAsia="pl-PL"/>
        </w:rPr>
      </w:pPr>
    </w:p>
    <w:p w14:paraId="53263A8E" w14:textId="77777777" w:rsidR="0080443D" w:rsidRDefault="00F43517" w:rsidP="0080443D">
      <w:pPr>
        <w:spacing w:after="0" w:line="360" w:lineRule="auto"/>
        <w:jc w:val="both"/>
        <w:rPr>
          <w:rFonts w:ascii="Verdana" w:eastAsia="Times New Roman" w:hAnsi="Verdana" w:cs="Arial"/>
          <w:sz w:val="20"/>
          <w:szCs w:val="20"/>
          <w:lang w:eastAsia="pl-PL"/>
        </w:rPr>
      </w:pPr>
      <w:r w:rsidRPr="29C2902C">
        <w:rPr>
          <w:rFonts w:ascii="Verdana" w:eastAsia="Times New Roman" w:hAnsi="Verdana" w:cs="Arial"/>
          <w:sz w:val="20"/>
          <w:szCs w:val="20"/>
          <w:lang w:eastAsia="pl-PL"/>
        </w:rPr>
        <w:t>System</w:t>
      </w:r>
      <w:r w:rsidR="004E5756" w:rsidRPr="29C2902C">
        <w:rPr>
          <w:rFonts w:ascii="Verdana" w:eastAsia="Times New Roman" w:hAnsi="Verdana" w:cs="Arial"/>
          <w:sz w:val="20"/>
          <w:szCs w:val="20"/>
          <w:lang w:eastAsia="pl-PL"/>
        </w:rPr>
        <w:t xml:space="preserve"> odwodnienia</w:t>
      </w:r>
      <w:r w:rsidRPr="29C2902C">
        <w:rPr>
          <w:rFonts w:ascii="Verdana" w:eastAsia="Times New Roman" w:hAnsi="Verdana" w:cs="Arial"/>
          <w:sz w:val="20"/>
          <w:szCs w:val="20"/>
          <w:lang w:eastAsia="pl-PL"/>
        </w:rPr>
        <w:t xml:space="preserve"> powinien</w:t>
      </w:r>
      <w:r w:rsidR="00E30D49" w:rsidRPr="29C2902C">
        <w:rPr>
          <w:rFonts w:ascii="Verdana" w:eastAsia="Times New Roman" w:hAnsi="Verdana" w:cs="Arial"/>
          <w:sz w:val="20"/>
          <w:szCs w:val="20"/>
          <w:lang w:eastAsia="pl-PL"/>
        </w:rPr>
        <w:t xml:space="preserve"> </w:t>
      </w:r>
      <w:r w:rsidR="0080443D" w:rsidRPr="29C2902C">
        <w:rPr>
          <w:rFonts w:ascii="Verdana" w:eastAsia="Times New Roman" w:hAnsi="Verdana" w:cs="Arial"/>
          <w:sz w:val="20"/>
          <w:szCs w:val="20"/>
          <w:lang w:eastAsia="pl-PL"/>
        </w:rPr>
        <w:t>wynikać z przyjętych przez Wykonawcę rozwiązań</w:t>
      </w:r>
      <w:r w:rsidR="00E30D49" w:rsidRPr="29C2902C">
        <w:rPr>
          <w:rFonts w:ascii="Verdana" w:eastAsia="Times New Roman" w:hAnsi="Verdana" w:cs="Arial"/>
          <w:sz w:val="20"/>
          <w:szCs w:val="20"/>
          <w:lang w:eastAsia="pl-PL"/>
        </w:rPr>
        <w:t>,</w:t>
      </w:r>
      <w:r w:rsidR="00502F27" w:rsidRPr="29C2902C">
        <w:rPr>
          <w:rFonts w:ascii="Verdana" w:eastAsia="Times New Roman" w:hAnsi="Verdana" w:cs="Arial"/>
          <w:sz w:val="20"/>
          <w:szCs w:val="20"/>
          <w:lang w:eastAsia="pl-PL"/>
        </w:rPr>
        <w:t xml:space="preserve"> zgodnych z ustaleniami</w:t>
      </w:r>
      <w:r w:rsidR="0080443D" w:rsidRPr="29C2902C">
        <w:rPr>
          <w:rFonts w:ascii="Verdana" w:eastAsia="Times New Roman" w:hAnsi="Verdana" w:cs="Arial"/>
          <w:sz w:val="20"/>
          <w:szCs w:val="20"/>
          <w:lang w:eastAsia="pl-PL"/>
        </w:rPr>
        <w:t xml:space="preserve"> decyzji środowiskowej,</w:t>
      </w:r>
      <w:r w:rsidR="0080443D" w:rsidRPr="29C2902C">
        <w:rPr>
          <w:rFonts w:ascii="Verdana" w:eastAsia="Times New Roman" w:hAnsi="Verdana" w:cs="Arial"/>
          <w:color w:val="FF0000"/>
          <w:sz w:val="20"/>
          <w:szCs w:val="20"/>
          <w:lang w:eastAsia="pl-PL"/>
        </w:rPr>
        <w:t xml:space="preserve"> </w:t>
      </w:r>
      <w:r w:rsidR="0080443D" w:rsidRPr="29C2902C">
        <w:rPr>
          <w:rFonts w:ascii="Verdana" w:eastAsia="Times New Roman" w:hAnsi="Verdana" w:cs="Arial"/>
          <w:sz w:val="20"/>
          <w:szCs w:val="20"/>
          <w:lang w:eastAsia="pl-PL"/>
        </w:rPr>
        <w:t>Raportu wykonanego w ramach ponownej oceny oddziaływania na środowisko</w:t>
      </w:r>
      <w:r w:rsidR="00E30D49" w:rsidRPr="29C2902C">
        <w:rPr>
          <w:rFonts w:ascii="Verdana" w:eastAsia="Times New Roman" w:hAnsi="Verdana" w:cs="Arial"/>
          <w:sz w:val="20"/>
          <w:szCs w:val="20"/>
          <w:lang w:eastAsia="pl-PL"/>
        </w:rPr>
        <w:t>,</w:t>
      </w:r>
      <w:r w:rsidR="0080443D" w:rsidRPr="29C2902C">
        <w:rPr>
          <w:rFonts w:ascii="Verdana" w:eastAsia="Times New Roman" w:hAnsi="Verdana" w:cs="Arial"/>
          <w:sz w:val="20"/>
          <w:szCs w:val="20"/>
          <w:lang w:eastAsia="pl-PL"/>
        </w:rPr>
        <w:t xml:space="preserve"> obowiązujących przepisów techniczno-budowlanych</w:t>
      </w:r>
      <w:r w:rsidR="000475D6" w:rsidRPr="29C2902C">
        <w:rPr>
          <w:rFonts w:ascii="Verdana" w:eastAsia="Times New Roman" w:hAnsi="Verdana" w:cs="Arial"/>
          <w:sz w:val="20"/>
          <w:szCs w:val="20"/>
          <w:lang w:eastAsia="pl-PL"/>
        </w:rPr>
        <w:t>, uzyskanych zgód wodnoprawnych,</w:t>
      </w:r>
      <w:r w:rsidR="0080443D" w:rsidRPr="29C2902C">
        <w:rPr>
          <w:rFonts w:ascii="Verdana" w:eastAsia="Times New Roman" w:hAnsi="Verdana" w:cs="Arial"/>
          <w:sz w:val="20"/>
          <w:szCs w:val="20"/>
          <w:lang w:eastAsia="pl-PL"/>
        </w:rPr>
        <w:t xml:space="preserve"> warunków technicznych wydanych przez właścicieli lub zarządców cieków</w:t>
      </w:r>
      <w:r w:rsidR="00E30D49" w:rsidRPr="29C2902C">
        <w:rPr>
          <w:rFonts w:ascii="Verdana" w:eastAsia="Times New Roman" w:hAnsi="Verdana" w:cs="Arial"/>
          <w:sz w:val="20"/>
          <w:szCs w:val="20"/>
          <w:lang w:eastAsia="pl-PL"/>
        </w:rPr>
        <w:t xml:space="preserve"> oraz</w:t>
      </w:r>
      <w:r w:rsidR="001C4CA7" w:rsidRPr="29C2902C">
        <w:rPr>
          <w:rFonts w:ascii="Verdana" w:eastAsia="Times New Roman" w:hAnsi="Verdana" w:cs="Arial"/>
          <w:sz w:val="20"/>
          <w:szCs w:val="20"/>
          <w:lang w:eastAsia="pl-PL"/>
        </w:rPr>
        <w:t xml:space="preserve"> </w:t>
      </w:r>
      <w:r w:rsidR="0080443D" w:rsidRPr="29C2902C">
        <w:rPr>
          <w:rFonts w:ascii="Verdana" w:eastAsia="Times New Roman" w:hAnsi="Verdana" w:cs="Arial"/>
          <w:sz w:val="20"/>
          <w:szCs w:val="20"/>
          <w:lang w:eastAsia="pl-PL"/>
        </w:rPr>
        <w:t>opracowanej dokumentacji hydrologicznej.</w:t>
      </w:r>
    </w:p>
    <w:p w14:paraId="7CA14B53" w14:textId="4AD02F43" w:rsidR="0080443D" w:rsidRDefault="0080443D" w:rsidP="003B76AC">
      <w:pPr>
        <w:spacing w:after="0" w:line="360" w:lineRule="auto"/>
        <w:jc w:val="both"/>
        <w:rPr>
          <w:rFonts w:ascii="Verdana" w:eastAsia="Verdana" w:hAnsi="Verdana" w:cs="Verdana"/>
          <w:sz w:val="20"/>
          <w:szCs w:val="20"/>
        </w:rPr>
      </w:pPr>
    </w:p>
    <w:p w14:paraId="52D3A504" w14:textId="77777777" w:rsidR="00066352" w:rsidRDefault="0096395C" w:rsidP="0096395C">
      <w:pPr>
        <w:spacing w:after="0" w:line="360" w:lineRule="auto"/>
        <w:jc w:val="both"/>
        <w:rPr>
          <w:rFonts w:ascii="Verdana" w:eastAsia="Times New Roman" w:hAnsi="Verdana" w:cs="Arial"/>
          <w:sz w:val="20"/>
          <w:szCs w:val="20"/>
          <w:lang w:eastAsia="pl-PL"/>
        </w:rPr>
      </w:pPr>
      <w:r>
        <w:rPr>
          <w:rFonts w:ascii="Verdana" w:eastAsia="Times New Roman" w:hAnsi="Verdana" w:cs="Arial"/>
          <w:sz w:val="20"/>
          <w:szCs w:val="20"/>
          <w:lang w:eastAsia="pl-PL"/>
        </w:rPr>
        <w:t>Projektując system odwodnienia</w:t>
      </w:r>
      <w:r w:rsidR="007B1E06">
        <w:rPr>
          <w:rFonts w:ascii="Verdana" w:eastAsia="Times New Roman" w:hAnsi="Verdana" w:cs="Arial"/>
          <w:sz w:val="20"/>
          <w:szCs w:val="20"/>
          <w:lang w:eastAsia="pl-PL"/>
        </w:rPr>
        <w:t xml:space="preserve"> należy</w:t>
      </w:r>
      <w:r w:rsidR="00066352">
        <w:rPr>
          <w:rFonts w:ascii="Verdana" w:eastAsia="Times New Roman" w:hAnsi="Verdana" w:cs="Arial"/>
          <w:sz w:val="20"/>
          <w:szCs w:val="20"/>
          <w:lang w:eastAsia="pl-PL"/>
        </w:rPr>
        <w:t>:</w:t>
      </w:r>
    </w:p>
    <w:p w14:paraId="1C6E59A8" w14:textId="77777777" w:rsidR="004E5756" w:rsidRDefault="004E5756" w:rsidP="0083463E">
      <w:pPr>
        <w:pStyle w:val="Akapitzlist"/>
        <w:numPr>
          <w:ilvl w:val="0"/>
          <w:numId w:val="142"/>
        </w:numPr>
        <w:spacing w:line="360" w:lineRule="auto"/>
        <w:jc w:val="both"/>
        <w:rPr>
          <w:rFonts w:ascii="Verdana" w:hAnsi="Verdana" w:cs="Arial"/>
          <w:sz w:val="20"/>
          <w:szCs w:val="20"/>
          <w:lang w:eastAsia="pl-PL"/>
        </w:rPr>
      </w:pPr>
      <w:r>
        <w:rPr>
          <w:rFonts w:ascii="Verdana" w:hAnsi="Verdana" w:cs="Arial"/>
          <w:sz w:val="20"/>
          <w:szCs w:val="20"/>
          <w:lang w:eastAsia="pl-PL"/>
        </w:rPr>
        <w:t>zapewnić skuteczne odprowadzenie wody z pasa drogowego przy</w:t>
      </w:r>
      <w:r w:rsidRPr="00587486">
        <w:rPr>
          <w:rFonts w:ascii="Verdana" w:hAnsi="Verdana" w:cs="Arial"/>
          <w:sz w:val="20"/>
          <w:szCs w:val="20"/>
          <w:lang w:eastAsia="pl-PL"/>
        </w:rPr>
        <w:t xml:space="preserve"> braku pogorszenia stosunków wodnych na działkach sąsiadujących</w:t>
      </w:r>
      <w:r>
        <w:rPr>
          <w:rFonts w:ascii="Verdana" w:hAnsi="Verdana" w:cs="Arial"/>
          <w:sz w:val="20"/>
          <w:szCs w:val="20"/>
          <w:lang w:eastAsia="pl-PL"/>
        </w:rPr>
        <w:t>,</w:t>
      </w:r>
    </w:p>
    <w:p w14:paraId="50723548" w14:textId="77777777" w:rsidR="00F756EA" w:rsidRDefault="00F756EA" w:rsidP="0083463E">
      <w:pPr>
        <w:pStyle w:val="Akapitzlist"/>
        <w:numPr>
          <w:ilvl w:val="0"/>
          <w:numId w:val="142"/>
        </w:numPr>
        <w:spacing w:line="360" w:lineRule="auto"/>
        <w:jc w:val="both"/>
        <w:rPr>
          <w:rFonts w:ascii="Verdana" w:hAnsi="Verdana" w:cs="Arial"/>
          <w:sz w:val="20"/>
          <w:szCs w:val="20"/>
          <w:lang w:eastAsia="pl-PL"/>
        </w:rPr>
      </w:pPr>
      <w:r w:rsidRPr="000307AD">
        <w:rPr>
          <w:rFonts w:ascii="Verdana" w:hAnsi="Verdana" w:cs="Arial"/>
          <w:sz w:val="20"/>
          <w:szCs w:val="20"/>
          <w:lang w:eastAsia="pl-PL"/>
        </w:rPr>
        <w:t>wykonać szcze</w:t>
      </w:r>
      <w:r>
        <w:rPr>
          <w:rFonts w:ascii="Verdana" w:hAnsi="Verdana" w:cs="Arial"/>
          <w:sz w:val="20"/>
          <w:szCs w:val="20"/>
          <w:lang w:eastAsia="pl-PL"/>
        </w:rPr>
        <w:t>gółowe obliczenia hydrologiczne</w:t>
      </w:r>
      <w:r w:rsidRPr="000307AD">
        <w:rPr>
          <w:rFonts w:ascii="Verdana" w:hAnsi="Verdana" w:cs="Arial"/>
          <w:sz w:val="20"/>
          <w:szCs w:val="20"/>
          <w:lang w:eastAsia="pl-PL"/>
        </w:rPr>
        <w:t xml:space="preserve"> z uwzględnieniem odpowiednich parametrów zlewni oraz warunków hydrogeologicznych</w:t>
      </w:r>
      <w:r w:rsidR="004E5756">
        <w:rPr>
          <w:rFonts w:ascii="Verdana" w:hAnsi="Verdana" w:cs="Arial"/>
          <w:sz w:val="20"/>
          <w:szCs w:val="20"/>
          <w:lang w:eastAsia="pl-PL"/>
        </w:rPr>
        <w:t>,</w:t>
      </w:r>
    </w:p>
    <w:p w14:paraId="4872EE49" w14:textId="77777777" w:rsidR="004E5756" w:rsidRDefault="004E5756" w:rsidP="0083463E">
      <w:pPr>
        <w:pStyle w:val="Akapitzlist"/>
        <w:numPr>
          <w:ilvl w:val="0"/>
          <w:numId w:val="142"/>
        </w:numPr>
        <w:spacing w:line="360" w:lineRule="auto"/>
        <w:jc w:val="both"/>
        <w:rPr>
          <w:rFonts w:ascii="Verdana" w:hAnsi="Verdana" w:cs="Arial"/>
          <w:sz w:val="20"/>
          <w:szCs w:val="20"/>
          <w:lang w:eastAsia="pl-PL"/>
        </w:rPr>
      </w:pPr>
      <w:r w:rsidRPr="00587486">
        <w:rPr>
          <w:rFonts w:ascii="Verdana" w:hAnsi="Verdana" w:cs="Arial"/>
          <w:sz w:val="20"/>
          <w:szCs w:val="20"/>
          <w:lang w:eastAsia="pl-PL"/>
        </w:rPr>
        <w:t xml:space="preserve">obliczyć, zaprojektować i wybudować </w:t>
      </w:r>
      <w:r>
        <w:rPr>
          <w:rFonts w:ascii="Verdana" w:hAnsi="Verdana" w:cs="Arial"/>
          <w:sz w:val="20"/>
          <w:szCs w:val="20"/>
          <w:lang w:eastAsia="pl-PL"/>
        </w:rPr>
        <w:t>z</w:t>
      </w:r>
      <w:r w:rsidRPr="00587486">
        <w:rPr>
          <w:rFonts w:ascii="Verdana" w:hAnsi="Verdana" w:cs="Arial"/>
          <w:sz w:val="20"/>
          <w:szCs w:val="20"/>
          <w:lang w:eastAsia="pl-PL"/>
        </w:rPr>
        <w:t>biorniki i urządzenia podczyszczające wody opadowe na przekrój docelowy przyjmując rozwiązania optymalizujące wysokość kosztów utrzymania i rozbudowy do przekroju docelowego</w:t>
      </w:r>
      <w:r>
        <w:rPr>
          <w:rFonts w:ascii="Verdana" w:hAnsi="Verdana" w:cs="Arial"/>
          <w:sz w:val="20"/>
          <w:szCs w:val="20"/>
          <w:lang w:eastAsia="pl-PL"/>
        </w:rPr>
        <w:t>,</w:t>
      </w:r>
    </w:p>
    <w:p w14:paraId="7C2C4C45" w14:textId="77777777" w:rsidR="00066352" w:rsidRDefault="00066352" w:rsidP="0083463E">
      <w:pPr>
        <w:pStyle w:val="Akapitzlist"/>
        <w:numPr>
          <w:ilvl w:val="0"/>
          <w:numId w:val="142"/>
        </w:numPr>
        <w:spacing w:line="360" w:lineRule="auto"/>
        <w:jc w:val="both"/>
        <w:rPr>
          <w:rFonts w:ascii="Verdana" w:hAnsi="Verdana" w:cs="Arial"/>
          <w:sz w:val="20"/>
          <w:szCs w:val="20"/>
          <w:lang w:eastAsia="pl-PL"/>
        </w:rPr>
      </w:pPr>
      <w:r w:rsidRPr="007B2F0F">
        <w:rPr>
          <w:rFonts w:ascii="Verdana" w:hAnsi="Verdana" w:cs="Arial"/>
          <w:sz w:val="20"/>
          <w:szCs w:val="20"/>
          <w:lang w:eastAsia="pl-PL"/>
        </w:rPr>
        <w:t>dokonać weryfikacji poziomu wypełnienia zbiorników retencyjnych (wysokość czynna) w stosunku do całkowitej głębokości zbiorników biorąc pod uwagę potrzeby retencji wynikające ze zlewni i odbiorników wód opadowych</w:t>
      </w:r>
      <w:r w:rsidR="004E5756">
        <w:rPr>
          <w:rFonts w:ascii="Verdana" w:hAnsi="Verdana" w:cs="Arial"/>
          <w:sz w:val="20"/>
          <w:szCs w:val="20"/>
          <w:lang w:eastAsia="pl-PL"/>
        </w:rPr>
        <w:t>,</w:t>
      </w:r>
    </w:p>
    <w:p w14:paraId="4A76E688" w14:textId="77777777" w:rsidR="004E5756" w:rsidRDefault="004E5756" w:rsidP="0083463E">
      <w:pPr>
        <w:pStyle w:val="Akapitzlist"/>
        <w:numPr>
          <w:ilvl w:val="0"/>
          <w:numId w:val="142"/>
        </w:numPr>
        <w:spacing w:line="360" w:lineRule="auto"/>
        <w:jc w:val="both"/>
        <w:rPr>
          <w:rFonts w:ascii="Verdana" w:hAnsi="Verdana" w:cs="Arial"/>
          <w:sz w:val="20"/>
          <w:szCs w:val="20"/>
          <w:lang w:eastAsia="pl-PL"/>
        </w:rPr>
      </w:pPr>
      <w:r w:rsidRPr="00785CEF">
        <w:rPr>
          <w:rFonts w:ascii="Verdana" w:hAnsi="Verdana" w:cs="Arial"/>
          <w:sz w:val="20"/>
          <w:szCs w:val="20"/>
          <w:lang w:eastAsia="pl-PL"/>
        </w:rPr>
        <w:t>zapewni</w:t>
      </w:r>
      <w:r>
        <w:rPr>
          <w:rFonts w:ascii="Verdana" w:hAnsi="Verdana" w:cs="Arial"/>
          <w:sz w:val="20"/>
          <w:szCs w:val="20"/>
          <w:lang w:eastAsia="pl-PL"/>
        </w:rPr>
        <w:t>ć</w:t>
      </w:r>
      <w:r w:rsidRPr="00785CEF">
        <w:rPr>
          <w:rFonts w:ascii="Verdana" w:hAnsi="Verdana" w:cs="Arial"/>
          <w:sz w:val="20"/>
          <w:szCs w:val="20"/>
          <w:lang w:eastAsia="pl-PL"/>
        </w:rPr>
        <w:t xml:space="preserve"> dojazd, miejsce do zawracania</w:t>
      </w:r>
      <w:r w:rsidRPr="00C41D72">
        <w:rPr>
          <w:rFonts w:ascii="Verdana" w:hAnsi="Verdana" w:cs="Arial"/>
          <w:sz w:val="20"/>
          <w:szCs w:val="20"/>
          <w:lang w:eastAsia="pl-PL"/>
        </w:rPr>
        <w:t xml:space="preserve"> </w:t>
      </w:r>
      <w:r w:rsidRPr="000307AD">
        <w:rPr>
          <w:rFonts w:ascii="Verdana" w:hAnsi="Verdana" w:cs="Arial"/>
          <w:sz w:val="20"/>
          <w:szCs w:val="20"/>
          <w:lang w:eastAsia="pl-PL"/>
        </w:rPr>
        <w:t xml:space="preserve">wraz ze zjazdem do każdego ze zbiorników </w:t>
      </w:r>
      <w:r>
        <w:rPr>
          <w:rFonts w:ascii="Verdana" w:hAnsi="Verdana" w:cs="Arial"/>
          <w:sz w:val="20"/>
          <w:szCs w:val="20"/>
          <w:lang w:eastAsia="pl-PL"/>
        </w:rPr>
        <w:t>oraz urządzeń podczyszczających,</w:t>
      </w:r>
    </w:p>
    <w:p w14:paraId="4E76C5CC" w14:textId="29A35B93" w:rsidR="004E5756" w:rsidRDefault="004E5756" w:rsidP="0083463E">
      <w:pPr>
        <w:pStyle w:val="Akapitzlist"/>
        <w:numPr>
          <w:ilvl w:val="0"/>
          <w:numId w:val="142"/>
        </w:numPr>
        <w:spacing w:line="360" w:lineRule="auto"/>
        <w:jc w:val="both"/>
        <w:rPr>
          <w:rFonts w:ascii="Verdana" w:hAnsi="Verdana" w:cs="Arial"/>
          <w:sz w:val="20"/>
          <w:szCs w:val="20"/>
          <w:lang w:eastAsia="pl-PL"/>
        </w:rPr>
      </w:pPr>
      <w:r w:rsidRPr="00587486">
        <w:rPr>
          <w:rFonts w:ascii="Verdana" w:hAnsi="Verdana" w:cs="Arial"/>
          <w:sz w:val="20"/>
          <w:szCs w:val="20"/>
          <w:lang w:eastAsia="pl-PL"/>
        </w:rPr>
        <w:t>uwzględnić urządzenia do retencjonowania wody z</w:t>
      </w:r>
      <w:r>
        <w:rPr>
          <w:rFonts w:ascii="Verdana" w:hAnsi="Verdana" w:cs="Arial"/>
          <w:sz w:val="20"/>
          <w:szCs w:val="20"/>
          <w:lang w:eastAsia="pl-PL"/>
        </w:rPr>
        <w:t xml:space="preserve"> </w:t>
      </w:r>
      <w:r w:rsidRPr="00587486">
        <w:rPr>
          <w:rFonts w:ascii="Verdana" w:hAnsi="Verdana" w:cs="Arial"/>
          <w:sz w:val="20"/>
          <w:szCs w:val="20"/>
          <w:lang w:eastAsia="pl-PL"/>
        </w:rPr>
        <w:t xml:space="preserve">rozwiązaniami optymalizującymi wysokość opłat </w:t>
      </w:r>
      <w:r w:rsidR="00BE11D1">
        <w:rPr>
          <w:rFonts w:ascii="Verdana" w:hAnsi="Verdana" w:cs="Arial"/>
          <w:sz w:val="20"/>
          <w:szCs w:val="20"/>
          <w:lang w:eastAsia="pl-PL"/>
        </w:rPr>
        <w:t>(</w:t>
      </w:r>
      <w:r w:rsidR="00BE11D1" w:rsidRPr="29C2902C">
        <w:rPr>
          <w:rFonts w:ascii="Verdana" w:eastAsia="Verdana" w:hAnsi="Verdana" w:cs="Verdana"/>
          <w:sz w:val="20"/>
          <w:szCs w:val="20"/>
        </w:rPr>
        <w:t>stałych</w:t>
      </w:r>
      <w:r w:rsidR="00BE11D1">
        <w:rPr>
          <w:rFonts w:ascii="Verdana" w:eastAsia="Verdana" w:hAnsi="Verdana" w:cs="Verdana"/>
          <w:sz w:val="20"/>
          <w:szCs w:val="20"/>
        </w:rPr>
        <w:t xml:space="preserve">, </w:t>
      </w:r>
      <w:r w:rsidR="00BE11D1" w:rsidRPr="29C2902C">
        <w:rPr>
          <w:rFonts w:ascii="Verdana" w:eastAsia="Verdana" w:hAnsi="Verdana" w:cs="Verdana"/>
          <w:sz w:val="20"/>
          <w:szCs w:val="20"/>
        </w:rPr>
        <w:t>zmiennych oraz partycypacyjnych</w:t>
      </w:r>
      <w:r w:rsidR="00BE11D1">
        <w:rPr>
          <w:rFonts w:ascii="Verdana" w:hAnsi="Verdana" w:cs="Arial"/>
          <w:sz w:val="20"/>
          <w:szCs w:val="20"/>
          <w:lang w:eastAsia="pl-PL"/>
        </w:rPr>
        <w:t xml:space="preserve">) </w:t>
      </w:r>
      <w:r w:rsidRPr="00587486">
        <w:rPr>
          <w:rFonts w:ascii="Verdana" w:hAnsi="Verdana" w:cs="Arial"/>
          <w:sz w:val="20"/>
          <w:szCs w:val="20"/>
          <w:lang w:eastAsia="pl-PL"/>
        </w:rPr>
        <w:t>ponoszonych przez Zamawiającego na etapie eksploatacji.</w:t>
      </w:r>
    </w:p>
    <w:p w14:paraId="3D8F0D82" w14:textId="3830E37D" w:rsidR="007067BB" w:rsidRPr="001D2538" w:rsidRDefault="3A35B537" w:rsidP="0083463E">
      <w:pPr>
        <w:pStyle w:val="Akapitzlist"/>
        <w:numPr>
          <w:ilvl w:val="0"/>
          <w:numId w:val="142"/>
        </w:numPr>
        <w:spacing w:line="360" w:lineRule="auto"/>
        <w:jc w:val="both"/>
        <w:rPr>
          <w:rFonts w:ascii="Verdana" w:hAnsi="Verdana" w:cs="Arial"/>
          <w:sz w:val="20"/>
          <w:szCs w:val="20"/>
          <w:lang w:eastAsia="pl-PL"/>
        </w:rPr>
      </w:pPr>
      <w:r w:rsidRPr="1048B226">
        <w:rPr>
          <w:rFonts w:ascii="Verdana" w:hAnsi="Verdana" w:cs="Arial"/>
          <w:sz w:val="20"/>
          <w:szCs w:val="20"/>
          <w:lang w:eastAsia="pl-PL"/>
        </w:rPr>
        <w:lastRenderedPageBreak/>
        <w:t>ograniczyć stosowanie</w:t>
      </w:r>
      <w:r w:rsidR="4C169F97" w:rsidRPr="1048B226">
        <w:rPr>
          <w:rFonts w:ascii="Verdana" w:hAnsi="Verdana" w:cs="Arial"/>
          <w:sz w:val="20"/>
          <w:szCs w:val="20"/>
          <w:lang w:eastAsia="pl-PL"/>
        </w:rPr>
        <w:t xml:space="preserve"> przepompowni </w:t>
      </w:r>
      <w:r w:rsidRPr="1048B226">
        <w:rPr>
          <w:rFonts w:ascii="Verdana" w:hAnsi="Verdana" w:cs="Arial"/>
          <w:sz w:val="20"/>
          <w:szCs w:val="20"/>
          <w:lang w:eastAsia="pl-PL"/>
        </w:rPr>
        <w:t xml:space="preserve">i kanałów tłocznych. </w:t>
      </w:r>
      <w:r w:rsidR="74B2B3F2" w:rsidRPr="1048B226">
        <w:rPr>
          <w:rFonts w:ascii="Verdana" w:hAnsi="Verdana" w:cs="Arial"/>
          <w:sz w:val="20"/>
          <w:szCs w:val="20"/>
          <w:lang w:eastAsia="pl-PL"/>
        </w:rPr>
        <w:t>Jednocześnie z</w:t>
      </w:r>
      <w:r w:rsidR="00E25075" w:rsidRPr="1048B226">
        <w:rPr>
          <w:rFonts w:ascii="Verdana" w:hAnsi="Verdana" w:cs="Arial"/>
          <w:sz w:val="20"/>
          <w:szCs w:val="20"/>
          <w:lang w:eastAsia="pl-PL"/>
        </w:rPr>
        <w:t xml:space="preserve">obowiązuje się Wykonawcę  do optymalizacji rozwiązań technicznych i kosztów późniejszego utrzymania drogi </w:t>
      </w:r>
    </w:p>
    <w:p w14:paraId="66EEF880" w14:textId="74ED9420" w:rsidR="00502F27" w:rsidRPr="00FC3D5B" w:rsidRDefault="74B2B3F2" w:rsidP="0083463E">
      <w:pPr>
        <w:pStyle w:val="Akapitzlist"/>
        <w:numPr>
          <w:ilvl w:val="0"/>
          <w:numId w:val="142"/>
        </w:numPr>
        <w:spacing w:line="360" w:lineRule="auto"/>
        <w:jc w:val="both"/>
        <w:rPr>
          <w:rFonts w:ascii="Verdana" w:hAnsi="Verdana" w:cs="Tahoma"/>
          <w:sz w:val="20"/>
          <w:szCs w:val="20"/>
          <w:lang w:eastAsia="pl-PL"/>
        </w:rPr>
      </w:pPr>
      <w:r w:rsidRPr="1048B226">
        <w:rPr>
          <w:rFonts w:ascii="Verdana" w:hAnsi="Verdana" w:cs="Arial"/>
          <w:sz w:val="20"/>
          <w:szCs w:val="20"/>
          <w:lang w:eastAsia="pl-PL"/>
        </w:rPr>
        <w:t>u</w:t>
      </w:r>
      <w:r w:rsidR="00E25075" w:rsidRPr="1048B226">
        <w:rPr>
          <w:rFonts w:ascii="Verdana" w:hAnsi="Verdana" w:cs="Arial"/>
          <w:sz w:val="20"/>
          <w:szCs w:val="20"/>
          <w:lang w:eastAsia="pl-PL"/>
        </w:rPr>
        <w:t>względnić możliwość retencjonowania wody na terenach Lasów Państwowych, zgodnie z porozumieniem z dnia 19 stycznia 2021 r.</w:t>
      </w:r>
      <w:r w:rsidR="4EF0B548" w:rsidRPr="1048B226">
        <w:rPr>
          <w:rFonts w:ascii="Verdana" w:hAnsi="Verdana" w:cs="Arial"/>
          <w:sz w:val="20"/>
          <w:szCs w:val="20"/>
          <w:lang w:eastAsia="pl-PL"/>
        </w:rPr>
        <w:t xml:space="preserve"> </w:t>
      </w:r>
      <w:r w:rsidR="4EF0B548" w:rsidRPr="004D37D2">
        <w:rPr>
          <w:rFonts w:ascii="Verdana" w:hAnsi="Verdana" w:cs="Arial"/>
          <w:sz w:val="20"/>
          <w:szCs w:val="20"/>
          <w:lang w:eastAsia="pl-PL"/>
        </w:rPr>
        <w:t xml:space="preserve">[zał. </w:t>
      </w:r>
      <w:r w:rsidR="00F77B71">
        <w:rPr>
          <w:rFonts w:ascii="Verdana" w:hAnsi="Verdana" w:cs="Arial"/>
          <w:sz w:val="20"/>
          <w:szCs w:val="20"/>
          <w:lang w:eastAsia="pl-PL"/>
        </w:rPr>
        <w:t>n</w:t>
      </w:r>
      <w:r w:rsidR="00F77B71" w:rsidRPr="004D37D2">
        <w:rPr>
          <w:rFonts w:ascii="Verdana" w:hAnsi="Verdana" w:cs="Arial"/>
          <w:sz w:val="20"/>
          <w:szCs w:val="20"/>
          <w:lang w:eastAsia="pl-PL"/>
        </w:rPr>
        <w:t xml:space="preserve">r </w:t>
      </w:r>
      <w:r w:rsidR="00ED7445" w:rsidRPr="004D37D2">
        <w:rPr>
          <w:rFonts w:ascii="Verdana" w:hAnsi="Verdana" w:cs="Arial"/>
          <w:sz w:val="20"/>
          <w:szCs w:val="20"/>
          <w:lang w:eastAsia="pl-PL"/>
        </w:rPr>
        <w:t>30</w:t>
      </w:r>
      <w:r w:rsidR="4EF0B548" w:rsidRPr="004D37D2">
        <w:rPr>
          <w:rFonts w:ascii="Verdana" w:hAnsi="Verdana" w:cs="Arial"/>
          <w:sz w:val="20"/>
          <w:szCs w:val="20"/>
          <w:lang w:eastAsia="pl-PL"/>
        </w:rPr>
        <w:t>]</w:t>
      </w:r>
      <w:r w:rsidR="71A07770" w:rsidRPr="004D37D2">
        <w:rPr>
          <w:rFonts w:ascii="Verdana" w:hAnsi="Verdana" w:cs="Tahoma"/>
          <w:sz w:val="20"/>
          <w:szCs w:val="20"/>
          <w:lang w:eastAsia="pl-PL"/>
        </w:rPr>
        <w:t>,</w:t>
      </w:r>
    </w:p>
    <w:p w14:paraId="0AD00851" w14:textId="77777777" w:rsidR="005A0EA6" w:rsidRPr="00237878" w:rsidRDefault="003C3FD2" w:rsidP="00082273">
      <w:pPr>
        <w:pStyle w:val="Nagwek4"/>
        <w:keepLines/>
        <w:tabs>
          <w:tab w:val="left" w:pos="1134"/>
        </w:tabs>
        <w:ind w:left="1134" w:hanging="1134"/>
      </w:pPr>
      <w:bookmarkStart w:id="397" w:name="_Toc112928087"/>
      <w:bookmarkStart w:id="398" w:name="_Toc112928088"/>
      <w:bookmarkEnd w:id="397"/>
      <w:bookmarkEnd w:id="398"/>
      <w:r>
        <w:rPr>
          <w:rFonts w:cs="Arial"/>
          <w:szCs w:val="20"/>
          <w:lang w:eastAsia="pl-PL"/>
        </w:rPr>
        <w:t xml:space="preserve"> </w:t>
      </w:r>
      <w:bookmarkStart w:id="399" w:name="_Toc55401637"/>
      <w:bookmarkStart w:id="400" w:name="_Toc55565920"/>
      <w:bookmarkEnd w:id="399"/>
      <w:bookmarkEnd w:id="400"/>
      <w:r>
        <w:rPr>
          <w:rFonts w:cs="Arial"/>
          <w:szCs w:val="20"/>
          <w:lang w:eastAsia="pl-PL"/>
        </w:rPr>
        <w:t xml:space="preserve"> </w:t>
      </w:r>
      <w:bookmarkStart w:id="401" w:name="_Toc533096091"/>
      <w:bookmarkStart w:id="402" w:name="_Toc116642354"/>
      <w:bookmarkStart w:id="403" w:name="_Toc215227883"/>
      <w:bookmarkStart w:id="404" w:name="_Toc312926682"/>
      <w:bookmarkStart w:id="405" w:name="_Toc318446834"/>
      <w:bookmarkStart w:id="406" w:name="_Toc318447011"/>
      <w:bookmarkStart w:id="407" w:name="_Toc318734848"/>
      <w:bookmarkStart w:id="408" w:name="_Toc382820344"/>
      <w:r w:rsidR="005A0EA6" w:rsidRPr="00237878">
        <w:t>Zabezpieczenia akustyczne</w:t>
      </w:r>
      <w:bookmarkEnd w:id="401"/>
      <w:bookmarkEnd w:id="402"/>
      <w:bookmarkEnd w:id="403"/>
    </w:p>
    <w:p w14:paraId="05EF8E98" w14:textId="4F7E9E37" w:rsidR="0095403F" w:rsidRDefault="00515C2A" w:rsidP="00082273">
      <w:pPr>
        <w:keepNext/>
        <w:keepLines/>
        <w:spacing w:after="0" w:line="360" w:lineRule="auto"/>
        <w:jc w:val="both"/>
        <w:rPr>
          <w:rFonts w:ascii="Verdana" w:eastAsia="Times New Roman" w:hAnsi="Verdana" w:cs="Arial"/>
          <w:sz w:val="20"/>
          <w:szCs w:val="20"/>
          <w:u w:val="single"/>
          <w:lang w:eastAsia="pl-PL"/>
        </w:rPr>
      </w:pPr>
      <w:r w:rsidRPr="00C21993">
        <w:rPr>
          <w:rFonts w:ascii="Verdana" w:eastAsia="Times New Roman" w:hAnsi="Verdana" w:cs="Arial"/>
          <w:sz w:val="20"/>
          <w:szCs w:val="20"/>
          <w:u w:val="single"/>
          <w:lang w:eastAsia="pl-PL"/>
        </w:rPr>
        <w:t>Tabela nr 1.</w:t>
      </w:r>
      <w:r w:rsidR="00F93596" w:rsidRPr="00C21993">
        <w:rPr>
          <w:rFonts w:ascii="Verdana" w:eastAsia="Times New Roman" w:hAnsi="Verdana" w:cs="Arial"/>
          <w:sz w:val="20"/>
          <w:szCs w:val="20"/>
          <w:u w:val="single"/>
          <w:lang w:eastAsia="pl-PL"/>
        </w:rPr>
        <w:t>3</w:t>
      </w:r>
      <w:r w:rsidRPr="00C21993">
        <w:rPr>
          <w:rFonts w:ascii="Verdana" w:eastAsia="Times New Roman" w:hAnsi="Verdana" w:cs="Arial"/>
          <w:sz w:val="20"/>
          <w:szCs w:val="20"/>
          <w:u w:val="single"/>
          <w:lang w:eastAsia="pl-PL"/>
        </w:rPr>
        <w:t xml:space="preserve">. </w:t>
      </w:r>
      <w:r w:rsidRPr="00FC2892">
        <w:rPr>
          <w:rFonts w:ascii="Verdana" w:eastAsia="Times New Roman" w:hAnsi="Verdana" w:cs="Arial"/>
          <w:sz w:val="20"/>
          <w:szCs w:val="20"/>
          <w:u w:val="single"/>
          <w:lang w:eastAsia="pl-PL"/>
        </w:rPr>
        <w:t>Dane dotyczące zabezpieczeń akustycznych</w:t>
      </w:r>
      <w:r w:rsidR="00A70937">
        <w:rPr>
          <w:rFonts w:ascii="Verdana" w:eastAsia="Times New Roman" w:hAnsi="Verdana" w:cs="Arial"/>
          <w:sz w:val="20"/>
          <w:szCs w:val="20"/>
          <w:u w:val="single"/>
          <w:lang w:eastAsia="pl-PL"/>
        </w:rPr>
        <w:t>.</w:t>
      </w:r>
    </w:p>
    <w:tbl>
      <w:tblPr>
        <w:tblW w:w="0" w:type="dxa"/>
        <w:jc w:val="center"/>
        <w:tblCellMar>
          <w:left w:w="0" w:type="dxa"/>
          <w:right w:w="0" w:type="dxa"/>
        </w:tblCellMar>
        <w:tblLook w:val="04A0" w:firstRow="1" w:lastRow="0" w:firstColumn="1" w:lastColumn="0" w:noHBand="0" w:noVBand="1"/>
      </w:tblPr>
      <w:tblGrid>
        <w:gridCol w:w="450"/>
        <w:gridCol w:w="3089"/>
        <w:gridCol w:w="1701"/>
        <w:gridCol w:w="2693"/>
      </w:tblGrid>
      <w:tr w:rsidR="006C5DF2" w:rsidRPr="006C5DF2" w14:paraId="373EDE5A" w14:textId="77777777" w:rsidTr="006C5DF2">
        <w:trPr>
          <w:tblHeader/>
          <w:jc w:val="center"/>
        </w:trPr>
        <w:tc>
          <w:tcPr>
            <w:tcW w:w="450" w:type="dxa"/>
            <w:tcBorders>
              <w:top w:val="single" w:sz="8" w:space="0" w:color="000000"/>
              <w:left w:val="single" w:sz="8" w:space="0" w:color="000000"/>
              <w:bottom w:val="single" w:sz="8" w:space="0" w:color="000000"/>
              <w:right w:val="nil"/>
            </w:tcBorders>
            <w:shd w:val="clear" w:color="auto" w:fill="F2F2F2"/>
            <w:tcMar>
              <w:top w:w="0" w:type="dxa"/>
              <w:left w:w="70" w:type="dxa"/>
              <w:bottom w:w="0" w:type="dxa"/>
              <w:right w:w="70" w:type="dxa"/>
            </w:tcMar>
            <w:vAlign w:val="center"/>
          </w:tcPr>
          <w:p w14:paraId="425C7F38" w14:textId="77777777" w:rsidR="006C5DF2" w:rsidRPr="00A70937" w:rsidRDefault="006C5DF2" w:rsidP="006C5DF2">
            <w:pPr>
              <w:keepNext/>
              <w:keepLines/>
              <w:spacing w:after="0" w:line="360" w:lineRule="auto"/>
              <w:jc w:val="both"/>
              <w:rPr>
                <w:rFonts w:ascii="Verdana" w:hAnsi="Verdana"/>
                <w:bCs/>
                <w:iCs/>
                <w:sz w:val="20"/>
                <w:szCs w:val="20"/>
                <w:lang w:eastAsia="pl-PL"/>
              </w:rPr>
            </w:pPr>
            <w:r w:rsidRPr="00A70937">
              <w:rPr>
                <w:rFonts w:ascii="Verdana" w:hAnsi="Verdana"/>
                <w:bCs/>
                <w:iCs/>
                <w:sz w:val="20"/>
                <w:szCs w:val="20"/>
                <w:lang w:eastAsia="pl-PL"/>
              </w:rPr>
              <w:t>Lp.</w:t>
            </w:r>
          </w:p>
          <w:p w14:paraId="7189697F" w14:textId="77777777" w:rsidR="006C5DF2" w:rsidRPr="00A70937" w:rsidRDefault="006C5DF2" w:rsidP="006C5DF2">
            <w:pPr>
              <w:keepNext/>
              <w:keepLines/>
              <w:spacing w:after="0" w:line="360" w:lineRule="auto"/>
              <w:jc w:val="both"/>
              <w:rPr>
                <w:rFonts w:ascii="Verdana" w:hAnsi="Verdana"/>
                <w:bCs/>
                <w:iCs/>
                <w:sz w:val="20"/>
                <w:szCs w:val="20"/>
                <w:lang w:eastAsia="pl-PL"/>
              </w:rPr>
            </w:pPr>
          </w:p>
        </w:tc>
        <w:tc>
          <w:tcPr>
            <w:tcW w:w="3089" w:type="dxa"/>
            <w:tcBorders>
              <w:top w:val="single" w:sz="8" w:space="0" w:color="000000"/>
              <w:left w:val="single" w:sz="8" w:space="0" w:color="000000"/>
              <w:bottom w:val="single" w:sz="8" w:space="0" w:color="000000"/>
              <w:right w:val="nil"/>
            </w:tcBorders>
            <w:shd w:val="clear" w:color="auto" w:fill="F2F2F2"/>
            <w:tcMar>
              <w:top w:w="0" w:type="dxa"/>
              <w:left w:w="70" w:type="dxa"/>
              <w:bottom w:w="0" w:type="dxa"/>
              <w:right w:w="70" w:type="dxa"/>
            </w:tcMar>
            <w:vAlign w:val="center"/>
            <w:hideMark/>
          </w:tcPr>
          <w:p w14:paraId="3FA12B64" w14:textId="77777777" w:rsidR="006C5DF2" w:rsidRPr="00A70937" w:rsidRDefault="006C5DF2" w:rsidP="006C5DF2">
            <w:pPr>
              <w:keepNext/>
              <w:keepLines/>
              <w:spacing w:after="0" w:line="360" w:lineRule="auto"/>
              <w:jc w:val="both"/>
              <w:rPr>
                <w:rFonts w:ascii="Verdana" w:hAnsi="Verdana"/>
                <w:bCs/>
                <w:iCs/>
                <w:sz w:val="20"/>
                <w:szCs w:val="20"/>
                <w:lang w:eastAsia="pl-PL"/>
              </w:rPr>
            </w:pPr>
            <w:r w:rsidRPr="00A70937">
              <w:rPr>
                <w:rFonts w:ascii="Verdana" w:hAnsi="Verdana"/>
                <w:bCs/>
                <w:iCs/>
                <w:sz w:val="20"/>
                <w:szCs w:val="20"/>
                <w:lang w:eastAsia="pl-PL"/>
              </w:rPr>
              <w:t>Rodzaj zabezpieczenia</w:t>
            </w:r>
          </w:p>
        </w:tc>
        <w:tc>
          <w:tcPr>
            <w:tcW w:w="1701" w:type="dxa"/>
            <w:tcBorders>
              <w:top w:val="single" w:sz="8" w:space="0" w:color="000000"/>
              <w:left w:val="single" w:sz="8" w:space="0" w:color="000000"/>
              <w:bottom w:val="single" w:sz="8" w:space="0" w:color="000000"/>
              <w:right w:val="nil"/>
            </w:tcBorders>
            <w:shd w:val="clear" w:color="auto" w:fill="F2F2F2"/>
            <w:tcMar>
              <w:top w:w="0" w:type="dxa"/>
              <w:left w:w="70" w:type="dxa"/>
              <w:bottom w:w="0" w:type="dxa"/>
              <w:right w:w="70" w:type="dxa"/>
            </w:tcMar>
            <w:vAlign w:val="center"/>
            <w:hideMark/>
          </w:tcPr>
          <w:p w14:paraId="250A77B7" w14:textId="77777777" w:rsidR="006C5DF2" w:rsidRPr="00A70937" w:rsidRDefault="006C5DF2" w:rsidP="006C5DF2">
            <w:pPr>
              <w:keepNext/>
              <w:keepLines/>
              <w:spacing w:after="0" w:line="360" w:lineRule="auto"/>
              <w:jc w:val="both"/>
              <w:rPr>
                <w:rFonts w:ascii="Verdana" w:hAnsi="Verdana"/>
                <w:bCs/>
                <w:iCs/>
                <w:sz w:val="20"/>
                <w:szCs w:val="20"/>
                <w:lang w:eastAsia="pl-PL"/>
              </w:rPr>
            </w:pPr>
            <w:r w:rsidRPr="00A70937">
              <w:rPr>
                <w:rFonts w:ascii="Verdana" w:hAnsi="Verdana"/>
                <w:bCs/>
                <w:iCs/>
                <w:sz w:val="20"/>
                <w:szCs w:val="20"/>
                <w:lang w:eastAsia="pl-PL"/>
              </w:rPr>
              <w:t>Wysokość zabezpieczenia</w:t>
            </w:r>
          </w:p>
          <w:p w14:paraId="1D9F7FE6" w14:textId="77777777" w:rsidR="006C5DF2" w:rsidRPr="00A70937" w:rsidRDefault="006C5DF2" w:rsidP="006C5DF2">
            <w:pPr>
              <w:keepNext/>
              <w:keepLines/>
              <w:spacing w:after="0" w:line="360" w:lineRule="auto"/>
              <w:jc w:val="both"/>
              <w:rPr>
                <w:rFonts w:ascii="Verdana" w:hAnsi="Verdana"/>
                <w:bCs/>
                <w:iCs/>
                <w:sz w:val="20"/>
                <w:szCs w:val="20"/>
                <w:lang w:eastAsia="pl-PL"/>
              </w:rPr>
            </w:pPr>
            <w:r w:rsidRPr="00A70937">
              <w:rPr>
                <w:rFonts w:ascii="Verdana" w:hAnsi="Verdana"/>
                <w:bCs/>
                <w:iCs/>
                <w:sz w:val="20"/>
                <w:szCs w:val="20"/>
                <w:lang w:eastAsia="pl-PL"/>
              </w:rPr>
              <w:t>[m]</w:t>
            </w:r>
          </w:p>
        </w:tc>
        <w:tc>
          <w:tcPr>
            <w:tcW w:w="2693" w:type="dxa"/>
            <w:tcBorders>
              <w:top w:val="single" w:sz="8" w:space="0" w:color="000000"/>
              <w:left w:val="single" w:sz="8" w:space="0" w:color="000000"/>
              <w:bottom w:val="single" w:sz="8" w:space="0" w:color="000000"/>
              <w:right w:val="single" w:sz="8" w:space="0" w:color="000000"/>
            </w:tcBorders>
            <w:shd w:val="clear" w:color="auto" w:fill="F2F2F2"/>
            <w:tcMar>
              <w:top w:w="0" w:type="dxa"/>
              <w:left w:w="70" w:type="dxa"/>
              <w:bottom w:w="0" w:type="dxa"/>
              <w:right w:w="70" w:type="dxa"/>
            </w:tcMar>
            <w:vAlign w:val="center"/>
            <w:hideMark/>
          </w:tcPr>
          <w:p w14:paraId="0AFA5AEC" w14:textId="77777777" w:rsidR="006C5DF2" w:rsidRPr="00A70937" w:rsidRDefault="006C5DF2" w:rsidP="006C5DF2">
            <w:pPr>
              <w:keepNext/>
              <w:keepLines/>
              <w:spacing w:after="0" w:line="360" w:lineRule="auto"/>
              <w:jc w:val="both"/>
              <w:rPr>
                <w:rFonts w:ascii="Verdana" w:hAnsi="Verdana"/>
                <w:bCs/>
                <w:iCs/>
                <w:sz w:val="20"/>
                <w:szCs w:val="20"/>
                <w:lang w:eastAsia="pl-PL"/>
              </w:rPr>
            </w:pPr>
            <w:r w:rsidRPr="00A70937">
              <w:rPr>
                <w:rFonts w:ascii="Verdana" w:hAnsi="Verdana"/>
                <w:bCs/>
                <w:iCs/>
                <w:sz w:val="20"/>
                <w:szCs w:val="20"/>
                <w:lang w:eastAsia="pl-PL"/>
              </w:rPr>
              <w:t>Ilość: powierzchnia/objętość zabezpieczenia</w:t>
            </w:r>
          </w:p>
          <w:p w14:paraId="417EC456" w14:textId="0C8340D9" w:rsidR="006C5DF2" w:rsidRPr="00A70937" w:rsidRDefault="006C5DF2" w:rsidP="006C5DF2">
            <w:pPr>
              <w:keepNext/>
              <w:keepLines/>
              <w:spacing w:after="0" w:line="360" w:lineRule="auto"/>
              <w:jc w:val="both"/>
              <w:rPr>
                <w:rFonts w:ascii="Verdana" w:hAnsi="Verdana"/>
                <w:bCs/>
                <w:iCs/>
                <w:sz w:val="20"/>
                <w:szCs w:val="20"/>
                <w:lang w:eastAsia="pl-PL"/>
              </w:rPr>
            </w:pPr>
            <w:r w:rsidRPr="00A70937">
              <w:rPr>
                <w:rFonts w:ascii="Verdana" w:hAnsi="Verdana"/>
                <w:bCs/>
                <w:iCs/>
                <w:sz w:val="20"/>
                <w:szCs w:val="20"/>
                <w:lang w:eastAsia="pl-PL"/>
              </w:rPr>
              <w:t>[m2]</w:t>
            </w:r>
          </w:p>
        </w:tc>
      </w:tr>
      <w:tr w:rsidR="006C5DF2" w:rsidRPr="006C5DF2" w14:paraId="3C87B322" w14:textId="77777777" w:rsidTr="006C5DF2">
        <w:trPr>
          <w:tblHeader/>
          <w:jc w:val="center"/>
        </w:trPr>
        <w:tc>
          <w:tcPr>
            <w:tcW w:w="450" w:type="dxa"/>
            <w:tcBorders>
              <w:top w:val="nil"/>
              <w:left w:val="single" w:sz="8" w:space="0" w:color="000000"/>
              <w:bottom w:val="single" w:sz="8" w:space="0" w:color="000000"/>
              <w:right w:val="nil"/>
            </w:tcBorders>
            <w:shd w:val="clear" w:color="auto" w:fill="F2F2F2"/>
            <w:tcMar>
              <w:top w:w="0" w:type="dxa"/>
              <w:left w:w="70" w:type="dxa"/>
              <w:bottom w:w="0" w:type="dxa"/>
              <w:right w:w="70" w:type="dxa"/>
            </w:tcMar>
            <w:vAlign w:val="center"/>
            <w:hideMark/>
          </w:tcPr>
          <w:p w14:paraId="01E4E4A3" w14:textId="77777777" w:rsidR="006C5DF2" w:rsidRPr="00A70937" w:rsidRDefault="006C5DF2" w:rsidP="006C5DF2">
            <w:pPr>
              <w:keepNext/>
              <w:keepLines/>
              <w:spacing w:after="0" w:line="360" w:lineRule="auto"/>
              <w:jc w:val="both"/>
              <w:rPr>
                <w:rFonts w:ascii="Verdana" w:hAnsi="Verdana"/>
                <w:bCs/>
                <w:iCs/>
                <w:sz w:val="20"/>
                <w:szCs w:val="20"/>
                <w:lang w:eastAsia="pl-PL"/>
              </w:rPr>
            </w:pPr>
            <w:r w:rsidRPr="00A70937">
              <w:rPr>
                <w:rFonts w:ascii="Verdana" w:hAnsi="Verdana"/>
                <w:bCs/>
                <w:iCs/>
                <w:sz w:val="20"/>
                <w:szCs w:val="20"/>
                <w:lang w:eastAsia="pl-PL"/>
              </w:rPr>
              <w:t>1</w:t>
            </w:r>
          </w:p>
        </w:tc>
        <w:tc>
          <w:tcPr>
            <w:tcW w:w="3089" w:type="dxa"/>
            <w:tcBorders>
              <w:top w:val="nil"/>
              <w:left w:val="single" w:sz="8" w:space="0" w:color="000000"/>
              <w:bottom w:val="single" w:sz="8" w:space="0" w:color="000000"/>
              <w:right w:val="nil"/>
            </w:tcBorders>
            <w:shd w:val="clear" w:color="auto" w:fill="F2F2F2"/>
            <w:tcMar>
              <w:top w:w="0" w:type="dxa"/>
              <w:left w:w="70" w:type="dxa"/>
              <w:bottom w:w="0" w:type="dxa"/>
              <w:right w:w="70" w:type="dxa"/>
            </w:tcMar>
            <w:vAlign w:val="center"/>
            <w:hideMark/>
          </w:tcPr>
          <w:p w14:paraId="4523EEB2" w14:textId="77777777" w:rsidR="006C5DF2" w:rsidRPr="00A70937" w:rsidRDefault="006C5DF2" w:rsidP="006C5DF2">
            <w:pPr>
              <w:keepNext/>
              <w:keepLines/>
              <w:spacing w:after="0" w:line="360" w:lineRule="auto"/>
              <w:jc w:val="both"/>
              <w:rPr>
                <w:rFonts w:ascii="Verdana" w:hAnsi="Verdana"/>
                <w:bCs/>
                <w:iCs/>
                <w:sz w:val="20"/>
                <w:szCs w:val="20"/>
                <w:lang w:eastAsia="pl-PL"/>
              </w:rPr>
            </w:pPr>
            <w:r w:rsidRPr="00A70937">
              <w:rPr>
                <w:rFonts w:ascii="Verdana" w:hAnsi="Verdana"/>
                <w:bCs/>
                <w:iCs/>
                <w:sz w:val="20"/>
                <w:szCs w:val="20"/>
                <w:lang w:eastAsia="pl-PL"/>
              </w:rPr>
              <w:t>2</w:t>
            </w:r>
          </w:p>
        </w:tc>
        <w:tc>
          <w:tcPr>
            <w:tcW w:w="1701" w:type="dxa"/>
            <w:tcBorders>
              <w:top w:val="nil"/>
              <w:left w:val="single" w:sz="8" w:space="0" w:color="000000"/>
              <w:bottom w:val="single" w:sz="8" w:space="0" w:color="000000"/>
              <w:right w:val="nil"/>
            </w:tcBorders>
            <w:shd w:val="clear" w:color="auto" w:fill="F2F2F2"/>
            <w:tcMar>
              <w:top w:w="0" w:type="dxa"/>
              <w:left w:w="70" w:type="dxa"/>
              <w:bottom w:w="0" w:type="dxa"/>
              <w:right w:w="70" w:type="dxa"/>
            </w:tcMar>
            <w:vAlign w:val="center"/>
            <w:hideMark/>
          </w:tcPr>
          <w:p w14:paraId="0E890653" w14:textId="77777777" w:rsidR="006C5DF2" w:rsidRPr="00A70937" w:rsidRDefault="006C5DF2" w:rsidP="006C5DF2">
            <w:pPr>
              <w:keepNext/>
              <w:keepLines/>
              <w:spacing w:after="0" w:line="360" w:lineRule="auto"/>
              <w:jc w:val="both"/>
              <w:rPr>
                <w:rFonts w:ascii="Verdana" w:hAnsi="Verdana"/>
                <w:bCs/>
                <w:iCs/>
                <w:sz w:val="20"/>
                <w:szCs w:val="20"/>
                <w:lang w:eastAsia="pl-PL"/>
              </w:rPr>
            </w:pPr>
            <w:r w:rsidRPr="00A70937">
              <w:rPr>
                <w:rFonts w:ascii="Verdana" w:hAnsi="Verdana"/>
                <w:bCs/>
                <w:iCs/>
                <w:sz w:val="20"/>
                <w:szCs w:val="20"/>
                <w:lang w:eastAsia="pl-PL"/>
              </w:rPr>
              <w:t>3</w:t>
            </w:r>
          </w:p>
        </w:tc>
        <w:tc>
          <w:tcPr>
            <w:tcW w:w="2693" w:type="dxa"/>
            <w:tcBorders>
              <w:top w:val="nil"/>
              <w:left w:val="single" w:sz="8" w:space="0" w:color="000000"/>
              <w:bottom w:val="single" w:sz="8" w:space="0" w:color="000000"/>
              <w:right w:val="single" w:sz="8" w:space="0" w:color="000000"/>
            </w:tcBorders>
            <w:shd w:val="clear" w:color="auto" w:fill="F2F2F2"/>
            <w:tcMar>
              <w:top w:w="0" w:type="dxa"/>
              <w:left w:w="70" w:type="dxa"/>
              <w:bottom w:w="0" w:type="dxa"/>
              <w:right w:w="70" w:type="dxa"/>
            </w:tcMar>
            <w:hideMark/>
          </w:tcPr>
          <w:p w14:paraId="39C45899" w14:textId="77777777" w:rsidR="006C5DF2" w:rsidRPr="00A70937" w:rsidRDefault="006C5DF2" w:rsidP="006C5DF2">
            <w:pPr>
              <w:keepNext/>
              <w:keepLines/>
              <w:spacing w:after="0" w:line="360" w:lineRule="auto"/>
              <w:jc w:val="both"/>
              <w:rPr>
                <w:rFonts w:ascii="Verdana" w:hAnsi="Verdana"/>
                <w:bCs/>
                <w:iCs/>
                <w:sz w:val="20"/>
                <w:szCs w:val="20"/>
                <w:lang w:eastAsia="pl-PL"/>
              </w:rPr>
            </w:pPr>
            <w:r w:rsidRPr="00A70937">
              <w:rPr>
                <w:rFonts w:ascii="Verdana" w:hAnsi="Verdana"/>
                <w:bCs/>
                <w:iCs/>
                <w:sz w:val="20"/>
                <w:szCs w:val="20"/>
                <w:lang w:eastAsia="pl-PL"/>
              </w:rPr>
              <w:t>4</w:t>
            </w:r>
          </w:p>
        </w:tc>
      </w:tr>
      <w:tr w:rsidR="006C5DF2" w:rsidRPr="006C5DF2" w14:paraId="3D809F55" w14:textId="77777777" w:rsidTr="006C5DF2">
        <w:trPr>
          <w:cantSplit/>
          <w:trHeight w:val="285"/>
          <w:jc w:val="center"/>
        </w:trPr>
        <w:tc>
          <w:tcPr>
            <w:tcW w:w="450" w:type="dxa"/>
            <w:tcBorders>
              <w:top w:val="nil"/>
              <w:left w:val="single" w:sz="8" w:space="0" w:color="000000"/>
              <w:bottom w:val="single" w:sz="8" w:space="0" w:color="000000"/>
              <w:right w:val="nil"/>
            </w:tcBorders>
            <w:tcMar>
              <w:top w:w="0" w:type="dxa"/>
              <w:left w:w="70" w:type="dxa"/>
              <w:bottom w:w="0" w:type="dxa"/>
              <w:right w:w="70" w:type="dxa"/>
            </w:tcMar>
            <w:vAlign w:val="center"/>
            <w:hideMark/>
          </w:tcPr>
          <w:p w14:paraId="3CEFF91E" w14:textId="77777777" w:rsidR="006C5DF2" w:rsidRPr="00A70937" w:rsidRDefault="006C5DF2" w:rsidP="006C5DF2">
            <w:pPr>
              <w:keepNext/>
              <w:keepLines/>
              <w:spacing w:after="0" w:line="360" w:lineRule="auto"/>
              <w:jc w:val="both"/>
              <w:rPr>
                <w:rFonts w:ascii="Verdana" w:hAnsi="Verdana"/>
                <w:bCs/>
                <w:iCs/>
                <w:sz w:val="20"/>
                <w:szCs w:val="20"/>
                <w:lang w:eastAsia="pl-PL"/>
              </w:rPr>
            </w:pPr>
            <w:r w:rsidRPr="00A70937">
              <w:rPr>
                <w:rFonts w:ascii="Verdana" w:hAnsi="Verdana"/>
                <w:bCs/>
                <w:iCs/>
                <w:sz w:val="20"/>
                <w:szCs w:val="20"/>
                <w:lang w:eastAsia="pl-PL"/>
              </w:rPr>
              <w:t>1</w:t>
            </w:r>
          </w:p>
        </w:tc>
        <w:tc>
          <w:tcPr>
            <w:tcW w:w="3089" w:type="dxa"/>
            <w:tcBorders>
              <w:top w:val="nil"/>
              <w:left w:val="single" w:sz="8" w:space="0" w:color="000000"/>
              <w:bottom w:val="single" w:sz="8" w:space="0" w:color="000000"/>
              <w:right w:val="nil"/>
            </w:tcBorders>
            <w:tcMar>
              <w:top w:w="0" w:type="dxa"/>
              <w:left w:w="70" w:type="dxa"/>
              <w:bottom w:w="0" w:type="dxa"/>
              <w:right w:w="70" w:type="dxa"/>
            </w:tcMar>
            <w:vAlign w:val="center"/>
            <w:hideMark/>
          </w:tcPr>
          <w:p w14:paraId="5D34BE9A" w14:textId="77777777" w:rsidR="006C5DF2" w:rsidRPr="00A70937" w:rsidRDefault="006C5DF2" w:rsidP="006C5DF2">
            <w:pPr>
              <w:keepNext/>
              <w:keepLines/>
              <w:spacing w:after="0" w:line="360" w:lineRule="auto"/>
              <w:jc w:val="both"/>
              <w:rPr>
                <w:rFonts w:ascii="Verdana" w:hAnsi="Verdana"/>
                <w:bCs/>
                <w:iCs/>
                <w:sz w:val="20"/>
                <w:szCs w:val="20"/>
                <w:lang w:eastAsia="pl-PL"/>
              </w:rPr>
            </w:pPr>
            <w:r w:rsidRPr="00A70937">
              <w:rPr>
                <w:rFonts w:ascii="Verdana" w:hAnsi="Verdana"/>
                <w:bCs/>
                <w:iCs/>
                <w:sz w:val="20"/>
                <w:szCs w:val="20"/>
                <w:lang w:eastAsia="pl-PL"/>
              </w:rPr>
              <w:t>Ekran akustyczny</w:t>
            </w:r>
          </w:p>
        </w:tc>
        <w:tc>
          <w:tcPr>
            <w:tcW w:w="1701" w:type="dxa"/>
            <w:tcBorders>
              <w:top w:val="nil"/>
              <w:left w:val="single" w:sz="8" w:space="0" w:color="000000"/>
              <w:bottom w:val="single" w:sz="8" w:space="0" w:color="000000"/>
              <w:right w:val="nil"/>
            </w:tcBorders>
            <w:tcMar>
              <w:top w:w="0" w:type="dxa"/>
              <w:left w:w="70" w:type="dxa"/>
              <w:bottom w:w="0" w:type="dxa"/>
              <w:right w:w="70" w:type="dxa"/>
            </w:tcMar>
            <w:vAlign w:val="center"/>
            <w:hideMark/>
          </w:tcPr>
          <w:p w14:paraId="4B80F775" w14:textId="77777777" w:rsidR="006C5DF2" w:rsidRPr="00A70937" w:rsidRDefault="006C5DF2" w:rsidP="006C5DF2">
            <w:pPr>
              <w:keepNext/>
              <w:keepLines/>
              <w:spacing w:after="0" w:line="360" w:lineRule="auto"/>
              <w:jc w:val="both"/>
              <w:rPr>
                <w:rFonts w:ascii="Verdana" w:hAnsi="Verdana"/>
                <w:bCs/>
                <w:iCs/>
                <w:sz w:val="20"/>
                <w:szCs w:val="20"/>
                <w:lang w:eastAsia="pl-PL"/>
              </w:rPr>
            </w:pPr>
            <w:r w:rsidRPr="00A70937">
              <w:rPr>
                <w:rFonts w:ascii="Verdana" w:hAnsi="Verdana"/>
                <w:bCs/>
                <w:iCs/>
                <w:sz w:val="20"/>
                <w:szCs w:val="20"/>
                <w:lang w:eastAsia="pl-PL"/>
              </w:rPr>
              <w:t>4,0</w:t>
            </w:r>
          </w:p>
        </w:tc>
        <w:tc>
          <w:tcPr>
            <w:tcW w:w="2693" w:type="dxa"/>
            <w:tcBorders>
              <w:top w:val="nil"/>
              <w:left w:val="single" w:sz="8" w:space="0" w:color="000000"/>
              <w:bottom w:val="single" w:sz="8" w:space="0" w:color="000000"/>
              <w:right w:val="single" w:sz="8" w:space="0" w:color="000000"/>
            </w:tcBorders>
            <w:tcMar>
              <w:top w:w="0" w:type="dxa"/>
              <w:left w:w="70" w:type="dxa"/>
              <w:bottom w:w="0" w:type="dxa"/>
              <w:right w:w="70" w:type="dxa"/>
            </w:tcMar>
            <w:hideMark/>
          </w:tcPr>
          <w:p w14:paraId="2DA2115B" w14:textId="77777777" w:rsidR="006C5DF2" w:rsidRPr="00A70937" w:rsidRDefault="006C5DF2" w:rsidP="006C5DF2">
            <w:pPr>
              <w:keepNext/>
              <w:keepLines/>
              <w:spacing w:after="0" w:line="360" w:lineRule="auto"/>
              <w:jc w:val="both"/>
              <w:rPr>
                <w:rFonts w:ascii="Verdana" w:hAnsi="Verdana"/>
                <w:bCs/>
                <w:iCs/>
                <w:sz w:val="20"/>
                <w:szCs w:val="20"/>
                <w:lang w:eastAsia="pl-PL"/>
              </w:rPr>
            </w:pPr>
            <w:r w:rsidRPr="00A70937">
              <w:rPr>
                <w:rFonts w:ascii="Verdana" w:hAnsi="Verdana"/>
                <w:bCs/>
                <w:iCs/>
                <w:sz w:val="20"/>
                <w:szCs w:val="20"/>
                <w:lang w:eastAsia="pl-PL"/>
              </w:rPr>
              <w:t>25 664</w:t>
            </w:r>
          </w:p>
        </w:tc>
      </w:tr>
      <w:tr w:rsidR="006C5DF2" w:rsidRPr="006C5DF2" w14:paraId="4A3F4D20" w14:textId="77777777" w:rsidTr="006C5DF2">
        <w:trPr>
          <w:cantSplit/>
          <w:trHeight w:val="285"/>
          <w:jc w:val="center"/>
        </w:trPr>
        <w:tc>
          <w:tcPr>
            <w:tcW w:w="450" w:type="dxa"/>
            <w:tcBorders>
              <w:top w:val="nil"/>
              <w:left w:val="single" w:sz="8" w:space="0" w:color="000000"/>
              <w:bottom w:val="single" w:sz="8" w:space="0" w:color="000000"/>
              <w:right w:val="nil"/>
            </w:tcBorders>
            <w:tcMar>
              <w:top w:w="0" w:type="dxa"/>
              <w:left w:w="70" w:type="dxa"/>
              <w:bottom w:w="0" w:type="dxa"/>
              <w:right w:w="70" w:type="dxa"/>
            </w:tcMar>
            <w:vAlign w:val="center"/>
            <w:hideMark/>
          </w:tcPr>
          <w:p w14:paraId="0A6D6077" w14:textId="77777777" w:rsidR="006C5DF2" w:rsidRPr="00A70937" w:rsidRDefault="006C5DF2" w:rsidP="006C5DF2">
            <w:pPr>
              <w:keepNext/>
              <w:keepLines/>
              <w:spacing w:after="0" w:line="360" w:lineRule="auto"/>
              <w:jc w:val="both"/>
              <w:rPr>
                <w:rFonts w:ascii="Verdana" w:hAnsi="Verdana"/>
                <w:bCs/>
                <w:iCs/>
                <w:sz w:val="20"/>
                <w:szCs w:val="20"/>
                <w:lang w:eastAsia="pl-PL"/>
              </w:rPr>
            </w:pPr>
            <w:r w:rsidRPr="00A70937">
              <w:rPr>
                <w:rFonts w:ascii="Verdana" w:hAnsi="Verdana"/>
                <w:bCs/>
                <w:iCs/>
                <w:sz w:val="20"/>
                <w:szCs w:val="20"/>
                <w:lang w:eastAsia="pl-PL"/>
              </w:rPr>
              <w:t>3</w:t>
            </w:r>
          </w:p>
        </w:tc>
        <w:tc>
          <w:tcPr>
            <w:tcW w:w="3089" w:type="dxa"/>
            <w:tcBorders>
              <w:top w:val="nil"/>
              <w:left w:val="single" w:sz="8" w:space="0" w:color="000000"/>
              <w:bottom w:val="single" w:sz="8" w:space="0" w:color="000000"/>
              <w:right w:val="nil"/>
            </w:tcBorders>
            <w:tcMar>
              <w:top w:w="0" w:type="dxa"/>
              <w:left w:w="70" w:type="dxa"/>
              <w:bottom w:w="0" w:type="dxa"/>
              <w:right w:w="70" w:type="dxa"/>
            </w:tcMar>
            <w:vAlign w:val="center"/>
            <w:hideMark/>
          </w:tcPr>
          <w:p w14:paraId="211A6DE1" w14:textId="77777777" w:rsidR="006C5DF2" w:rsidRPr="00A70937" w:rsidRDefault="006C5DF2" w:rsidP="006C5DF2">
            <w:pPr>
              <w:keepNext/>
              <w:keepLines/>
              <w:spacing w:after="0" w:line="360" w:lineRule="auto"/>
              <w:jc w:val="both"/>
              <w:rPr>
                <w:rFonts w:ascii="Verdana" w:hAnsi="Verdana"/>
                <w:bCs/>
                <w:iCs/>
                <w:sz w:val="20"/>
                <w:szCs w:val="20"/>
                <w:lang w:eastAsia="pl-PL"/>
              </w:rPr>
            </w:pPr>
            <w:r w:rsidRPr="00A70937">
              <w:rPr>
                <w:rFonts w:ascii="Verdana" w:hAnsi="Verdana"/>
                <w:bCs/>
                <w:iCs/>
                <w:sz w:val="20"/>
                <w:szCs w:val="20"/>
                <w:lang w:eastAsia="pl-PL"/>
              </w:rPr>
              <w:t>Ekran akustyczny</w:t>
            </w:r>
          </w:p>
        </w:tc>
        <w:tc>
          <w:tcPr>
            <w:tcW w:w="1701" w:type="dxa"/>
            <w:tcBorders>
              <w:top w:val="nil"/>
              <w:left w:val="single" w:sz="8" w:space="0" w:color="000000"/>
              <w:bottom w:val="single" w:sz="8" w:space="0" w:color="000000"/>
              <w:right w:val="nil"/>
            </w:tcBorders>
            <w:tcMar>
              <w:top w:w="0" w:type="dxa"/>
              <w:left w:w="70" w:type="dxa"/>
              <w:bottom w:w="0" w:type="dxa"/>
              <w:right w:w="70" w:type="dxa"/>
            </w:tcMar>
            <w:vAlign w:val="center"/>
            <w:hideMark/>
          </w:tcPr>
          <w:p w14:paraId="0DF61081" w14:textId="77777777" w:rsidR="006C5DF2" w:rsidRPr="00A70937" w:rsidRDefault="006C5DF2" w:rsidP="006C5DF2">
            <w:pPr>
              <w:keepNext/>
              <w:keepLines/>
              <w:spacing w:after="0" w:line="360" w:lineRule="auto"/>
              <w:jc w:val="both"/>
              <w:rPr>
                <w:rFonts w:ascii="Verdana" w:hAnsi="Verdana"/>
                <w:bCs/>
                <w:iCs/>
                <w:sz w:val="20"/>
                <w:szCs w:val="20"/>
                <w:lang w:eastAsia="pl-PL"/>
              </w:rPr>
            </w:pPr>
            <w:r w:rsidRPr="00A70937">
              <w:rPr>
                <w:rFonts w:ascii="Verdana" w:hAnsi="Verdana"/>
                <w:bCs/>
                <w:iCs/>
                <w:sz w:val="20"/>
                <w:szCs w:val="20"/>
                <w:lang w:eastAsia="pl-PL"/>
              </w:rPr>
              <w:t>5,0</w:t>
            </w:r>
          </w:p>
        </w:tc>
        <w:tc>
          <w:tcPr>
            <w:tcW w:w="2693" w:type="dxa"/>
            <w:tcBorders>
              <w:top w:val="nil"/>
              <w:left w:val="single" w:sz="8" w:space="0" w:color="000000"/>
              <w:bottom w:val="single" w:sz="8" w:space="0" w:color="000000"/>
              <w:right w:val="single" w:sz="8" w:space="0" w:color="000000"/>
            </w:tcBorders>
            <w:tcMar>
              <w:top w:w="0" w:type="dxa"/>
              <w:left w:w="70" w:type="dxa"/>
              <w:bottom w:w="0" w:type="dxa"/>
              <w:right w:w="70" w:type="dxa"/>
            </w:tcMar>
            <w:hideMark/>
          </w:tcPr>
          <w:p w14:paraId="33E3EE72" w14:textId="77777777" w:rsidR="006C5DF2" w:rsidRPr="00A70937" w:rsidRDefault="006C5DF2" w:rsidP="006C5DF2">
            <w:pPr>
              <w:keepNext/>
              <w:keepLines/>
              <w:spacing w:after="0" w:line="360" w:lineRule="auto"/>
              <w:jc w:val="both"/>
              <w:rPr>
                <w:rFonts w:ascii="Verdana" w:hAnsi="Verdana"/>
                <w:bCs/>
                <w:iCs/>
                <w:sz w:val="20"/>
                <w:szCs w:val="20"/>
                <w:lang w:eastAsia="pl-PL"/>
              </w:rPr>
            </w:pPr>
            <w:r w:rsidRPr="00A70937">
              <w:rPr>
                <w:rFonts w:ascii="Verdana" w:hAnsi="Verdana"/>
                <w:bCs/>
                <w:iCs/>
                <w:sz w:val="20"/>
                <w:szCs w:val="20"/>
                <w:lang w:eastAsia="pl-PL"/>
              </w:rPr>
              <w:t>4 350</w:t>
            </w:r>
          </w:p>
        </w:tc>
      </w:tr>
    </w:tbl>
    <w:p w14:paraId="69DBCC63" w14:textId="5CC9ADB1" w:rsidR="00515C2A" w:rsidRPr="00A70937" w:rsidRDefault="00515C2A" w:rsidP="00082273">
      <w:pPr>
        <w:keepNext/>
        <w:keepLines/>
        <w:spacing w:after="0" w:line="360" w:lineRule="auto"/>
        <w:jc w:val="both"/>
        <w:rPr>
          <w:rFonts w:ascii="Verdana" w:hAnsi="Verdana"/>
          <w:bCs/>
          <w:iCs/>
          <w:color w:val="A6A6A6" w:themeColor="background1" w:themeShade="A6"/>
          <w:sz w:val="20"/>
          <w:szCs w:val="20"/>
          <w:lang w:eastAsia="pl-PL"/>
        </w:rPr>
      </w:pPr>
    </w:p>
    <w:p w14:paraId="7383CD26" w14:textId="77777777" w:rsidR="005D45BB" w:rsidRPr="00A70937" w:rsidRDefault="005D45BB" w:rsidP="00A70937">
      <w:pPr>
        <w:spacing w:after="0" w:line="360" w:lineRule="auto"/>
        <w:jc w:val="both"/>
        <w:rPr>
          <w:rFonts w:ascii="Verdana" w:hAnsi="Verdana"/>
          <w:bCs/>
          <w:iCs/>
          <w:color w:val="A6A6A6" w:themeColor="background1" w:themeShade="A6"/>
          <w:sz w:val="20"/>
          <w:szCs w:val="20"/>
          <w:highlight w:val="cyan"/>
          <w:lang w:eastAsia="pl-PL"/>
        </w:rPr>
      </w:pPr>
    </w:p>
    <w:p w14:paraId="22621D39" w14:textId="2C2C688D" w:rsidR="00447F09" w:rsidRDefault="00447F09" w:rsidP="00447F09">
      <w:pPr>
        <w:spacing w:after="0" w:line="360" w:lineRule="auto"/>
        <w:jc w:val="both"/>
        <w:rPr>
          <w:rFonts w:ascii="Verdana" w:eastAsia="Times New Roman" w:hAnsi="Verdana" w:cs="Tahoma"/>
          <w:sz w:val="20"/>
          <w:szCs w:val="20"/>
          <w:lang w:eastAsia="pl-PL"/>
        </w:rPr>
      </w:pPr>
      <w:r w:rsidRPr="00992114">
        <w:rPr>
          <w:rFonts w:ascii="Verdana" w:eastAsia="Times New Roman" w:hAnsi="Verdana" w:cs="Tahoma"/>
          <w:sz w:val="20"/>
          <w:szCs w:val="20"/>
          <w:lang w:eastAsia="pl-PL"/>
        </w:rPr>
        <w:t xml:space="preserve">Dane dotyczące zabezpieczeń o których mowa w tab. 1.3 zostały podane na potrzeby wyceny </w:t>
      </w:r>
      <w:r w:rsidR="002C4207">
        <w:rPr>
          <w:rFonts w:ascii="Verdana" w:eastAsia="Times New Roman" w:hAnsi="Verdana" w:cs="Tahoma"/>
          <w:sz w:val="20"/>
          <w:szCs w:val="20"/>
          <w:lang w:eastAsia="pl-PL"/>
        </w:rPr>
        <w:t>O</w:t>
      </w:r>
      <w:r w:rsidRPr="00992114">
        <w:rPr>
          <w:rFonts w:ascii="Verdana" w:eastAsia="Times New Roman" w:hAnsi="Verdana" w:cs="Tahoma"/>
          <w:sz w:val="20"/>
          <w:szCs w:val="20"/>
          <w:lang w:eastAsia="pl-PL"/>
        </w:rPr>
        <w:t>ferty.</w:t>
      </w:r>
      <w:r>
        <w:rPr>
          <w:rFonts w:ascii="Verdana" w:eastAsia="Times New Roman" w:hAnsi="Verdana" w:cs="Tahoma"/>
          <w:sz w:val="20"/>
          <w:szCs w:val="20"/>
          <w:lang w:eastAsia="pl-PL"/>
        </w:rPr>
        <w:t xml:space="preserve"> </w:t>
      </w:r>
    </w:p>
    <w:p w14:paraId="2907D545" w14:textId="77777777" w:rsidR="00515C2A" w:rsidRDefault="00515C2A" w:rsidP="00515C2A">
      <w:pPr>
        <w:spacing w:after="0" w:line="360" w:lineRule="auto"/>
        <w:jc w:val="both"/>
        <w:rPr>
          <w:rFonts w:ascii="Verdana" w:eastAsia="Times New Roman" w:hAnsi="Verdana" w:cs="Arial"/>
          <w:sz w:val="20"/>
          <w:szCs w:val="20"/>
          <w:lang w:eastAsia="pl-PL"/>
        </w:rPr>
      </w:pPr>
    </w:p>
    <w:p w14:paraId="5213DFDE" w14:textId="381DBDF4" w:rsidR="0030133E" w:rsidRPr="00485D26" w:rsidRDefault="7C772446" w:rsidP="0030133E">
      <w:pPr>
        <w:spacing w:after="0" w:line="360" w:lineRule="auto"/>
        <w:jc w:val="both"/>
        <w:rPr>
          <w:rFonts w:ascii="Verdana" w:hAnsi="Verdana" w:cs="Tahoma"/>
          <w:sz w:val="20"/>
          <w:szCs w:val="20"/>
          <w:lang w:eastAsia="pl-PL"/>
        </w:rPr>
      </w:pPr>
      <w:r w:rsidRPr="77348428">
        <w:rPr>
          <w:rFonts w:ascii="Verdana" w:eastAsia="Times New Roman" w:hAnsi="Verdana" w:cs="Tahoma"/>
          <w:sz w:val="20"/>
          <w:szCs w:val="20"/>
          <w:lang w:eastAsia="pl-PL"/>
        </w:rPr>
        <w:t xml:space="preserve">Zmiany </w:t>
      </w:r>
      <w:r w:rsidR="48DDF485" w:rsidRPr="77348428">
        <w:rPr>
          <w:rFonts w:ascii="Verdana" w:eastAsia="Times New Roman" w:hAnsi="Verdana" w:cs="Tahoma"/>
          <w:sz w:val="20"/>
          <w:szCs w:val="20"/>
          <w:lang w:eastAsia="pl-PL"/>
        </w:rPr>
        <w:t xml:space="preserve">ilości zabezpieczeń akustycznych </w:t>
      </w:r>
      <w:r w:rsidRPr="77348428">
        <w:rPr>
          <w:rFonts w:ascii="Verdana" w:eastAsia="Times New Roman" w:hAnsi="Verdana" w:cs="Tahoma"/>
          <w:sz w:val="20"/>
          <w:szCs w:val="20"/>
          <w:lang w:eastAsia="pl-PL"/>
        </w:rPr>
        <w:t>podanych w Tabeli nr 1.</w:t>
      </w:r>
      <w:r w:rsidR="040A5B7C" w:rsidRPr="77348428">
        <w:rPr>
          <w:rFonts w:ascii="Verdana" w:eastAsia="Times New Roman" w:hAnsi="Verdana" w:cs="Tahoma"/>
          <w:sz w:val="20"/>
          <w:szCs w:val="20"/>
          <w:lang w:eastAsia="pl-PL"/>
        </w:rPr>
        <w:t>3</w:t>
      </w:r>
      <w:r w:rsidR="220DA2A9" w:rsidRPr="77348428">
        <w:rPr>
          <w:rFonts w:ascii="Verdana" w:eastAsia="Times New Roman" w:hAnsi="Verdana" w:cs="Tahoma"/>
          <w:sz w:val="20"/>
          <w:szCs w:val="20"/>
          <w:lang w:eastAsia="pl-PL"/>
        </w:rPr>
        <w:t xml:space="preserve"> kolumna </w:t>
      </w:r>
      <w:r w:rsidR="285644B2" w:rsidRPr="77348428">
        <w:rPr>
          <w:rFonts w:ascii="Verdana" w:eastAsia="Times New Roman" w:hAnsi="Verdana" w:cs="Tahoma"/>
          <w:sz w:val="20"/>
          <w:szCs w:val="20"/>
          <w:lang w:eastAsia="pl-PL"/>
        </w:rPr>
        <w:t>3</w:t>
      </w:r>
      <w:r w:rsidRPr="77348428">
        <w:rPr>
          <w:rFonts w:ascii="Verdana" w:eastAsia="Times New Roman" w:hAnsi="Verdana" w:cs="Tahoma"/>
          <w:sz w:val="20"/>
          <w:szCs w:val="20"/>
          <w:lang w:eastAsia="pl-PL"/>
        </w:rPr>
        <w:t xml:space="preserve">, tj. </w:t>
      </w:r>
      <w:r w:rsidR="220DA2A9" w:rsidRPr="77348428">
        <w:rPr>
          <w:rFonts w:ascii="Verdana" w:eastAsia="Times New Roman" w:hAnsi="Verdana" w:cs="Tahoma"/>
          <w:sz w:val="20"/>
          <w:szCs w:val="20"/>
          <w:lang w:eastAsia="pl-PL"/>
        </w:rPr>
        <w:t>powierzchni</w:t>
      </w:r>
      <w:r w:rsidR="00883620" w:rsidRPr="77348428">
        <w:rPr>
          <w:rFonts w:ascii="Verdana" w:eastAsia="Times New Roman" w:hAnsi="Verdana" w:cs="Tahoma"/>
          <w:sz w:val="20"/>
          <w:szCs w:val="20"/>
          <w:lang w:eastAsia="pl-PL"/>
        </w:rPr>
        <w:t xml:space="preserve"> albo </w:t>
      </w:r>
      <w:r w:rsidR="48DDF485" w:rsidRPr="77348428">
        <w:rPr>
          <w:rFonts w:ascii="Verdana" w:hAnsi="Verdana" w:cs="Tahoma"/>
          <w:sz w:val="20"/>
          <w:szCs w:val="20"/>
          <w:lang w:eastAsia="pl-PL"/>
        </w:rPr>
        <w:t>objętości</w:t>
      </w:r>
      <w:r w:rsidR="220DA2A9" w:rsidRPr="77348428">
        <w:rPr>
          <w:rFonts w:ascii="Verdana" w:eastAsia="Times New Roman" w:hAnsi="Verdana" w:cs="Tahoma"/>
          <w:sz w:val="20"/>
          <w:szCs w:val="20"/>
          <w:lang w:eastAsia="pl-PL"/>
        </w:rPr>
        <w:t xml:space="preserve"> </w:t>
      </w:r>
      <w:r w:rsidRPr="77348428">
        <w:rPr>
          <w:rFonts w:ascii="Verdana" w:eastAsia="Times New Roman" w:hAnsi="Verdana" w:cs="Tahoma"/>
          <w:sz w:val="20"/>
          <w:szCs w:val="20"/>
          <w:lang w:eastAsia="pl-PL"/>
        </w:rPr>
        <w:t xml:space="preserve">całkowitej </w:t>
      </w:r>
      <w:r w:rsidR="48DDF485" w:rsidRPr="77348428">
        <w:rPr>
          <w:rFonts w:ascii="Verdana" w:hAnsi="Verdana" w:cs="Tahoma"/>
          <w:sz w:val="20"/>
          <w:szCs w:val="20"/>
          <w:lang w:eastAsia="pl-PL"/>
        </w:rPr>
        <w:t xml:space="preserve">poszczególnych rodzajów </w:t>
      </w:r>
      <w:r w:rsidR="220DA2A9" w:rsidRPr="77348428">
        <w:rPr>
          <w:rFonts w:ascii="Verdana" w:eastAsia="Times New Roman" w:hAnsi="Verdana" w:cs="Tahoma"/>
          <w:sz w:val="20"/>
          <w:szCs w:val="20"/>
          <w:lang w:eastAsia="pl-PL"/>
        </w:rPr>
        <w:t xml:space="preserve">zabezpieczenia </w:t>
      </w:r>
      <w:r w:rsidRPr="77348428">
        <w:rPr>
          <w:rFonts w:ascii="Verdana" w:eastAsia="Times New Roman" w:hAnsi="Verdana" w:cs="Tahoma"/>
          <w:sz w:val="20"/>
          <w:szCs w:val="20"/>
          <w:lang w:eastAsia="pl-PL"/>
        </w:rPr>
        <w:t>do ±</w:t>
      </w:r>
      <w:r w:rsidR="62F5F58E" w:rsidRPr="77348428">
        <w:rPr>
          <w:rFonts w:ascii="Verdana" w:eastAsia="Times New Roman" w:hAnsi="Verdana" w:cs="Tahoma"/>
          <w:sz w:val="20"/>
          <w:szCs w:val="20"/>
          <w:lang w:eastAsia="pl-PL"/>
        </w:rPr>
        <w:t>20</w:t>
      </w:r>
      <w:r w:rsidRPr="77348428">
        <w:rPr>
          <w:rFonts w:ascii="Verdana" w:eastAsia="Times New Roman" w:hAnsi="Verdana" w:cs="Tahoma"/>
          <w:sz w:val="20"/>
          <w:szCs w:val="20"/>
          <w:lang w:eastAsia="pl-PL"/>
        </w:rPr>
        <w:t xml:space="preserve">% zawierają się w Zaakceptowanej Kwocie Kontraktowej. </w:t>
      </w:r>
      <w:r w:rsidR="00C260A5">
        <w:rPr>
          <w:rFonts w:ascii="Verdana" w:eastAsia="Times New Roman" w:hAnsi="Verdana" w:cs="Tahoma"/>
          <w:sz w:val="20"/>
          <w:szCs w:val="20"/>
          <w:lang w:eastAsia="pl-PL"/>
        </w:rPr>
        <w:t xml:space="preserve">Pozostałe </w:t>
      </w:r>
      <w:r w:rsidR="60DF193D" w:rsidRPr="77348428">
        <w:rPr>
          <w:rFonts w:ascii="Verdana" w:eastAsia="Times New Roman" w:hAnsi="Verdana" w:cs="Tahoma"/>
          <w:sz w:val="20"/>
          <w:szCs w:val="20"/>
          <w:lang w:eastAsia="pl-PL"/>
        </w:rPr>
        <w:t>zmiany ilości</w:t>
      </w:r>
      <w:r w:rsidR="6F3F6DED" w:rsidRPr="77348428">
        <w:rPr>
          <w:rFonts w:ascii="Verdana" w:eastAsia="Times New Roman" w:hAnsi="Verdana" w:cs="Tahoma"/>
          <w:sz w:val="20"/>
          <w:szCs w:val="20"/>
          <w:lang w:eastAsia="pl-PL"/>
        </w:rPr>
        <w:t xml:space="preserve"> poszczególnych rodzajów zabezpieczeń</w:t>
      </w:r>
      <w:r w:rsidR="60DF193D" w:rsidRPr="77348428">
        <w:rPr>
          <w:rFonts w:ascii="Verdana" w:eastAsia="Times New Roman" w:hAnsi="Verdana" w:cs="Tahoma"/>
          <w:sz w:val="20"/>
          <w:szCs w:val="20"/>
          <w:lang w:eastAsia="pl-PL"/>
        </w:rPr>
        <w:t xml:space="preserve"> wskazanych w Tabeli nr 1.3 kolumna 3, będą </w:t>
      </w:r>
      <w:r w:rsidR="07752BD8" w:rsidRPr="77348428">
        <w:rPr>
          <w:rFonts w:ascii="Verdana" w:eastAsia="Times New Roman" w:hAnsi="Verdana" w:cs="Tahoma"/>
          <w:sz w:val="20"/>
          <w:szCs w:val="20"/>
          <w:lang w:eastAsia="pl-PL"/>
        </w:rPr>
        <w:t>procedowane</w:t>
      </w:r>
      <w:r w:rsidR="60DF193D" w:rsidRPr="77348428">
        <w:rPr>
          <w:rFonts w:ascii="Verdana" w:eastAsia="Times New Roman" w:hAnsi="Verdana" w:cs="Tahoma"/>
          <w:sz w:val="20"/>
          <w:szCs w:val="20"/>
          <w:lang w:eastAsia="pl-PL"/>
        </w:rPr>
        <w:t xml:space="preserve"> na podst</w:t>
      </w:r>
      <w:r w:rsidR="5B6B7DA5" w:rsidRPr="77348428">
        <w:rPr>
          <w:rFonts w:ascii="Verdana" w:eastAsia="Times New Roman" w:hAnsi="Verdana" w:cs="Tahoma"/>
          <w:sz w:val="20"/>
          <w:szCs w:val="20"/>
          <w:lang w:eastAsia="pl-PL"/>
        </w:rPr>
        <w:t>a</w:t>
      </w:r>
      <w:r w:rsidR="60DF193D" w:rsidRPr="77348428">
        <w:rPr>
          <w:rFonts w:ascii="Verdana" w:eastAsia="Times New Roman" w:hAnsi="Verdana" w:cs="Tahoma"/>
          <w:sz w:val="20"/>
          <w:szCs w:val="20"/>
          <w:lang w:eastAsia="pl-PL"/>
        </w:rPr>
        <w:t xml:space="preserve">wie </w:t>
      </w:r>
      <w:proofErr w:type="spellStart"/>
      <w:r w:rsidR="60DF193D" w:rsidRPr="77348428">
        <w:rPr>
          <w:rFonts w:ascii="Verdana" w:eastAsia="Times New Roman" w:hAnsi="Verdana" w:cs="Tahoma"/>
          <w:sz w:val="20"/>
          <w:szCs w:val="20"/>
          <w:lang w:eastAsia="pl-PL"/>
        </w:rPr>
        <w:t>Subklauzuli</w:t>
      </w:r>
      <w:proofErr w:type="spellEnd"/>
      <w:r w:rsidR="60DF193D" w:rsidRPr="77348428">
        <w:rPr>
          <w:rFonts w:ascii="Verdana" w:eastAsia="Times New Roman" w:hAnsi="Verdana" w:cs="Tahoma"/>
          <w:sz w:val="20"/>
          <w:szCs w:val="20"/>
          <w:lang w:eastAsia="pl-PL"/>
        </w:rPr>
        <w:t xml:space="preserve"> 13.1 Warunków Kontraktu.</w:t>
      </w:r>
    </w:p>
    <w:p w14:paraId="0CED6D04" w14:textId="5969CB72" w:rsidR="003B2730" w:rsidRDefault="003B2730" w:rsidP="1048B226">
      <w:pPr>
        <w:spacing w:after="0" w:line="360" w:lineRule="auto"/>
        <w:jc w:val="both"/>
        <w:rPr>
          <w:rFonts w:ascii="Verdana" w:eastAsia="Times New Roman" w:hAnsi="Verdana" w:cs="Tahoma"/>
          <w:sz w:val="20"/>
          <w:szCs w:val="20"/>
          <w:lang w:eastAsia="pl-PL"/>
        </w:rPr>
      </w:pPr>
    </w:p>
    <w:p w14:paraId="0EB513D6" w14:textId="4A1CCFDB" w:rsidR="003B2730" w:rsidRPr="00D243C5" w:rsidRDefault="2386294F" w:rsidP="00D243C5">
      <w:pPr>
        <w:spacing w:after="0" w:line="360" w:lineRule="auto"/>
        <w:jc w:val="both"/>
        <w:rPr>
          <w:rFonts w:ascii="Verdana" w:eastAsia="Times New Roman" w:hAnsi="Verdana" w:cs="Tahoma"/>
          <w:sz w:val="20"/>
          <w:szCs w:val="20"/>
          <w:lang w:eastAsia="pl-PL"/>
        </w:rPr>
      </w:pPr>
      <w:r w:rsidRPr="1048B226">
        <w:rPr>
          <w:rFonts w:ascii="Verdana" w:eastAsia="Times New Roman" w:hAnsi="Verdana" w:cs="Tahoma"/>
          <w:sz w:val="20"/>
          <w:szCs w:val="20"/>
          <w:lang w:eastAsia="pl-PL"/>
        </w:rPr>
        <w:t>Zmiana rodzaju (kolumna 2), ilości (kolumna 3) zabezpieczeń akustycznych, podanych w tab. nr 1.3</w:t>
      </w:r>
      <w:r w:rsidR="005F01E6">
        <w:rPr>
          <w:rFonts w:ascii="Verdana" w:hAnsi="Verdana" w:cs="Tahoma"/>
          <w:sz w:val="20"/>
          <w:szCs w:val="20"/>
          <w:lang w:eastAsia="pl-PL"/>
        </w:rPr>
        <w:t xml:space="preserve"> </w:t>
      </w:r>
      <w:r w:rsidRPr="1048B226">
        <w:rPr>
          <w:rFonts w:ascii="Verdana" w:hAnsi="Verdana" w:cs="Tahoma"/>
          <w:sz w:val="20"/>
          <w:szCs w:val="20"/>
          <w:lang w:eastAsia="pl-PL"/>
        </w:rPr>
        <w:t>wymaga uzasadnienia w Raporcie wykonanym w ramach ponownej oceny oddziaływania na środowisko - jeżeli zawierają zmiany w stosunku do wymagań decyzji środowiskowej.</w:t>
      </w:r>
    </w:p>
    <w:p w14:paraId="5F801F1E" w14:textId="77A2C699" w:rsidR="003B2730" w:rsidRDefault="003B2730" w:rsidP="1048B226">
      <w:pPr>
        <w:spacing w:after="0" w:line="360" w:lineRule="auto"/>
        <w:jc w:val="both"/>
        <w:rPr>
          <w:rFonts w:ascii="Verdana" w:eastAsia="Times New Roman" w:hAnsi="Verdana" w:cs="Arial"/>
          <w:sz w:val="20"/>
          <w:szCs w:val="20"/>
          <w:lang w:eastAsia="pl-PL"/>
        </w:rPr>
      </w:pPr>
    </w:p>
    <w:p w14:paraId="7122CECA" w14:textId="063DB940" w:rsidR="00451C6B" w:rsidRPr="00467D8C" w:rsidRDefault="00451C6B" w:rsidP="29C2902C">
      <w:pPr>
        <w:spacing w:line="360" w:lineRule="auto"/>
        <w:jc w:val="both"/>
        <w:rPr>
          <w:rFonts w:ascii="Verdana" w:eastAsia="Verdana" w:hAnsi="Verdana" w:cs="Verdana"/>
          <w:sz w:val="20"/>
          <w:szCs w:val="20"/>
        </w:rPr>
      </w:pPr>
      <w:r w:rsidRPr="65452916">
        <w:rPr>
          <w:rFonts w:ascii="Verdana" w:hAnsi="Verdana"/>
          <w:sz w:val="20"/>
          <w:szCs w:val="20"/>
        </w:rPr>
        <w:t xml:space="preserve">W celu wykonania zabezpieczeń akustycznych skutecznie chroniących przed ponadnormatywnym hałasem Wykonawca zobowiązany jest do </w:t>
      </w:r>
      <w:r w:rsidR="337E8879" w:rsidRPr="65452916">
        <w:rPr>
          <w:rFonts w:ascii="Verdana" w:eastAsia="Verdana" w:hAnsi="Verdana" w:cs="Verdana"/>
          <w:sz w:val="20"/>
          <w:szCs w:val="20"/>
        </w:rPr>
        <w:t xml:space="preserve"> wykonania analizy akustycznej w ramach ponownej oceny oddziaływania na środowisko. W przedmiotowej analizie akustycznej należy uwzględnić i przeprowadzić klasyfikację akustyczną terenów (na podstawie MPZP lub art. 115 ustawy POŚ) oraz zweryfikować </w:t>
      </w:r>
      <w:r w:rsidRPr="65452916">
        <w:rPr>
          <w:rFonts w:ascii="Verdana" w:hAnsi="Verdana"/>
          <w:sz w:val="20"/>
          <w:szCs w:val="20"/>
        </w:rPr>
        <w:t>faktyczn</w:t>
      </w:r>
      <w:r w:rsidR="2F5125EE" w:rsidRPr="65452916">
        <w:rPr>
          <w:rFonts w:ascii="Verdana" w:hAnsi="Verdana"/>
          <w:sz w:val="20"/>
          <w:szCs w:val="20"/>
        </w:rPr>
        <w:t>y</w:t>
      </w:r>
      <w:r w:rsidRPr="65452916">
        <w:rPr>
          <w:rFonts w:ascii="Verdana" w:hAnsi="Verdana"/>
          <w:sz w:val="20"/>
          <w:szCs w:val="20"/>
        </w:rPr>
        <w:t xml:space="preserve"> stan zagospodarowania terenów podlegających ochronie akustycznej znajdujących się w </w:t>
      </w:r>
      <w:r w:rsidRPr="65452916">
        <w:rPr>
          <w:rFonts w:ascii="Verdana" w:hAnsi="Verdana"/>
          <w:sz w:val="20"/>
          <w:szCs w:val="20"/>
        </w:rPr>
        <w:lastRenderedPageBreak/>
        <w:t>zasięgu oddziaływania drogi</w:t>
      </w:r>
      <w:r w:rsidR="001E3E8F">
        <w:rPr>
          <w:rFonts w:ascii="Verdana" w:hAnsi="Verdana"/>
          <w:sz w:val="20"/>
          <w:szCs w:val="20"/>
        </w:rPr>
        <w:t xml:space="preserve"> </w:t>
      </w:r>
      <w:r w:rsidR="38C40860" w:rsidRPr="65452916">
        <w:rPr>
          <w:rFonts w:ascii="Verdana" w:eastAsia="Verdana" w:hAnsi="Verdana" w:cs="Verdana"/>
          <w:sz w:val="20"/>
          <w:szCs w:val="20"/>
        </w:rPr>
        <w:t>(</w:t>
      </w:r>
      <w:r w:rsidR="000547B1">
        <w:rPr>
          <w:rFonts w:ascii="Verdana" w:eastAsia="Verdana" w:hAnsi="Verdana" w:cs="Verdana"/>
          <w:sz w:val="20"/>
          <w:szCs w:val="20"/>
        </w:rPr>
        <w:t xml:space="preserve">wg. </w:t>
      </w:r>
      <w:r w:rsidR="38C40860" w:rsidRPr="65452916">
        <w:rPr>
          <w:rFonts w:ascii="Verdana" w:eastAsia="Verdana" w:hAnsi="Verdana" w:cs="Verdana"/>
          <w:sz w:val="20"/>
          <w:szCs w:val="20"/>
        </w:rPr>
        <w:t>stan</w:t>
      </w:r>
      <w:r w:rsidR="000547B1">
        <w:rPr>
          <w:rFonts w:ascii="Verdana" w:eastAsia="Verdana" w:hAnsi="Verdana" w:cs="Verdana"/>
          <w:sz w:val="20"/>
          <w:szCs w:val="20"/>
        </w:rPr>
        <w:t>u</w:t>
      </w:r>
      <w:r w:rsidR="38C40860" w:rsidRPr="65452916">
        <w:rPr>
          <w:rFonts w:ascii="Verdana" w:eastAsia="Verdana" w:hAnsi="Verdana" w:cs="Verdana"/>
          <w:sz w:val="20"/>
          <w:szCs w:val="20"/>
        </w:rPr>
        <w:t xml:space="preserve"> na dzień </w:t>
      </w:r>
      <w:r w:rsidR="000547B1">
        <w:rPr>
          <w:rFonts w:ascii="Verdana" w:eastAsia="Verdana" w:hAnsi="Verdana" w:cs="Verdana"/>
          <w:sz w:val="20"/>
          <w:szCs w:val="20"/>
        </w:rPr>
        <w:t>wykonania analizy akustycznej</w:t>
      </w:r>
      <w:r w:rsidR="38C40860" w:rsidRPr="65452916">
        <w:rPr>
          <w:rFonts w:ascii="Verdana" w:eastAsia="Verdana" w:hAnsi="Verdana" w:cs="Verdana"/>
          <w:sz w:val="20"/>
          <w:szCs w:val="20"/>
        </w:rPr>
        <w:t>)</w:t>
      </w:r>
      <w:r w:rsidRPr="65452916">
        <w:rPr>
          <w:rFonts w:ascii="Verdana" w:hAnsi="Verdana"/>
          <w:sz w:val="20"/>
          <w:szCs w:val="20"/>
        </w:rPr>
        <w:t>. Wykonawca zobowiązany jest do wykonania numerycznego modelu terenu zawierającego aktualne pokrycie terenu, przeprowadzenia obliczeń akustycznych uwzględniających poprawne dane wejściowe m.in. obowiązującą prognozę i strukturę ruchu, parametry projektowanej drogi, w tym wszystkie istotne dla propagacji hałasu rozwiązania projektowe</w:t>
      </w:r>
      <w:r w:rsidR="6A2CF81F" w:rsidRPr="65452916">
        <w:rPr>
          <w:rFonts w:ascii="Verdana" w:hAnsi="Verdana"/>
          <w:sz w:val="20"/>
          <w:szCs w:val="20"/>
        </w:rPr>
        <w:t>.</w:t>
      </w:r>
      <w:r w:rsidRPr="65452916">
        <w:rPr>
          <w:rFonts w:ascii="Verdana" w:hAnsi="Verdana"/>
          <w:sz w:val="20"/>
          <w:szCs w:val="20"/>
        </w:rPr>
        <w:t xml:space="preserve"> </w:t>
      </w:r>
      <w:r w:rsidR="4B4BDFB3" w:rsidRPr="65452916">
        <w:rPr>
          <w:rFonts w:ascii="Verdana" w:eastAsia="Verdana" w:hAnsi="Verdana" w:cs="Verdana"/>
          <w:sz w:val="20"/>
          <w:szCs w:val="20"/>
        </w:rPr>
        <w:t xml:space="preserve"> Na podstawie analizy akustycznej Wykonawca zobowiązany jest do</w:t>
      </w:r>
      <w:r w:rsidRPr="65452916">
        <w:rPr>
          <w:rFonts w:ascii="Verdana" w:hAnsi="Verdana"/>
          <w:sz w:val="20"/>
          <w:szCs w:val="20"/>
        </w:rPr>
        <w:t xml:space="preserve"> określenia parametrów urządzeń przeciwhałasowych oraz ich zrealizowania zgodnie z obowiązującymi przepisami, najnowszą wiedzą techniczną oraz najlepszą praktyką. </w:t>
      </w:r>
      <w:r w:rsidR="6DD62888" w:rsidRPr="65452916">
        <w:rPr>
          <w:rFonts w:ascii="Verdana" w:eastAsia="Verdana" w:hAnsi="Verdana" w:cs="Verdana"/>
          <w:sz w:val="20"/>
          <w:szCs w:val="20"/>
        </w:rPr>
        <w:t xml:space="preserve"> Zamawiający wymaga, aby powyższą analizę akustyczną wraz z wyznaczeniem lokalizacji oraz parametrów projektowanych urządzeń przeciwhałasowych (długość, wysokość, typ, kształt) wykonał podmiot posiadający certyfikat akredytacji w rozumieniu ustawy </w:t>
      </w:r>
      <w:r w:rsidR="000716E7">
        <w:rPr>
          <w:rFonts w:ascii="Verdana" w:eastAsia="Verdana" w:hAnsi="Verdana" w:cs="Verdana"/>
          <w:sz w:val="20"/>
          <w:szCs w:val="20"/>
        </w:rPr>
        <w:t xml:space="preserve">[143] </w:t>
      </w:r>
      <w:r w:rsidR="6DD62888" w:rsidRPr="65452916">
        <w:rPr>
          <w:rFonts w:ascii="Verdana" w:eastAsia="Verdana" w:hAnsi="Verdana" w:cs="Verdana"/>
          <w:sz w:val="20"/>
          <w:szCs w:val="20"/>
        </w:rPr>
        <w:t xml:space="preserve">w zakresie metody obliczeniowej, o której mowa w Załączniku nr 3 do </w:t>
      </w:r>
      <w:r w:rsidR="0083276F">
        <w:rPr>
          <w:rFonts w:ascii="Verdana" w:eastAsia="Verdana" w:hAnsi="Verdana" w:cs="Verdana"/>
          <w:sz w:val="20"/>
          <w:szCs w:val="20"/>
        </w:rPr>
        <w:t>r</w:t>
      </w:r>
      <w:r w:rsidR="6DD62888" w:rsidRPr="65452916">
        <w:rPr>
          <w:rFonts w:ascii="Verdana" w:eastAsia="Verdana" w:hAnsi="Verdana" w:cs="Verdana"/>
          <w:sz w:val="20"/>
          <w:szCs w:val="20"/>
        </w:rPr>
        <w:t xml:space="preserve">ozporządzenia </w:t>
      </w:r>
      <w:r w:rsidR="000716E7">
        <w:rPr>
          <w:rFonts w:ascii="Verdana" w:eastAsia="Verdana" w:hAnsi="Verdana" w:cs="Verdana"/>
          <w:sz w:val="20"/>
          <w:szCs w:val="20"/>
        </w:rPr>
        <w:t>[37]</w:t>
      </w:r>
      <w:r w:rsidR="6DD62888" w:rsidRPr="65452916">
        <w:rPr>
          <w:rFonts w:ascii="Verdana" w:eastAsia="Verdana" w:hAnsi="Verdana" w:cs="Verdana"/>
          <w:sz w:val="20"/>
          <w:szCs w:val="20"/>
        </w:rPr>
        <w:t>.</w:t>
      </w:r>
    </w:p>
    <w:p w14:paraId="5136A22E" w14:textId="19D195CE" w:rsidR="00451C6B" w:rsidRPr="00467D8C" w:rsidRDefault="6DD62888" w:rsidP="003B76AC">
      <w:pPr>
        <w:spacing w:line="360" w:lineRule="auto"/>
        <w:jc w:val="both"/>
        <w:rPr>
          <w:rFonts w:ascii="Verdana" w:hAnsi="Verdana"/>
          <w:sz w:val="20"/>
          <w:szCs w:val="20"/>
          <w:lang w:eastAsia="pl-PL"/>
        </w:rPr>
      </w:pPr>
      <w:r w:rsidRPr="65452916">
        <w:rPr>
          <w:rFonts w:ascii="Verdana" w:eastAsia="Verdana" w:hAnsi="Verdana" w:cs="Verdana"/>
          <w:sz w:val="20"/>
          <w:szCs w:val="20"/>
        </w:rPr>
        <w:t>Wykonawca zobowiązany jest dostarczyć kopie odpowiednich dokumentów potwierdzających wymaganą akredytację w zakresie metody obliczeniowej. Ponadto wymaga się, aby załączone do raportu wykonanego w ramach ponownej oceny oddziaływania na środowisko wyniki obliczeń hałasu oraz mapy propagacji hałasu dla wszystkich horyzontów czasowych (bez uwzględnienia i z uwzględnieniem urządzeń przeciwhałasowych) były podpisane przez przedstawiciela podmiotu wykonującego analizy akustyczne.</w:t>
      </w:r>
      <w:r w:rsidR="00451C6B" w:rsidRPr="65452916">
        <w:rPr>
          <w:rFonts w:ascii="Verdana" w:hAnsi="Verdana"/>
          <w:sz w:val="20"/>
          <w:szCs w:val="20"/>
        </w:rPr>
        <w:t xml:space="preserve"> </w:t>
      </w:r>
    </w:p>
    <w:p w14:paraId="5959EFDD" w14:textId="77777777" w:rsidR="004707B3" w:rsidRPr="004A4730" w:rsidRDefault="004707B3" w:rsidP="00906760">
      <w:pPr>
        <w:pStyle w:val="Nagwek4"/>
        <w:keepLines/>
        <w:tabs>
          <w:tab w:val="left" w:pos="1134"/>
        </w:tabs>
        <w:ind w:left="1134" w:hanging="1134"/>
      </w:pPr>
      <w:bookmarkStart w:id="409" w:name="_Toc470799842"/>
      <w:bookmarkStart w:id="410" w:name="_Toc470800692"/>
      <w:bookmarkStart w:id="411" w:name="_Toc470801540"/>
      <w:bookmarkStart w:id="412" w:name="_Toc471382396"/>
      <w:bookmarkStart w:id="413" w:name="_Toc471392692"/>
      <w:bookmarkStart w:id="414" w:name="_Toc470799843"/>
      <w:bookmarkStart w:id="415" w:name="_Toc470800693"/>
      <w:bookmarkStart w:id="416" w:name="_Toc470801541"/>
      <w:bookmarkStart w:id="417" w:name="_Toc471382397"/>
      <w:bookmarkStart w:id="418" w:name="_Toc471392693"/>
      <w:bookmarkStart w:id="419" w:name="_Toc470799863"/>
      <w:bookmarkStart w:id="420" w:name="_Toc470800713"/>
      <w:bookmarkStart w:id="421" w:name="_Toc470801561"/>
      <w:bookmarkStart w:id="422" w:name="_Toc471382417"/>
      <w:bookmarkStart w:id="423" w:name="_Toc471392713"/>
      <w:bookmarkStart w:id="424" w:name="_Toc470799870"/>
      <w:bookmarkStart w:id="425" w:name="_Toc470800720"/>
      <w:bookmarkStart w:id="426" w:name="_Toc470801568"/>
      <w:bookmarkStart w:id="427" w:name="_Toc471382424"/>
      <w:bookmarkStart w:id="428" w:name="_Toc471392720"/>
      <w:bookmarkStart w:id="429" w:name="_Toc470799877"/>
      <w:bookmarkStart w:id="430" w:name="_Toc470800727"/>
      <w:bookmarkStart w:id="431" w:name="_Toc470801575"/>
      <w:bookmarkStart w:id="432" w:name="_Toc471382431"/>
      <w:bookmarkStart w:id="433" w:name="_Toc471392727"/>
      <w:bookmarkStart w:id="434" w:name="_Toc533096092"/>
      <w:bookmarkStart w:id="435" w:name="_Toc116642355"/>
      <w:bookmarkStart w:id="436" w:name="_Toc215227884"/>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r w:rsidRPr="00D244BD">
        <w:t>Zieleń</w:t>
      </w:r>
      <w:bookmarkEnd w:id="434"/>
      <w:bookmarkEnd w:id="435"/>
      <w:bookmarkEnd w:id="436"/>
      <w:r w:rsidRPr="00D244BD">
        <w:t xml:space="preserve"> </w:t>
      </w:r>
    </w:p>
    <w:p w14:paraId="6A53DFBA" w14:textId="7788F804" w:rsidR="00F65188" w:rsidRPr="00D244BD" w:rsidRDefault="00F65188" w:rsidP="00906760">
      <w:pPr>
        <w:keepNext/>
        <w:keepLines/>
        <w:spacing w:after="0" w:line="360" w:lineRule="auto"/>
        <w:jc w:val="both"/>
        <w:rPr>
          <w:rFonts w:ascii="Verdana" w:eastAsia="Times New Roman" w:hAnsi="Verdana" w:cs="Arial"/>
          <w:sz w:val="20"/>
          <w:szCs w:val="20"/>
          <w:lang w:eastAsia="pl-PL"/>
        </w:rPr>
      </w:pPr>
      <w:r w:rsidRPr="00D244BD">
        <w:rPr>
          <w:rFonts w:ascii="Verdana" w:eastAsia="Times New Roman" w:hAnsi="Verdana" w:cs="Arial"/>
          <w:sz w:val="20"/>
          <w:szCs w:val="20"/>
          <w:lang w:eastAsia="pl-PL"/>
        </w:rPr>
        <w:t xml:space="preserve">W ramach Kontraktu należy zaprojektować i wykonać: </w:t>
      </w:r>
    </w:p>
    <w:p w14:paraId="2EBAD8BC" w14:textId="77777777" w:rsidR="00F93596" w:rsidRDefault="00F65188" w:rsidP="0083463E">
      <w:pPr>
        <w:pStyle w:val="Akapitzlist"/>
        <w:keepNext/>
        <w:keepLines/>
        <w:numPr>
          <w:ilvl w:val="0"/>
          <w:numId w:val="20"/>
        </w:numPr>
        <w:spacing w:line="360" w:lineRule="auto"/>
        <w:jc w:val="both"/>
        <w:rPr>
          <w:rFonts w:ascii="Verdana" w:hAnsi="Verdana" w:cs="Arial"/>
          <w:sz w:val="20"/>
          <w:szCs w:val="20"/>
        </w:rPr>
      </w:pPr>
      <w:r w:rsidRPr="00D244BD">
        <w:rPr>
          <w:rFonts w:ascii="Verdana" w:hAnsi="Verdana" w:cs="Arial"/>
          <w:sz w:val="20"/>
          <w:szCs w:val="20"/>
        </w:rPr>
        <w:t>zieleń izolacyjno-osłonową</w:t>
      </w:r>
      <w:r w:rsidR="00914C90">
        <w:rPr>
          <w:rFonts w:ascii="Verdana" w:hAnsi="Verdana" w:cs="Arial"/>
          <w:sz w:val="20"/>
          <w:szCs w:val="20"/>
        </w:rPr>
        <w:t>,</w:t>
      </w:r>
    </w:p>
    <w:p w14:paraId="511968EE" w14:textId="77777777" w:rsidR="00F93596" w:rsidRDefault="00F65188" w:rsidP="0083463E">
      <w:pPr>
        <w:pStyle w:val="Akapitzlist"/>
        <w:numPr>
          <w:ilvl w:val="0"/>
          <w:numId w:val="20"/>
        </w:numPr>
        <w:spacing w:line="360" w:lineRule="auto"/>
        <w:jc w:val="both"/>
        <w:rPr>
          <w:rFonts w:ascii="Verdana" w:hAnsi="Verdana" w:cs="Arial"/>
          <w:sz w:val="20"/>
          <w:szCs w:val="20"/>
        </w:rPr>
      </w:pPr>
      <w:r w:rsidRPr="29C2902C">
        <w:rPr>
          <w:rFonts w:ascii="Verdana" w:hAnsi="Verdana" w:cs="Arial"/>
          <w:sz w:val="20"/>
          <w:szCs w:val="20"/>
        </w:rPr>
        <w:t xml:space="preserve">zieleń </w:t>
      </w:r>
      <w:r w:rsidR="001C4D52" w:rsidRPr="29C2902C">
        <w:rPr>
          <w:rFonts w:ascii="Verdana" w:hAnsi="Verdana" w:cs="Arial"/>
          <w:sz w:val="20"/>
          <w:szCs w:val="20"/>
        </w:rPr>
        <w:t>ozdobn</w:t>
      </w:r>
      <w:r w:rsidR="00977342" w:rsidRPr="29C2902C">
        <w:rPr>
          <w:rFonts w:ascii="Verdana" w:hAnsi="Verdana" w:cs="Arial"/>
          <w:sz w:val="20"/>
          <w:szCs w:val="20"/>
        </w:rPr>
        <w:t>ą</w:t>
      </w:r>
      <w:r w:rsidR="00914C90" w:rsidRPr="29C2902C">
        <w:rPr>
          <w:rFonts w:ascii="Verdana" w:hAnsi="Verdana" w:cs="Arial"/>
          <w:sz w:val="20"/>
          <w:szCs w:val="20"/>
        </w:rPr>
        <w:t>,</w:t>
      </w:r>
    </w:p>
    <w:p w14:paraId="4A655B98" w14:textId="6D44F705" w:rsidR="6D51F666" w:rsidRDefault="00EF2778" w:rsidP="0083463E">
      <w:pPr>
        <w:pStyle w:val="Akapitzlist"/>
        <w:numPr>
          <w:ilvl w:val="0"/>
          <w:numId w:val="20"/>
        </w:numPr>
        <w:spacing w:line="360" w:lineRule="auto"/>
        <w:jc w:val="both"/>
        <w:rPr>
          <w:rFonts w:ascii="Verdana" w:hAnsi="Verdana" w:cs="Arial"/>
          <w:sz w:val="20"/>
          <w:szCs w:val="20"/>
        </w:rPr>
      </w:pPr>
      <w:r>
        <w:rPr>
          <w:rFonts w:ascii="Verdana" w:hAnsi="Verdana" w:cs="Arial"/>
          <w:sz w:val="20"/>
          <w:szCs w:val="20"/>
        </w:rPr>
        <w:t>z</w:t>
      </w:r>
      <w:r w:rsidRPr="65452916">
        <w:rPr>
          <w:rFonts w:ascii="Verdana" w:hAnsi="Verdana" w:cs="Arial"/>
          <w:sz w:val="20"/>
          <w:szCs w:val="20"/>
        </w:rPr>
        <w:t xml:space="preserve">ieleń </w:t>
      </w:r>
      <w:r w:rsidR="6D51F666" w:rsidRPr="65452916">
        <w:rPr>
          <w:rFonts w:ascii="Verdana" w:hAnsi="Verdana" w:cs="Arial"/>
          <w:sz w:val="20"/>
          <w:szCs w:val="20"/>
        </w:rPr>
        <w:t>szpalerową,</w:t>
      </w:r>
    </w:p>
    <w:p w14:paraId="56DB5AFC" w14:textId="77777777" w:rsidR="00F93596" w:rsidRDefault="00F65188" w:rsidP="0083463E">
      <w:pPr>
        <w:pStyle w:val="Akapitzlist"/>
        <w:numPr>
          <w:ilvl w:val="0"/>
          <w:numId w:val="20"/>
        </w:numPr>
        <w:spacing w:line="360" w:lineRule="auto"/>
        <w:jc w:val="both"/>
        <w:rPr>
          <w:rFonts w:ascii="Verdana" w:hAnsi="Verdana" w:cs="Arial"/>
          <w:sz w:val="20"/>
          <w:szCs w:val="20"/>
        </w:rPr>
      </w:pPr>
      <w:r w:rsidRPr="65452916">
        <w:rPr>
          <w:rFonts w:ascii="Verdana" w:hAnsi="Verdana" w:cs="Arial"/>
          <w:sz w:val="20"/>
          <w:szCs w:val="20"/>
        </w:rPr>
        <w:t>zieleń na przejściach dla zwierząt</w:t>
      </w:r>
      <w:r w:rsidR="004A30F6" w:rsidRPr="65452916">
        <w:rPr>
          <w:rFonts w:ascii="Verdana" w:hAnsi="Verdana" w:cs="Arial"/>
          <w:sz w:val="20"/>
          <w:szCs w:val="20"/>
        </w:rPr>
        <w:t xml:space="preserve"> wraz z zielenią naprowadzającą</w:t>
      </w:r>
      <w:r w:rsidR="00914C90" w:rsidRPr="65452916">
        <w:rPr>
          <w:rFonts w:ascii="Verdana" w:hAnsi="Verdana" w:cs="Arial"/>
          <w:sz w:val="20"/>
          <w:szCs w:val="20"/>
        </w:rPr>
        <w:t>,</w:t>
      </w:r>
    </w:p>
    <w:p w14:paraId="383E5E4C" w14:textId="77777777" w:rsidR="00F93596" w:rsidRDefault="00F65188" w:rsidP="0083463E">
      <w:pPr>
        <w:pStyle w:val="Akapitzlist"/>
        <w:numPr>
          <w:ilvl w:val="0"/>
          <w:numId w:val="20"/>
        </w:numPr>
        <w:spacing w:line="360" w:lineRule="auto"/>
        <w:jc w:val="both"/>
        <w:rPr>
          <w:rFonts w:ascii="Verdana" w:hAnsi="Verdana" w:cs="Arial"/>
          <w:sz w:val="20"/>
          <w:szCs w:val="20"/>
        </w:rPr>
      </w:pPr>
      <w:r w:rsidRPr="65452916">
        <w:rPr>
          <w:rFonts w:ascii="Verdana" w:hAnsi="Verdana" w:cs="Arial"/>
          <w:sz w:val="20"/>
          <w:szCs w:val="20"/>
        </w:rPr>
        <w:t>zieleń uzupełniająca</w:t>
      </w:r>
      <w:r w:rsidR="00914C90" w:rsidRPr="65452916">
        <w:rPr>
          <w:rFonts w:ascii="Verdana" w:hAnsi="Verdana" w:cs="Arial"/>
          <w:sz w:val="20"/>
          <w:szCs w:val="20"/>
        </w:rPr>
        <w:t>,</w:t>
      </w:r>
    </w:p>
    <w:p w14:paraId="6F4CA507" w14:textId="0C651DA7" w:rsidR="00F65188" w:rsidRPr="00D244BD" w:rsidRDefault="00F65188" w:rsidP="0083463E">
      <w:pPr>
        <w:pStyle w:val="Akapitzlist"/>
        <w:numPr>
          <w:ilvl w:val="0"/>
          <w:numId w:val="20"/>
        </w:numPr>
        <w:spacing w:line="360" w:lineRule="auto"/>
        <w:jc w:val="both"/>
        <w:rPr>
          <w:rFonts w:ascii="Verdana" w:hAnsi="Verdana" w:cs="Arial"/>
          <w:sz w:val="20"/>
          <w:szCs w:val="20"/>
        </w:rPr>
      </w:pPr>
      <w:r w:rsidRPr="29C2902C">
        <w:rPr>
          <w:rFonts w:ascii="Verdana" w:hAnsi="Verdana" w:cs="Arial"/>
          <w:sz w:val="20"/>
          <w:szCs w:val="20"/>
        </w:rPr>
        <w:t xml:space="preserve">zieleń dogęszczająca pełniąca funkcję strefy </w:t>
      </w:r>
      <w:proofErr w:type="spellStart"/>
      <w:r w:rsidRPr="29C2902C">
        <w:rPr>
          <w:rFonts w:ascii="Verdana" w:hAnsi="Verdana" w:cs="Arial"/>
          <w:sz w:val="20"/>
          <w:szCs w:val="20"/>
        </w:rPr>
        <w:t>ekotonowej</w:t>
      </w:r>
      <w:proofErr w:type="spellEnd"/>
      <w:r w:rsidR="1A48697D" w:rsidRPr="29C2902C">
        <w:rPr>
          <w:rFonts w:ascii="Verdana" w:hAnsi="Verdana" w:cs="Arial"/>
          <w:sz w:val="20"/>
          <w:szCs w:val="20"/>
        </w:rPr>
        <w:t>,</w:t>
      </w:r>
    </w:p>
    <w:p w14:paraId="761EBF5D" w14:textId="760D9795" w:rsidR="00F65188" w:rsidRPr="00D244BD" w:rsidRDefault="1A48697D" w:rsidP="0083463E">
      <w:pPr>
        <w:pStyle w:val="Akapitzlist"/>
        <w:numPr>
          <w:ilvl w:val="0"/>
          <w:numId w:val="20"/>
        </w:numPr>
        <w:spacing w:line="360" w:lineRule="auto"/>
        <w:jc w:val="both"/>
        <w:rPr>
          <w:rFonts w:ascii="Verdana" w:eastAsia="Verdana" w:hAnsi="Verdana" w:cs="Verdana"/>
          <w:sz w:val="20"/>
          <w:szCs w:val="20"/>
        </w:rPr>
      </w:pPr>
      <w:r w:rsidRPr="65452916">
        <w:rPr>
          <w:rFonts w:ascii="Verdana" w:eastAsia="Verdana" w:hAnsi="Verdana" w:cs="Verdana"/>
          <w:sz w:val="20"/>
          <w:szCs w:val="20"/>
        </w:rPr>
        <w:t>obsie</w:t>
      </w:r>
      <w:r w:rsidR="00FC5BF8">
        <w:rPr>
          <w:rFonts w:ascii="Verdana" w:eastAsia="Verdana" w:hAnsi="Verdana" w:cs="Verdana"/>
          <w:sz w:val="20"/>
          <w:szCs w:val="20"/>
        </w:rPr>
        <w:t>w</w:t>
      </w:r>
      <w:r w:rsidR="00EF2778">
        <w:rPr>
          <w:rFonts w:ascii="Verdana" w:eastAsia="Verdana" w:hAnsi="Verdana" w:cs="Verdana"/>
          <w:sz w:val="20"/>
          <w:szCs w:val="20"/>
        </w:rPr>
        <w:t>y</w:t>
      </w:r>
      <w:r w:rsidR="00FC5BF8">
        <w:rPr>
          <w:rFonts w:ascii="Verdana" w:eastAsia="Verdana" w:hAnsi="Verdana" w:cs="Verdana"/>
          <w:sz w:val="20"/>
          <w:szCs w:val="20"/>
        </w:rPr>
        <w:t>,</w:t>
      </w:r>
      <w:r w:rsidRPr="65452916">
        <w:rPr>
          <w:rFonts w:ascii="Verdana" w:eastAsia="Verdana" w:hAnsi="Verdana" w:cs="Verdana"/>
          <w:sz w:val="20"/>
          <w:szCs w:val="20"/>
        </w:rPr>
        <w:t xml:space="preserve"> </w:t>
      </w:r>
      <w:r w:rsidR="00973606">
        <w:rPr>
          <w:rFonts w:ascii="Verdana" w:eastAsia="Verdana" w:hAnsi="Verdana" w:cs="Verdana"/>
          <w:sz w:val="20"/>
          <w:szCs w:val="20"/>
        </w:rPr>
        <w:t xml:space="preserve">w szczególności </w:t>
      </w:r>
      <w:r w:rsidRPr="65452916">
        <w:rPr>
          <w:rFonts w:ascii="Verdana" w:eastAsia="Verdana" w:hAnsi="Verdana" w:cs="Verdana"/>
          <w:sz w:val="20"/>
          <w:szCs w:val="20"/>
        </w:rPr>
        <w:t>rowów, skarp i przeciwskarp.</w:t>
      </w:r>
    </w:p>
    <w:p w14:paraId="61F648D8" w14:textId="77777777" w:rsidR="004A30F6" w:rsidRDefault="004A30F6" w:rsidP="00C8381B">
      <w:pPr>
        <w:spacing w:after="0" w:line="360" w:lineRule="auto"/>
        <w:jc w:val="both"/>
        <w:rPr>
          <w:rFonts w:ascii="Verdana" w:eastAsia="Times New Roman" w:hAnsi="Verdana" w:cs="Arial"/>
          <w:sz w:val="20"/>
          <w:szCs w:val="20"/>
          <w:lang w:eastAsia="pl-PL"/>
        </w:rPr>
      </w:pPr>
    </w:p>
    <w:p w14:paraId="405578E2" w14:textId="46C81B09" w:rsidR="004A30F6" w:rsidRDefault="7707EA0F" w:rsidP="004A30F6">
      <w:pPr>
        <w:spacing w:after="0" w:line="360" w:lineRule="auto"/>
        <w:jc w:val="both"/>
        <w:rPr>
          <w:rFonts w:ascii="Verdana" w:eastAsia="Times New Roman" w:hAnsi="Verdana" w:cs="Arial"/>
          <w:sz w:val="20"/>
          <w:szCs w:val="20"/>
          <w:lang w:eastAsia="pl-PL"/>
        </w:rPr>
      </w:pPr>
      <w:r w:rsidRPr="1048B226">
        <w:rPr>
          <w:rFonts w:ascii="Verdana" w:eastAsia="Times New Roman" w:hAnsi="Verdana" w:cs="Arial"/>
          <w:sz w:val="20"/>
          <w:szCs w:val="20"/>
          <w:lang w:eastAsia="pl-PL"/>
        </w:rPr>
        <w:t>Zakres robót związanych z „zielenią” powinien wynikać z przyjętych przez Wykonawcę rozwiązań, decyzji środowiskowej,</w:t>
      </w:r>
      <w:r w:rsidRPr="1048B226">
        <w:rPr>
          <w:rFonts w:ascii="Verdana" w:eastAsia="Times New Roman" w:hAnsi="Verdana" w:cs="Arial"/>
          <w:color w:val="FF0000"/>
          <w:sz w:val="20"/>
          <w:szCs w:val="20"/>
          <w:lang w:eastAsia="pl-PL"/>
        </w:rPr>
        <w:t xml:space="preserve"> </w:t>
      </w:r>
      <w:r w:rsidRPr="1048B226">
        <w:rPr>
          <w:rFonts w:ascii="Verdana" w:eastAsia="Times New Roman" w:hAnsi="Verdana" w:cs="Arial"/>
          <w:sz w:val="20"/>
          <w:szCs w:val="20"/>
          <w:lang w:eastAsia="pl-PL"/>
        </w:rPr>
        <w:t>Raportu wykonanego w ramach ponownej oceny oddziaływania na środowisko oraz</w:t>
      </w:r>
      <w:r w:rsidR="4B2D62A3" w:rsidRPr="1048B226">
        <w:rPr>
          <w:rFonts w:ascii="Verdana" w:eastAsia="Times New Roman" w:hAnsi="Verdana" w:cs="Arial"/>
          <w:sz w:val="20"/>
          <w:szCs w:val="20"/>
          <w:lang w:eastAsia="pl-PL"/>
        </w:rPr>
        <w:t xml:space="preserve"> </w:t>
      </w:r>
      <w:r w:rsidRPr="1048B226">
        <w:rPr>
          <w:rFonts w:ascii="Verdana" w:eastAsia="Times New Roman" w:hAnsi="Verdana" w:cs="Arial"/>
          <w:sz w:val="20"/>
          <w:szCs w:val="20"/>
          <w:lang w:eastAsia="pl-PL"/>
        </w:rPr>
        <w:t>obowiązujących przepisów</w:t>
      </w:r>
      <w:r w:rsidR="004A30F6" w:rsidRPr="1048B226">
        <w:rPr>
          <w:rFonts w:ascii="Verdana" w:eastAsia="Times New Roman" w:hAnsi="Verdana" w:cs="Arial"/>
          <w:sz w:val="20"/>
          <w:szCs w:val="20"/>
          <w:lang w:eastAsia="pl-PL"/>
        </w:rPr>
        <w:t>.</w:t>
      </w:r>
    </w:p>
    <w:p w14:paraId="2A0B5DF4" w14:textId="77777777" w:rsidR="00751A66" w:rsidRPr="004A4730" w:rsidRDefault="00751A66" w:rsidP="004A4730">
      <w:pPr>
        <w:pStyle w:val="Nagwek4"/>
        <w:tabs>
          <w:tab w:val="left" w:pos="1134"/>
        </w:tabs>
        <w:ind w:left="1134" w:hanging="1134"/>
      </w:pPr>
      <w:bookmarkStart w:id="437" w:name="_Toc533096093"/>
      <w:bookmarkStart w:id="438" w:name="_Toc116642356"/>
      <w:bookmarkStart w:id="439" w:name="_Toc215227885"/>
      <w:r w:rsidRPr="00597B8C">
        <w:lastRenderedPageBreak/>
        <w:t>Ogrodzenia i bramy wjazdowe</w:t>
      </w:r>
      <w:bookmarkEnd w:id="437"/>
      <w:bookmarkEnd w:id="438"/>
      <w:bookmarkEnd w:id="439"/>
      <w:r w:rsidRPr="00597B8C">
        <w:t xml:space="preserve"> </w:t>
      </w:r>
    </w:p>
    <w:p w14:paraId="76E2A3D8" w14:textId="77777777" w:rsidR="003D1265" w:rsidRDefault="00751A66" w:rsidP="00C8381B">
      <w:pPr>
        <w:spacing w:after="0" w:line="360" w:lineRule="auto"/>
        <w:jc w:val="both"/>
        <w:rPr>
          <w:rFonts w:ascii="Verdana" w:eastAsia="Times New Roman" w:hAnsi="Verdana" w:cs="Arial"/>
          <w:sz w:val="20"/>
          <w:szCs w:val="20"/>
          <w:lang w:eastAsia="pl-PL"/>
        </w:rPr>
      </w:pPr>
      <w:r w:rsidRPr="65452916">
        <w:rPr>
          <w:rFonts w:ascii="Verdana" w:eastAsia="Times New Roman" w:hAnsi="Verdana" w:cs="Arial"/>
          <w:sz w:val="20"/>
          <w:szCs w:val="20"/>
          <w:lang w:eastAsia="pl-PL"/>
        </w:rPr>
        <w:t xml:space="preserve">Należy zaprojektować, uzgodnić i wykonać ogrodzenia wraz z furtkami i bramami zapewniającymi </w:t>
      </w:r>
      <w:r w:rsidR="00CE60BF" w:rsidRPr="65452916">
        <w:rPr>
          <w:rFonts w:ascii="Verdana" w:eastAsia="Times New Roman" w:hAnsi="Verdana" w:cs="Arial"/>
          <w:sz w:val="20"/>
          <w:szCs w:val="20"/>
          <w:lang w:eastAsia="pl-PL"/>
        </w:rPr>
        <w:t xml:space="preserve">zwiększenie </w:t>
      </w:r>
      <w:r w:rsidRPr="65452916">
        <w:rPr>
          <w:rFonts w:ascii="Verdana" w:eastAsia="Times New Roman" w:hAnsi="Verdana" w:cs="Arial"/>
          <w:sz w:val="20"/>
          <w:szCs w:val="20"/>
          <w:lang w:eastAsia="pl-PL"/>
        </w:rPr>
        <w:t xml:space="preserve">bezpieczeństwa ruchu drogowego oraz ograniczenie dostępności osób i zwierząt do jezdni głównej </w:t>
      </w:r>
      <w:r w:rsidRPr="00C8381B">
        <w:rPr>
          <w:rFonts w:ascii="Verdana" w:hAnsi="Verdana"/>
          <w:sz w:val="20"/>
        </w:rPr>
        <w:t>drogi ekspresowej</w:t>
      </w:r>
      <w:r w:rsidRPr="65452916">
        <w:rPr>
          <w:rFonts w:ascii="Verdana" w:eastAsia="Times New Roman" w:hAnsi="Verdana" w:cs="Arial"/>
          <w:sz w:val="20"/>
          <w:szCs w:val="20"/>
          <w:lang w:eastAsia="pl-PL"/>
        </w:rPr>
        <w:t>.</w:t>
      </w:r>
      <w:r w:rsidR="00B754A7" w:rsidRPr="65452916">
        <w:rPr>
          <w:rFonts w:ascii="Verdana" w:eastAsia="Times New Roman" w:hAnsi="Verdana" w:cs="Arial"/>
          <w:sz w:val="20"/>
          <w:szCs w:val="20"/>
          <w:lang w:eastAsia="pl-PL"/>
        </w:rPr>
        <w:t xml:space="preserve"> Wszystkie bramy i furtki należy zaprojektować i wykonać w sposób umożliwiający ich otwieranie w systemie jednego klucza. Bramy i furtki należy zabezpieczyć przed kradzieżą.</w:t>
      </w:r>
      <w:r w:rsidR="00211553" w:rsidRPr="65452916">
        <w:rPr>
          <w:rFonts w:ascii="Verdana" w:eastAsia="Times New Roman" w:hAnsi="Verdana" w:cs="Arial"/>
          <w:sz w:val="20"/>
          <w:szCs w:val="20"/>
          <w:lang w:eastAsia="pl-PL"/>
        </w:rPr>
        <w:t xml:space="preserve"> </w:t>
      </w:r>
      <w:r w:rsidR="00B35E3B" w:rsidRPr="65452916">
        <w:rPr>
          <w:rFonts w:ascii="Verdana" w:eastAsia="Times New Roman" w:hAnsi="Verdana" w:cs="Arial"/>
          <w:sz w:val="20"/>
          <w:szCs w:val="20"/>
          <w:lang w:eastAsia="pl-PL"/>
        </w:rPr>
        <w:t>W miejscu ekranów akustycznych dopuszcza się rezygnację z ogrodzenia z siatki pod warunkiem zapewnienia ciągłości ogrodzenia oraz szczelności ogrodzenia</w:t>
      </w:r>
      <w:r w:rsidR="00157BD0" w:rsidRPr="65452916">
        <w:rPr>
          <w:rFonts w:ascii="Verdana" w:eastAsia="Times New Roman" w:hAnsi="Verdana" w:cs="Arial"/>
          <w:sz w:val="20"/>
          <w:szCs w:val="20"/>
          <w:lang w:eastAsia="pl-PL"/>
        </w:rPr>
        <w:t>, w tym</w:t>
      </w:r>
      <w:r w:rsidR="00B35E3B" w:rsidRPr="65452916">
        <w:rPr>
          <w:rFonts w:ascii="Verdana" w:eastAsia="Times New Roman" w:hAnsi="Verdana" w:cs="Arial"/>
          <w:sz w:val="20"/>
          <w:szCs w:val="20"/>
          <w:lang w:eastAsia="pl-PL"/>
        </w:rPr>
        <w:t xml:space="preserve"> odpowiedniego zakopania i wysokości – </w:t>
      </w:r>
      <w:r w:rsidR="00157BD0" w:rsidRPr="65452916">
        <w:rPr>
          <w:rFonts w:ascii="Verdana" w:eastAsia="Times New Roman" w:hAnsi="Verdana" w:cs="Arial"/>
          <w:sz w:val="20"/>
          <w:szCs w:val="20"/>
          <w:lang w:eastAsia="pl-PL"/>
        </w:rPr>
        <w:t xml:space="preserve">o </w:t>
      </w:r>
      <w:r w:rsidR="00B35E3B" w:rsidRPr="65452916">
        <w:rPr>
          <w:rFonts w:ascii="Verdana" w:eastAsia="Times New Roman" w:hAnsi="Verdana" w:cs="Arial"/>
          <w:sz w:val="20"/>
          <w:szCs w:val="20"/>
          <w:lang w:eastAsia="pl-PL"/>
        </w:rPr>
        <w:t>parametr</w:t>
      </w:r>
      <w:r w:rsidR="00157BD0" w:rsidRPr="65452916">
        <w:rPr>
          <w:rFonts w:ascii="Verdana" w:eastAsia="Times New Roman" w:hAnsi="Verdana" w:cs="Arial"/>
          <w:sz w:val="20"/>
          <w:szCs w:val="20"/>
          <w:lang w:eastAsia="pl-PL"/>
        </w:rPr>
        <w:t>ach</w:t>
      </w:r>
      <w:r w:rsidR="00B35E3B" w:rsidRPr="65452916">
        <w:rPr>
          <w:rFonts w:ascii="Verdana" w:eastAsia="Times New Roman" w:hAnsi="Verdana" w:cs="Arial"/>
          <w:sz w:val="20"/>
          <w:szCs w:val="20"/>
          <w:lang w:eastAsia="pl-PL"/>
        </w:rPr>
        <w:t xml:space="preserve"> wynikających z DŚU</w:t>
      </w:r>
      <w:r w:rsidR="00157BD0" w:rsidRPr="65452916">
        <w:rPr>
          <w:rFonts w:ascii="Verdana" w:eastAsia="Times New Roman" w:hAnsi="Verdana" w:cs="Arial"/>
          <w:sz w:val="20"/>
          <w:szCs w:val="20"/>
          <w:lang w:eastAsia="pl-PL"/>
        </w:rPr>
        <w:t>.</w:t>
      </w:r>
      <w:r w:rsidR="138F0FAD" w:rsidRPr="65452916">
        <w:rPr>
          <w:rFonts w:ascii="Verdana" w:eastAsia="Times New Roman" w:hAnsi="Verdana" w:cs="Arial"/>
          <w:sz w:val="20"/>
          <w:szCs w:val="20"/>
          <w:lang w:eastAsia="pl-PL"/>
        </w:rPr>
        <w:t xml:space="preserve"> </w:t>
      </w:r>
      <w:r w:rsidR="138F0FAD" w:rsidRPr="00CE51B9">
        <w:rPr>
          <w:rFonts w:ascii="Verdana" w:eastAsia="Times New Roman" w:hAnsi="Verdana" w:cs="Arial"/>
          <w:sz w:val="20"/>
          <w:szCs w:val="20"/>
          <w:lang w:eastAsia="pl-PL"/>
        </w:rPr>
        <w:t>Lokalizacja furtek i bram winna zapewniać dostęp do: elementów, terenów i urządzeń tego wymagających w ramach przyszłych czynności utrzymaniowych.  Przebieg linii ogrodzenia również winien mieć na względzie optymalizację dostępu do  terenu pod kątem późniejszych prac utrzymaniowych, w szczególności pod względem koszenia.</w:t>
      </w:r>
      <w:r w:rsidR="00A70937">
        <w:rPr>
          <w:rFonts w:ascii="Verdana" w:eastAsia="Times New Roman" w:hAnsi="Verdana" w:cs="Arial"/>
          <w:sz w:val="20"/>
          <w:szCs w:val="20"/>
          <w:lang w:eastAsia="pl-PL"/>
        </w:rPr>
        <w:t xml:space="preserve"> </w:t>
      </w:r>
    </w:p>
    <w:p w14:paraId="11202A0B" w14:textId="74BFA324" w:rsidR="00751A66" w:rsidRPr="00CE51B9" w:rsidRDefault="00A70937" w:rsidP="00C8381B">
      <w:pPr>
        <w:spacing w:after="0" w:line="360" w:lineRule="auto"/>
        <w:jc w:val="both"/>
        <w:rPr>
          <w:rFonts w:ascii="Verdana" w:eastAsia="Times New Roman" w:hAnsi="Verdana" w:cs="Arial"/>
          <w:sz w:val="20"/>
          <w:szCs w:val="20"/>
          <w:lang w:eastAsia="pl-PL"/>
        </w:rPr>
      </w:pPr>
      <w:r w:rsidRPr="00A70937">
        <w:rPr>
          <w:rFonts w:ascii="Verdana" w:eastAsia="Times New Roman" w:hAnsi="Verdana" w:cs="Arial"/>
          <w:sz w:val="20"/>
          <w:szCs w:val="20"/>
          <w:lang w:eastAsia="pl-PL"/>
        </w:rPr>
        <w:t>Dodatkowo w ramach ponownej oceny oddziaływania na środowisko należy dokonać analizy i ewentualnej optymalizacji parametrów ogrodzenia ze szczególnym uwzględnieniem głębokości wkopania</w:t>
      </w:r>
      <w:r>
        <w:rPr>
          <w:rFonts w:ascii="Verdana" w:eastAsia="Times New Roman" w:hAnsi="Verdana" w:cs="Arial"/>
          <w:sz w:val="20"/>
          <w:szCs w:val="20"/>
          <w:lang w:eastAsia="pl-PL"/>
        </w:rPr>
        <w:t>.</w:t>
      </w:r>
    </w:p>
    <w:p w14:paraId="19F997A7" w14:textId="77777777" w:rsidR="002848FA" w:rsidRPr="004A4730" w:rsidRDefault="002848FA" w:rsidP="004A4730">
      <w:pPr>
        <w:pStyle w:val="Nagwek4"/>
        <w:tabs>
          <w:tab w:val="left" w:pos="1134"/>
        </w:tabs>
        <w:ind w:left="1134" w:hanging="1134"/>
      </w:pPr>
      <w:bookmarkStart w:id="440" w:name="_Toc533096094"/>
      <w:bookmarkStart w:id="441" w:name="_Toc116642357"/>
      <w:bookmarkStart w:id="442" w:name="_Toc215227886"/>
      <w:r w:rsidRPr="00D244BD">
        <w:t>Sieci i infrastruktura związana z drogą</w:t>
      </w:r>
      <w:bookmarkEnd w:id="440"/>
      <w:bookmarkEnd w:id="441"/>
      <w:bookmarkEnd w:id="442"/>
    </w:p>
    <w:p w14:paraId="173BA93A" w14:textId="77777777" w:rsidR="002848FA" w:rsidRPr="00D244BD" w:rsidRDefault="002848FA" w:rsidP="00D244BD">
      <w:pPr>
        <w:spacing w:after="0" w:line="360" w:lineRule="auto"/>
        <w:jc w:val="both"/>
        <w:rPr>
          <w:rFonts w:ascii="Verdana" w:eastAsia="Times New Roman" w:hAnsi="Verdana" w:cs="Arial"/>
          <w:sz w:val="20"/>
          <w:szCs w:val="20"/>
          <w:lang w:eastAsia="pl-PL"/>
        </w:rPr>
      </w:pPr>
      <w:r w:rsidRPr="00D244BD">
        <w:rPr>
          <w:rFonts w:ascii="Verdana" w:eastAsia="Times New Roman" w:hAnsi="Verdana" w:cs="Arial"/>
          <w:sz w:val="20"/>
          <w:szCs w:val="20"/>
          <w:lang w:eastAsia="pl-PL"/>
        </w:rPr>
        <w:t>W ramach Kontraktu należy zaprojektować i wykonać:</w:t>
      </w:r>
    </w:p>
    <w:p w14:paraId="66D7DB74" w14:textId="61C2793A" w:rsidR="00F93596" w:rsidRDefault="002848FA" w:rsidP="0083463E">
      <w:pPr>
        <w:pStyle w:val="Akapitzlist"/>
        <w:numPr>
          <w:ilvl w:val="0"/>
          <w:numId w:val="26"/>
        </w:numPr>
        <w:spacing w:line="360" w:lineRule="auto"/>
        <w:jc w:val="both"/>
        <w:rPr>
          <w:rFonts w:ascii="Verdana" w:hAnsi="Verdana" w:cs="Arial"/>
          <w:sz w:val="20"/>
          <w:szCs w:val="20"/>
        </w:rPr>
      </w:pPr>
      <w:r w:rsidRPr="65452916">
        <w:rPr>
          <w:rFonts w:ascii="Verdana" w:hAnsi="Verdana" w:cs="Arial"/>
          <w:sz w:val="20"/>
          <w:szCs w:val="20"/>
        </w:rPr>
        <w:t>sieci teletechniczne</w:t>
      </w:r>
      <w:r w:rsidR="00383F92" w:rsidRPr="65452916">
        <w:rPr>
          <w:rFonts w:ascii="Verdana" w:hAnsi="Verdana" w:cs="Arial"/>
          <w:sz w:val="20"/>
          <w:szCs w:val="20"/>
        </w:rPr>
        <w:t xml:space="preserve"> (w tym</w:t>
      </w:r>
      <w:r w:rsidR="00C579F0" w:rsidRPr="65452916">
        <w:rPr>
          <w:rFonts w:ascii="Verdana" w:hAnsi="Verdana" w:cs="Arial"/>
          <w:sz w:val="20"/>
          <w:szCs w:val="20"/>
        </w:rPr>
        <w:t xml:space="preserve"> m.in. do</w:t>
      </w:r>
      <w:r w:rsidR="00383F92" w:rsidRPr="65452916">
        <w:rPr>
          <w:rFonts w:ascii="Verdana" w:hAnsi="Verdana" w:cs="Arial"/>
          <w:sz w:val="20"/>
          <w:szCs w:val="20"/>
        </w:rPr>
        <w:t xml:space="preserve"> systemu </w:t>
      </w:r>
      <w:r w:rsidR="003F10A7" w:rsidRPr="65452916">
        <w:rPr>
          <w:rFonts w:ascii="Verdana" w:hAnsi="Verdana" w:cs="Arial"/>
          <w:sz w:val="20"/>
          <w:szCs w:val="20"/>
        </w:rPr>
        <w:t>SZR)</w:t>
      </w:r>
      <w:r w:rsidR="00914C90" w:rsidRPr="65452916">
        <w:rPr>
          <w:rFonts w:ascii="Verdana" w:hAnsi="Verdana" w:cs="Arial"/>
          <w:sz w:val="20"/>
          <w:szCs w:val="20"/>
        </w:rPr>
        <w:t>,</w:t>
      </w:r>
    </w:p>
    <w:p w14:paraId="020AD2A0" w14:textId="77777777" w:rsidR="00CF141F" w:rsidRPr="004E79B2" w:rsidRDefault="00CF141F" w:rsidP="0083463E">
      <w:pPr>
        <w:pStyle w:val="Akapitzlist"/>
        <w:numPr>
          <w:ilvl w:val="0"/>
          <w:numId w:val="26"/>
        </w:numPr>
        <w:spacing w:line="360" w:lineRule="auto"/>
        <w:jc w:val="both"/>
        <w:rPr>
          <w:rFonts w:ascii="Verdana" w:hAnsi="Verdana" w:cs="Arial"/>
          <w:sz w:val="20"/>
          <w:szCs w:val="20"/>
        </w:rPr>
      </w:pPr>
      <w:r w:rsidRPr="29C2902C">
        <w:rPr>
          <w:rFonts w:ascii="Verdana" w:hAnsi="Verdana" w:cs="Arial"/>
          <w:sz w:val="20"/>
          <w:szCs w:val="20"/>
        </w:rPr>
        <w:t>kanał</w:t>
      </w:r>
      <w:r w:rsidR="00D223B3" w:rsidRPr="29C2902C">
        <w:rPr>
          <w:rFonts w:ascii="Verdana" w:hAnsi="Verdana" w:cs="Arial"/>
          <w:sz w:val="20"/>
          <w:szCs w:val="20"/>
        </w:rPr>
        <w:t>y</w:t>
      </w:r>
      <w:r w:rsidRPr="29C2902C">
        <w:rPr>
          <w:rFonts w:ascii="Verdana" w:hAnsi="Verdana" w:cs="Arial"/>
          <w:sz w:val="20"/>
          <w:szCs w:val="20"/>
        </w:rPr>
        <w:t xml:space="preserve"> technologiczn</w:t>
      </w:r>
      <w:r w:rsidR="00D223B3" w:rsidRPr="29C2902C">
        <w:rPr>
          <w:rFonts w:ascii="Verdana" w:hAnsi="Verdana" w:cs="Arial"/>
          <w:sz w:val="20"/>
          <w:szCs w:val="20"/>
        </w:rPr>
        <w:t>e</w:t>
      </w:r>
      <w:r w:rsidR="00914C90" w:rsidRPr="29C2902C">
        <w:rPr>
          <w:rFonts w:ascii="Verdana" w:hAnsi="Verdana" w:cs="Arial"/>
          <w:sz w:val="20"/>
          <w:szCs w:val="20"/>
        </w:rPr>
        <w:t>,</w:t>
      </w:r>
    </w:p>
    <w:p w14:paraId="743F03A9" w14:textId="0CCF4CA4" w:rsidR="00F93596" w:rsidRDefault="002848FA" w:rsidP="0083463E">
      <w:pPr>
        <w:pStyle w:val="Akapitzlist"/>
        <w:numPr>
          <w:ilvl w:val="0"/>
          <w:numId w:val="26"/>
        </w:numPr>
        <w:spacing w:line="360" w:lineRule="auto"/>
        <w:jc w:val="both"/>
        <w:rPr>
          <w:rFonts w:ascii="Verdana" w:hAnsi="Verdana" w:cs="Arial"/>
          <w:sz w:val="20"/>
          <w:szCs w:val="20"/>
        </w:rPr>
      </w:pPr>
      <w:r w:rsidRPr="29C2902C">
        <w:rPr>
          <w:rFonts w:ascii="Verdana" w:hAnsi="Verdana" w:cs="Arial"/>
          <w:sz w:val="20"/>
          <w:szCs w:val="20"/>
        </w:rPr>
        <w:t>sieci wodno-kanalizacyjne</w:t>
      </w:r>
      <w:r w:rsidR="003F10A7" w:rsidRPr="29C2902C">
        <w:rPr>
          <w:rFonts w:ascii="Verdana" w:hAnsi="Verdana" w:cs="Arial"/>
          <w:sz w:val="20"/>
          <w:szCs w:val="20"/>
        </w:rPr>
        <w:t xml:space="preserve"> na potrzeby MOP i </w:t>
      </w:r>
      <w:r w:rsidR="002C562A" w:rsidRPr="29C2902C">
        <w:rPr>
          <w:rFonts w:ascii="Verdana" w:hAnsi="Verdana" w:cs="Arial"/>
          <w:sz w:val="20"/>
          <w:szCs w:val="20"/>
        </w:rPr>
        <w:t>OD</w:t>
      </w:r>
      <w:r w:rsidR="00914C90" w:rsidRPr="29C2902C">
        <w:rPr>
          <w:rFonts w:ascii="Verdana" w:hAnsi="Verdana" w:cs="Arial"/>
          <w:sz w:val="20"/>
          <w:szCs w:val="20"/>
        </w:rPr>
        <w:t>,</w:t>
      </w:r>
      <w:r w:rsidR="00035D71">
        <w:rPr>
          <w:rFonts w:ascii="Verdana" w:hAnsi="Verdana" w:cs="Arial"/>
          <w:sz w:val="20"/>
          <w:szCs w:val="20"/>
        </w:rPr>
        <w:t xml:space="preserve"> - nie dotyczy</w:t>
      </w:r>
    </w:p>
    <w:p w14:paraId="307C6BCD" w14:textId="4FA31DFC" w:rsidR="00F93596" w:rsidRDefault="002848FA" w:rsidP="0083463E">
      <w:pPr>
        <w:pStyle w:val="Akapitzlist"/>
        <w:numPr>
          <w:ilvl w:val="0"/>
          <w:numId w:val="26"/>
        </w:numPr>
        <w:spacing w:line="360" w:lineRule="auto"/>
        <w:jc w:val="both"/>
        <w:rPr>
          <w:rFonts w:ascii="Verdana" w:hAnsi="Verdana" w:cs="Arial"/>
          <w:sz w:val="20"/>
          <w:szCs w:val="20"/>
        </w:rPr>
      </w:pPr>
      <w:r w:rsidRPr="65452916">
        <w:rPr>
          <w:rFonts w:ascii="Verdana" w:hAnsi="Verdana" w:cs="Arial"/>
          <w:sz w:val="20"/>
          <w:szCs w:val="20"/>
        </w:rPr>
        <w:t>sieci energetyczne</w:t>
      </w:r>
      <w:r w:rsidR="003F10A7" w:rsidRPr="65452916">
        <w:rPr>
          <w:rFonts w:ascii="Verdana" w:hAnsi="Verdana" w:cs="Arial"/>
          <w:sz w:val="20"/>
          <w:szCs w:val="20"/>
        </w:rPr>
        <w:t xml:space="preserve"> (w tym</w:t>
      </w:r>
      <w:r w:rsidR="002C562A" w:rsidRPr="65452916">
        <w:rPr>
          <w:rFonts w:ascii="Verdana" w:hAnsi="Verdana" w:cs="Arial"/>
          <w:sz w:val="20"/>
          <w:szCs w:val="20"/>
        </w:rPr>
        <w:t xml:space="preserve"> m.in.</w:t>
      </w:r>
      <w:r w:rsidR="003F10A7" w:rsidRPr="65452916">
        <w:rPr>
          <w:rFonts w:ascii="Verdana" w:hAnsi="Verdana" w:cs="Arial"/>
          <w:sz w:val="20"/>
          <w:szCs w:val="20"/>
        </w:rPr>
        <w:t xml:space="preserve"> </w:t>
      </w:r>
      <w:r w:rsidR="002C562A" w:rsidRPr="65452916">
        <w:rPr>
          <w:rFonts w:ascii="Verdana" w:hAnsi="Verdana" w:cs="Arial"/>
          <w:sz w:val="20"/>
          <w:szCs w:val="20"/>
        </w:rPr>
        <w:t xml:space="preserve">instalacje </w:t>
      </w:r>
      <w:r w:rsidR="00383F92" w:rsidRPr="65452916">
        <w:rPr>
          <w:rFonts w:ascii="Verdana" w:hAnsi="Verdana" w:cs="Arial"/>
          <w:sz w:val="20"/>
          <w:szCs w:val="20"/>
        </w:rPr>
        <w:t>oświetlenia</w:t>
      </w:r>
      <w:r w:rsidR="002C562A" w:rsidRPr="65452916">
        <w:rPr>
          <w:rFonts w:ascii="Verdana" w:hAnsi="Verdana" w:cs="Arial"/>
          <w:sz w:val="20"/>
          <w:szCs w:val="20"/>
        </w:rPr>
        <w:t xml:space="preserve"> drogowego</w:t>
      </w:r>
      <w:r w:rsidR="00383F92" w:rsidRPr="65452916">
        <w:rPr>
          <w:rFonts w:ascii="Verdana" w:hAnsi="Verdana" w:cs="Arial"/>
          <w:sz w:val="20"/>
          <w:szCs w:val="20"/>
        </w:rPr>
        <w:t xml:space="preserve">, zasilania </w:t>
      </w:r>
      <w:r w:rsidR="003F10A7" w:rsidRPr="65452916">
        <w:rPr>
          <w:rFonts w:ascii="Verdana" w:hAnsi="Verdana" w:cs="Arial"/>
          <w:sz w:val="20"/>
          <w:szCs w:val="20"/>
        </w:rPr>
        <w:t xml:space="preserve">SZR, </w:t>
      </w:r>
      <w:r w:rsidR="003F10A7" w:rsidRPr="00E6119F">
        <w:rPr>
          <w:rFonts w:ascii="Verdana" w:hAnsi="Verdana" w:cs="Arial"/>
          <w:sz w:val="20"/>
          <w:szCs w:val="20"/>
        </w:rPr>
        <w:t xml:space="preserve">MOP i </w:t>
      </w:r>
      <w:r w:rsidR="002C562A" w:rsidRPr="00E6119F">
        <w:rPr>
          <w:rFonts w:ascii="Verdana" w:hAnsi="Verdana" w:cs="Arial"/>
          <w:sz w:val="20"/>
          <w:szCs w:val="20"/>
        </w:rPr>
        <w:t>OD</w:t>
      </w:r>
      <w:r w:rsidR="003F10A7" w:rsidRPr="65452916">
        <w:rPr>
          <w:rFonts w:ascii="Verdana" w:hAnsi="Verdana" w:cs="Arial"/>
          <w:sz w:val="20"/>
          <w:szCs w:val="20"/>
        </w:rPr>
        <w:t>)</w:t>
      </w:r>
      <w:r w:rsidR="00914C90" w:rsidRPr="65452916">
        <w:rPr>
          <w:rFonts w:ascii="Verdana" w:hAnsi="Verdana" w:cs="Arial"/>
          <w:sz w:val="20"/>
          <w:szCs w:val="20"/>
        </w:rPr>
        <w:t>,</w:t>
      </w:r>
    </w:p>
    <w:p w14:paraId="30405630" w14:textId="74B9A485" w:rsidR="00F93596" w:rsidRDefault="002848FA" w:rsidP="0083463E">
      <w:pPr>
        <w:pStyle w:val="Akapitzlist"/>
        <w:numPr>
          <w:ilvl w:val="0"/>
          <w:numId w:val="26"/>
        </w:numPr>
        <w:spacing w:line="360" w:lineRule="auto"/>
        <w:jc w:val="both"/>
        <w:rPr>
          <w:rFonts w:ascii="Verdana" w:hAnsi="Verdana" w:cs="Arial"/>
          <w:sz w:val="20"/>
          <w:szCs w:val="20"/>
        </w:rPr>
      </w:pPr>
      <w:r w:rsidRPr="29C2902C">
        <w:rPr>
          <w:rFonts w:ascii="Verdana" w:hAnsi="Verdana" w:cs="Arial"/>
          <w:sz w:val="20"/>
          <w:szCs w:val="20"/>
        </w:rPr>
        <w:t>sieci gazowe</w:t>
      </w:r>
      <w:r w:rsidR="003F10A7" w:rsidRPr="29C2902C">
        <w:rPr>
          <w:rFonts w:ascii="Verdana" w:hAnsi="Verdana" w:cs="Arial"/>
          <w:sz w:val="20"/>
          <w:szCs w:val="20"/>
        </w:rPr>
        <w:t xml:space="preserve"> na potrzeby MOP i </w:t>
      </w:r>
      <w:r w:rsidR="002C562A" w:rsidRPr="29C2902C">
        <w:rPr>
          <w:rFonts w:ascii="Verdana" w:hAnsi="Verdana" w:cs="Arial"/>
          <w:sz w:val="20"/>
          <w:szCs w:val="20"/>
        </w:rPr>
        <w:t>OD</w:t>
      </w:r>
      <w:r w:rsidR="00914C90" w:rsidRPr="29C2902C">
        <w:rPr>
          <w:rFonts w:ascii="Verdana" w:hAnsi="Verdana" w:cs="Arial"/>
          <w:sz w:val="20"/>
          <w:szCs w:val="20"/>
        </w:rPr>
        <w:t>,</w:t>
      </w:r>
      <w:r w:rsidR="00035D71">
        <w:rPr>
          <w:rFonts w:ascii="Verdana" w:hAnsi="Verdana" w:cs="Arial"/>
          <w:sz w:val="20"/>
          <w:szCs w:val="20"/>
        </w:rPr>
        <w:t>- nie dotyczy</w:t>
      </w:r>
    </w:p>
    <w:p w14:paraId="2F374A8D" w14:textId="77777777" w:rsidR="009B28D5" w:rsidRPr="004A4730" w:rsidRDefault="00400870" w:rsidP="0083463E">
      <w:pPr>
        <w:pStyle w:val="Akapitzlist"/>
        <w:numPr>
          <w:ilvl w:val="0"/>
          <w:numId w:val="26"/>
        </w:numPr>
        <w:spacing w:line="360" w:lineRule="auto"/>
        <w:jc w:val="both"/>
        <w:rPr>
          <w:rFonts w:ascii="Verdana" w:hAnsi="Verdana" w:cs="Arial"/>
          <w:sz w:val="20"/>
          <w:szCs w:val="20"/>
        </w:rPr>
      </w:pPr>
      <w:r w:rsidRPr="29C2902C">
        <w:rPr>
          <w:rFonts w:ascii="Verdana" w:hAnsi="Verdana" w:cs="Arial"/>
          <w:sz w:val="20"/>
          <w:szCs w:val="20"/>
        </w:rPr>
        <w:t>kanalizacja deszczowa.</w:t>
      </w:r>
    </w:p>
    <w:p w14:paraId="7733D843" w14:textId="1E3291F0" w:rsidR="002848FA" w:rsidRDefault="002848FA" w:rsidP="002848FA">
      <w:pPr>
        <w:spacing w:after="0" w:line="360" w:lineRule="auto"/>
        <w:jc w:val="both"/>
        <w:rPr>
          <w:rFonts w:ascii="Verdana" w:eastAsia="Times New Roman" w:hAnsi="Verdana" w:cs="Arial"/>
          <w:sz w:val="20"/>
          <w:szCs w:val="20"/>
          <w:lang w:eastAsia="pl-PL"/>
        </w:rPr>
      </w:pPr>
      <w:r w:rsidRPr="29700257">
        <w:rPr>
          <w:rFonts w:ascii="Verdana" w:eastAsia="Times New Roman" w:hAnsi="Verdana" w:cs="Arial"/>
          <w:sz w:val="20"/>
          <w:szCs w:val="20"/>
          <w:lang w:eastAsia="pl-PL"/>
        </w:rPr>
        <w:t xml:space="preserve">Zakres robót związanych z sieciami i infrastrukturą związaną z drogą powinien wynikać </w:t>
      </w:r>
      <w:r>
        <w:br/>
      </w:r>
      <w:r w:rsidRPr="29700257">
        <w:rPr>
          <w:rFonts w:ascii="Verdana" w:eastAsia="Times New Roman" w:hAnsi="Verdana" w:cs="Arial"/>
          <w:sz w:val="20"/>
          <w:szCs w:val="20"/>
          <w:lang w:eastAsia="pl-PL"/>
        </w:rPr>
        <w:t xml:space="preserve">z </w:t>
      </w:r>
      <w:r w:rsidR="4D777ABF" w:rsidRPr="29700257">
        <w:rPr>
          <w:rFonts w:ascii="Verdana" w:eastAsia="Times New Roman" w:hAnsi="Verdana" w:cs="Arial"/>
          <w:sz w:val="20"/>
          <w:szCs w:val="20"/>
          <w:lang w:eastAsia="pl-PL"/>
        </w:rPr>
        <w:t>w</w:t>
      </w:r>
      <w:r w:rsidRPr="29700257">
        <w:rPr>
          <w:rFonts w:ascii="Verdana" w:eastAsia="Times New Roman" w:hAnsi="Verdana" w:cs="Arial"/>
          <w:sz w:val="20"/>
          <w:szCs w:val="20"/>
          <w:lang w:eastAsia="pl-PL"/>
        </w:rPr>
        <w:t>ymagań Zamawiającego, przyjętych przez Wykonawcę rozwiązań</w:t>
      </w:r>
      <w:r w:rsidR="001C4CA7" w:rsidRPr="29700257">
        <w:rPr>
          <w:rFonts w:ascii="Verdana" w:eastAsia="Times New Roman" w:hAnsi="Verdana" w:cs="Arial"/>
          <w:sz w:val="20"/>
          <w:szCs w:val="20"/>
          <w:lang w:eastAsia="pl-PL"/>
        </w:rPr>
        <w:t xml:space="preserve"> </w:t>
      </w:r>
      <w:r w:rsidRPr="29700257">
        <w:rPr>
          <w:rFonts w:ascii="Verdana" w:eastAsia="Times New Roman" w:hAnsi="Verdana" w:cs="Arial"/>
          <w:sz w:val="20"/>
          <w:szCs w:val="20"/>
          <w:lang w:eastAsia="pl-PL"/>
        </w:rPr>
        <w:t>oraz</w:t>
      </w:r>
      <w:r w:rsidR="001C4CA7" w:rsidRPr="29700257">
        <w:rPr>
          <w:rFonts w:ascii="Verdana" w:eastAsia="Times New Roman" w:hAnsi="Verdana" w:cs="Arial"/>
          <w:sz w:val="20"/>
          <w:szCs w:val="20"/>
          <w:lang w:eastAsia="pl-PL"/>
        </w:rPr>
        <w:t xml:space="preserve"> </w:t>
      </w:r>
      <w:r w:rsidRPr="29700257">
        <w:rPr>
          <w:rFonts w:ascii="Verdana" w:eastAsia="Times New Roman" w:hAnsi="Verdana" w:cs="Arial"/>
          <w:sz w:val="20"/>
          <w:szCs w:val="20"/>
          <w:lang w:eastAsia="pl-PL"/>
        </w:rPr>
        <w:t>obowiązujących przepisów.</w:t>
      </w:r>
    </w:p>
    <w:p w14:paraId="1AFC88C4" w14:textId="77777777" w:rsidR="00054E6B" w:rsidRPr="004A4730" w:rsidRDefault="002848FA" w:rsidP="004A4730">
      <w:pPr>
        <w:pStyle w:val="Nagwek4"/>
        <w:tabs>
          <w:tab w:val="left" w:pos="1134"/>
        </w:tabs>
        <w:ind w:left="1134" w:hanging="1134"/>
      </w:pPr>
      <w:bookmarkStart w:id="443" w:name="_Toc470799881"/>
      <w:bookmarkStart w:id="444" w:name="_Toc470800731"/>
      <w:bookmarkStart w:id="445" w:name="_Toc470801579"/>
      <w:bookmarkStart w:id="446" w:name="_Toc471382435"/>
      <w:bookmarkStart w:id="447" w:name="_Toc471392731"/>
      <w:bookmarkStart w:id="448" w:name="_Toc470799882"/>
      <w:bookmarkStart w:id="449" w:name="_Toc470800732"/>
      <w:bookmarkStart w:id="450" w:name="_Toc470801580"/>
      <w:bookmarkStart w:id="451" w:name="_Toc471382436"/>
      <w:bookmarkStart w:id="452" w:name="_Toc471392732"/>
      <w:bookmarkStart w:id="453" w:name="_Toc470799883"/>
      <w:bookmarkStart w:id="454" w:name="_Toc470800733"/>
      <w:bookmarkStart w:id="455" w:name="_Toc470801581"/>
      <w:bookmarkStart w:id="456" w:name="_Toc471382437"/>
      <w:bookmarkStart w:id="457" w:name="_Toc471392733"/>
      <w:bookmarkStart w:id="458" w:name="_Toc470799884"/>
      <w:bookmarkStart w:id="459" w:name="_Toc470800734"/>
      <w:bookmarkStart w:id="460" w:name="_Toc470801582"/>
      <w:bookmarkStart w:id="461" w:name="_Toc471382438"/>
      <w:bookmarkStart w:id="462" w:name="_Toc471392734"/>
      <w:bookmarkStart w:id="463" w:name="_Toc470799885"/>
      <w:bookmarkStart w:id="464" w:name="_Toc470800735"/>
      <w:bookmarkStart w:id="465" w:name="_Toc470801583"/>
      <w:bookmarkStart w:id="466" w:name="_Toc471382439"/>
      <w:bookmarkStart w:id="467" w:name="_Toc471392735"/>
      <w:bookmarkStart w:id="468" w:name="_Toc470799886"/>
      <w:bookmarkStart w:id="469" w:name="_Toc470800736"/>
      <w:bookmarkStart w:id="470" w:name="_Toc470801584"/>
      <w:bookmarkStart w:id="471" w:name="_Toc471382440"/>
      <w:bookmarkStart w:id="472" w:name="_Toc471392736"/>
      <w:bookmarkStart w:id="473" w:name="_Toc470799887"/>
      <w:bookmarkStart w:id="474" w:name="_Toc470800737"/>
      <w:bookmarkStart w:id="475" w:name="_Toc470801585"/>
      <w:bookmarkStart w:id="476" w:name="_Toc471382441"/>
      <w:bookmarkStart w:id="477" w:name="_Toc471392737"/>
      <w:bookmarkStart w:id="478" w:name="_Toc470799888"/>
      <w:bookmarkStart w:id="479" w:name="_Toc470800738"/>
      <w:bookmarkStart w:id="480" w:name="_Toc470801586"/>
      <w:bookmarkStart w:id="481" w:name="_Toc471382442"/>
      <w:bookmarkStart w:id="482" w:name="_Toc471392738"/>
      <w:bookmarkStart w:id="483" w:name="_Toc470799889"/>
      <w:bookmarkStart w:id="484" w:name="_Toc470800739"/>
      <w:bookmarkStart w:id="485" w:name="_Toc470801587"/>
      <w:bookmarkStart w:id="486" w:name="_Toc471382443"/>
      <w:bookmarkStart w:id="487" w:name="_Toc471392739"/>
      <w:bookmarkStart w:id="488" w:name="_Toc470799890"/>
      <w:bookmarkStart w:id="489" w:name="_Toc470800740"/>
      <w:bookmarkStart w:id="490" w:name="_Toc470801588"/>
      <w:bookmarkStart w:id="491" w:name="_Toc471382444"/>
      <w:bookmarkStart w:id="492" w:name="_Toc471392740"/>
      <w:bookmarkStart w:id="493" w:name="_Toc470799894"/>
      <w:bookmarkStart w:id="494" w:name="_Toc470800744"/>
      <w:bookmarkStart w:id="495" w:name="_Toc470801592"/>
      <w:bookmarkStart w:id="496" w:name="_Toc471382448"/>
      <w:bookmarkStart w:id="497" w:name="_Toc471392744"/>
      <w:bookmarkStart w:id="498" w:name="_Toc470799897"/>
      <w:bookmarkStart w:id="499" w:name="_Toc470800747"/>
      <w:bookmarkStart w:id="500" w:name="_Toc470801595"/>
      <w:bookmarkStart w:id="501" w:name="_Toc471382451"/>
      <w:bookmarkStart w:id="502" w:name="_Toc471392747"/>
      <w:bookmarkStart w:id="503" w:name="_Toc470799900"/>
      <w:bookmarkStart w:id="504" w:name="_Toc470800750"/>
      <w:bookmarkStart w:id="505" w:name="_Toc470801598"/>
      <w:bookmarkStart w:id="506" w:name="_Toc471382454"/>
      <w:bookmarkStart w:id="507" w:name="_Toc471392750"/>
      <w:bookmarkStart w:id="508" w:name="_Toc533096095"/>
      <w:bookmarkStart w:id="509" w:name="_Toc116642358"/>
      <w:bookmarkStart w:id="510" w:name="_Toc215227887"/>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r w:rsidRPr="00D244BD">
        <w:t xml:space="preserve">Sieci </w:t>
      </w:r>
      <w:r w:rsidR="00054E6B" w:rsidRPr="00D244BD">
        <w:t>i infrastruktura</w:t>
      </w:r>
      <w:r w:rsidRPr="00D244BD">
        <w:t xml:space="preserve"> niezwiązana z drogą</w:t>
      </w:r>
      <w:bookmarkEnd w:id="508"/>
      <w:bookmarkEnd w:id="509"/>
      <w:bookmarkEnd w:id="510"/>
    </w:p>
    <w:bookmarkEnd w:id="404"/>
    <w:bookmarkEnd w:id="405"/>
    <w:bookmarkEnd w:id="406"/>
    <w:bookmarkEnd w:id="407"/>
    <w:bookmarkEnd w:id="408"/>
    <w:p w14:paraId="65177595" w14:textId="77777777" w:rsidR="003F10A7" w:rsidRPr="00D244BD" w:rsidRDefault="00402F66" w:rsidP="00D244BD">
      <w:pPr>
        <w:spacing w:after="0" w:line="360" w:lineRule="auto"/>
        <w:jc w:val="both"/>
        <w:rPr>
          <w:rFonts w:ascii="Verdana" w:eastAsia="Times New Roman" w:hAnsi="Verdana" w:cs="Arial"/>
          <w:sz w:val="20"/>
          <w:szCs w:val="20"/>
          <w:lang w:eastAsia="pl-PL"/>
        </w:rPr>
      </w:pPr>
      <w:r>
        <w:rPr>
          <w:rFonts w:ascii="Verdana" w:eastAsia="Times New Roman" w:hAnsi="Verdana" w:cs="Arial"/>
          <w:sz w:val="20"/>
          <w:szCs w:val="20"/>
          <w:lang w:eastAsia="pl-PL"/>
        </w:rPr>
        <w:t>N</w:t>
      </w:r>
      <w:r w:rsidR="003F10A7" w:rsidRPr="00D244BD">
        <w:rPr>
          <w:rFonts w:ascii="Verdana" w:eastAsia="Times New Roman" w:hAnsi="Verdana" w:cs="Arial"/>
          <w:sz w:val="20"/>
          <w:szCs w:val="20"/>
          <w:lang w:eastAsia="pl-PL"/>
        </w:rPr>
        <w:t>ależy zaprojektować i wykonać</w:t>
      </w:r>
      <w:r w:rsidR="00350408" w:rsidRPr="00D244BD">
        <w:rPr>
          <w:rFonts w:ascii="Verdana" w:eastAsia="Times New Roman" w:hAnsi="Verdana" w:cs="Arial"/>
          <w:sz w:val="20"/>
          <w:szCs w:val="20"/>
          <w:lang w:eastAsia="pl-PL"/>
        </w:rPr>
        <w:t xml:space="preserve"> usunięcie </w:t>
      </w:r>
      <w:r w:rsidR="003B360D" w:rsidRPr="0096706E">
        <w:rPr>
          <w:rFonts w:ascii="Verdana" w:eastAsia="Times New Roman" w:hAnsi="Verdana" w:cs="Arial"/>
          <w:sz w:val="20"/>
          <w:szCs w:val="20"/>
          <w:lang w:eastAsia="pl-PL"/>
        </w:rPr>
        <w:t>wszystkich</w:t>
      </w:r>
      <w:r w:rsidR="007817F1">
        <w:rPr>
          <w:rFonts w:ascii="Verdana" w:eastAsia="Times New Roman" w:hAnsi="Verdana" w:cs="Arial"/>
          <w:sz w:val="20"/>
          <w:szCs w:val="20"/>
          <w:lang w:eastAsia="pl-PL"/>
        </w:rPr>
        <w:t xml:space="preserve"> </w:t>
      </w:r>
      <w:r w:rsidR="00350408" w:rsidRPr="00D244BD">
        <w:rPr>
          <w:rFonts w:ascii="Verdana" w:eastAsia="Times New Roman" w:hAnsi="Verdana" w:cs="Arial"/>
          <w:sz w:val="20"/>
          <w:szCs w:val="20"/>
          <w:lang w:eastAsia="pl-PL"/>
        </w:rPr>
        <w:t xml:space="preserve">istniejących kolizji </w:t>
      </w:r>
      <w:r w:rsidR="009D6CF3">
        <w:rPr>
          <w:rFonts w:ascii="Verdana" w:eastAsia="Times New Roman" w:hAnsi="Verdana" w:cs="Arial"/>
          <w:sz w:val="20"/>
          <w:szCs w:val="20"/>
          <w:lang w:eastAsia="pl-PL"/>
        </w:rPr>
        <w:t xml:space="preserve">m.in. </w:t>
      </w:r>
      <w:r w:rsidR="00350408" w:rsidRPr="00D244BD">
        <w:rPr>
          <w:rFonts w:ascii="Verdana" w:eastAsia="Times New Roman" w:hAnsi="Verdana" w:cs="Arial"/>
          <w:sz w:val="20"/>
          <w:szCs w:val="20"/>
          <w:lang w:eastAsia="pl-PL"/>
        </w:rPr>
        <w:t>w zakresie</w:t>
      </w:r>
      <w:r w:rsidR="003F10A7" w:rsidRPr="00D244BD">
        <w:rPr>
          <w:rFonts w:ascii="Verdana" w:eastAsia="Times New Roman" w:hAnsi="Verdana" w:cs="Arial"/>
          <w:sz w:val="20"/>
          <w:szCs w:val="20"/>
          <w:lang w:eastAsia="pl-PL"/>
        </w:rPr>
        <w:t>:</w:t>
      </w:r>
    </w:p>
    <w:p w14:paraId="5006BFAD" w14:textId="77777777" w:rsidR="00817EA8" w:rsidRDefault="003F10A7" w:rsidP="0083463E">
      <w:pPr>
        <w:pStyle w:val="Akapitzlist"/>
        <w:numPr>
          <w:ilvl w:val="0"/>
          <w:numId w:val="27"/>
        </w:numPr>
        <w:spacing w:line="360" w:lineRule="auto"/>
        <w:jc w:val="both"/>
        <w:rPr>
          <w:rFonts w:ascii="Verdana" w:hAnsi="Verdana" w:cs="Arial"/>
          <w:sz w:val="20"/>
          <w:szCs w:val="20"/>
        </w:rPr>
      </w:pPr>
      <w:r w:rsidRPr="00D244BD">
        <w:rPr>
          <w:rFonts w:ascii="Verdana" w:hAnsi="Verdana" w:cs="Arial"/>
          <w:sz w:val="20"/>
          <w:szCs w:val="20"/>
        </w:rPr>
        <w:t>sieci</w:t>
      </w:r>
      <w:r w:rsidR="00350408" w:rsidRPr="00D244BD">
        <w:rPr>
          <w:rFonts w:ascii="Verdana" w:hAnsi="Verdana" w:cs="Arial"/>
          <w:sz w:val="20"/>
          <w:szCs w:val="20"/>
        </w:rPr>
        <w:t xml:space="preserve"> teletechnicznych</w:t>
      </w:r>
      <w:r w:rsidR="00817EA8">
        <w:rPr>
          <w:rFonts w:ascii="Verdana" w:hAnsi="Verdana" w:cs="Arial"/>
          <w:sz w:val="20"/>
          <w:szCs w:val="20"/>
        </w:rPr>
        <w:t>;</w:t>
      </w:r>
    </w:p>
    <w:p w14:paraId="2DF434ED" w14:textId="77777777" w:rsidR="00817EA8" w:rsidRDefault="00350408" w:rsidP="0083463E">
      <w:pPr>
        <w:pStyle w:val="Akapitzlist"/>
        <w:numPr>
          <w:ilvl w:val="0"/>
          <w:numId w:val="27"/>
        </w:numPr>
        <w:spacing w:line="360" w:lineRule="auto"/>
        <w:jc w:val="both"/>
        <w:rPr>
          <w:rFonts w:ascii="Verdana" w:hAnsi="Verdana" w:cs="Arial"/>
          <w:sz w:val="20"/>
          <w:szCs w:val="20"/>
        </w:rPr>
      </w:pPr>
      <w:r w:rsidRPr="00D244BD">
        <w:rPr>
          <w:rFonts w:ascii="Verdana" w:hAnsi="Verdana" w:cs="Arial"/>
          <w:sz w:val="20"/>
          <w:szCs w:val="20"/>
        </w:rPr>
        <w:t>sieci wodno-kanalizacyjnych</w:t>
      </w:r>
      <w:r w:rsidR="00817EA8">
        <w:rPr>
          <w:rFonts w:ascii="Verdana" w:hAnsi="Verdana" w:cs="Arial"/>
          <w:sz w:val="20"/>
          <w:szCs w:val="20"/>
        </w:rPr>
        <w:t>;</w:t>
      </w:r>
    </w:p>
    <w:p w14:paraId="0C9F4337" w14:textId="77777777" w:rsidR="00817EA8" w:rsidRDefault="00350408" w:rsidP="0083463E">
      <w:pPr>
        <w:pStyle w:val="Akapitzlist"/>
        <w:numPr>
          <w:ilvl w:val="0"/>
          <w:numId w:val="27"/>
        </w:numPr>
        <w:spacing w:line="360" w:lineRule="auto"/>
        <w:jc w:val="both"/>
        <w:rPr>
          <w:rFonts w:ascii="Verdana" w:hAnsi="Verdana" w:cs="Arial"/>
          <w:sz w:val="20"/>
          <w:szCs w:val="20"/>
        </w:rPr>
      </w:pPr>
      <w:r w:rsidRPr="00D244BD">
        <w:rPr>
          <w:rFonts w:ascii="Verdana" w:hAnsi="Verdana" w:cs="Arial"/>
          <w:sz w:val="20"/>
          <w:szCs w:val="20"/>
        </w:rPr>
        <w:t>sieci energetycznych</w:t>
      </w:r>
      <w:r w:rsidR="00817EA8">
        <w:rPr>
          <w:rFonts w:ascii="Verdana" w:hAnsi="Verdana" w:cs="Arial"/>
          <w:sz w:val="20"/>
          <w:szCs w:val="20"/>
        </w:rPr>
        <w:t>;</w:t>
      </w:r>
    </w:p>
    <w:p w14:paraId="54E243A9" w14:textId="77777777" w:rsidR="00817EA8" w:rsidRDefault="00350408" w:rsidP="0083463E">
      <w:pPr>
        <w:pStyle w:val="Akapitzlist"/>
        <w:numPr>
          <w:ilvl w:val="0"/>
          <w:numId w:val="27"/>
        </w:numPr>
        <w:spacing w:line="360" w:lineRule="auto"/>
        <w:jc w:val="both"/>
        <w:rPr>
          <w:rFonts w:ascii="Verdana" w:hAnsi="Verdana" w:cs="Arial"/>
          <w:sz w:val="20"/>
          <w:szCs w:val="20"/>
        </w:rPr>
      </w:pPr>
      <w:r w:rsidRPr="00D244BD">
        <w:rPr>
          <w:rFonts w:ascii="Verdana" w:hAnsi="Verdana" w:cs="Arial"/>
          <w:sz w:val="20"/>
          <w:szCs w:val="20"/>
        </w:rPr>
        <w:t>sieci gazowych</w:t>
      </w:r>
      <w:r w:rsidR="00817EA8">
        <w:rPr>
          <w:rFonts w:ascii="Verdana" w:hAnsi="Verdana" w:cs="Arial"/>
          <w:sz w:val="20"/>
          <w:szCs w:val="20"/>
        </w:rPr>
        <w:t>;</w:t>
      </w:r>
    </w:p>
    <w:p w14:paraId="074A8A75" w14:textId="77777777" w:rsidR="003F10A7" w:rsidRPr="00D244BD" w:rsidRDefault="00350408" w:rsidP="0083463E">
      <w:pPr>
        <w:pStyle w:val="Akapitzlist"/>
        <w:numPr>
          <w:ilvl w:val="0"/>
          <w:numId w:val="27"/>
        </w:numPr>
        <w:spacing w:line="360" w:lineRule="auto"/>
        <w:jc w:val="both"/>
        <w:rPr>
          <w:rFonts w:ascii="Verdana" w:hAnsi="Verdana" w:cs="Arial"/>
          <w:sz w:val="20"/>
          <w:szCs w:val="20"/>
        </w:rPr>
      </w:pPr>
      <w:r w:rsidRPr="00D244BD">
        <w:rPr>
          <w:rFonts w:ascii="Verdana" w:hAnsi="Verdana" w:cs="Arial"/>
          <w:sz w:val="20"/>
          <w:szCs w:val="20"/>
        </w:rPr>
        <w:lastRenderedPageBreak/>
        <w:t>sieci melioracyjnych</w:t>
      </w:r>
      <w:r w:rsidR="00817EA8">
        <w:rPr>
          <w:rFonts w:ascii="Verdana" w:hAnsi="Verdana" w:cs="Arial"/>
          <w:sz w:val="20"/>
          <w:szCs w:val="20"/>
        </w:rPr>
        <w:t>.</w:t>
      </w:r>
      <w:r w:rsidR="003F10A7" w:rsidRPr="00D244BD">
        <w:rPr>
          <w:rFonts w:ascii="Verdana" w:hAnsi="Verdana" w:cs="Arial"/>
          <w:sz w:val="20"/>
          <w:szCs w:val="20"/>
        </w:rPr>
        <w:t xml:space="preserve"> </w:t>
      </w:r>
    </w:p>
    <w:p w14:paraId="51AE58BC" w14:textId="631A72CD" w:rsidR="00F845FA" w:rsidRDefault="00F845FA" w:rsidP="29C2902C">
      <w:pPr>
        <w:spacing w:after="0" w:line="360" w:lineRule="auto"/>
        <w:jc w:val="both"/>
        <w:rPr>
          <w:rFonts w:ascii="Verdana" w:eastAsia="Times New Roman" w:hAnsi="Verdana" w:cs="Arial"/>
          <w:sz w:val="20"/>
          <w:szCs w:val="20"/>
          <w:lang w:eastAsia="pl-PL"/>
        </w:rPr>
      </w:pPr>
      <w:r w:rsidRPr="65452916">
        <w:rPr>
          <w:rFonts w:ascii="Verdana" w:eastAsia="Times New Roman" w:hAnsi="Verdana" w:cs="Arial"/>
          <w:sz w:val="20"/>
          <w:szCs w:val="20"/>
          <w:lang w:eastAsia="pl-PL"/>
        </w:rPr>
        <w:t>Zamawiający na</w:t>
      </w:r>
      <w:r>
        <w:t xml:space="preserve"> </w:t>
      </w:r>
      <w:r w:rsidRPr="65452916">
        <w:rPr>
          <w:rFonts w:ascii="Verdana" w:eastAsia="Times New Roman" w:hAnsi="Verdana" w:cs="Arial"/>
          <w:sz w:val="20"/>
          <w:szCs w:val="20"/>
          <w:lang w:eastAsia="pl-PL"/>
        </w:rPr>
        <w:t>podstawie posiadanych informacji zamieszcza zestawienie identyfikacyjne istniejącej infrastruktury technicznej sieci uzbrojenia terenu kolidującej z niniejszą inwestycją drogową. Jednocześnie wszystkie warunki usunięcia kolizji, uzgodnienia, opinie,</w:t>
      </w:r>
      <w:r w:rsidR="007817F1" w:rsidRPr="65452916">
        <w:rPr>
          <w:rFonts w:ascii="Verdana" w:eastAsia="Times New Roman" w:hAnsi="Verdana" w:cs="Arial"/>
          <w:sz w:val="20"/>
          <w:szCs w:val="20"/>
          <w:lang w:eastAsia="pl-PL"/>
        </w:rPr>
        <w:t xml:space="preserve"> </w:t>
      </w:r>
      <w:r w:rsidRPr="65452916">
        <w:rPr>
          <w:rFonts w:ascii="Verdana" w:eastAsia="Times New Roman" w:hAnsi="Verdana" w:cs="Arial"/>
          <w:sz w:val="20"/>
          <w:szCs w:val="20"/>
          <w:lang w:eastAsia="pl-PL"/>
        </w:rPr>
        <w:t xml:space="preserve">itp. wydane przez właścicieli i gestorów sieci oraz podmioty zarządzające kolidującą infrastrukturą, które zostały udostępnione w materiałach przetargowych przez Zamawiającego w ramach procedury przetargowej podlegają pełnej weryfikacji oraz aktualizacji przez Wykonawcę. </w:t>
      </w:r>
    </w:p>
    <w:p w14:paraId="288F00E9" w14:textId="77777777" w:rsidR="00247CE9" w:rsidRPr="00247CE9" w:rsidRDefault="00247CE9" w:rsidP="00247CE9">
      <w:pPr>
        <w:spacing w:after="0" w:line="360" w:lineRule="auto"/>
        <w:jc w:val="both"/>
        <w:rPr>
          <w:rFonts w:ascii="Verdana" w:eastAsia="Times New Roman" w:hAnsi="Verdana" w:cs="Arial"/>
          <w:sz w:val="20"/>
          <w:szCs w:val="20"/>
          <w:lang w:eastAsia="pl-PL"/>
        </w:rPr>
      </w:pPr>
    </w:p>
    <w:p w14:paraId="1122B19B" w14:textId="77777777" w:rsidR="00817EA8" w:rsidRPr="00C21993" w:rsidRDefault="00817EA8" w:rsidP="00DA161F">
      <w:pPr>
        <w:keepNext/>
        <w:keepLines/>
        <w:spacing w:after="0" w:line="360" w:lineRule="auto"/>
        <w:jc w:val="both"/>
        <w:rPr>
          <w:rFonts w:ascii="Verdana" w:eastAsia="Times New Roman" w:hAnsi="Verdana" w:cs="Arial"/>
          <w:sz w:val="20"/>
          <w:szCs w:val="20"/>
          <w:u w:val="single"/>
          <w:lang w:eastAsia="pl-PL"/>
        </w:rPr>
      </w:pPr>
      <w:r w:rsidRPr="00C21993">
        <w:rPr>
          <w:rFonts w:ascii="Verdana" w:eastAsia="Times New Roman" w:hAnsi="Verdana" w:cs="Arial"/>
          <w:sz w:val="20"/>
          <w:szCs w:val="20"/>
          <w:u w:val="single"/>
          <w:lang w:eastAsia="pl-PL"/>
        </w:rPr>
        <w:t>Tabela nr 1.4. Identyfikacja kolizji</w:t>
      </w:r>
    </w:p>
    <w:tbl>
      <w:tblPr>
        <w:tblW w:w="901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2775"/>
        <w:gridCol w:w="6237"/>
      </w:tblGrid>
      <w:tr w:rsidR="005D47B5" w:rsidRPr="000307AD" w14:paraId="74BE5923" w14:textId="77777777" w:rsidTr="00992479">
        <w:trPr>
          <w:trHeight w:val="480"/>
          <w:tblHeader/>
        </w:trPr>
        <w:tc>
          <w:tcPr>
            <w:tcW w:w="2775" w:type="dxa"/>
            <w:tcBorders>
              <w:top w:val="single" w:sz="4" w:space="0" w:color="auto"/>
              <w:left w:val="single" w:sz="4" w:space="0" w:color="auto"/>
              <w:bottom w:val="single" w:sz="4" w:space="0" w:color="auto"/>
              <w:right w:val="single" w:sz="4" w:space="0" w:color="auto"/>
            </w:tcBorders>
            <w:shd w:val="clear" w:color="auto" w:fill="F2F2F2"/>
          </w:tcPr>
          <w:p w14:paraId="7B043B4E" w14:textId="77777777" w:rsidR="005D47B5" w:rsidRPr="00C21993" w:rsidRDefault="005D47B5" w:rsidP="00DA161F">
            <w:pPr>
              <w:keepNext/>
              <w:keepLines/>
              <w:suppressLineNumbers/>
              <w:suppressAutoHyphens/>
              <w:spacing w:after="0" w:line="360" w:lineRule="auto"/>
              <w:jc w:val="center"/>
              <w:rPr>
                <w:rFonts w:ascii="Verdana" w:eastAsia="Times New Roman" w:hAnsi="Verdana" w:cs="Arial"/>
                <w:iCs/>
                <w:sz w:val="16"/>
                <w:szCs w:val="16"/>
                <w:lang w:eastAsia="ar-SA"/>
              </w:rPr>
            </w:pPr>
            <w:r w:rsidRPr="00C21993">
              <w:rPr>
                <w:rFonts w:ascii="Verdana" w:eastAsia="Times New Roman" w:hAnsi="Verdana" w:cs="Arial"/>
                <w:iCs/>
                <w:sz w:val="16"/>
                <w:szCs w:val="16"/>
                <w:lang w:eastAsia="ar-SA"/>
              </w:rPr>
              <w:t xml:space="preserve">Lokalizacja </w:t>
            </w:r>
          </w:p>
          <w:p w14:paraId="6C6421C9" w14:textId="77777777" w:rsidR="005D47B5" w:rsidRPr="00C21993" w:rsidRDefault="005D47B5" w:rsidP="00DA161F">
            <w:pPr>
              <w:keepNext/>
              <w:keepLines/>
              <w:suppressLineNumbers/>
              <w:suppressAutoHyphens/>
              <w:spacing w:after="0" w:line="360" w:lineRule="auto"/>
              <w:jc w:val="center"/>
              <w:rPr>
                <w:rFonts w:ascii="Verdana" w:eastAsia="Times New Roman" w:hAnsi="Verdana" w:cs="Arial"/>
                <w:iCs/>
                <w:sz w:val="16"/>
                <w:szCs w:val="16"/>
                <w:lang w:eastAsia="ar-SA"/>
              </w:rPr>
            </w:pPr>
            <w:r w:rsidRPr="00C21993">
              <w:rPr>
                <w:rFonts w:ascii="Verdana" w:eastAsia="Times New Roman" w:hAnsi="Verdana" w:cs="Arial"/>
                <w:iCs/>
                <w:sz w:val="16"/>
                <w:szCs w:val="16"/>
                <w:lang w:eastAsia="ar-SA"/>
              </w:rPr>
              <w:t>[km]</w:t>
            </w:r>
          </w:p>
        </w:tc>
        <w:tc>
          <w:tcPr>
            <w:tcW w:w="6237" w:type="dxa"/>
            <w:tcBorders>
              <w:top w:val="single" w:sz="4" w:space="0" w:color="auto"/>
              <w:left w:val="single" w:sz="4" w:space="0" w:color="auto"/>
              <w:bottom w:val="single" w:sz="4" w:space="0" w:color="auto"/>
              <w:right w:val="single" w:sz="4" w:space="0" w:color="auto"/>
            </w:tcBorders>
            <w:shd w:val="clear" w:color="auto" w:fill="F2F2F2"/>
          </w:tcPr>
          <w:p w14:paraId="5870FF00" w14:textId="77777777" w:rsidR="001B3AE9" w:rsidRDefault="005D47B5" w:rsidP="00DA161F">
            <w:pPr>
              <w:keepNext/>
              <w:keepLines/>
              <w:suppressLineNumbers/>
              <w:suppressAutoHyphens/>
              <w:spacing w:after="0" w:line="360" w:lineRule="auto"/>
              <w:jc w:val="center"/>
              <w:rPr>
                <w:rFonts w:ascii="Verdana" w:eastAsia="Times New Roman" w:hAnsi="Verdana" w:cs="Arial"/>
                <w:iCs/>
                <w:sz w:val="16"/>
                <w:szCs w:val="16"/>
                <w:lang w:eastAsia="ar-SA"/>
              </w:rPr>
            </w:pPr>
            <w:r w:rsidRPr="008715BE">
              <w:rPr>
                <w:rFonts w:ascii="Verdana" w:eastAsia="Times New Roman" w:hAnsi="Verdana" w:cs="Arial"/>
                <w:iCs/>
                <w:sz w:val="16"/>
                <w:szCs w:val="16"/>
                <w:lang w:eastAsia="ar-SA"/>
              </w:rPr>
              <w:t>Opis kolizji</w:t>
            </w:r>
          </w:p>
          <w:p w14:paraId="01F37AE5" w14:textId="63D52F5A" w:rsidR="005D47B5" w:rsidRPr="00C21993" w:rsidRDefault="00BD61FE" w:rsidP="00DA161F">
            <w:pPr>
              <w:keepNext/>
              <w:keepLines/>
              <w:suppressLineNumbers/>
              <w:suppressAutoHyphens/>
              <w:spacing w:after="0" w:line="360" w:lineRule="auto"/>
              <w:jc w:val="center"/>
              <w:rPr>
                <w:rFonts w:ascii="Verdana" w:eastAsia="Times New Roman" w:hAnsi="Verdana" w:cs="Arial"/>
                <w:iCs/>
                <w:sz w:val="16"/>
                <w:szCs w:val="16"/>
                <w:lang w:eastAsia="ar-SA"/>
              </w:rPr>
            </w:pPr>
            <w:r w:rsidRPr="00BD61FE">
              <w:rPr>
                <w:rFonts w:ascii="Verdana" w:eastAsia="Times New Roman" w:hAnsi="Verdana" w:cs="Arial"/>
                <w:iCs/>
                <w:sz w:val="16"/>
                <w:szCs w:val="16"/>
                <w:lang w:eastAsia="ar-SA"/>
              </w:rPr>
              <w:t>[</w:t>
            </w:r>
            <w:r w:rsidR="005A7D37">
              <w:rPr>
                <w:rFonts w:ascii="Verdana" w:eastAsia="Times New Roman" w:hAnsi="Verdana" w:cs="Arial"/>
                <w:iCs/>
                <w:sz w:val="16"/>
                <w:szCs w:val="16"/>
                <w:lang w:eastAsia="ar-SA"/>
              </w:rPr>
              <w:t xml:space="preserve">rodzaj/branża, </w:t>
            </w:r>
            <w:r w:rsidRPr="00BD61FE">
              <w:rPr>
                <w:rFonts w:ascii="Verdana" w:eastAsia="Times New Roman" w:hAnsi="Verdana" w:cs="Arial"/>
                <w:iCs/>
                <w:sz w:val="16"/>
                <w:szCs w:val="16"/>
                <w:lang w:eastAsia="ar-SA"/>
              </w:rPr>
              <w:t>krótki opis]</w:t>
            </w:r>
          </w:p>
        </w:tc>
      </w:tr>
      <w:tr w:rsidR="005F01E6" w:rsidRPr="000307AD" w14:paraId="34D453EE" w14:textId="77777777" w:rsidTr="00992479">
        <w:trPr>
          <w:cantSplit/>
          <w:trHeight w:val="222"/>
        </w:trPr>
        <w:tc>
          <w:tcPr>
            <w:tcW w:w="2775" w:type="dxa"/>
            <w:tcBorders>
              <w:top w:val="single" w:sz="4" w:space="0" w:color="auto"/>
              <w:left w:val="single" w:sz="4" w:space="0" w:color="auto"/>
              <w:bottom w:val="single" w:sz="4" w:space="0" w:color="auto"/>
              <w:right w:val="single" w:sz="4" w:space="0" w:color="auto"/>
            </w:tcBorders>
            <w:vAlign w:val="center"/>
          </w:tcPr>
          <w:p w14:paraId="456E8B87" w14:textId="5B48F1DF" w:rsidR="005F01E6" w:rsidRPr="000307AD" w:rsidRDefault="00F64A5A" w:rsidP="005F01E6">
            <w:pPr>
              <w:suppressLineNumbers/>
              <w:suppressAutoHyphens/>
              <w:spacing w:after="0" w:line="360" w:lineRule="auto"/>
              <w:jc w:val="center"/>
              <w:rPr>
                <w:rFonts w:ascii="Verdana" w:eastAsia="Times New Roman" w:hAnsi="Verdana" w:cs="Arial"/>
                <w:sz w:val="20"/>
                <w:szCs w:val="20"/>
                <w:lang w:eastAsia="ar-SA"/>
              </w:rPr>
            </w:pPr>
            <w:r>
              <w:rPr>
                <w:rFonts w:eastAsia="Times New Roman" w:cs="Calibri"/>
                <w:lang w:eastAsia="pl-PL"/>
              </w:rPr>
              <w:t xml:space="preserve">ok.km </w:t>
            </w:r>
            <w:r w:rsidR="005F01E6" w:rsidRPr="00812672">
              <w:rPr>
                <w:rFonts w:eastAsia="Times New Roman" w:cs="Calibri"/>
                <w:lang w:eastAsia="pl-PL"/>
              </w:rPr>
              <w:t>37+900</w:t>
            </w:r>
            <w:r w:rsidR="005F01E6">
              <w:rPr>
                <w:rFonts w:eastAsia="Times New Roman" w:cs="Calibri"/>
                <w:lang w:eastAsia="pl-PL"/>
              </w:rPr>
              <w:t xml:space="preserve"> </w:t>
            </w:r>
            <w:r w:rsidR="005F01E6" w:rsidRPr="00AB6EFB">
              <w:rPr>
                <w:rFonts w:eastAsia="Times New Roman" w:cs="Calibri"/>
                <w:lang w:eastAsia="pl-PL"/>
              </w:rPr>
              <w:t>S12</w:t>
            </w:r>
          </w:p>
        </w:tc>
        <w:tc>
          <w:tcPr>
            <w:tcW w:w="6237" w:type="dxa"/>
            <w:tcBorders>
              <w:top w:val="single" w:sz="4" w:space="0" w:color="auto"/>
              <w:left w:val="single" w:sz="4" w:space="0" w:color="auto"/>
              <w:bottom w:val="single" w:sz="4" w:space="0" w:color="auto"/>
              <w:right w:val="single" w:sz="4" w:space="0" w:color="auto"/>
            </w:tcBorders>
            <w:vAlign w:val="center"/>
          </w:tcPr>
          <w:p w14:paraId="3CEB9588" w14:textId="27987C5F" w:rsidR="005F01E6" w:rsidRPr="000307AD" w:rsidRDefault="005F01E6" w:rsidP="005F01E6">
            <w:pPr>
              <w:suppressLineNumbers/>
              <w:suppressAutoHyphens/>
              <w:spacing w:after="0" w:line="360" w:lineRule="auto"/>
              <w:jc w:val="center"/>
              <w:rPr>
                <w:rFonts w:ascii="Verdana" w:eastAsia="Times New Roman" w:hAnsi="Verdana" w:cs="Arial"/>
                <w:sz w:val="20"/>
                <w:szCs w:val="20"/>
                <w:lang w:eastAsia="ar-SA"/>
              </w:rPr>
            </w:pPr>
            <w:r>
              <w:rPr>
                <w:rFonts w:eastAsia="Times New Roman" w:cs="Arial"/>
                <w:lang w:eastAsia="pl-PL"/>
              </w:rPr>
              <w:t xml:space="preserve"> </w:t>
            </w:r>
            <w:r w:rsidRPr="00AB6EFB">
              <w:rPr>
                <w:rFonts w:eastAsia="Times New Roman" w:cs="Calibri"/>
                <w:lang w:eastAsia="pl-PL"/>
              </w:rPr>
              <w:t xml:space="preserve">linia napowietrzna SN </w:t>
            </w:r>
          </w:p>
        </w:tc>
      </w:tr>
      <w:tr w:rsidR="005F01E6" w:rsidRPr="000307AD" w14:paraId="543A7A53" w14:textId="77777777" w:rsidTr="00992479">
        <w:trPr>
          <w:cantSplit/>
          <w:trHeight w:val="442"/>
        </w:trPr>
        <w:tc>
          <w:tcPr>
            <w:tcW w:w="2775" w:type="dxa"/>
            <w:tcBorders>
              <w:top w:val="single" w:sz="4" w:space="0" w:color="auto"/>
              <w:left w:val="single" w:sz="4" w:space="0" w:color="auto"/>
              <w:right w:val="single" w:sz="4" w:space="0" w:color="auto"/>
            </w:tcBorders>
            <w:vAlign w:val="center"/>
          </w:tcPr>
          <w:p w14:paraId="50A49CEA" w14:textId="69C19B6B" w:rsidR="005F01E6" w:rsidRPr="000307AD" w:rsidRDefault="00F64A5A" w:rsidP="005F01E6">
            <w:pPr>
              <w:suppressLineNumbers/>
              <w:suppressAutoHyphens/>
              <w:spacing w:after="0" w:line="360" w:lineRule="auto"/>
              <w:jc w:val="center"/>
              <w:rPr>
                <w:rFonts w:ascii="Verdana" w:eastAsia="Times New Roman" w:hAnsi="Verdana" w:cs="Arial"/>
                <w:sz w:val="20"/>
                <w:szCs w:val="20"/>
                <w:lang w:eastAsia="ar-SA"/>
              </w:rPr>
            </w:pPr>
            <w:r>
              <w:rPr>
                <w:rFonts w:eastAsia="Times New Roman" w:cs="Calibri"/>
                <w:lang w:eastAsia="pl-PL"/>
              </w:rPr>
              <w:t xml:space="preserve">ok.km </w:t>
            </w:r>
            <w:r w:rsidR="005F01E6" w:rsidRPr="00812672">
              <w:rPr>
                <w:rFonts w:eastAsia="Times New Roman" w:cs="Calibri"/>
                <w:lang w:eastAsia="pl-PL"/>
              </w:rPr>
              <w:t>37+996</w:t>
            </w:r>
            <w:r w:rsidR="005F01E6">
              <w:rPr>
                <w:rFonts w:eastAsia="Times New Roman" w:cs="Calibri"/>
                <w:lang w:eastAsia="pl-PL"/>
              </w:rPr>
              <w:t xml:space="preserve"> </w:t>
            </w:r>
            <w:r w:rsidR="005F01E6" w:rsidRPr="00AB6EFB">
              <w:rPr>
                <w:rFonts w:eastAsia="Times New Roman" w:cs="Calibri"/>
                <w:lang w:eastAsia="pl-PL"/>
              </w:rPr>
              <w:t>S12</w:t>
            </w:r>
          </w:p>
        </w:tc>
        <w:tc>
          <w:tcPr>
            <w:tcW w:w="6237" w:type="dxa"/>
            <w:tcBorders>
              <w:top w:val="single" w:sz="4" w:space="0" w:color="auto"/>
              <w:left w:val="single" w:sz="4" w:space="0" w:color="auto"/>
              <w:right w:val="single" w:sz="4" w:space="0" w:color="auto"/>
            </w:tcBorders>
            <w:vAlign w:val="center"/>
          </w:tcPr>
          <w:p w14:paraId="56249379" w14:textId="1FE81B16" w:rsidR="005F01E6" w:rsidRPr="000307AD" w:rsidRDefault="005F01E6" w:rsidP="00B133A1">
            <w:pPr>
              <w:suppressLineNumbers/>
              <w:suppressAutoHyphens/>
              <w:spacing w:after="0" w:line="360" w:lineRule="auto"/>
              <w:jc w:val="center"/>
              <w:rPr>
                <w:rFonts w:ascii="Verdana" w:eastAsia="Times New Roman" w:hAnsi="Verdana" w:cs="Arial"/>
                <w:sz w:val="20"/>
                <w:szCs w:val="20"/>
                <w:lang w:eastAsia="ar-SA"/>
              </w:rPr>
            </w:pPr>
            <w:r w:rsidRPr="00924EDD">
              <w:rPr>
                <w:rFonts w:eastAsia="Times New Roman" w:cs="Calibri"/>
                <w:lang w:eastAsia="pl-PL"/>
              </w:rPr>
              <w:t xml:space="preserve">linia napowietrzna </w:t>
            </w:r>
            <w:proofErr w:type="spellStart"/>
            <w:r w:rsidRPr="00924EDD">
              <w:rPr>
                <w:rFonts w:eastAsia="Times New Roman" w:cs="Calibri"/>
                <w:lang w:eastAsia="pl-PL"/>
              </w:rPr>
              <w:t>nN</w:t>
            </w:r>
            <w:proofErr w:type="spellEnd"/>
          </w:p>
        </w:tc>
      </w:tr>
      <w:tr w:rsidR="005F01E6" w:rsidRPr="000307AD" w14:paraId="0096AEB6" w14:textId="77777777" w:rsidTr="00992479">
        <w:trPr>
          <w:cantSplit/>
          <w:trHeight w:val="442"/>
        </w:trPr>
        <w:tc>
          <w:tcPr>
            <w:tcW w:w="2775" w:type="dxa"/>
            <w:tcBorders>
              <w:top w:val="single" w:sz="4" w:space="0" w:color="auto"/>
              <w:left w:val="single" w:sz="4" w:space="0" w:color="auto"/>
              <w:right w:val="single" w:sz="4" w:space="0" w:color="auto"/>
            </w:tcBorders>
            <w:vAlign w:val="center"/>
          </w:tcPr>
          <w:p w14:paraId="77E9FC90" w14:textId="437450A8" w:rsidR="005F01E6" w:rsidRPr="00812672" w:rsidRDefault="00F64A5A" w:rsidP="005F01E6">
            <w:pPr>
              <w:suppressLineNumbers/>
              <w:suppressAutoHyphens/>
              <w:spacing w:after="0" w:line="360" w:lineRule="auto"/>
              <w:jc w:val="center"/>
              <w:rPr>
                <w:rFonts w:eastAsia="Times New Roman" w:cs="Calibri"/>
                <w:lang w:eastAsia="pl-PL"/>
              </w:rPr>
            </w:pPr>
            <w:r>
              <w:rPr>
                <w:rFonts w:eastAsia="Times New Roman" w:cs="Calibri"/>
                <w:lang w:eastAsia="pl-PL"/>
              </w:rPr>
              <w:t xml:space="preserve">ok.km </w:t>
            </w:r>
            <w:r w:rsidR="005F01E6" w:rsidRPr="006D490F">
              <w:rPr>
                <w:rFonts w:eastAsia="Times New Roman" w:cs="Calibri"/>
                <w:bCs/>
                <w:color w:val="000000"/>
                <w:lang w:eastAsia="pl-PL"/>
              </w:rPr>
              <w:t>29+200</w:t>
            </w:r>
            <w:r w:rsidR="005F01E6">
              <w:rPr>
                <w:rFonts w:eastAsia="Times New Roman" w:cs="Calibri"/>
                <w:bCs/>
                <w:color w:val="000000"/>
                <w:lang w:eastAsia="pl-PL"/>
              </w:rPr>
              <w:t xml:space="preserve"> </w:t>
            </w:r>
            <w:r w:rsidR="005F01E6" w:rsidRPr="00AB6EFB">
              <w:rPr>
                <w:rFonts w:eastAsia="Times New Roman" w:cs="Calibri"/>
                <w:lang w:eastAsia="pl-PL"/>
              </w:rPr>
              <w:t>S12</w:t>
            </w:r>
          </w:p>
        </w:tc>
        <w:tc>
          <w:tcPr>
            <w:tcW w:w="6237" w:type="dxa"/>
            <w:tcBorders>
              <w:top w:val="single" w:sz="4" w:space="0" w:color="auto"/>
              <w:left w:val="single" w:sz="4" w:space="0" w:color="auto"/>
              <w:right w:val="single" w:sz="4" w:space="0" w:color="auto"/>
            </w:tcBorders>
            <w:vAlign w:val="center"/>
          </w:tcPr>
          <w:p w14:paraId="668B144D" w14:textId="1835C286" w:rsidR="005F01E6" w:rsidRPr="000307AD" w:rsidRDefault="005F01E6" w:rsidP="00B133A1">
            <w:pPr>
              <w:suppressLineNumbers/>
              <w:suppressAutoHyphens/>
              <w:spacing w:after="0" w:line="360" w:lineRule="auto"/>
              <w:jc w:val="center"/>
              <w:rPr>
                <w:rFonts w:ascii="Verdana" w:eastAsia="Times New Roman" w:hAnsi="Verdana" w:cs="Arial"/>
                <w:sz w:val="20"/>
                <w:szCs w:val="20"/>
                <w:lang w:eastAsia="ar-SA"/>
              </w:rPr>
            </w:pPr>
            <w:r w:rsidRPr="00942149">
              <w:rPr>
                <w:rFonts w:eastAsia="Times New Roman" w:cs="Calibri"/>
                <w:bCs/>
                <w:lang w:eastAsia="pl-PL"/>
              </w:rPr>
              <w:t>linia napowietrzna WN110kV</w:t>
            </w:r>
            <w:r w:rsidR="00F64A5A">
              <w:rPr>
                <w:rFonts w:eastAsia="Times New Roman" w:cs="Calibri"/>
                <w:bCs/>
                <w:lang w:eastAsia="pl-PL"/>
              </w:rPr>
              <w:t xml:space="preserve"> Radzice-Różki</w:t>
            </w:r>
          </w:p>
        </w:tc>
      </w:tr>
      <w:tr w:rsidR="005F01E6" w:rsidRPr="000307AD" w14:paraId="3ECCC5FD" w14:textId="77777777" w:rsidTr="00992479">
        <w:trPr>
          <w:cantSplit/>
          <w:trHeight w:val="442"/>
        </w:trPr>
        <w:tc>
          <w:tcPr>
            <w:tcW w:w="2775" w:type="dxa"/>
            <w:tcBorders>
              <w:top w:val="single" w:sz="4" w:space="0" w:color="auto"/>
              <w:left w:val="single" w:sz="4" w:space="0" w:color="auto"/>
              <w:right w:val="single" w:sz="4" w:space="0" w:color="auto"/>
            </w:tcBorders>
            <w:vAlign w:val="center"/>
          </w:tcPr>
          <w:p w14:paraId="7E5EA1A4" w14:textId="456C91AE" w:rsidR="005F01E6" w:rsidRPr="006D490F" w:rsidRDefault="00F64A5A" w:rsidP="005F01E6">
            <w:pPr>
              <w:suppressLineNumbers/>
              <w:suppressAutoHyphens/>
              <w:spacing w:after="0" w:line="360" w:lineRule="auto"/>
              <w:jc w:val="center"/>
              <w:rPr>
                <w:rFonts w:eastAsia="Times New Roman" w:cs="Calibri"/>
                <w:bCs/>
                <w:color w:val="000000"/>
                <w:lang w:eastAsia="pl-PL"/>
              </w:rPr>
            </w:pPr>
            <w:r>
              <w:rPr>
                <w:rFonts w:eastAsia="Times New Roman" w:cs="Calibri"/>
                <w:lang w:eastAsia="pl-PL"/>
              </w:rPr>
              <w:t xml:space="preserve">ok.km </w:t>
            </w:r>
            <w:r w:rsidR="005F01E6" w:rsidRPr="006D490F">
              <w:rPr>
                <w:rFonts w:eastAsia="Times New Roman" w:cs="Calibri"/>
                <w:bCs/>
                <w:color w:val="000000"/>
                <w:lang w:eastAsia="pl-PL"/>
              </w:rPr>
              <w:t>29+780</w:t>
            </w:r>
            <w:r>
              <w:rPr>
                <w:rFonts w:eastAsia="Times New Roman" w:cs="Calibri"/>
                <w:bCs/>
                <w:color w:val="000000"/>
                <w:lang w:eastAsia="pl-PL"/>
              </w:rPr>
              <w:t xml:space="preserve"> </w:t>
            </w:r>
            <w:r w:rsidR="005F01E6" w:rsidRPr="00AB6EFB">
              <w:rPr>
                <w:rFonts w:eastAsia="Times New Roman" w:cs="Calibri"/>
                <w:lang w:eastAsia="pl-PL"/>
              </w:rPr>
              <w:t>S12</w:t>
            </w:r>
          </w:p>
        </w:tc>
        <w:tc>
          <w:tcPr>
            <w:tcW w:w="6237" w:type="dxa"/>
            <w:tcBorders>
              <w:top w:val="single" w:sz="4" w:space="0" w:color="auto"/>
              <w:left w:val="single" w:sz="4" w:space="0" w:color="auto"/>
              <w:right w:val="single" w:sz="4" w:space="0" w:color="auto"/>
            </w:tcBorders>
            <w:vAlign w:val="center"/>
          </w:tcPr>
          <w:p w14:paraId="0F6C0A1D" w14:textId="040A9761" w:rsidR="005F01E6" w:rsidRPr="000307AD" w:rsidRDefault="005F01E6" w:rsidP="00B133A1">
            <w:pPr>
              <w:suppressLineNumbers/>
              <w:suppressAutoHyphens/>
              <w:spacing w:after="0" w:line="360" w:lineRule="auto"/>
              <w:jc w:val="center"/>
              <w:rPr>
                <w:rFonts w:ascii="Verdana" w:eastAsia="Times New Roman" w:hAnsi="Verdana" w:cs="Arial"/>
                <w:sz w:val="20"/>
                <w:szCs w:val="20"/>
                <w:lang w:eastAsia="ar-SA"/>
              </w:rPr>
            </w:pPr>
            <w:r w:rsidRPr="00942149">
              <w:rPr>
                <w:rFonts w:eastAsia="Times New Roman" w:cs="Calibri"/>
                <w:bCs/>
                <w:lang w:eastAsia="pl-PL"/>
              </w:rPr>
              <w:t>linia napowietrzna WN110kV</w:t>
            </w:r>
            <w:r w:rsidR="00F64A5A">
              <w:rPr>
                <w:rFonts w:eastAsia="Times New Roman" w:cs="Calibri"/>
                <w:bCs/>
                <w:lang w:eastAsia="pl-PL"/>
              </w:rPr>
              <w:t xml:space="preserve"> Radzice-Różki</w:t>
            </w:r>
          </w:p>
        </w:tc>
      </w:tr>
      <w:tr w:rsidR="005F01E6" w:rsidRPr="000307AD" w14:paraId="40B1A7F7" w14:textId="77777777" w:rsidTr="00992479">
        <w:trPr>
          <w:cantSplit/>
          <w:trHeight w:val="442"/>
        </w:trPr>
        <w:tc>
          <w:tcPr>
            <w:tcW w:w="2775" w:type="dxa"/>
            <w:tcBorders>
              <w:top w:val="single" w:sz="4" w:space="0" w:color="auto"/>
              <w:left w:val="single" w:sz="4" w:space="0" w:color="auto"/>
              <w:right w:val="single" w:sz="4" w:space="0" w:color="auto"/>
            </w:tcBorders>
            <w:vAlign w:val="center"/>
          </w:tcPr>
          <w:p w14:paraId="125ECA3B" w14:textId="2AAE9E9E" w:rsidR="005F01E6" w:rsidRPr="006D490F" w:rsidRDefault="00F64A5A" w:rsidP="005F01E6">
            <w:pPr>
              <w:suppressLineNumbers/>
              <w:suppressAutoHyphens/>
              <w:spacing w:after="0" w:line="360" w:lineRule="auto"/>
              <w:jc w:val="center"/>
              <w:rPr>
                <w:rFonts w:eastAsia="Times New Roman" w:cs="Calibri"/>
                <w:bCs/>
                <w:color w:val="000000"/>
                <w:lang w:eastAsia="pl-PL"/>
              </w:rPr>
            </w:pPr>
            <w:r>
              <w:rPr>
                <w:rFonts w:eastAsia="Times New Roman" w:cs="Calibri"/>
                <w:lang w:eastAsia="pl-PL"/>
              </w:rPr>
              <w:t xml:space="preserve">ok.km </w:t>
            </w:r>
            <w:r w:rsidR="005F01E6" w:rsidRPr="006D490F">
              <w:rPr>
                <w:rFonts w:eastAsia="Times New Roman" w:cs="Calibri"/>
                <w:bCs/>
                <w:color w:val="000000"/>
                <w:lang w:eastAsia="pl-PL"/>
              </w:rPr>
              <w:t>34+060</w:t>
            </w:r>
            <w:r>
              <w:rPr>
                <w:rFonts w:eastAsia="Times New Roman" w:cs="Calibri"/>
                <w:bCs/>
                <w:color w:val="000000"/>
                <w:lang w:eastAsia="pl-PL"/>
              </w:rPr>
              <w:t xml:space="preserve"> </w:t>
            </w:r>
            <w:r w:rsidR="005F01E6" w:rsidRPr="00AB6EFB">
              <w:rPr>
                <w:rFonts w:eastAsia="Times New Roman" w:cs="Calibri"/>
                <w:lang w:eastAsia="pl-PL"/>
              </w:rPr>
              <w:t>S12</w:t>
            </w:r>
          </w:p>
        </w:tc>
        <w:tc>
          <w:tcPr>
            <w:tcW w:w="6237" w:type="dxa"/>
            <w:tcBorders>
              <w:top w:val="single" w:sz="4" w:space="0" w:color="auto"/>
              <w:left w:val="single" w:sz="4" w:space="0" w:color="auto"/>
              <w:right w:val="single" w:sz="4" w:space="0" w:color="auto"/>
            </w:tcBorders>
            <w:vAlign w:val="center"/>
          </w:tcPr>
          <w:p w14:paraId="5980E3D7" w14:textId="2838FCB4" w:rsidR="005F01E6" w:rsidRPr="000307AD" w:rsidRDefault="005F01E6" w:rsidP="00B133A1">
            <w:pPr>
              <w:suppressLineNumbers/>
              <w:suppressAutoHyphens/>
              <w:spacing w:after="0" w:line="360" w:lineRule="auto"/>
              <w:jc w:val="center"/>
              <w:rPr>
                <w:rFonts w:ascii="Verdana" w:eastAsia="Times New Roman" w:hAnsi="Verdana" w:cs="Arial"/>
                <w:sz w:val="20"/>
                <w:szCs w:val="20"/>
                <w:lang w:eastAsia="ar-SA"/>
              </w:rPr>
            </w:pPr>
            <w:r w:rsidRPr="00942149">
              <w:rPr>
                <w:rFonts w:eastAsia="Times New Roman" w:cs="Calibri"/>
                <w:bCs/>
                <w:lang w:eastAsia="pl-PL"/>
              </w:rPr>
              <w:t>linia napowietrzna WN110kV</w:t>
            </w:r>
            <w:r w:rsidR="00F64A5A">
              <w:rPr>
                <w:rFonts w:eastAsia="Times New Roman" w:cs="Calibri"/>
                <w:bCs/>
                <w:lang w:eastAsia="pl-PL"/>
              </w:rPr>
              <w:t xml:space="preserve"> Radzice-Różki</w:t>
            </w:r>
          </w:p>
        </w:tc>
      </w:tr>
      <w:tr w:rsidR="005F01E6" w:rsidRPr="000307AD" w14:paraId="374981EB" w14:textId="77777777" w:rsidTr="00992479">
        <w:trPr>
          <w:cantSplit/>
          <w:trHeight w:val="442"/>
        </w:trPr>
        <w:tc>
          <w:tcPr>
            <w:tcW w:w="2775" w:type="dxa"/>
            <w:tcBorders>
              <w:top w:val="single" w:sz="4" w:space="0" w:color="auto"/>
              <w:left w:val="single" w:sz="4" w:space="0" w:color="auto"/>
              <w:right w:val="single" w:sz="4" w:space="0" w:color="auto"/>
            </w:tcBorders>
            <w:vAlign w:val="center"/>
          </w:tcPr>
          <w:p w14:paraId="5EBDA4FA" w14:textId="2E3CE759" w:rsidR="005F01E6" w:rsidRPr="006D490F" w:rsidRDefault="00F64A5A" w:rsidP="005F01E6">
            <w:pPr>
              <w:suppressLineNumbers/>
              <w:suppressAutoHyphens/>
              <w:spacing w:after="0" w:line="360" w:lineRule="auto"/>
              <w:jc w:val="center"/>
              <w:rPr>
                <w:rFonts w:eastAsia="Times New Roman" w:cs="Calibri"/>
                <w:bCs/>
                <w:color w:val="000000"/>
                <w:lang w:eastAsia="pl-PL"/>
              </w:rPr>
            </w:pPr>
            <w:r>
              <w:rPr>
                <w:rFonts w:eastAsia="Times New Roman" w:cs="Calibri"/>
                <w:lang w:eastAsia="pl-PL"/>
              </w:rPr>
              <w:t xml:space="preserve">ok.km </w:t>
            </w:r>
            <w:r w:rsidR="005F01E6" w:rsidRPr="006D490F">
              <w:rPr>
                <w:rFonts w:eastAsia="Times New Roman" w:cs="Calibri"/>
                <w:bCs/>
                <w:color w:val="000000"/>
                <w:lang w:eastAsia="pl-PL"/>
              </w:rPr>
              <w:t>37+215</w:t>
            </w:r>
            <w:r>
              <w:rPr>
                <w:rFonts w:eastAsia="Times New Roman" w:cs="Calibri"/>
                <w:bCs/>
                <w:color w:val="000000"/>
                <w:lang w:eastAsia="pl-PL"/>
              </w:rPr>
              <w:t xml:space="preserve"> </w:t>
            </w:r>
            <w:r w:rsidR="005F01E6" w:rsidRPr="00AB6EFB">
              <w:rPr>
                <w:rFonts w:eastAsia="Times New Roman" w:cs="Calibri"/>
                <w:lang w:eastAsia="pl-PL"/>
              </w:rPr>
              <w:t>S12</w:t>
            </w:r>
          </w:p>
        </w:tc>
        <w:tc>
          <w:tcPr>
            <w:tcW w:w="6237" w:type="dxa"/>
            <w:tcBorders>
              <w:top w:val="single" w:sz="4" w:space="0" w:color="auto"/>
              <w:left w:val="single" w:sz="4" w:space="0" w:color="auto"/>
              <w:right w:val="single" w:sz="4" w:space="0" w:color="auto"/>
            </w:tcBorders>
            <w:vAlign w:val="center"/>
          </w:tcPr>
          <w:p w14:paraId="2C6EF213" w14:textId="08F496C9" w:rsidR="005F01E6" w:rsidRPr="000307AD" w:rsidRDefault="005F01E6" w:rsidP="00B133A1">
            <w:pPr>
              <w:suppressLineNumbers/>
              <w:suppressAutoHyphens/>
              <w:spacing w:after="0" w:line="360" w:lineRule="auto"/>
              <w:jc w:val="center"/>
              <w:rPr>
                <w:rFonts w:ascii="Verdana" w:eastAsia="Times New Roman" w:hAnsi="Verdana" w:cs="Arial"/>
                <w:sz w:val="20"/>
                <w:szCs w:val="20"/>
                <w:lang w:eastAsia="ar-SA"/>
              </w:rPr>
            </w:pPr>
            <w:r w:rsidRPr="00942149">
              <w:rPr>
                <w:rFonts w:eastAsia="Times New Roman" w:cs="Calibri"/>
                <w:bCs/>
                <w:lang w:eastAsia="pl-PL"/>
              </w:rPr>
              <w:t>linia napowietrzna WN110kV</w:t>
            </w:r>
            <w:r w:rsidR="00F64A5A">
              <w:rPr>
                <w:rFonts w:eastAsia="Times New Roman" w:cs="Calibri"/>
                <w:bCs/>
                <w:lang w:eastAsia="pl-PL"/>
              </w:rPr>
              <w:t xml:space="preserve"> Radzice-Różki</w:t>
            </w:r>
          </w:p>
        </w:tc>
      </w:tr>
      <w:tr w:rsidR="005F01E6" w:rsidRPr="000307AD" w14:paraId="190EFF82" w14:textId="77777777" w:rsidTr="00992479">
        <w:trPr>
          <w:cantSplit/>
          <w:trHeight w:val="442"/>
        </w:trPr>
        <w:tc>
          <w:tcPr>
            <w:tcW w:w="2775" w:type="dxa"/>
            <w:tcBorders>
              <w:top w:val="single" w:sz="4" w:space="0" w:color="auto"/>
              <w:left w:val="single" w:sz="4" w:space="0" w:color="auto"/>
              <w:right w:val="single" w:sz="4" w:space="0" w:color="auto"/>
            </w:tcBorders>
            <w:vAlign w:val="center"/>
          </w:tcPr>
          <w:p w14:paraId="635089B6" w14:textId="5FC19C6B" w:rsidR="005F01E6" w:rsidRPr="006D490F" w:rsidRDefault="00F64A5A" w:rsidP="005F01E6">
            <w:pPr>
              <w:suppressLineNumbers/>
              <w:suppressAutoHyphens/>
              <w:spacing w:after="0" w:line="360" w:lineRule="auto"/>
              <w:jc w:val="center"/>
              <w:rPr>
                <w:rFonts w:eastAsia="Times New Roman" w:cs="Calibri"/>
                <w:bCs/>
                <w:color w:val="000000"/>
                <w:lang w:eastAsia="pl-PL"/>
              </w:rPr>
            </w:pPr>
            <w:r>
              <w:rPr>
                <w:rFonts w:eastAsia="Times New Roman" w:cs="Calibri"/>
                <w:lang w:eastAsia="pl-PL"/>
              </w:rPr>
              <w:t xml:space="preserve">ok.km </w:t>
            </w:r>
            <w:r w:rsidR="005F01E6" w:rsidRPr="006D490F">
              <w:rPr>
                <w:rFonts w:eastAsia="Times New Roman" w:cs="Calibri"/>
                <w:bCs/>
                <w:color w:val="000000"/>
                <w:lang w:eastAsia="pl-PL"/>
              </w:rPr>
              <w:t>37+657</w:t>
            </w:r>
            <w:r w:rsidR="005F01E6" w:rsidRPr="00AB6EFB">
              <w:rPr>
                <w:rFonts w:eastAsia="Times New Roman" w:cs="Calibri"/>
                <w:lang w:eastAsia="pl-PL"/>
              </w:rPr>
              <w:t xml:space="preserve"> S12 </w:t>
            </w:r>
          </w:p>
        </w:tc>
        <w:tc>
          <w:tcPr>
            <w:tcW w:w="6237" w:type="dxa"/>
            <w:tcBorders>
              <w:top w:val="single" w:sz="4" w:space="0" w:color="auto"/>
              <w:left w:val="single" w:sz="4" w:space="0" w:color="auto"/>
              <w:right w:val="single" w:sz="4" w:space="0" w:color="auto"/>
            </w:tcBorders>
            <w:vAlign w:val="center"/>
          </w:tcPr>
          <w:p w14:paraId="23C00866" w14:textId="5C25CCD7" w:rsidR="005F01E6" w:rsidRPr="000307AD" w:rsidRDefault="005F01E6" w:rsidP="00B133A1">
            <w:pPr>
              <w:suppressLineNumbers/>
              <w:suppressAutoHyphens/>
              <w:spacing w:after="0" w:line="360" w:lineRule="auto"/>
              <w:jc w:val="center"/>
              <w:rPr>
                <w:rFonts w:ascii="Verdana" w:eastAsia="Times New Roman" w:hAnsi="Verdana" w:cs="Arial"/>
                <w:sz w:val="20"/>
                <w:szCs w:val="20"/>
                <w:lang w:eastAsia="ar-SA"/>
              </w:rPr>
            </w:pPr>
            <w:r w:rsidRPr="00942149">
              <w:rPr>
                <w:rFonts w:eastAsia="Times New Roman" w:cs="Calibri"/>
                <w:bCs/>
                <w:lang w:eastAsia="pl-PL"/>
              </w:rPr>
              <w:t>linia napowietrzna WN110kV</w:t>
            </w:r>
            <w:r w:rsidR="00F64A5A">
              <w:rPr>
                <w:rFonts w:eastAsia="Times New Roman" w:cs="Calibri"/>
                <w:bCs/>
                <w:lang w:eastAsia="pl-PL"/>
              </w:rPr>
              <w:t xml:space="preserve"> Radzice-Różki</w:t>
            </w:r>
          </w:p>
        </w:tc>
      </w:tr>
      <w:tr w:rsidR="005F01E6" w:rsidRPr="000307AD" w14:paraId="6B186168" w14:textId="77777777" w:rsidTr="00992479">
        <w:trPr>
          <w:cantSplit/>
          <w:trHeight w:val="442"/>
        </w:trPr>
        <w:tc>
          <w:tcPr>
            <w:tcW w:w="2775" w:type="dxa"/>
            <w:tcBorders>
              <w:top w:val="single" w:sz="4" w:space="0" w:color="auto"/>
              <w:left w:val="single" w:sz="4" w:space="0" w:color="auto"/>
              <w:right w:val="single" w:sz="4" w:space="0" w:color="auto"/>
            </w:tcBorders>
            <w:vAlign w:val="center"/>
          </w:tcPr>
          <w:p w14:paraId="7AA1566F" w14:textId="73AE9D2E" w:rsidR="005F01E6" w:rsidRPr="006D490F" w:rsidRDefault="00F64A5A" w:rsidP="005F01E6">
            <w:pPr>
              <w:suppressLineNumbers/>
              <w:suppressAutoHyphens/>
              <w:spacing w:after="0" w:line="360" w:lineRule="auto"/>
              <w:jc w:val="center"/>
              <w:rPr>
                <w:rFonts w:eastAsia="Times New Roman" w:cs="Calibri"/>
                <w:bCs/>
                <w:color w:val="000000"/>
                <w:lang w:eastAsia="pl-PL"/>
              </w:rPr>
            </w:pPr>
            <w:r>
              <w:rPr>
                <w:rFonts w:eastAsia="Times New Roman" w:cs="Calibri"/>
                <w:lang w:eastAsia="pl-PL"/>
              </w:rPr>
              <w:t xml:space="preserve">ok.km </w:t>
            </w:r>
            <w:r w:rsidR="005F01E6" w:rsidRPr="006D490F">
              <w:rPr>
                <w:rFonts w:eastAsia="Times New Roman" w:cs="Calibri"/>
                <w:bCs/>
                <w:color w:val="000000"/>
                <w:lang w:eastAsia="pl-PL"/>
              </w:rPr>
              <w:t>39+485</w:t>
            </w:r>
            <w:r>
              <w:rPr>
                <w:rFonts w:eastAsia="Times New Roman" w:cs="Calibri"/>
                <w:bCs/>
                <w:color w:val="000000"/>
                <w:lang w:eastAsia="pl-PL"/>
              </w:rPr>
              <w:t xml:space="preserve"> </w:t>
            </w:r>
            <w:r w:rsidR="005F01E6" w:rsidRPr="00AB6EFB">
              <w:rPr>
                <w:rFonts w:eastAsia="Times New Roman" w:cs="Calibri"/>
                <w:lang w:eastAsia="pl-PL"/>
              </w:rPr>
              <w:t>S12</w:t>
            </w:r>
          </w:p>
        </w:tc>
        <w:tc>
          <w:tcPr>
            <w:tcW w:w="6237" w:type="dxa"/>
            <w:tcBorders>
              <w:top w:val="single" w:sz="4" w:space="0" w:color="auto"/>
              <w:left w:val="single" w:sz="4" w:space="0" w:color="auto"/>
              <w:right w:val="single" w:sz="4" w:space="0" w:color="auto"/>
            </w:tcBorders>
            <w:vAlign w:val="center"/>
          </w:tcPr>
          <w:p w14:paraId="1A7DE71F" w14:textId="1FF23381" w:rsidR="005F01E6" w:rsidRPr="000307AD" w:rsidRDefault="005F01E6" w:rsidP="00B133A1">
            <w:pPr>
              <w:suppressLineNumbers/>
              <w:suppressAutoHyphens/>
              <w:spacing w:after="0" w:line="360" w:lineRule="auto"/>
              <w:jc w:val="center"/>
              <w:rPr>
                <w:rFonts w:ascii="Verdana" w:eastAsia="Times New Roman" w:hAnsi="Verdana" w:cs="Arial"/>
                <w:sz w:val="20"/>
                <w:szCs w:val="20"/>
                <w:lang w:eastAsia="ar-SA"/>
              </w:rPr>
            </w:pPr>
            <w:r w:rsidRPr="00942149">
              <w:rPr>
                <w:rFonts w:eastAsia="Times New Roman" w:cs="Calibri"/>
                <w:bCs/>
                <w:lang w:eastAsia="pl-PL"/>
              </w:rPr>
              <w:t>linia napowietrzna WN110kV</w:t>
            </w:r>
            <w:r w:rsidR="00F64A5A">
              <w:rPr>
                <w:rFonts w:eastAsia="Times New Roman" w:cs="Calibri"/>
                <w:bCs/>
                <w:lang w:eastAsia="pl-PL"/>
              </w:rPr>
              <w:t xml:space="preserve"> Radzice-Różki</w:t>
            </w:r>
          </w:p>
        </w:tc>
      </w:tr>
      <w:tr w:rsidR="005F01E6" w:rsidRPr="000307AD" w14:paraId="16C7219C" w14:textId="77777777" w:rsidTr="00992479">
        <w:trPr>
          <w:cantSplit/>
          <w:trHeight w:val="442"/>
        </w:trPr>
        <w:tc>
          <w:tcPr>
            <w:tcW w:w="2775" w:type="dxa"/>
            <w:tcBorders>
              <w:top w:val="single" w:sz="4" w:space="0" w:color="auto"/>
              <w:left w:val="single" w:sz="4" w:space="0" w:color="auto"/>
              <w:right w:val="single" w:sz="4" w:space="0" w:color="auto"/>
            </w:tcBorders>
            <w:vAlign w:val="center"/>
          </w:tcPr>
          <w:p w14:paraId="7DDEA0E6" w14:textId="44D40C4F" w:rsidR="005F01E6" w:rsidRPr="006D490F" w:rsidRDefault="00F64A5A" w:rsidP="005F01E6">
            <w:pPr>
              <w:suppressLineNumbers/>
              <w:suppressAutoHyphens/>
              <w:spacing w:after="0" w:line="360" w:lineRule="auto"/>
              <w:jc w:val="center"/>
              <w:rPr>
                <w:rFonts w:eastAsia="Times New Roman" w:cs="Calibri"/>
                <w:bCs/>
                <w:color w:val="000000"/>
                <w:lang w:eastAsia="pl-PL"/>
              </w:rPr>
            </w:pPr>
            <w:r>
              <w:rPr>
                <w:rFonts w:eastAsia="Times New Roman" w:cs="Calibri"/>
                <w:lang w:eastAsia="pl-PL"/>
              </w:rPr>
              <w:t xml:space="preserve">ok.km </w:t>
            </w:r>
            <w:r w:rsidR="005F01E6" w:rsidRPr="006D490F">
              <w:rPr>
                <w:rFonts w:eastAsia="Times New Roman" w:cs="Calibri"/>
                <w:bCs/>
                <w:color w:val="000000"/>
                <w:lang w:eastAsia="pl-PL"/>
              </w:rPr>
              <w:t>40+580</w:t>
            </w:r>
            <w:r>
              <w:rPr>
                <w:rFonts w:eastAsia="Times New Roman" w:cs="Calibri"/>
                <w:bCs/>
                <w:color w:val="000000"/>
                <w:lang w:eastAsia="pl-PL"/>
              </w:rPr>
              <w:t xml:space="preserve"> </w:t>
            </w:r>
            <w:r w:rsidR="005F01E6" w:rsidRPr="00AB6EFB">
              <w:rPr>
                <w:rFonts w:eastAsia="Times New Roman" w:cs="Calibri"/>
                <w:lang w:eastAsia="pl-PL"/>
              </w:rPr>
              <w:t>S12</w:t>
            </w:r>
          </w:p>
        </w:tc>
        <w:tc>
          <w:tcPr>
            <w:tcW w:w="6237" w:type="dxa"/>
            <w:tcBorders>
              <w:top w:val="single" w:sz="4" w:space="0" w:color="auto"/>
              <w:left w:val="single" w:sz="4" w:space="0" w:color="auto"/>
              <w:right w:val="single" w:sz="4" w:space="0" w:color="auto"/>
            </w:tcBorders>
            <w:vAlign w:val="center"/>
          </w:tcPr>
          <w:p w14:paraId="60CF9655" w14:textId="292549A0" w:rsidR="005F01E6" w:rsidRPr="000307AD" w:rsidRDefault="005F01E6" w:rsidP="00B133A1">
            <w:pPr>
              <w:suppressLineNumbers/>
              <w:suppressAutoHyphens/>
              <w:spacing w:after="0" w:line="360" w:lineRule="auto"/>
              <w:jc w:val="center"/>
              <w:rPr>
                <w:rFonts w:ascii="Verdana" w:eastAsia="Times New Roman" w:hAnsi="Verdana" w:cs="Arial"/>
                <w:sz w:val="20"/>
                <w:szCs w:val="20"/>
                <w:lang w:eastAsia="ar-SA"/>
              </w:rPr>
            </w:pPr>
            <w:r w:rsidRPr="00942149">
              <w:rPr>
                <w:rFonts w:eastAsia="Times New Roman" w:cs="Calibri"/>
                <w:bCs/>
                <w:lang w:eastAsia="pl-PL"/>
              </w:rPr>
              <w:t>linia napowietrzna WN110kV</w:t>
            </w:r>
            <w:r w:rsidR="00F64A5A">
              <w:rPr>
                <w:rFonts w:eastAsia="Times New Roman" w:cs="Calibri"/>
                <w:bCs/>
                <w:lang w:eastAsia="pl-PL"/>
              </w:rPr>
              <w:t xml:space="preserve"> Radzice-Różki</w:t>
            </w:r>
          </w:p>
        </w:tc>
      </w:tr>
      <w:tr w:rsidR="005F01E6" w:rsidRPr="000307AD" w14:paraId="3EEEF90F" w14:textId="77777777" w:rsidTr="00992479">
        <w:trPr>
          <w:cantSplit/>
          <w:trHeight w:val="442"/>
        </w:trPr>
        <w:tc>
          <w:tcPr>
            <w:tcW w:w="2775" w:type="dxa"/>
            <w:tcBorders>
              <w:top w:val="single" w:sz="4" w:space="0" w:color="auto"/>
              <w:left w:val="single" w:sz="4" w:space="0" w:color="auto"/>
              <w:right w:val="single" w:sz="4" w:space="0" w:color="auto"/>
            </w:tcBorders>
            <w:vAlign w:val="center"/>
          </w:tcPr>
          <w:p w14:paraId="7945D440" w14:textId="262DD283" w:rsidR="005F01E6" w:rsidRPr="006D490F" w:rsidRDefault="00F64A5A" w:rsidP="005F01E6">
            <w:pPr>
              <w:suppressLineNumbers/>
              <w:suppressAutoHyphens/>
              <w:spacing w:after="0" w:line="360" w:lineRule="auto"/>
              <w:jc w:val="center"/>
              <w:rPr>
                <w:rFonts w:eastAsia="Times New Roman" w:cs="Calibri"/>
                <w:bCs/>
                <w:color w:val="000000"/>
                <w:lang w:eastAsia="pl-PL"/>
              </w:rPr>
            </w:pPr>
            <w:r>
              <w:rPr>
                <w:rFonts w:eastAsia="Times New Roman" w:cs="Calibri"/>
                <w:lang w:eastAsia="pl-PL"/>
              </w:rPr>
              <w:t xml:space="preserve">ok.km </w:t>
            </w:r>
            <w:r w:rsidR="005F01E6" w:rsidRPr="00C43467">
              <w:rPr>
                <w:rFonts w:cstheme="minorHAnsi"/>
              </w:rPr>
              <w:t>31+145</w:t>
            </w:r>
            <w:r w:rsidR="005F01E6">
              <w:rPr>
                <w:rFonts w:cstheme="minorHAnsi"/>
              </w:rPr>
              <w:t xml:space="preserve"> </w:t>
            </w:r>
            <w:r w:rsidR="005F01E6" w:rsidRPr="00C43467">
              <w:rPr>
                <w:rFonts w:cstheme="minorHAnsi"/>
              </w:rPr>
              <w:t>S12 / droga gminna</w:t>
            </w:r>
          </w:p>
        </w:tc>
        <w:tc>
          <w:tcPr>
            <w:tcW w:w="6237" w:type="dxa"/>
            <w:tcBorders>
              <w:top w:val="single" w:sz="4" w:space="0" w:color="auto"/>
              <w:left w:val="single" w:sz="4" w:space="0" w:color="auto"/>
              <w:right w:val="single" w:sz="4" w:space="0" w:color="auto"/>
            </w:tcBorders>
            <w:vAlign w:val="center"/>
          </w:tcPr>
          <w:p w14:paraId="06ECA127" w14:textId="5C77698E" w:rsidR="005F01E6" w:rsidRPr="000307AD" w:rsidRDefault="005F01E6" w:rsidP="00B133A1">
            <w:pPr>
              <w:suppressLineNumbers/>
              <w:suppressAutoHyphens/>
              <w:spacing w:after="0" w:line="360" w:lineRule="auto"/>
              <w:jc w:val="center"/>
              <w:rPr>
                <w:rFonts w:ascii="Verdana" w:eastAsia="Times New Roman" w:hAnsi="Verdana" w:cs="Arial"/>
                <w:sz w:val="20"/>
                <w:szCs w:val="20"/>
                <w:lang w:eastAsia="ar-SA"/>
              </w:rPr>
            </w:pPr>
            <w:r w:rsidRPr="00C43467">
              <w:rPr>
                <w:rFonts w:cstheme="minorHAnsi"/>
              </w:rPr>
              <w:t>wodociąg</w:t>
            </w:r>
          </w:p>
        </w:tc>
      </w:tr>
      <w:tr w:rsidR="005F01E6" w:rsidRPr="000307AD" w14:paraId="045A2070" w14:textId="77777777" w:rsidTr="00992479">
        <w:trPr>
          <w:cantSplit/>
          <w:trHeight w:val="442"/>
        </w:trPr>
        <w:tc>
          <w:tcPr>
            <w:tcW w:w="2775" w:type="dxa"/>
            <w:tcBorders>
              <w:top w:val="single" w:sz="4" w:space="0" w:color="auto"/>
              <w:left w:val="single" w:sz="4" w:space="0" w:color="auto"/>
              <w:right w:val="single" w:sz="4" w:space="0" w:color="auto"/>
            </w:tcBorders>
            <w:vAlign w:val="center"/>
          </w:tcPr>
          <w:p w14:paraId="2A68A387" w14:textId="46F1BFA9" w:rsidR="005F01E6" w:rsidRPr="00C43467" w:rsidRDefault="00F64A5A" w:rsidP="005F01E6">
            <w:pPr>
              <w:suppressLineNumbers/>
              <w:suppressAutoHyphens/>
              <w:spacing w:after="0" w:line="360" w:lineRule="auto"/>
              <w:jc w:val="center"/>
              <w:rPr>
                <w:rFonts w:cstheme="minorHAnsi"/>
              </w:rPr>
            </w:pPr>
            <w:r>
              <w:rPr>
                <w:rFonts w:eastAsia="Times New Roman" w:cs="Calibri"/>
                <w:lang w:eastAsia="pl-PL"/>
              </w:rPr>
              <w:t xml:space="preserve">ok.km </w:t>
            </w:r>
            <w:r w:rsidR="005F01E6" w:rsidRPr="00C43467">
              <w:rPr>
                <w:rFonts w:cstheme="minorHAnsi"/>
              </w:rPr>
              <w:t>31+433 S12 / droga gminna</w:t>
            </w:r>
          </w:p>
        </w:tc>
        <w:tc>
          <w:tcPr>
            <w:tcW w:w="6237" w:type="dxa"/>
            <w:tcBorders>
              <w:top w:val="single" w:sz="4" w:space="0" w:color="auto"/>
              <w:left w:val="single" w:sz="4" w:space="0" w:color="auto"/>
              <w:right w:val="single" w:sz="4" w:space="0" w:color="auto"/>
            </w:tcBorders>
            <w:vAlign w:val="center"/>
          </w:tcPr>
          <w:p w14:paraId="0B562F1D" w14:textId="0705D5CE" w:rsidR="005F01E6" w:rsidRPr="000307AD" w:rsidRDefault="005F01E6" w:rsidP="00B133A1">
            <w:pPr>
              <w:suppressLineNumbers/>
              <w:suppressAutoHyphens/>
              <w:spacing w:after="0" w:line="360" w:lineRule="auto"/>
              <w:jc w:val="center"/>
              <w:rPr>
                <w:rFonts w:ascii="Verdana" w:eastAsia="Times New Roman" w:hAnsi="Verdana" w:cs="Arial"/>
                <w:sz w:val="20"/>
                <w:szCs w:val="20"/>
                <w:lang w:eastAsia="ar-SA"/>
              </w:rPr>
            </w:pPr>
            <w:r w:rsidRPr="00C43467">
              <w:rPr>
                <w:rFonts w:cstheme="minorHAnsi"/>
              </w:rPr>
              <w:t>wodociąg</w:t>
            </w:r>
          </w:p>
        </w:tc>
      </w:tr>
      <w:tr w:rsidR="005F01E6" w:rsidRPr="000307AD" w14:paraId="74EBC278" w14:textId="77777777" w:rsidTr="00992479">
        <w:trPr>
          <w:cantSplit/>
          <w:trHeight w:val="442"/>
        </w:trPr>
        <w:tc>
          <w:tcPr>
            <w:tcW w:w="2775" w:type="dxa"/>
            <w:tcBorders>
              <w:top w:val="single" w:sz="4" w:space="0" w:color="auto"/>
              <w:left w:val="single" w:sz="4" w:space="0" w:color="auto"/>
              <w:right w:val="single" w:sz="4" w:space="0" w:color="auto"/>
            </w:tcBorders>
            <w:vAlign w:val="center"/>
          </w:tcPr>
          <w:p w14:paraId="1831D129" w14:textId="43528897" w:rsidR="005F01E6" w:rsidRPr="00C43467" w:rsidRDefault="00F64A5A" w:rsidP="005F01E6">
            <w:pPr>
              <w:suppressLineNumbers/>
              <w:suppressAutoHyphens/>
              <w:spacing w:after="0" w:line="360" w:lineRule="auto"/>
              <w:jc w:val="center"/>
              <w:rPr>
                <w:rFonts w:cstheme="minorHAnsi"/>
              </w:rPr>
            </w:pPr>
            <w:r>
              <w:rPr>
                <w:rFonts w:eastAsia="Times New Roman" w:cs="Calibri"/>
                <w:lang w:eastAsia="pl-PL"/>
              </w:rPr>
              <w:t xml:space="preserve">ok.km </w:t>
            </w:r>
            <w:r w:rsidR="005F01E6" w:rsidRPr="00C43467">
              <w:rPr>
                <w:rFonts w:cstheme="minorHAnsi"/>
              </w:rPr>
              <w:t>32+207</w:t>
            </w:r>
            <w:r w:rsidR="005F01E6">
              <w:rPr>
                <w:rFonts w:cstheme="minorHAnsi"/>
              </w:rPr>
              <w:t xml:space="preserve"> </w:t>
            </w:r>
            <w:r w:rsidR="005F01E6" w:rsidRPr="00C43467">
              <w:rPr>
                <w:rFonts w:cstheme="minorHAnsi"/>
              </w:rPr>
              <w:t>S12 / DP3562W</w:t>
            </w:r>
          </w:p>
        </w:tc>
        <w:tc>
          <w:tcPr>
            <w:tcW w:w="6237" w:type="dxa"/>
            <w:tcBorders>
              <w:top w:val="single" w:sz="4" w:space="0" w:color="auto"/>
              <w:left w:val="single" w:sz="4" w:space="0" w:color="auto"/>
              <w:right w:val="single" w:sz="4" w:space="0" w:color="auto"/>
            </w:tcBorders>
            <w:vAlign w:val="center"/>
          </w:tcPr>
          <w:p w14:paraId="4A31D601" w14:textId="27D57F33" w:rsidR="005F01E6" w:rsidRPr="000307AD" w:rsidRDefault="005F01E6" w:rsidP="00B133A1">
            <w:pPr>
              <w:suppressLineNumbers/>
              <w:suppressAutoHyphens/>
              <w:spacing w:after="0" w:line="360" w:lineRule="auto"/>
              <w:jc w:val="center"/>
              <w:rPr>
                <w:rFonts w:ascii="Verdana" w:eastAsia="Times New Roman" w:hAnsi="Verdana" w:cs="Arial"/>
                <w:sz w:val="20"/>
                <w:szCs w:val="20"/>
                <w:lang w:eastAsia="ar-SA"/>
              </w:rPr>
            </w:pPr>
            <w:r w:rsidRPr="00C43467">
              <w:rPr>
                <w:rFonts w:cstheme="minorHAnsi"/>
              </w:rPr>
              <w:t xml:space="preserve">kanalizacja sanitarna </w:t>
            </w:r>
          </w:p>
        </w:tc>
      </w:tr>
      <w:tr w:rsidR="005F01E6" w:rsidRPr="000307AD" w14:paraId="50A67B7F" w14:textId="77777777" w:rsidTr="00992479">
        <w:trPr>
          <w:cantSplit/>
          <w:trHeight w:val="442"/>
        </w:trPr>
        <w:tc>
          <w:tcPr>
            <w:tcW w:w="2775" w:type="dxa"/>
            <w:tcBorders>
              <w:top w:val="single" w:sz="4" w:space="0" w:color="auto"/>
              <w:left w:val="single" w:sz="4" w:space="0" w:color="auto"/>
              <w:right w:val="single" w:sz="4" w:space="0" w:color="auto"/>
            </w:tcBorders>
            <w:vAlign w:val="center"/>
          </w:tcPr>
          <w:p w14:paraId="16E7E114" w14:textId="504EECA9" w:rsidR="005F01E6" w:rsidRPr="00C43467" w:rsidRDefault="00F64A5A" w:rsidP="005F01E6">
            <w:pPr>
              <w:suppressLineNumbers/>
              <w:suppressAutoHyphens/>
              <w:spacing w:after="0" w:line="360" w:lineRule="auto"/>
              <w:jc w:val="center"/>
              <w:rPr>
                <w:rFonts w:cstheme="minorHAnsi"/>
              </w:rPr>
            </w:pPr>
            <w:r>
              <w:rPr>
                <w:rFonts w:eastAsia="Times New Roman" w:cs="Calibri"/>
                <w:lang w:eastAsia="pl-PL"/>
              </w:rPr>
              <w:t xml:space="preserve">ok.km </w:t>
            </w:r>
            <w:r w:rsidR="005F01E6" w:rsidRPr="00C43467">
              <w:rPr>
                <w:rFonts w:cstheme="minorHAnsi"/>
              </w:rPr>
              <w:t>32+220 S12 / DP3562W</w:t>
            </w:r>
          </w:p>
        </w:tc>
        <w:tc>
          <w:tcPr>
            <w:tcW w:w="6237" w:type="dxa"/>
            <w:tcBorders>
              <w:top w:val="single" w:sz="4" w:space="0" w:color="auto"/>
              <w:left w:val="single" w:sz="4" w:space="0" w:color="auto"/>
              <w:right w:val="single" w:sz="4" w:space="0" w:color="auto"/>
            </w:tcBorders>
            <w:vAlign w:val="center"/>
          </w:tcPr>
          <w:p w14:paraId="58B27104" w14:textId="6FD3CD00" w:rsidR="005F01E6" w:rsidRPr="000307AD" w:rsidRDefault="005F01E6" w:rsidP="00B133A1">
            <w:pPr>
              <w:suppressLineNumbers/>
              <w:suppressAutoHyphens/>
              <w:spacing w:after="0" w:line="360" w:lineRule="auto"/>
              <w:jc w:val="center"/>
              <w:rPr>
                <w:rFonts w:ascii="Verdana" w:eastAsia="Times New Roman" w:hAnsi="Verdana" w:cs="Arial"/>
                <w:sz w:val="20"/>
                <w:szCs w:val="20"/>
                <w:lang w:eastAsia="ar-SA"/>
              </w:rPr>
            </w:pPr>
            <w:r w:rsidRPr="00C43467">
              <w:rPr>
                <w:rFonts w:cstheme="minorHAnsi"/>
              </w:rPr>
              <w:t xml:space="preserve">wodociąg </w:t>
            </w:r>
          </w:p>
        </w:tc>
      </w:tr>
      <w:tr w:rsidR="005F01E6" w:rsidRPr="000307AD" w14:paraId="7A1C558D" w14:textId="77777777" w:rsidTr="00992479">
        <w:trPr>
          <w:cantSplit/>
          <w:trHeight w:val="442"/>
        </w:trPr>
        <w:tc>
          <w:tcPr>
            <w:tcW w:w="2775" w:type="dxa"/>
            <w:tcBorders>
              <w:top w:val="single" w:sz="4" w:space="0" w:color="auto"/>
              <w:left w:val="single" w:sz="4" w:space="0" w:color="auto"/>
              <w:right w:val="single" w:sz="4" w:space="0" w:color="auto"/>
            </w:tcBorders>
            <w:vAlign w:val="center"/>
          </w:tcPr>
          <w:p w14:paraId="048B6151" w14:textId="7ED9E722" w:rsidR="005F01E6" w:rsidRPr="00C43467" w:rsidRDefault="00F64A5A" w:rsidP="005F01E6">
            <w:pPr>
              <w:suppressLineNumbers/>
              <w:suppressAutoHyphens/>
              <w:spacing w:after="0" w:line="360" w:lineRule="auto"/>
              <w:jc w:val="center"/>
              <w:rPr>
                <w:rFonts w:cstheme="minorHAnsi"/>
              </w:rPr>
            </w:pPr>
            <w:r>
              <w:rPr>
                <w:rFonts w:eastAsia="Times New Roman" w:cs="Calibri"/>
                <w:lang w:eastAsia="pl-PL"/>
              </w:rPr>
              <w:lastRenderedPageBreak/>
              <w:t xml:space="preserve">ok.km </w:t>
            </w:r>
            <w:r w:rsidR="005F01E6" w:rsidRPr="00C43467">
              <w:rPr>
                <w:rFonts w:cstheme="minorHAnsi"/>
              </w:rPr>
              <w:t>34+892</w:t>
            </w:r>
            <w:r w:rsidR="005F01E6">
              <w:rPr>
                <w:rFonts w:cstheme="minorHAnsi"/>
              </w:rPr>
              <w:t xml:space="preserve"> </w:t>
            </w:r>
            <w:r w:rsidR="005F01E6" w:rsidRPr="00C43467">
              <w:rPr>
                <w:rFonts w:cstheme="minorHAnsi"/>
              </w:rPr>
              <w:t>S12 / DP4008W</w:t>
            </w:r>
          </w:p>
        </w:tc>
        <w:tc>
          <w:tcPr>
            <w:tcW w:w="6237" w:type="dxa"/>
            <w:tcBorders>
              <w:top w:val="single" w:sz="4" w:space="0" w:color="auto"/>
              <w:left w:val="single" w:sz="4" w:space="0" w:color="auto"/>
              <w:right w:val="single" w:sz="4" w:space="0" w:color="auto"/>
            </w:tcBorders>
            <w:vAlign w:val="center"/>
          </w:tcPr>
          <w:p w14:paraId="72211480" w14:textId="57263533" w:rsidR="005F01E6" w:rsidRPr="000307AD" w:rsidRDefault="005F01E6" w:rsidP="00F64A5A">
            <w:pPr>
              <w:suppressLineNumbers/>
              <w:suppressAutoHyphens/>
              <w:spacing w:after="0" w:line="360" w:lineRule="auto"/>
              <w:jc w:val="center"/>
              <w:rPr>
                <w:rFonts w:ascii="Verdana" w:eastAsia="Times New Roman" w:hAnsi="Verdana" w:cs="Arial"/>
                <w:sz w:val="20"/>
                <w:szCs w:val="20"/>
                <w:lang w:eastAsia="ar-SA"/>
              </w:rPr>
            </w:pPr>
            <w:r w:rsidRPr="00C43467">
              <w:rPr>
                <w:rFonts w:cstheme="minorHAnsi"/>
              </w:rPr>
              <w:t xml:space="preserve">wodociąg </w:t>
            </w:r>
          </w:p>
        </w:tc>
      </w:tr>
      <w:tr w:rsidR="005F01E6" w:rsidRPr="000307AD" w14:paraId="4E35DCEC" w14:textId="77777777" w:rsidTr="00992479">
        <w:trPr>
          <w:cantSplit/>
          <w:trHeight w:val="442"/>
        </w:trPr>
        <w:tc>
          <w:tcPr>
            <w:tcW w:w="2775" w:type="dxa"/>
            <w:tcBorders>
              <w:top w:val="single" w:sz="4" w:space="0" w:color="auto"/>
              <w:left w:val="single" w:sz="4" w:space="0" w:color="auto"/>
              <w:right w:val="single" w:sz="4" w:space="0" w:color="auto"/>
            </w:tcBorders>
            <w:vAlign w:val="center"/>
          </w:tcPr>
          <w:p w14:paraId="36AC2769" w14:textId="0884F818" w:rsidR="005F01E6" w:rsidRPr="00C43467" w:rsidRDefault="00F64A5A" w:rsidP="005F01E6">
            <w:pPr>
              <w:suppressLineNumbers/>
              <w:suppressAutoHyphens/>
              <w:spacing w:after="0" w:line="360" w:lineRule="auto"/>
              <w:jc w:val="center"/>
              <w:rPr>
                <w:rFonts w:cstheme="minorHAnsi"/>
              </w:rPr>
            </w:pPr>
            <w:r>
              <w:rPr>
                <w:rFonts w:eastAsia="Times New Roman" w:cs="Calibri"/>
                <w:lang w:eastAsia="pl-PL"/>
              </w:rPr>
              <w:t xml:space="preserve">ok.km </w:t>
            </w:r>
            <w:r w:rsidR="005F01E6" w:rsidRPr="00C43467">
              <w:rPr>
                <w:rFonts w:cstheme="minorHAnsi"/>
              </w:rPr>
              <w:t>38+599</w:t>
            </w:r>
            <w:r w:rsidR="005F01E6">
              <w:rPr>
                <w:rFonts w:cstheme="minorHAnsi"/>
              </w:rPr>
              <w:t xml:space="preserve"> </w:t>
            </w:r>
            <w:r w:rsidR="005F01E6" w:rsidRPr="00C43467">
              <w:rPr>
                <w:rFonts w:cstheme="minorHAnsi"/>
              </w:rPr>
              <w:t>S12 / droga gminna</w:t>
            </w:r>
          </w:p>
        </w:tc>
        <w:tc>
          <w:tcPr>
            <w:tcW w:w="6237" w:type="dxa"/>
            <w:tcBorders>
              <w:top w:val="single" w:sz="4" w:space="0" w:color="auto"/>
              <w:left w:val="single" w:sz="4" w:space="0" w:color="auto"/>
              <w:right w:val="single" w:sz="4" w:space="0" w:color="auto"/>
            </w:tcBorders>
            <w:vAlign w:val="center"/>
          </w:tcPr>
          <w:p w14:paraId="0570A9FC" w14:textId="5D735569" w:rsidR="005F01E6" w:rsidRPr="000307AD" w:rsidRDefault="005F01E6" w:rsidP="00F64A5A">
            <w:pPr>
              <w:suppressLineNumbers/>
              <w:suppressAutoHyphens/>
              <w:spacing w:after="0" w:line="360" w:lineRule="auto"/>
              <w:jc w:val="center"/>
              <w:rPr>
                <w:rFonts w:ascii="Verdana" w:eastAsia="Times New Roman" w:hAnsi="Verdana" w:cs="Arial"/>
                <w:sz w:val="20"/>
                <w:szCs w:val="20"/>
                <w:lang w:eastAsia="ar-SA"/>
              </w:rPr>
            </w:pPr>
            <w:r w:rsidRPr="00C43467">
              <w:rPr>
                <w:rFonts w:cstheme="minorHAnsi"/>
              </w:rPr>
              <w:t>wodociąg w110</w:t>
            </w:r>
          </w:p>
        </w:tc>
      </w:tr>
      <w:tr w:rsidR="005F01E6" w:rsidRPr="000307AD" w14:paraId="6DF166AF" w14:textId="77777777" w:rsidTr="00992479">
        <w:trPr>
          <w:cantSplit/>
          <w:trHeight w:val="442"/>
        </w:trPr>
        <w:tc>
          <w:tcPr>
            <w:tcW w:w="2775" w:type="dxa"/>
            <w:tcBorders>
              <w:top w:val="single" w:sz="4" w:space="0" w:color="auto"/>
              <w:left w:val="single" w:sz="4" w:space="0" w:color="auto"/>
              <w:right w:val="single" w:sz="4" w:space="0" w:color="auto"/>
            </w:tcBorders>
            <w:vAlign w:val="center"/>
          </w:tcPr>
          <w:p w14:paraId="091D7207" w14:textId="702E6431" w:rsidR="005F01E6" w:rsidRPr="00F64A5A" w:rsidRDefault="00F64A5A" w:rsidP="005F01E6">
            <w:pPr>
              <w:suppressLineNumbers/>
              <w:suppressAutoHyphens/>
              <w:spacing w:after="0" w:line="360" w:lineRule="auto"/>
              <w:jc w:val="center"/>
              <w:rPr>
                <w:rFonts w:cstheme="minorHAnsi"/>
              </w:rPr>
            </w:pPr>
            <w:r w:rsidRPr="00F64A5A">
              <w:rPr>
                <w:rFonts w:eastAsia="Times New Roman" w:cs="Calibri"/>
                <w:lang w:eastAsia="pl-PL"/>
              </w:rPr>
              <w:t xml:space="preserve">ok.km </w:t>
            </w:r>
            <w:r w:rsidR="005F01E6" w:rsidRPr="00F64A5A">
              <w:rPr>
                <w:rFonts w:cstheme="minorHAnsi"/>
              </w:rPr>
              <w:t>0+400</w:t>
            </w:r>
          </w:p>
        </w:tc>
        <w:tc>
          <w:tcPr>
            <w:tcW w:w="6237" w:type="dxa"/>
            <w:tcBorders>
              <w:top w:val="single" w:sz="4" w:space="0" w:color="auto"/>
              <w:left w:val="single" w:sz="4" w:space="0" w:color="auto"/>
              <w:right w:val="single" w:sz="4" w:space="0" w:color="auto"/>
            </w:tcBorders>
            <w:vAlign w:val="center"/>
          </w:tcPr>
          <w:p w14:paraId="49AC3170" w14:textId="134BBCEF" w:rsidR="005F01E6" w:rsidRPr="00F64A5A" w:rsidRDefault="005F01E6" w:rsidP="00F64A5A">
            <w:pPr>
              <w:suppressLineNumbers/>
              <w:suppressAutoHyphens/>
              <w:spacing w:after="0" w:line="360" w:lineRule="auto"/>
              <w:jc w:val="center"/>
              <w:rPr>
                <w:rFonts w:ascii="Verdana" w:eastAsia="Times New Roman" w:hAnsi="Verdana" w:cs="Arial"/>
                <w:sz w:val="20"/>
                <w:szCs w:val="20"/>
                <w:lang w:eastAsia="ar-SA"/>
              </w:rPr>
            </w:pPr>
            <w:r w:rsidRPr="00F64A5A">
              <w:rPr>
                <w:rFonts w:cstheme="minorHAnsi"/>
              </w:rPr>
              <w:t>wodociąg</w:t>
            </w:r>
          </w:p>
        </w:tc>
      </w:tr>
      <w:tr w:rsidR="005F01E6" w:rsidRPr="000307AD" w14:paraId="3923DDFC" w14:textId="77777777" w:rsidTr="00992479">
        <w:trPr>
          <w:cantSplit/>
          <w:trHeight w:val="442"/>
        </w:trPr>
        <w:tc>
          <w:tcPr>
            <w:tcW w:w="2775" w:type="dxa"/>
            <w:tcBorders>
              <w:top w:val="single" w:sz="4" w:space="0" w:color="auto"/>
              <w:left w:val="single" w:sz="4" w:space="0" w:color="auto"/>
              <w:right w:val="single" w:sz="4" w:space="0" w:color="auto"/>
            </w:tcBorders>
            <w:vAlign w:val="center"/>
          </w:tcPr>
          <w:p w14:paraId="548C6785" w14:textId="45B734C9" w:rsidR="005F01E6" w:rsidRPr="00F64A5A" w:rsidRDefault="00F64A5A" w:rsidP="005F01E6">
            <w:pPr>
              <w:suppressLineNumbers/>
              <w:suppressAutoHyphens/>
              <w:spacing w:after="0" w:line="360" w:lineRule="auto"/>
              <w:jc w:val="center"/>
              <w:rPr>
                <w:rFonts w:cstheme="minorHAnsi"/>
              </w:rPr>
            </w:pPr>
            <w:r w:rsidRPr="00F64A5A">
              <w:rPr>
                <w:rFonts w:eastAsia="Times New Roman" w:cs="Calibri"/>
                <w:lang w:eastAsia="pl-PL"/>
              </w:rPr>
              <w:t xml:space="preserve">ok.km </w:t>
            </w:r>
            <w:r w:rsidR="005F01E6" w:rsidRPr="00F64A5A">
              <w:rPr>
                <w:rFonts w:cstheme="minorHAnsi"/>
              </w:rPr>
              <w:t>0+38</w:t>
            </w:r>
            <w:r w:rsidRPr="00F64A5A">
              <w:rPr>
                <w:rFonts w:cstheme="minorHAnsi"/>
              </w:rPr>
              <w:t>0</w:t>
            </w:r>
          </w:p>
        </w:tc>
        <w:tc>
          <w:tcPr>
            <w:tcW w:w="6237" w:type="dxa"/>
            <w:tcBorders>
              <w:top w:val="single" w:sz="4" w:space="0" w:color="auto"/>
              <w:left w:val="single" w:sz="4" w:space="0" w:color="auto"/>
              <w:right w:val="single" w:sz="4" w:space="0" w:color="auto"/>
            </w:tcBorders>
            <w:vAlign w:val="center"/>
          </w:tcPr>
          <w:p w14:paraId="296C41C5" w14:textId="6E653C33" w:rsidR="005F01E6" w:rsidRPr="00F64A5A" w:rsidRDefault="00F64A5A" w:rsidP="00F64A5A">
            <w:pPr>
              <w:suppressLineNumbers/>
              <w:suppressAutoHyphens/>
              <w:spacing w:after="0" w:line="360" w:lineRule="auto"/>
              <w:jc w:val="center"/>
              <w:rPr>
                <w:rFonts w:ascii="Verdana" w:eastAsia="Times New Roman" w:hAnsi="Verdana" w:cs="Arial"/>
                <w:sz w:val="20"/>
                <w:szCs w:val="20"/>
                <w:lang w:eastAsia="ar-SA"/>
              </w:rPr>
            </w:pPr>
            <w:r w:rsidRPr="00F64A5A">
              <w:rPr>
                <w:rFonts w:cstheme="minorHAnsi"/>
              </w:rPr>
              <w:t xml:space="preserve">Linia </w:t>
            </w:r>
            <w:proofErr w:type="spellStart"/>
            <w:r w:rsidR="005F01E6" w:rsidRPr="00F64A5A">
              <w:rPr>
                <w:rFonts w:cstheme="minorHAnsi"/>
              </w:rPr>
              <w:t>sn</w:t>
            </w:r>
            <w:proofErr w:type="spellEnd"/>
          </w:p>
        </w:tc>
      </w:tr>
      <w:tr w:rsidR="005F01E6" w:rsidRPr="000307AD" w14:paraId="4C8A6FB1" w14:textId="77777777" w:rsidTr="00992479">
        <w:trPr>
          <w:cantSplit/>
          <w:trHeight w:val="442"/>
        </w:trPr>
        <w:tc>
          <w:tcPr>
            <w:tcW w:w="2775" w:type="dxa"/>
            <w:tcBorders>
              <w:top w:val="single" w:sz="4" w:space="0" w:color="auto"/>
              <w:left w:val="single" w:sz="4" w:space="0" w:color="auto"/>
              <w:right w:val="single" w:sz="4" w:space="0" w:color="auto"/>
            </w:tcBorders>
            <w:vAlign w:val="center"/>
          </w:tcPr>
          <w:p w14:paraId="3F2DA7CB" w14:textId="65882248" w:rsidR="005F01E6" w:rsidRPr="00F64A5A" w:rsidRDefault="00F64A5A" w:rsidP="005F01E6">
            <w:pPr>
              <w:suppressLineNumbers/>
              <w:suppressAutoHyphens/>
              <w:spacing w:after="0" w:line="360" w:lineRule="auto"/>
              <w:jc w:val="center"/>
              <w:rPr>
                <w:rFonts w:cstheme="minorHAnsi"/>
              </w:rPr>
            </w:pPr>
            <w:r w:rsidRPr="00F64A5A">
              <w:rPr>
                <w:rFonts w:eastAsia="Times New Roman" w:cs="Calibri"/>
                <w:lang w:eastAsia="pl-PL"/>
              </w:rPr>
              <w:t xml:space="preserve">ok.km </w:t>
            </w:r>
            <w:r w:rsidR="005F01E6" w:rsidRPr="00F64A5A">
              <w:rPr>
                <w:rFonts w:cstheme="minorHAnsi"/>
              </w:rPr>
              <w:t>0+450</w:t>
            </w:r>
          </w:p>
        </w:tc>
        <w:tc>
          <w:tcPr>
            <w:tcW w:w="6237" w:type="dxa"/>
            <w:tcBorders>
              <w:top w:val="single" w:sz="4" w:space="0" w:color="auto"/>
              <w:left w:val="single" w:sz="4" w:space="0" w:color="auto"/>
              <w:right w:val="single" w:sz="4" w:space="0" w:color="auto"/>
            </w:tcBorders>
            <w:vAlign w:val="center"/>
          </w:tcPr>
          <w:p w14:paraId="558AE545" w14:textId="347F58BD" w:rsidR="005F01E6" w:rsidRPr="00F64A5A" w:rsidRDefault="00F64A5A" w:rsidP="00F64A5A">
            <w:pPr>
              <w:suppressLineNumbers/>
              <w:suppressAutoHyphens/>
              <w:spacing w:after="0" w:line="360" w:lineRule="auto"/>
              <w:jc w:val="center"/>
              <w:rPr>
                <w:rFonts w:ascii="Verdana" w:eastAsia="Times New Roman" w:hAnsi="Verdana" w:cs="Arial"/>
                <w:sz w:val="20"/>
                <w:szCs w:val="20"/>
                <w:lang w:eastAsia="ar-SA"/>
              </w:rPr>
            </w:pPr>
            <w:r w:rsidRPr="00F64A5A">
              <w:rPr>
                <w:rFonts w:cstheme="minorHAnsi"/>
              </w:rPr>
              <w:t xml:space="preserve">Linia </w:t>
            </w:r>
            <w:proofErr w:type="spellStart"/>
            <w:r w:rsidRPr="00F64A5A">
              <w:rPr>
                <w:rFonts w:cstheme="minorHAnsi"/>
              </w:rPr>
              <w:t>sn</w:t>
            </w:r>
            <w:proofErr w:type="spellEnd"/>
          </w:p>
        </w:tc>
      </w:tr>
      <w:tr w:rsidR="005F01E6" w:rsidRPr="000307AD" w14:paraId="3AE7EE6A" w14:textId="77777777" w:rsidTr="00992479">
        <w:trPr>
          <w:cantSplit/>
          <w:trHeight w:val="442"/>
        </w:trPr>
        <w:tc>
          <w:tcPr>
            <w:tcW w:w="2775" w:type="dxa"/>
            <w:tcBorders>
              <w:top w:val="single" w:sz="4" w:space="0" w:color="auto"/>
              <w:left w:val="single" w:sz="4" w:space="0" w:color="auto"/>
              <w:right w:val="single" w:sz="4" w:space="0" w:color="auto"/>
            </w:tcBorders>
            <w:vAlign w:val="center"/>
          </w:tcPr>
          <w:p w14:paraId="7F5040F1" w14:textId="46873A83" w:rsidR="005F01E6" w:rsidRPr="00F64A5A" w:rsidRDefault="00F64A5A" w:rsidP="005F01E6">
            <w:pPr>
              <w:suppressLineNumbers/>
              <w:suppressAutoHyphens/>
              <w:spacing w:after="0" w:line="360" w:lineRule="auto"/>
              <w:jc w:val="center"/>
              <w:rPr>
                <w:rFonts w:cstheme="minorHAnsi"/>
              </w:rPr>
            </w:pPr>
            <w:r w:rsidRPr="00F64A5A">
              <w:rPr>
                <w:rFonts w:eastAsia="Times New Roman" w:cs="Calibri"/>
                <w:lang w:eastAsia="pl-PL"/>
              </w:rPr>
              <w:t xml:space="preserve">ok.km </w:t>
            </w:r>
            <w:r w:rsidR="005F01E6" w:rsidRPr="00F64A5A">
              <w:rPr>
                <w:rFonts w:cstheme="minorHAnsi"/>
              </w:rPr>
              <w:t>0+5</w:t>
            </w:r>
            <w:r w:rsidRPr="00F64A5A">
              <w:rPr>
                <w:rFonts w:cstheme="minorHAnsi"/>
              </w:rPr>
              <w:t>10</w:t>
            </w:r>
          </w:p>
        </w:tc>
        <w:tc>
          <w:tcPr>
            <w:tcW w:w="6237" w:type="dxa"/>
            <w:tcBorders>
              <w:top w:val="single" w:sz="4" w:space="0" w:color="auto"/>
              <w:left w:val="single" w:sz="4" w:space="0" w:color="auto"/>
              <w:right w:val="single" w:sz="4" w:space="0" w:color="auto"/>
            </w:tcBorders>
            <w:vAlign w:val="center"/>
          </w:tcPr>
          <w:p w14:paraId="44D85955" w14:textId="77A58A49" w:rsidR="005F01E6" w:rsidRPr="00F64A5A" w:rsidRDefault="00F64A5A" w:rsidP="00F64A5A">
            <w:pPr>
              <w:suppressLineNumbers/>
              <w:suppressAutoHyphens/>
              <w:spacing w:after="0" w:line="360" w:lineRule="auto"/>
              <w:jc w:val="center"/>
              <w:rPr>
                <w:rFonts w:ascii="Verdana" w:eastAsia="Times New Roman" w:hAnsi="Verdana" w:cs="Arial"/>
                <w:sz w:val="20"/>
                <w:szCs w:val="20"/>
                <w:lang w:eastAsia="ar-SA"/>
              </w:rPr>
            </w:pPr>
            <w:r w:rsidRPr="00F64A5A">
              <w:rPr>
                <w:rFonts w:cstheme="minorHAnsi"/>
              </w:rPr>
              <w:t xml:space="preserve">Linia </w:t>
            </w:r>
            <w:proofErr w:type="spellStart"/>
            <w:r w:rsidRPr="00F64A5A">
              <w:rPr>
                <w:rFonts w:cstheme="minorHAnsi"/>
              </w:rPr>
              <w:t>sn</w:t>
            </w:r>
            <w:proofErr w:type="spellEnd"/>
          </w:p>
        </w:tc>
      </w:tr>
      <w:tr w:rsidR="005F01E6" w:rsidRPr="000307AD" w14:paraId="44CDE2FA" w14:textId="77777777" w:rsidTr="00992479">
        <w:trPr>
          <w:cantSplit/>
          <w:trHeight w:val="442"/>
        </w:trPr>
        <w:tc>
          <w:tcPr>
            <w:tcW w:w="2775" w:type="dxa"/>
            <w:tcBorders>
              <w:top w:val="single" w:sz="4" w:space="0" w:color="auto"/>
              <w:left w:val="single" w:sz="4" w:space="0" w:color="auto"/>
              <w:right w:val="single" w:sz="4" w:space="0" w:color="auto"/>
            </w:tcBorders>
            <w:vAlign w:val="center"/>
          </w:tcPr>
          <w:p w14:paraId="0923F113" w14:textId="65EF8A88" w:rsidR="005F01E6" w:rsidRPr="00F64A5A" w:rsidRDefault="00F64A5A" w:rsidP="005F01E6">
            <w:pPr>
              <w:suppressLineNumbers/>
              <w:suppressAutoHyphens/>
              <w:spacing w:after="0" w:line="360" w:lineRule="auto"/>
              <w:jc w:val="center"/>
              <w:rPr>
                <w:rFonts w:cstheme="minorHAnsi"/>
              </w:rPr>
            </w:pPr>
            <w:r w:rsidRPr="00F64A5A">
              <w:rPr>
                <w:rFonts w:eastAsia="Times New Roman" w:cs="Calibri"/>
                <w:lang w:eastAsia="pl-PL"/>
              </w:rPr>
              <w:t xml:space="preserve">ok.km </w:t>
            </w:r>
            <w:r w:rsidR="005F01E6" w:rsidRPr="00F64A5A">
              <w:rPr>
                <w:rFonts w:cstheme="minorHAnsi"/>
              </w:rPr>
              <w:t>0+6</w:t>
            </w:r>
            <w:r w:rsidRPr="00F64A5A">
              <w:rPr>
                <w:rFonts w:cstheme="minorHAnsi"/>
              </w:rPr>
              <w:t>10</w:t>
            </w:r>
          </w:p>
        </w:tc>
        <w:tc>
          <w:tcPr>
            <w:tcW w:w="6237" w:type="dxa"/>
            <w:tcBorders>
              <w:top w:val="single" w:sz="4" w:space="0" w:color="auto"/>
              <w:left w:val="single" w:sz="4" w:space="0" w:color="auto"/>
              <w:right w:val="single" w:sz="4" w:space="0" w:color="auto"/>
            </w:tcBorders>
            <w:vAlign w:val="center"/>
          </w:tcPr>
          <w:p w14:paraId="42E420DF" w14:textId="1AA45F94" w:rsidR="005F01E6" w:rsidRPr="00F64A5A" w:rsidRDefault="00F64A5A" w:rsidP="00F64A5A">
            <w:pPr>
              <w:suppressLineNumbers/>
              <w:suppressAutoHyphens/>
              <w:spacing w:after="0" w:line="360" w:lineRule="auto"/>
              <w:jc w:val="center"/>
              <w:rPr>
                <w:rFonts w:ascii="Verdana" w:eastAsia="Times New Roman" w:hAnsi="Verdana" w:cs="Arial"/>
                <w:sz w:val="20"/>
                <w:szCs w:val="20"/>
                <w:lang w:eastAsia="ar-SA"/>
              </w:rPr>
            </w:pPr>
            <w:r w:rsidRPr="00F64A5A">
              <w:rPr>
                <w:rFonts w:cstheme="minorHAnsi"/>
              </w:rPr>
              <w:t xml:space="preserve">Linia </w:t>
            </w:r>
            <w:proofErr w:type="spellStart"/>
            <w:r w:rsidRPr="00F64A5A">
              <w:rPr>
                <w:rFonts w:cstheme="minorHAnsi"/>
              </w:rPr>
              <w:t>sn</w:t>
            </w:r>
            <w:proofErr w:type="spellEnd"/>
          </w:p>
        </w:tc>
      </w:tr>
      <w:tr w:rsidR="005F01E6" w:rsidRPr="000307AD" w14:paraId="461ABDC0" w14:textId="77777777" w:rsidTr="00992479">
        <w:trPr>
          <w:cantSplit/>
          <w:trHeight w:val="442"/>
        </w:trPr>
        <w:tc>
          <w:tcPr>
            <w:tcW w:w="2775" w:type="dxa"/>
            <w:tcBorders>
              <w:top w:val="single" w:sz="4" w:space="0" w:color="auto"/>
              <w:left w:val="single" w:sz="4" w:space="0" w:color="auto"/>
              <w:right w:val="single" w:sz="4" w:space="0" w:color="auto"/>
            </w:tcBorders>
            <w:vAlign w:val="center"/>
          </w:tcPr>
          <w:p w14:paraId="760AD272" w14:textId="1C780FB4" w:rsidR="005F01E6" w:rsidRPr="00F64A5A" w:rsidRDefault="00F64A5A" w:rsidP="005F01E6">
            <w:pPr>
              <w:suppressLineNumbers/>
              <w:suppressAutoHyphens/>
              <w:spacing w:after="0" w:line="360" w:lineRule="auto"/>
              <w:jc w:val="center"/>
              <w:rPr>
                <w:rFonts w:cstheme="minorHAnsi"/>
              </w:rPr>
            </w:pPr>
            <w:r w:rsidRPr="00F64A5A">
              <w:rPr>
                <w:rFonts w:eastAsia="Times New Roman" w:cs="Calibri"/>
                <w:lang w:eastAsia="pl-PL"/>
              </w:rPr>
              <w:t xml:space="preserve">ok.km </w:t>
            </w:r>
            <w:r w:rsidR="005F01E6" w:rsidRPr="00F64A5A">
              <w:rPr>
                <w:rFonts w:cstheme="minorHAnsi"/>
              </w:rPr>
              <w:t>0+650</w:t>
            </w:r>
          </w:p>
        </w:tc>
        <w:tc>
          <w:tcPr>
            <w:tcW w:w="6237" w:type="dxa"/>
            <w:tcBorders>
              <w:top w:val="single" w:sz="4" w:space="0" w:color="auto"/>
              <w:left w:val="single" w:sz="4" w:space="0" w:color="auto"/>
              <w:right w:val="single" w:sz="4" w:space="0" w:color="auto"/>
            </w:tcBorders>
            <w:vAlign w:val="center"/>
          </w:tcPr>
          <w:p w14:paraId="1838622B" w14:textId="4E55E249" w:rsidR="005F01E6" w:rsidRPr="00F64A5A" w:rsidRDefault="00F64A5A" w:rsidP="00F64A5A">
            <w:pPr>
              <w:suppressLineNumbers/>
              <w:suppressAutoHyphens/>
              <w:spacing w:after="0" w:line="360" w:lineRule="auto"/>
              <w:jc w:val="center"/>
              <w:rPr>
                <w:rFonts w:ascii="Verdana" w:eastAsia="Times New Roman" w:hAnsi="Verdana" w:cs="Arial"/>
                <w:sz w:val="20"/>
                <w:szCs w:val="20"/>
                <w:lang w:eastAsia="ar-SA"/>
              </w:rPr>
            </w:pPr>
            <w:r w:rsidRPr="00F64A5A">
              <w:rPr>
                <w:rFonts w:cstheme="minorHAnsi"/>
              </w:rPr>
              <w:t xml:space="preserve">Linia </w:t>
            </w:r>
            <w:proofErr w:type="spellStart"/>
            <w:r w:rsidRPr="00F64A5A">
              <w:rPr>
                <w:rFonts w:cstheme="minorHAnsi"/>
              </w:rPr>
              <w:t>sn</w:t>
            </w:r>
            <w:proofErr w:type="spellEnd"/>
          </w:p>
        </w:tc>
      </w:tr>
      <w:tr w:rsidR="005F01E6" w:rsidRPr="000307AD" w14:paraId="28C852D7" w14:textId="77777777" w:rsidTr="00992479">
        <w:trPr>
          <w:cantSplit/>
          <w:trHeight w:val="442"/>
        </w:trPr>
        <w:tc>
          <w:tcPr>
            <w:tcW w:w="2775" w:type="dxa"/>
            <w:tcBorders>
              <w:top w:val="single" w:sz="4" w:space="0" w:color="auto"/>
              <w:left w:val="single" w:sz="4" w:space="0" w:color="auto"/>
              <w:right w:val="single" w:sz="4" w:space="0" w:color="auto"/>
            </w:tcBorders>
            <w:vAlign w:val="center"/>
          </w:tcPr>
          <w:p w14:paraId="6F5E3C9D" w14:textId="04D1A753" w:rsidR="005F01E6" w:rsidRPr="00F64A5A" w:rsidRDefault="00F64A5A" w:rsidP="005F01E6">
            <w:pPr>
              <w:suppressLineNumbers/>
              <w:suppressAutoHyphens/>
              <w:spacing w:after="0" w:line="360" w:lineRule="auto"/>
              <w:jc w:val="center"/>
              <w:rPr>
                <w:rFonts w:cstheme="minorHAnsi"/>
              </w:rPr>
            </w:pPr>
            <w:r w:rsidRPr="00F64A5A">
              <w:rPr>
                <w:rFonts w:eastAsia="Times New Roman" w:cs="Calibri"/>
                <w:lang w:eastAsia="pl-PL"/>
              </w:rPr>
              <w:t xml:space="preserve">ok.km </w:t>
            </w:r>
            <w:r w:rsidR="005F01E6" w:rsidRPr="00F64A5A">
              <w:rPr>
                <w:rFonts w:cstheme="minorHAnsi"/>
              </w:rPr>
              <w:t>1+1</w:t>
            </w:r>
            <w:r w:rsidRPr="00F64A5A">
              <w:rPr>
                <w:rFonts w:cstheme="minorHAnsi"/>
              </w:rPr>
              <w:t>10</w:t>
            </w:r>
          </w:p>
        </w:tc>
        <w:tc>
          <w:tcPr>
            <w:tcW w:w="6237" w:type="dxa"/>
            <w:tcBorders>
              <w:top w:val="single" w:sz="4" w:space="0" w:color="auto"/>
              <w:left w:val="single" w:sz="4" w:space="0" w:color="auto"/>
              <w:right w:val="single" w:sz="4" w:space="0" w:color="auto"/>
            </w:tcBorders>
            <w:vAlign w:val="center"/>
          </w:tcPr>
          <w:p w14:paraId="0D484694" w14:textId="012BD8CC" w:rsidR="005F01E6" w:rsidRPr="00F64A5A" w:rsidRDefault="00F64A5A" w:rsidP="00F64A5A">
            <w:pPr>
              <w:suppressLineNumbers/>
              <w:suppressAutoHyphens/>
              <w:spacing w:after="0" w:line="360" w:lineRule="auto"/>
              <w:jc w:val="center"/>
              <w:rPr>
                <w:rFonts w:ascii="Verdana" w:eastAsia="Times New Roman" w:hAnsi="Verdana" w:cs="Arial"/>
                <w:sz w:val="20"/>
                <w:szCs w:val="20"/>
                <w:lang w:eastAsia="ar-SA"/>
              </w:rPr>
            </w:pPr>
            <w:r w:rsidRPr="00F64A5A">
              <w:rPr>
                <w:rFonts w:cstheme="minorHAnsi"/>
              </w:rPr>
              <w:t xml:space="preserve">Linia </w:t>
            </w:r>
            <w:proofErr w:type="spellStart"/>
            <w:r w:rsidRPr="00F64A5A">
              <w:rPr>
                <w:rFonts w:cstheme="minorHAnsi"/>
              </w:rPr>
              <w:t>sn</w:t>
            </w:r>
            <w:proofErr w:type="spellEnd"/>
          </w:p>
        </w:tc>
      </w:tr>
      <w:tr w:rsidR="005F01E6" w:rsidRPr="000307AD" w14:paraId="0EE20C97" w14:textId="77777777" w:rsidTr="00992479">
        <w:trPr>
          <w:cantSplit/>
          <w:trHeight w:val="442"/>
        </w:trPr>
        <w:tc>
          <w:tcPr>
            <w:tcW w:w="2775" w:type="dxa"/>
            <w:tcBorders>
              <w:top w:val="single" w:sz="4" w:space="0" w:color="auto"/>
              <w:left w:val="single" w:sz="4" w:space="0" w:color="auto"/>
              <w:right w:val="single" w:sz="4" w:space="0" w:color="auto"/>
            </w:tcBorders>
            <w:vAlign w:val="center"/>
          </w:tcPr>
          <w:p w14:paraId="18A75408" w14:textId="0A765953" w:rsidR="005F01E6" w:rsidRPr="00F64A5A" w:rsidRDefault="00F64A5A" w:rsidP="005F01E6">
            <w:pPr>
              <w:suppressLineNumbers/>
              <w:suppressAutoHyphens/>
              <w:spacing w:after="0" w:line="360" w:lineRule="auto"/>
              <w:jc w:val="center"/>
              <w:rPr>
                <w:rFonts w:cstheme="minorHAnsi"/>
              </w:rPr>
            </w:pPr>
            <w:r w:rsidRPr="00F64A5A">
              <w:rPr>
                <w:rFonts w:eastAsia="Times New Roman" w:cs="Calibri"/>
                <w:lang w:eastAsia="pl-PL"/>
              </w:rPr>
              <w:t xml:space="preserve">ok.km </w:t>
            </w:r>
            <w:r w:rsidR="005F01E6" w:rsidRPr="00F64A5A">
              <w:rPr>
                <w:rFonts w:cstheme="minorHAnsi"/>
              </w:rPr>
              <w:t>0+000</w:t>
            </w:r>
          </w:p>
        </w:tc>
        <w:tc>
          <w:tcPr>
            <w:tcW w:w="6237" w:type="dxa"/>
            <w:tcBorders>
              <w:top w:val="single" w:sz="4" w:space="0" w:color="auto"/>
              <w:left w:val="single" w:sz="4" w:space="0" w:color="auto"/>
              <w:right w:val="single" w:sz="4" w:space="0" w:color="auto"/>
            </w:tcBorders>
            <w:vAlign w:val="center"/>
          </w:tcPr>
          <w:p w14:paraId="664F64FC" w14:textId="3602479A" w:rsidR="005F01E6" w:rsidRPr="00F64A5A" w:rsidRDefault="00F64A5A" w:rsidP="00F64A5A">
            <w:pPr>
              <w:suppressLineNumbers/>
              <w:suppressAutoHyphens/>
              <w:spacing w:after="0" w:line="360" w:lineRule="auto"/>
              <w:jc w:val="center"/>
              <w:rPr>
                <w:rFonts w:ascii="Verdana" w:eastAsia="Times New Roman" w:hAnsi="Verdana" w:cs="Arial"/>
                <w:sz w:val="20"/>
                <w:szCs w:val="20"/>
                <w:lang w:eastAsia="ar-SA"/>
              </w:rPr>
            </w:pPr>
            <w:r w:rsidRPr="00F64A5A">
              <w:rPr>
                <w:rFonts w:eastAsia="Times New Roman" w:cs="Calibri"/>
                <w:bCs/>
                <w:lang w:eastAsia="pl-PL"/>
              </w:rPr>
              <w:t>linia napowietrzna WN110kV</w:t>
            </w:r>
            <w:r>
              <w:rPr>
                <w:rFonts w:eastAsia="Times New Roman" w:cs="Calibri"/>
                <w:bCs/>
                <w:lang w:eastAsia="pl-PL"/>
              </w:rPr>
              <w:t xml:space="preserve"> Radzice-Różki</w:t>
            </w:r>
          </w:p>
        </w:tc>
      </w:tr>
      <w:tr w:rsidR="005F01E6" w:rsidRPr="000307AD" w14:paraId="06E542BA" w14:textId="77777777" w:rsidTr="00992479">
        <w:trPr>
          <w:cantSplit/>
          <w:trHeight w:val="442"/>
        </w:trPr>
        <w:tc>
          <w:tcPr>
            <w:tcW w:w="2775" w:type="dxa"/>
            <w:tcBorders>
              <w:top w:val="single" w:sz="4" w:space="0" w:color="auto"/>
              <w:left w:val="single" w:sz="4" w:space="0" w:color="auto"/>
              <w:right w:val="single" w:sz="4" w:space="0" w:color="auto"/>
            </w:tcBorders>
            <w:vAlign w:val="center"/>
          </w:tcPr>
          <w:p w14:paraId="3ADA9878" w14:textId="48D7BDB7" w:rsidR="005F01E6" w:rsidRPr="00F64A5A" w:rsidRDefault="00F64A5A" w:rsidP="005F01E6">
            <w:pPr>
              <w:suppressLineNumbers/>
              <w:suppressAutoHyphens/>
              <w:spacing w:after="0" w:line="360" w:lineRule="auto"/>
              <w:jc w:val="center"/>
              <w:rPr>
                <w:rFonts w:cstheme="minorHAnsi"/>
              </w:rPr>
            </w:pPr>
            <w:r w:rsidRPr="00F64A5A">
              <w:rPr>
                <w:rFonts w:eastAsia="Times New Roman" w:cs="Calibri"/>
                <w:lang w:eastAsia="pl-PL"/>
              </w:rPr>
              <w:t xml:space="preserve">ok.km </w:t>
            </w:r>
            <w:r w:rsidR="005F01E6" w:rsidRPr="00F64A5A">
              <w:rPr>
                <w:rFonts w:cstheme="minorHAnsi"/>
              </w:rPr>
              <w:t>0+3</w:t>
            </w:r>
            <w:r w:rsidRPr="00F64A5A">
              <w:rPr>
                <w:rFonts w:cstheme="minorHAnsi"/>
              </w:rPr>
              <w:t>50</w:t>
            </w:r>
          </w:p>
        </w:tc>
        <w:tc>
          <w:tcPr>
            <w:tcW w:w="6237" w:type="dxa"/>
            <w:tcBorders>
              <w:top w:val="single" w:sz="4" w:space="0" w:color="auto"/>
              <w:left w:val="single" w:sz="4" w:space="0" w:color="auto"/>
              <w:right w:val="single" w:sz="4" w:space="0" w:color="auto"/>
            </w:tcBorders>
            <w:vAlign w:val="center"/>
          </w:tcPr>
          <w:p w14:paraId="6F1800D8" w14:textId="58706001" w:rsidR="005F01E6" w:rsidRPr="00F64A5A" w:rsidRDefault="00F64A5A" w:rsidP="00992479">
            <w:pPr>
              <w:suppressLineNumbers/>
              <w:suppressAutoHyphens/>
              <w:spacing w:after="0" w:line="360" w:lineRule="auto"/>
              <w:jc w:val="center"/>
              <w:rPr>
                <w:rFonts w:ascii="Verdana" w:eastAsia="Times New Roman" w:hAnsi="Verdana" w:cs="Arial"/>
                <w:sz w:val="20"/>
                <w:szCs w:val="20"/>
                <w:lang w:eastAsia="ar-SA"/>
              </w:rPr>
            </w:pPr>
            <w:r w:rsidRPr="00F64A5A">
              <w:rPr>
                <w:rFonts w:eastAsia="Times New Roman" w:cs="Calibri"/>
                <w:bCs/>
                <w:lang w:eastAsia="pl-PL"/>
              </w:rPr>
              <w:t>linia napowietrzna WN</w:t>
            </w:r>
            <w:r>
              <w:rPr>
                <w:rFonts w:eastAsia="Times New Roman" w:cs="Calibri"/>
                <w:bCs/>
                <w:lang w:eastAsia="pl-PL"/>
              </w:rPr>
              <w:t xml:space="preserve"> 2x11</w:t>
            </w:r>
            <w:r w:rsidRPr="00F64A5A">
              <w:rPr>
                <w:rFonts w:eastAsia="Times New Roman" w:cs="Calibri"/>
                <w:bCs/>
                <w:lang w:eastAsia="pl-PL"/>
              </w:rPr>
              <w:t>0kV</w:t>
            </w:r>
            <w:r>
              <w:rPr>
                <w:rFonts w:eastAsia="Times New Roman" w:cs="Calibri"/>
                <w:bCs/>
                <w:lang w:eastAsia="pl-PL"/>
              </w:rPr>
              <w:t xml:space="preserve"> Radzice-Różki</w:t>
            </w:r>
          </w:p>
        </w:tc>
      </w:tr>
      <w:tr w:rsidR="005F01E6" w:rsidRPr="000307AD" w14:paraId="3011933E" w14:textId="77777777" w:rsidTr="00992479">
        <w:trPr>
          <w:cantSplit/>
          <w:trHeight w:val="442"/>
        </w:trPr>
        <w:tc>
          <w:tcPr>
            <w:tcW w:w="2775" w:type="dxa"/>
            <w:tcBorders>
              <w:top w:val="single" w:sz="4" w:space="0" w:color="auto"/>
              <w:left w:val="single" w:sz="4" w:space="0" w:color="auto"/>
              <w:right w:val="single" w:sz="4" w:space="0" w:color="auto"/>
            </w:tcBorders>
            <w:vAlign w:val="center"/>
          </w:tcPr>
          <w:p w14:paraId="346CA0E4" w14:textId="0CA6B414" w:rsidR="005F01E6" w:rsidRPr="00F64A5A" w:rsidRDefault="00F64A5A" w:rsidP="005F01E6">
            <w:pPr>
              <w:suppressLineNumbers/>
              <w:suppressAutoHyphens/>
              <w:spacing w:after="0" w:line="360" w:lineRule="auto"/>
              <w:jc w:val="center"/>
              <w:rPr>
                <w:rFonts w:cstheme="minorHAnsi"/>
              </w:rPr>
            </w:pPr>
            <w:r w:rsidRPr="00F64A5A">
              <w:rPr>
                <w:rFonts w:eastAsia="Times New Roman" w:cs="Calibri"/>
                <w:lang w:eastAsia="pl-PL"/>
              </w:rPr>
              <w:t xml:space="preserve">ok.km </w:t>
            </w:r>
            <w:r w:rsidR="005F01E6" w:rsidRPr="00F64A5A">
              <w:rPr>
                <w:rFonts w:cstheme="minorHAnsi"/>
              </w:rPr>
              <w:t>0+</w:t>
            </w:r>
            <w:r w:rsidRPr="00F64A5A">
              <w:rPr>
                <w:rFonts w:cstheme="minorHAnsi"/>
              </w:rPr>
              <w:t>600</w:t>
            </w:r>
          </w:p>
        </w:tc>
        <w:tc>
          <w:tcPr>
            <w:tcW w:w="6237" w:type="dxa"/>
            <w:tcBorders>
              <w:top w:val="single" w:sz="4" w:space="0" w:color="auto"/>
              <w:left w:val="single" w:sz="4" w:space="0" w:color="auto"/>
              <w:right w:val="single" w:sz="4" w:space="0" w:color="auto"/>
            </w:tcBorders>
            <w:vAlign w:val="center"/>
          </w:tcPr>
          <w:p w14:paraId="46651CE0" w14:textId="4EC22A45" w:rsidR="005F01E6" w:rsidRPr="00F64A5A" w:rsidRDefault="00F64A5A" w:rsidP="00992479">
            <w:pPr>
              <w:suppressLineNumbers/>
              <w:suppressAutoHyphens/>
              <w:spacing w:after="0" w:line="360" w:lineRule="auto"/>
              <w:jc w:val="center"/>
              <w:rPr>
                <w:rFonts w:ascii="Verdana" w:eastAsia="Times New Roman" w:hAnsi="Verdana" w:cs="Arial"/>
                <w:sz w:val="20"/>
                <w:szCs w:val="20"/>
                <w:lang w:eastAsia="ar-SA"/>
              </w:rPr>
            </w:pPr>
            <w:r w:rsidRPr="00F64A5A">
              <w:rPr>
                <w:rFonts w:cstheme="minorHAnsi"/>
              </w:rPr>
              <w:t xml:space="preserve">Infrastruktura </w:t>
            </w:r>
            <w:r w:rsidR="005F01E6" w:rsidRPr="00F64A5A">
              <w:rPr>
                <w:rFonts w:cstheme="minorHAnsi"/>
              </w:rPr>
              <w:t>teletechni</w:t>
            </w:r>
            <w:r w:rsidRPr="00F64A5A">
              <w:rPr>
                <w:rFonts w:cstheme="minorHAnsi"/>
              </w:rPr>
              <w:t>czna</w:t>
            </w:r>
          </w:p>
        </w:tc>
      </w:tr>
    </w:tbl>
    <w:p w14:paraId="6273952C" w14:textId="0BA15E2A" w:rsidR="005D47B5" w:rsidRDefault="005D47B5" w:rsidP="005D47B5">
      <w:pPr>
        <w:spacing w:after="0" w:line="360" w:lineRule="auto"/>
        <w:jc w:val="both"/>
        <w:rPr>
          <w:rFonts w:ascii="Verdana" w:eastAsia="Times New Roman" w:hAnsi="Verdana" w:cs="Arial"/>
          <w:sz w:val="20"/>
          <w:szCs w:val="20"/>
          <w:lang w:eastAsia="pl-PL"/>
        </w:rPr>
      </w:pPr>
    </w:p>
    <w:p w14:paraId="7D205716" w14:textId="0BA15E2A" w:rsidR="00AB0669" w:rsidRDefault="000538A9" w:rsidP="00C45AB3">
      <w:pPr>
        <w:spacing w:after="0" w:line="360" w:lineRule="auto"/>
        <w:jc w:val="both"/>
        <w:rPr>
          <w:rFonts w:ascii="Verdana" w:eastAsia="Times New Roman" w:hAnsi="Verdana" w:cs="Arial"/>
          <w:sz w:val="20"/>
          <w:szCs w:val="20"/>
          <w:lang w:eastAsia="pl-PL"/>
        </w:rPr>
      </w:pPr>
      <w:r w:rsidRPr="29700257">
        <w:rPr>
          <w:rFonts w:ascii="Verdana" w:eastAsia="Times New Roman" w:hAnsi="Verdana" w:cs="Arial"/>
          <w:sz w:val="20"/>
          <w:szCs w:val="20"/>
          <w:lang w:eastAsia="pl-PL"/>
        </w:rPr>
        <w:t xml:space="preserve">Zakres robót związanych z budową, przebudową lub zabezpieczeniem sieci </w:t>
      </w:r>
      <w:r w:rsidR="00D77EDC" w:rsidRPr="29700257">
        <w:rPr>
          <w:rFonts w:ascii="Verdana" w:eastAsia="Times New Roman" w:hAnsi="Verdana" w:cs="Arial"/>
          <w:sz w:val="20"/>
          <w:szCs w:val="20"/>
          <w:lang w:eastAsia="pl-PL"/>
        </w:rPr>
        <w:t xml:space="preserve">oraz przyłączy </w:t>
      </w:r>
      <w:r w:rsidRPr="29700257">
        <w:rPr>
          <w:rFonts w:ascii="Verdana" w:eastAsia="Times New Roman" w:hAnsi="Verdana" w:cs="Arial"/>
          <w:sz w:val="20"/>
          <w:szCs w:val="20"/>
          <w:lang w:eastAsia="pl-PL"/>
        </w:rPr>
        <w:t>kolidujących z inwestycją</w:t>
      </w:r>
      <w:r w:rsidR="005D47B5" w:rsidRPr="29700257">
        <w:rPr>
          <w:rFonts w:ascii="Verdana" w:eastAsia="Times New Roman" w:hAnsi="Verdana" w:cs="Arial"/>
          <w:sz w:val="20"/>
          <w:szCs w:val="20"/>
          <w:lang w:eastAsia="pl-PL"/>
        </w:rPr>
        <w:t xml:space="preserve"> powin</w:t>
      </w:r>
      <w:r w:rsidR="0DC33BC8" w:rsidRPr="29700257">
        <w:rPr>
          <w:rFonts w:ascii="Verdana" w:eastAsia="Times New Roman" w:hAnsi="Verdana" w:cs="Arial"/>
          <w:sz w:val="20"/>
          <w:szCs w:val="20"/>
          <w:lang w:eastAsia="pl-PL"/>
        </w:rPr>
        <w:t>ien</w:t>
      </w:r>
      <w:r w:rsidR="005D47B5" w:rsidRPr="29700257">
        <w:rPr>
          <w:rFonts w:ascii="Verdana" w:eastAsia="Times New Roman" w:hAnsi="Verdana" w:cs="Arial"/>
          <w:sz w:val="20"/>
          <w:szCs w:val="20"/>
          <w:lang w:eastAsia="pl-PL"/>
        </w:rPr>
        <w:t xml:space="preserve"> zapewnić skuteczne usunięcie kolizji</w:t>
      </w:r>
      <w:r w:rsidRPr="29700257">
        <w:rPr>
          <w:rFonts w:ascii="Verdana" w:eastAsia="Times New Roman" w:hAnsi="Verdana" w:cs="Arial"/>
          <w:sz w:val="20"/>
          <w:szCs w:val="20"/>
          <w:lang w:eastAsia="pl-PL"/>
        </w:rPr>
        <w:t xml:space="preserve"> </w:t>
      </w:r>
      <w:r w:rsidR="005D47B5" w:rsidRPr="29700257">
        <w:rPr>
          <w:rFonts w:ascii="Verdana" w:eastAsia="Times New Roman" w:hAnsi="Verdana" w:cs="Arial"/>
          <w:sz w:val="20"/>
          <w:szCs w:val="20"/>
          <w:lang w:eastAsia="pl-PL"/>
        </w:rPr>
        <w:t xml:space="preserve">i wynikać z przyjętych przez Wykonawcę rozwiązań, </w:t>
      </w:r>
      <w:r w:rsidRPr="29700257">
        <w:rPr>
          <w:rFonts w:ascii="Verdana" w:eastAsia="Times New Roman" w:hAnsi="Verdana" w:cs="Arial"/>
          <w:sz w:val="20"/>
          <w:szCs w:val="20"/>
          <w:lang w:eastAsia="pl-PL"/>
        </w:rPr>
        <w:t xml:space="preserve">obowiązujących przepisów oraz </w:t>
      </w:r>
      <w:r w:rsidR="007A7D4D" w:rsidRPr="29700257">
        <w:rPr>
          <w:rFonts w:ascii="Verdana" w:eastAsia="Times New Roman" w:hAnsi="Verdana" w:cs="Arial"/>
          <w:sz w:val="20"/>
          <w:szCs w:val="20"/>
          <w:lang w:eastAsia="pl-PL"/>
        </w:rPr>
        <w:t>uzyskanych</w:t>
      </w:r>
      <w:r w:rsidR="00F845FA" w:rsidRPr="29700257">
        <w:rPr>
          <w:rFonts w:ascii="Verdana" w:eastAsia="Times New Roman" w:hAnsi="Verdana" w:cs="Arial"/>
          <w:sz w:val="20"/>
          <w:szCs w:val="20"/>
          <w:lang w:eastAsia="pl-PL"/>
        </w:rPr>
        <w:t xml:space="preserve">, a także zaktualizowanych w toku realizacji niniejszego zamówienia </w:t>
      </w:r>
      <w:r w:rsidR="007A7D4D" w:rsidRPr="29700257">
        <w:rPr>
          <w:rFonts w:ascii="Verdana" w:eastAsia="Times New Roman" w:hAnsi="Verdana" w:cs="Arial"/>
          <w:sz w:val="20"/>
          <w:szCs w:val="20"/>
          <w:lang w:eastAsia="pl-PL"/>
        </w:rPr>
        <w:t xml:space="preserve">przez Wykonawcę </w:t>
      </w:r>
      <w:r w:rsidR="005D47B5" w:rsidRPr="29700257">
        <w:rPr>
          <w:rFonts w:ascii="Verdana" w:eastAsia="Times New Roman" w:hAnsi="Verdana" w:cs="Arial"/>
          <w:sz w:val="20"/>
          <w:szCs w:val="20"/>
          <w:lang w:eastAsia="pl-PL"/>
        </w:rPr>
        <w:t xml:space="preserve">warunków technicznych </w:t>
      </w:r>
      <w:r w:rsidRPr="29700257">
        <w:rPr>
          <w:rFonts w:ascii="Verdana" w:eastAsia="Times New Roman" w:hAnsi="Verdana" w:cs="Arial"/>
          <w:sz w:val="20"/>
          <w:szCs w:val="20"/>
          <w:lang w:eastAsia="pl-PL"/>
        </w:rPr>
        <w:t>usunięcia kolizji</w:t>
      </w:r>
      <w:r w:rsidR="00F845FA" w:rsidRPr="29700257">
        <w:rPr>
          <w:rFonts w:ascii="Verdana" w:eastAsia="Times New Roman" w:hAnsi="Verdana" w:cs="Arial"/>
          <w:sz w:val="20"/>
          <w:szCs w:val="20"/>
          <w:lang w:eastAsia="pl-PL"/>
        </w:rPr>
        <w:t>, uzgodnień oraz opinii, itd.</w:t>
      </w:r>
      <w:r w:rsidR="007817F1" w:rsidRPr="29700257">
        <w:rPr>
          <w:rFonts w:ascii="Verdana" w:eastAsia="Times New Roman" w:hAnsi="Verdana" w:cs="Arial"/>
          <w:sz w:val="20"/>
          <w:szCs w:val="20"/>
          <w:lang w:eastAsia="pl-PL"/>
        </w:rPr>
        <w:t xml:space="preserve"> </w:t>
      </w:r>
      <w:r w:rsidR="005D47B5" w:rsidRPr="29700257">
        <w:rPr>
          <w:rFonts w:ascii="Verdana" w:eastAsia="Times New Roman" w:hAnsi="Verdana" w:cs="Arial"/>
          <w:sz w:val="20"/>
          <w:szCs w:val="20"/>
          <w:lang w:eastAsia="pl-PL"/>
        </w:rPr>
        <w:t xml:space="preserve">wydanych przez </w:t>
      </w:r>
      <w:r w:rsidR="00F845FA" w:rsidRPr="29700257">
        <w:rPr>
          <w:rFonts w:ascii="Verdana" w:eastAsia="Times New Roman" w:hAnsi="Verdana" w:cs="Arial"/>
          <w:sz w:val="20"/>
          <w:szCs w:val="20"/>
          <w:lang w:eastAsia="pl-PL"/>
        </w:rPr>
        <w:t>właścicieli i gestorów sieci oraz podmioty zarządzające kolidującą infrastrukturą techniczną sieci uzbrojenia terenu.</w:t>
      </w:r>
      <w:r w:rsidR="007A7D4D" w:rsidRPr="29700257">
        <w:rPr>
          <w:rFonts w:ascii="Verdana" w:eastAsia="Times New Roman" w:hAnsi="Verdana" w:cs="Arial"/>
          <w:sz w:val="20"/>
          <w:szCs w:val="20"/>
          <w:lang w:eastAsia="pl-PL"/>
        </w:rPr>
        <w:t xml:space="preserve"> </w:t>
      </w:r>
    </w:p>
    <w:p w14:paraId="072E9CB8" w14:textId="3E4ADEF5" w:rsidR="002848FA" w:rsidRDefault="00AB0669" w:rsidP="00C45AB3">
      <w:pPr>
        <w:spacing w:after="0" w:line="360" w:lineRule="auto"/>
        <w:jc w:val="both"/>
        <w:rPr>
          <w:rFonts w:ascii="Verdana" w:eastAsia="Times New Roman" w:hAnsi="Verdana" w:cs="Arial"/>
          <w:sz w:val="20"/>
          <w:szCs w:val="20"/>
          <w:lang w:eastAsia="pl-PL"/>
        </w:rPr>
      </w:pPr>
      <w:r w:rsidRPr="7FC3509B">
        <w:rPr>
          <w:rFonts w:ascii="Verdana" w:eastAsia="Times New Roman" w:hAnsi="Verdana" w:cs="Arial"/>
          <w:sz w:val="20"/>
          <w:szCs w:val="20"/>
          <w:lang w:eastAsia="pl-PL"/>
        </w:rPr>
        <w:t xml:space="preserve">Wykonawca powinien unikać tworzenia nowych kolizji z </w:t>
      </w:r>
      <w:r w:rsidR="007056DD" w:rsidRPr="7FC3509B">
        <w:rPr>
          <w:rFonts w:ascii="Verdana" w:eastAsia="Times New Roman" w:hAnsi="Verdana" w:cs="Arial"/>
          <w:sz w:val="20"/>
          <w:szCs w:val="20"/>
          <w:lang w:eastAsia="pl-PL"/>
        </w:rPr>
        <w:t xml:space="preserve">istniejącą </w:t>
      </w:r>
      <w:r w:rsidRPr="7FC3509B">
        <w:rPr>
          <w:rFonts w:ascii="Verdana" w:eastAsia="Times New Roman" w:hAnsi="Verdana" w:cs="Arial"/>
          <w:sz w:val="20"/>
          <w:szCs w:val="20"/>
          <w:lang w:eastAsia="pl-PL"/>
        </w:rPr>
        <w:t>infrastrukturą techniczną</w:t>
      </w:r>
      <w:r w:rsidR="001F2DB3" w:rsidRPr="7FC3509B">
        <w:rPr>
          <w:rFonts w:ascii="Verdana" w:eastAsia="Times New Roman" w:hAnsi="Verdana" w:cs="Arial"/>
          <w:sz w:val="20"/>
          <w:szCs w:val="20"/>
          <w:lang w:eastAsia="pl-PL"/>
        </w:rPr>
        <w:t xml:space="preserve"> oraz urządzeniami melioracji wodnych i urządze</w:t>
      </w:r>
      <w:r w:rsidR="54D64031" w:rsidRPr="7FC3509B">
        <w:rPr>
          <w:rFonts w:ascii="Verdana" w:eastAsia="Times New Roman" w:hAnsi="Verdana" w:cs="Arial"/>
          <w:sz w:val="20"/>
          <w:szCs w:val="20"/>
          <w:lang w:eastAsia="pl-PL"/>
        </w:rPr>
        <w:t>niami</w:t>
      </w:r>
      <w:r w:rsidR="001F2DB3" w:rsidRPr="7FC3509B">
        <w:rPr>
          <w:rFonts w:ascii="Verdana" w:eastAsia="Times New Roman" w:hAnsi="Verdana" w:cs="Arial"/>
          <w:sz w:val="20"/>
          <w:szCs w:val="20"/>
          <w:lang w:eastAsia="pl-PL"/>
        </w:rPr>
        <w:t xml:space="preserve"> wodny</w:t>
      </w:r>
      <w:r w:rsidR="5C1A57F7" w:rsidRPr="7FC3509B">
        <w:rPr>
          <w:rFonts w:ascii="Verdana" w:eastAsia="Times New Roman" w:hAnsi="Verdana" w:cs="Arial"/>
          <w:sz w:val="20"/>
          <w:szCs w:val="20"/>
          <w:lang w:eastAsia="pl-PL"/>
        </w:rPr>
        <w:t>mi</w:t>
      </w:r>
      <w:r w:rsidRPr="7FC3509B">
        <w:rPr>
          <w:rFonts w:ascii="Verdana" w:eastAsia="Times New Roman" w:hAnsi="Verdana" w:cs="Arial"/>
          <w:sz w:val="20"/>
          <w:szCs w:val="20"/>
          <w:lang w:eastAsia="pl-PL"/>
        </w:rPr>
        <w:t xml:space="preserve"> wyszczególniony</w:t>
      </w:r>
      <w:r w:rsidR="00A923D1" w:rsidRPr="7FC3509B">
        <w:rPr>
          <w:rFonts w:ascii="Verdana" w:eastAsia="Times New Roman" w:hAnsi="Verdana" w:cs="Arial"/>
          <w:sz w:val="20"/>
          <w:szCs w:val="20"/>
          <w:lang w:eastAsia="pl-PL"/>
        </w:rPr>
        <w:t>mi</w:t>
      </w:r>
      <w:r w:rsidRPr="7FC3509B">
        <w:rPr>
          <w:rFonts w:ascii="Verdana" w:eastAsia="Times New Roman" w:hAnsi="Verdana" w:cs="Arial"/>
          <w:sz w:val="20"/>
          <w:szCs w:val="20"/>
          <w:lang w:eastAsia="pl-PL"/>
        </w:rPr>
        <w:t xml:space="preserve"> w dokumentach</w:t>
      </w:r>
      <w:r w:rsidR="001F52E4" w:rsidRPr="7FC3509B">
        <w:rPr>
          <w:rFonts w:ascii="Verdana" w:eastAsia="Times New Roman" w:hAnsi="Verdana" w:cs="Arial"/>
          <w:sz w:val="20"/>
          <w:szCs w:val="20"/>
          <w:lang w:eastAsia="pl-PL"/>
        </w:rPr>
        <w:t xml:space="preserve"> zamówienia</w:t>
      </w:r>
      <w:r w:rsidRPr="7FC3509B">
        <w:rPr>
          <w:rFonts w:ascii="Verdana" w:eastAsia="Times New Roman" w:hAnsi="Verdana" w:cs="Arial"/>
          <w:sz w:val="20"/>
          <w:szCs w:val="20"/>
          <w:lang w:eastAsia="pl-PL"/>
        </w:rPr>
        <w:t>. W przypadku gdy przyjęte przez Wykonawcę rozwiązania generują nowe kolizje możliw</w:t>
      </w:r>
      <w:r w:rsidR="001F2DB3" w:rsidRPr="7FC3509B">
        <w:rPr>
          <w:rFonts w:ascii="Verdana" w:eastAsia="Times New Roman" w:hAnsi="Verdana" w:cs="Arial"/>
          <w:sz w:val="20"/>
          <w:szCs w:val="20"/>
          <w:lang w:eastAsia="pl-PL"/>
        </w:rPr>
        <w:t>e</w:t>
      </w:r>
      <w:r w:rsidRPr="7FC3509B">
        <w:rPr>
          <w:rFonts w:ascii="Verdana" w:eastAsia="Times New Roman" w:hAnsi="Verdana" w:cs="Arial"/>
          <w:sz w:val="20"/>
          <w:szCs w:val="20"/>
          <w:lang w:eastAsia="pl-PL"/>
        </w:rPr>
        <w:t xml:space="preserve"> do identyfikacji w oparciu o </w:t>
      </w:r>
      <w:r w:rsidR="001F52E4" w:rsidRPr="7FC3509B">
        <w:rPr>
          <w:rFonts w:ascii="Verdana" w:eastAsia="Times New Roman" w:hAnsi="Verdana" w:cs="Arial"/>
          <w:sz w:val="20"/>
          <w:szCs w:val="20"/>
          <w:lang w:eastAsia="pl-PL"/>
        </w:rPr>
        <w:t>dokumenty zamówienia</w:t>
      </w:r>
      <w:r w:rsidRPr="7FC3509B">
        <w:rPr>
          <w:rFonts w:ascii="Verdana" w:eastAsia="Times New Roman" w:hAnsi="Verdana" w:cs="Arial"/>
          <w:sz w:val="20"/>
          <w:szCs w:val="20"/>
          <w:lang w:eastAsia="pl-PL"/>
        </w:rPr>
        <w:t xml:space="preserve"> (np. na mapach geodezyjnych stanowiących tło przekazanych opracowań projektowych), ich usunięcie stanowi ryzyko Wykonawcy i nie ma wpływu na Zaakceptowaną Kwotę Kontraktową i Czas na Ukończenie</w:t>
      </w:r>
      <w:r w:rsidR="00F64845">
        <w:rPr>
          <w:rFonts w:ascii="Verdana" w:eastAsia="Times New Roman" w:hAnsi="Verdana" w:cs="Arial"/>
          <w:sz w:val="20"/>
          <w:szCs w:val="20"/>
          <w:lang w:eastAsia="pl-PL"/>
        </w:rPr>
        <w:t>.</w:t>
      </w:r>
      <w:r w:rsidRPr="7FC3509B">
        <w:rPr>
          <w:rFonts w:ascii="Verdana" w:eastAsia="Times New Roman" w:hAnsi="Verdana" w:cs="Arial"/>
          <w:sz w:val="20"/>
          <w:szCs w:val="20"/>
          <w:lang w:eastAsia="pl-PL"/>
        </w:rPr>
        <w:t xml:space="preserve">  </w:t>
      </w:r>
    </w:p>
    <w:p w14:paraId="0BF0C70C" w14:textId="191C6E5E" w:rsidR="00AB0669" w:rsidRPr="00F929CA" w:rsidRDefault="4E12AC4B" w:rsidP="00AB0669">
      <w:pPr>
        <w:spacing w:after="0" w:line="360" w:lineRule="auto"/>
        <w:jc w:val="both"/>
        <w:rPr>
          <w:rFonts w:ascii="Verdana" w:hAnsi="Verdana"/>
          <w:sz w:val="20"/>
          <w:szCs w:val="20"/>
        </w:rPr>
      </w:pPr>
      <w:r w:rsidRPr="00C8381B">
        <w:rPr>
          <w:rFonts w:ascii="Verdana" w:hAnsi="Verdana"/>
          <w:sz w:val="20"/>
          <w:szCs w:val="20"/>
        </w:rPr>
        <w:lastRenderedPageBreak/>
        <w:t>Pełna identyfikacja i rozpoznanie</w:t>
      </w:r>
      <w:r w:rsidR="60FEEB73" w:rsidRPr="00C8381B">
        <w:rPr>
          <w:rFonts w:ascii="Verdana" w:hAnsi="Verdana"/>
          <w:sz w:val="20"/>
          <w:szCs w:val="20"/>
        </w:rPr>
        <w:t xml:space="preserve"> oraz </w:t>
      </w:r>
      <w:r w:rsidR="1648C125" w:rsidRPr="1048B226">
        <w:rPr>
          <w:rFonts w:ascii="Verdana" w:eastAsia="Times New Roman" w:hAnsi="Verdana" w:cs="Arial"/>
          <w:sz w:val="20"/>
          <w:szCs w:val="20"/>
          <w:lang w:eastAsia="pl-PL"/>
        </w:rPr>
        <w:t xml:space="preserve">zaprojektowanie i </w:t>
      </w:r>
      <w:r w:rsidR="60FEEB73" w:rsidRPr="00C8381B">
        <w:rPr>
          <w:rFonts w:ascii="Verdana" w:hAnsi="Verdana"/>
          <w:sz w:val="20"/>
          <w:szCs w:val="20"/>
        </w:rPr>
        <w:t>wykonanie usunięcia</w:t>
      </w:r>
      <w:r w:rsidR="63EDD6D0" w:rsidRPr="00C8381B">
        <w:rPr>
          <w:rFonts w:ascii="Verdana" w:hAnsi="Verdana"/>
          <w:sz w:val="20"/>
          <w:szCs w:val="20"/>
        </w:rPr>
        <w:t xml:space="preserve"> </w:t>
      </w:r>
      <w:r w:rsidRPr="00C8381B">
        <w:rPr>
          <w:rFonts w:ascii="Verdana" w:hAnsi="Verdana"/>
          <w:sz w:val="20"/>
          <w:szCs w:val="20"/>
        </w:rPr>
        <w:t>wszystkich kolizji z istniejąc</w:t>
      </w:r>
      <w:r w:rsidR="4AD11AD6" w:rsidRPr="00C8381B">
        <w:rPr>
          <w:rFonts w:ascii="Verdana" w:hAnsi="Verdana"/>
          <w:sz w:val="20"/>
          <w:szCs w:val="20"/>
        </w:rPr>
        <w:t>ą</w:t>
      </w:r>
      <w:r w:rsidRPr="00C8381B">
        <w:rPr>
          <w:rFonts w:ascii="Verdana" w:hAnsi="Verdana"/>
          <w:sz w:val="20"/>
          <w:szCs w:val="20"/>
        </w:rPr>
        <w:t xml:space="preserve"> </w:t>
      </w:r>
      <w:r w:rsidR="4AD11AD6" w:rsidRPr="00C8381B">
        <w:rPr>
          <w:rFonts w:ascii="Verdana" w:hAnsi="Verdana"/>
          <w:sz w:val="20"/>
          <w:szCs w:val="20"/>
        </w:rPr>
        <w:t xml:space="preserve">infrastrukturą techniczną </w:t>
      </w:r>
      <w:r w:rsidRPr="00C8381B">
        <w:rPr>
          <w:rFonts w:ascii="Verdana" w:hAnsi="Verdana"/>
          <w:sz w:val="20"/>
          <w:szCs w:val="20"/>
        </w:rPr>
        <w:t xml:space="preserve">sieci uzbrojenia terenu </w:t>
      </w:r>
      <w:r w:rsidR="55047E08" w:rsidRPr="1048B226">
        <w:rPr>
          <w:rFonts w:ascii="Verdana" w:eastAsia="Times New Roman" w:hAnsi="Verdana" w:cs="Arial"/>
          <w:sz w:val="20"/>
          <w:szCs w:val="20"/>
          <w:lang w:eastAsia="pl-PL"/>
        </w:rPr>
        <w:t xml:space="preserve">oraz </w:t>
      </w:r>
      <w:r w:rsidR="53DA79A8" w:rsidRPr="1048B226">
        <w:rPr>
          <w:rFonts w:ascii="Verdana" w:eastAsia="Times New Roman" w:hAnsi="Verdana" w:cs="Arial"/>
          <w:sz w:val="20"/>
          <w:szCs w:val="20"/>
          <w:lang w:eastAsia="pl-PL"/>
        </w:rPr>
        <w:t xml:space="preserve"> z istniejącymi </w:t>
      </w:r>
      <w:r w:rsidR="7C7844CF" w:rsidRPr="1048B226">
        <w:rPr>
          <w:rFonts w:ascii="Verdana" w:eastAsia="Times New Roman" w:hAnsi="Verdana" w:cs="Arial"/>
          <w:sz w:val="20"/>
          <w:szCs w:val="20"/>
          <w:lang w:eastAsia="pl-PL"/>
        </w:rPr>
        <w:t>urządze</w:t>
      </w:r>
      <w:r w:rsidR="39BCFF70" w:rsidRPr="1048B226">
        <w:rPr>
          <w:rFonts w:ascii="Verdana" w:eastAsia="Times New Roman" w:hAnsi="Verdana" w:cs="Arial"/>
          <w:sz w:val="20"/>
          <w:szCs w:val="20"/>
          <w:lang w:eastAsia="pl-PL"/>
        </w:rPr>
        <w:t>niami</w:t>
      </w:r>
      <w:r w:rsidR="7C7844CF" w:rsidRPr="1048B226">
        <w:rPr>
          <w:rFonts w:ascii="Verdana" w:eastAsia="Times New Roman" w:hAnsi="Verdana" w:cs="Arial"/>
          <w:sz w:val="20"/>
          <w:szCs w:val="20"/>
          <w:lang w:eastAsia="pl-PL"/>
        </w:rPr>
        <w:t xml:space="preserve"> </w:t>
      </w:r>
      <w:r w:rsidR="55047E08" w:rsidRPr="1048B226">
        <w:rPr>
          <w:rFonts w:ascii="Verdana" w:eastAsia="Times New Roman" w:hAnsi="Verdana" w:cs="Arial"/>
          <w:sz w:val="20"/>
          <w:szCs w:val="20"/>
          <w:lang w:eastAsia="pl-PL"/>
        </w:rPr>
        <w:t xml:space="preserve">melioracji </w:t>
      </w:r>
      <w:r w:rsidR="1579567D" w:rsidRPr="1048B226">
        <w:rPr>
          <w:rFonts w:ascii="Verdana" w:eastAsia="Times New Roman" w:hAnsi="Verdana" w:cs="Arial"/>
          <w:sz w:val="20"/>
          <w:szCs w:val="20"/>
          <w:lang w:eastAsia="pl-PL"/>
        </w:rPr>
        <w:t xml:space="preserve">wodnych </w:t>
      </w:r>
      <w:r w:rsidR="1263F489" w:rsidRPr="1048B226">
        <w:rPr>
          <w:rFonts w:ascii="Verdana" w:eastAsia="Times New Roman" w:hAnsi="Verdana" w:cs="Arial"/>
          <w:sz w:val="20"/>
          <w:szCs w:val="20"/>
          <w:lang w:eastAsia="pl-PL"/>
        </w:rPr>
        <w:t>i</w:t>
      </w:r>
      <w:r w:rsidR="40E50473" w:rsidRPr="1048B226">
        <w:rPr>
          <w:rFonts w:ascii="Verdana" w:eastAsia="Times New Roman" w:hAnsi="Verdana" w:cs="Arial"/>
          <w:sz w:val="20"/>
          <w:szCs w:val="20"/>
          <w:lang w:eastAsia="pl-PL"/>
        </w:rPr>
        <w:t xml:space="preserve"> </w:t>
      </w:r>
      <w:r w:rsidR="47247D71" w:rsidRPr="1048B226">
        <w:rPr>
          <w:rFonts w:ascii="Verdana" w:eastAsia="Times New Roman" w:hAnsi="Verdana" w:cs="Arial"/>
          <w:sz w:val="20"/>
          <w:szCs w:val="20"/>
          <w:lang w:eastAsia="pl-PL"/>
        </w:rPr>
        <w:t xml:space="preserve">z </w:t>
      </w:r>
      <w:r w:rsidR="40E50473" w:rsidRPr="00F929CA">
        <w:rPr>
          <w:rFonts w:ascii="Verdana" w:eastAsia="Times New Roman" w:hAnsi="Verdana" w:cs="Arial"/>
          <w:sz w:val="20"/>
          <w:szCs w:val="20"/>
          <w:lang w:eastAsia="pl-PL"/>
        </w:rPr>
        <w:t>urządze</w:t>
      </w:r>
      <w:r w:rsidR="27AE3152" w:rsidRPr="00F929CA">
        <w:rPr>
          <w:rFonts w:ascii="Verdana" w:eastAsia="Times New Roman" w:hAnsi="Verdana" w:cs="Arial"/>
          <w:sz w:val="20"/>
          <w:szCs w:val="20"/>
          <w:lang w:eastAsia="pl-PL"/>
        </w:rPr>
        <w:t>niami</w:t>
      </w:r>
      <w:r w:rsidR="40E50473" w:rsidRPr="00F929CA">
        <w:rPr>
          <w:rFonts w:ascii="Verdana" w:eastAsia="Times New Roman" w:hAnsi="Verdana" w:cs="Arial"/>
          <w:sz w:val="20"/>
          <w:szCs w:val="20"/>
          <w:lang w:eastAsia="pl-PL"/>
        </w:rPr>
        <w:t xml:space="preserve"> </w:t>
      </w:r>
      <w:r w:rsidR="1263F489" w:rsidRPr="00F929CA">
        <w:rPr>
          <w:rFonts w:ascii="Verdana" w:eastAsia="Times New Roman" w:hAnsi="Verdana" w:cs="Arial"/>
          <w:sz w:val="20"/>
          <w:szCs w:val="20"/>
          <w:lang w:eastAsia="pl-PL"/>
        </w:rPr>
        <w:t>wodny</w:t>
      </w:r>
      <w:r w:rsidR="111EBDD0" w:rsidRPr="00F929CA">
        <w:rPr>
          <w:rFonts w:ascii="Verdana" w:eastAsia="Times New Roman" w:hAnsi="Verdana" w:cs="Arial"/>
          <w:sz w:val="20"/>
          <w:szCs w:val="20"/>
          <w:lang w:eastAsia="pl-PL"/>
        </w:rPr>
        <w:t>mi</w:t>
      </w:r>
      <w:r w:rsidR="1263F489" w:rsidRPr="00F929CA">
        <w:rPr>
          <w:rFonts w:ascii="Verdana" w:eastAsia="Times New Roman" w:hAnsi="Verdana" w:cs="Arial"/>
          <w:sz w:val="20"/>
          <w:szCs w:val="20"/>
          <w:lang w:eastAsia="pl-PL"/>
        </w:rPr>
        <w:t>,</w:t>
      </w:r>
      <w:r w:rsidR="40E50473" w:rsidRPr="00F929CA">
        <w:rPr>
          <w:rFonts w:ascii="Verdana" w:eastAsia="Times New Roman" w:hAnsi="Verdana" w:cs="Arial"/>
          <w:sz w:val="20"/>
          <w:szCs w:val="20"/>
          <w:lang w:eastAsia="pl-PL"/>
        </w:rPr>
        <w:t xml:space="preserve"> </w:t>
      </w:r>
      <w:r w:rsidRPr="00F929CA">
        <w:rPr>
          <w:rFonts w:ascii="Verdana" w:hAnsi="Verdana"/>
          <w:sz w:val="20"/>
          <w:szCs w:val="20"/>
        </w:rPr>
        <w:t>należy do zadań Wykonawcy</w:t>
      </w:r>
      <w:r w:rsidR="00BD4372" w:rsidRPr="00F929CA">
        <w:rPr>
          <w:rFonts w:ascii="Verdana" w:hAnsi="Verdana"/>
          <w:sz w:val="20"/>
          <w:szCs w:val="20"/>
        </w:rPr>
        <w:t>.</w:t>
      </w:r>
      <w:r w:rsidR="6D5EDF78" w:rsidRPr="00F929CA">
        <w:rPr>
          <w:rFonts w:ascii="Verdana" w:hAnsi="Verdana"/>
          <w:sz w:val="20"/>
          <w:szCs w:val="20"/>
        </w:rPr>
        <w:t xml:space="preserve"> </w:t>
      </w:r>
    </w:p>
    <w:p w14:paraId="5997BAAF" w14:textId="56C6D915" w:rsidR="00AB0669" w:rsidRPr="00C8381B" w:rsidRDefault="00AB0669" w:rsidP="00AB0669">
      <w:pPr>
        <w:spacing w:after="0" w:line="360" w:lineRule="auto"/>
        <w:jc w:val="both"/>
        <w:rPr>
          <w:rFonts w:ascii="Verdana" w:hAnsi="Verdana"/>
          <w:sz w:val="20"/>
          <w:szCs w:val="20"/>
        </w:rPr>
      </w:pPr>
      <w:r w:rsidRPr="00F929CA">
        <w:rPr>
          <w:rFonts w:ascii="Verdana" w:hAnsi="Verdana"/>
          <w:sz w:val="20"/>
          <w:szCs w:val="20"/>
        </w:rPr>
        <w:t xml:space="preserve">W przypadku ujawnienia kolizji nieujętych w udostępnionych </w:t>
      </w:r>
      <w:r w:rsidR="001F2DB3" w:rsidRPr="00F929CA">
        <w:rPr>
          <w:rFonts w:ascii="Verdana" w:hAnsi="Verdana"/>
          <w:sz w:val="20"/>
          <w:szCs w:val="20"/>
        </w:rPr>
        <w:t>dokumentach zamówienia</w:t>
      </w:r>
      <w:r w:rsidRPr="00F929CA">
        <w:rPr>
          <w:rFonts w:ascii="Verdana" w:hAnsi="Verdana"/>
          <w:sz w:val="20"/>
          <w:szCs w:val="20"/>
        </w:rPr>
        <w:t>, zastosowanie będą miały Warunki Kontraktowe lub przepisy</w:t>
      </w:r>
      <w:r>
        <w:rPr>
          <w:rFonts w:ascii="Verdana" w:hAnsi="Verdana"/>
          <w:sz w:val="20"/>
          <w:szCs w:val="20"/>
        </w:rPr>
        <w:t xml:space="preserve"> prawa.</w:t>
      </w:r>
    </w:p>
    <w:p w14:paraId="0C57D88E" w14:textId="77777777" w:rsidR="00C45AB3" w:rsidRPr="004A4730" w:rsidRDefault="00C45AB3" w:rsidP="00480C39">
      <w:pPr>
        <w:pStyle w:val="Nagwek4"/>
        <w:tabs>
          <w:tab w:val="left" w:pos="1134"/>
        </w:tabs>
        <w:spacing w:before="360"/>
        <w:ind w:left="1134" w:hanging="1134"/>
      </w:pPr>
      <w:bookmarkStart w:id="511" w:name="_Toc112928094"/>
      <w:bookmarkStart w:id="512" w:name="_Toc318446841"/>
      <w:bookmarkStart w:id="513" w:name="_Toc318447018"/>
      <w:bookmarkStart w:id="514" w:name="_Toc318734855"/>
      <w:bookmarkStart w:id="515" w:name="_Toc382820351"/>
      <w:bookmarkStart w:id="516" w:name="_Toc533096096"/>
      <w:bookmarkStart w:id="517" w:name="_Toc116642359"/>
      <w:bookmarkStart w:id="518" w:name="_Toc215227888"/>
      <w:bookmarkEnd w:id="511"/>
      <w:r w:rsidRPr="00D244BD">
        <w:t>Miejsca Obsługi Podróżnych</w:t>
      </w:r>
      <w:bookmarkEnd w:id="512"/>
      <w:bookmarkEnd w:id="513"/>
      <w:bookmarkEnd w:id="514"/>
      <w:r w:rsidRPr="00D244BD">
        <w:t xml:space="preserve"> (MOP)</w:t>
      </w:r>
      <w:bookmarkEnd w:id="515"/>
      <w:bookmarkEnd w:id="516"/>
      <w:bookmarkEnd w:id="517"/>
      <w:bookmarkEnd w:id="518"/>
    </w:p>
    <w:p w14:paraId="6E5BDAE9" w14:textId="00372D22" w:rsidR="00E133AD" w:rsidRPr="00E133AD" w:rsidRDefault="0018733D" w:rsidP="00992479">
      <w:pPr>
        <w:spacing w:after="0" w:line="360" w:lineRule="auto"/>
        <w:jc w:val="both"/>
        <w:rPr>
          <w:rFonts w:ascii="Verdana" w:eastAsia="Verdana" w:hAnsi="Verdana" w:cs="Verdana"/>
          <w:sz w:val="20"/>
          <w:szCs w:val="20"/>
        </w:rPr>
      </w:pPr>
      <w:r>
        <w:rPr>
          <w:rFonts w:ascii="Verdana" w:eastAsia="Times New Roman" w:hAnsi="Verdana" w:cs="Arial"/>
          <w:sz w:val="20"/>
          <w:szCs w:val="20"/>
          <w:lang w:eastAsia="pl-PL"/>
        </w:rPr>
        <w:t>Nie dotyczy</w:t>
      </w:r>
    </w:p>
    <w:p w14:paraId="59A5F7CE" w14:textId="17B1CDE1" w:rsidR="00C45AB3" w:rsidRPr="0034356D" w:rsidRDefault="00512430" w:rsidP="0034356D">
      <w:pPr>
        <w:pStyle w:val="Nagwek4"/>
        <w:tabs>
          <w:tab w:val="left" w:pos="1134"/>
        </w:tabs>
        <w:ind w:left="1134" w:hanging="1134"/>
      </w:pPr>
      <w:bookmarkStart w:id="519" w:name="_Toc470799909"/>
      <w:bookmarkStart w:id="520" w:name="_Toc470800759"/>
      <w:bookmarkStart w:id="521" w:name="_Toc470801607"/>
      <w:bookmarkStart w:id="522" w:name="_Toc471382463"/>
      <w:bookmarkStart w:id="523" w:name="_Toc471392759"/>
      <w:bookmarkStart w:id="524" w:name="_Toc470799910"/>
      <w:bookmarkStart w:id="525" w:name="_Toc470800760"/>
      <w:bookmarkStart w:id="526" w:name="_Toc470801608"/>
      <w:bookmarkStart w:id="527" w:name="_Toc471382464"/>
      <w:bookmarkStart w:id="528" w:name="_Toc471392760"/>
      <w:bookmarkStart w:id="529" w:name="_Toc470799911"/>
      <w:bookmarkStart w:id="530" w:name="_Toc470800761"/>
      <w:bookmarkStart w:id="531" w:name="_Toc470801609"/>
      <w:bookmarkStart w:id="532" w:name="_Toc471382465"/>
      <w:bookmarkStart w:id="533" w:name="_Toc471392761"/>
      <w:bookmarkStart w:id="534" w:name="_Toc470799912"/>
      <w:bookmarkStart w:id="535" w:name="_Toc470800762"/>
      <w:bookmarkStart w:id="536" w:name="_Toc470801610"/>
      <w:bookmarkStart w:id="537" w:name="_Toc471382466"/>
      <w:bookmarkStart w:id="538" w:name="_Toc471392762"/>
      <w:bookmarkStart w:id="539" w:name="_Toc470799913"/>
      <w:bookmarkStart w:id="540" w:name="_Toc470800763"/>
      <w:bookmarkStart w:id="541" w:name="_Toc470801611"/>
      <w:bookmarkStart w:id="542" w:name="_Toc471382467"/>
      <w:bookmarkStart w:id="543" w:name="_Toc471392763"/>
      <w:bookmarkStart w:id="544" w:name="_Toc470799914"/>
      <w:bookmarkStart w:id="545" w:name="_Toc470800764"/>
      <w:bookmarkStart w:id="546" w:name="_Toc470801612"/>
      <w:bookmarkStart w:id="547" w:name="_Toc471382468"/>
      <w:bookmarkStart w:id="548" w:name="_Toc471392764"/>
      <w:bookmarkStart w:id="549" w:name="_Toc470799915"/>
      <w:bookmarkStart w:id="550" w:name="_Toc470800765"/>
      <w:bookmarkStart w:id="551" w:name="_Toc470801613"/>
      <w:bookmarkStart w:id="552" w:name="_Toc471382469"/>
      <w:bookmarkStart w:id="553" w:name="_Toc471392765"/>
      <w:bookmarkStart w:id="554" w:name="_Toc470799916"/>
      <w:bookmarkStart w:id="555" w:name="_Toc470800766"/>
      <w:bookmarkStart w:id="556" w:name="_Toc470801614"/>
      <w:bookmarkStart w:id="557" w:name="_Toc471382470"/>
      <w:bookmarkStart w:id="558" w:name="_Toc471392766"/>
      <w:bookmarkStart w:id="559" w:name="_Toc470799917"/>
      <w:bookmarkStart w:id="560" w:name="_Toc470800767"/>
      <w:bookmarkStart w:id="561" w:name="_Toc470801615"/>
      <w:bookmarkStart w:id="562" w:name="_Toc471382471"/>
      <w:bookmarkStart w:id="563" w:name="_Toc471392767"/>
      <w:bookmarkStart w:id="564" w:name="_Toc470799918"/>
      <w:bookmarkStart w:id="565" w:name="_Toc470800768"/>
      <w:bookmarkStart w:id="566" w:name="_Toc470801616"/>
      <w:bookmarkStart w:id="567" w:name="_Toc471382472"/>
      <w:bookmarkStart w:id="568" w:name="_Toc471392768"/>
      <w:bookmarkStart w:id="569" w:name="_Toc470799919"/>
      <w:bookmarkStart w:id="570" w:name="_Toc470800769"/>
      <w:bookmarkStart w:id="571" w:name="_Toc470801617"/>
      <w:bookmarkStart w:id="572" w:name="_Toc471382473"/>
      <w:bookmarkStart w:id="573" w:name="_Toc471392769"/>
      <w:bookmarkStart w:id="574" w:name="_Toc470799920"/>
      <w:bookmarkStart w:id="575" w:name="_Toc470800770"/>
      <w:bookmarkStart w:id="576" w:name="_Toc470801618"/>
      <w:bookmarkStart w:id="577" w:name="_Toc471382474"/>
      <w:bookmarkStart w:id="578" w:name="_Toc471392770"/>
      <w:bookmarkStart w:id="579" w:name="_Toc470799921"/>
      <w:bookmarkStart w:id="580" w:name="_Toc470800771"/>
      <w:bookmarkStart w:id="581" w:name="_Toc470801619"/>
      <w:bookmarkStart w:id="582" w:name="_Toc471382475"/>
      <w:bookmarkStart w:id="583" w:name="_Toc471392771"/>
      <w:bookmarkStart w:id="584" w:name="_Toc470799922"/>
      <w:bookmarkStart w:id="585" w:name="_Toc470800772"/>
      <w:bookmarkStart w:id="586" w:name="_Toc470801620"/>
      <w:bookmarkStart w:id="587" w:name="_Toc471382476"/>
      <w:bookmarkStart w:id="588" w:name="_Toc471392772"/>
      <w:bookmarkStart w:id="589" w:name="_Toc470799923"/>
      <w:bookmarkStart w:id="590" w:name="_Toc470800773"/>
      <w:bookmarkStart w:id="591" w:name="_Toc470801621"/>
      <w:bookmarkStart w:id="592" w:name="_Toc471382477"/>
      <w:bookmarkStart w:id="593" w:name="_Toc471392773"/>
      <w:bookmarkStart w:id="594" w:name="_Toc318446843"/>
      <w:bookmarkStart w:id="595" w:name="_Toc318447020"/>
      <w:bookmarkStart w:id="596" w:name="_Toc318734857"/>
      <w:bookmarkStart w:id="597" w:name="_Toc382820353"/>
      <w:bookmarkStart w:id="598" w:name="_Toc533096097"/>
      <w:bookmarkStart w:id="599" w:name="_Toc116642360"/>
      <w:bookmarkStart w:id="600" w:name="_Toc215227889"/>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r w:rsidRPr="00D244BD">
        <w:t xml:space="preserve">Obwód </w:t>
      </w:r>
      <w:r w:rsidR="00843EE6" w:rsidRPr="00B24ABF">
        <w:rPr>
          <w:lang w:val="pl-PL"/>
        </w:rPr>
        <w:t>Utrzymania</w:t>
      </w:r>
      <w:r w:rsidR="004F47F2" w:rsidRPr="00EE5EA5">
        <w:rPr>
          <w:lang w:val="pl-PL"/>
        </w:rPr>
        <w:t xml:space="preserve"> Drogi</w:t>
      </w:r>
      <w:r w:rsidR="00C45AB3" w:rsidRPr="00EE5EA5">
        <w:t xml:space="preserve"> (</w:t>
      </w:r>
      <w:r w:rsidR="00E6326A" w:rsidRPr="00480C39">
        <w:t>OD</w:t>
      </w:r>
      <w:r w:rsidR="00C45AB3" w:rsidRPr="00EE5EA5">
        <w:t>)</w:t>
      </w:r>
      <w:bookmarkEnd w:id="594"/>
      <w:bookmarkEnd w:id="595"/>
      <w:bookmarkEnd w:id="596"/>
      <w:bookmarkEnd w:id="597"/>
      <w:bookmarkEnd w:id="598"/>
      <w:bookmarkEnd w:id="599"/>
      <w:bookmarkEnd w:id="600"/>
    </w:p>
    <w:p w14:paraId="6BED11B3" w14:textId="28F24687" w:rsidR="002D3ADA" w:rsidRPr="00DB0252" w:rsidRDefault="0018733D" w:rsidP="00992479">
      <w:pPr>
        <w:spacing w:after="0" w:line="360" w:lineRule="auto"/>
        <w:jc w:val="both"/>
        <w:rPr>
          <w:rFonts w:ascii="Verdana" w:eastAsia="Times New Roman" w:hAnsi="Verdana"/>
          <w:sz w:val="20"/>
          <w:szCs w:val="20"/>
          <w:lang w:eastAsia="pl-PL"/>
        </w:rPr>
      </w:pPr>
      <w:r>
        <w:rPr>
          <w:rFonts w:ascii="Verdana" w:eastAsia="Times New Roman" w:hAnsi="Verdana"/>
          <w:sz w:val="20"/>
          <w:szCs w:val="20"/>
          <w:lang w:eastAsia="pl-PL"/>
        </w:rPr>
        <w:t>Nie dotyczy</w:t>
      </w:r>
    </w:p>
    <w:p w14:paraId="00CCECAD" w14:textId="77777777" w:rsidR="00C45AB3" w:rsidRPr="0034356D" w:rsidRDefault="00C45AB3" w:rsidP="00785CEF">
      <w:pPr>
        <w:pStyle w:val="Nagwek4"/>
        <w:tabs>
          <w:tab w:val="left" w:pos="1134"/>
        </w:tabs>
        <w:spacing w:before="120"/>
        <w:ind w:left="1134" w:hanging="1134"/>
      </w:pPr>
      <w:bookmarkStart w:id="601" w:name="_Toc318446844"/>
      <w:bookmarkStart w:id="602" w:name="_Toc318447021"/>
      <w:bookmarkStart w:id="603" w:name="_Toc318734858"/>
      <w:bookmarkStart w:id="604" w:name="_Toc382820354"/>
      <w:bookmarkStart w:id="605" w:name="_Toc533096098"/>
      <w:bookmarkStart w:id="606" w:name="_Toc116642361"/>
      <w:bookmarkStart w:id="607" w:name="_Toc215227890"/>
      <w:r w:rsidRPr="00D244BD">
        <w:t>Organizacja ruchu</w:t>
      </w:r>
      <w:bookmarkEnd w:id="601"/>
      <w:bookmarkEnd w:id="602"/>
      <w:bookmarkEnd w:id="603"/>
      <w:bookmarkEnd w:id="604"/>
      <w:bookmarkEnd w:id="605"/>
      <w:bookmarkEnd w:id="606"/>
      <w:bookmarkEnd w:id="607"/>
    </w:p>
    <w:p w14:paraId="50A06B02" w14:textId="77777777" w:rsidR="00F065E4" w:rsidRDefault="00F065E4" w:rsidP="00785CEF">
      <w:pPr>
        <w:spacing w:after="0" w:line="360" w:lineRule="auto"/>
        <w:jc w:val="both"/>
        <w:rPr>
          <w:rFonts w:ascii="Verdana" w:eastAsia="Times New Roman" w:hAnsi="Verdana" w:cs="Arial"/>
          <w:sz w:val="20"/>
          <w:szCs w:val="20"/>
          <w:lang w:eastAsia="pl-PL"/>
        </w:rPr>
      </w:pPr>
      <w:r>
        <w:rPr>
          <w:rFonts w:ascii="Verdana" w:eastAsia="Times New Roman" w:hAnsi="Verdana" w:cs="Arial"/>
          <w:sz w:val="20"/>
          <w:szCs w:val="20"/>
          <w:lang w:eastAsia="pl-PL"/>
        </w:rPr>
        <w:t>Należy zaprojektować</w:t>
      </w:r>
      <w:r w:rsidR="00306A33">
        <w:rPr>
          <w:rFonts w:ascii="Verdana" w:eastAsia="Times New Roman" w:hAnsi="Verdana" w:cs="Arial"/>
          <w:sz w:val="20"/>
          <w:szCs w:val="20"/>
          <w:lang w:eastAsia="pl-PL"/>
        </w:rPr>
        <w:t xml:space="preserve"> oraz uzyskać wymagane</w:t>
      </w:r>
      <w:r w:rsidR="00FC65CA">
        <w:rPr>
          <w:rFonts w:ascii="Verdana" w:eastAsia="Times New Roman" w:hAnsi="Verdana" w:cs="Arial"/>
          <w:sz w:val="20"/>
          <w:szCs w:val="20"/>
          <w:lang w:eastAsia="pl-PL"/>
        </w:rPr>
        <w:t xml:space="preserve"> </w:t>
      </w:r>
      <w:r w:rsidR="00FC65CA" w:rsidRPr="00FC65CA">
        <w:rPr>
          <w:rFonts w:ascii="Verdana" w:eastAsia="Times New Roman" w:hAnsi="Verdana" w:cs="Arial"/>
          <w:sz w:val="20"/>
          <w:szCs w:val="20"/>
          <w:lang w:eastAsia="pl-PL"/>
        </w:rPr>
        <w:t>opini</w:t>
      </w:r>
      <w:r w:rsidR="00306A33">
        <w:rPr>
          <w:rFonts w:ascii="Verdana" w:eastAsia="Times New Roman" w:hAnsi="Verdana" w:cs="Arial"/>
          <w:sz w:val="20"/>
          <w:szCs w:val="20"/>
          <w:lang w:eastAsia="pl-PL"/>
        </w:rPr>
        <w:t>e i</w:t>
      </w:r>
      <w:r w:rsidR="007817F1">
        <w:rPr>
          <w:rFonts w:ascii="Verdana" w:eastAsia="Times New Roman" w:hAnsi="Verdana" w:cs="Arial"/>
          <w:sz w:val="20"/>
          <w:szCs w:val="20"/>
          <w:lang w:eastAsia="pl-PL"/>
        </w:rPr>
        <w:t xml:space="preserve"> </w:t>
      </w:r>
      <w:r w:rsidR="00FC65CA" w:rsidRPr="00FC65CA">
        <w:rPr>
          <w:rFonts w:ascii="Verdana" w:eastAsia="Times New Roman" w:hAnsi="Verdana" w:cs="Arial"/>
          <w:sz w:val="20"/>
          <w:szCs w:val="20"/>
          <w:lang w:eastAsia="pl-PL"/>
        </w:rPr>
        <w:t>zatwierdz</w:t>
      </w:r>
      <w:r w:rsidR="00306A33">
        <w:rPr>
          <w:rFonts w:ascii="Verdana" w:eastAsia="Times New Roman" w:hAnsi="Verdana" w:cs="Arial"/>
          <w:sz w:val="20"/>
          <w:szCs w:val="20"/>
          <w:lang w:eastAsia="pl-PL"/>
        </w:rPr>
        <w:t>enie, a następnie</w:t>
      </w:r>
      <w:r w:rsidR="00FC65CA" w:rsidRPr="00FC65CA">
        <w:rPr>
          <w:rFonts w:ascii="Verdana" w:eastAsia="Times New Roman" w:hAnsi="Verdana" w:cs="Arial"/>
          <w:sz w:val="20"/>
          <w:szCs w:val="20"/>
          <w:lang w:eastAsia="pl-PL"/>
        </w:rPr>
        <w:t xml:space="preserve"> wprowadzić</w:t>
      </w:r>
      <w:r>
        <w:rPr>
          <w:rFonts w:ascii="Verdana" w:eastAsia="Times New Roman" w:hAnsi="Verdana" w:cs="Arial"/>
          <w:sz w:val="20"/>
          <w:szCs w:val="20"/>
          <w:lang w:eastAsia="pl-PL"/>
        </w:rPr>
        <w:t>:</w:t>
      </w:r>
    </w:p>
    <w:p w14:paraId="3536147A" w14:textId="77777777" w:rsidR="00F065E4" w:rsidRPr="00D244BD" w:rsidRDefault="00DB0252" w:rsidP="0083463E">
      <w:pPr>
        <w:pStyle w:val="Akapitzlist"/>
        <w:numPr>
          <w:ilvl w:val="0"/>
          <w:numId w:val="29"/>
        </w:numPr>
        <w:spacing w:line="360" w:lineRule="auto"/>
        <w:jc w:val="both"/>
        <w:rPr>
          <w:rFonts w:ascii="Verdana" w:hAnsi="Verdana" w:cs="Arial"/>
          <w:sz w:val="20"/>
          <w:szCs w:val="20"/>
          <w:lang w:eastAsia="pl-PL"/>
        </w:rPr>
      </w:pPr>
      <w:r w:rsidRPr="00D244BD">
        <w:rPr>
          <w:rFonts w:ascii="Verdana" w:hAnsi="Verdana" w:cs="Arial"/>
          <w:sz w:val="20"/>
          <w:szCs w:val="20"/>
          <w:lang w:eastAsia="pl-PL"/>
        </w:rPr>
        <w:t>s</w:t>
      </w:r>
      <w:r w:rsidR="00F065E4" w:rsidRPr="00D244BD">
        <w:rPr>
          <w:rFonts w:ascii="Verdana" w:hAnsi="Verdana" w:cs="Arial"/>
          <w:sz w:val="20"/>
          <w:szCs w:val="20"/>
          <w:lang w:eastAsia="pl-PL"/>
        </w:rPr>
        <w:t>tałą organizację ruchu</w:t>
      </w:r>
      <w:r w:rsidR="00914C90">
        <w:rPr>
          <w:rFonts w:ascii="Verdana" w:hAnsi="Verdana" w:cs="Arial"/>
          <w:sz w:val="20"/>
          <w:szCs w:val="20"/>
          <w:lang w:eastAsia="pl-PL"/>
        </w:rPr>
        <w:t>,</w:t>
      </w:r>
    </w:p>
    <w:p w14:paraId="76BC6F13" w14:textId="3E7EC5AA" w:rsidR="00F065E4" w:rsidRDefault="00F065E4" w:rsidP="0083463E">
      <w:pPr>
        <w:pStyle w:val="Akapitzlist"/>
        <w:numPr>
          <w:ilvl w:val="0"/>
          <w:numId w:val="29"/>
        </w:numPr>
        <w:spacing w:line="360" w:lineRule="auto"/>
        <w:jc w:val="both"/>
        <w:rPr>
          <w:rFonts w:ascii="Verdana" w:hAnsi="Verdana" w:cs="Arial"/>
          <w:sz w:val="20"/>
          <w:szCs w:val="20"/>
          <w:lang w:eastAsia="pl-PL"/>
        </w:rPr>
      </w:pPr>
      <w:r w:rsidRPr="00D244BD">
        <w:rPr>
          <w:rFonts w:ascii="Verdana" w:hAnsi="Verdana" w:cs="Arial"/>
          <w:sz w:val="20"/>
          <w:szCs w:val="20"/>
          <w:lang w:eastAsia="pl-PL"/>
        </w:rPr>
        <w:t>organizację ruchu na czas wykonywania</w:t>
      </w:r>
      <w:r w:rsidR="007817F1">
        <w:rPr>
          <w:rFonts w:ascii="Verdana" w:hAnsi="Verdana" w:cs="Arial"/>
          <w:sz w:val="20"/>
          <w:szCs w:val="20"/>
          <w:lang w:eastAsia="pl-PL"/>
        </w:rPr>
        <w:t xml:space="preserve"> </w:t>
      </w:r>
      <w:r w:rsidR="00FC65CA">
        <w:rPr>
          <w:rFonts w:ascii="Verdana" w:hAnsi="Verdana" w:cs="Arial"/>
          <w:sz w:val="20"/>
          <w:szCs w:val="20"/>
          <w:lang w:eastAsia="pl-PL"/>
        </w:rPr>
        <w:t xml:space="preserve">poszczególnych etapów </w:t>
      </w:r>
      <w:r w:rsidRPr="00D244BD">
        <w:rPr>
          <w:rFonts w:ascii="Verdana" w:hAnsi="Verdana" w:cs="Arial"/>
          <w:sz w:val="20"/>
          <w:szCs w:val="20"/>
          <w:lang w:eastAsia="pl-PL"/>
        </w:rPr>
        <w:t>robót</w:t>
      </w:r>
      <w:r w:rsidR="009E2472">
        <w:rPr>
          <w:rFonts w:ascii="Verdana" w:hAnsi="Verdana" w:cs="Arial"/>
          <w:sz w:val="20"/>
          <w:szCs w:val="20"/>
          <w:lang w:eastAsia="pl-PL"/>
        </w:rPr>
        <w:t>,</w:t>
      </w:r>
    </w:p>
    <w:p w14:paraId="35FE152D" w14:textId="3C32E795" w:rsidR="009E2472" w:rsidRDefault="009E2472" w:rsidP="0083463E">
      <w:pPr>
        <w:pStyle w:val="Akapitzlist"/>
        <w:numPr>
          <w:ilvl w:val="0"/>
          <w:numId w:val="29"/>
        </w:numPr>
        <w:spacing w:line="360" w:lineRule="auto"/>
        <w:jc w:val="both"/>
        <w:rPr>
          <w:rFonts w:ascii="Verdana" w:hAnsi="Verdana" w:cs="Arial"/>
          <w:sz w:val="20"/>
          <w:szCs w:val="20"/>
          <w:lang w:eastAsia="pl-PL"/>
        </w:rPr>
      </w:pPr>
      <w:r w:rsidRPr="29C2902C">
        <w:rPr>
          <w:rFonts w:ascii="Verdana" w:hAnsi="Verdana" w:cs="Arial"/>
          <w:sz w:val="20"/>
          <w:szCs w:val="20"/>
          <w:lang w:eastAsia="pl-PL"/>
        </w:rPr>
        <w:t>zmienną organizację ruchu</w:t>
      </w:r>
      <w:r w:rsidR="65825737" w:rsidRPr="29C2902C">
        <w:rPr>
          <w:rFonts w:ascii="Verdana" w:hAnsi="Verdana" w:cs="Arial"/>
          <w:sz w:val="20"/>
          <w:szCs w:val="20"/>
          <w:lang w:eastAsia="pl-PL"/>
        </w:rPr>
        <w:t xml:space="preserve"> </w:t>
      </w:r>
      <w:r w:rsidR="65825737" w:rsidRPr="29C2902C">
        <w:rPr>
          <w:rFonts w:ascii="Verdana" w:eastAsia="Verdana" w:hAnsi="Verdana" w:cs="Verdana"/>
          <w:sz w:val="20"/>
          <w:szCs w:val="20"/>
        </w:rPr>
        <w:t>w tym z wykorzystaniem aktywnych urządzeń SZR</w:t>
      </w:r>
      <w:r w:rsidRPr="29C2902C">
        <w:rPr>
          <w:rFonts w:ascii="Verdana" w:hAnsi="Verdana" w:cs="Arial"/>
          <w:sz w:val="20"/>
          <w:szCs w:val="20"/>
          <w:lang w:eastAsia="pl-PL"/>
        </w:rPr>
        <w:t>.</w:t>
      </w:r>
    </w:p>
    <w:p w14:paraId="6F7F4120" w14:textId="3FC16CC1" w:rsidR="00B83CC6" w:rsidRDefault="071A8A59" w:rsidP="001D2538">
      <w:pPr>
        <w:spacing w:after="0" w:line="360" w:lineRule="auto"/>
        <w:jc w:val="both"/>
        <w:rPr>
          <w:rFonts w:ascii="Verdana" w:hAnsi="Verdana" w:cs="Arial"/>
          <w:sz w:val="20"/>
          <w:szCs w:val="20"/>
          <w:lang w:eastAsia="pl-PL"/>
        </w:rPr>
      </w:pPr>
      <w:r w:rsidRPr="64D71B25">
        <w:rPr>
          <w:rFonts w:ascii="Verdana" w:eastAsia="Times New Roman" w:hAnsi="Verdana" w:cs="Arial"/>
          <w:sz w:val="20"/>
          <w:szCs w:val="20"/>
          <w:lang w:eastAsia="pl-PL"/>
        </w:rPr>
        <w:t>Projekt stałej organizacji ruchu należy sporządzić i przedstawić Zamawiającemu</w:t>
      </w:r>
      <w:r w:rsidR="00FD480E">
        <w:rPr>
          <w:rFonts w:ascii="Verdana" w:eastAsia="Times New Roman" w:hAnsi="Verdana" w:cs="Arial"/>
          <w:sz w:val="20"/>
          <w:szCs w:val="20"/>
          <w:lang w:eastAsia="pl-PL"/>
        </w:rPr>
        <w:t xml:space="preserve"> do </w:t>
      </w:r>
      <w:r w:rsidR="00230CE0" w:rsidRPr="30C684CB">
        <w:rPr>
          <w:rFonts w:ascii="Verdana" w:eastAsia="Times New Roman" w:hAnsi="Verdana" w:cs="Arial"/>
          <w:sz w:val="20"/>
          <w:szCs w:val="20"/>
          <w:lang w:eastAsia="pl-PL"/>
        </w:rPr>
        <w:t xml:space="preserve">rozpatrzenia </w:t>
      </w:r>
      <w:r w:rsidR="001A3F3C">
        <w:rPr>
          <w:rFonts w:ascii="Verdana" w:eastAsia="Times New Roman" w:hAnsi="Verdana" w:cs="Arial"/>
          <w:sz w:val="20"/>
          <w:szCs w:val="20"/>
          <w:lang w:eastAsia="pl-PL"/>
        </w:rPr>
        <w:t xml:space="preserve">i uzyskać jego zatwierdzenie </w:t>
      </w:r>
      <w:r w:rsidR="00876842">
        <w:rPr>
          <w:rFonts w:ascii="Verdana" w:eastAsia="Times New Roman" w:hAnsi="Verdana" w:cs="Arial"/>
          <w:sz w:val="20"/>
          <w:szCs w:val="20"/>
          <w:lang w:eastAsia="pl-PL"/>
        </w:rPr>
        <w:t xml:space="preserve">zgodnie z przepisami Rozporządzenia w sprawie szczegółowych warunków zarządzania ruchem na drogach oraz wykonywania nadzoru nad tym zarządzaniem [70] </w:t>
      </w:r>
      <w:r w:rsidRPr="64D71B25">
        <w:rPr>
          <w:rFonts w:ascii="Verdana" w:eastAsia="Times New Roman" w:hAnsi="Verdana" w:cs="Arial"/>
          <w:sz w:val="20"/>
          <w:szCs w:val="20"/>
          <w:lang w:eastAsia="pl-PL"/>
        </w:rPr>
        <w:t>przed wszczęciem postępowania w sprawie wydania decyzji o zezwoleniu na realizację inwestycji drogowej</w:t>
      </w:r>
      <w:r w:rsidR="00D34412">
        <w:rPr>
          <w:rFonts w:ascii="Verdana" w:eastAsia="Times New Roman" w:hAnsi="Verdana" w:cs="Arial"/>
          <w:sz w:val="20"/>
          <w:szCs w:val="20"/>
          <w:lang w:eastAsia="pl-PL"/>
        </w:rPr>
        <w:t xml:space="preserve"> lub decyzji </w:t>
      </w:r>
      <w:r w:rsidRPr="64D71B25">
        <w:rPr>
          <w:rFonts w:ascii="Verdana" w:eastAsia="Times New Roman" w:hAnsi="Verdana" w:cs="Arial"/>
          <w:sz w:val="20"/>
          <w:szCs w:val="20"/>
          <w:lang w:eastAsia="pl-PL"/>
        </w:rPr>
        <w:t xml:space="preserve">o pozwoleniu na budowę.  </w:t>
      </w:r>
    </w:p>
    <w:p w14:paraId="7FF26A66" w14:textId="0CE45C23" w:rsidR="006F06B1" w:rsidRPr="002D4411" w:rsidRDefault="001D31AE" w:rsidP="006F06B1">
      <w:pPr>
        <w:spacing w:before="360" w:after="0" w:line="360" w:lineRule="auto"/>
        <w:jc w:val="both"/>
        <w:rPr>
          <w:rFonts w:ascii="Verdana" w:eastAsia="Verdana" w:hAnsi="Verdana" w:cs="Verdana"/>
        </w:rPr>
      </w:pPr>
      <w:r>
        <w:rPr>
          <w:rFonts w:ascii="Verdana" w:eastAsia="Verdana" w:hAnsi="Verdana" w:cs="Verdana"/>
          <w:sz w:val="20"/>
          <w:szCs w:val="20"/>
        </w:rPr>
        <w:t>Zatwierdzony p</w:t>
      </w:r>
      <w:r w:rsidR="006F06B1" w:rsidRPr="001D2538">
        <w:rPr>
          <w:rFonts w:ascii="Verdana" w:eastAsia="Verdana" w:hAnsi="Verdana" w:cs="Verdana"/>
          <w:sz w:val="20"/>
          <w:szCs w:val="20"/>
        </w:rPr>
        <w:t xml:space="preserve">rojekt stałej organizacji ruchu podlega procesowi Audytu BRD. </w:t>
      </w:r>
    </w:p>
    <w:p w14:paraId="53D05BDE" w14:textId="77777777" w:rsidR="00733F38" w:rsidRPr="0034356D" w:rsidRDefault="00733F38" w:rsidP="001D2538">
      <w:pPr>
        <w:pStyle w:val="Nagwek4"/>
        <w:tabs>
          <w:tab w:val="left" w:pos="1134"/>
        </w:tabs>
        <w:spacing w:before="360"/>
        <w:ind w:left="1134" w:hanging="1134"/>
      </w:pPr>
      <w:bookmarkStart w:id="608" w:name="_Toc112928098"/>
      <w:bookmarkStart w:id="609" w:name="_Toc92191304"/>
      <w:bookmarkStart w:id="610" w:name="_Toc92191446"/>
      <w:bookmarkStart w:id="611" w:name="_Toc92191588"/>
      <w:bookmarkStart w:id="612" w:name="_Toc92191730"/>
      <w:bookmarkStart w:id="613" w:name="_Toc92191873"/>
      <w:bookmarkStart w:id="614" w:name="_Toc92192019"/>
      <w:bookmarkStart w:id="615" w:name="_Toc92192160"/>
      <w:bookmarkStart w:id="616" w:name="_Toc98255474"/>
      <w:bookmarkStart w:id="617" w:name="_Toc112928099"/>
      <w:bookmarkStart w:id="618" w:name="_Toc471382480"/>
      <w:bookmarkStart w:id="619" w:name="_Toc471392776"/>
      <w:bookmarkStart w:id="620" w:name="_Toc470799926"/>
      <w:bookmarkStart w:id="621" w:name="_Toc470800776"/>
      <w:bookmarkStart w:id="622" w:name="_Toc470801624"/>
      <w:bookmarkStart w:id="623" w:name="_Toc471382481"/>
      <w:bookmarkStart w:id="624" w:name="_Toc471392777"/>
      <w:bookmarkStart w:id="625" w:name="_Toc470799927"/>
      <w:bookmarkStart w:id="626" w:name="_Toc470800777"/>
      <w:bookmarkStart w:id="627" w:name="_Toc470801625"/>
      <w:bookmarkStart w:id="628" w:name="_Toc471382482"/>
      <w:bookmarkStart w:id="629" w:name="_Toc471392778"/>
      <w:bookmarkStart w:id="630" w:name="_Toc470799928"/>
      <w:bookmarkStart w:id="631" w:name="_Toc470800778"/>
      <w:bookmarkStart w:id="632" w:name="_Toc470801626"/>
      <w:bookmarkStart w:id="633" w:name="_Toc471382483"/>
      <w:bookmarkStart w:id="634" w:name="_Toc471392779"/>
      <w:bookmarkStart w:id="635" w:name="_Toc470799929"/>
      <w:bookmarkStart w:id="636" w:name="_Toc470800779"/>
      <w:bookmarkStart w:id="637" w:name="_Toc470801627"/>
      <w:bookmarkStart w:id="638" w:name="_Toc471382484"/>
      <w:bookmarkStart w:id="639" w:name="_Toc471392780"/>
      <w:bookmarkStart w:id="640" w:name="_Toc470799930"/>
      <w:bookmarkStart w:id="641" w:name="_Toc470800780"/>
      <w:bookmarkStart w:id="642" w:name="_Toc470801628"/>
      <w:bookmarkStart w:id="643" w:name="_Toc471382485"/>
      <w:bookmarkStart w:id="644" w:name="_Toc471392781"/>
      <w:bookmarkStart w:id="645" w:name="_Toc471382486"/>
      <w:bookmarkStart w:id="646" w:name="_Toc471392782"/>
      <w:bookmarkStart w:id="647" w:name="_Toc470799932"/>
      <w:bookmarkStart w:id="648" w:name="_Toc470800782"/>
      <w:bookmarkStart w:id="649" w:name="_Toc470801630"/>
      <w:bookmarkStart w:id="650" w:name="_Toc471382487"/>
      <w:bookmarkStart w:id="651" w:name="_Toc471392783"/>
      <w:bookmarkStart w:id="652" w:name="_Toc533096099"/>
      <w:bookmarkStart w:id="653" w:name="_Toc116642362"/>
      <w:bookmarkStart w:id="654" w:name="_Toc215227891"/>
      <w:bookmarkStart w:id="655" w:name="_Toc318446849"/>
      <w:bookmarkStart w:id="656" w:name="_Toc318447026"/>
      <w:bookmarkStart w:id="657" w:name="_Toc318734863"/>
      <w:bookmarkStart w:id="658" w:name="_Toc382820358"/>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r w:rsidRPr="00BB3332">
        <w:t>System Zarządzania Ruchem</w:t>
      </w:r>
      <w:bookmarkEnd w:id="652"/>
      <w:bookmarkEnd w:id="653"/>
      <w:bookmarkEnd w:id="654"/>
    </w:p>
    <w:bookmarkEnd w:id="655"/>
    <w:bookmarkEnd w:id="656"/>
    <w:bookmarkEnd w:id="657"/>
    <w:bookmarkEnd w:id="658"/>
    <w:p w14:paraId="7B61446A" w14:textId="5CE413C7" w:rsidR="00D91A4E" w:rsidRDefault="002D3ADA" w:rsidP="29C2902C">
      <w:pPr>
        <w:spacing w:line="360" w:lineRule="auto"/>
        <w:jc w:val="both"/>
        <w:rPr>
          <w:rFonts w:ascii="Verdana" w:eastAsia="Verdana" w:hAnsi="Verdana" w:cs="Verdana"/>
          <w:sz w:val="20"/>
          <w:szCs w:val="20"/>
        </w:rPr>
      </w:pPr>
      <w:r w:rsidRPr="29C2902C">
        <w:rPr>
          <w:rFonts w:ascii="Verdana" w:hAnsi="Verdana"/>
          <w:color w:val="000000" w:themeColor="text1"/>
          <w:sz w:val="20"/>
          <w:szCs w:val="20"/>
        </w:rPr>
        <w:t xml:space="preserve">Należy zaprojektować i zrealizować System Zarządzania Ruchem zgodnie z zapisami </w:t>
      </w:r>
      <w:r>
        <w:br/>
      </w:r>
      <w:r w:rsidRPr="29C2902C">
        <w:rPr>
          <w:rFonts w:ascii="Verdana" w:hAnsi="Verdana"/>
          <w:color w:val="000000" w:themeColor="text1"/>
          <w:sz w:val="20"/>
          <w:szCs w:val="20"/>
        </w:rPr>
        <w:t xml:space="preserve">pkt 2.1.22.3. </w:t>
      </w:r>
    </w:p>
    <w:p w14:paraId="5D8A7E82" w14:textId="77777777" w:rsidR="00733F38" w:rsidRPr="0034356D" w:rsidRDefault="00733F38" w:rsidP="0034356D">
      <w:pPr>
        <w:pStyle w:val="Nagwek4"/>
        <w:tabs>
          <w:tab w:val="left" w:pos="1134"/>
        </w:tabs>
        <w:ind w:left="1134" w:hanging="1134"/>
      </w:pPr>
      <w:bookmarkStart w:id="659" w:name="_Toc533096100"/>
      <w:bookmarkStart w:id="660" w:name="_Toc116642363"/>
      <w:bookmarkStart w:id="661" w:name="_Toc215227892"/>
      <w:r w:rsidRPr="0034356D">
        <w:t>Krajowy System Poboru Opłat</w:t>
      </w:r>
      <w:bookmarkEnd w:id="659"/>
      <w:bookmarkEnd w:id="660"/>
      <w:bookmarkEnd w:id="661"/>
    </w:p>
    <w:p w14:paraId="25241F90" w14:textId="4E7B1E92" w:rsidR="00733F38" w:rsidRPr="00D25F3E" w:rsidRDefault="00733F38" w:rsidP="00C13FD8">
      <w:pPr>
        <w:spacing w:line="360" w:lineRule="auto"/>
        <w:jc w:val="both"/>
      </w:pPr>
      <w:r w:rsidRPr="00D25F3E">
        <w:rPr>
          <w:rFonts w:ascii="Verdana" w:hAnsi="Verdana"/>
          <w:bCs/>
          <w:sz w:val="20"/>
          <w:szCs w:val="20"/>
          <w:lang w:eastAsia="pl-PL"/>
        </w:rPr>
        <w:t xml:space="preserve">W ramach przedmiotu Zamówienia nie przewiduje się realizacji KSPO. Wymagana jest współpraca Wykonawcy (drogi) z </w:t>
      </w:r>
      <w:r w:rsidR="00197BE9" w:rsidRPr="00906760">
        <w:rPr>
          <w:rFonts w:ascii="Verdana" w:hAnsi="Verdana"/>
          <w:bCs/>
          <w:sz w:val="20"/>
          <w:szCs w:val="20"/>
          <w:lang w:eastAsia="pl-PL"/>
        </w:rPr>
        <w:t>Ministrem Finansów - Szefem Krajowej Administracji</w:t>
      </w:r>
      <w:r w:rsidR="007817F1">
        <w:rPr>
          <w:rFonts w:ascii="Verdana" w:hAnsi="Verdana"/>
          <w:bCs/>
          <w:sz w:val="20"/>
          <w:szCs w:val="20"/>
          <w:lang w:eastAsia="pl-PL"/>
        </w:rPr>
        <w:t xml:space="preserve"> </w:t>
      </w:r>
      <w:r w:rsidR="00197BE9" w:rsidRPr="00906760">
        <w:rPr>
          <w:rFonts w:ascii="Verdana" w:hAnsi="Verdana"/>
          <w:bCs/>
          <w:sz w:val="20"/>
          <w:szCs w:val="20"/>
          <w:lang w:eastAsia="pl-PL"/>
        </w:rPr>
        <w:t>Skarbowej</w:t>
      </w:r>
      <w:r w:rsidR="00197BE9" w:rsidRPr="00785CEF" w:rsidDel="00197BE9">
        <w:rPr>
          <w:rFonts w:ascii="Verdana" w:hAnsi="Verdana"/>
          <w:bCs/>
          <w:sz w:val="20"/>
          <w:szCs w:val="20"/>
          <w:lang w:eastAsia="pl-PL"/>
        </w:rPr>
        <w:t xml:space="preserve"> </w:t>
      </w:r>
      <w:r w:rsidR="00D70025" w:rsidRPr="00785CEF">
        <w:rPr>
          <w:rFonts w:ascii="Verdana" w:hAnsi="Verdana"/>
          <w:bCs/>
          <w:sz w:val="20"/>
          <w:szCs w:val="20"/>
          <w:lang w:eastAsia="pl-PL"/>
        </w:rPr>
        <w:t>(zwanym dalej Operatorem KSPO), tj. podmiotem odpowiedzialnym za wykonywanie czynności związanych z poborem opłat,</w:t>
      </w:r>
      <w:r w:rsidR="00D70025" w:rsidRPr="00D70025">
        <w:rPr>
          <w:rFonts w:ascii="Verdana" w:hAnsi="Verdana"/>
          <w:bCs/>
          <w:sz w:val="20"/>
          <w:szCs w:val="20"/>
          <w:lang w:eastAsia="pl-PL"/>
        </w:rPr>
        <w:t xml:space="preserve"> </w:t>
      </w:r>
      <w:r w:rsidRPr="00D25F3E">
        <w:rPr>
          <w:rFonts w:ascii="Verdana" w:hAnsi="Verdana"/>
          <w:bCs/>
          <w:sz w:val="20"/>
          <w:szCs w:val="20"/>
          <w:lang w:eastAsia="pl-PL"/>
        </w:rPr>
        <w:t xml:space="preserve">zgodnie z zapisami </w:t>
      </w:r>
      <w:r w:rsidR="00416E7A">
        <w:rPr>
          <w:rFonts w:ascii="Verdana" w:hAnsi="Verdana"/>
          <w:bCs/>
          <w:sz w:val="20"/>
          <w:szCs w:val="20"/>
          <w:lang w:eastAsia="pl-PL"/>
        </w:rPr>
        <w:t xml:space="preserve">pkt. </w:t>
      </w:r>
      <w:r w:rsidR="00F1134C">
        <w:rPr>
          <w:rFonts w:ascii="Verdana" w:hAnsi="Verdana"/>
          <w:bCs/>
          <w:color w:val="2B579A"/>
          <w:sz w:val="20"/>
          <w:szCs w:val="20"/>
          <w:shd w:val="clear" w:color="auto" w:fill="E6E6E6"/>
          <w:lang w:eastAsia="pl-PL"/>
        </w:rPr>
        <w:fldChar w:fldCharType="begin"/>
      </w:r>
      <w:r w:rsidR="00F1134C">
        <w:rPr>
          <w:rFonts w:ascii="Verdana" w:hAnsi="Verdana"/>
          <w:bCs/>
          <w:sz w:val="20"/>
          <w:szCs w:val="20"/>
          <w:lang w:eastAsia="pl-PL"/>
        </w:rPr>
        <w:instrText xml:space="preserve"> REF _Ref490067881 \r \h </w:instrText>
      </w:r>
      <w:r w:rsidR="00F1134C">
        <w:rPr>
          <w:rFonts w:ascii="Verdana" w:hAnsi="Verdana"/>
          <w:bCs/>
          <w:color w:val="2B579A"/>
          <w:sz w:val="20"/>
          <w:szCs w:val="20"/>
          <w:shd w:val="clear" w:color="auto" w:fill="E6E6E6"/>
          <w:lang w:eastAsia="pl-PL"/>
        </w:rPr>
      </w:r>
      <w:r w:rsidR="00F1134C">
        <w:rPr>
          <w:rFonts w:ascii="Verdana" w:hAnsi="Verdana"/>
          <w:bCs/>
          <w:color w:val="2B579A"/>
          <w:sz w:val="20"/>
          <w:szCs w:val="20"/>
          <w:shd w:val="clear" w:color="auto" w:fill="E6E6E6"/>
          <w:lang w:eastAsia="pl-PL"/>
        </w:rPr>
        <w:fldChar w:fldCharType="separate"/>
      </w:r>
      <w:r w:rsidR="00E334E0">
        <w:rPr>
          <w:rFonts w:ascii="Verdana" w:hAnsi="Verdana"/>
          <w:bCs/>
          <w:sz w:val="20"/>
          <w:szCs w:val="20"/>
          <w:lang w:eastAsia="pl-PL"/>
        </w:rPr>
        <w:t>2.1.22.4</w:t>
      </w:r>
      <w:r w:rsidR="00F1134C">
        <w:rPr>
          <w:rFonts w:ascii="Verdana" w:hAnsi="Verdana"/>
          <w:bCs/>
          <w:color w:val="2B579A"/>
          <w:sz w:val="20"/>
          <w:szCs w:val="20"/>
          <w:shd w:val="clear" w:color="auto" w:fill="E6E6E6"/>
          <w:lang w:eastAsia="pl-PL"/>
        </w:rPr>
        <w:fldChar w:fldCharType="end"/>
      </w:r>
      <w:r w:rsidRPr="00D25F3E">
        <w:rPr>
          <w:rFonts w:ascii="Verdana" w:hAnsi="Verdana"/>
          <w:bCs/>
          <w:sz w:val="20"/>
          <w:szCs w:val="20"/>
          <w:lang w:eastAsia="pl-PL"/>
        </w:rPr>
        <w:t>.</w:t>
      </w:r>
    </w:p>
    <w:p w14:paraId="75DBA516" w14:textId="77777777" w:rsidR="0036133D" w:rsidRPr="00D244BD" w:rsidRDefault="0036133D" w:rsidP="0034356D">
      <w:pPr>
        <w:pStyle w:val="Nagwek4"/>
        <w:tabs>
          <w:tab w:val="left" w:pos="1134"/>
        </w:tabs>
        <w:ind w:left="1134" w:hanging="1134"/>
      </w:pPr>
      <w:bookmarkStart w:id="662" w:name="_Toc471382489"/>
      <w:bookmarkStart w:id="663" w:name="_Toc471392786"/>
      <w:bookmarkStart w:id="664" w:name="_Toc471382490"/>
      <w:bookmarkStart w:id="665" w:name="_Toc471392787"/>
      <w:bookmarkStart w:id="666" w:name="_Toc471382491"/>
      <w:bookmarkStart w:id="667" w:name="_Toc471392788"/>
      <w:bookmarkStart w:id="668" w:name="_Toc471382492"/>
      <w:bookmarkStart w:id="669" w:name="_Toc471392789"/>
      <w:bookmarkStart w:id="670" w:name="_Toc471382493"/>
      <w:bookmarkStart w:id="671" w:name="_Toc471392790"/>
      <w:bookmarkStart w:id="672" w:name="_Toc471382494"/>
      <w:bookmarkStart w:id="673" w:name="_Toc471392791"/>
      <w:bookmarkStart w:id="674" w:name="_Toc471382495"/>
      <w:bookmarkStart w:id="675" w:name="_Toc471392792"/>
      <w:bookmarkStart w:id="676" w:name="_Toc471382496"/>
      <w:bookmarkStart w:id="677" w:name="_Toc471392793"/>
      <w:bookmarkStart w:id="678" w:name="_Toc471382497"/>
      <w:bookmarkStart w:id="679" w:name="_Toc471392794"/>
      <w:bookmarkStart w:id="680" w:name="_Toc470799934"/>
      <w:bookmarkStart w:id="681" w:name="_Toc470800784"/>
      <w:bookmarkStart w:id="682" w:name="_Toc470801632"/>
      <w:bookmarkStart w:id="683" w:name="_Toc471382498"/>
      <w:bookmarkStart w:id="684" w:name="_Toc471392795"/>
      <w:bookmarkStart w:id="685" w:name="_Toc470799935"/>
      <w:bookmarkStart w:id="686" w:name="_Toc470800785"/>
      <w:bookmarkStart w:id="687" w:name="_Toc470801633"/>
      <w:bookmarkStart w:id="688" w:name="_Toc471382499"/>
      <w:bookmarkStart w:id="689" w:name="_Toc471392796"/>
      <w:bookmarkStart w:id="690" w:name="_Toc470799936"/>
      <w:bookmarkStart w:id="691" w:name="_Toc470800786"/>
      <w:bookmarkStart w:id="692" w:name="_Toc470801634"/>
      <w:bookmarkStart w:id="693" w:name="_Toc471382500"/>
      <w:bookmarkStart w:id="694" w:name="_Toc471392797"/>
      <w:bookmarkStart w:id="695" w:name="_Toc470799937"/>
      <w:bookmarkStart w:id="696" w:name="_Toc470800787"/>
      <w:bookmarkStart w:id="697" w:name="_Toc470801635"/>
      <w:bookmarkStart w:id="698" w:name="_Toc471382501"/>
      <w:bookmarkStart w:id="699" w:name="_Toc471392798"/>
      <w:bookmarkStart w:id="700" w:name="_Toc470799938"/>
      <w:bookmarkStart w:id="701" w:name="_Toc470800788"/>
      <w:bookmarkStart w:id="702" w:name="_Toc470801636"/>
      <w:bookmarkStart w:id="703" w:name="_Toc471382502"/>
      <w:bookmarkStart w:id="704" w:name="_Toc471392799"/>
      <w:bookmarkStart w:id="705" w:name="_Toc471382503"/>
      <w:bookmarkStart w:id="706" w:name="_Toc471392800"/>
      <w:bookmarkStart w:id="707" w:name="_Toc471382504"/>
      <w:bookmarkStart w:id="708" w:name="_Toc471392801"/>
      <w:bookmarkStart w:id="709" w:name="_Toc471382505"/>
      <w:bookmarkStart w:id="710" w:name="_Toc471392802"/>
      <w:bookmarkStart w:id="711" w:name="_Toc471382506"/>
      <w:bookmarkStart w:id="712" w:name="_Toc471392803"/>
      <w:bookmarkStart w:id="713" w:name="_Toc470799940"/>
      <w:bookmarkStart w:id="714" w:name="_Toc470800790"/>
      <w:bookmarkStart w:id="715" w:name="_Toc470801638"/>
      <w:bookmarkStart w:id="716" w:name="_Toc471382507"/>
      <w:bookmarkStart w:id="717" w:name="_Toc471392804"/>
      <w:bookmarkStart w:id="718" w:name="_Toc533096101"/>
      <w:bookmarkStart w:id="719" w:name="_Toc116642364"/>
      <w:bookmarkStart w:id="720" w:name="_Toc215227893"/>
      <w:bookmarkStart w:id="721" w:name="_Toc318446852"/>
      <w:bookmarkStart w:id="722" w:name="_Toc318447028"/>
      <w:bookmarkStart w:id="723" w:name="_Toc318734866"/>
      <w:bookmarkStart w:id="724" w:name="_Toc382820360"/>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r w:rsidRPr="00E33B4C">
        <w:lastRenderedPageBreak/>
        <w:t>Rozwiązania innowacyjne</w:t>
      </w:r>
      <w:bookmarkEnd w:id="718"/>
      <w:bookmarkEnd w:id="719"/>
      <w:bookmarkEnd w:id="720"/>
    </w:p>
    <w:p w14:paraId="06592BAA" w14:textId="77777777" w:rsidR="006A7448" w:rsidRPr="00C6596D" w:rsidRDefault="006A7448" w:rsidP="00C6596D">
      <w:pPr>
        <w:spacing w:after="0" w:line="360" w:lineRule="auto"/>
        <w:jc w:val="both"/>
        <w:rPr>
          <w:rFonts w:ascii="Verdana" w:hAnsi="Verdana" w:cs="Arial"/>
          <w:sz w:val="20"/>
          <w:szCs w:val="20"/>
          <w:lang w:eastAsia="pl-PL"/>
        </w:rPr>
      </w:pPr>
      <w:r w:rsidRPr="00C6596D">
        <w:rPr>
          <w:rFonts w:ascii="Verdana" w:hAnsi="Verdana" w:cs="Arial"/>
          <w:sz w:val="20"/>
          <w:szCs w:val="20"/>
          <w:lang w:eastAsia="pl-PL"/>
        </w:rPr>
        <w:t>Poprzez innowacyjne rozwiązania należy rozumieć</w:t>
      </w:r>
      <w:r w:rsidR="00DF4565">
        <w:rPr>
          <w:rFonts w:ascii="Verdana" w:hAnsi="Verdana" w:cs="Arial"/>
          <w:sz w:val="20"/>
          <w:szCs w:val="20"/>
          <w:lang w:eastAsia="pl-PL"/>
        </w:rPr>
        <w:t xml:space="preserve"> zastosowanie</w:t>
      </w:r>
      <w:r w:rsidRPr="00C6596D">
        <w:rPr>
          <w:rFonts w:ascii="Verdana" w:hAnsi="Verdana" w:cs="Arial"/>
          <w:sz w:val="20"/>
          <w:szCs w:val="20"/>
          <w:lang w:eastAsia="pl-PL"/>
        </w:rPr>
        <w:t>:</w:t>
      </w:r>
    </w:p>
    <w:p w14:paraId="25ECD72D" w14:textId="77777777" w:rsidR="006A7448" w:rsidRPr="00C6596D" w:rsidRDefault="006A7448" w:rsidP="0083463E">
      <w:pPr>
        <w:pStyle w:val="Akapitzlist"/>
        <w:numPr>
          <w:ilvl w:val="0"/>
          <w:numId w:val="106"/>
        </w:numPr>
        <w:spacing w:line="360" w:lineRule="auto"/>
        <w:jc w:val="both"/>
        <w:rPr>
          <w:rFonts w:ascii="Verdana" w:eastAsia="Calibri" w:hAnsi="Verdana" w:cs="Arial"/>
          <w:sz w:val="20"/>
          <w:szCs w:val="20"/>
          <w:lang w:eastAsia="pl-PL"/>
        </w:rPr>
      </w:pPr>
      <w:r w:rsidRPr="00C6596D">
        <w:rPr>
          <w:rFonts w:ascii="Verdana" w:eastAsia="Calibri" w:hAnsi="Verdana" w:cs="Arial"/>
          <w:sz w:val="20"/>
          <w:szCs w:val="20"/>
          <w:lang w:eastAsia="pl-PL"/>
        </w:rPr>
        <w:t xml:space="preserve">rozwiązań i materiałów ujętych w Katalogach typowych konstrukcji nawierzchni, (mieszanek kruszyw, mieszanek mineralno-asfaltowych, mieszanek betonowych), których właściwości zostały zmodyfikowane poprzez zastosowanie dodatków </w:t>
      </w:r>
      <w:r w:rsidRPr="00C6596D">
        <w:rPr>
          <w:rFonts w:ascii="Verdana" w:hAnsi="Verdana" w:cs="Arial"/>
          <w:sz w:val="20"/>
          <w:szCs w:val="20"/>
          <w:lang w:eastAsia="pl-PL"/>
        </w:rPr>
        <w:t xml:space="preserve">dotychczas niestosowanych na drogach krajowych (np. </w:t>
      </w:r>
      <w:r w:rsidRPr="00C6596D">
        <w:rPr>
          <w:rFonts w:ascii="Verdana" w:eastAsia="Calibri" w:hAnsi="Verdana" w:cs="Arial"/>
          <w:sz w:val="20"/>
          <w:szCs w:val="20"/>
          <w:lang w:eastAsia="pl-PL"/>
        </w:rPr>
        <w:t>włókna aramidowe, zbrojenie rozproszone, środki zwiększające odporność na</w:t>
      </w:r>
      <w:r w:rsidR="0034356D" w:rsidRPr="00C6596D">
        <w:rPr>
          <w:rFonts w:ascii="Verdana" w:eastAsia="Calibri" w:hAnsi="Verdana" w:cs="Arial"/>
          <w:sz w:val="20"/>
          <w:szCs w:val="20"/>
          <w:lang w:eastAsia="pl-PL"/>
        </w:rPr>
        <w:t xml:space="preserve"> absorpcję kapilarną wody itp.)</w:t>
      </w:r>
      <w:r w:rsidR="009A42FC">
        <w:rPr>
          <w:rFonts w:ascii="Verdana" w:eastAsia="Calibri" w:hAnsi="Verdana" w:cs="Arial"/>
          <w:sz w:val="20"/>
          <w:szCs w:val="20"/>
          <w:lang w:eastAsia="pl-PL"/>
        </w:rPr>
        <w:t>,</w:t>
      </w:r>
    </w:p>
    <w:p w14:paraId="0A079897" w14:textId="77777777" w:rsidR="00DF4565" w:rsidRDefault="006A7448" w:rsidP="0083463E">
      <w:pPr>
        <w:pStyle w:val="Akapitzlist"/>
        <w:numPr>
          <w:ilvl w:val="0"/>
          <w:numId w:val="106"/>
        </w:numPr>
        <w:spacing w:line="360" w:lineRule="auto"/>
        <w:jc w:val="both"/>
        <w:rPr>
          <w:rFonts w:ascii="Verdana" w:eastAsia="Calibri" w:hAnsi="Verdana" w:cs="Arial"/>
          <w:sz w:val="20"/>
          <w:szCs w:val="20"/>
          <w:lang w:eastAsia="pl-PL"/>
        </w:rPr>
      </w:pPr>
      <w:r w:rsidRPr="00C6596D">
        <w:rPr>
          <w:rFonts w:ascii="Verdana" w:eastAsia="Calibri" w:hAnsi="Verdana" w:cs="Arial"/>
          <w:sz w:val="20"/>
          <w:szCs w:val="20"/>
          <w:lang w:eastAsia="pl-PL"/>
        </w:rPr>
        <w:t>rozwiązań i materiałów nie ujętych w Katalogach typowych konstrukcji nawierzchni</w:t>
      </w:r>
      <w:r w:rsidR="002D3ADA">
        <w:rPr>
          <w:rFonts w:ascii="Verdana" w:eastAsia="Calibri" w:hAnsi="Verdana" w:cs="Arial"/>
          <w:sz w:val="20"/>
          <w:szCs w:val="20"/>
          <w:lang w:eastAsia="pl-PL"/>
        </w:rPr>
        <w:t xml:space="preserve"> </w:t>
      </w:r>
      <w:r w:rsidR="00BD712D">
        <w:rPr>
          <w:rFonts w:ascii="Verdana" w:eastAsia="Calibri" w:hAnsi="Verdana" w:cs="Arial"/>
          <w:sz w:val="20"/>
          <w:szCs w:val="20"/>
          <w:lang w:eastAsia="pl-PL"/>
        </w:rPr>
        <w:t>[31], [32]</w:t>
      </w:r>
      <w:r w:rsidRPr="00C6596D">
        <w:rPr>
          <w:rFonts w:ascii="Verdana" w:eastAsia="Calibri" w:hAnsi="Verdana" w:cs="Arial"/>
          <w:sz w:val="20"/>
          <w:szCs w:val="20"/>
          <w:lang w:eastAsia="pl-PL"/>
        </w:rPr>
        <w:t xml:space="preserve"> (np. różnego rodzaju spoiw/lepiszczy stosowanych w górnych warstwach konstrukcyjnych oraz innych materiałów), w przypadku których brak jest wystarczającej ilości danych potwierdzających ich trwałość oraz zachowanie wymaganych cech funkcjonalnych i parametrów przez cały okres projektowy</w:t>
      </w:r>
      <w:r w:rsidR="00DF4565">
        <w:rPr>
          <w:rFonts w:ascii="Verdana" w:eastAsia="Calibri" w:hAnsi="Verdana" w:cs="Arial"/>
          <w:sz w:val="20"/>
          <w:szCs w:val="20"/>
          <w:lang w:eastAsia="pl-PL"/>
        </w:rPr>
        <w:t>,</w:t>
      </w:r>
    </w:p>
    <w:p w14:paraId="11D0367D" w14:textId="7E06DC27" w:rsidR="006A7448" w:rsidRPr="00C6596D" w:rsidRDefault="00DF4565" w:rsidP="0083463E">
      <w:pPr>
        <w:pStyle w:val="Akapitzlist"/>
        <w:numPr>
          <w:ilvl w:val="0"/>
          <w:numId w:val="106"/>
        </w:numPr>
        <w:spacing w:line="360" w:lineRule="auto"/>
        <w:jc w:val="both"/>
        <w:rPr>
          <w:rFonts w:ascii="Verdana" w:eastAsia="Calibri" w:hAnsi="Verdana" w:cs="Arial"/>
          <w:sz w:val="20"/>
          <w:szCs w:val="20"/>
          <w:lang w:eastAsia="pl-PL"/>
        </w:rPr>
      </w:pPr>
      <w:r w:rsidRPr="29C2902C">
        <w:rPr>
          <w:rFonts w:ascii="Verdana" w:eastAsia="Calibri" w:hAnsi="Verdana" w:cs="Arial"/>
          <w:sz w:val="20"/>
          <w:szCs w:val="20"/>
          <w:lang w:eastAsia="pl-PL"/>
        </w:rPr>
        <w:t>rozwiązań technicznych</w:t>
      </w:r>
      <w:r w:rsidR="007F03B4" w:rsidRPr="29C2902C">
        <w:rPr>
          <w:rFonts w:ascii="Verdana" w:eastAsia="Calibri" w:hAnsi="Verdana" w:cs="Arial"/>
          <w:sz w:val="20"/>
          <w:szCs w:val="20"/>
          <w:lang w:eastAsia="pl-PL"/>
        </w:rPr>
        <w:t xml:space="preserve"> i materiałowych</w:t>
      </w:r>
      <w:r w:rsidRPr="29C2902C">
        <w:rPr>
          <w:rFonts w:ascii="Verdana" w:eastAsia="Calibri" w:hAnsi="Verdana" w:cs="Arial"/>
          <w:sz w:val="20"/>
          <w:szCs w:val="20"/>
          <w:lang w:eastAsia="pl-PL"/>
        </w:rPr>
        <w:t>, w zakresach innych niż dotyczących konstrukcji nawierzchni, wpływających na przyspieszenie czasu realizacji kontraktu, zwiększenie jego trwałości lub zmniejszających koszty budowy i eksploatacji Inwestycji</w:t>
      </w:r>
    </w:p>
    <w:p w14:paraId="60759805" w14:textId="0D972084" w:rsidR="006A7448" w:rsidRPr="00C6596D" w:rsidRDefault="49E2AFBD" w:rsidP="0083463E">
      <w:pPr>
        <w:pStyle w:val="Akapitzlist"/>
        <w:numPr>
          <w:ilvl w:val="0"/>
          <w:numId w:val="106"/>
        </w:numPr>
        <w:spacing w:line="360" w:lineRule="auto"/>
        <w:jc w:val="both"/>
        <w:rPr>
          <w:rFonts w:ascii="Verdana" w:eastAsia="Calibri" w:hAnsi="Verdana" w:cs="Arial"/>
          <w:sz w:val="20"/>
          <w:szCs w:val="20"/>
          <w:lang w:eastAsia="pl-PL"/>
        </w:rPr>
      </w:pPr>
      <w:r w:rsidRPr="65452916">
        <w:rPr>
          <w:rFonts w:ascii="Verdana" w:eastAsia="Verdana" w:hAnsi="Verdana" w:cs="Verdana"/>
          <w:sz w:val="20"/>
          <w:szCs w:val="20"/>
        </w:rPr>
        <w:t>rozwiązań w zakresie projektowanej roślinności, zmniejszających (eliminujących)   późniejszy zakres koniecznych prac pielęgnacyjnych i utrzymaniowych związanych z zielenią</w:t>
      </w:r>
      <w:r w:rsidR="006A7448" w:rsidRPr="65452916">
        <w:rPr>
          <w:rFonts w:ascii="Verdana" w:eastAsia="Calibri" w:hAnsi="Verdana" w:cs="Arial"/>
          <w:sz w:val="20"/>
          <w:szCs w:val="20"/>
          <w:lang w:eastAsia="pl-PL"/>
        </w:rPr>
        <w:t>.</w:t>
      </w:r>
    </w:p>
    <w:p w14:paraId="1A55D661" w14:textId="28CEAA53" w:rsidR="007F03B4" w:rsidRPr="00C6596D" w:rsidRDefault="0036133D" w:rsidP="00B226A2">
      <w:pPr>
        <w:spacing w:after="0" w:line="360" w:lineRule="auto"/>
        <w:jc w:val="both"/>
        <w:rPr>
          <w:rFonts w:ascii="Verdana" w:hAnsi="Verdana" w:cs="Arial"/>
          <w:sz w:val="20"/>
          <w:szCs w:val="20"/>
          <w:lang w:eastAsia="pl-PL"/>
        </w:rPr>
      </w:pPr>
      <w:r w:rsidRPr="00C6596D">
        <w:rPr>
          <w:rFonts w:ascii="Verdana" w:hAnsi="Verdana" w:cs="Arial"/>
          <w:sz w:val="20"/>
          <w:szCs w:val="20"/>
          <w:lang w:eastAsia="pl-PL"/>
        </w:rPr>
        <w:t xml:space="preserve">W </w:t>
      </w:r>
      <w:r w:rsidR="0030341C">
        <w:rPr>
          <w:rFonts w:ascii="Verdana" w:hAnsi="Verdana" w:cs="Arial"/>
          <w:sz w:val="20"/>
          <w:szCs w:val="20"/>
          <w:lang w:eastAsia="pl-PL"/>
        </w:rPr>
        <w:t xml:space="preserve">szczególności </w:t>
      </w:r>
      <w:r w:rsidR="00930989">
        <w:rPr>
          <w:rFonts w:ascii="Verdana" w:hAnsi="Verdana" w:cs="Arial"/>
          <w:sz w:val="20"/>
          <w:szCs w:val="20"/>
          <w:lang w:eastAsia="pl-PL"/>
        </w:rPr>
        <w:t xml:space="preserve">w </w:t>
      </w:r>
      <w:r w:rsidRPr="00C6596D">
        <w:rPr>
          <w:rFonts w:ascii="Verdana" w:hAnsi="Verdana" w:cs="Arial"/>
          <w:sz w:val="20"/>
          <w:szCs w:val="20"/>
          <w:lang w:eastAsia="pl-PL"/>
        </w:rPr>
        <w:t xml:space="preserve">przypadku zastosowania </w:t>
      </w:r>
      <w:r w:rsidR="00327AA2">
        <w:rPr>
          <w:rFonts w:ascii="Verdana" w:hAnsi="Verdana" w:cs="Arial"/>
          <w:sz w:val="20"/>
          <w:szCs w:val="20"/>
          <w:lang w:eastAsia="pl-PL"/>
        </w:rPr>
        <w:t xml:space="preserve">ww. </w:t>
      </w:r>
      <w:r w:rsidRPr="00C6596D">
        <w:rPr>
          <w:rFonts w:ascii="Verdana" w:hAnsi="Verdana" w:cs="Arial"/>
          <w:sz w:val="20"/>
          <w:szCs w:val="20"/>
          <w:lang w:eastAsia="pl-PL"/>
        </w:rPr>
        <w:t xml:space="preserve">rozwiązań innowacyjnych, przed zatwierdzeniem Projektu Budowlanego, należy przedstawić </w:t>
      </w:r>
      <w:r w:rsidR="0030341C">
        <w:rPr>
          <w:rFonts w:ascii="Verdana" w:hAnsi="Verdana" w:cs="Arial"/>
          <w:sz w:val="20"/>
          <w:szCs w:val="20"/>
          <w:lang w:eastAsia="pl-PL"/>
        </w:rPr>
        <w:t>I</w:t>
      </w:r>
      <w:r w:rsidRPr="00C6596D">
        <w:rPr>
          <w:rFonts w:ascii="Verdana" w:hAnsi="Verdana" w:cs="Arial"/>
          <w:sz w:val="20"/>
          <w:szCs w:val="20"/>
          <w:lang w:eastAsia="pl-PL"/>
        </w:rPr>
        <w:t xml:space="preserve">nstrukcję </w:t>
      </w:r>
      <w:r w:rsidR="00BD3FEA">
        <w:rPr>
          <w:rFonts w:ascii="Verdana" w:eastAsia="Times New Roman" w:hAnsi="Verdana" w:cs="Arial"/>
          <w:sz w:val="20"/>
          <w:szCs w:val="20"/>
          <w:lang w:eastAsia="pl-PL"/>
        </w:rPr>
        <w:t>obsługi i konserwacji</w:t>
      </w:r>
      <w:r w:rsidRPr="00C6596D">
        <w:rPr>
          <w:rFonts w:ascii="Verdana" w:hAnsi="Verdana" w:cs="Arial"/>
          <w:sz w:val="20"/>
          <w:szCs w:val="20"/>
          <w:lang w:eastAsia="pl-PL"/>
        </w:rPr>
        <w:t xml:space="preserve"> i przewidywane koszty eksploatacji danego elementu. </w:t>
      </w:r>
      <w:r w:rsidR="0030341C" w:rsidRPr="006B4620">
        <w:rPr>
          <w:rFonts w:ascii="Verdana" w:hAnsi="Verdana" w:cs="Arial"/>
          <w:sz w:val="20"/>
          <w:szCs w:val="20"/>
          <w:lang w:eastAsia="pl-PL"/>
        </w:rPr>
        <w:t xml:space="preserve">Instrukcję należy opracować na podstawie Zarządzenia Generalnego Dyrektora Dróg Krajowych i Autostrad w sprawie wytycznych bieżącego utrzymania oraz prowadzenia czynności utrzymaniowych na drogach krajowych, w tym na drogowych obiektach inżynierskich </w:t>
      </w:r>
      <w:r w:rsidR="00C114B8">
        <w:rPr>
          <w:rFonts w:ascii="Verdana" w:hAnsi="Verdana"/>
          <w:sz w:val="20"/>
          <w:szCs w:val="20"/>
          <w:lang w:eastAsia="x-none"/>
        </w:rPr>
        <w:t xml:space="preserve">[3.2 - 36] </w:t>
      </w:r>
      <w:r w:rsidR="0030341C" w:rsidRPr="006B4620">
        <w:rPr>
          <w:rFonts w:ascii="Verdana" w:hAnsi="Verdana" w:cs="Arial"/>
          <w:sz w:val="20"/>
          <w:szCs w:val="20"/>
          <w:lang w:eastAsia="pl-PL"/>
        </w:rPr>
        <w:t xml:space="preserve">oraz Zarządzenia Generalnego Dyrektora Dróg Krajowych i Autostrad w sprawie wprowadzenia „Wytycznych </w:t>
      </w:r>
      <w:r w:rsidR="0030341C">
        <w:rPr>
          <w:rFonts w:ascii="Verdana" w:hAnsi="Verdana" w:cs="Arial"/>
          <w:sz w:val="20"/>
          <w:szCs w:val="20"/>
          <w:lang w:eastAsia="pl-PL"/>
        </w:rPr>
        <w:t>zimowego utrzymania dróg”</w:t>
      </w:r>
      <w:r w:rsidR="006C40F0" w:rsidRPr="006C40F0">
        <w:rPr>
          <w:rFonts w:ascii="Verdana" w:hAnsi="Verdana"/>
          <w:sz w:val="20"/>
          <w:szCs w:val="20"/>
          <w:lang w:eastAsia="x-none"/>
        </w:rPr>
        <w:t xml:space="preserve"> </w:t>
      </w:r>
      <w:r w:rsidR="006C40F0">
        <w:rPr>
          <w:rFonts w:ascii="Verdana" w:hAnsi="Verdana"/>
          <w:sz w:val="20"/>
          <w:szCs w:val="20"/>
          <w:lang w:eastAsia="x-none"/>
        </w:rPr>
        <w:t>[3.2 - 37]</w:t>
      </w:r>
    </w:p>
    <w:p w14:paraId="6A0E038E" w14:textId="77777777" w:rsidR="007F03B4" w:rsidRDefault="007F03B4" w:rsidP="009E2512">
      <w:pPr>
        <w:spacing w:after="0" w:line="360" w:lineRule="auto"/>
        <w:jc w:val="both"/>
        <w:rPr>
          <w:rFonts w:ascii="Verdana" w:hAnsi="Verdana" w:cs="Arial"/>
          <w:sz w:val="20"/>
          <w:szCs w:val="20"/>
          <w:lang w:eastAsia="pl-PL"/>
        </w:rPr>
      </w:pPr>
    </w:p>
    <w:p w14:paraId="36AB40E5" w14:textId="0DD7E462" w:rsidR="00953390" w:rsidRDefault="2281E9C1" w:rsidP="009E2512">
      <w:pPr>
        <w:spacing w:after="0" w:line="360" w:lineRule="auto"/>
        <w:jc w:val="both"/>
        <w:rPr>
          <w:rFonts w:ascii="Verdana" w:eastAsia="Batang" w:hAnsi="Verdana"/>
          <w:kern w:val="2"/>
          <w:sz w:val="20"/>
          <w:szCs w:val="20"/>
          <w:highlight w:val="yellow"/>
          <w:lang w:eastAsia="ko-KR"/>
        </w:rPr>
      </w:pPr>
      <w:r w:rsidRPr="77348428">
        <w:rPr>
          <w:rFonts w:ascii="Verdana" w:hAnsi="Verdana" w:cs="Arial"/>
          <w:sz w:val="20"/>
          <w:szCs w:val="20"/>
          <w:lang w:eastAsia="pl-PL"/>
        </w:rPr>
        <w:t xml:space="preserve">Do </w:t>
      </w:r>
      <w:r w:rsidR="29E52903" w:rsidRPr="77348428">
        <w:rPr>
          <w:rFonts w:ascii="Verdana" w:hAnsi="Verdana" w:cs="Arial"/>
          <w:sz w:val="20"/>
          <w:szCs w:val="20"/>
          <w:lang w:eastAsia="pl-PL"/>
        </w:rPr>
        <w:t>r</w:t>
      </w:r>
      <w:r w:rsidR="00953390" w:rsidRPr="77348428">
        <w:rPr>
          <w:rFonts w:ascii="Verdana" w:hAnsi="Verdana" w:cs="Arial"/>
          <w:sz w:val="20"/>
          <w:szCs w:val="20"/>
          <w:lang w:eastAsia="pl-PL"/>
        </w:rPr>
        <w:t>ozwiąza</w:t>
      </w:r>
      <w:r w:rsidR="53C6B5AF" w:rsidRPr="77348428">
        <w:rPr>
          <w:rFonts w:ascii="Verdana" w:hAnsi="Verdana" w:cs="Arial"/>
          <w:sz w:val="20"/>
          <w:szCs w:val="20"/>
          <w:lang w:eastAsia="pl-PL"/>
        </w:rPr>
        <w:t>ń</w:t>
      </w:r>
      <w:r w:rsidR="00953390" w:rsidRPr="77348428">
        <w:rPr>
          <w:rFonts w:ascii="Verdana" w:hAnsi="Verdana" w:cs="Arial"/>
          <w:sz w:val="20"/>
          <w:szCs w:val="20"/>
          <w:lang w:eastAsia="pl-PL"/>
        </w:rPr>
        <w:t xml:space="preserve"> innowacyjn</w:t>
      </w:r>
      <w:r w:rsidR="34CDC4FD" w:rsidRPr="77348428">
        <w:rPr>
          <w:rFonts w:ascii="Verdana" w:hAnsi="Verdana" w:cs="Arial"/>
          <w:sz w:val="20"/>
          <w:szCs w:val="20"/>
          <w:lang w:eastAsia="pl-PL"/>
        </w:rPr>
        <w:t>ych</w:t>
      </w:r>
      <w:r w:rsidR="00953390" w:rsidRPr="77348428">
        <w:rPr>
          <w:rFonts w:ascii="Verdana" w:hAnsi="Verdana" w:cs="Arial"/>
          <w:sz w:val="20"/>
          <w:szCs w:val="20"/>
          <w:lang w:eastAsia="pl-PL"/>
        </w:rPr>
        <w:t xml:space="preserve"> </w:t>
      </w:r>
      <w:r w:rsidR="60B80648" w:rsidRPr="77348428">
        <w:rPr>
          <w:rFonts w:ascii="Verdana" w:hAnsi="Verdana" w:cs="Arial"/>
          <w:sz w:val="20"/>
          <w:szCs w:val="20"/>
          <w:lang w:eastAsia="pl-PL"/>
        </w:rPr>
        <w:t xml:space="preserve">zastosowanie ma </w:t>
      </w:r>
      <w:r w:rsidR="00953390" w:rsidRPr="77348428">
        <w:rPr>
          <w:rFonts w:ascii="Verdana" w:hAnsi="Verdana" w:cs="Arial"/>
          <w:sz w:val="20"/>
          <w:szCs w:val="20"/>
          <w:lang w:eastAsia="pl-PL"/>
        </w:rPr>
        <w:t xml:space="preserve"> </w:t>
      </w:r>
      <w:proofErr w:type="spellStart"/>
      <w:r w:rsidR="00953390" w:rsidRPr="77348428">
        <w:rPr>
          <w:rFonts w:ascii="Verdana" w:hAnsi="Verdana" w:cs="Arial"/>
          <w:sz w:val="20"/>
          <w:szCs w:val="20"/>
          <w:lang w:eastAsia="pl-PL"/>
        </w:rPr>
        <w:t>Subklauzul</w:t>
      </w:r>
      <w:r w:rsidR="62600382" w:rsidRPr="77348428">
        <w:rPr>
          <w:rFonts w:ascii="Verdana" w:hAnsi="Verdana" w:cs="Arial"/>
          <w:sz w:val="20"/>
          <w:szCs w:val="20"/>
          <w:lang w:eastAsia="pl-PL"/>
        </w:rPr>
        <w:t>a</w:t>
      </w:r>
      <w:proofErr w:type="spellEnd"/>
      <w:r w:rsidR="00953390" w:rsidRPr="77348428">
        <w:rPr>
          <w:rFonts w:ascii="Verdana" w:hAnsi="Verdana" w:cs="Arial"/>
          <w:sz w:val="20"/>
          <w:szCs w:val="20"/>
          <w:lang w:eastAsia="pl-PL"/>
        </w:rPr>
        <w:t xml:space="preserve"> 13.2 Warunków Kontraktu.</w:t>
      </w:r>
    </w:p>
    <w:p w14:paraId="62E550A7" w14:textId="77777777" w:rsidR="00BC35FA" w:rsidRPr="00BC35FA" w:rsidRDefault="00C45AB3" w:rsidP="00BC35FA">
      <w:pPr>
        <w:pStyle w:val="Nagwek2"/>
        <w:tabs>
          <w:tab w:val="left" w:pos="426"/>
        </w:tabs>
        <w:ind w:left="426" w:hanging="426"/>
        <w:rPr>
          <w:lang w:val="pl-PL"/>
        </w:rPr>
      </w:pPr>
      <w:bookmarkStart w:id="725" w:name="_Toc471382510"/>
      <w:bookmarkStart w:id="726" w:name="_Toc471392807"/>
      <w:bookmarkStart w:id="727" w:name="_Toc471382511"/>
      <w:bookmarkStart w:id="728" w:name="_Toc471392808"/>
      <w:bookmarkStart w:id="729" w:name="_Toc533096102"/>
      <w:bookmarkStart w:id="730" w:name="_Toc116642365"/>
      <w:bookmarkStart w:id="731" w:name="_Toc215227894"/>
      <w:bookmarkEnd w:id="725"/>
      <w:bookmarkEnd w:id="726"/>
      <w:bookmarkEnd w:id="727"/>
      <w:bookmarkEnd w:id="728"/>
      <w:r w:rsidRPr="00D244BD">
        <w:t>Aktualne uwarunkowania wykonania przedmiotu zamówienia</w:t>
      </w:r>
      <w:bookmarkEnd w:id="721"/>
      <w:bookmarkEnd w:id="722"/>
      <w:bookmarkEnd w:id="723"/>
      <w:bookmarkEnd w:id="724"/>
      <w:bookmarkEnd w:id="729"/>
      <w:bookmarkEnd w:id="730"/>
      <w:bookmarkEnd w:id="731"/>
    </w:p>
    <w:p w14:paraId="1254111B" w14:textId="6715AB12" w:rsidR="00B428CE" w:rsidRPr="000307AD" w:rsidRDefault="00ED4A0E" w:rsidP="00B428CE">
      <w:pPr>
        <w:spacing w:after="0" w:line="360" w:lineRule="auto"/>
        <w:jc w:val="both"/>
        <w:rPr>
          <w:rFonts w:ascii="Verdana" w:eastAsia="Times New Roman" w:hAnsi="Verdana" w:cs="Arial"/>
          <w:sz w:val="20"/>
          <w:szCs w:val="20"/>
          <w:lang w:eastAsia="pl-PL"/>
        </w:rPr>
      </w:pPr>
      <w:r w:rsidRPr="29C2902C">
        <w:rPr>
          <w:rFonts w:ascii="Verdana" w:eastAsia="Times New Roman" w:hAnsi="Verdana" w:cs="Arial"/>
          <w:sz w:val="20"/>
          <w:szCs w:val="20"/>
          <w:lang w:eastAsia="pl-PL"/>
        </w:rPr>
        <w:t xml:space="preserve">Wykonawca </w:t>
      </w:r>
      <w:r w:rsidR="00E03911" w:rsidRPr="00432674">
        <w:rPr>
          <w:rFonts w:ascii="Verdana" w:eastAsia="Times New Roman" w:hAnsi="Verdana" w:cs="Arial"/>
          <w:sz w:val="20"/>
          <w:szCs w:val="20"/>
          <w:lang w:eastAsia="pl-PL"/>
        </w:rPr>
        <w:t xml:space="preserve">w ramach Zaakceptowanej Kwoty Kontraktowej i Czasu na Ukończenie zaprojektuje rozwiązania i wykona Roboty zgodne z Wymaganiami Zamawiającego na podstawie </w:t>
      </w:r>
      <w:r w:rsidRPr="29C2902C">
        <w:rPr>
          <w:rFonts w:ascii="Verdana" w:eastAsia="Times New Roman" w:hAnsi="Verdana" w:cs="Arial"/>
          <w:sz w:val="20"/>
          <w:szCs w:val="20"/>
          <w:lang w:eastAsia="pl-PL"/>
        </w:rPr>
        <w:t xml:space="preserve">poniższych </w:t>
      </w:r>
      <w:r w:rsidR="00925B9B" w:rsidRPr="00432674">
        <w:rPr>
          <w:rFonts w:ascii="Verdana" w:eastAsia="Times New Roman" w:hAnsi="Verdana" w:cs="Arial"/>
          <w:sz w:val="20"/>
          <w:szCs w:val="20"/>
          <w:lang w:eastAsia="pl-PL"/>
        </w:rPr>
        <w:t xml:space="preserve">wiążących </w:t>
      </w:r>
      <w:r w:rsidRPr="29C2902C">
        <w:rPr>
          <w:rFonts w:ascii="Verdana" w:eastAsia="Times New Roman" w:hAnsi="Verdana" w:cs="Arial"/>
          <w:sz w:val="20"/>
          <w:szCs w:val="20"/>
          <w:lang w:eastAsia="pl-PL"/>
        </w:rPr>
        <w:t>dokumentów, przekazanych przez Zamawiającego</w:t>
      </w:r>
      <w:r w:rsidR="00B428CE" w:rsidRPr="29C2902C">
        <w:rPr>
          <w:rFonts w:ascii="Verdana" w:eastAsia="Times New Roman" w:hAnsi="Verdana" w:cs="Arial"/>
          <w:sz w:val="20"/>
          <w:szCs w:val="20"/>
          <w:lang w:eastAsia="pl-PL"/>
        </w:rPr>
        <w:t>:</w:t>
      </w:r>
    </w:p>
    <w:p w14:paraId="0C9106C6" w14:textId="00B595BE" w:rsidR="0083463E" w:rsidRPr="00C959EF" w:rsidRDefault="0083463E" w:rsidP="00C959EF">
      <w:pPr>
        <w:pStyle w:val="Akapitzlist"/>
        <w:numPr>
          <w:ilvl w:val="0"/>
          <w:numId w:val="30"/>
        </w:numPr>
        <w:spacing w:line="360" w:lineRule="auto"/>
        <w:jc w:val="both"/>
        <w:rPr>
          <w:color w:val="FF0000"/>
          <w:lang w:eastAsia="pl-PL"/>
        </w:rPr>
      </w:pPr>
      <w:r w:rsidRPr="00C959EF">
        <w:rPr>
          <w:rFonts w:ascii="Verdana" w:hAnsi="Verdana" w:cs="Arial"/>
          <w:sz w:val="20"/>
          <w:szCs w:val="20"/>
          <w:lang w:eastAsia="pl-PL"/>
        </w:rPr>
        <w:t xml:space="preserve">aktualnej </w:t>
      </w:r>
      <w:r w:rsidR="00494E60" w:rsidRPr="00C959EF">
        <w:rPr>
          <w:rFonts w:ascii="Verdana" w:hAnsi="Verdana" w:cs="Arial"/>
          <w:sz w:val="20"/>
          <w:szCs w:val="20"/>
          <w:lang w:eastAsia="pl-PL"/>
        </w:rPr>
        <w:t xml:space="preserve">prognozy ruchu - uzgodnionej przez </w:t>
      </w:r>
      <w:r w:rsidR="00834CBC" w:rsidRPr="00C959EF">
        <w:rPr>
          <w:rFonts w:ascii="Verdana" w:hAnsi="Verdana" w:cs="Arial"/>
          <w:sz w:val="20"/>
          <w:szCs w:val="20"/>
          <w:lang w:eastAsia="pl-PL"/>
        </w:rPr>
        <w:t xml:space="preserve">właściwy </w:t>
      </w:r>
      <w:r w:rsidR="00494E60" w:rsidRPr="00C959EF">
        <w:rPr>
          <w:rFonts w:ascii="Verdana" w:hAnsi="Verdana" w:cs="Arial"/>
          <w:sz w:val="20"/>
          <w:szCs w:val="20"/>
          <w:lang w:eastAsia="pl-PL"/>
        </w:rPr>
        <w:t xml:space="preserve">Departament GDDKiA pismem </w:t>
      </w:r>
      <w:r w:rsidR="00494E60" w:rsidRPr="00096500">
        <w:rPr>
          <w:rFonts w:ascii="Verdana" w:hAnsi="Verdana" w:cs="Arial"/>
          <w:sz w:val="20"/>
          <w:szCs w:val="20"/>
          <w:lang w:eastAsia="pl-PL"/>
        </w:rPr>
        <w:t xml:space="preserve">nr </w:t>
      </w:r>
      <w:r w:rsidR="0018733D" w:rsidRPr="00096500">
        <w:rPr>
          <w:rFonts w:ascii="Verdana" w:hAnsi="Verdana" w:cs="Arial"/>
          <w:sz w:val="20"/>
          <w:szCs w:val="20"/>
          <w:lang w:eastAsia="pl-PL"/>
        </w:rPr>
        <w:t>DSS.WD-ZI-ZMR.4084.43.2023.MS.2 z dnia 02.08.2023 r.</w:t>
      </w:r>
    </w:p>
    <w:p w14:paraId="0EF04B63" w14:textId="77777777" w:rsidR="005B32B5" w:rsidRPr="00C959EF" w:rsidRDefault="00B428CE" w:rsidP="00C959EF">
      <w:pPr>
        <w:pStyle w:val="Akapitzlist"/>
        <w:numPr>
          <w:ilvl w:val="0"/>
          <w:numId w:val="30"/>
        </w:numPr>
        <w:spacing w:line="360" w:lineRule="auto"/>
        <w:jc w:val="both"/>
        <w:rPr>
          <w:rFonts w:ascii="Verdana" w:hAnsi="Verdana" w:cs="Arial"/>
          <w:sz w:val="20"/>
          <w:szCs w:val="20"/>
          <w:lang w:eastAsia="pl-PL"/>
        </w:rPr>
      </w:pPr>
      <w:r w:rsidRPr="00C959EF">
        <w:rPr>
          <w:rFonts w:ascii="Verdana" w:hAnsi="Verdana" w:cs="Arial"/>
          <w:sz w:val="20"/>
          <w:szCs w:val="20"/>
          <w:lang w:eastAsia="pl-PL"/>
        </w:rPr>
        <w:lastRenderedPageBreak/>
        <w:t>wynik</w:t>
      </w:r>
      <w:r w:rsidR="00FC65CA" w:rsidRPr="00C959EF">
        <w:rPr>
          <w:rFonts w:ascii="Verdana" w:hAnsi="Verdana" w:cs="Arial"/>
          <w:sz w:val="20"/>
          <w:szCs w:val="20"/>
          <w:lang w:eastAsia="pl-PL"/>
        </w:rPr>
        <w:t>ów</w:t>
      </w:r>
      <w:r w:rsidRPr="00C959EF">
        <w:rPr>
          <w:rFonts w:ascii="Verdana" w:hAnsi="Verdana" w:cs="Arial"/>
          <w:sz w:val="20"/>
          <w:szCs w:val="20"/>
          <w:lang w:eastAsia="pl-PL"/>
        </w:rPr>
        <w:t xml:space="preserve"> badań gruntowo</w:t>
      </w:r>
      <w:r w:rsidR="005B79AA" w:rsidRPr="00C959EF">
        <w:rPr>
          <w:rFonts w:ascii="Verdana" w:hAnsi="Verdana" w:cs="Arial"/>
          <w:sz w:val="20"/>
          <w:szCs w:val="20"/>
          <w:lang w:eastAsia="pl-PL"/>
        </w:rPr>
        <w:t>-</w:t>
      </w:r>
      <w:r w:rsidRPr="00C959EF">
        <w:rPr>
          <w:rFonts w:ascii="Verdana" w:hAnsi="Verdana" w:cs="Arial"/>
          <w:sz w:val="20"/>
          <w:szCs w:val="20"/>
          <w:lang w:eastAsia="pl-PL"/>
        </w:rPr>
        <w:t>wodnych</w:t>
      </w:r>
      <w:r w:rsidR="003A04F2" w:rsidRPr="00C959EF">
        <w:rPr>
          <w:rFonts w:ascii="Verdana" w:hAnsi="Verdana" w:cs="Arial"/>
          <w:sz w:val="20"/>
          <w:szCs w:val="20"/>
          <w:lang w:eastAsia="pl-PL"/>
        </w:rPr>
        <w:t xml:space="preserve"> </w:t>
      </w:r>
      <w:r w:rsidR="005B32B5" w:rsidRPr="00C959EF">
        <w:rPr>
          <w:rFonts w:ascii="Verdana" w:hAnsi="Verdana" w:cs="Arial"/>
          <w:sz w:val="20"/>
          <w:szCs w:val="20"/>
          <w:lang w:eastAsia="pl-PL"/>
        </w:rPr>
        <w:t>w formie szczegółowej charakterystyki warunków geologicznych opracowanej na podstawie danych uzyskanych bezpośrednio z badań podłoża budowlanego (wierceń, sondowań, badań geofizycznych, badań laboratoryjnych, środowiskowych itp.), zawartej w:</w:t>
      </w:r>
    </w:p>
    <w:p w14:paraId="7EEEB53B" w14:textId="77777777" w:rsidR="0018733D" w:rsidRPr="00BE5496" w:rsidRDefault="0018733D" w:rsidP="00096500">
      <w:pPr>
        <w:pStyle w:val="Akapitzlist"/>
        <w:numPr>
          <w:ilvl w:val="0"/>
          <w:numId w:val="181"/>
        </w:numPr>
        <w:spacing w:line="360" w:lineRule="auto"/>
        <w:jc w:val="both"/>
        <w:rPr>
          <w:rFonts w:ascii="Verdana" w:hAnsi="Verdana" w:cs="Arial"/>
          <w:sz w:val="20"/>
          <w:szCs w:val="20"/>
          <w:lang w:eastAsia="pl-PL"/>
        </w:rPr>
      </w:pPr>
      <w:r w:rsidRPr="00BE5496">
        <w:rPr>
          <w:rFonts w:ascii="Verdana" w:hAnsi="Verdana" w:cs="Arial"/>
          <w:sz w:val="20"/>
          <w:szCs w:val="20"/>
          <w:lang w:eastAsia="pl-PL"/>
        </w:rPr>
        <w:t xml:space="preserve">(Dokumentacji geologiczno-inżynierskiej) dla określenia warunków geologiczno-inżynierskich w podłożu projektowanej drogi ekspresowej S12 na odcinku granica woj. łódzkiego - węzeł Radom Południe (bez węzła) opracowanej przez </w:t>
      </w:r>
      <w:proofErr w:type="spellStart"/>
      <w:r w:rsidRPr="00BE5496">
        <w:rPr>
          <w:rFonts w:ascii="Verdana" w:hAnsi="Verdana" w:cs="Arial"/>
          <w:sz w:val="20"/>
          <w:szCs w:val="20"/>
          <w:lang w:eastAsia="pl-PL"/>
        </w:rPr>
        <w:t>Geoteko</w:t>
      </w:r>
      <w:proofErr w:type="spellEnd"/>
      <w:r w:rsidRPr="00BE5496">
        <w:rPr>
          <w:rFonts w:ascii="Verdana" w:hAnsi="Verdana" w:cs="Arial"/>
          <w:sz w:val="20"/>
          <w:szCs w:val="20"/>
          <w:lang w:eastAsia="pl-PL"/>
        </w:rPr>
        <w:t xml:space="preserve"> Projekty i Konsultacje Geotechniczne Spółka z o.o., data opracowania listopad 2022 r.,</w:t>
      </w:r>
    </w:p>
    <w:p w14:paraId="26AB8A67" w14:textId="77777777" w:rsidR="0018733D" w:rsidRPr="00BE5496" w:rsidRDefault="0018733D" w:rsidP="00096500">
      <w:pPr>
        <w:pStyle w:val="Akapitzlist"/>
        <w:numPr>
          <w:ilvl w:val="0"/>
          <w:numId w:val="181"/>
        </w:numPr>
        <w:spacing w:line="360" w:lineRule="auto"/>
        <w:jc w:val="both"/>
        <w:rPr>
          <w:rFonts w:ascii="Verdana" w:hAnsi="Verdana" w:cs="Arial"/>
          <w:sz w:val="20"/>
          <w:szCs w:val="20"/>
          <w:lang w:eastAsia="pl-PL"/>
        </w:rPr>
      </w:pPr>
      <w:r w:rsidRPr="00BE5496">
        <w:rPr>
          <w:rFonts w:ascii="Verdana" w:hAnsi="Verdana" w:cs="Arial"/>
          <w:sz w:val="20"/>
          <w:szCs w:val="20"/>
          <w:lang w:eastAsia="pl-PL"/>
        </w:rPr>
        <w:t xml:space="preserve">(Dokumentacji hydrogeologicznej) określającej warunki hydrogeologiczne w podłożu projektowanej drogi ekspresowej S-12 na odcinku granica woj. łódzkiego – węzeł Radom Południe (bez węzła), opracowanej przez </w:t>
      </w:r>
      <w:proofErr w:type="spellStart"/>
      <w:r w:rsidRPr="00BE5496">
        <w:rPr>
          <w:rFonts w:ascii="Verdana" w:hAnsi="Verdana" w:cs="Arial"/>
          <w:sz w:val="20"/>
          <w:szCs w:val="20"/>
          <w:lang w:eastAsia="pl-PL"/>
        </w:rPr>
        <w:t>Geoteko</w:t>
      </w:r>
      <w:proofErr w:type="spellEnd"/>
      <w:r w:rsidRPr="00BE5496">
        <w:rPr>
          <w:rFonts w:ascii="Verdana" w:hAnsi="Verdana" w:cs="Arial"/>
          <w:sz w:val="20"/>
          <w:szCs w:val="20"/>
          <w:lang w:eastAsia="pl-PL"/>
        </w:rPr>
        <w:t xml:space="preserve"> Projekty i Konsultacje Geotechniczne Spółka z o.o., data opracowania styczeń 2019 r., zatwierdzoną decyzją nr 50/19/PE.I z dnia 14.03.2019 r.</w:t>
      </w:r>
    </w:p>
    <w:p w14:paraId="1A9D0480" w14:textId="77777777" w:rsidR="0018733D" w:rsidRPr="00BE5496" w:rsidRDefault="0018733D" w:rsidP="00096500">
      <w:pPr>
        <w:pStyle w:val="Akapitzlist"/>
        <w:numPr>
          <w:ilvl w:val="0"/>
          <w:numId w:val="181"/>
        </w:numPr>
        <w:spacing w:line="360" w:lineRule="auto"/>
        <w:jc w:val="both"/>
        <w:rPr>
          <w:rFonts w:ascii="Verdana" w:hAnsi="Verdana" w:cs="Arial"/>
          <w:sz w:val="20"/>
          <w:szCs w:val="20"/>
          <w:lang w:eastAsia="pl-PL"/>
        </w:rPr>
      </w:pPr>
      <w:r w:rsidRPr="00BE5496">
        <w:rPr>
          <w:rFonts w:ascii="Verdana" w:hAnsi="Verdana" w:cs="Arial"/>
          <w:sz w:val="20"/>
          <w:szCs w:val="20"/>
          <w:lang w:eastAsia="pl-PL"/>
        </w:rPr>
        <w:t xml:space="preserve">Opinia geotechniczna dla projektowanej drogi ekspresowej S-12 na odcinku granica woj. łódzkiego – węzeł Radom Południe (bez węzła), opracowanej przez </w:t>
      </w:r>
      <w:proofErr w:type="spellStart"/>
      <w:r w:rsidRPr="00BE5496">
        <w:rPr>
          <w:rFonts w:ascii="Verdana" w:hAnsi="Verdana" w:cs="Arial"/>
          <w:sz w:val="20"/>
          <w:szCs w:val="20"/>
          <w:lang w:eastAsia="pl-PL"/>
        </w:rPr>
        <w:t>Geoteko</w:t>
      </w:r>
      <w:proofErr w:type="spellEnd"/>
      <w:r w:rsidRPr="00BE5496">
        <w:rPr>
          <w:rFonts w:ascii="Verdana" w:hAnsi="Verdana" w:cs="Arial"/>
          <w:sz w:val="20"/>
          <w:szCs w:val="20"/>
          <w:lang w:eastAsia="pl-PL"/>
        </w:rPr>
        <w:t xml:space="preserve"> Projekty i Konsultacje Geotechniczne Spółka z o.o., data opracowania grudzień 2018 r.,</w:t>
      </w:r>
    </w:p>
    <w:p w14:paraId="36BA5E46" w14:textId="77777777" w:rsidR="00096500" w:rsidRDefault="00096500" w:rsidP="00DB7874">
      <w:pPr>
        <w:spacing w:after="0" w:line="360" w:lineRule="auto"/>
        <w:jc w:val="both"/>
        <w:rPr>
          <w:rFonts w:ascii="Verdana" w:eastAsia="Times New Roman" w:hAnsi="Verdana" w:cs="Arial"/>
          <w:i/>
          <w:iCs/>
          <w:color w:val="A6A6A6" w:themeColor="background1" w:themeShade="A6"/>
          <w:sz w:val="20"/>
          <w:szCs w:val="20"/>
          <w:lang w:eastAsia="pl-PL"/>
        </w:rPr>
      </w:pPr>
    </w:p>
    <w:p w14:paraId="31A14B29" w14:textId="6D1E1938" w:rsidR="00925B9B" w:rsidRPr="00432674" w:rsidRDefault="00925B9B" w:rsidP="00432674">
      <w:pPr>
        <w:spacing w:after="0" w:line="360" w:lineRule="auto"/>
        <w:ind w:left="426"/>
        <w:jc w:val="both"/>
        <w:rPr>
          <w:rFonts w:ascii="Verdana" w:eastAsia="Times New Roman" w:hAnsi="Verdana" w:cs="Arial"/>
          <w:sz w:val="20"/>
          <w:szCs w:val="20"/>
          <w:lang w:eastAsia="pl-PL"/>
        </w:rPr>
      </w:pPr>
      <w:r w:rsidRPr="00432674">
        <w:rPr>
          <w:rFonts w:ascii="Verdana" w:eastAsia="Times New Roman" w:hAnsi="Verdana" w:cs="Arial"/>
          <w:sz w:val="20"/>
          <w:szCs w:val="20"/>
          <w:lang w:eastAsia="pl-PL"/>
        </w:rPr>
        <w:t xml:space="preserve">Nie dopuszcza się rozwiązań, które wymagają rozpoznania wykraczającego poza zakres określony w dokumentach wskazanych przez Zamawiającego w </w:t>
      </w:r>
      <w:proofErr w:type="spellStart"/>
      <w:r w:rsidRPr="00432674">
        <w:rPr>
          <w:rFonts w:ascii="Verdana" w:eastAsia="Times New Roman" w:hAnsi="Verdana" w:cs="Arial"/>
          <w:sz w:val="20"/>
          <w:szCs w:val="20"/>
          <w:lang w:eastAsia="pl-PL"/>
        </w:rPr>
        <w:t>ppkt</w:t>
      </w:r>
      <w:proofErr w:type="spellEnd"/>
      <w:r w:rsidRPr="00432674">
        <w:rPr>
          <w:rFonts w:ascii="Verdana" w:eastAsia="Times New Roman" w:hAnsi="Verdana" w:cs="Arial"/>
          <w:sz w:val="20"/>
          <w:szCs w:val="20"/>
          <w:lang w:eastAsia="pl-PL"/>
        </w:rPr>
        <w:t xml:space="preserve"> 2). Dla rozwiązań szczegółowych zawartych w projekcie budowlanym Wykonawca zapewni wykonanie badań uzupełniających zgodnie z wymaganiami określonymi w SP.40.20.00-40.50.00 w ramach Zaakceptowanej Kwoty Kontraktowej i Czasu na Ukończenie.</w:t>
      </w:r>
    </w:p>
    <w:p w14:paraId="13CD2742" w14:textId="77777777" w:rsidR="00925B9B" w:rsidRPr="00432674" w:rsidRDefault="00925B9B" w:rsidP="00432674">
      <w:pPr>
        <w:spacing w:after="0" w:line="240" w:lineRule="auto"/>
        <w:ind w:left="425"/>
        <w:jc w:val="both"/>
        <w:rPr>
          <w:rFonts w:ascii="Verdana" w:eastAsia="Times New Roman" w:hAnsi="Verdana" w:cs="Arial"/>
          <w:sz w:val="20"/>
          <w:szCs w:val="20"/>
          <w:lang w:eastAsia="pl-PL"/>
        </w:rPr>
      </w:pPr>
      <w:r w:rsidRPr="00432674">
        <w:rPr>
          <w:rFonts w:ascii="Verdana" w:eastAsia="Times New Roman" w:hAnsi="Verdana" w:cs="Arial"/>
          <w:sz w:val="20"/>
          <w:szCs w:val="20"/>
          <w:lang w:eastAsia="pl-PL"/>
        </w:rPr>
        <w:t> </w:t>
      </w:r>
    </w:p>
    <w:p w14:paraId="4067CDC4" w14:textId="77777777" w:rsidR="00925B9B" w:rsidRPr="00432674" w:rsidRDefault="00925B9B" w:rsidP="00432674">
      <w:pPr>
        <w:spacing w:after="0" w:line="360" w:lineRule="auto"/>
        <w:ind w:left="426"/>
        <w:jc w:val="both"/>
        <w:rPr>
          <w:rFonts w:ascii="Verdana" w:eastAsia="Times New Roman" w:hAnsi="Verdana" w:cs="Arial"/>
          <w:sz w:val="20"/>
          <w:szCs w:val="20"/>
          <w:lang w:eastAsia="pl-PL"/>
        </w:rPr>
      </w:pPr>
      <w:r w:rsidRPr="00432674">
        <w:rPr>
          <w:rFonts w:ascii="Verdana" w:eastAsia="Times New Roman" w:hAnsi="Verdana" w:cs="Arial"/>
          <w:sz w:val="20"/>
          <w:szCs w:val="20"/>
          <w:lang w:eastAsia="pl-PL"/>
        </w:rPr>
        <w:t>Powyższy akapit nie ma zastosowania w sytuacji, w której: </w:t>
      </w:r>
    </w:p>
    <w:p w14:paraId="694DBA48" w14:textId="77777777" w:rsidR="00925B9B" w:rsidRPr="00432674" w:rsidRDefault="00925B9B" w:rsidP="00432674">
      <w:pPr>
        <w:spacing w:after="0" w:line="360" w:lineRule="auto"/>
        <w:ind w:left="426"/>
        <w:jc w:val="both"/>
        <w:rPr>
          <w:rFonts w:ascii="Verdana" w:eastAsia="Times New Roman" w:hAnsi="Verdana" w:cs="Arial"/>
          <w:sz w:val="20"/>
          <w:szCs w:val="20"/>
          <w:lang w:eastAsia="pl-PL"/>
        </w:rPr>
      </w:pPr>
      <w:r w:rsidRPr="00432674">
        <w:rPr>
          <w:rFonts w:ascii="Verdana" w:eastAsia="Times New Roman" w:hAnsi="Verdana" w:cs="Arial"/>
          <w:sz w:val="20"/>
          <w:szCs w:val="20"/>
          <w:lang w:eastAsia="pl-PL"/>
        </w:rPr>
        <w:t xml:space="preserve">a) badania przekazane przez Zamawiającego w </w:t>
      </w:r>
      <w:proofErr w:type="spellStart"/>
      <w:r w:rsidRPr="00432674">
        <w:rPr>
          <w:rFonts w:ascii="Verdana" w:eastAsia="Times New Roman" w:hAnsi="Verdana" w:cs="Arial"/>
          <w:sz w:val="20"/>
          <w:szCs w:val="20"/>
          <w:lang w:eastAsia="pl-PL"/>
        </w:rPr>
        <w:t>ppkt</w:t>
      </w:r>
      <w:proofErr w:type="spellEnd"/>
      <w:r w:rsidRPr="00432674">
        <w:rPr>
          <w:rFonts w:ascii="Verdana" w:eastAsia="Times New Roman" w:hAnsi="Verdana" w:cs="Arial"/>
          <w:sz w:val="20"/>
          <w:szCs w:val="20"/>
          <w:lang w:eastAsia="pl-PL"/>
        </w:rPr>
        <w:t xml:space="preserve"> 2), nie są wystarczające do prawidłowego zaprojektowania i wykonania Robót zgodnie z Wymaganiami Zamawiającego i Prawa  - w takim przypadku zastosowanie mają Warunki Kontraktu lub przepisy prawa,</w:t>
      </w:r>
    </w:p>
    <w:p w14:paraId="65F05371" w14:textId="77777777" w:rsidR="00925B9B" w:rsidRPr="00432674" w:rsidRDefault="00925B9B" w:rsidP="00432674">
      <w:pPr>
        <w:spacing w:after="0" w:line="360" w:lineRule="auto"/>
        <w:ind w:left="426"/>
        <w:jc w:val="both"/>
        <w:rPr>
          <w:rFonts w:ascii="Verdana" w:eastAsia="Times New Roman" w:hAnsi="Verdana" w:cs="Arial"/>
          <w:sz w:val="20"/>
          <w:szCs w:val="20"/>
          <w:lang w:eastAsia="pl-PL"/>
        </w:rPr>
      </w:pPr>
      <w:r w:rsidRPr="00432674">
        <w:rPr>
          <w:rFonts w:ascii="Verdana" w:eastAsia="Times New Roman" w:hAnsi="Verdana" w:cs="Arial"/>
          <w:sz w:val="20"/>
          <w:szCs w:val="20"/>
          <w:lang w:eastAsia="pl-PL"/>
        </w:rPr>
        <w:t xml:space="preserve">b) zastosowanie znajduje </w:t>
      </w:r>
      <w:proofErr w:type="spellStart"/>
      <w:r w:rsidRPr="00432674">
        <w:rPr>
          <w:rFonts w:ascii="Verdana" w:eastAsia="Times New Roman" w:hAnsi="Verdana" w:cs="Arial"/>
          <w:sz w:val="20"/>
          <w:szCs w:val="20"/>
          <w:lang w:eastAsia="pl-PL"/>
        </w:rPr>
        <w:t>Subklauzula</w:t>
      </w:r>
      <w:proofErr w:type="spellEnd"/>
      <w:r w:rsidRPr="00432674">
        <w:rPr>
          <w:rFonts w:ascii="Verdana" w:eastAsia="Times New Roman" w:hAnsi="Verdana" w:cs="Arial"/>
          <w:sz w:val="20"/>
          <w:szCs w:val="20"/>
          <w:lang w:eastAsia="pl-PL"/>
        </w:rPr>
        <w:t xml:space="preserve"> 13.2 (Inżynieria wartości).</w:t>
      </w:r>
    </w:p>
    <w:p w14:paraId="29772A3B" w14:textId="05C437DC" w:rsidR="00275E7A" w:rsidRPr="00432674" w:rsidRDefault="00275E7A" w:rsidP="00432674">
      <w:pPr>
        <w:spacing w:after="0" w:line="240" w:lineRule="auto"/>
        <w:ind w:left="357"/>
        <w:jc w:val="both"/>
        <w:rPr>
          <w:rFonts w:ascii="Verdana" w:hAnsi="Verdana" w:cs="Arial"/>
          <w:sz w:val="20"/>
          <w:szCs w:val="20"/>
          <w:lang w:eastAsia="pl-PL"/>
        </w:rPr>
      </w:pPr>
      <w:r>
        <w:rPr>
          <w:rFonts w:ascii="Verdana" w:hAnsi="Verdana" w:cs="Arial"/>
          <w:sz w:val="20"/>
          <w:szCs w:val="20"/>
          <w:lang w:eastAsia="pl-PL"/>
        </w:rPr>
        <w:t xml:space="preserve"> </w:t>
      </w:r>
    </w:p>
    <w:p w14:paraId="08CF303E" w14:textId="1A13E956" w:rsidR="00B428CE" w:rsidRPr="00D244BD" w:rsidRDefault="238DCB25" w:rsidP="0083463E">
      <w:pPr>
        <w:pStyle w:val="Akapitzlist"/>
        <w:numPr>
          <w:ilvl w:val="0"/>
          <w:numId w:val="30"/>
        </w:numPr>
        <w:spacing w:line="360" w:lineRule="auto"/>
        <w:jc w:val="both"/>
        <w:rPr>
          <w:rFonts w:ascii="Verdana" w:hAnsi="Verdana" w:cs="Arial"/>
          <w:sz w:val="20"/>
          <w:szCs w:val="20"/>
          <w:lang w:eastAsia="pl-PL"/>
        </w:rPr>
      </w:pPr>
      <w:r w:rsidRPr="1048B226">
        <w:rPr>
          <w:rFonts w:ascii="Verdana" w:hAnsi="Verdana" w:cs="Arial"/>
          <w:sz w:val="20"/>
          <w:szCs w:val="20"/>
          <w:lang w:eastAsia="pl-PL"/>
        </w:rPr>
        <w:t xml:space="preserve">decyzji </w:t>
      </w:r>
      <w:r w:rsidR="2BF28FFD" w:rsidRPr="1048B226">
        <w:rPr>
          <w:rFonts w:ascii="Verdana" w:hAnsi="Verdana" w:cs="Arial"/>
          <w:sz w:val="20"/>
          <w:szCs w:val="20"/>
          <w:lang w:eastAsia="pl-PL"/>
        </w:rPr>
        <w:t>o środowiskowych uwarunkowaniach (DŚU)</w:t>
      </w:r>
      <w:r w:rsidR="32953360" w:rsidRPr="1048B226">
        <w:rPr>
          <w:rFonts w:ascii="Verdana" w:hAnsi="Verdana" w:cs="Arial"/>
          <w:sz w:val="20"/>
          <w:szCs w:val="20"/>
          <w:lang w:eastAsia="pl-PL"/>
        </w:rPr>
        <w:t xml:space="preserve"> </w:t>
      </w:r>
      <w:r w:rsidR="2BF28FFD" w:rsidRPr="1048B226">
        <w:rPr>
          <w:rFonts w:ascii="Verdana" w:hAnsi="Verdana" w:cs="Arial"/>
          <w:sz w:val="20"/>
          <w:szCs w:val="20"/>
          <w:lang w:eastAsia="pl-PL"/>
        </w:rPr>
        <w:t>z wyłączeniem zakresu zmian, przewidzianych w PFU, które należy usankcjonować w ramach ponownej oceny oddziaływania na środowisko</w:t>
      </w:r>
      <w:r w:rsidR="41F184EB" w:rsidRPr="1048B226">
        <w:rPr>
          <w:rFonts w:ascii="Verdana" w:hAnsi="Verdana" w:cs="Arial"/>
          <w:sz w:val="20"/>
          <w:szCs w:val="20"/>
          <w:lang w:eastAsia="pl-PL"/>
        </w:rPr>
        <w:t>,</w:t>
      </w:r>
    </w:p>
    <w:p w14:paraId="0F7A66F6" w14:textId="77777777" w:rsidR="00B428CE" w:rsidRPr="00A92730" w:rsidRDefault="238DCB25" w:rsidP="0083463E">
      <w:pPr>
        <w:pStyle w:val="Akapitzlist"/>
        <w:numPr>
          <w:ilvl w:val="0"/>
          <w:numId w:val="30"/>
        </w:numPr>
        <w:spacing w:line="360" w:lineRule="auto"/>
        <w:jc w:val="both"/>
        <w:rPr>
          <w:rFonts w:ascii="Verdana" w:hAnsi="Verdana" w:cs="Arial"/>
          <w:sz w:val="20"/>
          <w:szCs w:val="20"/>
          <w:lang w:eastAsia="pl-PL"/>
        </w:rPr>
      </w:pPr>
      <w:r w:rsidRPr="1048B226">
        <w:rPr>
          <w:rFonts w:ascii="Verdana" w:hAnsi="Verdana" w:cs="Arial"/>
          <w:sz w:val="20"/>
          <w:szCs w:val="20"/>
          <w:lang w:eastAsia="pl-PL"/>
        </w:rPr>
        <w:t xml:space="preserve">wyników </w:t>
      </w:r>
      <w:r w:rsidR="2BF28FFD" w:rsidRPr="1048B226">
        <w:rPr>
          <w:rFonts w:ascii="Verdana" w:hAnsi="Verdana" w:cs="Arial"/>
          <w:sz w:val="20"/>
          <w:szCs w:val="20"/>
          <w:lang w:eastAsia="pl-PL"/>
        </w:rPr>
        <w:t>Generalnego Pomiaru Ruchu Drogowego (GPR)</w:t>
      </w:r>
      <w:r w:rsidR="41F184EB" w:rsidRPr="1048B226">
        <w:rPr>
          <w:rFonts w:ascii="Verdana" w:hAnsi="Verdana" w:cs="Arial"/>
          <w:sz w:val="20"/>
          <w:szCs w:val="20"/>
          <w:lang w:eastAsia="pl-PL"/>
        </w:rPr>
        <w:t>,</w:t>
      </w:r>
    </w:p>
    <w:p w14:paraId="65CC93D4" w14:textId="77777777" w:rsidR="00B428CE" w:rsidRPr="000307AD" w:rsidRDefault="238DCB25" w:rsidP="0083463E">
      <w:pPr>
        <w:pStyle w:val="Akapitzlist"/>
        <w:numPr>
          <w:ilvl w:val="0"/>
          <w:numId w:val="30"/>
        </w:numPr>
        <w:spacing w:line="360" w:lineRule="auto"/>
        <w:jc w:val="both"/>
        <w:rPr>
          <w:rFonts w:ascii="Verdana" w:hAnsi="Verdana" w:cs="Arial"/>
          <w:sz w:val="20"/>
          <w:szCs w:val="20"/>
          <w:lang w:eastAsia="pl-PL"/>
        </w:rPr>
      </w:pPr>
      <w:r w:rsidRPr="1048B226">
        <w:rPr>
          <w:rFonts w:ascii="Verdana" w:hAnsi="Verdana" w:cs="Arial"/>
          <w:sz w:val="20"/>
          <w:szCs w:val="20"/>
          <w:lang w:eastAsia="pl-PL"/>
        </w:rPr>
        <w:t>decyzji</w:t>
      </w:r>
      <w:r w:rsidR="2BF28FFD" w:rsidRPr="1048B226">
        <w:rPr>
          <w:rFonts w:ascii="Verdana" w:hAnsi="Verdana" w:cs="Arial"/>
          <w:sz w:val="20"/>
          <w:szCs w:val="20"/>
          <w:lang w:eastAsia="pl-PL"/>
        </w:rPr>
        <w:t>/</w:t>
      </w:r>
      <w:r w:rsidRPr="1048B226">
        <w:rPr>
          <w:rFonts w:ascii="Verdana" w:hAnsi="Verdana" w:cs="Arial"/>
          <w:sz w:val="20"/>
          <w:szCs w:val="20"/>
          <w:lang w:eastAsia="pl-PL"/>
        </w:rPr>
        <w:t xml:space="preserve">opinii </w:t>
      </w:r>
      <w:r w:rsidR="2BF28FFD" w:rsidRPr="1048B226">
        <w:rPr>
          <w:rFonts w:ascii="Verdana" w:hAnsi="Verdana" w:cs="Arial"/>
          <w:sz w:val="20"/>
          <w:szCs w:val="20"/>
          <w:lang w:eastAsia="pl-PL"/>
        </w:rPr>
        <w:t>Wojewódzkiego Konserwatora Zabytków</w:t>
      </w:r>
      <w:r w:rsidR="41F184EB" w:rsidRPr="1048B226">
        <w:rPr>
          <w:rFonts w:ascii="Verdana" w:hAnsi="Verdana" w:cs="Arial"/>
          <w:sz w:val="20"/>
          <w:szCs w:val="20"/>
          <w:lang w:eastAsia="pl-PL"/>
        </w:rPr>
        <w:t>,</w:t>
      </w:r>
    </w:p>
    <w:p w14:paraId="74500926" w14:textId="532A8D5C" w:rsidR="00B428CE" w:rsidRDefault="2BF28FFD" w:rsidP="0083463E">
      <w:pPr>
        <w:pStyle w:val="Akapitzlist"/>
        <w:numPr>
          <w:ilvl w:val="0"/>
          <w:numId w:val="30"/>
        </w:numPr>
        <w:spacing w:line="360" w:lineRule="auto"/>
        <w:jc w:val="both"/>
        <w:rPr>
          <w:rFonts w:ascii="Verdana" w:hAnsi="Verdana" w:cs="Arial"/>
          <w:sz w:val="20"/>
          <w:szCs w:val="20"/>
          <w:lang w:eastAsia="pl-PL"/>
        </w:rPr>
      </w:pPr>
      <w:r w:rsidRPr="1048B226">
        <w:rPr>
          <w:rFonts w:ascii="Verdana" w:hAnsi="Verdana" w:cs="Arial"/>
          <w:sz w:val="20"/>
          <w:szCs w:val="20"/>
          <w:lang w:eastAsia="pl-PL"/>
        </w:rPr>
        <w:lastRenderedPageBreak/>
        <w:t>raport</w:t>
      </w:r>
      <w:r w:rsidR="238DCB25" w:rsidRPr="1048B226">
        <w:rPr>
          <w:rFonts w:ascii="Verdana" w:hAnsi="Verdana" w:cs="Arial"/>
          <w:sz w:val="20"/>
          <w:szCs w:val="20"/>
          <w:lang w:eastAsia="pl-PL"/>
        </w:rPr>
        <w:t>u</w:t>
      </w:r>
      <w:r w:rsidRPr="1048B226">
        <w:rPr>
          <w:rFonts w:ascii="Verdana" w:hAnsi="Verdana" w:cs="Arial"/>
          <w:sz w:val="20"/>
          <w:szCs w:val="20"/>
          <w:lang w:eastAsia="pl-PL"/>
        </w:rPr>
        <w:t xml:space="preserve"> oddziaływania na środowisko</w:t>
      </w:r>
      <w:r w:rsidR="5351C6A9" w:rsidRPr="1048B226">
        <w:rPr>
          <w:rFonts w:ascii="Verdana" w:eastAsia="Verdana" w:hAnsi="Verdana" w:cs="Verdana"/>
          <w:sz w:val="20"/>
          <w:szCs w:val="20"/>
        </w:rPr>
        <w:t xml:space="preserve"> </w:t>
      </w:r>
      <w:r w:rsidR="3691E05F" w:rsidRPr="1048B226">
        <w:rPr>
          <w:rFonts w:ascii="Verdana" w:eastAsia="Verdana" w:hAnsi="Verdana" w:cs="Verdana"/>
          <w:sz w:val="20"/>
          <w:szCs w:val="20"/>
        </w:rPr>
        <w:t xml:space="preserve">lub </w:t>
      </w:r>
      <w:r w:rsidR="35F270B6" w:rsidRPr="1048B226">
        <w:rPr>
          <w:rFonts w:ascii="Verdana" w:eastAsia="Verdana" w:hAnsi="Verdana" w:cs="Verdana"/>
          <w:sz w:val="20"/>
          <w:szCs w:val="20"/>
        </w:rPr>
        <w:t xml:space="preserve">karty informacyjnej </w:t>
      </w:r>
      <w:r w:rsidR="5351C6A9" w:rsidRPr="1048B226">
        <w:rPr>
          <w:rFonts w:ascii="Verdana" w:eastAsia="Verdana" w:hAnsi="Verdana" w:cs="Verdana"/>
          <w:sz w:val="20"/>
          <w:szCs w:val="20"/>
        </w:rPr>
        <w:t>Przedsięwzięcia</w:t>
      </w:r>
      <w:r w:rsidR="7567E7EF" w:rsidRPr="1048B226">
        <w:rPr>
          <w:rFonts w:ascii="Verdana" w:eastAsia="Verdana" w:hAnsi="Verdana" w:cs="Verdana"/>
          <w:sz w:val="20"/>
          <w:szCs w:val="20"/>
        </w:rPr>
        <w:t xml:space="preserve"> (KIP)</w:t>
      </w:r>
      <w:r w:rsidR="66FDCDC9" w:rsidRPr="1048B226">
        <w:rPr>
          <w:rFonts w:ascii="Verdana" w:hAnsi="Verdana" w:cs="Arial"/>
          <w:sz w:val="20"/>
          <w:szCs w:val="20"/>
          <w:lang w:eastAsia="pl-PL"/>
        </w:rPr>
        <w:t xml:space="preserve"> z wyłączeniem zakresu zmian, przewidzianych w PFU, które należy usankcjonować w ramach ponownej oceny oddziaływania na środowisko</w:t>
      </w:r>
      <w:r w:rsidR="41F184EB" w:rsidRPr="1048B226">
        <w:rPr>
          <w:rFonts w:ascii="Verdana" w:hAnsi="Verdana" w:cs="Arial"/>
          <w:sz w:val="20"/>
          <w:szCs w:val="20"/>
          <w:lang w:eastAsia="pl-PL"/>
        </w:rPr>
        <w:t>,</w:t>
      </w:r>
    </w:p>
    <w:p w14:paraId="3D7BEE8A" w14:textId="673AC1BC" w:rsidR="002C4207" w:rsidRDefault="71A666F2" w:rsidP="0083463E">
      <w:pPr>
        <w:pStyle w:val="Akapitzlist"/>
        <w:numPr>
          <w:ilvl w:val="0"/>
          <w:numId w:val="30"/>
        </w:numPr>
        <w:spacing w:line="360" w:lineRule="auto"/>
        <w:jc w:val="both"/>
        <w:rPr>
          <w:rFonts w:ascii="Verdana" w:hAnsi="Verdana" w:cs="Arial"/>
          <w:sz w:val="20"/>
          <w:szCs w:val="20"/>
          <w:lang w:eastAsia="pl-PL"/>
        </w:rPr>
      </w:pPr>
      <w:r w:rsidRPr="1048B226">
        <w:rPr>
          <w:rFonts w:ascii="Verdana" w:hAnsi="Verdana" w:cs="Arial"/>
          <w:sz w:val="20"/>
          <w:szCs w:val="20"/>
          <w:lang w:eastAsia="pl-PL"/>
        </w:rPr>
        <w:t>danych klimatycznych</w:t>
      </w:r>
      <w:r w:rsidR="00D252D5">
        <w:rPr>
          <w:rFonts w:ascii="Verdana" w:hAnsi="Verdana" w:cs="Arial"/>
          <w:sz w:val="20"/>
          <w:szCs w:val="20"/>
          <w:lang w:eastAsia="pl-PL"/>
        </w:rPr>
        <w:t>,</w:t>
      </w:r>
    </w:p>
    <w:p w14:paraId="5427453A" w14:textId="07860409" w:rsidR="00D252D5" w:rsidRDefault="00D252D5" w:rsidP="0083463E">
      <w:pPr>
        <w:pStyle w:val="Akapitzlist"/>
        <w:numPr>
          <w:ilvl w:val="0"/>
          <w:numId w:val="30"/>
        </w:numPr>
        <w:spacing w:line="360" w:lineRule="auto"/>
        <w:jc w:val="both"/>
        <w:rPr>
          <w:rFonts w:ascii="Verdana" w:hAnsi="Verdana" w:cs="Arial"/>
          <w:sz w:val="20"/>
          <w:szCs w:val="20"/>
          <w:lang w:eastAsia="pl-PL"/>
        </w:rPr>
      </w:pPr>
      <w:r w:rsidRPr="1E84EEA9">
        <w:rPr>
          <w:rFonts w:ascii="Verdana" w:hAnsi="Verdana" w:cs="Arial"/>
          <w:sz w:val="20"/>
          <w:szCs w:val="20"/>
          <w:lang w:eastAsia="pl-PL"/>
        </w:rPr>
        <w:t>Tom V dokumentów zamówienia w zakresie lokalizacji istniejącej infrastruktury technicznej</w:t>
      </w:r>
      <w:r w:rsidR="002D44C4" w:rsidRPr="1E84EEA9">
        <w:rPr>
          <w:rFonts w:ascii="Verdana" w:hAnsi="Verdana" w:cs="Arial"/>
          <w:sz w:val="20"/>
          <w:szCs w:val="20"/>
          <w:lang w:eastAsia="pl-PL"/>
        </w:rPr>
        <w:t xml:space="preserve"> sieci uzbrojenia terenu</w:t>
      </w:r>
      <w:r w:rsidR="22EC233A" w:rsidRPr="1E84EEA9">
        <w:rPr>
          <w:rFonts w:ascii="Verdana" w:hAnsi="Verdana" w:cs="Arial"/>
          <w:sz w:val="20"/>
          <w:szCs w:val="20"/>
          <w:lang w:eastAsia="pl-PL"/>
        </w:rPr>
        <w:t>,</w:t>
      </w:r>
      <w:r w:rsidR="009E0183" w:rsidRPr="1E84EEA9">
        <w:rPr>
          <w:rFonts w:ascii="Verdana" w:hAnsi="Verdana" w:cs="Arial"/>
          <w:sz w:val="20"/>
          <w:szCs w:val="20"/>
          <w:lang w:eastAsia="pl-PL"/>
        </w:rPr>
        <w:t xml:space="preserve"> </w:t>
      </w:r>
      <w:r w:rsidRPr="1E84EEA9">
        <w:rPr>
          <w:rFonts w:ascii="Verdana" w:hAnsi="Verdana" w:cs="Arial"/>
          <w:sz w:val="20"/>
          <w:szCs w:val="20"/>
          <w:lang w:eastAsia="pl-PL"/>
        </w:rPr>
        <w:t xml:space="preserve">urządzeń </w:t>
      </w:r>
      <w:r w:rsidR="00154B19" w:rsidRPr="1E84EEA9">
        <w:rPr>
          <w:rFonts w:ascii="Verdana" w:hAnsi="Verdana" w:cs="Arial"/>
          <w:sz w:val="20"/>
          <w:szCs w:val="20"/>
          <w:lang w:eastAsia="pl-PL"/>
        </w:rPr>
        <w:t xml:space="preserve">melioracji </w:t>
      </w:r>
      <w:r w:rsidR="009E0183" w:rsidRPr="1E84EEA9">
        <w:rPr>
          <w:rFonts w:ascii="Verdana" w:hAnsi="Verdana" w:cs="Arial"/>
          <w:sz w:val="20"/>
          <w:szCs w:val="20"/>
          <w:lang w:eastAsia="pl-PL"/>
        </w:rPr>
        <w:t>wodnych oraz urządzeń wodnych</w:t>
      </w:r>
      <w:r w:rsidR="00EE10EE" w:rsidRPr="1E84EEA9">
        <w:rPr>
          <w:rFonts w:ascii="Verdana" w:hAnsi="Verdana" w:cs="Arial"/>
          <w:sz w:val="20"/>
          <w:szCs w:val="20"/>
          <w:lang w:eastAsia="pl-PL"/>
        </w:rPr>
        <w:t>,</w:t>
      </w:r>
    </w:p>
    <w:p w14:paraId="02EE91D8" w14:textId="77777777" w:rsidR="003C4771" w:rsidRDefault="61289E35" w:rsidP="0083463E">
      <w:pPr>
        <w:pStyle w:val="Akapitzlist"/>
        <w:numPr>
          <w:ilvl w:val="0"/>
          <w:numId w:val="30"/>
        </w:numPr>
        <w:spacing w:line="360" w:lineRule="auto"/>
        <w:jc w:val="both"/>
        <w:rPr>
          <w:rFonts w:ascii="Verdana" w:hAnsi="Verdana" w:cs="Arial"/>
          <w:sz w:val="20"/>
          <w:szCs w:val="20"/>
          <w:lang w:eastAsia="pl-PL"/>
        </w:rPr>
      </w:pPr>
      <w:r w:rsidRPr="7FC3509B">
        <w:rPr>
          <w:rFonts w:ascii="Verdana" w:hAnsi="Verdana" w:cs="Arial"/>
          <w:sz w:val="20"/>
          <w:szCs w:val="20"/>
          <w:lang w:eastAsia="pl-PL"/>
        </w:rPr>
        <w:t>informacja o aktualnych uwarunkowaniach wynikających</w:t>
      </w:r>
      <w:r w:rsidRPr="00432674">
        <w:rPr>
          <w:rFonts w:ascii="Verdana" w:hAnsi="Verdana" w:cs="Arial"/>
          <w:sz w:val="20"/>
          <w:szCs w:val="20"/>
          <w:lang w:eastAsia="pl-PL"/>
        </w:rPr>
        <w:t xml:space="preserve"> </w:t>
      </w:r>
      <w:r w:rsidRPr="7FC3509B">
        <w:rPr>
          <w:rFonts w:ascii="Verdana" w:hAnsi="Verdana" w:cs="Arial"/>
          <w:sz w:val="20"/>
          <w:szCs w:val="20"/>
          <w:lang w:eastAsia="pl-PL"/>
        </w:rPr>
        <w:t xml:space="preserve">z </w:t>
      </w:r>
      <w:r w:rsidR="5C61ABDD" w:rsidRPr="7FC3509B">
        <w:rPr>
          <w:rFonts w:ascii="Verdana" w:hAnsi="Verdana" w:cs="Arial"/>
          <w:sz w:val="20"/>
          <w:szCs w:val="20"/>
          <w:lang w:eastAsia="pl-PL"/>
        </w:rPr>
        <w:t>posiadanych uzgodnień</w:t>
      </w:r>
      <w:r w:rsidR="4F59B8BD" w:rsidRPr="7FC3509B">
        <w:rPr>
          <w:rFonts w:ascii="Verdana" w:hAnsi="Verdana" w:cs="Arial"/>
          <w:sz w:val="20"/>
          <w:szCs w:val="20"/>
          <w:lang w:eastAsia="pl-PL"/>
        </w:rPr>
        <w:t xml:space="preserve">, opinii, porozumień </w:t>
      </w:r>
      <w:r w:rsidR="5C61ABDD" w:rsidRPr="7FC3509B">
        <w:rPr>
          <w:rFonts w:ascii="Verdana" w:hAnsi="Verdana" w:cs="Arial"/>
          <w:sz w:val="20"/>
          <w:szCs w:val="20"/>
          <w:lang w:eastAsia="pl-PL"/>
        </w:rPr>
        <w:t>zawartych w poniższej tabeli</w:t>
      </w:r>
      <w:r w:rsidR="003C4771">
        <w:rPr>
          <w:rFonts w:ascii="Verdana" w:hAnsi="Verdana" w:cs="Arial"/>
          <w:sz w:val="20"/>
          <w:szCs w:val="20"/>
          <w:lang w:eastAsia="pl-PL"/>
        </w:rPr>
        <w:t>,</w:t>
      </w:r>
    </w:p>
    <w:p w14:paraId="48F4F98A" w14:textId="77777777" w:rsidR="004352B6" w:rsidRDefault="004352B6" w:rsidP="00EF2587">
      <w:pPr>
        <w:spacing w:line="360" w:lineRule="auto"/>
        <w:ind w:left="360"/>
        <w:jc w:val="both"/>
        <w:rPr>
          <w:rFonts w:ascii="Verdana" w:eastAsia="Times New Roman" w:hAnsi="Verdana"/>
          <w:bCs/>
          <w:i/>
          <w:sz w:val="20"/>
          <w:szCs w:val="24"/>
          <w:highlight w:val="yellow"/>
          <w:lang w:eastAsia="x-none"/>
        </w:rPr>
      </w:pPr>
    </w:p>
    <w:p w14:paraId="79160B81" w14:textId="227DDDC3" w:rsidR="004352B6" w:rsidRDefault="004352B6" w:rsidP="00785CEF">
      <w:pPr>
        <w:keepNext/>
        <w:keepLines/>
        <w:spacing w:after="0" w:line="360" w:lineRule="auto"/>
        <w:jc w:val="both"/>
        <w:rPr>
          <w:rFonts w:ascii="Verdana" w:eastAsia="Times New Roman" w:hAnsi="Verdana" w:cs="Arial"/>
          <w:sz w:val="20"/>
          <w:szCs w:val="20"/>
          <w:u w:val="single"/>
          <w:lang w:eastAsia="pl-PL"/>
        </w:rPr>
      </w:pPr>
      <w:r w:rsidRPr="29C2902C">
        <w:rPr>
          <w:rFonts w:ascii="Verdana" w:eastAsia="Times New Roman" w:hAnsi="Verdana" w:cs="Arial"/>
          <w:sz w:val="20"/>
          <w:szCs w:val="20"/>
          <w:u w:val="single"/>
          <w:lang w:eastAsia="pl-PL"/>
        </w:rPr>
        <w:t xml:space="preserve">Tabela nr 1.6. </w:t>
      </w:r>
      <w:r w:rsidR="008F6D28" w:rsidRPr="29C2902C">
        <w:rPr>
          <w:rFonts w:ascii="Verdana" w:eastAsia="Times New Roman" w:hAnsi="Verdana" w:cs="Arial"/>
          <w:sz w:val="20"/>
          <w:szCs w:val="20"/>
          <w:u w:val="single"/>
          <w:lang w:eastAsia="pl-PL"/>
        </w:rPr>
        <w:t xml:space="preserve">Informacja o aktualnych uwarunkowaniach wynikających </w:t>
      </w:r>
      <w:r w:rsidR="008F6D28" w:rsidRPr="29C2902C">
        <w:rPr>
          <w:rFonts w:ascii="Verdana" w:eastAsia="Times New Roman" w:hAnsi="Verdana"/>
          <w:sz w:val="20"/>
          <w:szCs w:val="20"/>
          <w:u w:val="single"/>
        </w:rPr>
        <w:t xml:space="preserve">z </w:t>
      </w:r>
      <w:r w:rsidRPr="29C2902C">
        <w:rPr>
          <w:rFonts w:ascii="Verdana" w:eastAsia="Times New Roman" w:hAnsi="Verdana"/>
          <w:sz w:val="20"/>
          <w:szCs w:val="20"/>
          <w:u w:val="single"/>
        </w:rPr>
        <w:t>posiadanych uzgodnień, opinii, porozumień</w:t>
      </w:r>
      <w:r w:rsidR="00BD4BBC" w:rsidRPr="29C2902C">
        <w:rPr>
          <w:rFonts w:ascii="Verdana" w:eastAsia="Times New Roman" w:hAnsi="Verdana"/>
          <w:sz w:val="20"/>
          <w:szCs w:val="20"/>
          <w:u w:val="single"/>
        </w:rPr>
        <w:t xml:space="preserve"> </w:t>
      </w:r>
      <w:r w:rsidR="003A0C94" w:rsidRPr="29C2902C">
        <w:rPr>
          <w:rFonts w:ascii="Verdana" w:eastAsia="Times New Roman" w:hAnsi="Verdana"/>
          <w:sz w:val="20"/>
          <w:szCs w:val="20"/>
          <w:u w:val="single"/>
        </w:rPr>
        <w:t xml:space="preserve">np. </w:t>
      </w:r>
      <w:r w:rsidRPr="29C2902C">
        <w:rPr>
          <w:rFonts w:ascii="Verdana" w:eastAsia="Times New Roman" w:hAnsi="Verdana"/>
          <w:sz w:val="20"/>
          <w:szCs w:val="20"/>
          <w:u w:val="single"/>
        </w:rPr>
        <w:t>z samorządami</w:t>
      </w:r>
      <w:r w:rsidR="00481E1E">
        <w:rPr>
          <w:rFonts w:ascii="Verdana" w:eastAsia="Times New Roman" w:hAnsi="Verdana"/>
          <w:sz w:val="20"/>
          <w:szCs w:val="20"/>
          <w:u w:val="single"/>
        </w:rPr>
        <w:t>,</w:t>
      </w:r>
      <w:r w:rsidR="00AA4F36">
        <w:rPr>
          <w:rFonts w:ascii="Verdana" w:eastAsia="Times New Roman" w:hAnsi="Verdana"/>
          <w:sz w:val="20"/>
          <w:szCs w:val="20"/>
          <w:u w:val="single"/>
        </w:rPr>
        <w:t xml:space="preserve"> </w:t>
      </w:r>
      <w:r w:rsidRPr="29C2902C">
        <w:rPr>
          <w:rFonts w:ascii="Verdana" w:eastAsia="Times New Roman" w:hAnsi="Verdana"/>
          <w:sz w:val="20"/>
          <w:szCs w:val="20"/>
          <w:u w:val="single"/>
        </w:rPr>
        <w:t>z gestorami sieci</w:t>
      </w:r>
      <w:r w:rsidR="003A0C94" w:rsidRPr="29C2902C">
        <w:rPr>
          <w:rFonts w:ascii="Verdana" w:eastAsia="Times New Roman" w:hAnsi="Verdana"/>
          <w:sz w:val="20"/>
          <w:szCs w:val="20"/>
          <w:u w:val="single"/>
        </w:rPr>
        <w:t>.</w:t>
      </w:r>
    </w:p>
    <w:p w14:paraId="5DC4550A" w14:textId="77777777" w:rsidR="00A710DA" w:rsidRPr="00C21993" w:rsidRDefault="00A710DA" w:rsidP="00785CEF">
      <w:pPr>
        <w:keepNext/>
        <w:keepLines/>
        <w:spacing w:after="0" w:line="360" w:lineRule="auto"/>
        <w:jc w:val="both"/>
        <w:rPr>
          <w:rFonts w:ascii="Verdana" w:eastAsia="Times New Roman" w:hAnsi="Verdana" w:cs="Arial"/>
          <w:sz w:val="20"/>
          <w:szCs w:val="20"/>
          <w:u w:val="single"/>
          <w:lang w:eastAsia="pl-PL"/>
        </w:rPr>
      </w:pPr>
    </w:p>
    <w:tbl>
      <w:tblPr>
        <w:tblStyle w:val="Tabela-Siatka"/>
        <w:tblW w:w="0" w:type="auto"/>
        <w:tblInd w:w="108" w:type="dxa"/>
        <w:tblLook w:val="04A0" w:firstRow="1" w:lastRow="0" w:firstColumn="1" w:lastColumn="0" w:noHBand="0" w:noVBand="1"/>
      </w:tblPr>
      <w:tblGrid>
        <w:gridCol w:w="561"/>
        <w:gridCol w:w="3692"/>
        <w:gridCol w:w="4536"/>
      </w:tblGrid>
      <w:tr w:rsidR="00D90FDD" w:rsidRPr="00257F8C" w14:paraId="243AB760" w14:textId="77777777" w:rsidTr="00C21993">
        <w:tc>
          <w:tcPr>
            <w:tcW w:w="561" w:type="dxa"/>
            <w:shd w:val="clear" w:color="auto" w:fill="D9D9D9" w:themeFill="background1" w:themeFillShade="D9"/>
          </w:tcPr>
          <w:p w14:paraId="4FFF402A" w14:textId="77777777" w:rsidR="00D90FDD" w:rsidRPr="00C21993" w:rsidRDefault="00D90FDD" w:rsidP="00785CEF">
            <w:pPr>
              <w:keepNext/>
              <w:keepLines/>
              <w:suppressLineNumbers/>
              <w:suppressAutoHyphens/>
              <w:spacing w:after="0" w:line="360" w:lineRule="auto"/>
              <w:jc w:val="center"/>
              <w:rPr>
                <w:rFonts w:ascii="Verdana" w:hAnsi="Verdana" w:cs="Arial"/>
                <w:iCs/>
                <w:sz w:val="16"/>
                <w:szCs w:val="16"/>
                <w:lang w:eastAsia="ar-SA"/>
              </w:rPr>
            </w:pPr>
            <w:r w:rsidRPr="00C21993">
              <w:rPr>
                <w:rFonts w:ascii="Verdana" w:hAnsi="Verdana" w:cs="Arial"/>
                <w:iCs/>
                <w:sz w:val="16"/>
                <w:szCs w:val="16"/>
                <w:lang w:eastAsia="ar-SA"/>
              </w:rPr>
              <w:t>L.p.</w:t>
            </w:r>
          </w:p>
        </w:tc>
        <w:tc>
          <w:tcPr>
            <w:tcW w:w="3692" w:type="dxa"/>
            <w:shd w:val="clear" w:color="auto" w:fill="D9D9D9" w:themeFill="background1" w:themeFillShade="D9"/>
          </w:tcPr>
          <w:p w14:paraId="0E4D7BCE" w14:textId="40C0D97C" w:rsidR="00D90FDD" w:rsidRPr="00C21993" w:rsidRDefault="00D90FDD" w:rsidP="00785CEF">
            <w:pPr>
              <w:keepNext/>
              <w:keepLines/>
              <w:suppressLineNumbers/>
              <w:suppressAutoHyphens/>
              <w:spacing w:after="0" w:line="360" w:lineRule="auto"/>
              <w:jc w:val="center"/>
              <w:rPr>
                <w:rFonts w:ascii="Verdana" w:hAnsi="Verdana" w:cs="Arial"/>
                <w:iCs/>
                <w:sz w:val="16"/>
                <w:szCs w:val="16"/>
                <w:lang w:eastAsia="ar-SA"/>
              </w:rPr>
            </w:pPr>
            <w:r w:rsidRPr="00C21993">
              <w:rPr>
                <w:rFonts w:ascii="Verdana" w:hAnsi="Verdana" w:cs="Arial"/>
                <w:iCs/>
                <w:sz w:val="16"/>
                <w:szCs w:val="16"/>
                <w:lang w:eastAsia="ar-SA"/>
              </w:rPr>
              <w:t>Uzgodnienie</w:t>
            </w:r>
            <w:r w:rsidR="009E3F8E">
              <w:rPr>
                <w:rFonts w:ascii="Verdana" w:hAnsi="Verdana" w:cs="Arial"/>
                <w:iCs/>
                <w:sz w:val="16"/>
                <w:szCs w:val="16"/>
                <w:lang w:eastAsia="ar-SA"/>
              </w:rPr>
              <w:t xml:space="preserve"> lub </w:t>
            </w:r>
            <w:r w:rsidRPr="00C21993">
              <w:rPr>
                <w:rFonts w:ascii="Verdana" w:hAnsi="Verdana" w:cs="Arial"/>
                <w:iCs/>
                <w:sz w:val="16"/>
                <w:szCs w:val="16"/>
                <w:lang w:eastAsia="ar-SA"/>
              </w:rPr>
              <w:t>opinia</w:t>
            </w:r>
            <w:r w:rsidR="009E3F8E">
              <w:rPr>
                <w:rFonts w:ascii="Verdana" w:hAnsi="Verdana" w:cs="Arial"/>
                <w:iCs/>
                <w:sz w:val="16"/>
                <w:szCs w:val="16"/>
                <w:lang w:eastAsia="ar-SA"/>
              </w:rPr>
              <w:t xml:space="preserve"> lub </w:t>
            </w:r>
            <w:r w:rsidRPr="00C21993">
              <w:rPr>
                <w:rFonts w:ascii="Verdana" w:hAnsi="Verdana" w:cs="Arial"/>
                <w:iCs/>
                <w:sz w:val="16"/>
                <w:szCs w:val="16"/>
                <w:lang w:eastAsia="ar-SA"/>
              </w:rPr>
              <w:t xml:space="preserve">porozumienie </w:t>
            </w:r>
          </w:p>
        </w:tc>
        <w:tc>
          <w:tcPr>
            <w:tcW w:w="4536" w:type="dxa"/>
            <w:shd w:val="clear" w:color="auto" w:fill="D9D9D9" w:themeFill="background1" w:themeFillShade="D9"/>
          </w:tcPr>
          <w:p w14:paraId="4D933A91" w14:textId="77777777" w:rsidR="00D90FDD" w:rsidRPr="00C21993" w:rsidRDefault="00D90FDD" w:rsidP="00785CEF">
            <w:pPr>
              <w:keepNext/>
              <w:keepLines/>
              <w:suppressLineNumbers/>
              <w:suppressAutoHyphens/>
              <w:spacing w:after="0" w:line="360" w:lineRule="auto"/>
              <w:jc w:val="center"/>
              <w:rPr>
                <w:rFonts w:ascii="Verdana" w:hAnsi="Verdana" w:cs="Arial"/>
                <w:iCs/>
                <w:sz w:val="16"/>
                <w:szCs w:val="16"/>
                <w:lang w:eastAsia="ar-SA"/>
              </w:rPr>
            </w:pPr>
            <w:r w:rsidRPr="00C21993">
              <w:rPr>
                <w:rFonts w:ascii="Verdana" w:hAnsi="Verdana" w:cs="Arial"/>
                <w:iCs/>
                <w:sz w:val="16"/>
                <w:szCs w:val="16"/>
                <w:lang w:eastAsia="ar-SA"/>
              </w:rPr>
              <w:t>Dotyczy</w:t>
            </w:r>
          </w:p>
        </w:tc>
      </w:tr>
      <w:tr w:rsidR="006E33BE" w14:paraId="1318663B" w14:textId="77777777" w:rsidTr="00572012">
        <w:tc>
          <w:tcPr>
            <w:tcW w:w="561" w:type="dxa"/>
            <w:vAlign w:val="center"/>
          </w:tcPr>
          <w:p w14:paraId="7B99AA86" w14:textId="74B1CC3B" w:rsidR="006E33BE" w:rsidRDefault="006E33BE" w:rsidP="006E33BE">
            <w:pPr>
              <w:keepNext/>
              <w:keepLines/>
              <w:spacing w:after="0" w:line="360" w:lineRule="auto"/>
              <w:jc w:val="both"/>
              <w:rPr>
                <w:rFonts w:ascii="Verdana" w:hAnsi="Verdana" w:cs="Arial"/>
                <w:sz w:val="20"/>
                <w:szCs w:val="20"/>
                <w:lang w:eastAsia="pl-PL"/>
              </w:rPr>
            </w:pPr>
            <w:r w:rsidRPr="00E5118B">
              <w:rPr>
                <w:rFonts w:ascii="Verdana" w:hAnsi="Verdana" w:cs="Arial"/>
                <w:sz w:val="18"/>
                <w:szCs w:val="18"/>
                <w:lang w:eastAsia="pl-PL"/>
              </w:rPr>
              <w:t>1</w:t>
            </w:r>
          </w:p>
        </w:tc>
        <w:tc>
          <w:tcPr>
            <w:tcW w:w="3692" w:type="dxa"/>
            <w:vAlign w:val="center"/>
          </w:tcPr>
          <w:p w14:paraId="512FCFEA" w14:textId="742DFE77" w:rsidR="006E33BE" w:rsidRDefault="006E33BE" w:rsidP="006E33BE">
            <w:pPr>
              <w:keepNext/>
              <w:keepLines/>
              <w:spacing w:after="0" w:line="360" w:lineRule="auto"/>
              <w:jc w:val="both"/>
              <w:rPr>
                <w:rFonts w:ascii="Verdana" w:hAnsi="Verdana" w:cs="Arial"/>
                <w:sz w:val="20"/>
                <w:szCs w:val="20"/>
                <w:lang w:eastAsia="pl-PL"/>
              </w:rPr>
            </w:pPr>
            <w:r w:rsidRPr="00E5118B">
              <w:rPr>
                <w:rFonts w:ascii="Verdana" w:hAnsi="Verdana" w:cs="Arial"/>
                <w:sz w:val="18"/>
                <w:szCs w:val="18"/>
                <w:lang w:eastAsia="pl-PL"/>
              </w:rPr>
              <w:t xml:space="preserve">Mazowiecki Komendant Wojewódzki </w:t>
            </w:r>
            <w:r>
              <w:rPr>
                <w:rFonts w:ascii="Verdana" w:hAnsi="Verdana" w:cs="Arial"/>
                <w:sz w:val="18"/>
                <w:szCs w:val="18"/>
                <w:lang w:eastAsia="pl-PL"/>
              </w:rPr>
              <w:t>Państwowej Straży Pożarnej</w:t>
            </w:r>
          </w:p>
        </w:tc>
        <w:tc>
          <w:tcPr>
            <w:tcW w:w="4536" w:type="dxa"/>
            <w:vAlign w:val="center"/>
          </w:tcPr>
          <w:p w14:paraId="324819F4" w14:textId="25F1A85B" w:rsidR="006E33BE" w:rsidRDefault="006E33BE" w:rsidP="006E33BE">
            <w:pPr>
              <w:keepNext/>
              <w:keepLines/>
              <w:spacing w:after="0" w:line="360" w:lineRule="auto"/>
              <w:jc w:val="both"/>
              <w:rPr>
                <w:rFonts w:ascii="Verdana" w:hAnsi="Verdana" w:cs="Arial"/>
                <w:sz w:val="20"/>
                <w:szCs w:val="20"/>
                <w:lang w:eastAsia="pl-PL"/>
              </w:rPr>
            </w:pPr>
            <w:r>
              <w:rPr>
                <w:rFonts w:ascii="Verdana" w:hAnsi="Verdana" w:cs="Arial"/>
                <w:sz w:val="18"/>
                <w:szCs w:val="18"/>
                <w:lang w:eastAsia="pl-PL"/>
              </w:rPr>
              <w:t>brak uwag do rozwiązań</w:t>
            </w:r>
          </w:p>
        </w:tc>
      </w:tr>
      <w:tr w:rsidR="006E33BE" w14:paraId="0DC35BC5" w14:textId="77777777" w:rsidTr="00572012">
        <w:tc>
          <w:tcPr>
            <w:tcW w:w="561" w:type="dxa"/>
            <w:vAlign w:val="center"/>
          </w:tcPr>
          <w:p w14:paraId="2A16AEF1" w14:textId="1FAA6152" w:rsidR="006E33BE" w:rsidRDefault="006E33BE" w:rsidP="006E33BE">
            <w:pPr>
              <w:spacing w:after="0" w:line="360" w:lineRule="auto"/>
              <w:jc w:val="both"/>
              <w:rPr>
                <w:rFonts w:ascii="Verdana" w:hAnsi="Verdana" w:cs="Arial"/>
                <w:sz w:val="20"/>
                <w:szCs w:val="20"/>
                <w:lang w:eastAsia="pl-PL"/>
              </w:rPr>
            </w:pPr>
            <w:r>
              <w:rPr>
                <w:rFonts w:ascii="Verdana" w:hAnsi="Verdana" w:cs="Arial"/>
                <w:sz w:val="18"/>
                <w:szCs w:val="18"/>
                <w:lang w:eastAsia="pl-PL"/>
              </w:rPr>
              <w:t>2</w:t>
            </w:r>
          </w:p>
        </w:tc>
        <w:tc>
          <w:tcPr>
            <w:tcW w:w="3692" w:type="dxa"/>
            <w:vAlign w:val="center"/>
          </w:tcPr>
          <w:p w14:paraId="43420E4B" w14:textId="66645816" w:rsidR="006E33BE" w:rsidRDefault="006E33BE" w:rsidP="006E33BE">
            <w:pPr>
              <w:spacing w:after="0" w:line="360" w:lineRule="auto"/>
              <w:jc w:val="both"/>
              <w:rPr>
                <w:rFonts w:ascii="Verdana" w:hAnsi="Verdana" w:cs="Arial"/>
                <w:sz w:val="20"/>
                <w:szCs w:val="20"/>
                <w:lang w:eastAsia="pl-PL"/>
              </w:rPr>
            </w:pPr>
            <w:r>
              <w:rPr>
                <w:rFonts w:ascii="Verdana" w:hAnsi="Verdana" w:cs="Arial"/>
                <w:sz w:val="18"/>
                <w:szCs w:val="18"/>
                <w:lang w:eastAsia="pl-PL"/>
              </w:rPr>
              <w:t>Wojewódzki Urząd Ochrony Zabytków w Warszawie Delegatura w Radomiu</w:t>
            </w:r>
          </w:p>
        </w:tc>
        <w:tc>
          <w:tcPr>
            <w:tcW w:w="4536" w:type="dxa"/>
            <w:vAlign w:val="center"/>
          </w:tcPr>
          <w:p w14:paraId="582B3CAB" w14:textId="329420E8" w:rsidR="006E33BE" w:rsidRDefault="006E33BE" w:rsidP="006E33BE">
            <w:pPr>
              <w:spacing w:after="0" w:line="360" w:lineRule="auto"/>
              <w:jc w:val="both"/>
              <w:rPr>
                <w:rFonts w:ascii="Verdana" w:hAnsi="Verdana" w:cs="Arial"/>
                <w:sz w:val="20"/>
                <w:szCs w:val="20"/>
                <w:lang w:eastAsia="pl-PL"/>
              </w:rPr>
            </w:pPr>
            <w:r>
              <w:rPr>
                <w:rFonts w:ascii="Verdana" w:hAnsi="Verdana" w:cs="Arial"/>
                <w:sz w:val="18"/>
                <w:szCs w:val="18"/>
                <w:lang w:eastAsia="pl-PL"/>
              </w:rPr>
              <w:t>wymagania odnośnie działań przed opracowaniem dokumentacji projektowej</w:t>
            </w:r>
          </w:p>
        </w:tc>
      </w:tr>
      <w:tr w:rsidR="006E33BE" w14:paraId="52DC0BAA" w14:textId="77777777" w:rsidTr="005A02D8">
        <w:tc>
          <w:tcPr>
            <w:tcW w:w="561" w:type="dxa"/>
            <w:vAlign w:val="center"/>
          </w:tcPr>
          <w:p w14:paraId="30299A8A" w14:textId="5EB86A46"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3</w:t>
            </w:r>
          </w:p>
        </w:tc>
        <w:tc>
          <w:tcPr>
            <w:tcW w:w="3692" w:type="dxa"/>
            <w:vAlign w:val="center"/>
          </w:tcPr>
          <w:p w14:paraId="471A6A03" w14:textId="63D1E063"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Regionalna Dyrekcja Lasów Państwowych w Radomiu</w:t>
            </w:r>
          </w:p>
        </w:tc>
        <w:tc>
          <w:tcPr>
            <w:tcW w:w="4536" w:type="dxa"/>
            <w:vAlign w:val="center"/>
          </w:tcPr>
          <w:p w14:paraId="5B61D2AD" w14:textId="059A1175"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informacja nt. możliwości odprowadzania wód na teren Lasów Państwowych</w:t>
            </w:r>
          </w:p>
        </w:tc>
      </w:tr>
      <w:tr w:rsidR="006E33BE" w14:paraId="2753F5CF" w14:textId="77777777" w:rsidTr="005A02D8">
        <w:tc>
          <w:tcPr>
            <w:tcW w:w="561" w:type="dxa"/>
            <w:vAlign w:val="center"/>
          </w:tcPr>
          <w:p w14:paraId="7209B0FF" w14:textId="5B09D493"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4</w:t>
            </w:r>
          </w:p>
        </w:tc>
        <w:tc>
          <w:tcPr>
            <w:tcW w:w="3692" w:type="dxa"/>
            <w:vAlign w:val="center"/>
          </w:tcPr>
          <w:p w14:paraId="78D816F3" w14:textId="232CE518"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Państwowe Gospodarstwo Wodne Wody Polskie</w:t>
            </w:r>
          </w:p>
        </w:tc>
        <w:tc>
          <w:tcPr>
            <w:tcW w:w="4536" w:type="dxa"/>
            <w:vAlign w:val="center"/>
          </w:tcPr>
          <w:p w14:paraId="14F57346" w14:textId="0C5D8D75"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opinia nt. odprowadzania wód opadowych (2 szt.)</w:t>
            </w:r>
          </w:p>
        </w:tc>
      </w:tr>
      <w:tr w:rsidR="006E33BE" w14:paraId="715BDDCD" w14:textId="77777777" w:rsidTr="005A02D8">
        <w:tc>
          <w:tcPr>
            <w:tcW w:w="561" w:type="dxa"/>
            <w:vAlign w:val="center"/>
          </w:tcPr>
          <w:p w14:paraId="63A2F168" w14:textId="6C58E820"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5</w:t>
            </w:r>
          </w:p>
        </w:tc>
        <w:tc>
          <w:tcPr>
            <w:tcW w:w="3692" w:type="dxa"/>
            <w:vAlign w:val="center"/>
          </w:tcPr>
          <w:p w14:paraId="7D13FEB7" w14:textId="29CDFEB3"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Państwowe Gospodarstwo Wodne Wody Polskie</w:t>
            </w:r>
          </w:p>
        </w:tc>
        <w:tc>
          <w:tcPr>
            <w:tcW w:w="4536" w:type="dxa"/>
            <w:vAlign w:val="center"/>
          </w:tcPr>
          <w:p w14:paraId="031FADD1" w14:textId="5EB0E23B"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opinia nt. świateł mostów i przepustów</w:t>
            </w:r>
          </w:p>
        </w:tc>
      </w:tr>
      <w:tr w:rsidR="006E33BE" w14:paraId="1ECEA6B1" w14:textId="77777777" w:rsidTr="005A02D8">
        <w:tc>
          <w:tcPr>
            <w:tcW w:w="561" w:type="dxa"/>
            <w:vAlign w:val="center"/>
          </w:tcPr>
          <w:p w14:paraId="7BC72405" w14:textId="78DD8AEC"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6</w:t>
            </w:r>
          </w:p>
        </w:tc>
        <w:tc>
          <w:tcPr>
            <w:tcW w:w="3692" w:type="dxa"/>
            <w:vAlign w:val="center"/>
          </w:tcPr>
          <w:p w14:paraId="21BDCF4D" w14:textId="66276988"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Państwowe Gospodarstwo Wodne Wody Polskie</w:t>
            </w:r>
          </w:p>
        </w:tc>
        <w:tc>
          <w:tcPr>
            <w:tcW w:w="4536" w:type="dxa"/>
            <w:vAlign w:val="center"/>
          </w:tcPr>
          <w:p w14:paraId="09C67DA4" w14:textId="11087288"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informacja nt. cieków (2 szt.)</w:t>
            </w:r>
          </w:p>
        </w:tc>
      </w:tr>
      <w:tr w:rsidR="006E33BE" w14:paraId="16C454D0" w14:textId="77777777" w:rsidTr="005A02D8">
        <w:tc>
          <w:tcPr>
            <w:tcW w:w="561" w:type="dxa"/>
            <w:vAlign w:val="center"/>
          </w:tcPr>
          <w:p w14:paraId="4791812B" w14:textId="04F67AB8"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7</w:t>
            </w:r>
          </w:p>
        </w:tc>
        <w:tc>
          <w:tcPr>
            <w:tcW w:w="3692" w:type="dxa"/>
            <w:vAlign w:val="center"/>
          </w:tcPr>
          <w:p w14:paraId="34151880" w14:textId="7ECE9F6F"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 xml:space="preserve">Wojewódzki Sztab Wojskowy w Warszawie </w:t>
            </w:r>
          </w:p>
        </w:tc>
        <w:tc>
          <w:tcPr>
            <w:tcW w:w="4536" w:type="dxa"/>
            <w:vAlign w:val="center"/>
          </w:tcPr>
          <w:p w14:paraId="2859C416" w14:textId="57C7672C"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pozytywna opinia</w:t>
            </w:r>
          </w:p>
        </w:tc>
      </w:tr>
      <w:tr w:rsidR="006E33BE" w14:paraId="668DC6F1" w14:textId="77777777" w:rsidTr="005A02D8">
        <w:tc>
          <w:tcPr>
            <w:tcW w:w="561" w:type="dxa"/>
            <w:vAlign w:val="center"/>
          </w:tcPr>
          <w:p w14:paraId="3576553C" w14:textId="6815F2E0"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8</w:t>
            </w:r>
          </w:p>
        </w:tc>
        <w:tc>
          <w:tcPr>
            <w:tcW w:w="3692" w:type="dxa"/>
            <w:vAlign w:val="center"/>
          </w:tcPr>
          <w:p w14:paraId="17B0AE4C" w14:textId="2D1367B9" w:rsidR="006E33BE" w:rsidRDefault="006E33BE" w:rsidP="006E33BE">
            <w:pPr>
              <w:spacing w:after="0" w:line="360" w:lineRule="auto"/>
              <w:jc w:val="both"/>
              <w:rPr>
                <w:rFonts w:ascii="Verdana" w:hAnsi="Verdana" w:cs="Arial"/>
                <w:sz w:val="18"/>
                <w:szCs w:val="18"/>
                <w:lang w:eastAsia="pl-PL"/>
              </w:rPr>
            </w:pPr>
            <w:proofErr w:type="spellStart"/>
            <w:r>
              <w:rPr>
                <w:rFonts w:ascii="Verdana" w:hAnsi="Verdana" w:cs="Arial"/>
                <w:sz w:val="18"/>
                <w:szCs w:val="18"/>
                <w:lang w:eastAsia="pl-PL"/>
              </w:rPr>
              <w:t>Duon</w:t>
            </w:r>
            <w:proofErr w:type="spellEnd"/>
          </w:p>
        </w:tc>
        <w:tc>
          <w:tcPr>
            <w:tcW w:w="4536" w:type="dxa"/>
            <w:vAlign w:val="center"/>
          </w:tcPr>
          <w:p w14:paraId="701B68BB" w14:textId="5C7EF0B5"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warunki przebudowy sieci gazowej na dz. nr 307 przy ul. Warszawskiej w Przysusze</w:t>
            </w:r>
          </w:p>
        </w:tc>
      </w:tr>
      <w:tr w:rsidR="006E33BE" w14:paraId="61DA7C13" w14:textId="77777777" w:rsidTr="005A02D8">
        <w:tc>
          <w:tcPr>
            <w:tcW w:w="561" w:type="dxa"/>
            <w:vAlign w:val="center"/>
          </w:tcPr>
          <w:p w14:paraId="07E2CAD1" w14:textId="15D6E1F6"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9</w:t>
            </w:r>
          </w:p>
        </w:tc>
        <w:tc>
          <w:tcPr>
            <w:tcW w:w="3692" w:type="dxa"/>
            <w:vAlign w:val="center"/>
          </w:tcPr>
          <w:p w14:paraId="228B70C5" w14:textId="6FA753E9"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Gaz System</w:t>
            </w:r>
          </w:p>
        </w:tc>
        <w:tc>
          <w:tcPr>
            <w:tcW w:w="4536" w:type="dxa"/>
            <w:vAlign w:val="center"/>
          </w:tcPr>
          <w:p w14:paraId="5A71FBEC" w14:textId="014AFEAB"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informacja o sieciach</w:t>
            </w:r>
          </w:p>
        </w:tc>
      </w:tr>
      <w:tr w:rsidR="006E33BE" w14:paraId="31F50220" w14:textId="77777777" w:rsidTr="005A02D8">
        <w:tc>
          <w:tcPr>
            <w:tcW w:w="561" w:type="dxa"/>
            <w:vAlign w:val="center"/>
          </w:tcPr>
          <w:p w14:paraId="469A5DBF" w14:textId="1F5F49AA"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10</w:t>
            </w:r>
          </w:p>
        </w:tc>
        <w:tc>
          <w:tcPr>
            <w:tcW w:w="3692" w:type="dxa"/>
            <w:vAlign w:val="center"/>
          </w:tcPr>
          <w:p w14:paraId="2B0B4470" w14:textId="2599AF8A"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Internet dla Mazowsza</w:t>
            </w:r>
          </w:p>
        </w:tc>
        <w:tc>
          <w:tcPr>
            <w:tcW w:w="4536" w:type="dxa"/>
            <w:vAlign w:val="center"/>
          </w:tcPr>
          <w:p w14:paraId="6A4D48F6" w14:textId="13EFFE21"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warunki przebudowy infrastruktury</w:t>
            </w:r>
          </w:p>
        </w:tc>
      </w:tr>
      <w:tr w:rsidR="006E33BE" w14:paraId="0FE22B71" w14:textId="77777777" w:rsidTr="005A02D8">
        <w:tc>
          <w:tcPr>
            <w:tcW w:w="561" w:type="dxa"/>
            <w:vAlign w:val="center"/>
          </w:tcPr>
          <w:p w14:paraId="3DF09DEC" w14:textId="72A93ADB"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11</w:t>
            </w:r>
          </w:p>
        </w:tc>
        <w:tc>
          <w:tcPr>
            <w:tcW w:w="3692" w:type="dxa"/>
            <w:vAlign w:val="center"/>
          </w:tcPr>
          <w:p w14:paraId="52E72A8B" w14:textId="6143D539"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Netia</w:t>
            </w:r>
          </w:p>
        </w:tc>
        <w:tc>
          <w:tcPr>
            <w:tcW w:w="4536" w:type="dxa"/>
            <w:vAlign w:val="center"/>
          </w:tcPr>
          <w:p w14:paraId="0957FF1A" w14:textId="0257DAAE"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informacja o sieciach</w:t>
            </w:r>
          </w:p>
        </w:tc>
      </w:tr>
      <w:tr w:rsidR="006E33BE" w14:paraId="7540587C" w14:textId="77777777" w:rsidTr="005A02D8">
        <w:tc>
          <w:tcPr>
            <w:tcW w:w="561" w:type="dxa"/>
            <w:vAlign w:val="center"/>
          </w:tcPr>
          <w:p w14:paraId="4297A059" w14:textId="408F80D0"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12</w:t>
            </w:r>
          </w:p>
        </w:tc>
        <w:tc>
          <w:tcPr>
            <w:tcW w:w="3692" w:type="dxa"/>
            <w:vAlign w:val="center"/>
          </w:tcPr>
          <w:p w14:paraId="4DEF57AA" w14:textId="5C4D7777"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Orange</w:t>
            </w:r>
          </w:p>
        </w:tc>
        <w:tc>
          <w:tcPr>
            <w:tcW w:w="4536" w:type="dxa"/>
            <w:vAlign w:val="center"/>
          </w:tcPr>
          <w:p w14:paraId="7202ECB9" w14:textId="22ECEA26"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warunki przebudowy infrastruktury</w:t>
            </w:r>
          </w:p>
        </w:tc>
      </w:tr>
      <w:tr w:rsidR="006E33BE" w14:paraId="16EF2A7E" w14:textId="77777777" w:rsidTr="005A02D8">
        <w:tc>
          <w:tcPr>
            <w:tcW w:w="561" w:type="dxa"/>
            <w:vAlign w:val="center"/>
          </w:tcPr>
          <w:p w14:paraId="77D33C80" w14:textId="703DDF1D"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13</w:t>
            </w:r>
          </w:p>
        </w:tc>
        <w:tc>
          <w:tcPr>
            <w:tcW w:w="3692" w:type="dxa"/>
            <w:vAlign w:val="center"/>
          </w:tcPr>
          <w:p w14:paraId="7DC4F65A" w14:textId="10A55659"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Polska Spółka Gazownicza</w:t>
            </w:r>
          </w:p>
        </w:tc>
        <w:tc>
          <w:tcPr>
            <w:tcW w:w="4536" w:type="dxa"/>
            <w:vAlign w:val="center"/>
          </w:tcPr>
          <w:p w14:paraId="082BE4A4" w14:textId="31EE3CB8"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informacja o sieciach</w:t>
            </w:r>
          </w:p>
        </w:tc>
      </w:tr>
      <w:tr w:rsidR="006E33BE" w14:paraId="125B63A9" w14:textId="77777777" w:rsidTr="005A02D8">
        <w:tc>
          <w:tcPr>
            <w:tcW w:w="561" w:type="dxa"/>
            <w:vAlign w:val="center"/>
          </w:tcPr>
          <w:p w14:paraId="3724B515" w14:textId="570B0BBB"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14</w:t>
            </w:r>
          </w:p>
        </w:tc>
        <w:tc>
          <w:tcPr>
            <w:tcW w:w="3692" w:type="dxa"/>
            <w:vAlign w:val="center"/>
          </w:tcPr>
          <w:p w14:paraId="1643C591" w14:textId="5DCDEDC2"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Urząd Gminy w Wolanowie</w:t>
            </w:r>
          </w:p>
        </w:tc>
        <w:tc>
          <w:tcPr>
            <w:tcW w:w="4536" w:type="dxa"/>
            <w:vAlign w:val="center"/>
          </w:tcPr>
          <w:p w14:paraId="40FF0479" w14:textId="402709BD"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informacja o sieciach</w:t>
            </w:r>
          </w:p>
        </w:tc>
      </w:tr>
      <w:tr w:rsidR="006E33BE" w14:paraId="1930C6B8" w14:textId="77777777" w:rsidTr="005A02D8">
        <w:tc>
          <w:tcPr>
            <w:tcW w:w="561" w:type="dxa"/>
            <w:vAlign w:val="center"/>
          </w:tcPr>
          <w:p w14:paraId="2504DFAD" w14:textId="7F4441CE"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15</w:t>
            </w:r>
          </w:p>
        </w:tc>
        <w:tc>
          <w:tcPr>
            <w:tcW w:w="3692" w:type="dxa"/>
            <w:vAlign w:val="center"/>
          </w:tcPr>
          <w:p w14:paraId="4705A858" w14:textId="789D682E"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Urząd Gminy w Wolanowie</w:t>
            </w:r>
          </w:p>
        </w:tc>
        <w:tc>
          <w:tcPr>
            <w:tcW w:w="4536" w:type="dxa"/>
            <w:vAlign w:val="center"/>
          </w:tcPr>
          <w:p w14:paraId="3F181029" w14:textId="49B29FBA"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informacja nt. przejęcia dróg</w:t>
            </w:r>
          </w:p>
        </w:tc>
      </w:tr>
      <w:tr w:rsidR="006E33BE" w14:paraId="5842704A" w14:textId="77777777" w:rsidTr="005A02D8">
        <w:tc>
          <w:tcPr>
            <w:tcW w:w="561" w:type="dxa"/>
            <w:vAlign w:val="center"/>
          </w:tcPr>
          <w:p w14:paraId="25BDDF00" w14:textId="07DAB279"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16</w:t>
            </w:r>
          </w:p>
        </w:tc>
        <w:tc>
          <w:tcPr>
            <w:tcW w:w="3692" w:type="dxa"/>
            <w:vAlign w:val="center"/>
          </w:tcPr>
          <w:p w14:paraId="0020B97A" w14:textId="6BFD7936"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Urząd Gminy w Wolanowie</w:t>
            </w:r>
          </w:p>
        </w:tc>
        <w:tc>
          <w:tcPr>
            <w:tcW w:w="4536" w:type="dxa"/>
            <w:vAlign w:val="center"/>
          </w:tcPr>
          <w:p w14:paraId="027832D3" w14:textId="762001BA"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warunki przebudowy infrastruktury</w:t>
            </w:r>
          </w:p>
        </w:tc>
      </w:tr>
      <w:tr w:rsidR="006E33BE" w14:paraId="57F11326" w14:textId="77777777" w:rsidTr="005A02D8">
        <w:tc>
          <w:tcPr>
            <w:tcW w:w="561" w:type="dxa"/>
            <w:vAlign w:val="center"/>
          </w:tcPr>
          <w:p w14:paraId="457D7BA0" w14:textId="5678775D"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17</w:t>
            </w:r>
          </w:p>
        </w:tc>
        <w:tc>
          <w:tcPr>
            <w:tcW w:w="3692" w:type="dxa"/>
            <w:vAlign w:val="center"/>
          </w:tcPr>
          <w:p w14:paraId="79FC84D6" w14:textId="66880D77"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Urząd Gminy W Wieniawie</w:t>
            </w:r>
          </w:p>
        </w:tc>
        <w:tc>
          <w:tcPr>
            <w:tcW w:w="4536" w:type="dxa"/>
            <w:vAlign w:val="center"/>
          </w:tcPr>
          <w:p w14:paraId="6780EC2B" w14:textId="0C79708A"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informacja nt. przejęcia dróg</w:t>
            </w:r>
          </w:p>
        </w:tc>
      </w:tr>
      <w:tr w:rsidR="006E33BE" w14:paraId="68F2B59B" w14:textId="77777777" w:rsidTr="005A02D8">
        <w:tc>
          <w:tcPr>
            <w:tcW w:w="561" w:type="dxa"/>
            <w:vAlign w:val="center"/>
          </w:tcPr>
          <w:p w14:paraId="5090942A" w14:textId="422DF78A"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18</w:t>
            </w:r>
          </w:p>
        </w:tc>
        <w:tc>
          <w:tcPr>
            <w:tcW w:w="3692" w:type="dxa"/>
            <w:vAlign w:val="center"/>
          </w:tcPr>
          <w:p w14:paraId="5590EDF8" w14:textId="787E491D"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Urząd Gminy w Orońsku</w:t>
            </w:r>
          </w:p>
        </w:tc>
        <w:tc>
          <w:tcPr>
            <w:tcW w:w="4536" w:type="dxa"/>
            <w:vAlign w:val="center"/>
          </w:tcPr>
          <w:p w14:paraId="340618D0" w14:textId="1FC7D187"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warunki przebudowy infrastruktury</w:t>
            </w:r>
          </w:p>
        </w:tc>
      </w:tr>
      <w:tr w:rsidR="006E33BE" w14:paraId="7B479671" w14:textId="77777777" w:rsidTr="005A02D8">
        <w:tc>
          <w:tcPr>
            <w:tcW w:w="561" w:type="dxa"/>
            <w:vAlign w:val="center"/>
          </w:tcPr>
          <w:p w14:paraId="126E3FDB" w14:textId="04635F3F"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lastRenderedPageBreak/>
              <w:t>19</w:t>
            </w:r>
          </w:p>
        </w:tc>
        <w:tc>
          <w:tcPr>
            <w:tcW w:w="3692" w:type="dxa"/>
            <w:vAlign w:val="center"/>
          </w:tcPr>
          <w:p w14:paraId="2A946F3B" w14:textId="7349A077"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Urząd Gminy w Orońsku</w:t>
            </w:r>
          </w:p>
        </w:tc>
        <w:tc>
          <w:tcPr>
            <w:tcW w:w="4536" w:type="dxa"/>
            <w:vAlign w:val="center"/>
          </w:tcPr>
          <w:p w14:paraId="1B7BE687" w14:textId="6A9DF85A"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informacja nt. przejęcia dróg</w:t>
            </w:r>
          </w:p>
        </w:tc>
      </w:tr>
      <w:tr w:rsidR="006E33BE" w14:paraId="6D8AB2E6" w14:textId="77777777" w:rsidTr="005A02D8">
        <w:tc>
          <w:tcPr>
            <w:tcW w:w="561" w:type="dxa"/>
            <w:vAlign w:val="center"/>
          </w:tcPr>
          <w:p w14:paraId="0051383D" w14:textId="50DA64F0"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2</w:t>
            </w:r>
            <w:r w:rsidR="00EA1B39">
              <w:rPr>
                <w:rFonts w:ascii="Verdana" w:hAnsi="Verdana" w:cs="Arial"/>
                <w:sz w:val="18"/>
                <w:szCs w:val="18"/>
                <w:lang w:eastAsia="pl-PL"/>
              </w:rPr>
              <w:t>0</w:t>
            </w:r>
          </w:p>
        </w:tc>
        <w:tc>
          <w:tcPr>
            <w:tcW w:w="3692" w:type="dxa"/>
            <w:vAlign w:val="center"/>
          </w:tcPr>
          <w:p w14:paraId="46E71CAE" w14:textId="3CF75A80"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Generalny Dyrektor Ochrony Środowiska</w:t>
            </w:r>
          </w:p>
        </w:tc>
        <w:tc>
          <w:tcPr>
            <w:tcW w:w="4536" w:type="dxa"/>
            <w:vAlign w:val="center"/>
          </w:tcPr>
          <w:p w14:paraId="2B44129C" w14:textId="7857AA73"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 xml:space="preserve">Decyzja z dn. 10 stycznia 2023 r. </w:t>
            </w:r>
            <w:proofErr w:type="spellStart"/>
            <w:r>
              <w:rPr>
                <w:rFonts w:ascii="Verdana" w:hAnsi="Verdana" w:cs="Arial"/>
                <w:sz w:val="18"/>
                <w:szCs w:val="18"/>
                <w:lang w:eastAsia="pl-PL"/>
              </w:rPr>
              <w:t>zn</w:t>
            </w:r>
            <w:proofErr w:type="spellEnd"/>
            <w:r>
              <w:rPr>
                <w:rFonts w:ascii="Verdana" w:hAnsi="Verdana" w:cs="Arial"/>
                <w:sz w:val="18"/>
                <w:szCs w:val="18"/>
                <w:lang w:eastAsia="pl-PL"/>
              </w:rPr>
              <w:t>. DOOŚ-WDŚOO.420.78.2021.KN.25</w:t>
            </w:r>
          </w:p>
        </w:tc>
      </w:tr>
      <w:tr w:rsidR="006E33BE" w14:paraId="548D4210" w14:textId="77777777" w:rsidTr="005A02D8">
        <w:tc>
          <w:tcPr>
            <w:tcW w:w="561" w:type="dxa"/>
            <w:vAlign w:val="center"/>
          </w:tcPr>
          <w:p w14:paraId="29A6EA6E" w14:textId="11388B65"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2</w:t>
            </w:r>
            <w:r w:rsidR="00EA1B39">
              <w:rPr>
                <w:rFonts w:ascii="Verdana" w:hAnsi="Verdana" w:cs="Arial"/>
                <w:sz w:val="18"/>
                <w:szCs w:val="18"/>
                <w:lang w:eastAsia="pl-PL"/>
              </w:rPr>
              <w:t>1</w:t>
            </w:r>
          </w:p>
        </w:tc>
        <w:tc>
          <w:tcPr>
            <w:tcW w:w="3692" w:type="dxa"/>
            <w:vAlign w:val="center"/>
          </w:tcPr>
          <w:p w14:paraId="037C5388" w14:textId="1E7B8408"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Mazowiecki Wojewódzki Konserwator Zabytków</w:t>
            </w:r>
          </w:p>
        </w:tc>
        <w:tc>
          <w:tcPr>
            <w:tcW w:w="4536" w:type="dxa"/>
            <w:vAlign w:val="center"/>
          </w:tcPr>
          <w:p w14:paraId="539D4C84" w14:textId="0384E420"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 xml:space="preserve">Decyzja z dn. 31 stycznia 2023 r. </w:t>
            </w:r>
            <w:proofErr w:type="spellStart"/>
            <w:r>
              <w:rPr>
                <w:rFonts w:ascii="Verdana" w:hAnsi="Verdana" w:cs="Arial"/>
                <w:sz w:val="18"/>
                <w:szCs w:val="18"/>
                <w:lang w:eastAsia="pl-PL"/>
              </w:rPr>
              <w:t>zn</w:t>
            </w:r>
            <w:proofErr w:type="spellEnd"/>
            <w:r>
              <w:rPr>
                <w:rFonts w:ascii="Verdana" w:hAnsi="Verdana" w:cs="Arial"/>
                <w:sz w:val="18"/>
                <w:szCs w:val="18"/>
                <w:lang w:eastAsia="pl-PL"/>
              </w:rPr>
              <w:t>. DR.5183.13.2023.mk</w:t>
            </w:r>
          </w:p>
        </w:tc>
      </w:tr>
      <w:tr w:rsidR="006E33BE" w14:paraId="12796F36" w14:textId="77777777" w:rsidTr="005A02D8">
        <w:tc>
          <w:tcPr>
            <w:tcW w:w="561" w:type="dxa"/>
            <w:vAlign w:val="center"/>
          </w:tcPr>
          <w:p w14:paraId="7E9564AC" w14:textId="104E34E8"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2</w:t>
            </w:r>
            <w:r w:rsidR="00EA1B39">
              <w:rPr>
                <w:rFonts w:ascii="Verdana" w:hAnsi="Verdana" w:cs="Arial"/>
                <w:sz w:val="18"/>
                <w:szCs w:val="18"/>
                <w:lang w:eastAsia="pl-PL"/>
              </w:rPr>
              <w:t>2</w:t>
            </w:r>
          </w:p>
        </w:tc>
        <w:tc>
          <w:tcPr>
            <w:tcW w:w="3692" w:type="dxa"/>
            <w:vAlign w:val="center"/>
          </w:tcPr>
          <w:p w14:paraId="444413A5" w14:textId="04E83AE9"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GDDKiA DSS</w:t>
            </w:r>
          </w:p>
        </w:tc>
        <w:tc>
          <w:tcPr>
            <w:tcW w:w="4536" w:type="dxa"/>
            <w:vAlign w:val="center"/>
          </w:tcPr>
          <w:p w14:paraId="02B26FD8" w14:textId="5C28A867" w:rsidR="006E33BE" w:rsidRDefault="006E33BE" w:rsidP="006E33BE">
            <w:pPr>
              <w:spacing w:after="0" w:line="360" w:lineRule="auto"/>
              <w:jc w:val="both"/>
              <w:rPr>
                <w:rFonts w:ascii="Verdana" w:hAnsi="Verdana" w:cs="Arial"/>
                <w:sz w:val="18"/>
                <w:szCs w:val="18"/>
                <w:lang w:eastAsia="pl-PL"/>
              </w:rPr>
            </w:pPr>
            <w:r>
              <w:rPr>
                <w:rFonts w:ascii="Verdana" w:hAnsi="Verdana" w:cs="Arial"/>
                <w:sz w:val="18"/>
                <w:szCs w:val="18"/>
                <w:lang w:eastAsia="pl-PL"/>
              </w:rPr>
              <w:t>zatwierdzenie prognozy ruchu</w:t>
            </w:r>
          </w:p>
        </w:tc>
      </w:tr>
      <w:tr w:rsidR="006E33BE" w14:paraId="4AD19DDF" w14:textId="77777777" w:rsidTr="005A02D8">
        <w:tc>
          <w:tcPr>
            <w:tcW w:w="561" w:type="dxa"/>
            <w:vAlign w:val="center"/>
          </w:tcPr>
          <w:p w14:paraId="0D11EA01" w14:textId="5E0AC591" w:rsidR="006E33BE" w:rsidRPr="00EA1B39" w:rsidRDefault="006E33BE" w:rsidP="006E33BE">
            <w:pPr>
              <w:spacing w:after="0" w:line="360" w:lineRule="auto"/>
              <w:jc w:val="both"/>
              <w:rPr>
                <w:rFonts w:ascii="Verdana" w:hAnsi="Verdana" w:cs="Arial"/>
                <w:sz w:val="18"/>
                <w:szCs w:val="18"/>
                <w:lang w:eastAsia="pl-PL"/>
              </w:rPr>
            </w:pPr>
            <w:r w:rsidRPr="00EA1B39">
              <w:rPr>
                <w:rFonts w:ascii="Verdana" w:hAnsi="Verdana" w:cs="Arial"/>
                <w:sz w:val="18"/>
                <w:szCs w:val="18"/>
                <w:lang w:eastAsia="pl-PL"/>
              </w:rPr>
              <w:t>2</w:t>
            </w:r>
            <w:r w:rsidR="00EA1B39" w:rsidRPr="00EA1B39">
              <w:rPr>
                <w:rFonts w:ascii="Verdana" w:hAnsi="Verdana" w:cs="Arial"/>
                <w:sz w:val="18"/>
                <w:szCs w:val="18"/>
                <w:lang w:eastAsia="pl-PL"/>
              </w:rPr>
              <w:t>3</w:t>
            </w:r>
          </w:p>
        </w:tc>
        <w:tc>
          <w:tcPr>
            <w:tcW w:w="3692" w:type="dxa"/>
            <w:vAlign w:val="center"/>
          </w:tcPr>
          <w:p w14:paraId="034ADA58" w14:textId="7C26EF24" w:rsidR="006E33BE" w:rsidRPr="00EA1B39" w:rsidRDefault="006E33BE" w:rsidP="006E33BE">
            <w:pPr>
              <w:spacing w:after="0" w:line="360" w:lineRule="auto"/>
              <w:jc w:val="both"/>
              <w:rPr>
                <w:rFonts w:ascii="Verdana" w:hAnsi="Verdana" w:cs="Arial"/>
                <w:sz w:val="18"/>
                <w:szCs w:val="18"/>
                <w:lang w:eastAsia="pl-PL"/>
              </w:rPr>
            </w:pPr>
            <w:r w:rsidRPr="00EA1B39">
              <w:rPr>
                <w:rFonts w:ascii="Verdana" w:hAnsi="Verdana" w:cs="Arial"/>
                <w:sz w:val="18"/>
                <w:szCs w:val="18"/>
                <w:lang w:eastAsia="pl-PL"/>
              </w:rPr>
              <w:t>Regionalny Dyrektor Ochrony Środowiska</w:t>
            </w:r>
          </w:p>
        </w:tc>
        <w:tc>
          <w:tcPr>
            <w:tcW w:w="4536" w:type="dxa"/>
            <w:vAlign w:val="center"/>
          </w:tcPr>
          <w:p w14:paraId="69A71B5D" w14:textId="7CB12159" w:rsidR="006E33BE" w:rsidRPr="00EA1B39" w:rsidRDefault="006E33BE" w:rsidP="006E33BE">
            <w:pPr>
              <w:spacing w:after="0" w:line="360" w:lineRule="auto"/>
              <w:jc w:val="both"/>
              <w:rPr>
                <w:rFonts w:ascii="Verdana" w:hAnsi="Verdana" w:cs="Arial"/>
                <w:sz w:val="18"/>
                <w:szCs w:val="18"/>
                <w:lang w:eastAsia="pl-PL"/>
              </w:rPr>
            </w:pPr>
            <w:r w:rsidRPr="00EA1B39">
              <w:rPr>
                <w:rFonts w:ascii="Verdana" w:hAnsi="Verdana" w:cs="Arial"/>
                <w:sz w:val="18"/>
                <w:szCs w:val="18"/>
                <w:lang w:eastAsia="pl-PL"/>
              </w:rPr>
              <w:t xml:space="preserve">Decyzja o środowiskowych  uwarunkowaniach z dn. 19 listopad 2024 r. </w:t>
            </w:r>
            <w:proofErr w:type="spellStart"/>
            <w:r w:rsidRPr="00EA1B39">
              <w:rPr>
                <w:rFonts w:ascii="Verdana" w:hAnsi="Verdana" w:cs="Arial"/>
                <w:sz w:val="18"/>
                <w:szCs w:val="18"/>
                <w:lang w:eastAsia="pl-PL"/>
              </w:rPr>
              <w:t>zn</w:t>
            </w:r>
            <w:proofErr w:type="spellEnd"/>
            <w:r w:rsidRPr="00EA1B39">
              <w:rPr>
                <w:rFonts w:ascii="Verdana" w:hAnsi="Verdana" w:cs="Arial"/>
                <w:sz w:val="18"/>
                <w:szCs w:val="18"/>
                <w:lang w:eastAsia="pl-PL"/>
              </w:rPr>
              <w:t>. WOOŚ-II.420.70.2021.MBR.83</w:t>
            </w:r>
          </w:p>
        </w:tc>
      </w:tr>
    </w:tbl>
    <w:p w14:paraId="1AA43A68" w14:textId="77777777" w:rsidR="005B79AA" w:rsidRPr="004352B6" w:rsidRDefault="005B79AA" w:rsidP="00110582">
      <w:pPr>
        <w:spacing w:after="0" w:line="360" w:lineRule="auto"/>
        <w:jc w:val="both"/>
        <w:rPr>
          <w:rFonts w:ascii="Verdana" w:eastAsia="Times New Roman" w:hAnsi="Verdana" w:cs="Arial"/>
          <w:sz w:val="20"/>
          <w:szCs w:val="20"/>
          <w:lang w:eastAsia="pl-PL"/>
        </w:rPr>
      </w:pPr>
    </w:p>
    <w:p w14:paraId="29617735" w14:textId="3707BBF4" w:rsidR="00B428CE" w:rsidRPr="000307AD" w:rsidRDefault="1E721FF6" w:rsidP="00B428CE">
      <w:pPr>
        <w:spacing w:after="0" w:line="360" w:lineRule="auto"/>
        <w:jc w:val="both"/>
        <w:rPr>
          <w:rFonts w:ascii="Verdana" w:hAnsi="Verdana" w:cs="Arial"/>
          <w:sz w:val="20"/>
          <w:szCs w:val="20"/>
          <w:lang w:eastAsia="pl-PL"/>
        </w:rPr>
      </w:pPr>
      <w:r w:rsidRPr="1048B226">
        <w:rPr>
          <w:rFonts w:ascii="Verdana" w:hAnsi="Verdana" w:cs="Arial"/>
          <w:sz w:val="20"/>
          <w:szCs w:val="20"/>
          <w:lang w:eastAsia="pl-PL"/>
        </w:rPr>
        <w:t>P</w:t>
      </w:r>
      <w:r w:rsidR="2F1FA056" w:rsidRPr="1048B226">
        <w:rPr>
          <w:rFonts w:ascii="Verdana" w:hAnsi="Verdana" w:cs="Arial"/>
          <w:sz w:val="20"/>
          <w:szCs w:val="20"/>
          <w:lang w:eastAsia="pl-PL"/>
        </w:rPr>
        <w:t>owyżej wymienione dokumenty należy interpretować w sposób łączny</w:t>
      </w:r>
      <w:r w:rsidR="273E5BA3" w:rsidRPr="1048B226">
        <w:rPr>
          <w:rFonts w:ascii="Verdana" w:hAnsi="Verdana" w:cs="Arial"/>
          <w:sz w:val="20"/>
          <w:szCs w:val="20"/>
          <w:lang w:eastAsia="pl-PL"/>
        </w:rPr>
        <w:t xml:space="preserve"> </w:t>
      </w:r>
      <w:r w:rsidR="02D461DE" w:rsidRPr="1048B226">
        <w:rPr>
          <w:rFonts w:ascii="Verdana" w:hAnsi="Verdana" w:cs="Arial"/>
          <w:sz w:val="20"/>
          <w:szCs w:val="20"/>
          <w:lang w:eastAsia="pl-PL"/>
        </w:rPr>
        <w:t xml:space="preserve">- </w:t>
      </w:r>
      <w:r w:rsidR="273E5BA3" w:rsidRPr="1048B226">
        <w:rPr>
          <w:rFonts w:ascii="Verdana" w:hAnsi="Verdana" w:cs="Arial"/>
          <w:sz w:val="20"/>
          <w:szCs w:val="20"/>
          <w:lang w:eastAsia="pl-PL"/>
        </w:rPr>
        <w:t xml:space="preserve">w </w:t>
      </w:r>
      <w:r w:rsidR="21436F79" w:rsidRPr="1048B226">
        <w:rPr>
          <w:rFonts w:ascii="Verdana" w:hAnsi="Verdana" w:cs="Arial"/>
          <w:sz w:val="20"/>
          <w:szCs w:val="20"/>
          <w:lang w:eastAsia="pl-PL"/>
        </w:rPr>
        <w:t>przypadku dokumentów tej samej jednostki</w:t>
      </w:r>
      <w:r w:rsidR="5276253C" w:rsidRPr="1048B226">
        <w:rPr>
          <w:rFonts w:ascii="Verdana" w:hAnsi="Verdana" w:cs="Arial"/>
          <w:sz w:val="20"/>
          <w:szCs w:val="20"/>
          <w:lang w:eastAsia="pl-PL"/>
        </w:rPr>
        <w:t>.</w:t>
      </w:r>
      <w:r w:rsidR="2F1FA056" w:rsidRPr="1048B226">
        <w:rPr>
          <w:rFonts w:ascii="Verdana" w:hAnsi="Verdana" w:cs="Arial"/>
          <w:sz w:val="20"/>
          <w:szCs w:val="20"/>
          <w:lang w:eastAsia="pl-PL"/>
        </w:rPr>
        <w:t xml:space="preserve"> </w:t>
      </w:r>
      <w:r w:rsidR="7D7F10FA" w:rsidRPr="1048B226">
        <w:rPr>
          <w:rFonts w:ascii="Verdana" w:hAnsi="Verdana" w:cs="Arial"/>
          <w:sz w:val="20"/>
          <w:szCs w:val="20"/>
          <w:lang w:eastAsia="pl-PL"/>
        </w:rPr>
        <w:t>Z</w:t>
      </w:r>
      <w:r w:rsidRPr="1048B226">
        <w:rPr>
          <w:rFonts w:ascii="Verdana" w:hAnsi="Verdana" w:cs="Arial"/>
          <w:sz w:val="20"/>
          <w:szCs w:val="20"/>
          <w:lang w:eastAsia="pl-PL"/>
        </w:rPr>
        <w:t xml:space="preserve"> uwagi na różne terminy i szczegółowość</w:t>
      </w:r>
      <w:r w:rsidR="766C0CC9" w:rsidRPr="1048B226">
        <w:rPr>
          <w:rFonts w:ascii="Verdana" w:hAnsi="Verdana" w:cs="Arial"/>
          <w:sz w:val="20"/>
          <w:szCs w:val="20"/>
          <w:lang w:eastAsia="pl-PL"/>
        </w:rPr>
        <w:t xml:space="preserve"> dokumentów</w:t>
      </w:r>
      <w:r w:rsidRPr="1048B226">
        <w:rPr>
          <w:rFonts w:ascii="Verdana" w:hAnsi="Verdana" w:cs="Arial"/>
          <w:sz w:val="20"/>
          <w:szCs w:val="20"/>
          <w:lang w:eastAsia="pl-PL"/>
        </w:rPr>
        <w:t xml:space="preserve">, </w:t>
      </w:r>
      <w:r w:rsidR="00AE3DC9" w:rsidRPr="005E7DD1">
        <w:rPr>
          <w:rFonts w:ascii="Verdana" w:hAnsi="Verdana" w:cs="Arial"/>
          <w:sz w:val="20"/>
          <w:szCs w:val="20"/>
          <w:lang w:eastAsia="pl-PL"/>
        </w:rPr>
        <w:t xml:space="preserve"> </w:t>
      </w:r>
      <w:r w:rsidR="002A1148" w:rsidRPr="005E7DD1">
        <w:rPr>
          <w:rFonts w:ascii="Verdana" w:hAnsi="Verdana" w:cs="Arial"/>
          <w:sz w:val="20"/>
          <w:szCs w:val="20"/>
          <w:lang w:eastAsia="pl-PL"/>
        </w:rPr>
        <w:t xml:space="preserve"> wszelkie rozbieżności pomiędzy nimi powinny być odczytywane i interpretowane w kolejności od najbardziej aktualnych,</w:t>
      </w:r>
      <w:r w:rsidR="00AE3DC9" w:rsidRPr="00AE3DC9">
        <w:t xml:space="preserve"> </w:t>
      </w:r>
      <w:r w:rsidR="2BF28FFD" w:rsidRPr="1048B226">
        <w:rPr>
          <w:rFonts w:ascii="Verdana" w:hAnsi="Verdana" w:cs="Arial"/>
          <w:sz w:val="20"/>
          <w:szCs w:val="20"/>
          <w:lang w:eastAsia="pl-PL"/>
        </w:rPr>
        <w:t>z zastrzeżeniem, że wymagania opisane w niniejszym PFU są wymaganiami nadrzędnymi w stosunku do tych, które są określone w powyższych dokumentach.</w:t>
      </w:r>
    </w:p>
    <w:p w14:paraId="1B26F46A" w14:textId="5550038F" w:rsidR="00B428CE" w:rsidRPr="001B7B9D" w:rsidRDefault="00B428CE" w:rsidP="00B428CE">
      <w:pPr>
        <w:spacing w:line="360" w:lineRule="auto"/>
        <w:jc w:val="both"/>
        <w:rPr>
          <w:rFonts w:ascii="Verdana" w:hAnsi="Verdana" w:cs="Arial"/>
          <w:sz w:val="20"/>
          <w:szCs w:val="20"/>
          <w:lang w:eastAsia="pl-PL"/>
        </w:rPr>
      </w:pPr>
      <w:r w:rsidRPr="00F202A9">
        <w:rPr>
          <w:rFonts w:ascii="Verdana" w:hAnsi="Verdana" w:cs="Arial"/>
          <w:sz w:val="20"/>
          <w:szCs w:val="20"/>
          <w:lang w:eastAsia="pl-PL"/>
        </w:rPr>
        <w:t>Materiały przekazane w TOM-</w:t>
      </w:r>
      <w:proofErr w:type="spellStart"/>
      <w:r w:rsidRPr="00F202A9">
        <w:rPr>
          <w:rFonts w:ascii="Verdana" w:hAnsi="Verdana" w:cs="Arial"/>
          <w:sz w:val="20"/>
          <w:szCs w:val="20"/>
          <w:lang w:eastAsia="pl-PL"/>
        </w:rPr>
        <w:t>ie</w:t>
      </w:r>
      <w:proofErr w:type="spellEnd"/>
      <w:r w:rsidRPr="00F202A9">
        <w:rPr>
          <w:rFonts w:ascii="Verdana" w:hAnsi="Verdana" w:cs="Arial"/>
          <w:sz w:val="20"/>
          <w:szCs w:val="20"/>
          <w:lang w:eastAsia="pl-PL"/>
        </w:rPr>
        <w:t xml:space="preserve"> V </w:t>
      </w:r>
      <w:r w:rsidR="0050720B" w:rsidRPr="001D2538">
        <w:rPr>
          <w:rFonts w:ascii="Verdana" w:hAnsi="Verdana" w:cs="Arial"/>
          <w:sz w:val="20"/>
          <w:szCs w:val="20"/>
          <w:lang w:eastAsia="pl-PL"/>
        </w:rPr>
        <w:t>SWZ</w:t>
      </w:r>
      <w:r w:rsidRPr="00F202A9">
        <w:rPr>
          <w:rFonts w:ascii="Verdana" w:hAnsi="Verdana" w:cs="Arial"/>
          <w:sz w:val="20"/>
          <w:szCs w:val="20"/>
          <w:lang w:eastAsia="pl-PL"/>
        </w:rPr>
        <w:t xml:space="preserve"> w zakresie niewymienionym powyżej oraz wszystkie inne materiały zawarte w TOM-</w:t>
      </w:r>
      <w:proofErr w:type="spellStart"/>
      <w:r w:rsidRPr="00F202A9">
        <w:rPr>
          <w:rFonts w:ascii="Verdana" w:hAnsi="Verdana" w:cs="Arial"/>
          <w:sz w:val="20"/>
          <w:szCs w:val="20"/>
          <w:lang w:eastAsia="pl-PL"/>
        </w:rPr>
        <w:t>ie</w:t>
      </w:r>
      <w:proofErr w:type="spellEnd"/>
      <w:r w:rsidRPr="00F202A9">
        <w:rPr>
          <w:rFonts w:ascii="Verdana" w:hAnsi="Verdana" w:cs="Arial"/>
          <w:sz w:val="20"/>
          <w:szCs w:val="20"/>
          <w:lang w:eastAsia="pl-PL"/>
        </w:rPr>
        <w:t xml:space="preserve"> V </w:t>
      </w:r>
      <w:r w:rsidR="0050720B" w:rsidRPr="001D2538">
        <w:rPr>
          <w:rFonts w:ascii="Verdana" w:hAnsi="Verdana" w:cs="Arial"/>
          <w:sz w:val="20"/>
          <w:szCs w:val="20"/>
          <w:lang w:eastAsia="pl-PL"/>
        </w:rPr>
        <w:t>SWZ</w:t>
      </w:r>
      <w:r w:rsidRPr="00F202A9">
        <w:rPr>
          <w:rFonts w:ascii="Verdana" w:hAnsi="Verdana" w:cs="Arial"/>
          <w:sz w:val="20"/>
          <w:szCs w:val="20"/>
          <w:lang w:eastAsia="pl-PL"/>
        </w:rPr>
        <w:t xml:space="preserve"> nie stanowią opisu przedmiotu zamówienia. </w:t>
      </w:r>
      <w:r w:rsidRPr="000307AD">
        <w:rPr>
          <w:rFonts w:ascii="Verdana" w:hAnsi="Verdana" w:cs="Arial"/>
          <w:sz w:val="20"/>
          <w:szCs w:val="20"/>
          <w:lang w:eastAsia="pl-PL"/>
        </w:rPr>
        <w:t>Wykonawca otrzymuje te materiały jedynie w celach poglądowych i może je wykorzystać oraz interpretować na własne ryzyko.</w:t>
      </w:r>
    </w:p>
    <w:p w14:paraId="51F66F85" w14:textId="77777777" w:rsidR="00B428CE" w:rsidRPr="000307AD" w:rsidRDefault="00B428CE" w:rsidP="00B428CE">
      <w:pPr>
        <w:spacing w:after="0" w:line="360" w:lineRule="auto"/>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Planowana inwestycja będzie miała wpływ na środowisko naturalne, zarówno w czasie prowadzenia Robót, jak i w czasie eksploatacji.</w:t>
      </w:r>
    </w:p>
    <w:p w14:paraId="76212A37" w14:textId="3A206C2D" w:rsidR="00B428CE" w:rsidRPr="000307AD" w:rsidRDefault="71E2314A" w:rsidP="00B428CE">
      <w:pPr>
        <w:spacing w:after="0" w:line="360" w:lineRule="auto"/>
        <w:jc w:val="both"/>
        <w:rPr>
          <w:rFonts w:ascii="Verdana" w:eastAsia="Times New Roman" w:hAnsi="Verdana" w:cs="Arial"/>
          <w:sz w:val="20"/>
          <w:szCs w:val="20"/>
          <w:lang w:eastAsia="pl-PL"/>
        </w:rPr>
      </w:pPr>
      <w:r w:rsidRPr="7FC3509B">
        <w:rPr>
          <w:rFonts w:ascii="Verdana" w:eastAsia="Times New Roman" w:hAnsi="Verdana" w:cs="Arial"/>
          <w:sz w:val="20"/>
          <w:szCs w:val="20"/>
          <w:lang w:eastAsia="pl-PL"/>
        </w:rPr>
        <w:t xml:space="preserve">Do </w:t>
      </w:r>
      <w:r w:rsidR="3FFC3FC7" w:rsidRPr="7FC3509B">
        <w:rPr>
          <w:rFonts w:ascii="Verdana" w:eastAsia="Times New Roman" w:hAnsi="Verdana" w:cs="Arial"/>
          <w:sz w:val="20"/>
          <w:szCs w:val="20"/>
          <w:lang w:eastAsia="pl-PL"/>
        </w:rPr>
        <w:t>z</w:t>
      </w:r>
      <w:r w:rsidR="00B428CE" w:rsidRPr="7FC3509B">
        <w:rPr>
          <w:rFonts w:ascii="Verdana" w:eastAsia="Times New Roman" w:hAnsi="Verdana" w:cs="Arial"/>
          <w:sz w:val="20"/>
          <w:szCs w:val="20"/>
          <w:lang w:eastAsia="pl-PL"/>
        </w:rPr>
        <w:t>miany ilości lub parametrów, zawart</w:t>
      </w:r>
      <w:r w:rsidR="03F6B0C6" w:rsidRPr="7FC3509B">
        <w:rPr>
          <w:rFonts w:ascii="Verdana" w:eastAsia="Times New Roman" w:hAnsi="Verdana" w:cs="Arial"/>
          <w:sz w:val="20"/>
          <w:szCs w:val="20"/>
          <w:lang w:eastAsia="pl-PL"/>
        </w:rPr>
        <w:t>ych</w:t>
      </w:r>
      <w:r w:rsidR="00B428CE" w:rsidRPr="7FC3509B">
        <w:rPr>
          <w:rFonts w:ascii="Verdana" w:eastAsia="Times New Roman" w:hAnsi="Verdana" w:cs="Arial"/>
          <w:sz w:val="20"/>
          <w:szCs w:val="20"/>
          <w:lang w:eastAsia="pl-PL"/>
        </w:rPr>
        <w:t xml:space="preserve"> w </w:t>
      </w:r>
      <w:r w:rsidR="002C4207" w:rsidRPr="7FC3509B">
        <w:rPr>
          <w:rFonts w:ascii="Verdana" w:eastAsia="Times New Roman" w:hAnsi="Verdana" w:cs="Arial"/>
          <w:sz w:val="20"/>
          <w:szCs w:val="20"/>
          <w:lang w:eastAsia="pl-PL"/>
        </w:rPr>
        <w:t>o</w:t>
      </w:r>
      <w:r w:rsidR="00B428CE" w:rsidRPr="7FC3509B">
        <w:rPr>
          <w:rFonts w:ascii="Verdana" w:eastAsia="Times New Roman" w:hAnsi="Verdana" w:cs="Arial"/>
          <w:sz w:val="20"/>
          <w:szCs w:val="20"/>
          <w:lang w:eastAsia="pl-PL"/>
        </w:rPr>
        <w:t xml:space="preserve">pisie </w:t>
      </w:r>
      <w:r w:rsidR="002C4207" w:rsidRPr="7FC3509B">
        <w:rPr>
          <w:rFonts w:ascii="Verdana" w:eastAsia="Times New Roman" w:hAnsi="Verdana" w:cs="Arial"/>
          <w:sz w:val="20"/>
          <w:szCs w:val="20"/>
          <w:lang w:eastAsia="pl-PL"/>
        </w:rPr>
        <w:t>p</w:t>
      </w:r>
      <w:r w:rsidR="00B428CE" w:rsidRPr="7FC3509B">
        <w:rPr>
          <w:rFonts w:ascii="Verdana" w:eastAsia="Times New Roman" w:hAnsi="Verdana" w:cs="Arial"/>
          <w:sz w:val="20"/>
          <w:szCs w:val="20"/>
          <w:lang w:eastAsia="pl-PL"/>
        </w:rPr>
        <w:t xml:space="preserve">rzedmiotu </w:t>
      </w:r>
      <w:r w:rsidR="002C4207" w:rsidRPr="7FC3509B">
        <w:rPr>
          <w:rFonts w:ascii="Verdana" w:eastAsia="Times New Roman" w:hAnsi="Verdana" w:cs="Arial"/>
          <w:sz w:val="20"/>
          <w:szCs w:val="20"/>
          <w:lang w:eastAsia="pl-PL"/>
        </w:rPr>
        <w:t>z</w:t>
      </w:r>
      <w:r w:rsidR="00B428CE" w:rsidRPr="7FC3509B">
        <w:rPr>
          <w:rFonts w:ascii="Verdana" w:eastAsia="Times New Roman" w:hAnsi="Verdana" w:cs="Arial"/>
          <w:sz w:val="20"/>
          <w:szCs w:val="20"/>
          <w:lang w:eastAsia="pl-PL"/>
        </w:rPr>
        <w:t xml:space="preserve">amówienia, jakie mogą wystąpić w trakcie opracowywania przez Wykonawcę Raportu wykonanego w ramach ponownej oceny oddziaływania na środowisko, Projektu Budowlanego i Projektu Wykonawczego, </w:t>
      </w:r>
      <w:r w:rsidR="65CD61BE" w:rsidRPr="7FC3509B">
        <w:rPr>
          <w:rFonts w:ascii="Verdana" w:eastAsia="Times New Roman" w:hAnsi="Verdana" w:cs="Arial"/>
          <w:sz w:val="20"/>
          <w:szCs w:val="20"/>
          <w:lang w:eastAsia="pl-PL"/>
        </w:rPr>
        <w:t xml:space="preserve">zastosowanie </w:t>
      </w:r>
      <w:r w:rsidR="00B428CE" w:rsidRPr="7FC3509B">
        <w:rPr>
          <w:rFonts w:ascii="Verdana" w:eastAsia="Times New Roman" w:hAnsi="Verdana" w:cs="Arial"/>
          <w:sz w:val="20"/>
          <w:szCs w:val="20"/>
          <w:lang w:eastAsia="pl-PL"/>
        </w:rPr>
        <w:t>będ</w:t>
      </w:r>
      <w:r w:rsidR="6A519C8C" w:rsidRPr="7FC3509B">
        <w:rPr>
          <w:rFonts w:ascii="Verdana" w:eastAsia="Times New Roman" w:hAnsi="Verdana" w:cs="Arial"/>
          <w:sz w:val="20"/>
          <w:szCs w:val="20"/>
          <w:lang w:eastAsia="pl-PL"/>
        </w:rPr>
        <w:t xml:space="preserve">zie miała </w:t>
      </w:r>
      <w:r w:rsidR="00B428CE" w:rsidRPr="7FC3509B">
        <w:rPr>
          <w:rFonts w:ascii="Verdana" w:eastAsia="Times New Roman" w:hAnsi="Verdana" w:cs="Arial"/>
          <w:sz w:val="20"/>
          <w:szCs w:val="20"/>
          <w:lang w:eastAsia="pl-PL"/>
        </w:rPr>
        <w:t xml:space="preserve"> Klauzul</w:t>
      </w:r>
      <w:r w:rsidR="16EA6375" w:rsidRPr="7FC3509B">
        <w:rPr>
          <w:rFonts w:ascii="Verdana" w:eastAsia="Times New Roman" w:hAnsi="Verdana" w:cs="Arial"/>
          <w:sz w:val="20"/>
          <w:szCs w:val="20"/>
          <w:lang w:eastAsia="pl-PL"/>
        </w:rPr>
        <w:t>a</w:t>
      </w:r>
      <w:r w:rsidR="00B428CE" w:rsidRPr="7FC3509B">
        <w:rPr>
          <w:rFonts w:ascii="Verdana" w:eastAsia="Times New Roman" w:hAnsi="Verdana" w:cs="Arial"/>
          <w:sz w:val="20"/>
          <w:szCs w:val="20"/>
          <w:lang w:eastAsia="pl-PL"/>
        </w:rPr>
        <w:t xml:space="preserve"> 13 Warunków Kontraktu.</w:t>
      </w:r>
    </w:p>
    <w:p w14:paraId="0392F3E3" w14:textId="77777777" w:rsidR="00096500" w:rsidRDefault="00096500" w:rsidP="00B428CE">
      <w:pPr>
        <w:spacing w:after="0" w:line="360" w:lineRule="auto"/>
        <w:jc w:val="both"/>
        <w:rPr>
          <w:rFonts w:ascii="Verdana" w:eastAsia="Times New Roman" w:hAnsi="Verdana" w:cs="Arial"/>
          <w:color w:val="5F497A" w:themeColor="accent4" w:themeShade="BF"/>
          <w:sz w:val="20"/>
          <w:szCs w:val="20"/>
          <w:u w:val="single"/>
          <w:lang w:eastAsia="pl-PL"/>
        </w:rPr>
      </w:pPr>
    </w:p>
    <w:p w14:paraId="27008B61" w14:textId="77777777" w:rsidR="00B428CE" w:rsidRPr="004A55D6" w:rsidRDefault="00B428CE" w:rsidP="00B428CE">
      <w:pPr>
        <w:spacing w:after="0" w:line="360" w:lineRule="auto"/>
        <w:jc w:val="both"/>
        <w:rPr>
          <w:rFonts w:ascii="Verdana" w:eastAsia="Times New Roman" w:hAnsi="Verdana" w:cs="Arial"/>
          <w:b/>
          <w:sz w:val="20"/>
          <w:szCs w:val="20"/>
          <w:u w:val="single"/>
          <w:lang w:eastAsia="pl-PL"/>
        </w:rPr>
      </w:pPr>
      <w:r w:rsidRPr="004A55D6">
        <w:rPr>
          <w:rFonts w:ascii="Verdana" w:eastAsia="Times New Roman" w:hAnsi="Verdana" w:cs="Arial"/>
          <w:b/>
          <w:sz w:val="20"/>
          <w:szCs w:val="20"/>
          <w:u w:val="single"/>
          <w:lang w:eastAsia="pl-PL"/>
        </w:rPr>
        <w:t>Zmiana decyzji ZRID</w:t>
      </w:r>
    </w:p>
    <w:p w14:paraId="5AEFDC15" w14:textId="70529794" w:rsidR="00B428CE" w:rsidRPr="002C1B8F" w:rsidRDefault="00B428CE" w:rsidP="00B428CE">
      <w:pPr>
        <w:spacing w:after="0" w:line="360" w:lineRule="auto"/>
        <w:jc w:val="both"/>
        <w:rPr>
          <w:rFonts w:ascii="Verdana" w:eastAsia="Times New Roman" w:hAnsi="Verdana" w:cs="Arial"/>
          <w:sz w:val="20"/>
          <w:szCs w:val="20"/>
          <w:lang w:eastAsia="pl-PL"/>
        </w:rPr>
      </w:pPr>
      <w:r w:rsidRPr="64D71B25">
        <w:rPr>
          <w:rFonts w:ascii="Verdana" w:eastAsia="Times New Roman" w:hAnsi="Verdana" w:cs="Arial"/>
          <w:sz w:val="20"/>
          <w:szCs w:val="20"/>
          <w:lang w:eastAsia="pl-PL"/>
        </w:rPr>
        <w:t>W przypadku, gdy Wykonawca uzna konieczność zmiany decyzji ZRID, od której nie zostało wniesione odwołanie, z wnioskiem o jej zmianę wystąpi do właściwego wojewody</w:t>
      </w:r>
      <w:r w:rsidR="00B754A7" w:rsidRPr="64D71B25">
        <w:rPr>
          <w:rFonts w:ascii="Verdana" w:eastAsia="Times New Roman" w:hAnsi="Verdana" w:cs="Arial"/>
          <w:sz w:val="20"/>
          <w:szCs w:val="20"/>
          <w:lang w:eastAsia="pl-PL"/>
        </w:rPr>
        <w:t xml:space="preserve"> po uprzedni</w:t>
      </w:r>
      <w:r w:rsidR="00AA236F">
        <w:rPr>
          <w:rFonts w:ascii="Verdana" w:eastAsia="Times New Roman" w:hAnsi="Verdana" w:cs="Arial"/>
          <w:sz w:val="20"/>
          <w:szCs w:val="20"/>
          <w:lang w:eastAsia="pl-PL"/>
        </w:rPr>
        <w:t>ej</w:t>
      </w:r>
      <w:r w:rsidR="00B754A7" w:rsidRPr="64D71B25">
        <w:rPr>
          <w:rFonts w:ascii="Verdana" w:eastAsia="Times New Roman" w:hAnsi="Verdana" w:cs="Arial"/>
          <w:sz w:val="20"/>
          <w:szCs w:val="20"/>
          <w:lang w:eastAsia="pl-PL"/>
        </w:rPr>
        <w:t xml:space="preserve"> </w:t>
      </w:r>
      <w:r w:rsidR="00AA236F">
        <w:rPr>
          <w:rFonts w:ascii="Verdana" w:eastAsia="Times New Roman" w:hAnsi="Verdana" w:cs="Arial"/>
          <w:sz w:val="20"/>
          <w:szCs w:val="20"/>
          <w:lang w:eastAsia="pl-PL"/>
        </w:rPr>
        <w:t xml:space="preserve">akceptacji </w:t>
      </w:r>
      <w:r w:rsidR="000E3811">
        <w:rPr>
          <w:rFonts w:ascii="Verdana" w:eastAsia="Times New Roman" w:hAnsi="Verdana" w:cs="Arial"/>
          <w:sz w:val="20"/>
          <w:szCs w:val="20"/>
          <w:lang w:eastAsia="pl-PL"/>
        </w:rPr>
        <w:t xml:space="preserve">wniosku o zmianę decyzji </w:t>
      </w:r>
      <w:r w:rsidR="00AA236F">
        <w:rPr>
          <w:rFonts w:ascii="Verdana" w:eastAsia="Times New Roman" w:hAnsi="Verdana" w:cs="Arial"/>
          <w:sz w:val="20"/>
          <w:szCs w:val="20"/>
          <w:lang w:eastAsia="pl-PL"/>
        </w:rPr>
        <w:t>przez</w:t>
      </w:r>
      <w:r w:rsidR="00B754A7" w:rsidRPr="64D71B25">
        <w:rPr>
          <w:rFonts w:ascii="Verdana" w:eastAsia="Times New Roman" w:hAnsi="Verdana" w:cs="Arial"/>
          <w:sz w:val="20"/>
          <w:szCs w:val="20"/>
          <w:lang w:eastAsia="pl-PL"/>
        </w:rPr>
        <w:t xml:space="preserve"> Zamawiając</w:t>
      </w:r>
      <w:r w:rsidR="00AA236F">
        <w:rPr>
          <w:rFonts w:ascii="Verdana" w:eastAsia="Times New Roman" w:hAnsi="Verdana" w:cs="Arial"/>
          <w:sz w:val="20"/>
          <w:szCs w:val="20"/>
          <w:lang w:eastAsia="pl-PL"/>
        </w:rPr>
        <w:t>ego</w:t>
      </w:r>
      <w:r w:rsidRPr="64D71B25">
        <w:rPr>
          <w:rFonts w:ascii="Verdana" w:eastAsia="Times New Roman" w:hAnsi="Verdana" w:cs="Arial"/>
          <w:sz w:val="20"/>
          <w:szCs w:val="20"/>
          <w:lang w:eastAsia="pl-PL"/>
        </w:rPr>
        <w:t>.</w:t>
      </w:r>
    </w:p>
    <w:p w14:paraId="3EDAF549" w14:textId="77777777" w:rsidR="00B428CE" w:rsidRPr="002C1B8F" w:rsidRDefault="00B428CE" w:rsidP="00B428CE">
      <w:pPr>
        <w:spacing w:after="0" w:line="360" w:lineRule="auto"/>
        <w:jc w:val="both"/>
        <w:rPr>
          <w:rFonts w:ascii="Verdana" w:eastAsia="Times New Roman" w:hAnsi="Verdana" w:cs="Arial"/>
          <w:sz w:val="20"/>
          <w:szCs w:val="20"/>
          <w:lang w:eastAsia="pl-PL"/>
        </w:rPr>
      </w:pPr>
      <w:r w:rsidRPr="002C1B8F">
        <w:rPr>
          <w:rFonts w:ascii="Verdana" w:eastAsia="Times New Roman" w:hAnsi="Verdana" w:cs="Arial"/>
          <w:sz w:val="20"/>
          <w:szCs w:val="20"/>
          <w:lang w:eastAsia="pl-PL"/>
        </w:rPr>
        <w:t>W przypadku, gdy Wykonawca uzna konieczność zmiany decyzji ZRID, od której wniesiono odwołanie i na skutek wniesionego odwołania organ odwoławczy utrzymał w mocy zaskarżoną decyzję, lub uchylił zaskarżoną decyzję w całości albo w części i w tym zakresie orzekł co do istoty sprawy, z wnioskiem o zmianę decyzji Wykonawca wystąpi bezpośrednio do tego organu, z pominięciem organu I instancji.</w:t>
      </w:r>
    </w:p>
    <w:p w14:paraId="7100BB52" w14:textId="77777777" w:rsidR="00B428CE" w:rsidRPr="002C1B8F" w:rsidRDefault="00B428CE" w:rsidP="00B428CE">
      <w:pPr>
        <w:spacing w:after="0" w:line="360" w:lineRule="auto"/>
        <w:jc w:val="both"/>
        <w:rPr>
          <w:rFonts w:ascii="Verdana" w:eastAsia="Times New Roman" w:hAnsi="Verdana" w:cs="Arial"/>
          <w:sz w:val="20"/>
          <w:szCs w:val="20"/>
          <w:lang w:eastAsia="pl-PL"/>
        </w:rPr>
      </w:pPr>
    </w:p>
    <w:p w14:paraId="441F35C5" w14:textId="77777777" w:rsidR="00B428CE" w:rsidRPr="004A55D6" w:rsidRDefault="2BF28FFD" w:rsidP="00082273">
      <w:pPr>
        <w:keepNext/>
        <w:keepLines/>
        <w:spacing w:after="0" w:line="360" w:lineRule="auto"/>
        <w:jc w:val="both"/>
        <w:rPr>
          <w:rFonts w:ascii="Verdana" w:eastAsia="Times New Roman" w:hAnsi="Verdana" w:cs="Arial"/>
          <w:b/>
          <w:sz w:val="20"/>
          <w:szCs w:val="20"/>
          <w:u w:val="single"/>
          <w:lang w:eastAsia="pl-PL"/>
        </w:rPr>
      </w:pPr>
      <w:r w:rsidRPr="1048B226">
        <w:rPr>
          <w:rFonts w:ascii="Verdana" w:eastAsia="Times New Roman" w:hAnsi="Verdana" w:cs="Arial"/>
          <w:b/>
          <w:bCs/>
          <w:sz w:val="20"/>
          <w:szCs w:val="20"/>
          <w:u w:val="single"/>
          <w:lang w:eastAsia="pl-PL"/>
        </w:rPr>
        <w:lastRenderedPageBreak/>
        <w:t xml:space="preserve">Zmiana </w:t>
      </w:r>
      <w:r w:rsidR="39CA7A1A" w:rsidRPr="1048B226">
        <w:rPr>
          <w:rFonts w:ascii="Verdana" w:eastAsia="Times New Roman" w:hAnsi="Verdana" w:cs="Arial"/>
          <w:b/>
          <w:bCs/>
          <w:sz w:val="20"/>
          <w:szCs w:val="20"/>
          <w:u w:val="single"/>
          <w:lang w:eastAsia="pl-PL"/>
        </w:rPr>
        <w:t xml:space="preserve">lub uzyskanie </w:t>
      </w:r>
      <w:r w:rsidRPr="1048B226">
        <w:rPr>
          <w:rFonts w:ascii="Verdana" w:eastAsia="Times New Roman" w:hAnsi="Verdana" w:cs="Arial"/>
          <w:b/>
          <w:bCs/>
          <w:sz w:val="20"/>
          <w:szCs w:val="20"/>
          <w:u w:val="single"/>
          <w:lang w:eastAsia="pl-PL"/>
        </w:rPr>
        <w:t>decyzji o środowiskowych uwarunkowaniach</w:t>
      </w:r>
    </w:p>
    <w:p w14:paraId="65EA7B5D" w14:textId="6DAFC07E" w:rsidR="00B428CE" w:rsidRPr="002C1B8F" w:rsidRDefault="00B428CE" w:rsidP="1048B226">
      <w:pPr>
        <w:keepNext/>
        <w:keepLines/>
        <w:spacing w:after="0" w:line="360" w:lineRule="auto"/>
        <w:jc w:val="both"/>
        <w:rPr>
          <w:rFonts w:ascii="Verdana" w:eastAsia="Times New Roman" w:hAnsi="Verdana" w:cs="Arial"/>
          <w:sz w:val="20"/>
          <w:szCs w:val="20"/>
          <w:lang w:eastAsia="pl-PL"/>
        </w:rPr>
      </w:pPr>
    </w:p>
    <w:p w14:paraId="1DCB9813" w14:textId="66618C0A" w:rsidR="00B428CE" w:rsidRPr="008B3DE4" w:rsidRDefault="33EECC94" w:rsidP="47DE8E6F">
      <w:pPr>
        <w:keepNext/>
        <w:keepLines/>
        <w:spacing w:after="0" w:line="360" w:lineRule="auto"/>
        <w:jc w:val="both"/>
        <w:rPr>
          <w:rFonts w:ascii="Verdana" w:eastAsia="Times New Roman" w:hAnsi="Verdana" w:cs="Arial"/>
          <w:i/>
          <w:iCs/>
          <w:color w:val="A6A6A6" w:themeColor="background1" w:themeShade="A6"/>
          <w:sz w:val="20"/>
          <w:szCs w:val="20"/>
          <w:lang w:eastAsia="pl-PL"/>
        </w:rPr>
      </w:pPr>
      <w:r w:rsidRPr="47DE8E6F">
        <w:rPr>
          <w:rFonts w:ascii="Verdana" w:eastAsia="Times New Roman" w:hAnsi="Verdana" w:cs="Arial"/>
          <w:sz w:val="20"/>
          <w:szCs w:val="20"/>
          <w:lang w:eastAsia="pl-PL"/>
        </w:rPr>
        <w:t xml:space="preserve">Zmiana lub uzyskanie </w:t>
      </w:r>
      <w:r w:rsidR="00610B79">
        <w:rPr>
          <w:rFonts w:ascii="Verdana" w:eastAsia="Times New Roman" w:hAnsi="Verdana" w:cs="Arial"/>
          <w:sz w:val="20"/>
          <w:szCs w:val="20"/>
          <w:lang w:eastAsia="pl-PL"/>
        </w:rPr>
        <w:t>dodatkowej</w:t>
      </w:r>
      <w:r w:rsidR="00610B79" w:rsidRPr="47DE8E6F">
        <w:rPr>
          <w:rFonts w:ascii="Verdana" w:eastAsia="Times New Roman" w:hAnsi="Verdana" w:cs="Arial"/>
          <w:sz w:val="20"/>
          <w:szCs w:val="20"/>
          <w:lang w:eastAsia="pl-PL"/>
        </w:rPr>
        <w:t xml:space="preserve"> </w:t>
      </w:r>
      <w:r w:rsidRPr="47DE8E6F">
        <w:rPr>
          <w:rFonts w:ascii="Verdana" w:eastAsia="Times New Roman" w:hAnsi="Verdana" w:cs="Arial"/>
          <w:sz w:val="20"/>
          <w:szCs w:val="20"/>
          <w:lang w:eastAsia="pl-PL"/>
        </w:rPr>
        <w:t>decyzji środowiskowej możliw</w:t>
      </w:r>
      <w:r w:rsidR="45C4CE61" w:rsidRPr="47DE8E6F">
        <w:rPr>
          <w:rFonts w:ascii="Verdana" w:eastAsia="Times New Roman" w:hAnsi="Verdana" w:cs="Arial"/>
          <w:sz w:val="20"/>
          <w:szCs w:val="20"/>
          <w:lang w:eastAsia="pl-PL"/>
        </w:rPr>
        <w:t>e</w:t>
      </w:r>
      <w:r w:rsidRPr="47DE8E6F">
        <w:rPr>
          <w:rFonts w:ascii="Verdana" w:eastAsia="Times New Roman" w:hAnsi="Verdana" w:cs="Arial"/>
          <w:sz w:val="20"/>
          <w:szCs w:val="20"/>
          <w:lang w:eastAsia="pl-PL"/>
        </w:rPr>
        <w:t xml:space="preserve"> jest tylko i wyłącznie wtedy gdy nie ma możliwości technicznych realizacji przedmiotu umowy w ramach </w:t>
      </w:r>
      <w:r w:rsidR="3CA40049" w:rsidRPr="47DE8E6F">
        <w:rPr>
          <w:rFonts w:ascii="Verdana" w:eastAsia="Times New Roman" w:hAnsi="Verdana" w:cs="Arial"/>
          <w:sz w:val="20"/>
          <w:szCs w:val="20"/>
          <w:lang w:eastAsia="pl-PL"/>
        </w:rPr>
        <w:t>granic określonych w DŚ</w:t>
      </w:r>
      <w:r w:rsidR="1113053F" w:rsidRPr="47DE8E6F">
        <w:rPr>
          <w:rFonts w:ascii="Verdana" w:eastAsia="Times New Roman" w:hAnsi="Verdana" w:cs="Arial"/>
          <w:sz w:val="20"/>
          <w:szCs w:val="20"/>
          <w:lang w:eastAsia="pl-PL"/>
        </w:rPr>
        <w:t>U</w:t>
      </w:r>
      <w:r w:rsidR="3CA40049" w:rsidRPr="47DE8E6F">
        <w:rPr>
          <w:rFonts w:ascii="Verdana" w:eastAsia="Times New Roman" w:hAnsi="Verdana" w:cs="Arial"/>
          <w:sz w:val="20"/>
          <w:szCs w:val="20"/>
          <w:lang w:eastAsia="pl-PL"/>
        </w:rPr>
        <w:t xml:space="preserve">. Powyższe wymaga </w:t>
      </w:r>
      <w:r w:rsidR="0376B8C7" w:rsidRPr="47DE8E6F">
        <w:rPr>
          <w:rFonts w:ascii="Verdana" w:eastAsia="Times New Roman" w:hAnsi="Verdana" w:cs="Arial"/>
          <w:sz w:val="20"/>
          <w:szCs w:val="20"/>
          <w:lang w:eastAsia="pl-PL"/>
        </w:rPr>
        <w:t xml:space="preserve">potwierdzenia przez Inżyniera </w:t>
      </w:r>
      <w:r w:rsidR="255797DC" w:rsidRPr="47DE8E6F">
        <w:rPr>
          <w:rFonts w:ascii="Verdana" w:eastAsia="Times New Roman" w:hAnsi="Verdana" w:cs="Arial"/>
          <w:sz w:val="20"/>
          <w:szCs w:val="20"/>
          <w:lang w:eastAsia="pl-PL"/>
        </w:rPr>
        <w:t xml:space="preserve">i </w:t>
      </w:r>
      <w:r w:rsidR="00AA236F">
        <w:rPr>
          <w:rFonts w:ascii="Verdana" w:eastAsia="Times New Roman" w:hAnsi="Verdana" w:cs="Arial"/>
          <w:sz w:val="20"/>
          <w:szCs w:val="20"/>
          <w:lang w:eastAsia="pl-PL"/>
        </w:rPr>
        <w:t>akceptacji</w:t>
      </w:r>
      <w:r w:rsidR="00AA236F" w:rsidRPr="47DE8E6F">
        <w:rPr>
          <w:rFonts w:ascii="Verdana" w:eastAsia="Times New Roman" w:hAnsi="Verdana" w:cs="Arial"/>
          <w:sz w:val="20"/>
          <w:szCs w:val="20"/>
          <w:lang w:eastAsia="pl-PL"/>
        </w:rPr>
        <w:t xml:space="preserve"> </w:t>
      </w:r>
      <w:r w:rsidR="255797DC" w:rsidRPr="47DE8E6F">
        <w:rPr>
          <w:rFonts w:ascii="Verdana" w:eastAsia="Times New Roman" w:hAnsi="Verdana" w:cs="Arial"/>
          <w:sz w:val="20"/>
          <w:szCs w:val="20"/>
          <w:lang w:eastAsia="pl-PL"/>
        </w:rPr>
        <w:t>przez Zamawiającego</w:t>
      </w:r>
      <w:r w:rsidR="0376B8C7" w:rsidRPr="47DE8E6F">
        <w:rPr>
          <w:rFonts w:ascii="Verdana" w:eastAsia="Times New Roman" w:hAnsi="Verdana" w:cs="Arial"/>
          <w:sz w:val="20"/>
          <w:szCs w:val="20"/>
          <w:lang w:eastAsia="pl-PL"/>
        </w:rPr>
        <w:t>.</w:t>
      </w:r>
    </w:p>
    <w:p w14:paraId="5FF6B7FD" w14:textId="5544A175" w:rsidR="008B3DE4" w:rsidRDefault="338003EA" w:rsidP="1048B226">
      <w:pPr>
        <w:keepNext/>
        <w:keepLines/>
        <w:spacing w:after="0" w:line="360" w:lineRule="auto"/>
        <w:jc w:val="both"/>
        <w:rPr>
          <w:rFonts w:ascii="Verdana" w:eastAsia="Times New Roman" w:hAnsi="Verdana" w:cs="Arial"/>
          <w:sz w:val="20"/>
          <w:szCs w:val="20"/>
          <w:lang w:eastAsia="pl-PL"/>
        </w:rPr>
      </w:pPr>
      <w:r w:rsidRPr="47DE8E6F">
        <w:rPr>
          <w:rFonts w:ascii="Verdana" w:eastAsia="Times New Roman" w:hAnsi="Verdana" w:cs="Arial"/>
          <w:sz w:val="20"/>
          <w:szCs w:val="20"/>
          <w:lang w:eastAsia="pl-PL"/>
        </w:rPr>
        <w:t xml:space="preserve">Jeżeli w wyniku przyjętych rozwiązań zajdzie konieczność wyjścia poza granice określone w DŚU należy uzyskać zmiany tej decyzji w koniecznym zakresie lub uzyskać dodatkowe decyzje środowiskowe. </w:t>
      </w:r>
    </w:p>
    <w:p w14:paraId="3E1DD941" w14:textId="47DB1DA6" w:rsidR="00B428CE" w:rsidRPr="002C1B8F" w:rsidRDefault="00B428CE" w:rsidP="1048B226">
      <w:pPr>
        <w:keepNext/>
        <w:keepLines/>
        <w:spacing w:after="0" w:line="360" w:lineRule="auto"/>
        <w:jc w:val="both"/>
        <w:rPr>
          <w:rFonts w:ascii="Verdana" w:eastAsia="Times New Roman" w:hAnsi="Verdana" w:cs="Arial"/>
          <w:sz w:val="20"/>
          <w:szCs w:val="20"/>
          <w:lang w:eastAsia="pl-PL"/>
        </w:rPr>
      </w:pPr>
    </w:p>
    <w:p w14:paraId="7C5E9F81" w14:textId="588C2AD7" w:rsidR="00B428CE" w:rsidRPr="002C1B8F" w:rsidRDefault="2BF28FFD" w:rsidP="1048B226">
      <w:pPr>
        <w:keepNext/>
        <w:keepLines/>
        <w:spacing w:after="0" w:line="360" w:lineRule="auto"/>
        <w:jc w:val="both"/>
        <w:rPr>
          <w:rFonts w:ascii="Verdana" w:eastAsia="Times New Roman" w:hAnsi="Verdana" w:cs="Arial"/>
          <w:sz w:val="20"/>
          <w:szCs w:val="20"/>
          <w:lang w:eastAsia="pl-PL"/>
        </w:rPr>
      </w:pPr>
      <w:r w:rsidRPr="1048B226">
        <w:rPr>
          <w:rFonts w:ascii="Verdana" w:eastAsia="Times New Roman" w:hAnsi="Verdana" w:cs="Arial"/>
          <w:sz w:val="20"/>
          <w:szCs w:val="20"/>
          <w:lang w:eastAsia="pl-PL"/>
        </w:rPr>
        <w:t xml:space="preserve">W przypadku, gdy </w:t>
      </w:r>
      <w:r w:rsidR="15B6ACB4" w:rsidRPr="1048B226">
        <w:rPr>
          <w:rFonts w:ascii="Verdana" w:eastAsia="Times New Roman" w:hAnsi="Verdana" w:cs="Arial"/>
          <w:sz w:val="20"/>
          <w:szCs w:val="20"/>
          <w:lang w:eastAsia="pl-PL"/>
        </w:rPr>
        <w:t xml:space="preserve">zajdzie </w:t>
      </w:r>
      <w:r w:rsidRPr="1048B226">
        <w:rPr>
          <w:rFonts w:ascii="Verdana" w:eastAsia="Times New Roman" w:hAnsi="Verdana" w:cs="Arial"/>
          <w:sz w:val="20"/>
          <w:szCs w:val="20"/>
          <w:lang w:eastAsia="pl-PL"/>
        </w:rPr>
        <w:t xml:space="preserve">konieczność zmiany decyzji o środowiskowych uwarunkowaniach, od której nie zostało wniesione odwołanie, z wnioskiem o jej zmianę wystąpi </w:t>
      </w:r>
      <w:r w:rsidR="008B3DE4">
        <w:rPr>
          <w:rFonts w:ascii="Verdana" w:eastAsia="Times New Roman" w:hAnsi="Verdana" w:cs="Arial"/>
          <w:sz w:val="20"/>
          <w:szCs w:val="20"/>
          <w:lang w:eastAsia="pl-PL"/>
        </w:rPr>
        <w:t xml:space="preserve">Wykonawca </w:t>
      </w:r>
      <w:r w:rsidRPr="1048B226">
        <w:rPr>
          <w:rFonts w:ascii="Verdana" w:eastAsia="Times New Roman" w:hAnsi="Verdana" w:cs="Arial"/>
          <w:sz w:val="20"/>
          <w:szCs w:val="20"/>
          <w:lang w:eastAsia="pl-PL"/>
        </w:rPr>
        <w:t>do właściwego RDOŚ.</w:t>
      </w:r>
    </w:p>
    <w:p w14:paraId="551A0901" w14:textId="5544A175" w:rsidR="00B428CE" w:rsidRDefault="00B428CE" w:rsidP="00B428CE">
      <w:pPr>
        <w:spacing w:after="0" w:line="360" w:lineRule="auto"/>
        <w:jc w:val="both"/>
        <w:rPr>
          <w:rFonts w:ascii="Verdana" w:eastAsia="Times New Roman" w:hAnsi="Verdana" w:cs="Arial"/>
          <w:sz w:val="20"/>
          <w:szCs w:val="20"/>
          <w:lang w:eastAsia="pl-PL"/>
        </w:rPr>
      </w:pPr>
      <w:r w:rsidRPr="47DE8E6F">
        <w:rPr>
          <w:rFonts w:ascii="Verdana" w:eastAsia="Times New Roman" w:hAnsi="Verdana" w:cs="Arial"/>
          <w:sz w:val="20"/>
          <w:szCs w:val="20"/>
          <w:lang w:eastAsia="pl-PL"/>
        </w:rPr>
        <w:t xml:space="preserve">W przypadku, gdy </w:t>
      </w:r>
      <w:r w:rsidR="0086014E" w:rsidRPr="47DE8E6F">
        <w:rPr>
          <w:rFonts w:ascii="Verdana" w:eastAsia="Times New Roman" w:hAnsi="Verdana" w:cs="Arial"/>
          <w:sz w:val="20"/>
          <w:szCs w:val="20"/>
          <w:lang w:eastAsia="pl-PL"/>
        </w:rPr>
        <w:t>zachodzi</w:t>
      </w:r>
      <w:r w:rsidRPr="47DE8E6F">
        <w:rPr>
          <w:rFonts w:ascii="Verdana" w:eastAsia="Times New Roman" w:hAnsi="Verdana" w:cs="Arial"/>
          <w:sz w:val="20"/>
          <w:szCs w:val="20"/>
          <w:lang w:eastAsia="pl-PL"/>
        </w:rPr>
        <w:t xml:space="preserve"> konieczność zmiany decyzji o środowiskowych uwarunkowaniach, od której wniesiono odwołanie i na skutek wniesionego odwołania organ odwoławczy (GDOŚ) utrzymał w mocy zaskarżoną decyzję, lub uchylił zaskarżoną decyzję w całości albo w części i w tym zakresie orzekł co do istoty sprawy, z wnioskiem o zmianę decyzji Wykonawca wystąpi bezpośrednio do tego organu, z pominięciem organu I instancji.</w:t>
      </w:r>
    </w:p>
    <w:p w14:paraId="1F819AF1" w14:textId="5C691676" w:rsidR="00B428CE" w:rsidRPr="000307AD" w:rsidRDefault="2BF28FFD" w:rsidP="00C8381B">
      <w:pPr>
        <w:spacing w:after="0" w:line="360" w:lineRule="auto"/>
        <w:jc w:val="both"/>
        <w:rPr>
          <w:rFonts w:ascii="Verdana" w:eastAsia="Times New Roman" w:hAnsi="Verdana" w:cs="Arial"/>
          <w:sz w:val="20"/>
          <w:szCs w:val="20"/>
          <w:lang w:eastAsia="pl-PL"/>
        </w:rPr>
      </w:pPr>
      <w:r w:rsidRPr="7FC3509B">
        <w:rPr>
          <w:rFonts w:ascii="Verdana" w:eastAsia="Times New Roman" w:hAnsi="Verdana" w:cs="Arial"/>
          <w:sz w:val="20"/>
          <w:szCs w:val="20"/>
          <w:lang w:eastAsia="pl-PL"/>
        </w:rPr>
        <w:t xml:space="preserve"> W tym celu należy opracować materiały do wniosku o zmianę decyzji o środowiskowych uwarunkowaniach lub materiały do wniosku o dodatkowe decyzje wraz z </w:t>
      </w:r>
      <w:r w:rsidR="3D862A8C" w:rsidRPr="7FC3509B">
        <w:rPr>
          <w:rFonts w:ascii="Verdana" w:eastAsia="Times New Roman" w:hAnsi="Verdana" w:cs="Arial"/>
          <w:sz w:val="20"/>
          <w:szCs w:val="20"/>
          <w:lang w:eastAsia="pl-PL"/>
        </w:rPr>
        <w:t>Kartą</w:t>
      </w:r>
      <w:r w:rsidR="3D862A8C" w:rsidRPr="7FC3509B">
        <w:rPr>
          <w:rFonts w:ascii="Verdana" w:eastAsia="Verdana" w:hAnsi="Verdana" w:cs="Verdana"/>
          <w:sz w:val="20"/>
          <w:szCs w:val="20"/>
        </w:rPr>
        <w:t xml:space="preserve"> Informacyjn</w:t>
      </w:r>
      <w:r w:rsidR="001C707E">
        <w:rPr>
          <w:rFonts w:ascii="Verdana" w:eastAsia="Verdana" w:hAnsi="Verdana" w:cs="Verdana"/>
          <w:sz w:val="20"/>
          <w:szCs w:val="20"/>
        </w:rPr>
        <w:t>ą</w:t>
      </w:r>
      <w:r w:rsidR="3D862A8C" w:rsidRPr="7FC3509B">
        <w:rPr>
          <w:rFonts w:ascii="Verdana" w:eastAsia="Verdana" w:hAnsi="Verdana" w:cs="Verdana"/>
          <w:sz w:val="20"/>
          <w:szCs w:val="20"/>
        </w:rPr>
        <w:t xml:space="preserve"> Przedsięwzięcia lub </w:t>
      </w:r>
      <w:r w:rsidRPr="7FC3509B">
        <w:rPr>
          <w:rFonts w:ascii="Verdana" w:eastAsia="Times New Roman" w:hAnsi="Verdana" w:cs="Arial"/>
          <w:sz w:val="20"/>
          <w:szCs w:val="20"/>
          <w:lang w:eastAsia="pl-PL"/>
        </w:rPr>
        <w:t xml:space="preserve">raportem o oddziaływaniu przedsięwzięcia na środowisko, a następnie wystąpić z wnioskiem o wydanie tych decyzji do właściwych organów. Wykonany raport oddziaływania na środowisko wymaga, przed złożeniem wniosku do organu, </w:t>
      </w:r>
      <w:r w:rsidR="00AA236F">
        <w:rPr>
          <w:rFonts w:ascii="Verdana" w:eastAsia="Times New Roman" w:hAnsi="Verdana" w:cs="Arial"/>
          <w:sz w:val="20"/>
          <w:szCs w:val="20"/>
          <w:lang w:eastAsia="pl-PL"/>
        </w:rPr>
        <w:t xml:space="preserve">akceptacji </w:t>
      </w:r>
      <w:r w:rsidR="460FDC0B" w:rsidRPr="7FC3509B">
        <w:rPr>
          <w:rFonts w:ascii="Verdana" w:eastAsia="Times New Roman" w:hAnsi="Verdana" w:cs="Arial"/>
          <w:sz w:val="20"/>
          <w:szCs w:val="20"/>
          <w:lang w:eastAsia="pl-PL"/>
        </w:rPr>
        <w:t>Zamawiając</w:t>
      </w:r>
      <w:r w:rsidR="00AA236F">
        <w:rPr>
          <w:rFonts w:ascii="Verdana" w:eastAsia="Times New Roman" w:hAnsi="Verdana" w:cs="Arial"/>
          <w:sz w:val="20"/>
          <w:szCs w:val="20"/>
          <w:lang w:eastAsia="pl-PL"/>
        </w:rPr>
        <w:t>ego</w:t>
      </w:r>
      <w:r w:rsidRPr="7FC3509B">
        <w:rPr>
          <w:rFonts w:ascii="Verdana" w:eastAsia="Times New Roman" w:hAnsi="Verdana" w:cs="Arial"/>
          <w:sz w:val="20"/>
          <w:szCs w:val="20"/>
          <w:lang w:eastAsia="pl-PL"/>
        </w:rPr>
        <w:t>. Dokonane zmiany i uzupełnienia,</w:t>
      </w:r>
      <w:r w:rsidR="00C43C3E">
        <w:rPr>
          <w:rFonts w:ascii="Verdana" w:eastAsia="Times New Roman" w:hAnsi="Verdana" w:cs="Arial"/>
          <w:sz w:val="20"/>
          <w:szCs w:val="20"/>
          <w:lang w:eastAsia="pl-PL"/>
        </w:rPr>
        <w:t xml:space="preserve"> wynikające z uz</w:t>
      </w:r>
      <w:r w:rsidR="002957D8">
        <w:rPr>
          <w:rFonts w:ascii="Verdana" w:eastAsia="Times New Roman" w:hAnsi="Verdana" w:cs="Arial"/>
          <w:sz w:val="20"/>
          <w:szCs w:val="20"/>
          <w:lang w:eastAsia="pl-PL"/>
        </w:rPr>
        <w:t>yskanej dodatkowej decyzji lub zmiany decyzji o środowiskowych uwarunkowaniach</w:t>
      </w:r>
      <w:r w:rsidRPr="7FC3509B">
        <w:rPr>
          <w:rFonts w:ascii="Verdana" w:eastAsia="Times New Roman" w:hAnsi="Verdana" w:cs="Arial"/>
          <w:sz w:val="20"/>
          <w:szCs w:val="20"/>
          <w:lang w:eastAsia="pl-PL"/>
        </w:rPr>
        <w:t xml:space="preserve">, </w:t>
      </w:r>
      <w:r w:rsidR="37EF3568" w:rsidRPr="7FC3509B">
        <w:rPr>
          <w:rFonts w:ascii="Verdana" w:eastAsia="Times New Roman" w:hAnsi="Verdana" w:cs="Arial"/>
          <w:sz w:val="20"/>
          <w:szCs w:val="20"/>
          <w:lang w:eastAsia="pl-PL"/>
        </w:rPr>
        <w:t>będą procedowane zgodnie z Warunk</w:t>
      </w:r>
      <w:r w:rsidR="4E4AF578" w:rsidRPr="7FC3509B">
        <w:rPr>
          <w:rFonts w:ascii="Verdana" w:eastAsia="Times New Roman" w:hAnsi="Verdana" w:cs="Arial"/>
          <w:sz w:val="20"/>
          <w:szCs w:val="20"/>
          <w:lang w:eastAsia="pl-PL"/>
        </w:rPr>
        <w:t>ami</w:t>
      </w:r>
      <w:r w:rsidR="37EF3568" w:rsidRPr="7FC3509B">
        <w:rPr>
          <w:rFonts w:ascii="Verdana" w:eastAsia="Times New Roman" w:hAnsi="Verdana" w:cs="Arial"/>
          <w:sz w:val="20"/>
          <w:szCs w:val="20"/>
          <w:lang w:eastAsia="pl-PL"/>
        </w:rPr>
        <w:t xml:space="preserve"> Kontraktu</w:t>
      </w:r>
      <w:r w:rsidR="34F063C0" w:rsidRPr="7FC3509B">
        <w:rPr>
          <w:rFonts w:ascii="Verdana" w:eastAsia="Times New Roman" w:hAnsi="Verdana" w:cs="Arial"/>
          <w:sz w:val="20"/>
          <w:szCs w:val="20"/>
          <w:lang w:eastAsia="pl-PL"/>
        </w:rPr>
        <w:t xml:space="preserve"> lub przepisami prawa</w:t>
      </w:r>
      <w:r w:rsidR="37EF3568" w:rsidRPr="7FC3509B">
        <w:rPr>
          <w:rFonts w:ascii="Verdana" w:eastAsia="Times New Roman" w:hAnsi="Verdana" w:cs="Arial"/>
          <w:sz w:val="20"/>
          <w:szCs w:val="20"/>
          <w:lang w:eastAsia="pl-PL"/>
        </w:rPr>
        <w:t xml:space="preserve">. </w:t>
      </w:r>
    </w:p>
    <w:p w14:paraId="4A21D6F5" w14:textId="77777777" w:rsidR="000076E6" w:rsidRPr="004A55D6" w:rsidRDefault="000076E6" w:rsidP="004A55D6">
      <w:pPr>
        <w:pStyle w:val="Nagwek3"/>
        <w:ind w:left="851" w:hanging="851"/>
        <w:jc w:val="both"/>
        <w:rPr>
          <w:bCs w:val="0"/>
        </w:rPr>
      </w:pPr>
      <w:bookmarkStart w:id="732" w:name="_Toc470799944"/>
      <w:bookmarkStart w:id="733" w:name="_Toc470800794"/>
      <w:bookmarkStart w:id="734" w:name="_Toc470801642"/>
      <w:bookmarkStart w:id="735" w:name="_Toc471382513"/>
      <w:bookmarkStart w:id="736" w:name="_Toc471392810"/>
      <w:bookmarkStart w:id="737" w:name="_Toc533096103"/>
      <w:bookmarkStart w:id="738" w:name="_Toc116642366"/>
      <w:bookmarkStart w:id="739" w:name="_Toc215227895"/>
      <w:bookmarkEnd w:id="732"/>
      <w:bookmarkEnd w:id="733"/>
      <w:bookmarkEnd w:id="734"/>
      <w:bookmarkEnd w:id="735"/>
      <w:bookmarkEnd w:id="736"/>
      <w:r w:rsidRPr="004A55D6">
        <w:t>Wymagania w stosunku do Wykonawcy wynikające z decyzji o środowiskowych uwarunkowaniach</w:t>
      </w:r>
      <w:bookmarkEnd w:id="737"/>
      <w:bookmarkEnd w:id="738"/>
      <w:bookmarkEnd w:id="739"/>
      <w:r w:rsidRPr="004A55D6">
        <w:t xml:space="preserve"> </w:t>
      </w:r>
    </w:p>
    <w:p w14:paraId="0F4052D1" w14:textId="77777777" w:rsidR="000076E6" w:rsidRPr="000307AD" w:rsidRDefault="43E49721" w:rsidP="000076E6">
      <w:pPr>
        <w:spacing w:after="0" w:line="360" w:lineRule="auto"/>
        <w:jc w:val="both"/>
        <w:rPr>
          <w:rFonts w:ascii="Verdana" w:eastAsia="Times New Roman" w:hAnsi="Verdana" w:cs="Arial"/>
          <w:sz w:val="20"/>
          <w:szCs w:val="20"/>
          <w:lang w:eastAsia="pl-PL"/>
        </w:rPr>
      </w:pPr>
      <w:r w:rsidRPr="1048B226">
        <w:rPr>
          <w:rFonts w:ascii="Verdana" w:eastAsia="Times New Roman" w:hAnsi="Verdana" w:cs="Arial"/>
          <w:sz w:val="20"/>
          <w:szCs w:val="20"/>
          <w:lang w:eastAsia="pl-PL"/>
        </w:rPr>
        <w:t>W</w:t>
      </w:r>
      <w:r w:rsidR="04419C6E" w:rsidRPr="1048B226">
        <w:rPr>
          <w:rFonts w:ascii="Verdana" w:eastAsia="Times New Roman" w:hAnsi="Verdana" w:cs="Arial"/>
          <w:sz w:val="20"/>
          <w:szCs w:val="20"/>
          <w:lang w:eastAsia="pl-PL"/>
        </w:rPr>
        <w:t xml:space="preserve">ykonawca zrealizuje przedmiot zamówienia zgodnie z warunkami zawartymi w decyzji </w:t>
      </w:r>
      <w:r w:rsidR="000076E6">
        <w:br/>
      </w:r>
      <w:r w:rsidRPr="1048B226">
        <w:rPr>
          <w:rFonts w:ascii="Verdana" w:eastAsia="Times New Roman" w:hAnsi="Verdana" w:cs="Arial"/>
          <w:sz w:val="20"/>
          <w:szCs w:val="20"/>
          <w:lang w:eastAsia="pl-PL"/>
        </w:rPr>
        <w:t>o środowiskowych uwarunkowaniach</w:t>
      </w:r>
      <w:r w:rsidR="39CA7A1A" w:rsidRPr="1048B226">
        <w:rPr>
          <w:rFonts w:ascii="Verdana" w:eastAsia="Times New Roman" w:hAnsi="Verdana" w:cs="Arial"/>
          <w:sz w:val="20"/>
          <w:szCs w:val="20"/>
          <w:lang w:eastAsia="pl-PL"/>
        </w:rPr>
        <w:t>, uwzględniając wszystkie ewentualne zmiany warunków wynikające z procedury ponownej oceny oddziaływania na środowisko, usankcjonowane Postanowieniem organu ochrony środowiska, a następnie decyzją ZRID</w:t>
      </w:r>
      <w:r w:rsidRPr="1048B226">
        <w:rPr>
          <w:rFonts w:ascii="Verdana" w:eastAsia="Times New Roman" w:hAnsi="Verdana" w:cs="Arial"/>
          <w:sz w:val="20"/>
          <w:szCs w:val="20"/>
          <w:lang w:eastAsia="pl-PL"/>
        </w:rPr>
        <w:t>.</w:t>
      </w:r>
    </w:p>
    <w:p w14:paraId="56E7C7C8" w14:textId="390F37F0" w:rsidR="042237BA" w:rsidRDefault="042237BA" w:rsidP="1048B226">
      <w:pPr>
        <w:spacing w:after="0" w:line="360" w:lineRule="auto"/>
        <w:jc w:val="both"/>
        <w:rPr>
          <w:rFonts w:ascii="Verdana" w:eastAsia="Times New Roman" w:hAnsi="Verdana" w:cs="Arial"/>
          <w:sz w:val="20"/>
          <w:szCs w:val="20"/>
          <w:lang w:eastAsia="pl-PL"/>
        </w:rPr>
      </w:pPr>
      <w:r w:rsidRPr="1048B226">
        <w:rPr>
          <w:rFonts w:ascii="Verdana" w:eastAsia="Times New Roman" w:hAnsi="Verdana" w:cs="Arial"/>
          <w:sz w:val="20"/>
          <w:szCs w:val="20"/>
          <w:lang w:eastAsia="pl-PL"/>
        </w:rPr>
        <w:t>W przypadku zastrzeżeń organów, wniesionych pisemnie w formie m.in. wezwania lub Postanowienia w ramach postępowania dotyczącego ponownej oceny oddziaływania przedsięwzięcia na środowisko</w:t>
      </w:r>
      <w:r>
        <w:t xml:space="preserve"> </w:t>
      </w:r>
      <w:r w:rsidRPr="1048B226">
        <w:rPr>
          <w:rFonts w:ascii="Verdana" w:eastAsia="Times New Roman" w:hAnsi="Verdana" w:cs="Arial"/>
          <w:sz w:val="20"/>
          <w:szCs w:val="20"/>
          <w:lang w:eastAsia="pl-PL"/>
        </w:rPr>
        <w:t xml:space="preserve">lub w przypadku uwzględnionego odwołania od decyzji </w:t>
      </w:r>
      <w:r w:rsidRPr="1048B226">
        <w:rPr>
          <w:rFonts w:ascii="Verdana" w:eastAsia="Times New Roman" w:hAnsi="Verdana" w:cs="Arial"/>
          <w:sz w:val="20"/>
          <w:szCs w:val="20"/>
          <w:lang w:eastAsia="pl-PL"/>
        </w:rPr>
        <w:lastRenderedPageBreak/>
        <w:t xml:space="preserve">ZRID, Wykonawca jest zobowiązany przywrócić rozwiązania zgodne z DŚU. Przywrócenie rozwiązań z DŚU stanowi ryzyko Wykonawcy i nie ma wpływu na </w:t>
      </w:r>
      <w:r w:rsidRPr="1048B226">
        <w:rPr>
          <w:rFonts w:ascii="Verdana" w:hAnsi="Verdana" w:cs="Tahoma"/>
          <w:sz w:val="20"/>
          <w:szCs w:val="20"/>
          <w:lang w:eastAsia="pl-PL"/>
        </w:rPr>
        <w:t>Zaakceptowaną Kwotę Kontraktową</w:t>
      </w:r>
      <w:r w:rsidRPr="1048B226">
        <w:rPr>
          <w:rFonts w:ascii="Verdana" w:eastAsia="Times New Roman" w:hAnsi="Verdana" w:cs="Arial"/>
          <w:sz w:val="20"/>
          <w:szCs w:val="20"/>
          <w:lang w:eastAsia="pl-PL"/>
        </w:rPr>
        <w:t xml:space="preserve"> i </w:t>
      </w:r>
      <w:r w:rsidRPr="1048B226">
        <w:rPr>
          <w:rFonts w:ascii="Verdana" w:hAnsi="Verdana" w:cs="Tahoma"/>
          <w:sz w:val="20"/>
          <w:szCs w:val="20"/>
          <w:lang w:eastAsia="pl-PL"/>
        </w:rPr>
        <w:t>Czas na Ukończenie</w:t>
      </w:r>
      <w:r w:rsidRPr="1048B226">
        <w:rPr>
          <w:rFonts w:ascii="Verdana" w:eastAsia="Times New Roman" w:hAnsi="Verdana" w:cs="Arial"/>
          <w:sz w:val="20"/>
          <w:szCs w:val="20"/>
          <w:lang w:eastAsia="pl-PL"/>
        </w:rPr>
        <w:t>.</w:t>
      </w:r>
    </w:p>
    <w:p w14:paraId="31B5DF4A" w14:textId="77777777" w:rsidR="00FC65CA" w:rsidRPr="00DD6F46" w:rsidRDefault="00FC65CA" w:rsidP="00300FFF">
      <w:pPr>
        <w:pStyle w:val="Nagwek3"/>
        <w:spacing w:before="360"/>
        <w:ind w:left="851" w:hanging="851"/>
        <w:jc w:val="both"/>
      </w:pPr>
      <w:bookmarkStart w:id="740" w:name="_Toc470799946"/>
      <w:bookmarkStart w:id="741" w:name="_Toc470800796"/>
      <w:bookmarkStart w:id="742" w:name="_Toc470801644"/>
      <w:bookmarkStart w:id="743" w:name="_Toc471382515"/>
      <w:bookmarkStart w:id="744" w:name="_Toc471392812"/>
      <w:bookmarkStart w:id="745" w:name="_Toc533096104"/>
      <w:bookmarkStart w:id="746" w:name="_Toc116642367"/>
      <w:bookmarkStart w:id="747" w:name="_Toc215227896"/>
      <w:bookmarkEnd w:id="740"/>
      <w:bookmarkEnd w:id="741"/>
      <w:bookmarkEnd w:id="742"/>
      <w:bookmarkEnd w:id="743"/>
      <w:bookmarkEnd w:id="744"/>
      <w:r w:rsidRPr="00DD6F46">
        <w:t>Audyt Bezpieczeństwa Ruchu Drogowego</w:t>
      </w:r>
      <w:bookmarkEnd w:id="745"/>
      <w:bookmarkEnd w:id="746"/>
      <w:bookmarkEnd w:id="747"/>
    </w:p>
    <w:p w14:paraId="2943D8AD" w14:textId="47F1C911" w:rsidR="00FC65CA" w:rsidRPr="00DD6F46" w:rsidRDefault="00FC65CA" w:rsidP="00785CEF">
      <w:pPr>
        <w:spacing w:line="360" w:lineRule="auto"/>
        <w:jc w:val="both"/>
        <w:rPr>
          <w:rFonts w:ascii="Verdana" w:hAnsi="Verdana"/>
          <w:sz w:val="20"/>
          <w:szCs w:val="20"/>
          <w:lang w:val="x-none" w:eastAsia="x-none"/>
        </w:rPr>
      </w:pPr>
      <w:r w:rsidRPr="77348428">
        <w:rPr>
          <w:rFonts w:ascii="Verdana" w:hAnsi="Verdana"/>
          <w:sz w:val="20"/>
          <w:szCs w:val="20"/>
        </w:rPr>
        <w:t xml:space="preserve">W oparciu o </w:t>
      </w:r>
      <w:r w:rsidR="00BD712D" w:rsidRPr="77348428">
        <w:rPr>
          <w:rFonts w:ascii="Verdana" w:hAnsi="Verdana"/>
          <w:sz w:val="20"/>
          <w:szCs w:val="20"/>
        </w:rPr>
        <w:t>U</w:t>
      </w:r>
      <w:r w:rsidRPr="77348428">
        <w:rPr>
          <w:rFonts w:ascii="Verdana" w:hAnsi="Verdana"/>
          <w:sz w:val="20"/>
          <w:szCs w:val="20"/>
        </w:rPr>
        <w:t xml:space="preserve">stawę o drogach publicznych </w:t>
      </w:r>
      <w:r w:rsidR="00BD712D" w:rsidRPr="77348428">
        <w:rPr>
          <w:rFonts w:ascii="Verdana" w:hAnsi="Verdana"/>
          <w:sz w:val="20"/>
          <w:szCs w:val="20"/>
        </w:rPr>
        <w:t>[2]</w:t>
      </w:r>
      <w:r w:rsidRPr="77348428">
        <w:rPr>
          <w:rFonts w:ascii="Verdana" w:hAnsi="Verdana"/>
          <w:sz w:val="20"/>
          <w:szCs w:val="20"/>
        </w:rPr>
        <w:t xml:space="preserve">, obligującą zarządców dróg do przeprowadzania audytów bezpieczeństwa ruchu drogowego dla inwestycji drogowych oraz w oparciu o obowiązujące </w:t>
      </w:r>
      <w:r w:rsidR="00BD712D" w:rsidRPr="77348428">
        <w:rPr>
          <w:rFonts w:ascii="Verdana" w:hAnsi="Verdana"/>
          <w:sz w:val="20"/>
          <w:szCs w:val="20"/>
        </w:rPr>
        <w:t>Z</w:t>
      </w:r>
      <w:r w:rsidR="00B53834" w:rsidRPr="77348428">
        <w:rPr>
          <w:rFonts w:ascii="Verdana" w:hAnsi="Verdana"/>
          <w:sz w:val="20"/>
          <w:szCs w:val="20"/>
        </w:rPr>
        <w:t>arzą</w:t>
      </w:r>
      <w:r w:rsidRPr="77348428">
        <w:rPr>
          <w:rFonts w:ascii="Verdana" w:hAnsi="Verdana"/>
          <w:sz w:val="20"/>
          <w:szCs w:val="20"/>
        </w:rPr>
        <w:t xml:space="preserve">dzenie Generalnego Dyrektora Dróg Krajowych i Autostrad w sprawie </w:t>
      </w:r>
      <w:r w:rsidR="001B0634" w:rsidRPr="77348428">
        <w:rPr>
          <w:rFonts w:ascii="Verdana" w:hAnsi="Verdana"/>
          <w:sz w:val="20"/>
          <w:szCs w:val="20"/>
        </w:rPr>
        <w:t xml:space="preserve">przeprowadzania </w:t>
      </w:r>
      <w:r w:rsidRPr="77348428">
        <w:rPr>
          <w:rFonts w:ascii="Verdana" w:hAnsi="Verdana"/>
          <w:sz w:val="20"/>
          <w:szCs w:val="20"/>
        </w:rPr>
        <w:t>oceny wpływu planowanej drogi na bezpieczeństwo ruchu drogowego i audytu bezpieczeństwa ruchu drogowego wraz z załącznikami</w:t>
      </w:r>
      <w:r w:rsidR="00F43F52" w:rsidRPr="77348428">
        <w:rPr>
          <w:rFonts w:ascii="Verdana" w:hAnsi="Verdana"/>
          <w:sz w:val="20"/>
          <w:szCs w:val="20"/>
        </w:rPr>
        <w:t xml:space="preserve"> [</w:t>
      </w:r>
      <w:r w:rsidR="0015534A" w:rsidRPr="77348428">
        <w:rPr>
          <w:rFonts w:ascii="Verdana" w:hAnsi="Verdana"/>
          <w:sz w:val="20"/>
          <w:szCs w:val="20"/>
        </w:rPr>
        <w:t xml:space="preserve">3.2 - </w:t>
      </w:r>
      <w:r w:rsidR="00F43F52" w:rsidRPr="77348428">
        <w:rPr>
          <w:rFonts w:ascii="Verdana" w:hAnsi="Verdana"/>
          <w:sz w:val="20"/>
          <w:szCs w:val="20"/>
        </w:rPr>
        <w:t>34]</w:t>
      </w:r>
      <w:r w:rsidRPr="77348428">
        <w:rPr>
          <w:rFonts w:ascii="Verdana" w:hAnsi="Verdana"/>
          <w:sz w:val="20"/>
          <w:szCs w:val="20"/>
        </w:rPr>
        <w:t xml:space="preserve">, Zamawiający podda sporządzone przez Wykonawcę </w:t>
      </w:r>
      <w:r w:rsidR="00B83CC6" w:rsidRPr="77348428">
        <w:rPr>
          <w:rFonts w:ascii="Verdana" w:hAnsi="Verdana"/>
          <w:sz w:val="20"/>
          <w:szCs w:val="20"/>
        </w:rPr>
        <w:t xml:space="preserve">Dokumenty Wykonawcy w tym projekt organizacji ruchu </w:t>
      </w:r>
      <w:r w:rsidRPr="77348428">
        <w:rPr>
          <w:rFonts w:ascii="Verdana" w:hAnsi="Verdana"/>
          <w:sz w:val="20"/>
          <w:szCs w:val="20"/>
        </w:rPr>
        <w:t xml:space="preserve">oraz wykonane przez Wykonawcę roboty procedurom audytu bezpieczeństwa ruchu drogowego (audytu BRD) przez wskazanych przez </w:t>
      </w:r>
      <w:r w:rsidR="002C2A68" w:rsidRPr="77348428">
        <w:rPr>
          <w:rFonts w:ascii="Verdana" w:hAnsi="Verdana"/>
          <w:sz w:val="20"/>
          <w:szCs w:val="20"/>
        </w:rPr>
        <w:t>Zamawiającego</w:t>
      </w:r>
      <w:r w:rsidRPr="77348428">
        <w:rPr>
          <w:rFonts w:ascii="Verdana" w:hAnsi="Verdana"/>
          <w:sz w:val="20"/>
          <w:szCs w:val="20"/>
        </w:rPr>
        <w:t xml:space="preserve"> audytorów bezpieczeństwa ruchu drogowego (audytorów BRD). Wykonawca</w:t>
      </w:r>
      <w:r w:rsidR="007817F1" w:rsidRPr="77348428">
        <w:rPr>
          <w:rFonts w:ascii="Verdana" w:hAnsi="Verdana"/>
          <w:sz w:val="20"/>
          <w:szCs w:val="20"/>
        </w:rPr>
        <w:t xml:space="preserve"> </w:t>
      </w:r>
      <w:r w:rsidRPr="77348428">
        <w:rPr>
          <w:rFonts w:ascii="Verdana" w:hAnsi="Verdana"/>
          <w:sz w:val="20"/>
          <w:szCs w:val="20"/>
        </w:rPr>
        <w:t xml:space="preserve">zrealizuje uwzględnione przez </w:t>
      </w:r>
      <w:r w:rsidR="002C2A68" w:rsidRPr="77348428">
        <w:rPr>
          <w:rFonts w:ascii="Verdana" w:hAnsi="Verdana"/>
          <w:sz w:val="20"/>
          <w:szCs w:val="20"/>
        </w:rPr>
        <w:t>zarządcę drogi</w:t>
      </w:r>
      <w:r w:rsidRPr="77348428">
        <w:rPr>
          <w:rFonts w:ascii="Verdana" w:hAnsi="Verdana"/>
          <w:sz w:val="20"/>
          <w:szCs w:val="20"/>
        </w:rPr>
        <w:t xml:space="preserve"> zalecenia audytorów BRD zawarte w wynikach każdego z audytów BRD odnoszące się zarówno do sam</w:t>
      </w:r>
      <w:r w:rsidR="00B83CC6" w:rsidRPr="77348428">
        <w:rPr>
          <w:rFonts w:ascii="Verdana" w:hAnsi="Verdana"/>
          <w:sz w:val="20"/>
          <w:szCs w:val="20"/>
        </w:rPr>
        <w:t>ych Dokumentów Wykonawcy w tym projektu organizacji ruchu</w:t>
      </w:r>
      <w:r w:rsidRPr="77348428">
        <w:rPr>
          <w:rFonts w:ascii="Verdana" w:hAnsi="Verdana"/>
          <w:sz w:val="20"/>
          <w:szCs w:val="20"/>
        </w:rPr>
        <w:t xml:space="preserve"> jak i do realizowanych lub już zrealizowanych robót. </w:t>
      </w:r>
      <w:r w:rsidR="009E1EB1" w:rsidRPr="77348428">
        <w:rPr>
          <w:rFonts w:ascii="Verdana" w:eastAsia="Times New Roman" w:hAnsi="Verdana" w:cs="Arial"/>
          <w:sz w:val="20"/>
          <w:szCs w:val="20"/>
          <w:lang w:eastAsia="pl-PL"/>
        </w:rPr>
        <w:t xml:space="preserve">Wymagania zarządcy drogi wynikające z </w:t>
      </w:r>
      <w:r w:rsidR="00BE23D0" w:rsidRPr="77348428">
        <w:rPr>
          <w:rFonts w:ascii="Verdana" w:eastAsia="Times New Roman" w:hAnsi="Verdana" w:cs="Arial"/>
          <w:sz w:val="20"/>
          <w:szCs w:val="20"/>
          <w:lang w:eastAsia="pl-PL"/>
        </w:rPr>
        <w:t>a</w:t>
      </w:r>
      <w:r w:rsidR="009E1EB1" w:rsidRPr="77348428">
        <w:rPr>
          <w:rFonts w:ascii="Verdana" w:eastAsia="Times New Roman" w:hAnsi="Verdana" w:cs="Arial"/>
          <w:sz w:val="20"/>
          <w:szCs w:val="20"/>
          <w:lang w:eastAsia="pl-PL"/>
        </w:rPr>
        <w:t xml:space="preserve">udytu BRD przeprowadzonego na etapie projektowania, na etapie przed oddaniem do ruchu i zapisach decyzji pozwolenia na użytkowanie (warunki w nich zawarte) wynikające z obowiązujących przepisów Prawa, norm bądź Umowy są zobowiązaniami Wykonawcy i zawierają się w Zaakceptowanej Kwocie Kontraktowej. </w:t>
      </w:r>
      <w:r w:rsidR="110B745C" w:rsidRPr="77348428">
        <w:rPr>
          <w:rFonts w:ascii="Verdana" w:eastAsia="Times New Roman" w:hAnsi="Verdana" w:cs="Arial"/>
          <w:sz w:val="20"/>
          <w:szCs w:val="20"/>
          <w:lang w:eastAsia="pl-PL"/>
        </w:rPr>
        <w:t xml:space="preserve">Do </w:t>
      </w:r>
      <w:r w:rsidR="1E6D362D" w:rsidRPr="77348428">
        <w:rPr>
          <w:rFonts w:ascii="Verdana" w:eastAsia="Times New Roman" w:hAnsi="Verdana" w:cs="Arial"/>
          <w:sz w:val="20"/>
          <w:szCs w:val="20"/>
          <w:lang w:eastAsia="pl-PL"/>
        </w:rPr>
        <w:t>z</w:t>
      </w:r>
      <w:r w:rsidR="009E1EB1" w:rsidRPr="77348428">
        <w:rPr>
          <w:rFonts w:ascii="Verdana" w:eastAsia="Times New Roman" w:hAnsi="Verdana" w:cs="Arial"/>
          <w:sz w:val="20"/>
          <w:szCs w:val="20"/>
          <w:lang w:eastAsia="pl-PL"/>
        </w:rPr>
        <w:t>miany wykraczając</w:t>
      </w:r>
      <w:r w:rsidR="483ECF8A" w:rsidRPr="77348428">
        <w:rPr>
          <w:rFonts w:ascii="Verdana" w:eastAsia="Times New Roman" w:hAnsi="Verdana" w:cs="Arial"/>
          <w:sz w:val="20"/>
          <w:szCs w:val="20"/>
          <w:lang w:eastAsia="pl-PL"/>
        </w:rPr>
        <w:t>ych</w:t>
      </w:r>
      <w:r w:rsidR="009E1EB1" w:rsidRPr="77348428">
        <w:rPr>
          <w:rFonts w:ascii="Verdana" w:eastAsia="Times New Roman" w:hAnsi="Verdana" w:cs="Arial"/>
          <w:sz w:val="20"/>
          <w:szCs w:val="20"/>
          <w:lang w:eastAsia="pl-PL"/>
        </w:rPr>
        <w:t xml:space="preserve"> poza powyższe </w:t>
      </w:r>
      <w:r w:rsidR="0D388809" w:rsidRPr="77348428">
        <w:rPr>
          <w:rFonts w:ascii="Verdana" w:eastAsia="Times New Roman" w:hAnsi="Verdana" w:cs="Arial"/>
          <w:sz w:val="20"/>
          <w:szCs w:val="20"/>
          <w:lang w:eastAsia="pl-PL"/>
        </w:rPr>
        <w:t xml:space="preserve">zastosowanie mają </w:t>
      </w:r>
      <w:r w:rsidR="009E1EB1" w:rsidRPr="77348428">
        <w:rPr>
          <w:rFonts w:ascii="Verdana" w:eastAsia="Times New Roman" w:hAnsi="Verdana" w:cs="Arial"/>
          <w:sz w:val="20"/>
          <w:szCs w:val="20"/>
          <w:lang w:eastAsia="pl-PL"/>
        </w:rPr>
        <w:t>Warunk</w:t>
      </w:r>
      <w:r w:rsidR="00829174" w:rsidRPr="77348428">
        <w:rPr>
          <w:rFonts w:ascii="Verdana" w:eastAsia="Times New Roman" w:hAnsi="Verdana" w:cs="Arial"/>
          <w:sz w:val="20"/>
          <w:szCs w:val="20"/>
          <w:lang w:eastAsia="pl-PL"/>
        </w:rPr>
        <w:t>i</w:t>
      </w:r>
      <w:r w:rsidR="009E1EB1" w:rsidRPr="77348428">
        <w:rPr>
          <w:rFonts w:ascii="Verdana" w:eastAsia="Times New Roman" w:hAnsi="Verdana" w:cs="Arial"/>
          <w:sz w:val="20"/>
          <w:szCs w:val="20"/>
          <w:lang w:eastAsia="pl-PL"/>
        </w:rPr>
        <w:t xml:space="preserve"> Kontraktu</w:t>
      </w:r>
      <w:r w:rsidR="0FF2C62F" w:rsidRPr="77348428">
        <w:rPr>
          <w:rFonts w:ascii="Verdana" w:eastAsia="Times New Roman" w:hAnsi="Verdana" w:cs="Arial"/>
          <w:sz w:val="20"/>
          <w:szCs w:val="20"/>
          <w:lang w:eastAsia="pl-PL"/>
        </w:rPr>
        <w:t xml:space="preserve"> lub przepisami prawa</w:t>
      </w:r>
      <w:r w:rsidR="009E1EB1" w:rsidRPr="77348428">
        <w:rPr>
          <w:rFonts w:ascii="Verdana" w:eastAsia="Times New Roman" w:hAnsi="Verdana" w:cs="Arial"/>
          <w:sz w:val="20"/>
          <w:szCs w:val="20"/>
          <w:lang w:eastAsia="pl-PL"/>
        </w:rPr>
        <w:t>.</w:t>
      </w:r>
    </w:p>
    <w:p w14:paraId="2ADC2091" w14:textId="77777777" w:rsidR="0016737A" w:rsidRPr="00115672" w:rsidRDefault="0016737A" w:rsidP="00300FFF">
      <w:pPr>
        <w:pStyle w:val="Nagwek3"/>
        <w:spacing w:before="360"/>
        <w:ind w:left="851" w:hanging="851"/>
      </w:pPr>
      <w:bookmarkStart w:id="748" w:name="_Toc533096105"/>
      <w:bookmarkStart w:id="749" w:name="_Toc116642368"/>
      <w:bookmarkStart w:id="750" w:name="_Toc215227897"/>
      <w:r w:rsidRPr="00115672">
        <w:t>Wytyczne inwestorskie i uwarunkowania związane z przygotowaniem budowy i jej przeprowadzeniem</w:t>
      </w:r>
      <w:bookmarkEnd w:id="748"/>
      <w:bookmarkEnd w:id="749"/>
      <w:bookmarkEnd w:id="750"/>
    </w:p>
    <w:p w14:paraId="59DA2B99" w14:textId="77777777" w:rsidR="0016737A" w:rsidRPr="000307AD" w:rsidRDefault="0016737A" w:rsidP="0016737A">
      <w:pPr>
        <w:spacing w:after="0" w:line="360" w:lineRule="auto"/>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Przy przygotowaniu i realizacji przedmiotowej inwestycji należy przestrzegać następujących wytycznych i uwarunkowań.</w:t>
      </w:r>
    </w:p>
    <w:p w14:paraId="21C76D04" w14:textId="77777777" w:rsidR="004707B3" w:rsidRPr="00CB78C5" w:rsidRDefault="0016737A" w:rsidP="00300FFF">
      <w:pPr>
        <w:pStyle w:val="Nagwek4"/>
        <w:spacing w:before="360"/>
        <w:ind w:left="862" w:hanging="862"/>
      </w:pPr>
      <w:bookmarkStart w:id="751" w:name="_Toc470799948"/>
      <w:bookmarkStart w:id="752" w:name="_Toc470800798"/>
      <w:bookmarkStart w:id="753" w:name="_Toc470801646"/>
      <w:bookmarkStart w:id="754" w:name="_Toc471382517"/>
      <w:bookmarkStart w:id="755" w:name="_Toc471392814"/>
      <w:bookmarkStart w:id="756" w:name="_Toc470799949"/>
      <w:bookmarkStart w:id="757" w:name="_Toc470800799"/>
      <w:bookmarkStart w:id="758" w:name="_Toc470801647"/>
      <w:bookmarkStart w:id="759" w:name="_Toc471382518"/>
      <w:bookmarkStart w:id="760" w:name="_Toc471392815"/>
      <w:bookmarkStart w:id="761" w:name="_Toc533096106"/>
      <w:bookmarkStart w:id="762" w:name="_Toc116642369"/>
      <w:bookmarkStart w:id="763" w:name="_Toc215227898"/>
      <w:bookmarkEnd w:id="751"/>
      <w:bookmarkEnd w:id="752"/>
      <w:bookmarkEnd w:id="753"/>
      <w:bookmarkEnd w:id="754"/>
      <w:bookmarkEnd w:id="755"/>
      <w:bookmarkEnd w:id="756"/>
      <w:bookmarkEnd w:id="757"/>
      <w:bookmarkEnd w:id="758"/>
      <w:bookmarkEnd w:id="759"/>
      <w:bookmarkEnd w:id="760"/>
      <w:r w:rsidRPr="00D244BD">
        <w:t>Ogólne uwarunkowania projektowe i realizacyjne</w:t>
      </w:r>
      <w:bookmarkEnd w:id="761"/>
      <w:bookmarkEnd w:id="762"/>
      <w:bookmarkEnd w:id="763"/>
    </w:p>
    <w:p w14:paraId="7AAE0386" w14:textId="572CBEAB" w:rsidR="00C45AB3" w:rsidRDefault="004352B6" w:rsidP="003F5D2C">
      <w:pPr>
        <w:pStyle w:val="Akapitzlist"/>
        <w:numPr>
          <w:ilvl w:val="0"/>
          <w:numId w:val="31"/>
        </w:numPr>
        <w:spacing w:line="360" w:lineRule="auto"/>
        <w:ind w:left="709" w:hanging="425"/>
        <w:jc w:val="both"/>
        <w:rPr>
          <w:rFonts w:ascii="Verdana" w:hAnsi="Verdana" w:cs="Arial"/>
          <w:sz w:val="20"/>
          <w:szCs w:val="20"/>
          <w:lang w:eastAsia="pl-PL"/>
        </w:rPr>
      </w:pPr>
      <w:r>
        <w:rPr>
          <w:rFonts w:ascii="Verdana" w:hAnsi="Verdana" w:cs="Arial"/>
          <w:sz w:val="20"/>
          <w:szCs w:val="20"/>
          <w:lang w:eastAsia="pl-PL"/>
        </w:rPr>
        <w:t>p</w:t>
      </w:r>
      <w:r w:rsidR="00C45AB3" w:rsidRPr="00D244BD">
        <w:rPr>
          <w:rFonts w:ascii="Verdana" w:hAnsi="Verdana" w:cs="Arial"/>
          <w:sz w:val="20"/>
          <w:szCs w:val="20"/>
          <w:lang w:eastAsia="pl-PL"/>
        </w:rPr>
        <w:t>rzygotowanie i realizację inwestycji należy przeprowadzić w szczególności zgodnie z wymaganiami wynikającymi z Ustawy o szczególnych zasadach przygotowania i realizacji inwestycji w zak</w:t>
      </w:r>
      <w:r w:rsidR="00B969FF" w:rsidRPr="00D244BD">
        <w:rPr>
          <w:rFonts w:ascii="Verdana" w:hAnsi="Verdana" w:cs="Arial"/>
          <w:sz w:val="20"/>
          <w:szCs w:val="20"/>
          <w:lang w:eastAsia="pl-PL"/>
        </w:rPr>
        <w:t xml:space="preserve">resie dróg publicznych </w:t>
      </w:r>
      <w:r w:rsidR="005B464A">
        <w:rPr>
          <w:rFonts w:ascii="Verdana" w:hAnsi="Verdana" w:cs="Arial"/>
          <w:sz w:val="20"/>
          <w:szCs w:val="20"/>
          <w:lang w:eastAsia="pl-PL"/>
        </w:rPr>
        <w:t>[</w:t>
      </w:r>
      <w:r w:rsidR="005B464A">
        <w:rPr>
          <w:rFonts w:ascii="Verdana" w:hAnsi="Verdana" w:cs="Arial"/>
          <w:color w:val="2B579A"/>
          <w:sz w:val="20"/>
          <w:szCs w:val="20"/>
          <w:shd w:val="clear" w:color="auto" w:fill="E6E6E6"/>
          <w:lang w:eastAsia="pl-PL"/>
        </w:rPr>
        <w:fldChar w:fldCharType="begin"/>
      </w:r>
      <w:r w:rsidR="005B464A">
        <w:rPr>
          <w:rFonts w:ascii="Verdana" w:hAnsi="Verdana" w:cs="Arial"/>
          <w:sz w:val="20"/>
          <w:szCs w:val="20"/>
          <w:lang w:eastAsia="pl-PL"/>
        </w:rPr>
        <w:instrText xml:space="preserve"> REF _Ref485849953 \r \h </w:instrText>
      </w:r>
      <w:r w:rsidR="005B464A">
        <w:rPr>
          <w:rFonts w:ascii="Verdana" w:hAnsi="Verdana" w:cs="Arial"/>
          <w:color w:val="2B579A"/>
          <w:sz w:val="20"/>
          <w:szCs w:val="20"/>
          <w:shd w:val="clear" w:color="auto" w:fill="E6E6E6"/>
          <w:lang w:eastAsia="pl-PL"/>
        </w:rPr>
      </w:r>
      <w:r w:rsidR="005B464A">
        <w:rPr>
          <w:rFonts w:ascii="Verdana" w:hAnsi="Verdana" w:cs="Arial"/>
          <w:color w:val="2B579A"/>
          <w:sz w:val="20"/>
          <w:szCs w:val="20"/>
          <w:shd w:val="clear" w:color="auto" w:fill="E6E6E6"/>
          <w:lang w:eastAsia="pl-PL"/>
        </w:rPr>
        <w:fldChar w:fldCharType="separate"/>
      </w:r>
      <w:r w:rsidR="00E334E0">
        <w:rPr>
          <w:rFonts w:ascii="Verdana" w:hAnsi="Verdana" w:cs="Arial"/>
          <w:sz w:val="20"/>
          <w:szCs w:val="20"/>
          <w:lang w:eastAsia="pl-PL"/>
        </w:rPr>
        <w:t>1</w:t>
      </w:r>
      <w:r w:rsidR="005B464A">
        <w:rPr>
          <w:rFonts w:ascii="Verdana" w:hAnsi="Verdana" w:cs="Arial"/>
          <w:color w:val="2B579A"/>
          <w:sz w:val="20"/>
          <w:szCs w:val="20"/>
          <w:shd w:val="clear" w:color="auto" w:fill="E6E6E6"/>
          <w:lang w:eastAsia="pl-PL"/>
        </w:rPr>
        <w:fldChar w:fldCharType="end"/>
      </w:r>
      <w:r w:rsidR="005B464A">
        <w:rPr>
          <w:rFonts w:ascii="Verdana" w:hAnsi="Verdana" w:cs="Arial"/>
          <w:sz w:val="20"/>
          <w:szCs w:val="20"/>
          <w:lang w:eastAsia="pl-PL"/>
        </w:rPr>
        <w:t>]</w:t>
      </w:r>
      <w:r w:rsidR="00565AB3">
        <w:rPr>
          <w:rFonts w:ascii="Verdana" w:hAnsi="Verdana" w:cs="Arial"/>
          <w:sz w:val="20"/>
          <w:szCs w:val="20"/>
          <w:lang w:eastAsia="pl-PL"/>
        </w:rPr>
        <w:t xml:space="preserve"> </w:t>
      </w:r>
      <w:r w:rsidR="00C45AB3" w:rsidRPr="00D244BD">
        <w:rPr>
          <w:rFonts w:ascii="Verdana" w:hAnsi="Verdana" w:cs="Arial"/>
          <w:sz w:val="20"/>
          <w:szCs w:val="20"/>
          <w:lang w:eastAsia="pl-PL"/>
        </w:rPr>
        <w:t>oraz Ustawy o udostępnianiu informacji o środowisku i jego ochronie, udziale społeczeństwa w ochronie środowiska oraz o ocenach oddziaływania na środowisko</w:t>
      </w:r>
      <w:r w:rsidR="002D52B0" w:rsidRPr="00D244BD">
        <w:rPr>
          <w:rFonts w:ascii="Verdana" w:hAnsi="Verdana" w:cs="Arial"/>
          <w:sz w:val="20"/>
          <w:szCs w:val="20"/>
          <w:lang w:eastAsia="pl-PL"/>
        </w:rPr>
        <w:t xml:space="preserve"> </w:t>
      </w:r>
      <w:r w:rsidR="00E71655">
        <w:rPr>
          <w:rFonts w:ascii="Verdana" w:hAnsi="Verdana" w:cs="Arial"/>
          <w:sz w:val="20"/>
          <w:szCs w:val="20"/>
          <w:lang w:eastAsia="pl-PL"/>
        </w:rPr>
        <w:t>[</w:t>
      </w:r>
      <w:r w:rsidR="00E71655">
        <w:rPr>
          <w:rFonts w:ascii="Verdana" w:hAnsi="Verdana" w:cs="Arial"/>
          <w:color w:val="2B579A"/>
          <w:sz w:val="20"/>
          <w:szCs w:val="20"/>
          <w:shd w:val="clear" w:color="auto" w:fill="E6E6E6"/>
          <w:lang w:eastAsia="pl-PL"/>
        </w:rPr>
        <w:fldChar w:fldCharType="begin"/>
      </w:r>
      <w:r w:rsidR="00E71655">
        <w:rPr>
          <w:rFonts w:ascii="Verdana" w:hAnsi="Verdana" w:cs="Arial"/>
          <w:sz w:val="20"/>
          <w:szCs w:val="20"/>
          <w:lang w:eastAsia="pl-PL"/>
        </w:rPr>
        <w:instrText xml:space="preserve"> REF _Ref485850065 \r \h </w:instrText>
      </w:r>
      <w:r w:rsidR="00E71655">
        <w:rPr>
          <w:rFonts w:ascii="Verdana" w:hAnsi="Verdana" w:cs="Arial"/>
          <w:color w:val="2B579A"/>
          <w:sz w:val="20"/>
          <w:szCs w:val="20"/>
          <w:shd w:val="clear" w:color="auto" w:fill="E6E6E6"/>
          <w:lang w:eastAsia="pl-PL"/>
        </w:rPr>
      </w:r>
      <w:r w:rsidR="00E71655">
        <w:rPr>
          <w:rFonts w:ascii="Verdana" w:hAnsi="Verdana" w:cs="Arial"/>
          <w:color w:val="2B579A"/>
          <w:sz w:val="20"/>
          <w:szCs w:val="20"/>
          <w:shd w:val="clear" w:color="auto" w:fill="E6E6E6"/>
          <w:lang w:eastAsia="pl-PL"/>
        </w:rPr>
        <w:fldChar w:fldCharType="separate"/>
      </w:r>
      <w:r w:rsidR="00E334E0">
        <w:rPr>
          <w:rFonts w:ascii="Verdana" w:hAnsi="Verdana" w:cs="Arial"/>
          <w:sz w:val="20"/>
          <w:szCs w:val="20"/>
          <w:lang w:eastAsia="pl-PL"/>
        </w:rPr>
        <w:t>43</w:t>
      </w:r>
      <w:r w:rsidR="00E71655">
        <w:rPr>
          <w:rFonts w:ascii="Verdana" w:hAnsi="Verdana" w:cs="Arial"/>
          <w:color w:val="2B579A"/>
          <w:sz w:val="20"/>
          <w:szCs w:val="20"/>
          <w:shd w:val="clear" w:color="auto" w:fill="E6E6E6"/>
          <w:lang w:eastAsia="pl-PL"/>
        </w:rPr>
        <w:fldChar w:fldCharType="end"/>
      </w:r>
      <w:r w:rsidR="00E71655">
        <w:rPr>
          <w:rFonts w:ascii="Verdana" w:hAnsi="Verdana" w:cs="Arial"/>
          <w:sz w:val="20"/>
          <w:szCs w:val="20"/>
          <w:lang w:eastAsia="pl-PL"/>
        </w:rPr>
        <w:t>]</w:t>
      </w:r>
      <w:r w:rsidR="00C45AB3" w:rsidRPr="00D244BD">
        <w:rPr>
          <w:rFonts w:ascii="Verdana" w:hAnsi="Verdana" w:cs="Arial"/>
          <w:sz w:val="20"/>
          <w:szCs w:val="20"/>
          <w:lang w:eastAsia="pl-PL"/>
        </w:rPr>
        <w:t xml:space="preserve"> oraz z Zarządzeń Generalnego Dyrektora </w:t>
      </w:r>
      <w:proofErr w:type="spellStart"/>
      <w:r w:rsidR="00C45AB3" w:rsidRPr="00D244BD">
        <w:rPr>
          <w:rFonts w:ascii="Verdana" w:hAnsi="Verdana" w:cs="Arial"/>
          <w:sz w:val="20"/>
          <w:szCs w:val="20"/>
          <w:lang w:eastAsia="pl-PL"/>
        </w:rPr>
        <w:t>D</w:t>
      </w:r>
      <w:r w:rsidR="006F6642">
        <w:rPr>
          <w:rFonts w:ascii="Verdana" w:hAnsi="Verdana" w:cs="Arial"/>
          <w:sz w:val="20"/>
          <w:szCs w:val="20"/>
          <w:lang w:eastAsia="pl-PL"/>
        </w:rPr>
        <w:t>KiA</w:t>
      </w:r>
      <w:proofErr w:type="spellEnd"/>
      <w:r w:rsidR="00E71655">
        <w:rPr>
          <w:rFonts w:ascii="Verdana" w:hAnsi="Verdana" w:cs="Arial"/>
          <w:sz w:val="20"/>
          <w:szCs w:val="20"/>
          <w:lang w:eastAsia="pl-PL"/>
        </w:rPr>
        <w:t xml:space="preserve"> </w:t>
      </w:r>
      <w:r w:rsidR="00AA4F36">
        <w:rPr>
          <w:rFonts w:ascii="Verdana" w:hAnsi="Verdana" w:cs="Arial"/>
          <w:sz w:val="20"/>
          <w:szCs w:val="20"/>
          <w:lang w:eastAsia="pl-PL"/>
        </w:rPr>
        <w:t>–</w:t>
      </w:r>
      <w:r w:rsidR="005D5CEA">
        <w:rPr>
          <w:rFonts w:ascii="Verdana" w:hAnsi="Verdana" w:cs="Arial"/>
          <w:sz w:val="20"/>
          <w:szCs w:val="20"/>
          <w:lang w:eastAsia="pl-PL"/>
        </w:rPr>
        <w:t xml:space="preserve"> punkt</w:t>
      </w:r>
      <w:r w:rsidR="00AA4F36" w:rsidRPr="00AA4F36">
        <w:rPr>
          <w:rFonts w:ascii="Verdana" w:hAnsi="Verdana" w:cs="Arial"/>
          <w:sz w:val="20"/>
          <w:szCs w:val="20"/>
          <w:lang w:eastAsia="pl-PL"/>
        </w:rPr>
        <w:t xml:space="preserve"> 3.2</w:t>
      </w:r>
      <w:r w:rsidR="009A42FC" w:rsidRPr="00371ADC">
        <w:rPr>
          <w:rFonts w:ascii="Verdana" w:hAnsi="Verdana" w:cs="Arial"/>
          <w:sz w:val="20"/>
          <w:szCs w:val="20"/>
          <w:lang w:eastAsia="pl-PL"/>
        </w:rPr>
        <w:t>,</w:t>
      </w:r>
    </w:p>
    <w:p w14:paraId="00CA1A0E" w14:textId="77777777" w:rsidR="00000515" w:rsidRDefault="00000515" w:rsidP="003F5D2C">
      <w:pPr>
        <w:pStyle w:val="Akapitzlist"/>
        <w:numPr>
          <w:ilvl w:val="0"/>
          <w:numId w:val="31"/>
        </w:numPr>
        <w:spacing w:line="360" w:lineRule="auto"/>
        <w:ind w:left="709" w:hanging="425"/>
        <w:jc w:val="both"/>
        <w:rPr>
          <w:rFonts w:ascii="Verdana" w:hAnsi="Verdana" w:cs="Arial"/>
          <w:sz w:val="20"/>
          <w:szCs w:val="20"/>
          <w:lang w:eastAsia="pl-PL"/>
        </w:rPr>
      </w:pPr>
      <w:r>
        <w:rPr>
          <w:rFonts w:ascii="Verdana" w:hAnsi="Verdana" w:cs="Arial"/>
          <w:sz w:val="20"/>
          <w:szCs w:val="20"/>
          <w:lang w:eastAsia="pl-PL"/>
        </w:rPr>
        <w:t>ustalenie linii rozgraniczających inwestycję należy dokonać przy uwzględnieniu minimalizacji kosztów związanych z pozyskaniem nieruchomości na cele budowlane,</w:t>
      </w:r>
    </w:p>
    <w:p w14:paraId="64562DA0" w14:textId="30D9CF1E" w:rsidR="004352B6" w:rsidRDefault="5002D881" w:rsidP="003F5D2C">
      <w:pPr>
        <w:pStyle w:val="Akapitzlist"/>
        <w:numPr>
          <w:ilvl w:val="0"/>
          <w:numId w:val="31"/>
        </w:numPr>
        <w:spacing w:line="360" w:lineRule="auto"/>
        <w:ind w:left="709" w:hanging="425"/>
        <w:jc w:val="both"/>
        <w:rPr>
          <w:rFonts w:ascii="Verdana" w:hAnsi="Verdana" w:cs="Arial"/>
          <w:sz w:val="20"/>
          <w:szCs w:val="20"/>
          <w:lang w:eastAsia="pl-PL"/>
        </w:rPr>
      </w:pPr>
      <w:r w:rsidRPr="1048B226">
        <w:rPr>
          <w:rFonts w:ascii="Verdana" w:hAnsi="Verdana" w:cs="Arial"/>
          <w:sz w:val="20"/>
          <w:szCs w:val="20"/>
          <w:lang w:eastAsia="pl-PL"/>
        </w:rPr>
        <w:lastRenderedPageBreak/>
        <w:t>n</w:t>
      </w:r>
      <w:r w:rsidR="511619A1" w:rsidRPr="1048B226">
        <w:rPr>
          <w:rFonts w:ascii="Verdana" w:hAnsi="Verdana" w:cs="Arial"/>
          <w:sz w:val="20"/>
          <w:szCs w:val="20"/>
          <w:lang w:eastAsia="pl-PL"/>
        </w:rPr>
        <w:t xml:space="preserve">a czas wykonywania </w:t>
      </w:r>
      <w:r w:rsidR="44D1C320" w:rsidRPr="1048B226">
        <w:rPr>
          <w:rFonts w:ascii="Verdana" w:hAnsi="Verdana" w:cs="Arial"/>
          <w:sz w:val="20"/>
          <w:szCs w:val="20"/>
          <w:lang w:eastAsia="pl-PL"/>
        </w:rPr>
        <w:t>R</w:t>
      </w:r>
      <w:r w:rsidR="511619A1" w:rsidRPr="1048B226">
        <w:rPr>
          <w:rFonts w:ascii="Verdana" w:hAnsi="Verdana" w:cs="Arial"/>
          <w:sz w:val="20"/>
          <w:szCs w:val="20"/>
          <w:lang w:eastAsia="pl-PL"/>
        </w:rPr>
        <w:t xml:space="preserve">obót należy zapewnić nadzór środowiskowy, w tym nadzór herpetologiczny, w celu zagwarantowania czynnej ochrony fauny </w:t>
      </w:r>
      <w:r w:rsidR="4D7BBC08" w:rsidRPr="1048B226">
        <w:rPr>
          <w:rFonts w:ascii="Verdana" w:hAnsi="Verdana" w:cs="Arial"/>
          <w:sz w:val="20"/>
          <w:szCs w:val="20"/>
          <w:lang w:eastAsia="pl-PL"/>
        </w:rPr>
        <w:t xml:space="preserve">i flory </w:t>
      </w:r>
      <w:r w:rsidR="511619A1" w:rsidRPr="1048B226">
        <w:rPr>
          <w:rFonts w:ascii="Verdana" w:hAnsi="Verdana" w:cs="Arial"/>
          <w:sz w:val="20"/>
          <w:szCs w:val="20"/>
          <w:lang w:eastAsia="pl-PL"/>
        </w:rPr>
        <w:t>oraz uzyskiwania niezbędnych decyzji i pozwoleń, a także podejmowania innych działań wynikających z decyzji organów ochrony środowiska</w:t>
      </w:r>
      <w:r w:rsidR="41F184EB" w:rsidRPr="1048B226">
        <w:rPr>
          <w:rFonts w:ascii="Verdana" w:hAnsi="Verdana" w:cs="Arial"/>
          <w:sz w:val="20"/>
          <w:szCs w:val="20"/>
          <w:lang w:eastAsia="pl-PL"/>
        </w:rPr>
        <w:t>,</w:t>
      </w:r>
    </w:p>
    <w:p w14:paraId="773EBF82" w14:textId="77777777" w:rsidR="00F66206" w:rsidRPr="00F66206" w:rsidRDefault="4C21717E" w:rsidP="003F5D2C">
      <w:pPr>
        <w:pStyle w:val="Akapitzlist"/>
        <w:numPr>
          <w:ilvl w:val="0"/>
          <w:numId w:val="31"/>
        </w:numPr>
        <w:spacing w:line="360" w:lineRule="auto"/>
        <w:ind w:left="709" w:hanging="425"/>
        <w:jc w:val="both"/>
        <w:rPr>
          <w:rFonts w:ascii="Verdana" w:eastAsia="Verdana" w:hAnsi="Verdana" w:cs="Verdana"/>
          <w:sz w:val="20"/>
          <w:szCs w:val="20"/>
        </w:rPr>
      </w:pPr>
      <w:r w:rsidRPr="1E84EEA9">
        <w:rPr>
          <w:rFonts w:ascii="Verdana" w:hAnsi="Verdana" w:cs="Arial"/>
          <w:sz w:val="20"/>
          <w:szCs w:val="20"/>
          <w:lang w:eastAsia="pl-PL"/>
        </w:rPr>
        <w:t xml:space="preserve">Wykonawca </w:t>
      </w:r>
      <w:r w:rsidR="34401280" w:rsidRPr="1E84EEA9">
        <w:rPr>
          <w:rFonts w:ascii="Verdana" w:hAnsi="Verdana" w:cs="Arial"/>
          <w:sz w:val="20"/>
          <w:szCs w:val="20"/>
          <w:lang w:eastAsia="pl-PL"/>
        </w:rPr>
        <w:t xml:space="preserve">na czas prowadzenia Robót ziemnych </w:t>
      </w:r>
      <w:r w:rsidR="671C8601" w:rsidRPr="1E84EEA9">
        <w:rPr>
          <w:rFonts w:ascii="Verdana" w:hAnsi="Verdana" w:cs="Arial"/>
          <w:sz w:val="20"/>
          <w:szCs w:val="20"/>
          <w:lang w:eastAsia="pl-PL"/>
        </w:rPr>
        <w:t xml:space="preserve">powinien </w:t>
      </w:r>
      <w:r w:rsidR="34401280" w:rsidRPr="1E84EEA9">
        <w:rPr>
          <w:rFonts w:ascii="Verdana" w:hAnsi="Verdana" w:cs="Arial"/>
          <w:sz w:val="20"/>
          <w:szCs w:val="20"/>
          <w:lang w:eastAsia="pl-PL"/>
        </w:rPr>
        <w:t>zapewnić</w:t>
      </w:r>
      <w:r w:rsidR="0055629F">
        <w:rPr>
          <w:rFonts w:ascii="Verdana" w:hAnsi="Verdana" w:cs="Arial"/>
          <w:sz w:val="20"/>
          <w:szCs w:val="20"/>
          <w:lang w:eastAsia="pl-PL"/>
        </w:rPr>
        <w:t xml:space="preserve"> badania </w:t>
      </w:r>
      <w:r w:rsidR="00FD0E78">
        <w:rPr>
          <w:rFonts w:ascii="Verdana" w:hAnsi="Verdana" w:cs="Arial"/>
          <w:sz w:val="20"/>
          <w:szCs w:val="20"/>
          <w:lang w:eastAsia="pl-PL"/>
        </w:rPr>
        <w:t>archeologiczne</w:t>
      </w:r>
      <w:r w:rsidR="0055629F">
        <w:rPr>
          <w:rFonts w:ascii="Verdana" w:hAnsi="Verdana" w:cs="Arial"/>
          <w:sz w:val="20"/>
          <w:szCs w:val="20"/>
          <w:lang w:eastAsia="pl-PL"/>
        </w:rPr>
        <w:t xml:space="preserve"> w formie</w:t>
      </w:r>
      <w:r w:rsidR="34401280" w:rsidRPr="1E84EEA9">
        <w:rPr>
          <w:rFonts w:ascii="Verdana" w:hAnsi="Verdana" w:cs="Arial"/>
          <w:sz w:val="20"/>
          <w:szCs w:val="20"/>
          <w:lang w:eastAsia="pl-PL"/>
        </w:rPr>
        <w:t xml:space="preserve"> stał</w:t>
      </w:r>
      <w:r w:rsidR="0055629F">
        <w:rPr>
          <w:rFonts w:ascii="Verdana" w:hAnsi="Verdana" w:cs="Arial"/>
          <w:sz w:val="20"/>
          <w:szCs w:val="20"/>
          <w:lang w:eastAsia="pl-PL"/>
        </w:rPr>
        <w:t>ego</w:t>
      </w:r>
      <w:r w:rsidR="34401280" w:rsidRPr="1E84EEA9">
        <w:rPr>
          <w:rFonts w:ascii="Verdana" w:hAnsi="Verdana" w:cs="Arial"/>
          <w:sz w:val="20"/>
          <w:szCs w:val="20"/>
          <w:lang w:eastAsia="pl-PL"/>
        </w:rPr>
        <w:t xml:space="preserve"> nadz</w:t>
      </w:r>
      <w:r w:rsidR="0055629F">
        <w:rPr>
          <w:rFonts w:ascii="Verdana" w:hAnsi="Verdana" w:cs="Arial"/>
          <w:sz w:val="20"/>
          <w:szCs w:val="20"/>
          <w:lang w:eastAsia="pl-PL"/>
        </w:rPr>
        <w:t>oru</w:t>
      </w:r>
      <w:r w:rsidR="34401280" w:rsidRPr="1E84EEA9">
        <w:rPr>
          <w:rFonts w:ascii="Verdana" w:hAnsi="Verdana" w:cs="Arial"/>
          <w:sz w:val="20"/>
          <w:szCs w:val="20"/>
          <w:lang w:eastAsia="pl-PL"/>
        </w:rPr>
        <w:t xml:space="preserve"> archeologiczn</w:t>
      </w:r>
      <w:r w:rsidR="0055629F">
        <w:rPr>
          <w:rFonts w:ascii="Verdana" w:hAnsi="Verdana" w:cs="Arial"/>
          <w:sz w:val="20"/>
          <w:szCs w:val="20"/>
          <w:lang w:eastAsia="pl-PL"/>
        </w:rPr>
        <w:t>ego [dalej: nadzór archeologiczny</w:t>
      </w:r>
      <w:r w:rsidR="088933A5" w:rsidRPr="1E84EEA9">
        <w:rPr>
          <w:rFonts w:ascii="Verdana" w:hAnsi="Verdana" w:cs="Arial"/>
          <w:sz w:val="20"/>
          <w:szCs w:val="20"/>
          <w:lang w:eastAsia="pl-PL"/>
        </w:rPr>
        <w:t>.</w:t>
      </w:r>
      <w:r w:rsidR="00F66206" w:rsidRPr="00F66206">
        <w:rPr>
          <w:rFonts w:ascii="Verdana" w:eastAsia="Calibri" w:hAnsi="Verdana"/>
          <w:sz w:val="20"/>
          <w:szCs w:val="20"/>
          <w:lang w:eastAsia="pl-PL"/>
        </w:rPr>
        <w:t xml:space="preserve"> </w:t>
      </w:r>
      <w:r w:rsidR="00F66206" w:rsidRPr="00972E1E">
        <w:rPr>
          <w:rFonts w:ascii="Verdana" w:eastAsia="Calibri" w:hAnsi="Verdana"/>
          <w:sz w:val="20"/>
          <w:szCs w:val="20"/>
          <w:lang w:eastAsia="pl-PL"/>
        </w:rPr>
        <w:t>W przypadku odkrycia, w czasie prowadzenia robót ziemnych przedmiotu, co do którego istnieje przypuszczenie, że jest zabytkiem (zgodnie z art. 3 pkt 1, 2, 3 i 4 Ustawy o ochronie zabytków i opiece nad zabytkami), Wykonawca jest zobowiązany wstrzymać w tym miejscu roboty budowlane, zabezpieczyć przedmiot przy użyciu dostępnych środków i miejsce jego znalezienia oraz niezwłocznie powiadomić Zamawiającego, Inżyniera Kontraktu oraz MWKZ.</w:t>
      </w:r>
    </w:p>
    <w:p w14:paraId="12C776BD" w14:textId="3A2E4DD5" w:rsidR="00F65B49" w:rsidRPr="00FD0E78" w:rsidRDefault="088933A5" w:rsidP="00F66206">
      <w:pPr>
        <w:pStyle w:val="Akapitzlist"/>
        <w:spacing w:line="360" w:lineRule="auto"/>
        <w:ind w:left="709"/>
        <w:jc w:val="both"/>
        <w:rPr>
          <w:rFonts w:ascii="Verdana" w:eastAsia="Verdana" w:hAnsi="Verdana" w:cs="Verdana"/>
          <w:sz w:val="20"/>
          <w:szCs w:val="20"/>
        </w:rPr>
      </w:pPr>
      <w:r w:rsidRPr="1E84EEA9">
        <w:rPr>
          <w:rFonts w:ascii="Verdana" w:hAnsi="Verdana" w:cs="Arial"/>
          <w:sz w:val="20"/>
          <w:szCs w:val="20"/>
          <w:lang w:eastAsia="pl-PL"/>
        </w:rPr>
        <w:t>Do obowiązków nadzoru archeologicznego należy również eksploracja</w:t>
      </w:r>
      <w:r w:rsidR="043F7068" w:rsidRPr="1E84EEA9">
        <w:rPr>
          <w:rFonts w:ascii="Verdana" w:hAnsi="Verdana" w:cs="Arial"/>
          <w:sz w:val="20"/>
          <w:szCs w:val="20"/>
          <w:lang w:eastAsia="pl-PL"/>
        </w:rPr>
        <w:t xml:space="preserve"> </w:t>
      </w:r>
      <w:r w:rsidR="043F7068" w:rsidRPr="1E84EEA9">
        <w:rPr>
          <w:rFonts w:ascii="Verdana" w:eastAsia="Verdana" w:hAnsi="Verdana" w:cs="Verdana"/>
          <w:sz w:val="20"/>
          <w:szCs w:val="20"/>
        </w:rPr>
        <w:t>odkryć o niewielkiej skali</w:t>
      </w:r>
      <w:r w:rsidRPr="1E84EEA9">
        <w:rPr>
          <w:rFonts w:ascii="Verdana" w:hAnsi="Verdana" w:cs="Arial"/>
          <w:sz w:val="20"/>
          <w:szCs w:val="20"/>
          <w:lang w:eastAsia="pl-PL"/>
        </w:rPr>
        <w:t xml:space="preserve"> </w:t>
      </w:r>
      <w:r w:rsidR="5C19D7DB" w:rsidRPr="1E84EEA9">
        <w:rPr>
          <w:rFonts w:ascii="Verdana" w:hAnsi="Verdana" w:cs="Arial"/>
          <w:sz w:val="20"/>
          <w:szCs w:val="20"/>
          <w:lang w:eastAsia="pl-PL"/>
        </w:rPr>
        <w:t xml:space="preserve"> </w:t>
      </w:r>
      <w:r w:rsidRPr="1E84EEA9">
        <w:rPr>
          <w:rFonts w:ascii="Verdana" w:hAnsi="Verdana" w:cs="Arial"/>
          <w:sz w:val="20"/>
          <w:szCs w:val="20"/>
          <w:lang w:eastAsia="pl-PL"/>
        </w:rPr>
        <w:t xml:space="preserve">wraz z opracowaniem dokumentacji. </w:t>
      </w:r>
      <w:r w:rsidRPr="00F65B49">
        <w:rPr>
          <w:rFonts w:ascii="Verdana" w:hAnsi="Verdana" w:cs="Arial"/>
          <w:sz w:val="20"/>
          <w:szCs w:val="20"/>
          <w:lang w:eastAsia="pl-PL"/>
        </w:rPr>
        <w:t>Przez odkrycia o niewielkiej skali należy rozumieć wszystkie pojedyncze zabytki ruchome lub nawarstwienia archeologiczne (obiekty, warstwy) odkryte podczas prowadzonego nadzoru</w:t>
      </w:r>
      <w:r w:rsidR="00693E58">
        <w:rPr>
          <w:rFonts w:ascii="Verdana" w:hAnsi="Verdana" w:cs="Arial"/>
          <w:sz w:val="20"/>
          <w:szCs w:val="20"/>
          <w:lang w:eastAsia="pl-PL"/>
        </w:rPr>
        <w:t>,</w:t>
      </w:r>
      <w:r w:rsidRPr="00F65B49">
        <w:rPr>
          <w:rFonts w:ascii="Verdana" w:hAnsi="Verdana" w:cs="Arial"/>
          <w:sz w:val="20"/>
          <w:szCs w:val="20"/>
          <w:lang w:eastAsia="pl-PL"/>
        </w:rPr>
        <w:t xml:space="preserve"> </w:t>
      </w:r>
      <w:r w:rsidR="00F65B49" w:rsidRPr="005C7831">
        <w:rPr>
          <w:rFonts w:ascii="Verdana" w:hAnsi="Verdana" w:cs="Arial"/>
          <w:sz w:val="20"/>
          <w:szCs w:val="20"/>
          <w:lang w:eastAsia="pl-PL"/>
        </w:rPr>
        <w:t>o łącznej powierzchni nie większej niż 20 arów dla całego Kontraktu.</w:t>
      </w:r>
      <w:r w:rsidR="00693E58" w:rsidRPr="00693E58">
        <w:rPr>
          <w:rFonts w:ascii="Verdana" w:hAnsi="Verdana"/>
          <w:sz w:val="20"/>
          <w:szCs w:val="20"/>
          <w:lang w:eastAsia="pl-PL"/>
        </w:rPr>
        <w:t xml:space="preserve"> </w:t>
      </w:r>
      <w:r w:rsidR="00693E58" w:rsidRPr="00D6174D">
        <w:rPr>
          <w:rFonts w:ascii="Verdana" w:hAnsi="Verdana"/>
          <w:sz w:val="20"/>
          <w:szCs w:val="20"/>
          <w:lang w:eastAsia="pl-PL"/>
        </w:rPr>
        <w:t>Podział powierzchni badań pomiędzy odkryte stanowiska ustali Zamawiający.</w:t>
      </w:r>
      <w:r w:rsidR="0055629F">
        <w:rPr>
          <w:rFonts w:ascii="Verdana" w:hAnsi="Verdana"/>
          <w:sz w:val="20"/>
          <w:szCs w:val="20"/>
          <w:lang w:eastAsia="pl-PL"/>
        </w:rPr>
        <w:t xml:space="preserve"> </w:t>
      </w:r>
      <w:r w:rsidR="0055629F" w:rsidRPr="00FB2C42">
        <w:rPr>
          <w:rFonts w:ascii="Verdana" w:hAnsi="Verdana" w:cs="Arial"/>
          <w:sz w:val="20"/>
          <w:szCs w:val="20"/>
          <w:lang w:eastAsia="pl-PL"/>
        </w:rPr>
        <w:t xml:space="preserve">Należy przewidzieć, że do prac związanych z powyższą eksploracją może być potrzebne użycie </w:t>
      </w:r>
      <w:r w:rsidR="0055629F" w:rsidRPr="00F66206">
        <w:rPr>
          <w:rFonts w:ascii="Verdana" w:hAnsi="Verdana" w:cs="Arial"/>
          <w:sz w:val="20"/>
          <w:szCs w:val="20"/>
          <w:lang w:eastAsia="pl-PL"/>
        </w:rPr>
        <w:t xml:space="preserve">koparki podsiębiernej </w:t>
      </w:r>
      <w:r w:rsidR="0055629F" w:rsidRPr="00FB2C42">
        <w:rPr>
          <w:rFonts w:ascii="Verdana" w:hAnsi="Verdana" w:cs="Arial"/>
          <w:sz w:val="20"/>
          <w:szCs w:val="20"/>
          <w:lang w:eastAsia="pl-PL"/>
        </w:rPr>
        <w:t>(z łyżką skarpową).</w:t>
      </w:r>
    </w:p>
    <w:p w14:paraId="046288F9" w14:textId="48EBC424" w:rsidR="00A31704" w:rsidRPr="00A31704" w:rsidRDefault="088933A5" w:rsidP="005C7831">
      <w:pPr>
        <w:pStyle w:val="Akapitzlist"/>
        <w:spacing w:line="360" w:lineRule="auto"/>
        <w:ind w:left="709"/>
        <w:jc w:val="both"/>
        <w:rPr>
          <w:rFonts w:ascii="Verdana" w:eastAsia="Verdana" w:hAnsi="Verdana" w:cs="Verdana"/>
          <w:sz w:val="20"/>
          <w:szCs w:val="20"/>
        </w:rPr>
      </w:pPr>
      <w:r w:rsidRPr="009021B5">
        <w:rPr>
          <w:rFonts w:ascii="Verdana" w:hAnsi="Verdana" w:cs="Arial"/>
          <w:sz w:val="20"/>
          <w:szCs w:val="20"/>
          <w:lang w:eastAsia="pl-PL"/>
        </w:rPr>
        <w:t xml:space="preserve">Powyższe </w:t>
      </w:r>
      <w:r w:rsidRPr="1E84EEA9">
        <w:rPr>
          <w:rFonts w:ascii="Verdana" w:hAnsi="Verdana" w:cs="Arial"/>
          <w:sz w:val="20"/>
          <w:szCs w:val="20"/>
          <w:lang w:eastAsia="pl-PL"/>
        </w:rPr>
        <w:t>prace należy uwzględnić w Zaakceptowanej Kwocie Kontraktowej.</w:t>
      </w:r>
    </w:p>
    <w:p w14:paraId="7A7202CA" w14:textId="36B83C4A" w:rsidR="00A41B90" w:rsidRDefault="18F37E2B" w:rsidP="00271735">
      <w:pPr>
        <w:pStyle w:val="Akapitzlist"/>
        <w:numPr>
          <w:ilvl w:val="0"/>
          <w:numId w:val="31"/>
        </w:numPr>
        <w:spacing w:line="360" w:lineRule="auto"/>
        <w:ind w:left="708" w:hanging="425"/>
        <w:jc w:val="both"/>
        <w:rPr>
          <w:rFonts w:ascii="Verdana" w:eastAsia="Verdana" w:hAnsi="Verdana" w:cs="Verdana"/>
          <w:sz w:val="20"/>
          <w:szCs w:val="20"/>
        </w:rPr>
      </w:pPr>
      <w:r w:rsidRPr="00A31704">
        <w:rPr>
          <w:rFonts w:ascii="Verdana" w:hAnsi="Verdana" w:cs="Arial"/>
          <w:sz w:val="20"/>
          <w:szCs w:val="20"/>
          <w:lang w:eastAsia="pl-PL"/>
        </w:rPr>
        <w:t>W</w:t>
      </w:r>
      <w:r w:rsidR="2732D999" w:rsidRPr="00A31704">
        <w:rPr>
          <w:rFonts w:ascii="Verdana" w:hAnsi="Verdana" w:cs="Arial"/>
          <w:sz w:val="20"/>
          <w:szCs w:val="20"/>
          <w:lang w:eastAsia="pl-PL"/>
        </w:rPr>
        <w:t xml:space="preserve">ykonanie </w:t>
      </w:r>
      <w:r w:rsidRPr="00A31704">
        <w:rPr>
          <w:rFonts w:ascii="Verdana" w:hAnsi="Verdana" w:cs="Arial"/>
          <w:sz w:val="20"/>
          <w:szCs w:val="20"/>
          <w:lang w:eastAsia="pl-PL"/>
        </w:rPr>
        <w:t xml:space="preserve">innych </w:t>
      </w:r>
      <w:r w:rsidR="05E48A97" w:rsidRPr="00A31704">
        <w:rPr>
          <w:rFonts w:ascii="Verdana" w:eastAsia="Verdana" w:hAnsi="Verdana" w:cs="Verdana"/>
          <w:sz w:val="20"/>
          <w:szCs w:val="20"/>
        </w:rPr>
        <w:t>bada</w:t>
      </w:r>
      <w:r w:rsidR="6D058E91" w:rsidRPr="00A31704">
        <w:rPr>
          <w:rFonts w:ascii="Verdana" w:eastAsia="Verdana" w:hAnsi="Verdana" w:cs="Verdana"/>
          <w:sz w:val="20"/>
          <w:szCs w:val="20"/>
        </w:rPr>
        <w:t>ń</w:t>
      </w:r>
      <w:r w:rsidR="05E48A97" w:rsidRPr="00A31704">
        <w:rPr>
          <w:rFonts w:ascii="Verdana" w:eastAsia="Verdana" w:hAnsi="Verdana" w:cs="Verdana"/>
          <w:sz w:val="20"/>
          <w:szCs w:val="20"/>
        </w:rPr>
        <w:t xml:space="preserve"> archeologiczn</w:t>
      </w:r>
      <w:r w:rsidR="1448F214" w:rsidRPr="00A31704">
        <w:rPr>
          <w:rFonts w:ascii="Verdana" w:eastAsia="Verdana" w:hAnsi="Verdana" w:cs="Verdana"/>
          <w:sz w:val="20"/>
          <w:szCs w:val="20"/>
        </w:rPr>
        <w:t>ych</w:t>
      </w:r>
      <w:r w:rsidR="05E48A97" w:rsidRPr="00A31704">
        <w:rPr>
          <w:rFonts w:ascii="Verdana" w:eastAsia="Verdana" w:hAnsi="Verdana" w:cs="Verdana"/>
          <w:sz w:val="20"/>
          <w:szCs w:val="20"/>
        </w:rPr>
        <w:t xml:space="preserve"> (wykopaliskow</w:t>
      </w:r>
      <w:r w:rsidR="34F76149" w:rsidRPr="00A31704">
        <w:rPr>
          <w:rFonts w:ascii="Verdana" w:eastAsia="Verdana" w:hAnsi="Verdana" w:cs="Verdana"/>
          <w:sz w:val="20"/>
          <w:szCs w:val="20"/>
        </w:rPr>
        <w:t>ych</w:t>
      </w:r>
      <w:r w:rsidR="05E48A97" w:rsidRPr="00A31704">
        <w:rPr>
          <w:rFonts w:ascii="Verdana" w:eastAsia="Verdana" w:hAnsi="Verdana" w:cs="Verdana"/>
          <w:sz w:val="20"/>
          <w:szCs w:val="20"/>
        </w:rPr>
        <w:t>)</w:t>
      </w:r>
      <w:r w:rsidR="00617C12">
        <w:rPr>
          <w:rFonts w:ascii="Verdana" w:eastAsia="Verdana" w:hAnsi="Verdana" w:cs="Verdana"/>
          <w:sz w:val="20"/>
          <w:szCs w:val="20"/>
        </w:rPr>
        <w:t>,</w:t>
      </w:r>
      <w:r w:rsidR="002727AD" w:rsidRPr="002727AD">
        <w:rPr>
          <w:rFonts w:ascii="Verdana" w:eastAsia="Verdana" w:hAnsi="Verdana" w:cs="Verdana"/>
          <w:sz w:val="20"/>
          <w:szCs w:val="20"/>
        </w:rPr>
        <w:t xml:space="preserve"> </w:t>
      </w:r>
      <w:r w:rsidR="002727AD" w:rsidRPr="00A31704">
        <w:rPr>
          <w:rFonts w:ascii="Verdana" w:eastAsia="Verdana" w:hAnsi="Verdana" w:cs="Verdana"/>
          <w:sz w:val="20"/>
          <w:szCs w:val="20"/>
        </w:rPr>
        <w:t>niż wymienione w pkt 4</w:t>
      </w:r>
      <w:r w:rsidR="002727AD">
        <w:rPr>
          <w:rFonts w:ascii="Verdana" w:eastAsia="Verdana" w:hAnsi="Verdana" w:cs="Verdana"/>
          <w:sz w:val="20"/>
          <w:szCs w:val="20"/>
        </w:rPr>
        <w:t>, oraz</w:t>
      </w:r>
      <w:r w:rsidR="00617C12">
        <w:rPr>
          <w:rFonts w:ascii="Verdana" w:eastAsia="Verdana" w:hAnsi="Verdana" w:cs="Verdana"/>
          <w:sz w:val="20"/>
          <w:szCs w:val="20"/>
        </w:rPr>
        <w:t xml:space="preserve"> </w:t>
      </w:r>
      <w:r w:rsidR="05E48A97" w:rsidRPr="00A31704">
        <w:rPr>
          <w:rFonts w:ascii="Verdana" w:eastAsia="Verdana" w:hAnsi="Verdana" w:cs="Verdana"/>
          <w:sz w:val="20"/>
          <w:szCs w:val="20"/>
        </w:rPr>
        <w:t xml:space="preserve"> ekshumacyjn</w:t>
      </w:r>
      <w:r w:rsidR="61E7B897" w:rsidRPr="00A31704">
        <w:rPr>
          <w:rFonts w:ascii="Verdana" w:eastAsia="Verdana" w:hAnsi="Verdana" w:cs="Verdana"/>
          <w:sz w:val="20"/>
          <w:szCs w:val="20"/>
        </w:rPr>
        <w:t>ych</w:t>
      </w:r>
      <w:r w:rsidR="3DEA45B1" w:rsidRPr="00A31704">
        <w:rPr>
          <w:rFonts w:ascii="Verdana" w:eastAsia="Verdana" w:hAnsi="Verdana" w:cs="Verdana"/>
          <w:sz w:val="20"/>
          <w:szCs w:val="20"/>
        </w:rPr>
        <w:t xml:space="preserve">, </w:t>
      </w:r>
      <w:r w:rsidR="05E48A97" w:rsidRPr="00A31704">
        <w:rPr>
          <w:rFonts w:ascii="Verdana" w:eastAsia="Verdana" w:hAnsi="Verdana" w:cs="Verdana"/>
          <w:sz w:val="20"/>
          <w:szCs w:val="20"/>
        </w:rPr>
        <w:t xml:space="preserve"> </w:t>
      </w:r>
      <w:r w:rsidR="34401280" w:rsidRPr="00A31704" w:rsidDel="22188657">
        <w:rPr>
          <w:rFonts w:ascii="Verdana" w:eastAsia="Verdana" w:hAnsi="Verdana" w:cs="Verdana"/>
          <w:sz w:val="20"/>
          <w:szCs w:val="20"/>
        </w:rPr>
        <w:t>których konieczność zostanie ujawniona podczas nadzoru archeologicznego pełnionego przez Wykonawcę</w:t>
      </w:r>
      <w:r w:rsidR="3F222751" w:rsidRPr="00A31704">
        <w:rPr>
          <w:rFonts w:ascii="Verdana" w:eastAsia="Verdana" w:hAnsi="Verdana" w:cs="Verdana"/>
          <w:sz w:val="20"/>
          <w:szCs w:val="20"/>
        </w:rPr>
        <w:t xml:space="preserve">, </w:t>
      </w:r>
      <w:r w:rsidR="05E48A97" w:rsidRPr="00A31704">
        <w:rPr>
          <w:rFonts w:ascii="Verdana" w:eastAsia="Verdana" w:hAnsi="Verdana" w:cs="Verdana"/>
          <w:sz w:val="20"/>
          <w:szCs w:val="20"/>
        </w:rPr>
        <w:t>należeć będ</w:t>
      </w:r>
      <w:r w:rsidR="23FB6795" w:rsidRPr="00A31704">
        <w:rPr>
          <w:rFonts w:ascii="Verdana" w:eastAsia="Verdana" w:hAnsi="Verdana" w:cs="Verdana"/>
          <w:sz w:val="20"/>
          <w:szCs w:val="20"/>
        </w:rPr>
        <w:t>zie</w:t>
      </w:r>
      <w:r w:rsidR="05E48A97" w:rsidRPr="00A31704">
        <w:rPr>
          <w:rFonts w:ascii="Verdana" w:eastAsia="Verdana" w:hAnsi="Verdana" w:cs="Verdana"/>
          <w:sz w:val="20"/>
          <w:szCs w:val="20"/>
        </w:rPr>
        <w:t xml:space="preserve"> do obowiązków Zamawiającego i stanowić jego ryzyko. </w:t>
      </w:r>
      <w:r w:rsidR="2CAFFA96" w:rsidRPr="00A31704">
        <w:rPr>
          <w:rFonts w:ascii="Verdana" w:eastAsia="Verdana" w:hAnsi="Verdana" w:cs="Verdana"/>
          <w:sz w:val="20"/>
          <w:szCs w:val="20"/>
        </w:rPr>
        <w:t>B</w:t>
      </w:r>
      <w:r w:rsidR="34401280" w:rsidRPr="00A31704">
        <w:rPr>
          <w:rFonts w:ascii="Verdana" w:eastAsia="Verdana" w:hAnsi="Verdana" w:cs="Verdana"/>
          <w:sz w:val="20"/>
          <w:szCs w:val="20"/>
        </w:rPr>
        <w:t>adania</w:t>
      </w:r>
      <w:r w:rsidR="34401280" w:rsidRPr="00A31704" w:rsidDel="22188657">
        <w:rPr>
          <w:rFonts w:ascii="Verdana" w:eastAsia="Verdana" w:hAnsi="Verdana" w:cs="Verdana"/>
          <w:sz w:val="20"/>
          <w:szCs w:val="20"/>
        </w:rPr>
        <w:t xml:space="preserve"> te </w:t>
      </w:r>
      <w:r w:rsidR="7717C23C" w:rsidRPr="00A31704">
        <w:rPr>
          <w:rFonts w:ascii="Verdana" w:eastAsia="Verdana" w:hAnsi="Verdana" w:cs="Verdana"/>
          <w:sz w:val="20"/>
          <w:szCs w:val="20"/>
        </w:rPr>
        <w:t xml:space="preserve">będą </w:t>
      </w:r>
      <w:r w:rsidR="34401280" w:rsidRPr="00A31704" w:rsidDel="22188657">
        <w:rPr>
          <w:rFonts w:ascii="Verdana" w:eastAsia="Verdana" w:hAnsi="Verdana" w:cs="Verdana"/>
          <w:sz w:val="20"/>
          <w:szCs w:val="20"/>
        </w:rPr>
        <w:t xml:space="preserve">wykonane na </w:t>
      </w:r>
      <w:r w:rsidR="37A8A077" w:rsidRPr="00A31704">
        <w:rPr>
          <w:rFonts w:ascii="Verdana" w:eastAsia="Verdana" w:hAnsi="Verdana" w:cs="Verdana"/>
          <w:sz w:val="20"/>
          <w:szCs w:val="20"/>
        </w:rPr>
        <w:t xml:space="preserve">podstawie odrębnego </w:t>
      </w:r>
      <w:r w:rsidR="34401280" w:rsidRPr="00A31704">
        <w:rPr>
          <w:rFonts w:ascii="Verdana" w:eastAsia="Verdana" w:hAnsi="Verdana" w:cs="Verdana"/>
          <w:sz w:val="20"/>
          <w:szCs w:val="20"/>
        </w:rPr>
        <w:t>zleceni</w:t>
      </w:r>
      <w:r w:rsidR="6C9ACB63" w:rsidRPr="00A31704">
        <w:rPr>
          <w:rFonts w:ascii="Verdana" w:eastAsia="Verdana" w:hAnsi="Verdana" w:cs="Verdana"/>
          <w:sz w:val="20"/>
          <w:szCs w:val="20"/>
        </w:rPr>
        <w:t>a</w:t>
      </w:r>
      <w:r w:rsidR="34401280" w:rsidRPr="00A31704" w:rsidDel="22188657">
        <w:rPr>
          <w:rFonts w:ascii="Verdana" w:eastAsia="Verdana" w:hAnsi="Verdana" w:cs="Verdana"/>
          <w:sz w:val="20"/>
          <w:szCs w:val="20"/>
        </w:rPr>
        <w:t xml:space="preserve"> Zamawiającego</w:t>
      </w:r>
      <w:r w:rsidR="00D22340">
        <w:rPr>
          <w:rFonts w:ascii="Verdana" w:eastAsia="Verdana" w:hAnsi="Verdana" w:cs="Verdana"/>
          <w:sz w:val="20"/>
          <w:szCs w:val="20"/>
        </w:rPr>
        <w:t xml:space="preserve"> w terminie do 90 dni</w:t>
      </w:r>
      <w:r w:rsidR="004336C8">
        <w:rPr>
          <w:rFonts w:ascii="Verdana" w:eastAsia="Verdana" w:hAnsi="Verdana" w:cs="Verdana"/>
          <w:sz w:val="20"/>
          <w:szCs w:val="20"/>
        </w:rPr>
        <w:t xml:space="preserve"> (z wyłączeniem okresów zimowych określonych w kontrakcie)</w:t>
      </w:r>
      <w:r w:rsidR="00D22340">
        <w:rPr>
          <w:rFonts w:ascii="Verdana" w:eastAsia="Verdana" w:hAnsi="Verdana" w:cs="Verdana"/>
          <w:sz w:val="20"/>
          <w:szCs w:val="20"/>
        </w:rPr>
        <w:t xml:space="preserve"> od dnia przekazania Zamawiającemu</w:t>
      </w:r>
      <w:r w:rsidR="00693E58" w:rsidRPr="00693E58">
        <w:rPr>
          <w:rFonts w:ascii="Verdana" w:eastAsia="Verdana" w:hAnsi="Verdana" w:cs="Verdana"/>
          <w:sz w:val="20"/>
          <w:szCs w:val="20"/>
        </w:rPr>
        <w:t xml:space="preserve"> </w:t>
      </w:r>
      <w:r w:rsidR="00693E58">
        <w:rPr>
          <w:rFonts w:ascii="Verdana" w:eastAsia="Verdana" w:hAnsi="Verdana" w:cs="Verdana"/>
          <w:sz w:val="20"/>
          <w:szCs w:val="20"/>
        </w:rPr>
        <w:t>przez Wykonawcę</w:t>
      </w:r>
      <w:r w:rsidR="00D22340">
        <w:rPr>
          <w:rFonts w:ascii="Verdana" w:eastAsia="Verdana" w:hAnsi="Verdana" w:cs="Verdana"/>
          <w:sz w:val="20"/>
          <w:szCs w:val="20"/>
        </w:rPr>
        <w:t xml:space="preserve"> </w:t>
      </w:r>
      <w:r w:rsidR="002727AD">
        <w:rPr>
          <w:rFonts w:ascii="Verdana" w:eastAsia="Verdana" w:hAnsi="Verdana" w:cs="Verdana"/>
          <w:sz w:val="20"/>
          <w:szCs w:val="20"/>
        </w:rPr>
        <w:t xml:space="preserve">tej </w:t>
      </w:r>
      <w:r w:rsidR="00693E58">
        <w:rPr>
          <w:rFonts w:ascii="Verdana" w:eastAsia="Verdana" w:hAnsi="Verdana" w:cs="Verdana"/>
          <w:sz w:val="20"/>
          <w:szCs w:val="20"/>
        </w:rPr>
        <w:t>częś</w:t>
      </w:r>
      <w:r w:rsidR="004061AF">
        <w:rPr>
          <w:rFonts w:ascii="Verdana" w:eastAsia="Verdana" w:hAnsi="Verdana" w:cs="Verdana"/>
          <w:sz w:val="20"/>
          <w:szCs w:val="20"/>
        </w:rPr>
        <w:t>ci</w:t>
      </w:r>
      <w:r w:rsidR="00693E58">
        <w:rPr>
          <w:rFonts w:ascii="Verdana" w:eastAsia="Verdana" w:hAnsi="Verdana" w:cs="Verdana"/>
          <w:sz w:val="20"/>
          <w:szCs w:val="20"/>
        </w:rPr>
        <w:t xml:space="preserve"> </w:t>
      </w:r>
      <w:r w:rsidR="00693E58" w:rsidRPr="005B7452">
        <w:rPr>
          <w:rFonts w:ascii="Verdana" w:eastAsia="Verdana" w:hAnsi="Verdana" w:cs="Verdana"/>
          <w:sz w:val="20"/>
          <w:szCs w:val="20"/>
        </w:rPr>
        <w:t>Placu Budowy</w:t>
      </w:r>
      <w:r w:rsidR="00693E58" w:rsidRPr="004061AF">
        <w:rPr>
          <w:rFonts w:ascii="Verdana" w:eastAsia="Verdana" w:hAnsi="Verdana" w:cs="Verdana"/>
          <w:sz w:val="20"/>
          <w:szCs w:val="20"/>
        </w:rPr>
        <w:t xml:space="preserve"> na którym prowadzone będą badania</w:t>
      </w:r>
      <w:r w:rsidR="004336C8">
        <w:rPr>
          <w:rFonts w:ascii="Verdana" w:eastAsia="Verdana" w:hAnsi="Verdana" w:cs="Verdana"/>
          <w:sz w:val="20"/>
          <w:szCs w:val="20"/>
        </w:rPr>
        <w:t>,</w:t>
      </w:r>
      <w:r w:rsidR="004336C8" w:rsidRPr="004336C8">
        <w:rPr>
          <w:rFonts w:ascii="Verdana" w:eastAsia="Verdana" w:hAnsi="Verdana" w:cs="Verdana"/>
          <w:sz w:val="20"/>
          <w:szCs w:val="20"/>
        </w:rPr>
        <w:t xml:space="preserve"> </w:t>
      </w:r>
      <w:r w:rsidR="004336C8">
        <w:rPr>
          <w:rFonts w:ascii="Verdana" w:eastAsia="Verdana" w:hAnsi="Verdana" w:cs="Verdana"/>
          <w:sz w:val="20"/>
          <w:szCs w:val="20"/>
        </w:rPr>
        <w:t>po wydaniu przez MWKZ decyzji nakazującej przeprowadzenie badań lub decyzji Instytutu Pamięci Narodowej o ekshumacji</w:t>
      </w:r>
      <w:r w:rsidR="34401280" w:rsidRPr="004061AF" w:rsidDel="22188657">
        <w:rPr>
          <w:rFonts w:ascii="Verdana" w:eastAsia="Verdana" w:hAnsi="Verdana" w:cs="Verdana"/>
          <w:sz w:val="20"/>
          <w:szCs w:val="20"/>
        </w:rPr>
        <w:t>.</w:t>
      </w:r>
      <w:r w:rsidR="05E48A97" w:rsidRPr="004061AF">
        <w:rPr>
          <w:rFonts w:ascii="Verdana" w:eastAsia="Verdana" w:hAnsi="Verdana" w:cs="Verdana"/>
          <w:sz w:val="20"/>
          <w:szCs w:val="20"/>
        </w:rPr>
        <w:t xml:space="preserve"> </w:t>
      </w:r>
      <w:r w:rsidR="002727AD" w:rsidRPr="004061AF" w:rsidDel="22188657">
        <w:rPr>
          <w:rFonts w:ascii="Verdana" w:eastAsia="Verdana" w:hAnsi="Verdana" w:cs="Verdana"/>
          <w:sz w:val="20"/>
          <w:szCs w:val="20"/>
        </w:rPr>
        <w:t>W czasie prowadzenia badań</w:t>
      </w:r>
      <w:r w:rsidR="002727AD" w:rsidRPr="004061AF">
        <w:rPr>
          <w:rFonts w:ascii="Verdana" w:eastAsia="Verdana" w:hAnsi="Verdana" w:cs="Verdana"/>
          <w:sz w:val="20"/>
          <w:szCs w:val="20"/>
        </w:rPr>
        <w:t xml:space="preserve"> </w:t>
      </w:r>
      <w:r w:rsidR="002727AD" w:rsidRPr="004061AF" w:rsidDel="22188657">
        <w:rPr>
          <w:rFonts w:ascii="Verdana" w:eastAsia="Verdana" w:hAnsi="Verdana" w:cs="Verdana"/>
          <w:sz w:val="20"/>
          <w:szCs w:val="20"/>
        </w:rPr>
        <w:t xml:space="preserve">archeologicznych Wykonawca nie będzie posiadał prawa dostępu do </w:t>
      </w:r>
      <w:r w:rsidR="002727AD" w:rsidRPr="004061AF">
        <w:rPr>
          <w:rFonts w:ascii="Verdana" w:eastAsia="Verdana" w:hAnsi="Verdana" w:cs="Verdana"/>
          <w:sz w:val="20"/>
          <w:szCs w:val="20"/>
        </w:rPr>
        <w:t xml:space="preserve">części </w:t>
      </w:r>
      <w:r w:rsidR="002727AD" w:rsidRPr="005B7452">
        <w:rPr>
          <w:rFonts w:ascii="Verdana" w:eastAsia="Verdana" w:hAnsi="Verdana" w:cs="Verdana"/>
          <w:sz w:val="20"/>
          <w:szCs w:val="20"/>
        </w:rPr>
        <w:t>Placu Budowy</w:t>
      </w:r>
      <w:r w:rsidR="002727AD">
        <w:rPr>
          <w:rFonts w:ascii="Verdana" w:eastAsia="Verdana" w:hAnsi="Verdana" w:cs="Verdana"/>
          <w:sz w:val="20"/>
          <w:szCs w:val="20"/>
        </w:rPr>
        <w:t>,</w:t>
      </w:r>
      <w:r w:rsidR="002727AD" w:rsidRPr="004061AF">
        <w:rPr>
          <w:rFonts w:ascii="Verdana" w:eastAsia="Verdana" w:hAnsi="Verdana" w:cs="Verdana"/>
          <w:sz w:val="20"/>
          <w:szCs w:val="20"/>
        </w:rPr>
        <w:t xml:space="preserve"> na którym prowadzone będą badania</w:t>
      </w:r>
      <w:r w:rsidR="002727AD">
        <w:rPr>
          <w:rFonts w:ascii="Verdana" w:eastAsia="Verdana" w:hAnsi="Verdana" w:cs="Verdana"/>
          <w:sz w:val="20"/>
          <w:szCs w:val="20"/>
        </w:rPr>
        <w:t xml:space="preserve">. </w:t>
      </w:r>
      <w:r w:rsidR="1155658D" w:rsidRPr="004061AF">
        <w:rPr>
          <w:rFonts w:ascii="Verdana" w:eastAsia="Verdana" w:hAnsi="Verdana" w:cs="Verdana"/>
          <w:sz w:val="20"/>
          <w:szCs w:val="20"/>
        </w:rPr>
        <w:t xml:space="preserve">Niezwłocznie po zakończeniu badań </w:t>
      </w:r>
      <w:r w:rsidR="1609B97A" w:rsidRPr="004061AF">
        <w:rPr>
          <w:rFonts w:ascii="Verdana" w:eastAsia="Verdana" w:hAnsi="Verdana" w:cs="Verdana"/>
          <w:sz w:val="20"/>
          <w:szCs w:val="20"/>
        </w:rPr>
        <w:t>archeologicznych Zamawiający</w:t>
      </w:r>
      <w:r w:rsidR="1155658D" w:rsidRPr="004061AF" w:rsidDel="22188657">
        <w:rPr>
          <w:rFonts w:ascii="Verdana" w:eastAsia="Verdana" w:hAnsi="Verdana" w:cs="Verdana"/>
          <w:sz w:val="20"/>
          <w:szCs w:val="20"/>
        </w:rPr>
        <w:t xml:space="preserve"> przekaże Wykonawcy </w:t>
      </w:r>
      <w:r w:rsidR="002727AD">
        <w:rPr>
          <w:rFonts w:ascii="Verdana" w:eastAsia="Verdana" w:hAnsi="Verdana" w:cs="Verdana"/>
          <w:sz w:val="20"/>
          <w:szCs w:val="20"/>
        </w:rPr>
        <w:t xml:space="preserve">przebadaną </w:t>
      </w:r>
      <w:r w:rsidR="00693E58" w:rsidRPr="004061AF">
        <w:rPr>
          <w:rFonts w:ascii="Verdana" w:eastAsia="Verdana" w:hAnsi="Verdana" w:cs="Verdana"/>
          <w:sz w:val="20"/>
          <w:szCs w:val="20"/>
        </w:rPr>
        <w:t>częś</w:t>
      </w:r>
      <w:r w:rsidR="004061AF">
        <w:rPr>
          <w:rFonts w:ascii="Verdana" w:eastAsia="Verdana" w:hAnsi="Verdana" w:cs="Verdana"/>
          <w:sz w:val="20"/>
          <w:szCs w:val="20"/>
        </w:rPr>
        <w:t>ć</w:t>
      </w:r>
      <w:r w:rsidR="00693E58" w:rsidRPr="004061AF">
        <w:rPr>
          <w:rFonts w:ascii="Verdana" w:eastAsia="Verdana" w:hAnsi="Verdana" w:cs="Verdana"/>
          <w:sz w:val="20"/>
          <w:szCs w:val="20"/>
        </w:rPr>
        <w:t xml:space="preserve"> </w:t>
      </w:r>
      <w:r w:rsidR="00693E58" w:rsidRPr="005B7452">
        <w:rPr>
          <w:rFonts w:ascii="Verdana" w:eastAsia="Verdana" w:hAnsi="Verdana" w:cs="Verdana"/>
          <w:sz w:val="20"/>
          <w:szCs w:val="20"/>
        </w:rPr>
        <w:t>Placu Budowy</w:t>
      </w:r>
      <w:r w:rsidR="1155658D" w:rsidRPr="004061AF" w:rsidDel="22188657">
        <w:rPr>
          <w:rFonts w:ascii="Verdana" w:eastAsia="Verdana" w:hAnsi="Verdana" w:cs="Verdana"/>
          <w:sz w:val="20"/>
          <w:szCs w:val="20"/>
        </w:rPr>
        <w:t>.</w:t>
      </w:r>
      <w:r w:rsidR="05E48A97" w:rsidRPr="00A31704" w:rsidDel="1CA9CCDB">
        <w:rPr>
          <w:rFonts w:ascii="Verdana" w:eastAsia="Verdana" w:hAnsi="Verdana" w:cs="Verdana"/>
          <w:sz w:val="20"/>
          <w:szCs w:val="20"/>
        </w:rPr>
        <w:t xml:space="preserve"> </w:t>
      </w:r>
    </w:p>
    <w:p w14:paraId="2F7A1D33" w14:textId="4D445753" w:rsidR="4C7BFFA0" w:rsidRDefault="004336C8" w:rsidP="00E24AB4">
      <w:pPr>
        <w:pStyle w:val="Akapitzlist"/>
        <w:numPr>
          <w:ilvl w:val="0"/>
          <w:numId w:val="31"/>
        </w:numPr>
        <w:spacing w:line="360" w:lineRule="auto"/>
        <w:ind w:left="709" w:hanging="425"/>
        <w:jc w:val="both"/>
        <w:rPr>
          <w:rFonts w:ascii="Verdana" w:eastAsia="Verdana" w:hAnsi="Verdana" w:cs="Verdana"/>
          <w:sz w:val="20"/>
          <w:szCs w:val="20"/>
        </w:rPr>
      </w:pPr>
      <w:r>
        <w:rPr>
          <w:rFonts w:ascii="Verdana" w:eastAsia="Verdana" w:hAnsi="Verdana" w:cs="Verdana"/>
          <w:sz w:val="20"/>
          <w:szCs w:val="20"/>
        </w:rPr>
        <w:t>D</w:t>
      </w:r>
      <w:r w:rsidR="2008B97F" w:rsidRPr="0C2E647E">
        <w:rPr>
          <w:rFonts w:ascii="Verdana" w:eastAsia="Verdana" w:hAnsi="Verdana" w:cs="Verdana"/>
          <w:sz w:val="20"/>
          <w:szCs w:val="20"/>
        </w:rPr>
        <w:t>o obowiązków Wykonawcy należy obowiązek dokonania inwentaryzacji obiektów</w:t>
      </w:r>
      <w:r>
        <w:rPr>
          <w:rFonts w:ascii="Verdana" w:eastAsia="Verdana" w:hAnsi="Verdana" w:cs="Verdana"/>
          <w:sz w:val="20"/>
          <w:szCs w:val="20"/>
        </w:rPr>
        <w:t xml:space="preserve"> zabytkowych i</w:t>
      </w:r>
      <w:r w:rsidR="2008B97F" w:rsidRPr="0C2E647E">
        <w:rPr>
          <w:rFonts w:ascii="Verdana" w:eastAsia="Verdana" w:hAnsi="Verdana" w:cs="Verdana"/>
          <w:sz w:val="20"/>
          <w:szCs w:val="20"/>
        </w:rPr>
        <w:t xml:space="preserve"> kultu religijnego (np. kapliczek, krzyży), miejsc upamiętniających wydarzenia historyczne (np. tablic pamiątkowych, pomników) znajdujących się w pasie drogowym, a następnie po uzgodnieniu z właściwymi podmiotami oraz </w:t>
      </w:r>
      <w:r w:rsidR="00055598">
        <w:rPr>
          <w:rFonts w:ascii="Verdana" w:eastAsia="Verdana" w:hAnsi="Verdana" w:cs="Verdana"/>
          <w:sz w:val="20"/>
          <w:szCs w:val="20"/>
        </w:rPr>
        <w:lastRenderedPageBreak/>
        <w:t xml:space="preserve">uzyskaniu </w:t>
      </w:r>
      <w:r w:rsidR="00A0288A">
        <w:rPr>
          <w:rFonts w:ascii="Verdana" w:eastAsia="Verdana" w:hAnsi="Verdana" w:cs="Verdana"/>
          <w:sz w:val="20"/>
          <w:szCs w:val="20"/>
        </w:rPr>
        <w:t xml:space="preserve">akceptacji </w:t>
      </w:r>
      <w:r w:rsidR="2008B97F" w:rsidRPr="0C2E647E">
        <w:rPr>
          <w:rFonts w:ascii="Verdana" w:eastAsia="Verdana" w:hAnsi="Verdana" w:cs="Verdana"/>
          <w:sz w:val="20"/>
          <w:szCs w:val="20"/>
        </w:rPr>
        <w:t>Zamawiając</w:t>
      </w:r>
      <w:r w:rsidR="00A0288A">
        <w:rPr>
          <w:rFonts w:ascii="Verdana" w:eastAsia="Verdana" w:hAnsi="Verdana" w:cs="Verdana"/>
          <w:sz w:val="20"/>
          <w:szCs w:val="20"/>
        </w:rPr>
        <w:t>ego</w:t>
      </w:r>
      <w:r w:rsidR="2008B97F" w:rsidRPr="0C2E647E">
        <w:rPr>
          <w:rFonts w:ascii="Verdana" w:eastAsia="Verdana" w:hAnsi="Verdana" w:cs="Verdana"/>
          <w:sz w:val="20"/>
          <w:szCs w:val="20"/>
        </w:rPr>
        <w:t xml:space="preserve"> wykonanie ich demontażu i przeniesienie w uzgodnione miejsce.</w:t>
      </w:r>
    </w:p>
    <w:p w14:paraId="6D028C1C" w14:textId="51D6E4FE" w:rsidR="00664BAF" w:rsidRDefault="004336C8" w:rsidP="003F5D2C">
      <w:pPr>
        <w:pStyle w:val="Akapitzlist"/>
        <w:numPr>
          <w:ilvl w:val="0"/>
          <w:numId w:val="31"/>
        </w:numPr>
        <w:spacing w:line="360" w:lineRule="auto"/>
        <w:ind w:left="709" w:hanging="425"/>
        <w:jc w:val="both"/>
        <w:rPr>
          <w:rFonts w:ascii="Verdana" w:hAnsi="Verdana" w:cs="Arial"/>
          <w:sz w:val="20"/>
          <w:szCs w:val="20"/>
          <w:lang w:eastAsia="pl-PL"/>
        </w:rPr>
      </w:pPr>
      <w:r>
        <w:rPr>
          <w:rFonts w:ascii="Verdana" w:hAnsi="Verdana" w:cs="Arial"/>
          <w:sz w:val="20"/>
          <w:szCs w:val="20"/>
          <w:lang w:eastAsia="pl-PL"/>
        </w:rPr>
        <w:t>P</w:t>
      </w:r>
      <w:r w:rsidR="48AE7BFC" w:rsidRPr="0C2E647E">
        <w:rPr>
          <w:rFonts w:ascii="Verdana" w:hAnsi="Verdana" w:cs="Arial"/>
          <w:sz w:val="20"/>
          <w:szCs w:val="20"/>
          <w:lang w:eastAsia="pl-PL"/>
        </w:rPr>
        <w:t xml:space="preserve">rzez cały okres realizacji inwestycji należy współpracować z wykonawcami badań archeologicznych (w tym </w:t>
      </w:r>
      <w:r w:rsidR="7BBAC42D" w:rsidRPr="0C2E647E">
        <w:rPr>
          <w:rFonts w:ascii="Verdana" w:hAnsi="Verdana" w:cs="Arial"/>
          <w:sz w:val="20"/>
          <w:szCs w:val="20"/>
          <w:lang w:eastAsia="pl-PL"/>
        </w:rPr>
        <w:t>e</w:t>
      </w:r>
      <w:r w:rsidR="23CE7E8C" w:rsidRPr="0C2E647E">
        <w:rPr>
          <w:rFonts w:ascii="Verdana" w:hAnsi="Verdana" w:cs="Arial"/>
          <w:sz w:val="20"/>
          <w:szCs w:val="20"/>
          <w:lang w:eastAsia="pl-PL"/>
        </w:rPr>
        <w:t>kshumacyjnych</w:t>
      </w:r>
      <w:r w:rsidR="48AE7BFC" w:rsidRPr="0C2E647E">
        <w:rPr>
          <w:rFonts w:ascii="Verdana" w:hAnsi="Verdana" w:cs="Arial"/>
          <w:sz w:val="20"/>
          <w:szCs w:val="20"/>
          <w:lang w:eastAsia="pl-PL"/>
        </w:rPr>
        <w:t xml:space="preserve">) </w:t>
      </w:r>
      <w:r w:rsidR="23CE7E8C" w:rsidRPr="0C2E647E">
        <w:rPr>
          <w:rFonts w:ascii="Verdana" w:hAnsi="Verdana"/>
          <w:sz w:val="20"/>
          <w:szCs w:val="20"/>
        </w:rPr>
        <w:t>zleconych</w:t>
      </w:r>
      <w:r w:rsidR="48AE7BFC" w:rsidRPr="0C2E647E">
        <w:rPr>
          <w:rFonts w:ascii="Verdana" w:hAnsi="Verdana" w:cs="Arial"/>
          <w:sz w:val="20"/>
          <w:szCs w:val="20"/>
          <w:lang w:eastAsia="pl-PL"/>
        </w:rPr>
        <w:t xml:space="preserve"> przez Zamawiającego</w:t>
      </w:r>
      <w:r w:rsidR="46BC87EC" w:rsidRPr="0C2E647E">
        <w:rPr>
          <w:rFonts w:ascii="Verdana" w:hAnsi="Verdana" w:cs="Arial"/>
          <w:sz w:val="20"/>
          <w:szCs w:val="20"/>
          <w:lang w:eastAsia="pl-PL"/>
        </w:rPr>
        <w:t xml:space="preserve"> </w:t>
      </w:r>
      <w:r w:rsidR="595B1845" w:rsidRPr="0C2E647E">
        <w:rPr>
          <w:rFonts w:ascii="Verdana" w:hAnsi="Verdana"/>
          <w:sz w:val="20"/>
          <w:szCs w:val="20"/>
        </w:rPr>
        <w:t>na jego koszt</w:t>
      </w:r>
      <w:r w:rsidR="48AE7BFC" w:rsidRPr="0C2E647E">
        <w:rPr>
          <w:rFonts w:ascii="Verdana" w:hAnsi="Verdana" w:cs="Arial"/>
          <w:sz w:val="20"/>
          <w:szCs w:val="20"/>
          <w:lang w:eastAsia="pl-PL"/>
        </w:rPr>
        <w:t xml:space="preserve">, umożliwić im wstęp na </w:t>
      </w:r>
      <w:r w:rsidR="00693E58">
        <w:rPr>
          <w:rFonts w:ascii="Verdana" w:hAnsi="Verdana" w:cs="Arial"/>
          <w:sz w:val="20"/>
          <w:szCs w:val="20"/>
          <w:lang w:eastAsia="pl-PL"/>
        </w:rPr>
        <w:t>P</w:t>
      </w:r>
      <w:r w:rsidR="48AE7BFC" w:rsidRPr="0C2E647E">
        <w:rPr>
          <w:rFonts w:ascii="Verdana" w:hAnsi="Verdana" w:cs="Arial"/>
          <w:sz w:val="20"/>
          <w:szCs w:val="20"/>
          <w:lang w:eastAsia="pl-PL"/>
        </w:rPr>
        <w:t xml:space="preserve">lac </w:t>
      </w:r>
      <w:r w:rsidR="00693E58">
        <w:rPr>
          <w:rFonts w:ascii="Verdana" w:hAnsi="Verdana" w:cs="Arial"/>
          <w:sz w:val="20"/>
          <w:szCs w:val="20"/>
          <w:lang w:eastAsia="pl-PL"/>
        </w:rPr>
        <w:t>B</w:t>
      </w:r>
      <w:r w:rsidR="48AE7BFC" w:rsidRPr="0C2E647E">
        <w:rPr>
          <w:rFonts w:ascii="Verdana" w:hAnsi="Verdana" w:cs="Arial"/>
          <w:sz w:val="20"/>
          <w:szCs w:val="20"/>
          <w:lang w:eastAsia="pl-PL"/>
        </w:rPr>
        <w:t xml:space="preserve">udowy oraz dostosować </w:t>
      </w:r>
      <w:r w:rsidR="45B97B3F" w:rsidRPr="0C2E647E">
        <w:rPr>
          <w:rFonts w:ascii="Verdana" w:hAnsi="Verdana" w:cs="Arial"/>
          <w:sz w:val="20"/>
          <w:szCs w:val="20"/>
          <w:lang w:eastAsia="pl-PL"/>
        </w:rPr>
        <w:t>H</w:t>
      </w:r>
      <w:r w:rsidR="48AE7BFC" w:rsidRPr="0C2E647E">
        <w:rPr>
          <w:rFonts w:ascii="Verdana" w:hAnsi="Verdana" w:cs="Arial"/>
          <w:sz w:val="20"/>
          <w:szCs w:val="20"/>
          <w:lang w:eastAsia="pl-PL"/>
        </w:rPr>
        <w:t xml:space="preserve">armonogram i zakres robót do terminów </w:t>
      </w:r>
      <w:r w:rsidR="7617C968" w:rsidRPr="0C2E647E">
        <w:rPr>
          <w:rFonts w:ascii="Verdana" w:hAnsi="Verdana" w:cs="Arial"/>
          <w:sz w:val="20"/>
          <w:szCs w:val="20"/>
          <w:lang w:eastAsia="pl-PL"/>
        </w:rPr>
        <w:t xml:space="preserve">badań i ewentualnych </w:t>
      </w:r>
      <w:r w:rsidR="595B1845" w:rsidRPr="0C2E647E">
        <w:rPr>
          <w:rFonts w:ascii="Verdana" w:hAnsi="Verdana"/>
          <w:sz w:val="20"/>
          <w:szCs w:val="20"/>
        </w:rPr>
        <w:t xml:space="preserve"> ekshumac</w:t>
      </w:r>
      <w:r w:rsidR="16AE77DB" w:rsidRPr="0C2E647E">
        <w:rPr>
          <w:rFonts w:ascii="Verdana" w:hAnsi="Verdana"/>
          <w:sz w:val="20"/>
          <w:szCs w:val="20"/>
        </w:rPr>
        <w:t>ji.</w:t>
      </w:r>
      <w:r>
        <w:rPr>
          <w:rFonts w:ascii="Verdana" w:hAnsi="Verdana"/>
          <w:sz w:val="20"/>
          <w:szCs w:val="20"/>
        </w:rPr>
        <w:t xml:space="preserve"> </w:t>
      </w:r>
      <w:r w:rsidRPr="00D878D0">
        <w:rPr>
          <w:rFonts w:ascii="Verdana" w:eastAsia="Verdana" w:hAnsi="Verdana" w:cs="Verdana"/>
          <w:sz w:val="20"/>
          <w:szCs w:val="20"/>
        </w:rPr>
        <w:t>Na wezwanie Zamawiającego Wykonawca jest zobowiązany usuwać z terenu badań materiał ziemny (hałdy) pozyskany i gromadzony przez wykonawców badań w czasie prowadzonych przez nich badań archeologicznych. Za koordynację współpracy między Wykonawcą i wykonawcami badań archeologicznych odpowiedzialny jest Inżynier Kontraktu.</w:t>
      </w:r>
    </w:p>
    <w:p w14:paraId="238C6590" w14:textId="0D8177FC" w:rsidR="005A429B" w:rsidRPr="007D3D95" w:rsidRDefault="70820453" w:rsidP="003F5D2C">
      <w:pPr>
        <w:pStyle w:val="Akapitzlist"/>
        <w:numPr>
          <w:ilvl w:val="0"/>
          <w:numId w:val="31"/>
        </w:numPr>
        <w:spacing w:line="360" w:lineRule="auto"/>
        <w:ind w:left="709" w:hanging="425"/>
        <w:jc w:val="both"/>
        <w:rPr>
          <w:rFonts w:ascii="Verdana" w:hAnsi="Verdana"/>
          <w:sz w:val="20"/>
          <w:szCs w:val="20"/>
          <w:lang w:eastAsia="pl-PL"/>
        </w:rPr>
      </w:pPr>
      <w:r w:rsidRPr="007D3D95">
        <w:rPr>
          <w:rFonts w:ascii="Verdana" w:hAnsi="Verdana"/>
          <w:sz w:val="20"/>
          <w:szCs w:val="20"/>
          <w:lang w:eastAsia="pl-PL"/>
        </w:rPr>
        <w:t xml:space="preserve">Po uzyskaniu decyzji ZRID mogą być prowadzone te badania archeologiczne zlecone uprzednio przez Zamawiającego, które nie mogły zostać wcześniej wykonane z uwagi na brak dostępu do terenu, powiększanego w trakcie eksploracji zakresu badań archeologicznych przez właściwego konserwatora zabytków (tzw. poszerzenia stanowisk) oraz inne czynniki (np. trudne warunki atmosferyczne, zalesienie terenu, istniejące budynki i infrastruktura) uniemożliwiające ich zakończenie przed uzyskaniem ZRID. </w:t>
      </w:r>
    </w:p>
    <w:p w14:paraId="05D576D2" w14:textId="3358EBDC" w:rsidR="006742F1" w:rsidRPr="007D3D95" w:rsidRDefault="70820453" w:rsidP="00CF648C">
      <w:pPr>
        <w:spacing w:line="360" w:lineRule="auto"/>
        <w:ind w:left="720"/>
        <w:jc w:val="both"/>
        <w:rPr>
          <w:rFonts w:ascii="Verdana" w:hAnsi="Verdana"/>
          <w:sz w:val="20"/>
          <w:szCs w:val="20"/>
          <w:lang w:eastAsia="pl-PL"/>
        </w:rPr>
      </w:pPr>
      <w:r w:rsidRPr="007D3D95">
        <w:rPr>
          <w:rFonts w:ascii="Verdana" w:hAnsi="Verdana"/>
          <w:sz w:val="20"/>
          <w:szCs w:val="20"/>
          <w:lang w:eastAsia="pl-PL"/>
        </w:rPr>
        <w:t xml:space="preserve">W przedmiotowym przypadku badania archeologiczne zlecone przez Zamawiającego będą prowadzone w terminie do 90 dni, </w:t>
      </w:r>
      <w:r w:rsidR="007D3D95" w:rsidRPr="005B7452">
        <w:rPr>
          <w:rFonts w:ascii="Verdana" w:hAnsi="Verdana"/>
          <w:sz w:val="20"/>
          <w:szCs w:val="20"/>
          <w:lang w:eastAsia="pl-PL"/>
        </w:rPr>
        <w:t xml:space="preserve">z wyłączeniem okresów zimowych określonych w kontrakcie, </w:t>
      </w:r>
      <w:r w:rsidRPr="007D3D95">
        <w:rPr>
          <w:rFonts w:ascii="Verdana" w:hAnsi="Verdana"/>
          <w:sz w:val="20"/>
          <w:szCs w:val="20"/>
          <w:lang w:eastAsia="pl-PL"/>
        </w:rPr>
        <w:t>licząc od dnia</w:t>
      </w:r>
      <w:r w:rsidR="0089149F" w:rsidRPr="007D3D95">
        <w:rPr>
          <w:rFonts w:ascii="Verdana" w:hAnsi="Verdana"/>
          <w:sz w:val="20"/>
          <w:szCs w:val="20"/>
          <w:lang w:eastAsia="pl-PL"/>
        </w:rPr>
        <w:t xml:space="preserve"> udostępnienia </w:t>
      </w:r>
      <w:r w:rsidR="00903861" w:rsidRPr="007D3D95">
        <w:rPr>
          <w:rFonts w:ascii="Verdana" w:hAnsi="Verdana"/>
          <w:sz w:val="20"/>
          <w:szCs w:val="20"/>
          <w:lang w:eastAsia="pl-PL"/>
        </w:rPr>
        <w:t xml:space="preserve">Zamawiającemu </w:t>
      </w:r>
      <w:r w:rsidR="00693E58" w:rsidRPr="007D3D95">
        <w:rPr>
          <w:rFonts w:ascii="Verdana" w:hAnsi="Verdana"/>
          <w:sz w:val="20"/>
          <w:szCs w:val="20"/>
          <w:lang w:eastAsia="pl-PL"/>
        </w:rPr>
        <w:t>przez Wykonawcę</w:t>
      </w:r>
      <w:r w:rsidR="00693E58">
        <w:rPr>
          <w:rFonts w:ascii="Verdana" w:hAnsi="Verdana"/>
          <w:sz w:val="20"/>
          <w:szCs w:val="20"/>
          <w:lang w:eastAsia="pl-PL"/>
        </w:rPr>
        <w:t xml:space="preserve"> części Placu Budowy na którym wykonywane będą badania</w:t>
      </w:r>
      <w:r w:rsidR="00903861" w:rsidRPr="007D3D95">
        <w:rPr>
          <w:rFonts w:ascii="Verdana" w:hAnsi="Verdana"/>
          <w:sz w:val="20"/>
          <w:szCs w:val="20"/>
          <w:lang w:eastAsia="pl-PL"/>
        </w:rPr>
        <w:t xml:space="preserve">. </w:t>
      </w:r>
    </w:p>
    <w:p w14:paraId="7F9AD6FD" w14:textId="41EE7547" w:rsidR="007515B5" w:rsidRPr="00D22340" w:rsidRDefault="00903861" w:rsidP="00CF648C">
      <w:pPr>
        <w:spacing w:line="360" w:lineRule="auto"/>
        <w:ind w:left="720"/>
        <w:jc w:val="both"/>
        <w:rPr>
          <w:rFonts w:ascii="Verdana" w:hAnsi="Verdana"/>
          <w:sz w:val="20"/>
          <w:szCs w:val="20"/>
          <w:lang w:eastAsia="pl-PL"/>
        </w:rPr>
      </w:pPr>
      <w:r w:rsidRPr="007D3D95">
        <w:rPr>
          <w:rFonts w:ascii="Verdana" w:hAnsi="Verdana"/>
          <w:sz w:val="20"/>
          <w:szCs w:val="20"/>
          <w:lang w:eastAsia="pl-PL"/>
        </w:rPr>
        <w:t xml:space="preserve">Jeżeli </w:t>
      </w:r>
      <w:r w:rsidR="007D3D95" w:rsidRPr="005B7452">
        <w:rPr>
          <w:rFonts w:ascii="Verdana" w:hAnsi="Verdana"/>
          <w:sz w:val="20"/>
          <w:szCs w:val="20"/>
          <w:lang w:eastAsia="pl-PL"/>
        </w:rPr>
        <w:t xml:space="preserve">na terenie badań znajdują się kolizje uniemożliwiające prowadzenie badań, </w:t>
      </w:r>
      <w:r w:rsidR="00693E58" w:rsidRPr="00D6174D">
        <w:rPr>
          <w:rFonts w:ascii="Verdana" w:hAnsi="Verdana"/>
          <w:sz w:val="20"/>
          <w:szCs w:val="20"/>
          <w:lang w:eastAsia="pl-PL"/>
        </w:rPr>
        <w:t xml:space="preserve">Wykonawca przed przekazaniem nieruchomości </w:t>
      </w:r>
      <w:r w:rsidR="00693E58">
        <w:rPr>
          <w:rFonts w:ascii="Verdana" w:hAnsi="Verdana"/>
          <w:sz w:val="20"/>
          <w:szCs w:val="20"/>
          <w:lang w:eastAsia="pl-PL"/>
        </w:rPr>
        <w:t>Zamawiającemu</w:t>
      </w:r>
      <w:r w:rsidR="00693E58" w:rsidRPr="00D6174D">
        <w:rPr>
          <w:rFonts w:ascii="Verdana" w:hAnsi="Verdana"/>
          <w:sz w:val="20"/>
          <w:szCs w:val="20"/>
          <w:lang w:eastAsia="pl-PL"/>
        </w:rPr>
        <w:t xml:space="preserve"> zobowiązany jest do ich usunięcia w szczególności poprzez</w:t>
      </w:r>
      <w:r w:rsidR="005B7452">
        <w:rPr>
          <w:rFonts w:ascii="Verdana" w:hAnsi="Verdana"/>
          <w:sz w:val="20"/>
          <w:szCs w:val="20"/>
          <w:lang w:eastAsia="pl-PL"/>
        </w:rPr>
        <w:t xml:space="preserve"> </w:t>
      </w:r>
      <w:r w:rsidR="006364CD" w:rsidRPr="007D3D95">
        <w:rPr>
          <w:rFonts w:ascii="Verdana" w:hAnsi="Verdana"/>
          <w:sz w:val="20"/>
          <w:szCs w:val="20"/>
          <w:lang w:eastAsia="pl-PL"/>
        </w:rPr>
        <w:t>wycink</w:t>
      </w:r>
      <w:r w:rsidR="007D3D95" w:rsidRPr="005B7452">
        <w:rPr>
          <w:rFonts w:ascii="Verdana" w:hAnsi="Verdana"/>
          <w:sz w:val="20"/>
          <w:szCs w:val="20"/>
          <w:lang w:eastAsia="pl-PL"/>
        </w:rPr>
        <w:t>ę</w:t>
      </w:r>
      <w:r w:rsidR="006364CD" w:rsidRPr="007D3D95">
        <w:rPr>
          <w:rFonts w:ascii="Verdana" w:hAnsi="Verdana"/>
          <w:sz w:val="20"/>
          <w:szCs w:val="20"/>
          <w:lang w:eastAsia="pl-PL"/>
        </w:rPr>
        <w:t xml:space="preserve"> drzew bez wyjmowania karpin, rozbiórk</w:t>
      </w:r>
      <w:r w:rsidR="007D3D95" w:rsidRPr="005B7452">
        <w:rPr>
          <w:rFonts w:ascii="Verdana" w:hAnsi="Verdana"/>
          <w:sz w:val="20"/>
          <w:szCs w:val="20"/>
          <w:lang w:eastAsia="pl-PL"/>
        </w:rPr>
        <w:t>ę</w:t>
      </w:r>
      <w:r w:rsidR="006364CD" w:rsidRPr="007D3D95">
        <w:rPr>
          <w:rFonts w:ascii="Verdana" w:hAnsi="Verdana"/>
          <w:sz w:val="20"/>
          <w:szCs w:val="20"/>
          <w:lang w:eastAsia="pl-PL"/>
        </w:rPr>
        <w:t xml:space="preserve"> budynków i dróg, usunięci</w:t>
      </w:r>
      <w:r w:rsidR="007D3D95" w:rsidRPr="005B7452">
        <w:rPr>
          <w:rFonts w:ascii="Verdana" w:hAnsi="Verdana"/>
          <w:sz w:val="20"/>
          <w:szCs w:val="20"/>
          <w:lang w:eastAsia="pl-PL"/>
        </w:rPr>
        <w:t>e</w:t>
      </w:r>
      <w:r w:rsidR="006364CD" w:rsidRPr="007D3D95">
        <w:rPr>
          <w:rFonts w:ascii="Verdana" w:hAnsi="Verdana"/>
          <w:sz w:val="20"/>
          <w:szCs w:val="20"/>
          <w:lang w:eastAsia="pl-PL"/>
        </w:rPr>
        <w:t xml:space="preserve"> kolizji z infrastrukturą i innymi przeszkodami terenowymi</w:t>
      </w:r>
      <w:r w:rsidR="007D3D95" w:rsidRPr="005B7452">
        <w:rPr>
          <w:rFonts w:ascii="Verdana" w:hAnsi="Verdana"/>
          <w:sz w:val="20"/>
          <w:szCs w:val="20"/>
          <w:lang w:eastAsia="pl-PL"/>
        </w:rPr>
        <w:t xml:space="preserve">. </w:t>
      </w:r>
      <w:r w:rsidR="006364CD" w:rsidRPr="007D3D95">
        <w:rPr>
          <w:rFonts w:ascii="Verdana" w:hAnsi="Verdana"/>
          <w:sz w:val="20"/>
          <w:szCs w:val="20"/>
          <w:lang w:eastAsia="pl-PL"/>
        </w:rPr>
        <w:t xml:space="preserve"> </w:t>
      </w:r>
    </w:p>
    <w:p w14:paraId="15C5F2CE" w14:textId="33D26928" w:rsidR="005A429B" w:rsidRPr="001D2538" w:rsidRDefault="5AFEE775" w:rsidP="001D2538">
      <w:pPr>
        <w:spacing w:line="360" w:lineRule="auto"/>
        <w:ind w:left="710"/>
        <w:jc w:val="both"/>
        <w:rPr>
          <w:rFonts w:ascii="Verdana" w:hAnsi="Verdana"/>
          <w:sz w:val="20"/>
          <w:szCs w:val="20"/>
        </w:rPr>
      </w:pPr>
      <w:r w:rsidRPr="00D22340">
        <w:rPr>
          <w:rFonts w:ascii="Verdana" w:hAnsi="Verdana"/>
          <w:sz w:val="20"/>
          <w:szCs w:val="20"/>
          <w:lang w:eastAsia="pl-PL"/>
        </w:rPr>
        <w:t xml:space="preserve">W poniższej </w:t>
      </w:r>
      <w:r w:rsidRPr="00DE53E4">
        <w:rPr>
          <w:rFonts w:ascii="Verdana" w:eastAsia="Times New Roman" w:hAnsi="Verdana"/>
          <w:sz w:val="20"/>
          <w:szCs w:val="20"/>
          <w:lang w:eastAsia="pl-PL"/>
        </w:rPr>
        <w:t>tabeli zamieszczone zostały</w:t>
      </w:r>
      <w:r w:rsidR="70A8D1B7" w:rsidRPr="00DE53E4">
        <w:rPr>
          <w:rFonts w:ascii="Verdana" w:eastAsia="Times New Roman" w:hAnsi="Verdana"/>
          <w:sz w:val="20"/>
          <w:szCs w:val="20"/>
          <w:lang w:eastAsia="pl-PL"/>
        </w:rPr>
        <w:t xml:space="preserve"> informacje o przewidywanych utrudnieniach w dostępie do </w:t>
      </w:r>
      <w:r w:rsidR="00693E58" w:rsidRPr="00DE53E4">
        <w:rPr>
          <w:rFonts w:ascii="Verdana" w:eastAsia="Times New Roman" w:hAnsi="Verdana"/>
          <w:sz w:val="20"/>
          <w:szCs w:val="20"/>
          <w:lang w:eastAsia="pl-PL"/>
        </w:rPr>
        <w:t>P</w:t>
      </w:r>
      <w:r w:rsidR="70A8D1B7" w:rsidRPr="00DE53E4">
        <w:rPr>
          <w:rFonts w:ascii="Verdana" w:eastAsia="Times New Roman" w:hAnsi="Verdana"/>
          <w:sz w:val="20"/>
          <w:szCs w:val="20"/>
          <w:lang w:eastAsia="pl-PL"/>
        </w:rPr>
        <w:t>la</w:t>
      </w:r>
      <w:r w:rsidR="70A8D1B7" w:rsidRPr="00D22340">
        <w:rPr>
          <w:rFonts w:ascii="Verdana" w:hAnsi="Verdana"/>
          <w:sz w:val="20"/>
          <w:szCs w:val="20"/>
        </w:rPr>
        <w:t xml:space="preserve">cu </w:t>
      </w:r>
      <w:r w:rsidR="00693E58">
        <w:rPr>
          <w:rFonts w:ascii="Verdana" w:hAnsi="Verdana"/>
          <w:sz w:val="20"/>
          <w:szCs w:val="20"/>
        </w:rPr>
        <w:t>B</w:t>
      </w:r>
      <w:r w:rsidR="70A8D1B7" w:rsidRPr="00D22340">
        <w:rPr>
          <w:rFonts w:ascii="Verdana" w:hAnsi="Verdana"/>
          <w:sz w:val="20"/>
          <w:szCs w:val="20"/>
        </w:rPr>
        <w:t xml:space="preserve">udowy z powodu badań archeologicznych, które powinny zostać uwzględnione w </w:t>
      </w:r>
      <w:r w:rsidR="00693E58">
        <w:rPr>
          <w:rFonts w:ascii="Verdana" w:hAnsi="Verdana"/>
          <w:sz w:val="20"/>
          <w:szCs w:val="20"/>
        </w:rPr>
        <w:t>H</w:t>
      </w:r>
      <w:r w:rsidR="70A8D1B7" w:rsidRPr="00D22340">
        <w:rPr>
          <w:rFonts w:ascii="Verdana" w:hAnsi="Verdana"/>
          <w:sz w:val="20"/>
          <w:szCs w:val="20"/>
        </w:rPr>
        <w:t>armonogramie</w:t>
      </w:r>
      <w:r w:rsidR="00693E58">
        <w:rPr>
          <w:rFonts w:ascii="Verdana" w:hAnsi="Verdana"/>
          <w:sz w:val="20"/>
          <w:szCs w:val="20"/>
        </w:rPr>
        <w:t xml:space="preserve">, o którym mowa w </w:t>
      </w:r>
      <w:proofErr w:type="spellStart"/>
      <w:r w:rsidR="00693E58">
        <w:rPr>
          <w:rFonts w:ascii="Verdana" w:hAnsi="Verdana"/>
          <w:sz w:val="20"/>
          <w:szCs w:val="20"/>
        </w:rPr>
        <w:t>Subklauzuli</w:t>
      </w:r>
      <w:proofErr w:type="spellEnd"/>
      <w:r w:rsidR="00693E58">
        <w:rPr>
          <w:rFonts w:ascii="Verdana" w:hAnsi="Verdana"/>
          <w:sz w:val="20"/>
          <w:szCs w:val="20"/>
        </w:rPr>
        <w:t xml:space="preserve"> 8.3</w:t>
      </w:r>
      <w:r w:rsidR="00FD12D3" w:rsidRPr="00D22340">
        <w:rPr>
          <w:rFonts w:ascii="Verdana" w:hAnsi="Verdana"/>
          <w:sz w:val="20"/>
          <w:szCs w:val="20"/>
        </w:rPr>
        <w:t>.</w:t>
      </w:r>
      <w:r w:rsidR="70A8D1B7" w:rsidRPr="00D22340">
        <w:rPr>
          <w:rFonts w:ascii="Verdana" w:hAnsi="Verdana"/>
          <w:sz w:val="20"/>
          <w:szCs w:val="20"/>
        </w:rPr>
        <w:t xml:space="preserve"> </w:t>
      </w:r>
      <w:r w:rsidR="00FD12D3" w:rsidRPr="00D22340">
        <w:rPr>
          <w:rFonts w:ascii="Verdana" w:hAnsi="Verdana"/>
          <w:sz w:val="20"/>
          <w:szCs w:val="20"/>
        </w:rPr>
        <w:t>B</w:t>
      </w:r>
      <w:r w:rsidR="61E57DEC" w:rsidRPr="00D22340">
        <w:rPr>
          <w:rFonts w:ascii="Verdana" w:hAnsi="Verdana"/>
          <w:sz w:val="20"/>
          <w:szCs w:val="20"/>
        </w:rPr>
        <w:t xml:space="preserve">rak dostępu </w:t>
      </w:r>
      <w:r w:rsidR="00F060A5" w:rsidRPr="00D22340">
        <w:rPr>
          <w:rFonts w:ascii="Verdana" w:hAnsi="Verdana"/>
          <w:sz w:val="20"/>
          <w:szCs w:val="20"/>
        </w:rPr>
        <w:t xml:space="preserve">do </w:t>
      </w:r>
      <w:r w:rsidR="30EA3BC5" w:rsidRPr="00D22340">
        <w:rPr>
          <w:rFonts w:ascii="Verdana" w:hAnsi="Verdana"/>
          <w:sz w:val="20"/>
          <w:szCs w:val="20"/>
        </w:rPr>
        <w:t>części</w:t>
      </w:r>
      <w:r w:rsidR="61E57DEC" w:rsidRPr="00D22340">
        <w:rPr>
          <w:rFonts w:ascii="Verdana" w:hAnsi="Verdana"/>
          <w:sz w:val="20"/>
          <w:szCs w:val="20"/>
        </w:rPr>
        <w:t xml:space="preserve"> </w:t>
      </w:r>
      <w:r w:rsidR="00693E58">
        <w:rPr>
          <w:rFonts w:ascii="Verdana" w:hAnsi="Verdana"/>
          <w:sz w:val="20"/>
          <w:szCs w:val="20"/>
        </w:rPr>
        <w:t>P</w:t>
      </w:r>
      <w:r w:rsidR="61E57DEC" w:rsidRPr="00D22340">
        <w:rPr>
          <w:rFonts w:ascii="Verdana" w:hAnsi="Verdana"/>
          <w:sz w:val="20"/>
          <w:szCs w:val="20"/>
        </w:rPr>
        <w:t xml:space="preserve">lacu </w:t>
      </w:r>
      <w:r w:rsidR="00693E58">
        <w:rPr>
          <w:rFonts w:ascii="Verdana" w:hAnsi="Verdana"/>
          <w:sz w:val="20"/>
          <w:szCs w:val="20"/>
        </w:rPr>
        <w:t>B</w:t>
      </w:r>
      <w:r w:rsidR="61E57DEC" w:rsidRPr="00D22340">
        <w:rPr>
          <w:rFonts w:ascii="Verdana" w:hAnsi="Verdana"/>
          <w:sz w:val="20"/>
          <w:szCs w:val="20"/>
        </w:rPr>
        <w:t>udowy</w:t>
      </w:r>
      <w:r w:rsidR="3159046F" w:rsidRPr="00D22340">
        <w:rPr>
          <w:rFonts w:ascii="Verdana" w:hAnsi="Verdana"/>
          <w:sz w:val="20"/>
          <w:szCs w:val="20"/>
        </w:rPr>
        <w:t xml:space="preserve"> wskazanych w </w:t>
      </w:r>
      <w:proofErr w:type="spellStart"/>
      <w:r w:rsidR="00FD12D3" w:rsidRPr="00D22340">
        <w:rPr>
          <w:rFonts w:ascii="Verdana" w:hAnsi="Verdana"/>
          <w:sz w:val="20"/>
          <w:szCs w:val="20"/>
        </w:rPr>
        <w:t>S</w:t>
      </w:r>
      <w:r w:rsidR="3159046F" w:rsidRPr="00D22340">
        <w:rPr>
          <w:rFonts w:ascii="Verdana" w:hAnsi="Verdana"/>
          <w:sz w:val="20"/>
          <w:szCs w:val="20"/>
        </w:rPr>
        <w:t>ubklauz</w:t>
      </w:r>
      <w:r w:rsidR="00693E58">
        <w:rPr>
          <w:rFonts w:ascii="Verdana" w:hAnsi="Verdana"/>
          <w:sz w:val="20"/>
          <w:szCs w:val="20"/>
        </w:rPr>
        <w:t>u</w:t>
      </w:r>
      <w:r w:rsidR="3159046F" w:rsidRPr="00D22340">
        <w:rPr>
          <w:rFonts w:ascii="Verdana" w:hAnsi="Verdana"/>
          <w:sz w:val="20"/>
          <w:szCs w:val="20"/>
        </w:rPr>
        <w:t>li</w:t>
      </w:r>
      <w:proofErr w:type="spellEnd"/>
      <w:r w:rsidR="3159046F" w:rsidRPr="00D22340">
        <w:rPr>
          <w:rFonts w:ascii="Verdana" w:hAnsi="Verdana"/>
          <w:sz w:val="20"/>
          <w:szCs w:val="20"/>
        </w:rPr>
        <w:t xml:space="preserve"> 2.1 </w:t>
      </w:r>
      <w:r w:rsidR="61E57DEC" w:rsidRPr="00D22340">
        <w:rPr>
          <w:rFonts w:ascii="Verdana" w:hAnsi="Verdana"/>
          <w:sz w:val="20"/>
          <w:szCs w:val="20"/>
        </w:rPr>
        <w:t xml:space="preserve"> nie wpływa na Zaakceptowaną Kwotę Kontraktową oraz Czas na </w:t>
      </w:r>
      <w:r w:rsidR="6B8EDF8E" w:rsidRPr="00D22340">
        <w:rPr>
          <w:rFonts w:ascii="Verdana" w:hAnsi="Verdana"/>
          <w:sz w:val="20"/>
          <w:szCs w:val="20"/>
        </w:rPr>
        <w:t>Ukończenie:</w:t>
      </w:r>
    </w:p>
    <w:p w14:paraId="2586B0A7" w14:textId="47F0776A" w:rsidR="00771375" w:rsidRPr="00B41D21" w:rsidRDefault="006E33BE" w:rsidP="00DE53E4">
      <w:pPr>
        <w:spacing w:line="360" w:lineRule="auto"/>
        <w:jc w:val="both"/>
        <w:rPr>
          <w:rFonts w:ascii="Verdana" w:eastAsia="Verdana" w:hAnsi="Verdana" w:cs="Verdana"/>
          <w:sz w:val="20"/>
          <w:szCs w:val="20"/>
        </w:rPr>
      </w:pPr>
      <w:r w:rsidRPr="00132C9B">
        <w:rPr>
          <w:rFonts w:ascii="Verdana" w:eastAsia="Verdana" w:hAnsi="Verdana" w:cs="Verdana"/>
          <w:sz w:val="20"/>
          <w:szCs w:val="20"/>
        </w:rPr>
        <w:t xml:space="preserve">Tabela 1.2.3.1.1  Zestawienie stanowisk archeologicznych z zakresem badań z decyzji  MWKZ nr </w:t>
      </w:r>
      <w:r w:rsidR="00565A6D">
        <w:rPr>
          <w:rFonts w:ascii="Verdana" w:eastAsia="Verdana" w:hAnsi="Verdana" w:cs="Verdana"/>
          <w:sz w:val="20"/>
          <w:szCs w:val="20"/>
        </w:rPr>
        <w:t>80</w:t>
      </w:r>
      <w:r w:rsidRPr="00132C9B">
        <w:rPr>
          <w:rFonts w:ascii="Verdana" w:eastAsia="Verdana" w:hAnsi="Verdana" w:cs="Verdana"/>
          <w:sz w:val="20"/>
          <w:szCs w:val="20"/>
        </w:rPr>
        <w:t>/2</w:t>
      </w:r>
      <w:r w:rsidR="00565A6D">
        <w:rPr>
          <w:rFonts w:ascii="Verdana" w:eastAsia="Verdana" w:hAnsi="Verdana" w:cs="Verdana"/>
          <w:sz w:val="20"/>
          <w:szCs w:val="20"/>
        </w:rPr>
        <w:t>5</w:t>
      </w:r>
      <w:r w:rsidRPr="00132C9B">
        <w:rPr>
          <w:rFonts w:ascii="Verdana" w:eastAsia="Verdana" w:hAnsi="Verdana" w:cs="Verdana"/>
          <w:sz w:val="20"/>
          <w:szCs w:val="20"/>
        </w:rPr>
        <w:t xml:space="preserve"> z </w:t>
      </w:r>
      <w:r w:rsidR="00565A6D">
        <w:rPr>
          <w:rFonts w:ascii="Verdana" w:eastAsia="Verdana" w:hAnsi="Verdana" w:cs="Verdana"/>
          <w:sz w:val="20"/>
          <w:szCs w:val="20"/>
        </w:rPr>
        <w:t>11</w:t>
      </w:r>
      <w:r w:rsidRPr="00132C9B">
        <w:rPr>
          <w:rFonts w:ascii="Verdana" w:eastAsia="Verdana" w:hAnsi="Verdana" w:cs="Verdana"/>
          <w:sz w:val="20"/>
          <w:szCs w:val="20"/>
        </w:rPr>
        <w:t>.02.202</w:t>
      </w:r>
      <w:r w:rsidR="00565A6D">
        <w:rPr>
          <w:rFonts w:ascii="Verdana" w:eastAsia="Verdana" w:hAnsi="Verdana" w:cs="Verdana"/>
          <w:sz w:val="20"/>
          <w:szCs w:val="20"/>
        </w:rPr>
        <w:t>5 r. i 162/DR/25 z 13.03.2025 r</w:t>
      </w:r>
      <w:r w:rsidRPr="00132C9B">
        <w:rPr>
          <w:rFonts w:ascii="Verdana" w:eastAsia="Verdana" w:hAnsi="Verdana" w:cs="Verdana"/>
          <w:sz w:val="20"/>
          <w:szCs w:val="20"/>
        </w:rPr>
        <w:t>.</w:t>
      </w:r>
    </w:p>
    <w:tbl>
      <w:tblPr>
        <w:tblW w:w="9060" w:type="dxa"/>
        <w:tblCellMar>
          <w:left w:w="70" w:type="dxa"/>
          <w:right w:w="70" w:type="dxa"/>
        </w:tblCellMar>
        <w:tblLook w:val="04A0" w:firstRow="1" w:lastRow="0" w:firstColumn="1" w:lastColumn="0" w:noHBand="0" w:noVBand="1"/>
      </w:tblPr>
      <w:tblGrid>
        <w:gridCol w:w="357"/>
        <w:gridCol w:w="969"/>
        <w:gridCol w:w="798"/>
        <w:gridCol w:w="782"/>
        <w:gridCol w:w="936"/>
        <w:gridCol w:w="756"/>
        <w:gridCol w:w="1909"/>
        <w:gridCol w:w="1035"/>
        <w:gridCol w:w="1518"/>
      </w:tblGrid>
      <w:tr w:rsidR="006E33BE" w:rsidRPr="00376297" w14:paraId="312077B9" w14:textId="77777777" w:rsidTr="00253979">
        <w:trPr>
          <w:trHeight w:val="1680"/>
        </w:trPr>
        <w:tc>
          <w:tcPr>
            <w:tcW w:w="356" w:type="dxa"/>
            <w:tcBorders>
              <w:top w:val="single" w:sz="4" w:space="0" w:color="auto"/>
              <w:left w:val="single" w:sz="4" w:space="0" w:color="auto"/>
              <w:bottom w:val="single" w:sz="4" w:space="0" w:color="auto"/>
              <w:right w:val="single" w:sz="4" w:space="0" w:color="auto"/>
            </w:tcBorders>
            <w:vAlign w:val="center"/>
            <w:hideMark/>
          </w:tcPr>
          <w:p w14:paraId="45F4EC4B" w14:textId="77777777" w:rsidR="006E33BE" w:rsidRPr="00376297" w:rsidRDefault="006E33BE" w:rsidP="005A02D8">
            <w:pPr>
              <w:spacing w:after="0" w:line="240" w:lineRule="auto"/>
              <w:jc w:val="center"/>
              <w:rPr>
                <w:rFonts w:eastAsia="Times New Roman" w:cs="Calibri"/>
                <w:b/>
                <w:bCs/>
                <w:sz w:val="18"/>
                <w:szCs w:val="18"/>
                <w:lang w:eastAsia="pl-PL"/>
              </w:rPr>
            </w:pPr>
            <w:r w:rsidRPr="00376297">
              <w:rPr>
                <w:rFonts w:eastAsia="Times New Roman" w:cs="Calibri"/>
                <w:b/>
                <w:bCs/>
                <w:sz w:val="18"/>
                <w:szCs w:val="18"/>
                <w:lang w:eastAsia="pl-PL"/>
              </w:rPr>
              <w:lastRenderedPageBreak/>
              <w:t>Lp.</w:t>
            </w:r>
          </w:p>
        </w:tc>
        <w:tc>
          <w:tcPr>
            <w:tcW w:w="968" w:type="dxa"/>
            <w:tcBorders>
              <w:top w:val="single" w:sz="4" w:space="0" w:color="auto"/>
              <w:left w:val="nil"/>
              <w:bottom w:val="single" w:sz="4" w:space="0" w:color="auto"/>
              <w:right w:val="single" w:sz="4" w:space="0" w:color="auto"/>
            </w:tcBorders>
            <w:vAlign w:val="center"/>
            <w:hideMark/>
          </w:tcPr>
          <w:p w14:paraId="6019CA04" w14:textId="77777777" w:rsidR="006E33BE" w:rsidRPr="00376297" w:rsidRDefault="006E33BE" w:rsidP="005A02D8">
            <w:pPr>
              <w:spacing w:after="0" w:line="240" w:lineRule="auto"/>
              <w:jc w:val="center"/>
              <w:rPr>
                <w:rFonts w:eastAsia="Times New Roman" w:cs="Calibri"/>
                <w:b/>
                <w:bCs/>
                <w:sz w:val="18"/>
                <w:szCs w:val="18"/>
                <w:lang w:eastAsia="pl-PL"/>
              </w:rPr>
            </w:pPr>
            <w:r w:rsidRPr="00376297">
              <w:rPr>
                <w:rFonts w:eastAsia="Times New Roman" w:cs="Calibri"/>
                <w:b/>
                <w:bCs/>
                <w:sz w:val="18"/>
                <w:szCs w:val="18"/>
                <w:lang w:eastAsia="pl-PL"/>
              </w:rPr>
              <w:t>Nazwa stanowiska</w:t>
            </w:r>
          </w:p>
        </w:tc>
        <w:tc>
          <w:tcPr>
            <w:tcW w:w="797" w:type="dxa"/>
            <w:tcBorders>
              <w:top w:val="single" w:sz="4" w:space="0" w:color="auto"/>
              <w:left w:val="nil"/>
              <w:bottom w:val="single" w:sz="4" w:space="0" w:color="auto"/>
              <w:right w:val="single" w:sz="4" w:space="0" w:color="auto"/>
            </w:tcBorders>
            <w:vAlign w:val="center"/>
            <w:hideMark/>
          </w:tcPr>
          <w:p w14:paraId="5867F450" w14:textId="77777777" w:rsidR="006E33BE" w:rsidRPr="00376297" w:rsidRDefault="006E33BE" w:rsidP="005A02D8">
            <w:pPr>
              <w:spacing w:after="0" w:line="240" w:lineRule="auto"/>
              <w:jc w:val="center"/>
              <w:rPr>
                <w:rFonts w:eastAsia="Times New Roman" w:cs="Calibri"/>
                <w:b/>
                <w:bCs/>
                <w:sz w:val="18"/>
                <w:szCs w:val="18"/>
                <w:lang w:eastAsia="pl-PL"/>
              </w:rPr>
            </w:pPr>
            <w:r w:rsidRPr="00376297">
              <w:rPr>
                <w:rFonts w:eastAsia="Times New Roman" w:cs="Calibri"/>
                <w:b/>
                <w:bCs/>
                <w:sz w:val="18"/>
                <w:szCs w:val="18"/>
                <w:lang w:eastAsia="pl-PL"/>
              </w:rPr>
              <w:t>Gmina</w:t>
            </w:r>
          </w:p>
        </w:tc>
        <w:tc>
          <w:tcPr>
            <w:tcW w:w="792" w:type="dxa"/>
            <w:tcBorders>
              <w:top w:val="single" w:sz="4" w:space="0" w:color="auto"/>
              <w:left w:val="nil"/>
              <w:bottom w:val="single" w:sz="4" w:space="0" w:color="auto"/>
              <w:right w:val="single" w:sz="4" w:space="0" w:color="auto"/>
            </w:tcBorders>
            <w:vAlign w:val="center"/>
            <w:hideMark/>
          </w:tcPr>
          <w:p w14:paraId="27147A61" w14:textId="77777777" w:rsidR="006E33BE" w:rsidRPr="00376297" w:rsidRDefault="006E33BE" w:rsidP="005A02D8">
            <w:pPr>
              <w:spacing w:after="0" w:line="240" w:lineRule="auto"/>
              <w:jc w:val="center"/>
              <w:rPr>
                <w:rFonts w:eastAsia="Times New Roman" w:cs="Calibri"/>
                <w:b/>
                <w:bCs/>
                <w:sz w:val="18"/>
                <w:szCs w:val="18"/>
                <w:lang w:eastAsia="pl-PL"/>
              </w:rPr>
            </w:pPr>
            <w:r w:rsidRPr="00376297">
              <w:rPr>
                <w:rFonts w:eastAsia="Times New Roman" w:cs="Calibri"/>
                <w:b/>
                <w:bCs/>
                <w:sz w:val="18"/>
                <w:szCs w:val="18"/>
                <w:lang w:eastAsia="pl-PL"/>
              </w:rPr>
              <w:t>Nr AZP</w:t>
            </w:r>
          </w:p>
        </w:tc>
        <w:tc>
          <w:tcPr>
            <w:tcW w:w="935" w:type="dxa"/>
            <w:tcBorders>
              <w:top w:val="single" w:sz="4" w:space="0" w:color="auto"/>
              <w:left w:val="nil"/>
              <w:bottom w:val="single" w:sz="4" w:space="0" w:color="auto"/>
              <w:right w:val="single" w:sz="4" w:space="0" w:color="auto"/>
            </w:tcBorders>
            <w:vAlign w:val="center"/>
            <w:hideMark/>
          </w:tcPr>
          <w:p w14:paraId="57A7A27E" w14:textId="77777777" w:rsidR="006E33BE" w:rsidRPr="00376297" w:rsidRDefault="006E33BE" w:rsidP="005A02D8">
            <w:pPr>
              <w:spacing w:after="0" w:line="240" w:lineRule="auto"/>
              <w:jc w:val="center"/>
              <w:rPr>
                <w:rFonts w:eastAsia="Times New Roman" w:cs="Calibri"/>
                <w:b/>
                <w:bCs/>
                <w:sz w:val="18"/>
                <w:szCs w:val="18"/>
                <w:lang w:eastAsia="pl-PL"/>
              </w:rPr>
            </w:pPr>
            <w:r w:rsidRPr="00376297">
              <w:rPr>
                <w:rFonts w:eastAsia="Times New Roman" w:cs="Calibri"/>
                <w:b/>
                <w:bCs/>
                <w:sz w:val="18"/>
                <w:szCs w:val="18"/>
                <w:lang w:eastAsia="pl-PL"/>
              </w:rPr>
              <w:t>Kilometraż</w:t>
            </w:r>
          </w:p>
        </w:tc>
        <w:tc>
          <w:tcPr>
            <w:tcW w:w="756" w:type="dxa"/>
            <w:tcBorders>
              <w:top w:val="single" w:sz="4" w:space="0" w:color="auto"/>
              <w:left w:val="nil"/>
              <w:bottom w:val="single" w:sz="4" w:space="0" w:color="auto"/>
              <w:right w:val="single" w:sz="4" w:space="0" w:color="auto"/>
            </w:tcBorders>
            <w:vAlign w:val="center"/>
            <w:hideMark/>
          </w:tcPr>
          <w:p w14:paraId="5511B202" w14:textId="77777777" w:rsidR="006E33BE" w:rsidRPr="00376297" w:rsidRDefault="006E33BE" w:rsidP="005A02D8">
            <w:pPr>
              <w:spacing w:after="0" w:line="240" w:lineRule="auto"/>
              <w:jc w:val="center"/>
              <w:rPr>
                <w:rFonts w:eastAsia="Times New Roman" w:cs="Calibri"/>
                <w:b/>
                <w:bCs/>
                <w:sz w:val="18"/>
                <w:szCs w:val="18"/>
                <w:lang w:eastAsia="pl-PL"/>
              </w:rPr>
            </w:pPr>
            <w:r w:rsidRPr="00376297">
              <w:rPr>
                <w:rFonts w:eastAsia="Times New Roman" w:cs="Calibri"/>
                <w:b/>
                <w:bCs/>
                <w:sz w:val="18"/>
                <w:szCs w:val="18"/>
                <w:lang w:eastAsia="pl-PL"/>
              </w:rPr>
              <w:t xml:space="preserve">Nr działek </w:t>
            </w:r>
            <w:proofErr w:type="spellStart"/>
            <w:r w:rsidRPr="00376297">
              <w:rPr>
                <w:rFonts w:eastAsia="Times New Roman" w:cs="Calibri"/>
                <w:b/>
                <w:bCs/>
                <w:sz w:val="18"/>
                <w:szCs w:val="18"/>
                <w:lang w:eastAsia="pl-PL"/>
              </w:rPr>
              <w:t>geodez</w:t>
            </w:r>
            <w:proofErr w:type="spellEnd"/>
            <w:r w:rsidRPr="00376297">
              <w:rPr>
                <w:rFonts w:eastAsia="Times New Roman" w:cs="Calibri"/>
                <w:b/>
                <w:bCs/>
                <w:sz w:val="18"/>
                <w:szCs w:val="18"/>
                <w:lang w:eastAsia="pl-PL"/>
              </w:rPr>
              <w:t>., obręb</w:t>
            </w:r>
          </w:p>
        </w:tc>
        <w:tc>
          <w:tcPr>
            <w:tcW w:w="1906" w:type="dxa"/>
            <w:tcBorders>
              <w:top w:val="single" w:sz="4" w:space="0" w:color="auto"/>
              <w:left w:val="nil"/>
              <w:bottom w:val="single" w:sz="4" w:space="0" w:color="auto"/>
              <w:right w:val="single" w:sz="4" w:space="0" w:color="auto"/>
            </w:tcBorders>
            <w:vAlign w:val="center"/>
            <w:hideMark/>
          </w:tcPr>
          <w:p w14:paraId="22E6E8B2" w14:textId="77777777" w:rsidR="006E33BE" w:rsidRPr="00376297" w:rsidRDefault="006E33BE" w:rsidP="005A02D8">
            <w:pPr>
              <w:spacing w:after="0" w:line="240" w:lineRule="auto"/>
              <w:jc w:val="center"/>
              <w:rPr>
                <w:rFonts w:eastAsia="Times New Roman" w:cs="Calibri"/>
                <w:b/>
                <w:bCs/>
                <w:sz w:val="18"/>
                <w:szCs w:val="18"/>
                <w:lang w:eastAsia="pl-PL"/>
              </w:rPr>
            </w:pPr>
            <w:r w:rsidRPr="00376297">
              <w:rPr>
                <w:rFonts w:eastAsia="Times New Roman" w:cs="Calibri"/>
                <w:b/>
                <w:bCs/>
                <w:sz w:val="18"/>
                <w:szCs w:val="18"/>
                <w:lang w:eastAsia="pl-PL"/>
              </w:rPr>
              <w:t>Chronologia/</w:t>
            </w:r>
            <w:proofErr w:type="spellStart"/>
            <w:r w:rsidRPr="00376297">
              <w:rPr>
                <w:rFonts w:eastAsia="Times New Roman" w:cs="Calibri"/>
                <w:b/>
                <w:bCs/>
                <w:sz w:val="18"/>
                <w:szCs w:val="18"/>
                <w:lang w:eastAsia="pl-PL"/>
              </w:rPr>
              <w:t>charkater</w:t>
            </w:r>
            <w:proofErr w:type="spellEnd"/>
            <w:r w:rsidRPr="00376297">
              <w:rPr>
                <w:rFonts w:eastAsia="Times New Roman" w:cs="Calibri"/>
                <w:b/>
                <w:bCs/>
                <w:sz w:val="18"/>
                <w:szCs w:val="18"/>
                <w:lang w:eastAsia="pl-PL"/>
              </w:rPr>
              <w:t xml:space="preserve"> stanowiska</w:t>
            </w:r>
          </w:p>
        </w:tc>
        <w:tc>
          <w:tcPr>
            <w:tcW w:w="1034" w:type="dxa"/>
            <w:tcBorders>
              <w:top w:val="single" w:sz="4" w:space="0" w:color="auto"/>
              <w:left w:val="nil"/>
              <w:bottom w:val="single" w:sz="4" w:space="0" w:color="auto"/>
              <w:right w:val="single" w:sz="4" w:space="0" w:color="auto"/>
            </w:tcBorders>
            <w:vAlign w:val="center"/>
            <w:hideMark/>
          </w:tcPr>
          <w:p w14:paraId="0F79B2B5" w14:textId="77777777" w:rsidR="006E33BE" w:rsidRPr="00376297" w:rsidRDefault="006E33BE" w:rsidP="005A02D8">
            <w:pPr>
              <w:spacing w:after="0" w:line="240" w:lineRule="auto"/>
              <w:jc w:val="center"/>
              <w:rPr>
                <w:rFonts w:eastAsia="Times New Roman" w:cs="Calibri"/>
                <w:b/>
                <w:bCs/>
                <w:sz w:val="18"/>
                <w:szCs w:val="18"/>
                <w:lang w:eastAsia="pl-PL"/>
              </w:rPr>
            </w:pPr>
            <w:r w:rsidRPr="00376297">
              <w:rPr>
                <w:rFonts w:eastAsia="Times New Roman" w:cs="Calibri"/>
                <w:b/>
                <w:bCs/>
                <w:sz w:val="18"/>
                <w:szCs w:val="18"/>
                <w:lang w:eastAsia="pl-PL"/>
              </w:rPr>
              <w:t>Zasięg stanowiska - całość/pow. kolizji [ar]</w:t>
            </w:r>
          </w:p>
        </w:tc>
        <w:tc>
          <w:tcPr>
            <w:tcW w:w="1516" w:type="dxa"/>
            <w:tcBorders>
              <w:top w:val="single" w:sz="4" w:space="0" w:color="auto"/>
              <w:left w:val="nil"/>
              <w:bottom w:val="single" w:sz="4" w:space="0" w:color="auto"/>
              <w:right w:val="single" w:sz="4" w:space="0" w:color="auto"/>
            </w:tcBorders>
            <w:vAlign w:val="center"/>
            <w:hideMark/>
          </w:tcPr>
          <w:p w14:paraId="4AC98C84" w14:textId="77777777" w:rsidR="006E33BE" w:rsidRPr="00376297" w:rsidRDefault="006E33BE" w:rsidP="005A02D8">
            <w:pPr>
              <w:spacing w:after="0" w:line="240" w:lineRule="auto"/>
              <w:jc w:val="center"/>
              <w:rPr>
                <w:rFonts w:eastAsia="Times New Roman" w:cs="Calibri"/>
                <w:b/>
                <w:bCs/>
                <w:sz w:val="18"/>
                <w:szCs w:val="18"/>
                <w:lang w:eastAsia="pl-PL"/>
              </w:rPr>
            </w:pPr>
            <w:r w:rsidRPr="00376297">
              <w:rPr>
                <w:rFonts w:eastAsia="Times New Roman" w:cs="Calibri"/>
                <w:b/>
                <w:bCs/>
                <w:sz w:val="18"/>
                <w:szCs w:val="18"/>
                <w:lang w:eastAsia="pl-PL"/>
              </w:rPr>
              <w:t>Dalsze badania na podstawie wyników badań powierzchniowych</w:t>
            </w:r>
          </w:p>
        </w:tc>
      </w:tr>
      <w:tr w:rsidR="006E33BE" w:rsidRPr="00376297" w14:paraId="40A76A9A" w14:textId="77777777" w:rsidTr="00253979">
        <w:trPr>
          <w:trHeight w:val="1680"/>
        </w:trPr>
        <w:tc>
          <w:tcPr>
            <w:tcW w:w="356" w:type="dxa"/>
            <w:tcBorders>
              <w:top w:val="nil"/>
              <w:left w:val="single" w:sz="4" w:space="0" w:color="auto"/>
              <w:bottom w:val="single" w:sz="4" w:space="0" w:color="auto"/>
              <w:right w:val="single" w:sz="4" w:space="0" w:color="auto"/>
            </w:tcBorders>
            <w:noWrap/>
            <w:vAlign w:val="center"/>
            <w:hideMark/>
          </w:tcPr>
          <w:p w14:paraId="459DD0E5"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1.</w:t>
            </w:r>
          </w:p>
        </w:tc>
        <w:tc>
          <w:tcPr>
            <w:tcW w:w="968" w:type="dxa"/>
            <w:tcBorders>
              <w:top w:val="nil"/>
              <w:left w:val="nil"/>
              <w:bottom w:val="single" w:sz="4" w:space="0" w:color="auto"/>
              <w:right w:val="single" w:sz="4" w:space="0" w:color="auto"/>
            </w:tcBorders>
            <w:noWrap/>
            <w:vAlign w:val="center"/>
            <w:hideMark/>
          </w:tcPr>
          <w:p w14:paraId="5263AF1E"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Chronów 5</w:t>
            </w:r>
          </w:p>
        </w:tc>
        <w:tc>
          <w:tcPr>
            <w:tcW w:w="797" w:type="dxa"/>
            <w:tcBorders>
              <w:top w:val="nil"/>
              <w:left w:val="nil"/>
              <w:bottom w:val="single" w:sz="4" w:space="0" w:color="auto"/>
              <w:right w:val="single" w:sz="4" w:space="0" w:color="auto"/>
            </w:tcBorders>
            <w:noWrap/>
            <w:vAlign w:val="center"/>
            <w:hideMark/>
          </w:tcPr>
          <w:p w14:paraId="5541E824"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Orońsko</w:t>
            </w:r>
          </w:p>
        </w:tc>
        <w:tc>
          <w:tcPr>
            <w:tcW w:w="792" w:type="dxa"/>
            <w:tcBorders>
              <w:top w:val="nil"/>
              <w:left w:val="nil"/>
              <w:bottom w:val="single" w:sz="4" w:space="0" w:color="auto"/>
              <w:right w:val="single" w:sz="4" w:space="0" w:color="auto"/>
            </w:tcBorders>
            <w:noWrap/>
            <w:vAlign w:val="center"/>
            <w:hideMark/>
          </w:tcPr>
          <w:p w14:paraId="5C73898A"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75-65/17</w:t>
            </w:r>
          </w:p>
        </w:tc>
        <w:tc>
          <w:tcPr>
            <w:tcW w:w="935" w:type="dxa"/>
            <w:tcBorders>
              <w:top w:val="nil"/>
              <w:left w:val="nil"/>
              <w:bottom w:val="single" w:sz="4" w:space="0" w:color="auto"/>
              <w:right w:val="single" w:sz="4" w:space="0" w:color="auto"/>
            </w:tcBorders>
            <w:vAlign w:val="center"/>
            <w:hideMark/>
          </w:tcPr>
          <w:p w14:paraId="57705284"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32+768 – 33+343</w:t>
            </w:r>
          </w:p>
        </w:tc>
        <w:tc>
          <w:tcPr>
            <w:tcW w:w="756" w:type="dxa"/>
            <w:tcBorders>
              <w:top w:val="nil"/>
              <w:left w:val="nil"/>
              <w:bottom w:val="single" w:sz="4" w:space="0" w:color="auto"/>
              <w:right w:val="single" w:sz="4" w:space="0" w:color="auto"/>
            </w:tcBorders>
            <w:vAlign w:val="center"/>
            <w:hideMark/>
          </w:tcPr>
          <w:p w14:paraId="0B1A7490"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322/2, 1038, 1039, 1043, 1047, 1048, 1049 – 0005</w:t>
            </w:r>
          </w:p>
        </w:tc>
        <w:tc>
          <w:tcPr>
            <w:tcW w:w="1906" w:type="dxa"/>
            <w:tcBorders>
              <w:top w:val="nil"/>
              <w:left w:val="nil"/>
              <w:bottom w:val="single" w:sz="4" w:space="0" w:color="auto"/>
              <w:right w:val="single" w:sz="4" w:space="0" w:color="auto"/>
            </w:tcBorders>
            <w:vAlign w:val="center"/>
            <w:hideMark/>
          </w:tcPr>
          <w:p w14:paraId="10F66D4A"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 xml:space="preserve">Zespół okopów z okresu II wojny światowej </w:t>
            </w:r>
          </w:p>
        </w:tc>
        <w:tc>
          <w:tcPr>
            <w:tcW w:w="1034" w:type="dxa"/>
            <w:tcBorders>
              <w:top w:val="nil"/>
              <w:left w:val="nil"/>
              <w:bottom w:val="single" w:sz="4" w:space="0" w:color="auto"/>
              <w:right w:val="single" w:sz="4" w:space="0" w:color="auto"/>
            </w:tcBorders>
            <w:noWrap/>
            <w:vAlign w:val="center"/>
            <w:hideMark/>
          </w:tcPr>
          <w:p w14:paraId="58CB7378" w14:textId="33E2BFF8"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755/</w:t>
            </w:r>
            <w:r w:rsidR="005545D2">
              <w:rPr>
                <w:rFonts w:ascii="Verdana" w:eastAsia="Times New Roman" w:hAnsi="Verdana" w:cs="Calibri"/>
                <w:sz w:val="16"/>
                <w:szCs w:val="16"/>
                <w:lang w:eastAsia="pl-PL"/>
              </w:rPr>
              <w:t>141</w:t>
            </w:r>
          </w:p>
        </w:tc>
        <w:tc>
          <w:tcPr>
            <w:tcW w:w="1516" w:type="dxa"/>
            <w:tcBorders>
              <w:top w:val="nil"/>
              <w:left w:val="nil"/>
              <w:bottom w:val="single" w:sz="4" w:space="0" w:color="auto"/>
              <w:right w:val="single" w:sz="4" w:space="0" w:color="auto"/>
            </w:tcBorders>
            <w:vAlign w:val="center"/>
            <w:hideMark/>
          </w:tcPr>
          <w:p w14:paraId="1019964B"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Badania wykopaliskowe</w:t>
            </w:r>
          </w:p>
        </w:tc>
      </w:tr>
      <w:tr w:rsidR="006E33BE" w:rsidRPr="00376297" w14:paraId="76588A39" w14:textId="77777777" w:rsidTr="00253979">
        <w:trPr>
          <w:trHeight w:val="1890"/>
        </w:trPr>
        <w:tc>
          <w:tcPr>
            <w:tcW w:w="356" w:type="dxa"/>
            <w:tcBorders>
              <w:top w:val="nil"/>
              <w:left w:val="single" w:sz="4" w:space="0" w:color="auto"/>
              <w:bottom w:val="single" w:sz="4" w:space="0" w:color="auto"/>
              <w:right w:val="single" w:sz="4" w:space="0" w:color="auto"/>
            </w:tcBorders>
            <w:noWrap/>
            <w:vAlign w:val="center"/>
            <w:hideMark/>
          </w:tcPr>
          <w:p w14:paraId="71B167FD"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2.</w:t>
            </w:r>
          </w:p>
        </w:tc>
        <w:tc>
          <w:tcPr>
            <w:tcW w:w="968" w:type="dxa"/>
            <w:tcBorders>
              <w:top w:val="nil"/>
              <w:left w:val="nil"/>
              <w:bottom w:val="single" w:sz="4" w:space="0" w:color="auto"/>
              <w:right w:val="single" w:sz="4" w:space="0" w:color="auto"/>
            </w:tcBorders>
            <w:noWrap/>
            <w:vAlign w:val="center"/>
            <w:hideMark/>
          </w:tcPr>
          <w:p w14:paraId="3DEF5124"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Chronów 6</w:t>
            </w:r>
          </w:p>
        </w:tc>
        <w:tc>
          <w:tcPr>
            <w:tcW w:w="797" w:type="dxa"/>
            <w:tcBorders>
              <w:top w:val="nil"/>
              <w:left w:val="nil"/>
              <w:bottom w:val="single" w:sz="4" w:space="0" w:color="auto"/>
              <w:right w:val="single" w:sz="4" w:space="0" w:color="auto"/>
            </w:tcBorders>
            <w:noWrap/>
            <w:vAlign w:val="center"/>
            <w:hideMark/>
          </w:tcPr>
          <w:p w14:paraId="2108B237"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Orońsko</w:t>
            </w:r>
          </w:p>
        </w:tc>
        <w:tc>
          <w:tcPr>
            <w:tcW w:w="792" w:type="dxa"/>
            <w:tcBorders>
              <w:top w:val="nil"/>
              <w:left w:val="nil"/>
              <w:bottom w:val="single" w:sz="4" w:space="0" w:color="auto"/>
              <w:right w:val="single" w:sz="4" w:space="0" w:color="auto"/>
            </w:tcBorders>
            <w:noWrap/>
            <w:vAlign w:val="center"/>
            <w:hideMark/>
          </w:tcPr>
          <w:p w14:paraId="65A99D2D"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75-65/18</w:t>
            </w:r>
          </w:p>
        </w:tc>
        <w:tc>
          <w:tcPr>
            <w:tcW w:w="935" w:type="dxa"/>
            <w:tcBorders>
              <w:top w:val="nil"/>
              <w:left w:val="nil"/>
              <w:bottom w:val="single" w:sz="4" w:space="0" w:color="auto"/>
              <w:right w:val="single" w:sz="4" w:space="0" w:color="auto"/>
            </w:tcBorders>
            <w:vAlign w:val="center"/>
            <w:hideMark/>
          </w:tcPr>
          <w:p w14:paraId="36FFC634"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34+605 – 34+626</w:t>
            </w:r>
          </w:p>
        </w:tc>
        <w:tc>
          <w:tcPr>
            <w:tcW w:w="756" w:type="dxa"/>
            <w:tcBorders>
              <w:top w:val="nil"/>
              <w:left w:val="nil"/>
              <w:bottom w:val="single" w:sz="4" w:space="0" w:color="auto"/>
              <w:right w:val="single" w:sz="4" w:space="0" w:color="auto"/>
            </w:tcBorders>
            <w:vAlign w:val="center"/>
            <w:hideMark/>
          </w:tcPr>
          <w:p w14:paraId="0D63803A"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207/4, 208/2, 209 – 0005</w:t>
            </w:r>
          </w:p>
        </w:tc>
        <w:tc>
          <w:tcPr>
            <w:tcW w:w="1906" w:type="dxa"/>
            <w:tcBorders>
              <w:top w:val="nil"/>
              <w:left w:val="nil"/>
              <w:bottom w:val="single" w:sz="4" w:space="0" w:color="auto"/>
              <w:right w:val="single" w:sz="4" w:space="0" w:color="auto"/>
            </w:tcBorders>
            <w:vAlign w:val="center"/>
            <w:hideMark/>
          </w:tcPr>
          <w:p w14:paraId="3D3AE18D"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 xml:space="preserve">Ślad osadnictwa z okresu średniowiecza – </w:t>
            </w:r>
            <w:proofErr w:type="spellStart"/>
            <w:r w:rsidRPr="00376297">
              <w:rPr>
                <w:rFonts w:ascii="Verdana" w:eastAsia="Times New Roman" w:hAnsi="Verdana" w:cs="Calibri"/>
                <w:sz w:val="16"/>
                <w:szCs w:val="16"/>
                <w:lang w:eastAsia="pl-PL"/>
              </w:rPr>
              <w:t>wczesnonowożytnego</w:t>
            </w:r>
            <w:proofErr w:type="spellEnd"/>
            <w:r w:rsidRPr="00376297">
              <w:rPr>
                <w:rFonts w:ascii="Verdana" w:eastAsia="Times New Roman" w:hAnsi="Verdana" w:cs="Calibri"/>
                <w:sz w:val="16"/>
                <w:szCs w:val="16"/>
                <w:lang w:eastAsia="pl-PL"/>
              </w:rPr>
              <w:t>, XIII-XVI wiek</w:t>
            </w:r>
          </w:p>
        </w:tc>
        <w:tc>
          <w:tcPr>
            <w:tcW w:w="1034" w:type="dxa"/>
            <w:tcBorders>
              <w:top w:val="nil"/>
              <w:left w:val="nil"/>
              <w:bottom w:val="single" w:sz="4" w:space="0" w:color="auto"/>
              <w:right w:val="single" w:sz="4" w:space="0" w:color="auto"/>
            </w:tcBorders>
            <w:noWrap/>
            <w:vAlign w:val="center"/>
            <w:hideMark/>
          </w:tcPr>
          <w:p w14:paraId="16EBA5B5"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9/8</w:t>
            </w:r>
          </w:p>
        </w:tc>
        <w:tc>
          <w:tcPr>
            <w:tcW w:w="1516" w:type="dxa"/>
            <w:tcBorders>
              <w:top w:val="nil"/>
              <w:left w:val="nil"/>
              <w:bottom w:val="single" w:sz="4" w:space="0" w:color="auto"/>
              <w:right w:val="single" w:sz="4" w:space="0" w:color="auto"/>
            </w:tcBorders>
            <w:vAlign w:val="center"/>
            <w:hideMark/>
          </w:tcPr>
          <w:p w14:paraId="6940CF2B"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Badania wykopaliskowe</w:t>
            </w:r>
          </w:p>
        </w:tc>
      </w:tr>
      <w:tr w:rsidR="006E33BE" w:rsidRPr="00376297" w14:paraId="79E3A6FE" w14:textId="77777777" w:rsidTr="00253979">
        <w:trPr>
          <w:trHeight w:val="840"/>
        </w:trPr>
        <w:tc>
          <w:tcPr>
            <w:tcW w:w="356" w:type="dxa"/>
            <w:tcBorders>
              <w:top w:val="nil"/>
              <w:left w:val="single" w:sz="4" w:space="0" w:color="auto"/>
              <w:bottom w:val="single" w:sz="4" w:space="0" w:color="auto"/>
              <w:right w:val="single" w:sz="4" w:space="0" w:color="auto"/>
            </w:tcBorders>
            <w:noWrap/>
            <w:vAlign w:val="center"/>
            <w:hideMark/>
          </w:tcPr>
          <w:p w14:paraId="3DBB923C"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3.</w:t>
            </w:r>
          </w:p>
        </w:tc>
        <w:tc>
          <w:tcPr>
            <w:tcW w:w="968" w:type="dxa"/>
            <w:tcBorders>
              <w:top w:val="nil"/>
              <w:left w:val="nil"/>
              <w:bottom w:val="single" w:sz="4" w:space="0" w:color="auto"/>
              <w:right w:val="single" w:sz="4" w:space="0" w:color="auto"/>
            </w:tcBorders>
            <w:noWrap/>
            <w:vAlign w:val="center"/>
            <w:hideMark/>
          </w:tcPr>
          <w:p w14:paraId="5FE5E66E"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Chronów 7</w:t>
            </w:r>
          </w:p>
        </w:tc>
        <w:tc>
          <w:tcPr>
            <w:tcW w:w="797" w:type="dxa"/>
            <w:tcBorders>
              <w:top w:val="nil"/>
              <w:left w:val="nil"/>
              <w:bottom w:val="single" w:sz="4" w:space="0" w:color="auto"/>
              <w:right w:val="single" w:sz="4" w:space="0" w:color="auto"/>
            </w:tcBorders>
            <w:noWrap/>
            <w:vAlign w:val="center"/>
            <w:hideMark/>
          </w:tcPr>
          <w:p w14:paraId="11C5F39D"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Orońsko</w:t>
            </w:r>
          </w:p>
        </w:tc>
        <w:tc>
          <w:tcPr>
            <w:tcW w:w="792" w:type="dxa"/>
            <w:tcBorders>
              <w:top w:val="nil"/>
              <w:left w:val="nil"/>
              <w:bottom w:val="single" w:sz="4" w:space="0" w:color="auto"/>
              <w:right w:val="single" w:sz="4" w:space="0" w:color="auto"/>
            </w:tcBorders>
            <w:noWrap/>
            <w:vAlign w:val="center"/>
            <w:hideMark/>
          </w:tcPr>
          <w:p w14:paraId="721F85DB"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75-65/19</w:t>
            </w:r>
          </w:p>
        </w:tc>
        <w:tc>
          <w:tcPr>
            <w:tcW w:w="935" w:type="dxa"/>
            <w:tcBorders>
              <w:top w:val="nil"/>
              <w:left w:val="nil"/>
              <w:bottom w:val="single" w:sz="4" w:space="0" w:color="auto"/>
              <w:right w:val="single" w:sz="4" w:space="0" w:color="auto"/>
            </w:tcBorders>
            <w:vAlign w:val="center"/>
            <w:hideMark/>
          </w:tcPr>
          <w:p w14:paraId="3E5F08C3"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34+756 – 34+767</w:t>
            </w:r>
          </w:p>
        </w:tc>
        <w:tc>
          <w:tcPr>
            <w:tcW w:w="756" w:type="dxa"/>
            <w:tcBorders>
              <w:top w:val="nil"/>
              <w:left w:val="nil"/>
              <w:bottom w:val="single" w:sz="4" w:space="0" w:color="auto"/>
              <w:right w:val="single" w:sz="4" w:space="0" w:color="auto"/>
            </w:tcBorders>
            <w:vAlign w:val="center"/>
            <w:hideMark/>
          </w:tcPr>
          <w:p w14:paraId="5EDFF163"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200 – 0005</w:t>
            </w:r>
          </w:p>
        </w:tc>
        <w:tc>
          <w:tcPr>
            <w:tcW w:w="1906" w:type="dxa"/>
            <w:tcBorders>
              <w:top w:val="nil"/>
              <w:left w:val="nil"/>
              <w:bottom w:val="single" w:sz="4" w:space="0" w:color="auto"/>
              <w:right w:val="single" w:sz="4" w:space="0" w:color="auto"/>
            </w:tcBorders>
            <w:vAlign w:val="center"/>
            <w:hideMark/>
          </w:tcPr>
          <w:p w14:paraId="503C46EB"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Ślad osadnictwa pradziejowego</w:t>
            </w:r>
          </w:p>
        </w:tc>
        <w:tc>
          <w:tcPr>
            <w:tcW w:w="1034" w:type="dxa"/>
            <w:tcBorders>
              <w:top w:val="nil"/>
              <w:left w:val="nil"/>
              <w:bottom w:val="single" w:sz="4" w:space="0" w:color="auto"/>
              <w:right w:val="single" w:sz="4" w:space="0" w:color="auto"/>
            </w:tcBorders>
            <w:noWrap/>
            <w:vAlign w:val="center"/>
            <w:hideMark/>
          </w:tcPr>
          <w:p w14:paraId="33798B0D"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1/1</w:t>
            </w:r>
          </w:p>
        </w:tc>
        <w:tc>
          <w:tcPr>
            <w:tcW w:w="1516" w:type="dxa"/>
            <w:tcBorders>
              <w:top w:val="nil"/>
              <w:left w:val="nil"/>
              <w:bottom w:val="single" w:sz="4" w:space="0" w:color="auto"/>
              <w:right w:val="single" w:sz="4" w:space="0" w:color="auto"/>
            </w:tcBorders>
            <w:vAlign w:val="center"/>
            <w:hideMark/>
          </w:tcPr>
          <w:p w14:paraId="58D837DB"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Badania wykopaliskowe</w:t>
            </w:r>
          </w:p>
        </w:tc>
      </w:tr>
      <w:tr w:rsidR="006E33BE" w:rsidRPr="00376297" w14:paraId="626BC7DA" w14:textId="77777777" w:rsidTr="00253979">
        <w:trPr>
          <w:trHeight w:val="1680"/>
        </w:trPr>
        <w:tc>
          <w:tcPr>
            <w:tcW w:w="356" w:type="dxa"/>
            <w:tcBorders>
              <w:top w:val="nil"/>
              <w:left w:val="single" w:sz="4" w:space="0" w:color="auto"/>
              <w:bottom w:val="single" w:sz="4" w:space="0" w:color="auto"/>
              <w:right w:val="single" w:sz="4" w:space="0" w:color="auto"/>
            </w:tcBorders>
            <w:noWrap/>
            <w:vAlign w:val="center"/>
            <w:hideMark/>
          </w:tcPr>
          <w:p w14:paraId="4DE53595" w14:textId="2BAB467F" w:rsidR="006E33BE" w:rsidRPr="00376297" w:rsidRDefault="00253979" w:rsidP="005A02D8">
            <w:pPr>
              <w:spacing w:after="0" w:line="240" w:lineRule="auto"/>
              <w:jc w:val="center"/>
              <w:rPr>
                <w:rFonts w:ascii="Verdana" w:eastAsia="Times New Roman" w:hAnsi="Verdana" w:cs="Calibri"/>
                <w:sz w:val="16"/>
                <w:szCs w:val="16"/>
                <w:lang w:eastAsia="pl-PL"/>
              </w:rPr>
            </w:pPr>
            <w:r>
              <w:rPr>
                <w:rFonts w:ascii="Verdana" w:eastAsia="Times New Roman" w:hAnsi="Verdana" w:cs="Calibri"/>
                <w:sz w:val="16"/>
                <w:szCs w:val="16"/>
                <w:lang w:eastAsia="pl-PL"/>
              </w:rPr>
              <w:t>4</w:t>
            </w:r>
            <w:r w:rsidR="006E33BE" w:rsidRPr="00376297">
              <w:rPr>
                <w:rFonts w:ascii="Verdana" w:eastAsia="Times New Roman" w:hAnsi="Verdana" w:cs="Calibri"/>
                <w:sz w:val="16"/>
                <w:szCs w:val="16"/>
                <w:lang w:eastAsia="pl-PL"/>
              </w:rPr>
              <w:t>.</w:t>
            </w:r>
          </w:p>
        </w:tc>
        <w:tc>
          <w:tcPr>
            <w:tcW w:w="968" w:type="dxa"/>
            <w:tcBorders>
              <w:top w:val="nil"/>
              <w:left w:val="nil"/>
              <w:bottom w:val="single" w:sz="4" w:space="0" w:color="auto"/>
              <w:right w:val="single" w:sz="4" w:space="0" w:color="auto"/>
            </w:tcBorders>
            <w:noWrap/>
            <w:vAlign w:val="center"/>
            <w:hideMark/>
          </w:tcPr>
          <w:p w14:paraId="6D456D04"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Chronów 9</w:t>
            </w:r>
          </w:p>
        </w:tc>
        <w:tc>
          <w:tcPr>
            <w:tcW w:w="797" w:type="dxa"/>
            <w:tcBorders>
              <w:top w:val="nil"/>
              <w:left w:val="nil"/>
              <w:bottom w:val="single" w:sz="4" w:space="0" w:color="auto"/>
              <w:right w:val="single" w:sz="4" w:space="0" w:color="auto"/>
            </w:tcBorders>
            <w:noWrap/>
            <w:vAlign w:val="center"/>
            <w:hideMark/>
          </w:tcPr>
          <w:p w14:paraId="1B743521"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Orońsko</w:t>
            </w:r>
          </w:p>
        </w:tc>
        <w:tc>
          <w:tcPr>
            <w:tcW w:w="792" w:type="dxa"/>
            <w:tcBorders>
              <w:top w:val="nil"/>
              <w:left w:val="nil"/>
              <w:bottom w:val="single" w:sz="4" w:space="0" w:color="auto"/>
              <w:right w:val="single" w:sz="4" w:space="0" w:color="auto"/>
            </w:tcBorders>
            <w:noWrap/>
            <w:vAlign w:val="center"/>
            <w:hideMark/>
          </w:tcPr>
          <w:p w14:paraId="5427046F"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75-65/21</w:t>
            </w:r>
          </w:p>
        </w:tc>
        <w:tc>
          <w:tcPr>
            <w:tcW w:w="935" w:type="dxa"/>
            <w:tcBorders>
              <w:top w:val="nil"/>
              <w:left w:val="nil"/>
              <w:bottom w:val="single" w:sz="4" w:space="0" w:color="auto"/>
              <w:right w:val="single" w:sz="4" w:space="0" w:color="auto"/>
            </w:tcBorders>
            <w:vAlign w:val="center"/>
            <w:hideMark/>
          </w:tcPr>
          <w:p w14:paraId="77E2012B"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35+627 – 35+684</w:t>
            </w:r>
          </w:p>
        </w:tc>
        <w:tc>
          <w:tcPr>
            <w:tcW w:w="756" w:type="dxa"/>
            <w:tcBorders>
              <w:top w:val="nil"/>
              <w:left w:val="nil"/>
              <w:bottom w:val="single" w:sz="4" w:space="0" w:color="auto"/>
              <w:right w:val="single" w:sz="4" w:space="0" w:color="auto"/>
            </w:tcBorders>
            <w:vAlign w:val="center"/>
            <w:hideMark/>
          </w:tcPr>
          <w:p w14:paraId="3453CF93"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674, 677, 680 – 0005</w:t>
            </w:r>
          </w:p>
        </w:tc>
        <w:tc>
          <w:tcPr>
            <w:tcW w:w="1906" w:type="dxa"/>
            <w:tcBorders>
              <w:top w:val="nil"/>
              <w:left w:val="nil"/>
              <w:bottom w:val="single" w:sz="4" w:space="0" w:color="auto"/>
              <w:right w:val="single" w:sz="4" w:space="0" w:color="auto"/>
            </w:tcBorders>
            <w:vAlign w:val="center"/>
            <w:hideMark/>
          </w:tcPr>
          <w:p w14:paraId="0E4F051C"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Piecowisko dymarskie, okres wpływów rzymskich, kultura przeworska?</w:t>
            </w:r>
          </w:p>
        </w:tc>
        <w:tc>
          <w:tcPr>
            <w:tcW w:w="1034" w:type="dxa"/>
            <w:tcBorders>
              <w:top w:val="nil"/>
              <w:left w:val="nil"/>
              <w:bottom w:val="single" w:sz="4" w:space="0" w:color="auto"/>
              <w:right w:val="single" w:sz="4" w:space="0" w:color="auto"/>
            </w:tcBorders>
            <w:noWrap/>
            <w:vAlign w:val="center"/>
            <w:hideMark/>
          </w:tcPr>
          <w:p w14:paraId="0883BA53"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26/11</w:t>
            </w:r>
          </w:p>
        </w:tc>
        <w:tc>
          <w:tcPr>
            <w:tcW w:w="1516" w:type="dxa"/>
            <w:tcBorders>
              <w:top w:val="nil"/>
              <w:left w:val="nil"/>
              <w:bottom w:val="single" w:sz="4" w:space="0" w:color="auto"/>
              <w:right w:val="single" w:sz="4" w:space="0" w:color="auto"/>
            </w:tcBorders>
            <w:vAlign w:val="center"/>
            <w:hideMark/>
          </w:tcPr>
          <w:p w14:paraId="408FA9A4"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Badania wykopaliskowe</w:t>
            </w:r>
          </w:p>
        </w:tc>
      </w:tr>
      <w:tr w:rsidR="006E33BE" w:rsidRPr="00376297" w14:paraId="58C4C9AF" w14:textId="77777777" w:rsidTr="00253979">
        <w:trPr>
          <w:trHeight w:val="900"/>
        </w:trPr>
        <w:tc>
          <w:tcPr>
            <w:tcW w:w="356" w:type="dxa"/>
            <w:tcBorders>
              <w:top w:val="nil"/>
              <w:left w:val="single" w:sz="4" w:space="0" w:color="auto"/>
              <w:bottom w:val="single" w:sz="4" w:space="0" w:color="auto"/>
              <w:right w:val="single" w:sz="4" w:space="0" w:color="auto"/>
            </w:tcBorders>
            <w:noWrap/>
            <w:vAlign w:val="center"/>
            <w:hideMark/>
          </w:tcPr>
          <w:p w14:paraId="46E753F4" w14:textId="23332B16" w:rsidR="006E33BE" w:rsidRPr="00376297" w:rsidRDefault="00253979" w:rsidP="005A02D8">
            <w:pPr>
              <w:spacing w:after="0" w:line="240" w:lineRule="auto"/>
              <w:jc w:val="center"/>
              <w:rPr>
                <w:rFonts w:ascii="Verdana" w:eastAsia="Times New Roman" w:hAnsi="Verdana" w:cs="Calibri"/>
                <w:sz w:val="16"/>
                <w:szCs w:val="16"/>
                <w:lang w:eastAsia="pl-PL"/>
              </w:rPr>
            </w:pPr>
            <w:r>
              <w:rPr>
                <w:rFonts w:ascii="Verdana" w:eastAsia="Times New Roman" w:hAnsi="Verdana" w:cs="Calibri"/>
                <w:sz w:val="16"/>
                <w:szCs w:val="16"/>
                <w:lang w:eastAsia="pl-PL"/>
              </w:rPr>
              <w:t>5</w:t>
            </w:r>
            <w:r w:rsidR="006E33BE" w:rsidRPr="00376297">
              <w:rPr>
                <w:rFonts w:ascii="Verdana" w:eastAsia="Times New Roman" w:hAnsi="Verdana" w:cs="Calibri"/>
                <w:sz w:val="16"/>
                <w:szCs w:val="16"/>
                <w:lang w:eastAsia="pl-PL"/>
              </w:rPr>
              <w:t>.</w:t>
            </w:r>
          </w:p>
        </w:tc>
        <w:tc>
          <w:tcPr>
            <w:tcW w:w="968" w:type="dxa"/>
            <w:tcBorders>
              <w:top w:val="nil"/>
              <w:left w:val="nil"/>
              <w:bottom w:val="single" w:sz="4" w:space="0" w:color="auto"/>
              <w:right w:val="single" w:sz="4" w:space="0" w:color="auto"/>
            </w:tcBorders>
            <w:vAlign w:val="center"/>
            <w:hideMark/>
          </w:tcPr>
          <w:p w14:paraId="338C8019"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Guzów-Kolonia 4</w:t>
            </w:r>
          </w:p>
        </w:tc>
        <w:tc>
          <w:tcPr>
            <w:tcW w:w="797" w:type="dxa"/>
            <w:tcBorders>
              <w:top w:val="nil"/>
              <w:left w:val="nil"/>
              <w:bottom w:val="single" w:sz="4" w:space="0" w:color="auto"/>
              <w:right w:val="single" w:sz="4" w:space="0" w:color="auto"/>
            </w:tcBorders>
            <w:noWrap/>
            <w:vAlign w:val="center"/>
            <w:hideMark/>
          </w:tcPr>
          <w:p w14:paraId="301B0B5C"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Orońsko</w:t>
            </w:r>
          </w:p>
        </w:tc>
        <w:tc>
          <w:tcPr>
            <w:tcW w:w="792" w:type="dxa"/>
            <w:tcBorders>
              <w:top w:val="nil"/>
              <w:left w:val="nil"/>
              <w:bottom w:val="single" w:sz="4" w:space="0" w:color="auto"/>
              <w:right w:val="single" w:sz="4" w:space="0" w:color="auto"/>
            </w:tcBorders>
            <w:noWrap/>
            <w:vAlign w:val="center"/>
            <w:hideMark/>
          </w:tcPr>
          <w:p w14:paraId="188F9ED1"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75-66/45</w:t>
            </w:r>
          </w:p>
        </w:tc>
        <w:tc>
          <w:tcPr>
            <w:tcW w:w="935" w:type="dxa"/>
            <w:tcBorders>
              <w:top w:val="nil"/>
              <w:left w:val="nil"/>
              <w:bottom w:val="single" w:sz="4" w:space="0" w:color="auto"/>
              <w:right w:val="single" w:sz="4" w:space="0" w:color="auto"/>
            </w:tcBorders>
            <w:vAlign w:val="center"/>
            <w:hideMark/>
          </w:tcPr>
          <w:p w14:paraId="58CC7BF6"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39+054 – 39+167</w:t>
            </w:r>
          </w:p>
        </w:tc>
        <w:tc>
          <w:tcPr>
            <w:tcW w:w="756" w:type="dxa"/>
            <w:tcBorders>
              <w:top w:val="nil"/>
              <w:left w:val="nil"/>
              <w:bottom w:val="single" w:sz="4" w:space="0" w:color="auto"/>
              <w:right w:val="single" w:sz="4" w:space="0" w:color="auto"/>
            </w:tcBorders>
            <w:vAlign w:val="center"/>
            <w:hideMark/>
          </w:tcPr>
          <w:p w14:paraId="37BC6382"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249/2, 250, 251 – 0007</w:t>
            </w:r>
          </w:p>
        </w:tc>
        <w:tc>
          <w:tcPr>
            <w:tcW w:w="1906" w:type="dxa"/>
            <w:tcBorders>
              <w:top w:val="nil"/>
              <w:left w:val="nil"/>
              <w:bottom w:val="single" w:sz="4" w:space="0" w:color="auto"/>
              <w:right w:val="single" w:sz="4" w:space="0" w:color="auto"/>
            </w:tcBorders>
            <w:vAlign w:val="center"/>
            <w:hideMark/>
          </w:tcPr>
          <w:p w14:paraId="51425595"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Ślad osadnictwa pradziejowego</w:t>
            </w:r>
          </w:p>
        </w:tc>
        <w:tc>
          <w:tcPr>
            <w:tcW w:w="1034" w:type="dxa"/>
            <w:tcBorders>
              <w:top w:val="nil"/>
              <w:left w:val="nil"/>
              <w:bottom w:val="single" w:sz="4" w:space="0" w:color="auto"/>
              <w:right w:val="single" w:sz="4" w:space="0" w:color="auto"/>
            </w:tcBorders>
            <w:noWrap/>
            <w:vAlign w:val="center"/>
            <w:hideMark/>
          </w:tcPr>
          <w:p w14:paraId="78DA096C"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51/5</w:t>
            </w:r>
          </w:p>
        </w:tc>
        <w:tc>
          <w:tcPr>
            <w:tcW w:w="1516" w:type="dxa"/>
            <w:tcBorders>
              <w:top w:val="nil"/>
              <w:left w:val="nil"/>
              <w:bottom w:val="single" w:sz="4" w:space="0" w:color="auto"/>
              <w:right w:val="single" w:sz="4" w:space="0" w:color="auto"/>
            </w:tcBorders>
            <w:vAlign w:val="center"/>
            <w:hideMark/>
          </w:tcPr>
          <w:p w14:paraId="5FA85B56"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Badania wykopaliskowe</w:t>
            </w:r>
          </w:p>
        </w:tc>
      </w:tr>
      <w:tr w:rsidR="006E33BE" w:rsidRPr="00376297" w14:paraId="69617CFD" w14:textId="77777777" w:rsidTr="00253979">
        <w:trPr>
          <w:trHeight w:val="960"/>
        </w:trPr>
        <w:tc>
          <w:tcPr>
            <w:tcW w:w="356" w:type="dxa"/>
            <w:tcBorders>
              <w:top w:val="nil"/>
              <w:left w:val="single" w:sz="4" w:space="0" w:color="auto"/>
              <w:bottom w:val="single" w:sz="4" w:space="0" w:color="auto"/>
              <w:right w:val="single" w:sz="4" w:space="0" w:color="auto"/>
            </w:tcBorders>
            <w:noWrap/>
            <w:vAlign w:val="center"/>
            <w:hideMark/>
          </w:tcPr>
          <w:p w14:paraId="107A1771" w14:textId="51B0D0DD" w:rsidR="006E33BE" w:rsidRPr="00376297" w:rsidRDefault="00253979" w:rsidP="005A02D8">
            <w:pPr>
              <w:spacing w:after="0" w:line="240" w:lineRule="auto"/>
              <w:jc w:val="center"/>
              <w:rPr>
                <w:rFonts w:ascii="Verdana" w:eastAsia="Times New Roman" w:hAnsi="Verdana" w:cs="Calibri"/>
                <w:sz w:val="16"/>
                <w:szCs w:val="16"/>
                <w:lang w:eastAsia="pl-PL"/>
              </w:rPr>
            </w:pPr>
            <w:r>
              <w:rPr>
                <w:rFonts w:ascii="Verdana" w:eastAsia="Times New Roman" w:hAnsi="Verdana" w:cs="Calibri"/>
                <w:sz w:val="16"/>
                <w:szCs w:val="16"/>
                <w:lang w:eastAsia="pl-PL"/>
              </w:rPr>
              <w:t>6</w:t>
            </w:r>
            <w:r w:rsidR="006E33BE" w:rsidRPr="00376297">
              <w:rPr>
                <w:rFonts w:ascii="Verdana" w:eastAsia="Times New Roman" w:hAnsi="Verdana" w:cs="Calibri"/>
                <w:sz w:val="16"/>
                <w:szCs w:val="16"/>
                <w:lang w:eastAsia="pl-PL"/>
              </w:rPr>
              <w:t>.</w:t>
            </w:r>
          </w:p>
        </w:tc>
        <w:tc>
          <w:tcPr>
            <w:tcW w:w="968" w:type="dxa"/>
            <w:tcBorders>
              <w:top w:val="nil"/>
              <w:left w:val="nil"/>
              <w:bottom w:val="single" w:sz="4" w:space="0" w:color="auto"/>
              <w:right w:val="single" w:sz="4" w:space="0" w:color="auto"/>
            </w:tcBorders>
            <w:vAlign w:val="center"/>
            <w:hideMark/>
          </w:tcPr>
          <w:p w14:paraId="36E20DDD"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Krogulcza Mokra 7</w:t>
            </w:r>
          </w:p>
        </w:tc>
        <w:tc>
          <w:tcPr>
            <w:tcW w:w="797" w:type="dxa"/>
            <w:tcBorders>
              <w:top w:val="nil"/>
              <w:left w:val="nil"/>
              <w:bottom w:val="single" w:sz="4" w:space="0" w:color="auto"/>
              <w:right w:val="single" w:sz="4" w:space="0" w:color="auto"/>
            </w:tcBorders>
            <w:noWrap/>
            <w:vAlign w:val="center"/>
            <w:hideMark/>
          </w:tcPr>
          <w:p w14:paraId="193A9986"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Orońsko</w:t>
            </w:r>
          </w:p>
        </w:tc>
        <w:tc>
          <w:tcPr>
            <w:tcW w:w="792" w:type="dxa"/>
            <w:tcBorders>
              <w:top w:val="nil"/>
              <w:left w:val="nil"/>
              <w:bottom w:val="single" w:sz="4" w:space="0" w:color="auto"/>
              <w:right w:val="single" w:sz="4" w:space="0" w:color="auto"/>
            </w:tcBorders>
            <w:noWrap/>
            <w:vAlign w:val="center"/>
            <w:hideMark/>
          </w:tcPr>
          <w:p w14:paraId="78207308"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75-66/46</w:t>
            </w:r>
          </w:p>
        </w:tc>
        <w:tc>
          <w:tcPr>
            <w:tcW w:w="935" w:type="dxa"/>
            <w:tcBorders>
              <w:top w:val="nil"/>
              <w:left w:val="nil"/>
              <w:bottom w:val="single" w:sz="4" w:space="0" w:color="auto"/>
              <w:right w:val="single" w:sz="4" w:space="0" w:color="auto"/>
            </w:tcBorders>
            <w:vAlign w:val="center"/>
            <w:hideMark/>
          </w:tcPr>
          <w:p w14:paraId="0FE9F371"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40+711 – 40+722</w:t>
            </w:r>
          </w:p>
        </w:tc>
        <w:tc>
          <w:tcPr>
            <w:tcW w:w="756" w:type="dxa"/>
            <w:tcBorders>
              <w:top w:val="nil"/>
              <w:left w:val="nil"/>
              <w:bottom w:val="single" w:sz="4" w:space="0" w:color="auto"/>
              <w:right w:val="single" w:sz="4" w:space="0" w:color="auto"/>
            </w:tcBorders>
            <w:vAlign w:val="center"/>
            <w:hideMark/>
          </w:tcPr>
          <w:p w14:paraId="1D2D0182"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143 – 0009</w:t>
            </w:r>
          </w:p>
        </w:tc>
        <w:tc>
          <w:tcPr>
            <w:tcW w:w="1906" w:type="dxa"/>
            <w:tcBorders>
              <w:top w:val="nil"/>
              <w:left w:val="nil"/>
              <w:bottom w:val="single" w:sz="4" w:space="0" w:color="auto"/>
              <w:right w:val="single" w:sz="4" w:space="0" w:color="auto"/>
            </w:tcBorders>
            <w:vAlign w:val="center"/>
            <w:hideMark/>
          </w:tcPr>
          <w:p w14:paraId="629F8854"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Ślad osadnictwa pradziejowego</w:t>
            </w:r>
          </w:p>
        </w:tc>
        <w:tc>
          <w:tcPr>
            <w:tcW w:w="1034" w:type="dxa"/>
            <w:tcBorders>
              <w:top w:val="nil"/>
              <w:left w:val="nil"/>
              <w:bottom w:val="single" w:sz="4" w:space="0" w:color="auto"/>
              <w:right w:val="single" w:sz="4" w:space="0" w:color="auto"/>
            </w:tcBorders>
            <w:noWrap/>
            <w:vAlign w:val="center"/>
            <w:hideMark/>
          </w:tcPr>
          <w:p w14:paraId="1D3DEFE2"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1/1</w:t>
            </w:r>
          </w:p>
        </w:tc>
        <w:tc>
          <w:tcPr>
            <w:tcW w:w="1516" w:type="dxa"/>
            <w:tcBorders>
              <w:top w:val="nil"/>
              <w:left w:val="nil"/>
              <w:bottom w:val="single" w:sz="4" w:space="0" w:color="auto"/>
              <w:right w:val="single" w:sz="4" w:space="0" w:color="auto"/>
            </w:tcBorders>
            <w:vAlign w:val="center"/>
            <w:hideMark/>
          </w:tcPr>
          <w:p w14:paraId="6C28841F"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Badania wykopaliskowe</w:t>
            </w:r>
          </w:p>
        </w:tc>
      </w:tr>
      <w:tr w:rsidR="006E33BE" w:rsidRPr="00376297" w14:paraId="5DA2DFDC" w14:textId="77777777" w:rsidTr="00253979">
        <w:trPr>
          <w:trHeight w:val="945"/>
        </w:trPr>
        <w:tc>
          <w:tcPr>
            <w:tcW w:w="356" w:type="dxa"/>
            <w:tcBorders>
              <w:top w:val="nil"/>
              <w:left w:val="single" w:sz="4" w:space="0" w:color="auto"/>
              <w:bottom w:val="single" w:sz="4" w:space="0" w:color="auto"/>
              <w:right w:val="single" w:sz="4" w:space="0" w:color="auto"/>
            </w:tcBorders>
            <w:noWrap/>
            <w:vAlign w:val="center"/>
            <w:hideMark/>
          </w:tcPr>
          <w:p w14:paraId="5C04ED1F" w14:textId="2D5969E2" w:rsidR="006E33BE" w:rsidRPr="00376297" w:rsidRDefault="00253979" w:rsidP="005A02D8">
            <w:pPr>
              <w:spacing w:after="0" w:line="240" w:lineRule="auto"/>
              <w:jc w:val="center"/>
              <w:rPr>
                <w:rFonts w:ascii="Verdana" w:eastAsia="Times New Roman" w:hAnsi="Verdana" w:cs="Calibri"/>
                <w:sz w:val="16"/>
                <w:szCs w:val="16"/>
                <w:lang w:eastAsia="pl-PL"/>
              </w:rPr>
            </w:pPr>
            <w:r>
              <w:rPr>
                <w:rFonts w:ascii="Verdana" w:eastAsia="Times New Roman" w:hAnsi="Verdana" w:cs="Calibri"/>
                <w:sz w:val="16"/>
                <w:szCs w:val="16"/>
                <w:lang w:eastAsia="pl-PL"/>
              </w:rPr>
              <w:t>7</w:t>
            </w:r>
            <w:r w:rsidR="006E33BE" w:rsidRPr="00376297">
              <w:rPr>
                <w:rFonts w:ascii="Verdana" w:eastAsia="Times New Roman" w:hAnsi="Verdana" w:cs="Calibri"/>
                <w:sz w:val="16"/>
                <w:szCs w:val="16"/>
                <w:lang w:eastAsia="pl-PL"/>
              </w:rPr>
              <w:t>.</w:t>
            </w:r>
          </w:p>
        </w:tc>
        <w:tc>
          <w:tcPr>
            <w:tcW w:w="968" w:type="dxa"/>
            <w:tcBorders>
              <w:top w:val="nil"/>
              <w:left w:val="nil"/>
              <w:bottom w:val="single" w:sz="4" w:space="0" w:color="auto"/>
              <w:right w:val="single" w:sz="4" w:space="0" w:color="auto"/>
            </w:tcBorders>
            <w:vAlign w:val="center"/>
            <w:hideMark/>
          </w:tcPr>
          <w:p w14:paraId="440997BA"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Krogulcza Mokra 8</w:t>
            </w:r>
          </w:p>
        </w:tc>
        <w:tc>
          <w:tcPr>
            <w:tcW w:w="797" w:type="dxa"/>
            <w:tcBorders>
              <w:top w:val="nil"/>
              <w:left w:val="nil"/>
              <w:bottom w:val="single" w:sz="4" w:space="0" w:color="auto"/>
              <w:right w:val="single" w:sz="4" w:space="0" w:color="auto"/>
            </w:tcBorders>
            <w:noWrap/>
            <w:vAlign w:val="center"/>
            <w:hideMark/>
          </w:tcPr>
          <w:p w14:paraId="3F0E8FC4"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Orońsko</w:t>
            </w:r>
          </w:p>
        </w:tc>
        <w:tc>
          <w:tcPr>
            <w:tcW w:w="792" w:type="dxa"/>
            <w:tcBorders>
              <w:top w:val="nil"/>
              <w:left w:val="nil"/>
              <w:bottom w:val="single" w:sz="4" w:space="0" w:color="auto"/>
              <w:right w:val="single" w:sz="4" w:space="0" w:color="auto"/>
            </w:tcBorders>
            <w:noWrap/>
            <w:vAlign w:val="center"/>
            <w:hideMark/>
          </w:tcPr>
          <w:p w14:paraId="2CAE19D6"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75-66/47</w:t>
            </w:r>
          </w:p>
        </w:tc>
        <w:tc>
          <w:tcPr>
            <w:tcW w:w="935" w:type="dxa"/>
            <w:tcBorders>
              <w:top w:val="nil"/>
              <w:left w:val="nil"/>
              <w:bottom w:val="single" w:sz="4" w:space="0" w:color="auto"/>
              <w:right w:val="single" w:sz="4" w:space="0" w:color="auto"/>
            </w:tcBorders>
            <w:vAlign w:val="center"/>
            <w:hideMark/>
          </w:tcPr>
          <w:p w14:paraId="2E21F318"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40+835 – 40+846</w:t>
            </w:r>
          </w:p>
        </w:tc>
        <w:tc>
          <w:tcPr>
            <w:tcW w:w="756" w:type="dxa"/>
            <w:tcBorders>
              <w:top w:val="nil"/>
              <w:left w:val="nil"/>
              <w:bottom w:val="single" w:sz="4" w:space="0" w:color="auto"/>
              <w:right w:val="single" w:sz="4" w:space="0" w:color="auto"/>
            </w:tcBorders>
            <w:vAlign w:val="center"/>
            <w:hideMark/>
          </w:tcPr>
          <w:p w14:paraId="6777BD14"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146 – 0009</w:t>
            </w:r>
          </w:p>
        </w:tc>
        <w:tc>
          <w:tcPr>
            <w:tcW w:w="1906" w:type="dxa"/>
            <w:tcBorders>
              <w:top w:val="nil"/>
              <w:left w:val="nil"/>
              <w:bottom w:val="single" w:sz="4" w:space="0" w:color="auto"/>
              <w:right w:val="single" w:sz="4" w:space="0" w:color="auto"/>
            </w:tcBorders>
            <w:vAlign w:val="center"/>
            <w:hideMark/>
          </w:tcPr>
          <w:p w14:paraId="779D8E8A"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Ślad osadnictwa pradziejowego</w:t>
            </w:r>
          </w:p>
        </w:tc>
        <w:tc>
          <w:tcPr>
            <w:tcW w:w="1034" w:type="dxa"/>
            <w:tcBorders>
              <w:top w:val="nil"/>
              <w:left w:val="nil"/>
              <w:bottom w:val="single" w:sz="4" w:space="0" w:color="auto"/>
              <w:right w:val="single" w:sz="4" w:space="0" w:color="auto"/>
            </w:tcBorders>
            <w:noWrap/>
            <w:vAlign w:val="center"/>
            <w:hideMark/>
          </w:tcPr>
          <w:p w14:paraId="72724202"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1/1</w:t>
            </w:r>
          </w:p>
        </w:tc>
        <w:tc>
          <w:tcPr>
            <w:tcW w:w="1516" w:type="dxa"/>
            <w:tcBorders>
              <w:top w:val="nil"/>
              <w:left w:val="nil"/>
              <w:bottom w:val="single" w:sz="4" w:space="0" w:color="auto"/>
              <w:right w:val="single" w:sz="4" w:space="0" w:color="auto"/>
            </w:tcBorders>
            <w:vAlign w:val="center"/>
            <w:hideMark/>
          </w:tcPr>
          <w:p w14:paraId="245B4CED" w14:textId="77777777" w:rsidR="006E33BE" w:rsidRPr="00376297" w:rsidRDefault="006E33BE" w:rsidP="005A02D8">
            <w:pPr>
              <w:spacing w:after="0" w:line="240" w:lineRule="auto"/>
              <w:jc w:val="center"/>
              <w:rPr>
                <w:rFonts w:ascii="Verdana" w:eastAsia="Times New Roman" w:hAnsi="Verdana" w:cs="Calibri"/>
                <w:sz w:val="16"/>
                <w:szCs w:val="16"/>
                <w:lang w:eastAsia="pl-PL"/>
              </w:rPr>
            </w:pPr>
            <w:r w:rsidRPr="00376297">
              <w:rPr>
                <w:rFonts w:ascii="Verdana" w:eastAsia="Times New Roman" w:hAnsi="Verdana" w:cs="Calibri"/>
                <w:sz w:val="16"/>
                <w:szCs w:val="16"/>
                <w:lang w:eastAsia="pl-PL"/>
              </w:rPr>
              <w:t>Badania wykopaliskowe</w:t>
            </w:r>
          </w:p>
        </w:tc>
      </w:tr>
    </w:tbl>
    <w:p w14:paraId="622D5CA5" w14:textId="545644D3" w:rsidR="00771375" w:rsidRDefault="00771375" w:rsidP="00771375">
      <w:pPr>
        <w:spacing w:after="240" w:line="360" w:lineRule="auto"/>
        <w:jc w:val="both"/>
        <w:rPr>
          <w:rFonts w:ascii="Verdana" w:hAnsi="Verdana" w:cs="Arial"/>
          <w:color w:val="A6A6A6" w:themeColor="background1" w:themeShade="A6"/>
          <w:sz w:val="20"/>
          <w:szCs w:val="20"/>
          <w:lang w:eastAsia="pl-PL"/>
        </w:rPr>
      </w:pPr>
    </w:p>
    <w:p w14:paraId="403ADCCC" w14:textId="438DDC50" w:rsidR="001E2AFF" w:rsidRPr="001E2AFF" w:rsidRDefault="001E2AFF" w:rsidP="00DE53E4">
      <w:pPr>
        <w:pStyle w:val="Akapitzlist"/>
        <w:numPr>
          <w:ilvl w:val="0"/>
          <w:numId w:val="31"/>
        </w:numPr>
        <w:spacing w:line="360" w:lineRule="auto"/>
        <w:ind w:left="708" w:hanging="425"/>
        <w:jc w:val="both"/>
        <w:rPr>
          <w:rFonts w:ascii="Verdana" w:hAnsi="Verdana" w:cs="Arial"/>
          <w:sz w:val="20"/>
          <w:szCs w:val="20"/>
          <w:lang w:eastAsia="pl-PL"/>
        </w:rPr>
      </w:pPr>
      <w:r>
        <w:rPr>
          <w:rFonts w:ascii="Verdana" w:hAnsi="Verdana" w:cs="Arial"/>
          <w:sz w:val="20"/>
          <w:szCs w:val="20"/>
          <w:lang w:eastAsia="pl-PL"/>
        </w:rPr>
        <w:t xml:space="preserve">W </w:t>
      </w:r>
      <w:r w:rsidRPr="001E2AFF">
        <w:rPr>
          <w:rFonts w:ascii="Verdana" w:hAnsi="Verdana" w:cs="Arial"/>
          <w:sz w:val="20"/>
          <w:szCs w:val="20"/>
          <w:lang w:eastAsia="pl-PL"/>
        </w:rPr>
        <w:t>przypadku prowadzenia Robót w otoczeniu zabytków należy stosować się do zaleceń MWKZ oraz uzyskać wszystkie niezbędne uzgodnienia i pozwolenia.</w:t>
      </w:r>
    </w:p>
    <w:p w14:paraId="11266DAE" w14:textId="51C2FB98" w:rsidR="00664BAF" w:rsidRPr="00771375" w:rsidRDefault="00771375" w:rsidP="00DE53E4">
      <w:pPr>
        <w:pStyle w:val="Akapitzlist"/>
        <w:numPr>
          <w:ilvl w:val="0"/>
          <w:numId w:val="31"/>
        </w:numPr>
        <w:spacing w:line="360" w:lineRule="auto"/>
        <w:ind w:left="708" w:hanging="425"/>
        <w:jc w:val="both"/>
        <w:rPr>
          <w:rFonts w:ascii="Verdana" w:hAnsi="Verdana" w:cs="Arial"/>
          <w:sz w:val="20"/>
          <w:szCs w:val="20"/>
          <w:lang w:eastAsia="pl-PL"/>
        </w:rPr>
      </w:pPr>
      <w:r>
        <w:rPr>
          <w:rFonts w:ascii="Verdana" w:hAnsi="Verdana"/>
          <w:sz w:val="20"/>
          <w:szCs w:val="20"/>
          <w:lang w:eastAsia="pl-PL"/>
        </w:rPr>
        <w:t>P</w:t>
      </w:r>
      <w:r w:rsidR="48AE7BFC" w:rsidRPr="0C2E647E">
        <w:rPr>
          <w:rFonts w:ascii="Verdana" w:hAnsi="Verdana"/>
          <w:sz w:val="20"/>
          <w:szCs w:val="20"/>
          <w:lang w:eastAsia="pl-PL"/>
        </w:rPr>
        <w:t>rzed rozpoczęciem Robót należy wykonać rozpoznanie saperskie, a w czasie prowadzenia Robót zapewnić stały nadzór saperski wraz z wykonaniem wszelkich działań wynikających z nadzoru</w:t>
      </w:r>
      <w:r w:rsidR="3F8B66F3" w:rsidRPr="0C2E647E">
        <w:rPr>
          <w:rFonts w:ascii="Verdana" w:hAnsi="Verdana"/>
          <w:sz w:val="20"/>
          <w:szCs w:val="20"/>
          <w:lang w:eastAsia="pl-PL"/>
        </w:rPr>
        <w:t>.</w:t>
      </w:r>
      <w:r w:rsidR="5C858CB6" w:rsidRPr="0C2E647E">
        <w:rPr>
          <w:rFonts w:ascii="Verdana" w:hAnsi="Verdana"/>
          <w:sz w:val="20"/>
          <w:szCs w:val="20"/>
          <w:lang w:eastAsia="pl-PL"/>
        </w:rPr>
        <w:t xml:space="preserve"> W przypadku natrafienia na niewypały</w:t>
      </w:r>
      <w:r w:rsidR="7E7FD954" w:rsidRPr="0C2E647E">
        <w:rPr>
          <w:rFonts w:ascii="Verdana" w:hAnsi="Verdana"/>
          <w:sz w:val="20"/>
          <w:szCs w:val="20"/>
          <w:lang w:eastAsia="pl-PL"/>
        </w:rPr>
        <w:t xml:space="preserve"> i </w:t>
      </w:r>
      <w:r w:rsidR="5C858CB6" w:rsidRPr="0C2E647E">
        <w:rPr>
          <w:rFonts w:ascii="Verdana" w:hAnsi="Verdana"/>
          <w:sz w:val="20"/>
          <w:szCs w:val="20"/>
          <w:lang w:eastAsia="pl-PL"/>
        </w:rPr>
        <w:t>niewybuchy Wykonawca zobowiązany jest do</w:t>
      </w:r>
      <w:r w:rsidR="05A44808" w:rsidRPr="0C2E647E">
        <w:rPr>
          <w:rFonts w:ascii="Verdana" w:hAnsi="Verdana"/>
          <w:sz w:val="20"/>
          <w:szCs w:val="20"/>
          <w:lang w:eastAsia="pl-PL"/>
        </w:rPr>
        <w:t xml:space="preserve"> działania zgodnie z Ustawą o wykonywaniu działalności gospodarczej w zakresie wytwarzania i obrotu </w:t>
      </w:r>
      <w:r w:rsidR="05A44808" w:rsidRPr="0C2E647E">
        <w:rPr>
          <w:rFonts w:ascii="Verdana" w:hAnsi="Verdana"/>
          <w:sz w:val="20"/>
          <w:szCs w:val="20"/>
          <w:lang w:eastAsia="pl-PL"/>
        </w:rPr>
        <w:lastRenderedPageBreak/>
        <w:t>materiałami wybuchowymi, bronią, amunicją oraz wyrobami i technologią o przeznaczeniu wo</w:t>
      </w:r>
      <w:r w:rsidR="6C6C8006" w:rsidRPr="0C2E647E">
        <w:rPr>
          <w:rFonts w:ascii="Verdana" w:hAnsi="Verdana"/>
          <w:sz w:val="20"/>
          <w:szCs w:val="20"/>
          <w:lang w:eastAsia="pl-PL"/>
        </w:rPr>
        <w:t>j</w:t>
      </w:r>
      <w:r w:rsidR="05A44808" w:rsidRPr="0C2E647E">
        <w:rPr>
          <w:rFonts w:ascii="Verdana" w:hAnsi="Verdana"/>
          <w:sz w:val="20"/>
          <w:szCs w:val="20"/>
          <w:lang w:eastAsia="pl-PL"/>
        </w:rPr>
        <w:t>skowym lub policyjnym</w:t>
      </w:r>
      <w:r w:rsidR="174C8081" w:rsidRPr="0C2E647E">
        <w:rPr>
          <w:rFonts w:ascii="Verdana" w:hAnsi="Verdana"/>
          <w:sz w:val="20"/>
          <w:szCs w:val="20"/>
          <w:lang w:eastAsia="pl-PL"/>
        </w:rPr>
        <w:t>, Art. 130</w:t>
      </w:r>
      <w:r w:rsidR="05A44808" w:rsidRPr="0C2E647E">
        <w:rPr>
          <w:rFonts w:ascii="Verdana" w:hAnsi="Verdana"/>
          <w:sz w:val="20"/>
          <w:szCs w:val="20"/>
          <w:lang w:eastAsia="pl-PL"/>
        </w:rPr>
        <w:t xml:space="preserve"> [131] oraz do</w:t>
      </w:r>
      <w:r w:rsidR="5C858CB6" w:rsidRPr="0C2E647E">
        <w:rPr>
          <w:rFonts w:ascii="Verdana" w:hAnsi="Verdana"/>
          <w:sz w:val="20"/>
          <w:szCs w:val="20"/>
          <w:lang w:eastAsia="pl-PL"/>
        </w:rPr>
        <w:t xml:space="preserve"> wezwania odpowiednich służb i zawiadomienia Inżyniera oraz Zamawiającego. Koszty zabezpieczenia terenu oraz akcji usunięcia niewypałów/niewybuchów ponosi Wykonawca</w:t>
      </w:r>
      <w:r w:rsidR="595B1845" w:rsidRPr="0C2E647E">
        <w:rPr>
          <w:rFonts w:ascii="Verdana" w:hAnsi="Verdana"/>
          <w:sz w:val="20"/>
          <w:szCs w:val="20"/>
          <w:lang w:eastAsia="pl-PL"/>
        </w:rPr>
        <w:t>. Wykonawca nadzoru saperskiego jest zobowiązany przekazać, osobom prowadzącym nadzór archeologiczny, przedmioty odnalezione w trakcie nadzoru saperskiego (ze wskazaniem miejsca ich pozyskania), które nie są niewypałami/niewybuchami w celu weryfikacji, czy nie wykazują cech zabytkowych.</w:t>
      </w:r>
    </w:p>
    <w:p w14:paraId="182A23FF" w14:textId="77777777" w:rsidR="00771375" w:rsidRDefault="00771375" w:rsidP="00DE53E4">
      <w:pPr>
        <w:pStyle w:val="Akapitzlist"/>
        <w:spacing w:line="360" w:lineRule="auto"/>
        <w:ind w:left="709"/>
        <w:jc w:val="both"/>
        <w:rPr>
          <w:rFonts w:ascii="Verdana" w:hAnsi="Verdana" w:cs="Arial"/>
          <w:sz w:val="20"/>
          <w:szCs w:val="20"/>
          <w:lang w:eastAsia="pl-PL"/>
        </w:rPr>
      </w:pPr>
    </w:p>
    <w:p w14:paraId="0A4A79B1" w14:textId="77777777" w:rsidR="004352B6" w:rsidRDefault="304287E3" w:rsidP="00DE53E4">
      <w:pPr>
        <w:pStyle w:val="Akapitzlist"/>
        <w:numPr>
          <w:ilvl w:val="0"/>
          <w:numId w:val="31"/>
        </w:numPr>
        <w:spacing w:line="360" w:lineRule="auto"/>
        <w:ind w:left="709" w:hanging="425"/>
        <w:jc w:val="both"/>
        <w:rPr>
          <w:rFonts w:ascii="Verdana" w:hAnsi="Verdana" w:cs="Arial"/>
          <w:sz w:val="20"/>
          <w:szCs w:val="20"/>
          <w:lang w:eastAsia="pl-PL"/>
        </w:rPr>
      </w:pPr>
      <w:r w:rsidRPr="0C2E647E">
        <w:rPr>
          <w:rFonts w:ascii="Verdana" w:hAnsi="Verdana" w:cs="Arial"/>
          <w:sz w:val="20"/>
          <w:szCs w:val="20"/>
          <w:lang w:eastAsia="pl-PL"/>
        </w:rPr>
        <w:t>w</w:t>
      </w:r>
      <w:r w:rsidR="560578BE" w:rsidRPr="0C2E647E">
        <w:rPr>
          <w:rFonts w:ascii="Verdana" w:hAnsi="Verdana" w:cs="Arial"/>
          <w:sz w:val="20"/>
          <w:szCs w:val="20"/>
          <w:lang w:eastAsia="pl-PL"/>
        </w:rPr>
        <w:t>szystkie obiekty należy zaprojektować i wykonać z w sposób zharmonizowany architektonicznie z istniejącym krajobrazem oraz pozostałymi obiektami</w:t>
      </w:r>
      <w:r w:rsidR="5B0E1C5B" w:rsidRPr="0C2E647E">
        <w:rPr>
          <w:rFonts w:ascii="Verdana" w:hAnsi="Verdana" w:cs="Arial"/>
          <w:sz w:val="20"/>
          <w:szCs w:val="20"/>
          <w:lang w:eastAsia="pl-PL"/>
        </w:rPr>
        <w:t>,</w:t>
      </w:r>
    </w:p>
    <w:p w14:paraId="662B27BB" w14:textId="0B5CCD4C" w:rsidR="004352B6" w:rsidRDefault="560578BE" w:rsidP="003F5D2C">
      <w:pPr>
        <w:pStyle w:val="Akapitzlist"/>
        <w:numPr>
          <w:ilvl w:val="0"/>
          <w:numId w:val="31"/>
        </w:numPr>
        <w:spacing w:line="360" w:lineRule="auto"/>
        <w:ind w:left="709" w:hanging="425"/>
        <w:jc w:val="both"/>
        <w:rPr>
          <w:rFonts w:ascii="Verdana" w:hAnsi="Verdana" w:cs="Arial"/>
          <w:sz w:val="20"/>
          <w:szCs w:val="20"/>
          <w:lang w:eastAsia="pl-PL"/>
        </w:rPr>
      </w:pPr>
      <w:r w:rsidRPr="0C2E647E">
        <w:rPr>
          <w:rFonts w:ascii="Verdana" w:hAnsi="Verdana" w:cs="Arial"/>
          <w:sz w:val="20"/>
          <w:szCs w:val="20"/>
          <w:lang w:eastAsia="pl-PL"/>
        </w:rPr>
        <w:t>zaprojektować i wykonać przebudowę lub zabezpieczenie</w:t>
      </w:r>
      <w:r w:rsidR="3DD3836A" w:rsidRPr="0C2E647E">
        <w:rPr>
          <w:rFonts w:ascii="Verdana" w:hAnsi="Verdana" w:cs="Arial"/>
          <w:sz w:val="20"/>
          <w:szCs w:val="20"/>
          <w:lang w:eastAsia="pl-PL"/>
        </w:rPr>
        <w:t xml:space="preserve"> </w:t>
      </w:r>
      <w:r w:rsidR="397991FA" w:rsidRPr="0C2E647E">
        <w:rPr>
          <w:rFonts w:ascii="Verdana" w:hAnsi="Verdana" w:cs="Arial"/>
          <w:sz w:val="20"/>
          <w:szCs w:val="20"/>
          <w:lang w:eastAsia="pl-PL"/>
        </w:rPr>
        <w:t xml:space="preserve">wszystkich </w:t>
      </w:r>
      <w:r w:rsidR="3DD3836A" w:rsidRPr="0C2E647E">
        <w:rPr>
          <w:rFonts w:ascii="Verdana" w:hAnsi="Verdana" w:cs="Arial"/>
          <w:sz w:val="20"/>
          <w:szCs w:val="20"/>
          <w:lang w:eastAsia="pl-PL"/>
        </w:rPr>
        <w:t>kolizji z istniejącymi urządzeniami infrastruktury technicznej</w:t>
      </w:r>
      <w:r w:rsidR="70114FD1" w:rsidRPr="0C2E647E">
        <w:rPr>
          <w:rFonts w:ascii="Verdana" w:hAnsi="Verdana" w:cs="Arial"/>
          <w:sz w:val="20"/>
          <w:szCs w:val="20"/>
          <w:lang w:eastAsia="pl-PL"/>
        </w:rPr>
        <w:t>,</w:t>
      </w:r>
    </w:p>
    <w:p w14:paraId="20A02620" w14:textId="79DA3BC0" w:rsidR="004352B6" w:rsidRDefault="304287E3" w:rsidP="003F5D2C">
      <w:pPr>
        <w:pStyle w:val="Akapitzlist"/>
        <w:numPr>
          <w:ilvl w:val="0"/>
          <w:numId w:val="31"/>
        </w:numPr>
        <w:spacing w:line="360" w:lineRule="auto"/>
        <w:ind w:left="709" w:hanging="425"/>
        <w:jc w:val="both"/>
        <w:rPr>
          <w:rFonts w:ascii="Verdana" w:hAnsi="Verdana" w:cs="Arial"/>
          <w:sz w:val="20"/>
          <w:szCs w:val="20"/>
          <w:lang w:eastAsia="pl-PL"/>
        </w:rPr>
      </w:pPr>
      <w:r w:rsidRPr="0C2E647E">
        <w:rPr>
          <w:rFonts w:ascii="Verdana" w:hAnsi="Verdana" w:cs="Arial"/>
          <w:sz w:val="20"/>
          <w:szCs w:val="20"/>
          <w:lang w:eastAsia="pl-PL"/>
        </w:rPr>
        <w:t>p</w:t>
      </w:r>
      <w:r w:rsidR="6CDC1332" w:rsidRPr="0C2E647E">
        <w:rPr>
          <w:rFonts w:ascii="Verdana" w:hAnsi="Verdana" w:cs="Arial"/>
          <w:sz w:val="20"/>
          <w:szCs w:val="20"/>
          <w:lang w:eastAsia="pl-PL"/>
        </w:rPr>
        <w:t xml:space="preserve">odczas Robót budowlanych należy utrzymać </w:t>
      </w:r>
      <w:r w:rsidR="560578BE" w:rsidRPr="0C2E647E">
        <w:rPr>
          <w:rFonts w:ascii="Verdana" w:hAnsi="Verdana" w:cs="Arial"/>
          <w:sz w:val="20"/>
          <w:szCs w:val="20"/>
          <w:lang w:eastAsia="pl-PL"/>
        </w:rPr>
        <w:t>ciągłoś</w:t>
      </w:r>
      <w:r w:rsidR="6CDC1332" w:rsidRPr="0C2E647E">
        <w:rPr>
          <w:rFonts w:ascii="Verdana" w:hAnsi="Verdana" w:cs="Arial"/>
          <w:sz w:val="20"/>
          <w:szCs w:val="20"/>
          <w:lang w:eastAsia="pl-PL"/>
        </w:rPr>
        <w:t>ć</w:t>
      </w:r>
      <w:r w:rsidR="560578BE" w:rsidRPr="0C2E647E">
        <w:rPr>
          <w:rFonts w:ascii="Verdana" w:hAnsi="Verdana" w:cs="Arial"/>
          <w:sz w:val="20"/>
          <w:szCs w:val="20"/>
          <w:lang w:eastAsia="pl-PL"/>
        </w:rPr>
        <w:t xml:space="preserve"> ruchu</w:t>
      </w:r>
      <w:r w:rsidR="10A139F3" w:rsidRPr="0C2E647E">
        <w:rPr>
          <w:rFonts w:ascii="Verdana" w:hAnsi="Verdana" w:cs="Arial"/>
          <w:sz w:val="20"/>
          <w:szCs w:val="20"/>
          <w:lang w:eastAsia="pl-PL"/>
        </w:rPr>
        <w:t xml:space="preserve">, na ciągu głównym, </w:t>
      </w:r>
      <w:r w:rsidR="6CDC1332" w:rsidRPr="0C2E647E">
        <w:rPr>
          <w:rFonts w:ascii="Verdana" w:hAnsi="Verdana" w:cs="Arial"/>
          <w:sz w:val="20"/>
          <w:szCs w:val="20"/>
          <w:lang w:eastAsia="pl-PL"/>
        </w:rPr>
        <w:t xml:space="preserve"> w przekroju</w:t>
      </w:r>
      <w:r w:rsidR="006E33BE">
        <w:rPr>
          <w:rFonts w:ascii="Verdana" w:hAnsi="Verdana" w:cs="Arial"/>
          <w:sz w:val="20"/>
          <w:szCs w:val="20"/>
          <w:lang w:eastAsia="pl-PL"/>
        </w:rPr>
        <w:t xml:space="preserve"> 1/2</w:t>
      </w:r>
      <w:r w:rsidR="6CDC1332" w:rsidRPr="0C2E647E">
        <w:rPr>
          <w:rFonts w:ascii="Verdana" w:hAnsi="Verdana" w:cs="Arial"/>
          <w:sz w:val="20"/>
          <w:szCs w:val="20"/>
          <w:lang w:eastAsia="pl-PL"/>
        </w:rPr>
        <w:t xml:space="preserve"> </w:t>
      </w:r>
      <w:r w:rsidRPr="0C2E647E">
        <w:rPr>
          <w:rFonts w:ascii="Verdana" w:hAnsi="Verdana" w:cs="Arial"/>
          <w:sz w:val="20"/>
          <w:szCs w:val="20"/>
          <w:lang w:eastAsia="pl-PL"/>
        </w:rPr>
        <w:t>;</w:t>
      </w:r>
    </w:p>
    <w:p w14:paraId="3AE35066" w14:textId="77777777" w:rsidR="004352B6" w:rsidRDefault="386EE010" w:rsidP="003F5D2C">
      <w:pPr>
        <w:pStyle w:val="Akapitzlist"/>
        <w:numPr>
          <w:ilvl w:val="0"/>
          <w:numId w:val="31"/>
        </w:numPr>
        <w:spacing w:line="360" w:lineRule="auto"/>
        <w:ind w:left="709" w:hanging="425"/>
        <w:jc w:val="both"/>
        <w:rPr>
          <w:rFonts w:ascii="Verdana" w:hAnsi="Verdana" w:cs="Arial"/>
          <w:sz w:val="20"/>
          <w:szCs w:val="20"/>
          <w:lang w:eastAsia="pl-PL"/>
        </w:rPr>
      </w:pPr>
      <w:r w:rsidRPr="0C2E647E">
        <w:rPr>
          <w:rFonts w:ascii="Verdana" w:hAnsi="Verdana" w:cs="Arial"/>
          <w:sz w:val="20"/>
          <w:szCs w:val="20"/>
          <w:lang w:eastAsia="pl-PL"/>
        </w:rPr>
        <w:t xml:space="preserve">roboty </w:t>
      </w:r>
      <w:r w:rsidR="560578BE" w:rsidRPr="0C2E647E">
        <w:rPr>
          <w:rFonts w:ascii="Verdana" w:hAnsi="Verdana" w:cs="Arial"/>
          <w:sz w:val="20"/>
          <w:szCs w:val="20"/>
          <w:lang w:eastAsia="pl-PL"/>
        </w:rPr>
        <w:t xml:space="preserve">należy </w:t>
      </w:r>
      <w:r w:rsidR="34CD9E98" w:rsidRPr="0C2E647E">
        <w:rPr>
          <w:rFonts w:ascii="Verdana" w:hAnsi="Verdana" w:cs="Arial"/>
          <w:sz w:val="20"/>
          <w:szCs w:val="20"/>
          <w:lang w:eastAsia="pl-PL"/>
        </w:rPr>
        <w:t xml:space="preserve">prowadzić </w:t>
      </w:r>
      <w:r w:rsidR="560578BE" w:rsidRPr="0C2E647E">
        <w:rPr>
          <w:rFonts w:ascii="Verdana" w:hAnsi="Verdana" w:cs="Arial"/>
          <w:sz w:val="20"/>
          <w:szCs w:val="20"/>
          <w:lang w:eastAsia="pl-PL"/>
        </w:rPr>
        <w:t>w taki sposób, aby umożliwić zachowanie nieprzerwanego ruchu na drogach publicznych oraz dostęp do terenów przyległych, a w tym do każdej działki sąsiadującej z projektowaną inwestycją. Zamknięcie ruchu na drogach samorządowych może nastąpić wyłącznie w przypadku otrzymania pisemnej zgody od zarządcy drogi na ich czasowe zamknięcie</w:t>
      </w:r>
      <w:r w:rsidRPr="0C2E647E">
        <w:rPr>
          <w:rFonts w:ascii="Verdana" w:hAnsi="Verdana" w:cs="Arial"/>
          <w:sz w:val="20"/>
          <w:szCs w:val="20"/>
          <w:lang w:eastAsia="pl-PL"/>
        </w:rPr>
        <w:t xml:space="preserve"> na podstawie zatwierdzonego projektu czasowej organizacji ruchu</w:t>
      </w:r>
      <w:r w:rsidR="70114FD1" w:rsidRPr="0C2E647E">
        <w:rPr>
          <w:rFonts w:ascii="Verdana" w:hAnsi="Verdana" w:cs="Arial"/>
          <w:sz w:val="20"/>
          <w:szCs w:val="20"/>
          <w:lang w:eastAsia="pl-PL"/>
        </w:rPr>
        <w:t>,</w:t>
      </w:r>
    </w:p>
    <w:p w14:paraId="3D902A6D" w14:textId="36AECA16" w:rsidR="00EE19AF" w:rsidRPr="00CB78C5" w:rsidRDefault="304287E3" w:rsidP="003F5D2C">
      <w:pPr>
        <w:pStyle w:val="Akapitzlist"/>
        <w:numPr>
          <w:ilvl w:val="0"/>
          <w:numId w:val="31"/>
        </w:numPr>
        <w:spacing w:line="360" w:lineRule="auto"/>
        <w:ind w:left="709" w:hanging="425"/>
        <w:jc w:val="both"/>
        <w:rPr>
          <w:rFonts w:ascii="Verdana" w:hAnsi="Verdana" w:cs="Arial"/>
          <w:sz w:val="20"/>
          <w:szCs w:val="20"/>
          <w:lang w:eastAsia="pl-PL"/>
        </w:rPr>
      </w:pPr>
      <w:r w:rsidRPr="0C2E647E">
        <w:rPr>
          <w:rFonts w:ascii="Verdana" w:hAnsi="Verdana" w:cs="Arial"/>
          <w:sz w:val="20"/>
          <w:szCs w:val="20"/>
          <w:lang w:eastAsia="pl-PL"/>
        </w:rPr>
        <w:t>n</w:t>
      </w:r>
      <w:r w:rsidR="560578BE" w:rsidRPr="0C2E647E">
        <w:rPr>
          <w:rFonts w:ascii="Verdana" w:hAnsi="Verdana" w:cs="Arial"/>
          <w:sz w:val="20"/>
          <w:szCs w:val="20"/>
          <w:lang w:eastAsia="pl-PL"/>
        </w:rPr>
        <w:t>ależy :</w:t>
      </w:r>
    </w:p>
    <w:p w14:paraId="5EB87B7A" w14:textId="69B41B9B" w:rsidR="004352B6" w:rsidRDefault="00420D0E" w:rsidP="003F5D2C">
      <w:pPr>
        <w:pStyle w:val="Akapitzlist"/>
        <w:numPr>
          <w:ilvl w:val="0"/>
          <w:numId w:val="11"/>
        </w:numPr>
        <w:spacing w:line="360" w:lineRule="auto"/>
        <w:ind w:left="1276" w:hanging="567"/>
        <w:jc w:val="both"/>
        <w:rPr>
          <w:rFonts w:ascii="Verdana" w:hAnsi="Verdana"/>
          <w:sz w:val="20"/>
          <w:szCs w:val="20"/>
          <w:lang w:eastAsia="pl-PL"/>
        </w:rPr>
      </w:pPr>
      <w:r w:rsidRPr="00CB78C5">
        <w:rPr>
          <w:rFonts w:ascii="Verdana" w:hAnsi="Verdana" w:cs="Arial"/>
          <w:sz w:val="20"/>
          <w:szCs w:val="20"/>
          <w:lang w:eastAsia="pl-PL"/>
        </w:rPr>
        <w:t xml:space="preserve">uzyskać </w:t>
      </w:r>
      <w:r w:rsidR="00EE19AF" w:rsidRPr="00D244BD">
        <w:rPr>
          <w:rFonts w:ascii="Verdana" w:hAnsi="Verdana"/>
          <w:sz w:val="20"/>
          <w:szCs w:val="20"/>
          <w:lang w:eastAsia="pl-PL"/>
        </w:rPr>
        <w:t xml:space="preserve">wszystkie warunki techniczne przebudów, uzgodnienia i zatwierdzenia wymagane zgodnie z prawem oraz </w:t>
      </w:r>
      <w:r w:rsidR="00130D14">
        <w:rPr>
          <w:rFonts w:ascii="Verdana" w:hAnsi="Verdana"/>
          <w:sz w:val="20"/>
          <w:szCs w:val="20"/>
          <w:lang w:eastAsia="pl-PL"/>
        </w:rPr>
        <w:t>Z</w:t>
      </w:r>
      <w:r w:rsidR="00130D14" w:rsidRPr="00D244BD">
        <w:rPr>
          <w:rFonts w:ascii="Verdana" w:hAnsi="Verdana"/>
          <w:sz w:val="20"/>
          <w:szCs w:val="20"/>
          <w:lang w:eastAsia="pl-PL"/>
        </w:rPr>
        <w:t xml:space="preserve">arządzeniami </w:t>
      </w:r>
      <w:r w:rsidR="00EE19AF" w:rsidRPr="00D244BD">
        <w:rPr>
          <w:rFonts w:ascii="Verdana" w:hAnsi="Verdana"/>
          <w:sz w:val="20"/>
          <w:szCs w:val="20"/>
          <w:lang w:eastAsia="pl-PL"/>
        </w:rPr>
        <w:t xml:space="preserve">Generalnego Dyrektora </w:t>
      </w:r>
      <w:proofErr w:type="spellStart"/>
      <w:r w:rsidR="00EE19AF" w:rsidRPr="00D244BD">
        <w:rPr>
          <w:rFonts w:ascii="Verdana" w:hAnsi="Verdana"/>
          <w:sz w:val="20"/>
          <w:szCs w:val="20"/>
          <w:lang w:eastAsia="pl-PL"/>
        </w:rPr>
        <w:t>D</w:t>
      </w:r>
      <w:r w:rsidR="006F6642">
        <w:rPr>
          <w:rFonts w:ascii="Verdana" w:hAnsi="Verdana"/>
          <w:sz w:val="20"/>
          <w:szCs w:val="20"/>
          <w:lang w:eastAsia="pl-PL"/>
        </w:rPr>
        <w:t>KiA</w:t>
      </w:r>
      <w:proofErr w:type="spellEnd"/>
      <w:r w:rsidR="000D1C7B">
        <w:rPr>
          <w:rFonts w:ascii="Verdana" w:hAnsi="Verdana"/>
          <w:sz w:val="20"/>
          <w:szCs w:val="20"/>
          <w:lang w:eastAsia="pl-PL"/>
        </w:rPr>
        <w:t xml:space="preserve"> </w:t>
      </w:r>
      <w:r w:rsidR="00130D14" w:rsidRPr="00371ADC">
        <w:rPr>
          <w:rFonts w:ascii="Verdana" w:hAnsi="Verdana" w:cs="Arial"/>
          <w:sz w:val="20"/>
          <w:szCs w:val="20"/>
          <w:lang w:eastAsia="pl-PL"/>
        </w:rPr>
        <w:t>[</w:t>
      </w:r>
      <w:r w:rsidR="00130D14" w:rsidRPr="00371ADC">
        <w:rPr>
          <w:rFonts w:ascii="Verdana" w:hAnsi="Verdana" w:cs="Arial"/>
          <w:color w:val="2B579A"/>
          <w:sz w:val="20"/>
          <w:szCs w:val="20"/>
          <w:shd w:val="clear" w:color="auto" w:fill="E6E6E6"/>
          <w:lang w:eastAsia="pl-PL"/>
        </w:rPr>
        <w:fldChar w:fldCharType="begin"/>
      </w:r>
      <w:r w:rsidR="00130D14" w:rsidRPr="00371ADC">
        <w:rPr>
          <w:rFonts w:ascii="Verdana" w:hAnsi="Verdana" w:cs="Arial"/>
          <w:sz w:val="20"/>
          <w:szCs w:val="20"/>
          <w:lang w:eastAsia="pl-PL"/>
        </w:rPr>
        <w:instrText xml:space="preserve"> REF _Ref489892954 \r \h </w:instrText>
      </w:r>
      <w:r w:rsidR="000D1C7B" w:rsidRPr="00785CEF">
        <w:rPr>
          <w:rFonts w:ascii="Verdana" w:hAnsi="Verdana" w:cs="Arial"/>
          <w:sz w:val="20"/>
          <w:szCs w:val="20"/>
          <w:lang w:eastAsia="pl-PL"/>
        </w:rPr>
        <w:instrText xml:space="preserve"> \* MERGEFORMAT </w:instrText>
      </w:r>
      <w:r w:rsidR="00130D14" w:rsidRPr="00371ADC">
        <w:rPr>
          <w:rFonts w:ascii="Verdana" w:hAnsi="Verdana" w:cs="Arial"/>
          <w:color w:val="2B579A"/>
          <w:sz w:val="20"/>
          <w:szCs w:val="20"/>
          <w:shd w:val="clear" w:color="auto" w:fill="E6E6E6"/>
          <w:lang w:eastAsia="pl-PL"/>
        </w:rPr>
      </w:r>
      <w:r w:rsidR="00130D14" w:rsidRPr="00371ADC">
        <w:rPr>
          <w:rFonts w:ascii="Verdana" w:hAnsi="Verdana" w:cs="Arial"/>
          <w:color w:val="2B579A"/>
          <w:sz w:val="20"/>
          <w:szCs w:val="20"/>
          <w:shd w:val="clear" w:color="auto" w:fill="E6E6E6"/>
          <w:lang w:eastAsia="pl-PL"/>
        </w:rPr>
        <w:fldChar w:fldCharType="separate"/>
      </w:r>
      <w:r w:rsidR="00E334E0">
        <w:rPr>
          <w:rFonts w:ascii="Verdana" w:hAnsi="Verdana" w:cs="Arial"/>
          <w:sz w:val="20"/>
          <w:szCs w:val="20"/>
          <w:lang w:eastAsia="pl-PL"/>
        </w:rPr>
        <w:t>3.2</w:t>
      </w:r>
      <w:r w:rsidR="00130D14" w:rsidRPr="00371ADC">
        <w:rPr>
          <w:rFonts w:ascii="Verdana" w:hAnsi="Verdana" w:cs="Arial"/>
          <w:color w:val="2B579A"/>
          <w:sz w:val="20"/>
          <w:szCs w:val="20"/>
          <w:shd w:val="clear" w:color="auto" w:fill="E6E6E6"/>
          <w:lang w:eastAsia="pl-PL"/>
        </w:rPr>
        <w:fldChar w:fldCharType="end"/>
      </w:r>
      <w:r w:rsidR="00130D14">
        <w:rPr>
          <w:rFonts w:ascii="Verdana" w:hAnsi="Verdana" w:cs="Arial"/>
          <w:sz w:val="20"/>
          <w:szCs w:val="20"/>
          <w:lang w:eastAsia="pl-PL"/>
        </w:rPr>
        <w:t>]</w:t>
      </w:r>
      <w:r w:rsidR="004352B6">
        <w:rPr>
          <w:rFonts w:ascii="Verdana" w:hAnsi="Verdana"/>
          <w:sz w:val="20"/>
          <w:szCs w:val="20"/>
          <w:lang w:eastAsia="pl-PL"/>
        </w:rPr>
        <w:t>,</w:t>
      </w:r>
    </w:p>
    <w:p w14:paraId="6665D607" w14:textId="05E87DCA" w:rsidR="00EE19AF" w:rsidRPr="00D244BD" w:rsidRDefault="33CDA548" w:rsidP="003F5D2C">
      <w:pPr>
        <w:pStyle w:val="Akapitzlist"/>
        <w:numPr>
          <w:ilvl w:val="0"/>
          <w:numId w:val="11"/>
        </w:numPr>
        <w:spacing w:line="360" w:lineRule="auto"/>
        <w:ind w:left="1276" w:hanging="567"/>
        <w:jc w:val="both"/>
        <w:rPr>
          <w:rFonts w:ascii="Verdana" w:hAnsi="Verdana"/>
          <w:sz w:val="20"/>
          <w:szCs w:val="20"/>
          <w:lang w:eastAsia="pl-PL"/>
        </w:rPr>
      </w:pPr>
      <w:r w:rsidRPr="1048B226">
        <w:rPr>
          <w:rFonts w:ascii="Verdana" w:hAnsi="Verdana" w:cs="Arial"/>
          <w:sz w:val="20"/>
          <w:szCs w:val="20"/>
          <w:lang w:eastAsia="pl-PL"/>
        </w:rPr>
        <w:t xml:space="preserve">uzyskać </w:t>
      </w:r>
      <w:r w:rsidR="12601C44" w:rsidRPr="1048B226">
        <w:rPr>
          <w:rFonts w:ascii="Verdana" w:hAnsi="Verdana"/>
          <w:sz w:val="20"/>
          <w:szCs w:val="20"/>
          <w:lang w:eastAsia="pl-PL"/>
        </w:rPr>
        <w:t>wszelkie uzgodnienia, pozwolenia, zezwolenia, decyzje i zgody niezbędne dla wykonania Kontraktu zgodnie z Wymaganiami Zamawiającego, w szczególności decyzję o pozwoleniu wodno-prawnym, zezwolenie na realizację inwestycji drogowej</w:t>
      </w:r>
      <w:r w:rsidR="38FB959F" w:rsidRPr="1048B226">
        <w:rPr>
          <w:rFonts w:ascii="Verdana" w:hAnsi="Verdana"/>
          <w:sz w:val="20"/>
          <w:szCs w:val="20"/>
          <w:lang w:eastAsia="pl-PL"/>
        </w:rPr>
        <w:t>. Podjąć działania w przedmiocie doprowadzenia do uzyskania przez ww. decyzje administracyjne przymiotu ostateczności. W szczególności wnioski o ich wydanie, w tym załączniki do wniosków powinny być kompletne i zgodne z przepisami prawa. Na każde wezwanie organów administracji publicznej prowadzących postępowanie administracyjne w przedmiocie ich wydania Wykonawca zobowiązany jest do niezwłocznego działania w przedmiocie zgodnego z treścią wezwania, uzupełniania braków formalnych wniosku o wydanie tych decyzji, w tym uzupełnienia braków w załącznikach do wniosku</w:t>
      </w:r>
      <w:r w:rsidR="796C99B5" w:rsidRPr="1048B226">
        <w:rPr>
          <w:rFonts w:ascii="Verdana" w:hAnsi="Verdana"/>
          <w:sz w:val="20"/>
          <w:szCs w:val="20"/>
          <w:lang w:eastAsia="pl-PL"/>
        </w:rPr>
        <w:t>,</w:t>
      </w:r>
    </w:p>
    <w:p w14:paraId="6BD0BB28" w14:textId="77777777" w:rsidR="00210E7B" w:rsidRDefault="00EE19AF" w:rsidP="003F5D2C">
      <w:pPr>
        <w:pStyle w:val="Akapitzlist"/>
        <w:numPr>
          <w:ilvl w:val="0"/>
          <w:numId w:val="11"/>
        </w:numPr>
        <w:spacing w:line="360" w:lineRule="auto"/>
        <w:ind w:left="1276" w:hanging="567"/>
        <w:jc w:val="both"/>
        <w:rPr>
          <w:rFonts w:ascii="Verdana" w:hAnsi="Verdana"/>
          <w:sz w:val="20"/>
          <w:szCs w:val="20"/>
          <w:lang w:eastAsia="pl-PL"/>
        </w:rPr>
      </w:pPr>
      <w:r w:rsidRPr="00CB78C5">
        <w:rPr>
          <w:rFonts w:ascii="Verdana" w:hAnsi="Verdana"/>
          <w:sz w:val="20"/>
          <w:szCs w:val="20"/>
          <w:lang w:eastAsia="pl-PL"/>
        </w:rPr>
        <w:lastRenderedPageBreak/>
        <w:t xml:space="preserve">uzyskać warunki techniczne, pozwolenia, uzgodnienia i zatwierdzenia </w:t>
      </w:r>
      <w:r w:rsidRPr="00CB78C5">
        <w:rPr>
          <w:rFonts w:ascii="Verdana" w:hAnsi="Verdana"/>
          <w:sz w:val="20"/>
          <w:szCs w:val="20"/>
          <w:lang w:eastAsia="pl-PL"/>
        </w:rPr>
        <w:br/>
        <w:t>na przebudowę lub likwidację infrastruktury technicznej.</w:t>
      </w:r>
      <w:r w:rsidR="00210E7B" w:rsidRPr="00CB78C5">
        <w:rPr>
          <w:rFonts w:ascii="Verdana" w:hAnsi="Verdana"/>
          <w:sz w:val="20"/>
          <w:szCs w:val="20"/>
          <w:lang w:eastAsia="pl-PL"/>
        </w:rPr>
        <w:t xml:space="preserve"> </w:t>
      </w:r>
      <w:r w:rsidRPr="00CB78C5">
        <w:rPr>
          <w:rFonts w:ascii="Verdana" w:hAnsi="Verdana"/>
          <w:sz w:val="20"/>
          <w:szCs w:val="20"/>
          <w:lang w:eastAsia="pl-PL"/>
        </w:rPr>
        <w:t>Projekty oraz budowa, przebudowa lub likwidacja urządzeń infrastruktury technicznej (urządzenia teletechniczne, urządzenia energetyczne, sieci wodociągowe i gazowe, urządzenia melioracyjne, system odprowadzenia wód deszczowych i ścieków, urządzenia kolejowe) powinny spełniać obowiązujące przepisy i normy</w:t>
      </w:r>
      <w:r w:rsidR="00210E7B" w:rsidRPr="00CB78C5">
        <w:rPr>
          <w:rFonts w:ascii="Verdana" w:hAnsi="Verdana"/>
          <w:sz w:val="20"/>
          <w:szCs w:val="20"/>
          <w:lang w:eastAsia="pl-PL"/>
        </w:rPr>
        <w:t>;</w:t>
      </w:r>
    </w:p>
    <w:p w14:paraId="41A8EDF5" w14:textId="77777777" w:rsidR="00FE299B" w:rsidRDefault="00FE299B" w:rsidP="003F5D2C">
      <w:pPr>
        <w:pStyle w:val="Akapitzlist"/>
        <w:numPr>
          <w:ilvl w:val="0"/>
          <w:numId w:val="11"/>
        </w:numPr>
        <w:spacing w:line="360" w:lineRule="auto"/>
        <w:ind w:left="1276" w:hanging="567"/>
        <w:jc w:val="both"/>
        <w:rPr>
          <w:rFonts w:ascii="Verdana" w:hAnsi="Verdana"/>
          <w:sz w:val="20"/>
          <w:szCs w:val="20"/>
          <w:lang w:eastAsia="pl-PL"/>
        </w:rPr>
      </w:pPr>
      <w:r w:rsidRPr="00467D8C">
        <w:rPr>
          <w:rFonts w:ascii="Verdana" w:hAnsi="Verdana"/>
          <w:sz w:val="20"/>
          <w:szCs w:val="20"/>
          <w:lang w:eastAsia="pl-PL"/>
        </w:rPr>
        <w:t>W przypadku gdy na nieruchomości planowanej do przejęcia na cele realizacji inwestycji w zakresie dróg publicznych prowadzona jest działalność</w:t>
      </w:r>
      <w:r>
        <w:rPr>
          <w:rFonts w:ascii="Verdana" w:hAnsi="Verdana"/>
          <w:sz w:val="20"/>
          <w:szCs w:val="20"/>
          <w:lang w:eastAsia="pl-PL"/>
        </w:rPr>
        <w:t xml:space="preserve">: gospodarcza, </w:t>
      </w:r>
      <w:r w:rsidRPr="00467D8C">
        <w:rPr>
          <w:rFonts w:ascii="Verdana" w:hAnsi="Verdana"/>
          <w:sz w:val="20"/>
          <w:szCs w:val="20"/>
          <w:lang w:eastAsia="pl-PL"/>
        </w:rPr>
        <w:t>rolnicza działalność produkcyjna lub jakakolwiek inna działalność, której dalsze prowadzenie zostanie czasowo lub trwale ograniczone lub nie będzie w ogóle możliwe w wyniku prowadzonych prac inwestycyjnych, Wykonawca uzgodni z właścicielem/użytkownikiem wieczystym nieruchomości warunki: na jakich działalność ta będzie mogła być kontynuowana w szczególności na pozostałej po podziale części nieruchomości, przyczyny przewidywanego ograniczenia lub uniemożliwienia dalszego prowadzenia działalności przedmiot i zakres wymaganych działań, termin ich realizacji oraz ostateczny termin udostępnienia nieruchomości. Uzgodnienie warunków należy przekazać Zamawiającemu niezwłocznie, nie później jednak niż do dnia złożenia wniosku o ZRID oraz uwzględnić w harmonogramie rzeczowym inwestycji. W przypadku braku uzgodnień należy niezwłocznie, nie później jednak niż do dnia złożenia wniosku o ZRID, przekazać Zamawiającemu informacje o: przyczynach przewidywanego ograniczenia lub uniemożliwienia dalszego prowadzenia działalności, warunkach udostępnienia terenu przedstawionych przez właściciela/użytkownika wieczystego, powodach braku ich akceptacji, alternatywnych sposobach rozwiązania problemu.</w:t>
      </w:r>
    </w:p>
    <w:p w14:paraId="08BDB6BC" w14:textId="77777777" w:rsidR="00750DB4" w:rsidRPr="00CB78C5" w:rsidRDefault="00FE299B" w:rsidP="003F5D2C">
      <w:pPr>
        <w:pStyle w:val="Akapitzlist"/>
        <w:numPr>
          <w:ilvl w:val="0"/>
          <w:numId w:val="11"/>
        </w:numPr>
        <w:spacing w:line="360" w:lineRule="auto"/>
        <w:ind w:left="1276" w:hanging="567"/>
        <w:jc w:val="both"/>
        <w:rPr>
          <w:rFonts w:ascii="Verdana" w:hAnsi="Verdana"/>
          <w:sz w:val="20"/>
          <w:szCs w:val="20"/>
          <w:lang w:eastAsia="pl-PL"/>
        </w:rPr>
      </w:pPr>
      <w:r w:rsidRPr="00467D8C">
        <w:rPr>
          <w:rFonts w:ascii="Verdana" w:hAnsi="Verdana"/>
          <w:sz w:val="20"/>
          <w:szCs w:val="20"/>
          <w:lang w:eastAsia="pl-PL"/>
        </w:rPr>
        <w:t>W przypadku gdy na nieruchomości przyległej do projektowanego pasa drogowego prowadzona jest działalność</w:t>
      </w:r>
      <w:r>
        <w:rPr>
          <w:rFonts w:ascii="Verdana" w:hAnsi="Verdana"/>
          <w:sz w:val="20"/>
          <w:szCs w:val="20"/>
          <w:lang w:eastAsia="pl-PL"/>
        </w:rPr>
        <w:t xml:space="preserve">: gospodarcza, </w:t>
      </w:r>
      <w:r w:rsidRPr="00467D8C">
        <w:rPr>
          <w:rFonts w:ascii="Verdana" w:hAnsi="Verdana"/>
          <w:sz w:val="20"/>
          <w:szCs w:val="20"/>
          <w:lang w:eastAsia="pl-PL"/>
        </w:rPr>
        <w:t xml:space="preserve">rolnicza działalność produkcyjna lub jakakolwiek inna działalność, której dalsze prowadzenie zostanie czasowo lub trwale ograniczone lub nie będzie w ogóle możliwe w wyniku prowadzonych prac inwestycyjnych, Wykonawca uzgodni z właścicielem/użytkownikiem wieczystym nieruchomości warunki: na jakich działalność ta będzie mogła być kontynuowana, przyczyny przewidywanego ograniczenia lub uniemożliwienia dalszego prowadzenia działalności przedmiot i zakres wymaganych działań, termin ich realizacji oraz ostateczny termin udostępnienia nieruchomości. Uzgodnienie warunków należy przekazać Zamawiającemu niezwłocznie, nie później jednak niż do dnia złożenia wniosku </w:t>
      </w:r>
      <w:r w:rsidRPr="00467D8C">
        <w:rPr>
          <w:rFonts w:ascii="Verdana" w:hAnsi="Verdana"/>
          <w:sz w:val="20"/>
          <w:szCs w:val="20"/>
          <w:lang w:eastAsia="pl-PL"/>
        </w:rPr>
        <w:lastRenderedPageBreak/>
        <w:t>o ZRID oraz uwzględnić w harmonogramie rzeczowym inwestycji. W przypadku braku uzgodnień należy niezwłocznie, nie później jednak niż do dnia złożenia wniosku o ZRID, przekazać Zamawiającemu informacje o: przyczynach przewidywanego ograniczenia lub uniemożliwienia dalszego prowadzenia działalności, warunkach udostępnienia terenu przedstawionych przez właściciela/użytkownika wieczystego, powodach braku ich akceptacji, alternatywnych sposobach rozwiązania problemu.</w:t>
      </w:r>
    </w:p>
    <w:p w14:paraId="7117FEE5" w14:textId="788455C8" w:rsidR="00210E7B" w:rsidRDefault="70227258" w:rsidP="003F5D2C">
      <w:pPr>
        <w:pStyle w:val="Akapitzlist"/>
        <w:numPr>
          <w:ilvl w:val="0"/>
          <w:numId w:val="31"/>
        </w:numPr>
        <w:spacing w:line="360" w:lineRule="auto"/>
        <w:ind w:left="709" w:hanging="425"/>
        <w:jc w:val="both"/>
        <w:rPr>
          <w:rFonts w:ascii="Verdana" w:hAnsi="Verdana" w:cs="Arial"/>
          <w:sz w:val="20"/>
          <w:szCs w:val="20"/>
          <w:lang w:eastAsia="pl-PL"/>
        </w:rPr>
      </w:pPr>
      <w:r>
        <w:t xml:space="preserve"> </w:t>
      </w:r>
      <w:r w:rsidRPr="0C2E647E">
        <w:rPr>
          <w:rFonts w:ascii="Verdana" w:hAnsi="Verdana" w:cs="Arial"/>
          <w:sz w:val="20"/>
          <w:szCs w:val="20"/>
          <w:lang w:eastAsia="pl-PL"/>
        </w:rPr>
        <w:t xml:space="preserve">w celu opracowania rozwiązań projektowych dla </w:t>
      </w:r>
      <w:r w:rsidR="1899324A" w:rsidRPr="0C2E647E">
        <w:rPr>
          <w:rFonts w:ascii="Verdana" w:hAnsi="Verdana" w:cs="Arial"/>
          <w:sz w:val="20"/>
          <w:szCs w:val="20"/>
          <w:lang w:eastAsia="pl-PL"/>
        </w:rPr>
        <w:t xml:space="preserve">innych </w:t>
      </w:r>
      <w:r w:rsidRPr="0C2E647E">
        <w:rPr>
          <w:rFonts w:ascii="Verdana" w:hAnsi="Verdana" w:cs="Arial"/>
          <w:sz w:val="20"/>
          <w:szCs w:val="20"/>
          <w:lang w:eastAsia="pl-PL"/>
        </w:rPr>
        <w:t xml:space="preserve">dróg przewidzianych przez Zamawiającego do przebudowy w ramach niniejszego </w:t>
      </w:r>
      <w:r w:rsidR="45B97B3F" w:rsidRPr="0C2E647E">
        <w:rPr>
          <w:rFonts w:ascii="Verdana" w:hAnsi="Verdana" w:cs="Arial"/>
          <w:sz w:val="20"/>
          <w:szCs w:val="20"/>
          <w:lang w:eastAsia="pl-PL"/>
        </w:rPr>
        <w:t>Kontraktu</w:t>
      </w:r>
      <w:r w:rsidRPr="0C2E647E">
        <w:rPr>
          <w:rFonts w:ascii="Verdana" w:hAnsi="Verdana" w:cs="Arial"/>
          <w:sz w:val="20"/>
          <w:szCs w:val="20"/>
          <w:lang w:eastAsia="pl-PL"/>
        </w:rPr>
        <w:t>, należy podjąć współpracę z zarządcami tych dróg. Konstrukcje nawierzchni należy wykonać zgodnie z pkt 2.1.5 PFU</w:t>
      </w:r>
      <w:r w:rsidR="2D7E70C5" w:rsidRPr="0C2E647E">
        <w:rPr>
          <w:rFonts w:ascii="Verdana" w:hAnsi="Verdana" w:cs="Arial"/>
          <w:sz w:val="20"/>
          <w:szCs w:val="20"/>
          <w:lang w:eastAsia="pl-PL"/>
        </w:rPr>
        <w:t>,</w:t>
      </w:r>
      <w:r w:rsidRPr="0C2E647E">
        <w:rPr>
          <w:rFonts w:ascii="Verdana" w:hAnsi="Verdana" w:cs="Arial"/>
          <w:sz w:val="20"/>
          <w:szCs w:val="20"/>
          <w:lang w:eastAsia="pl-PL"/>
        </w:rPr>
        <w:t xml:space="preserve"> </w:t>
      </w:r>
    </w:p>
    <w:p w14:paraId="409A84A9" w14:textId="62D4D7B7" w:rsidR="00210E7B" w:rsidRDefault="75EF5ADF" w:rsidP="003F5D2C">
      <w:pPr>
        <w:pStyle w:val="Akapitzlist"/>
        <w:numPr>
          <w:ilvl w:val="0"/>
          <w:numId w:val="31"/>
        </w:numPr>
        <w:spacing w:line="360" w:lineRule="auto"/>
        <w:ind w:left="709" w:hanging="425"/>
        <w:jc w:val="both"/>
        <w:rPr>
          <w:rFonts w:ascii="Verdana" w:hAnsi="Verdana" w:cs="Arial"/>
          <w:sz w:val="20"/>
          <w:szCs w:val="20"/>
          <w:lang w:eastAsia="pl-PL"/>
        </w:rPr>
      </w:pPr>
      <w:r w:rsidRPr="0C2E647E">
        <w:rPr>
          <w:rFonts w:ascii="Verdana" w:hAnsi="Verdana" w:cs="Arial"/>
          <w:sz w:val="20"/>
          <w:szCs w:val="20"/>
          <w:lang w:eastAsia="pl-PL"/>
        </w:rPr>
        <w:t>na</w:t>
      </w:r>
      <w:r w:rsidR="4F06C858" w:rsidRPr="0C2E647E">
        <w:rPr>
          <w:rFonts w:ascii="Verdana" w:hAnsi="Verdana" w:cs="Arial"/>
          <w:sz w:val="20"/>
          <w:szCs w:val="20"/>
          <w:lang w:eastAsia="pl-PL"/>
        </w:rPr>
        <w:t xml:space="preserve"> </w:t>
      </w:r>
      <w:r w:rsidR="1D6EBA2E" w:rsidRPr="0C2E647E">
        <w:rPr>
          <w:rFonts w:ascii="Verdana" w:hAnsi="Verdana" w:cs="Arial"/>
          <w:sz w:val="20"/>
          <w:szCs w:val="20"/>
          <w:lang w:eastAsia="pl-PL"/>
        </w:rPr>
        <w:t xml:space="preserve">polecenie </w:t>
      </w:r>
      <w:r w:rsidR="4F06C858" w:rsidRPr="0C2E647E">
        <w:rPr>
          <w:rFonts w:ascii="Verdana" w:hAnsi="Verdana" w:cs="Arial"/>
          <w:sz w:val="20"/>
          <w:szCs w:val="20"/>
          <w:lang w:eastAsia="pl-PL"/>
        </w:rPr>
        <w:t>Zamawiającego,</w:t>
      </w:r>
      <w:r w:rsidR="7F926AC9" w:rsidRPr="0C2E647E">
        <w:rPr>
          <w:rFonts w:ascii="Verdana" w:hAnsi="Verdana" w:cs="Arial"/>
          <w:sz w:val="20"/>
          <w:szCs w:val="20"/>
          <w:lang w:eastAsia="pl-PL"/>
        </w:rPr>
        <w:t xml:space="preserve"> należy</w:t>
      </w:r>
      <w:r w:rsidR="4F06C858" w:rsidRPr="0C2E647E">
        <w:rPr>
          <w:rFonts w:ascii="Verdana" w:hAnsi="Verdana" w:cs="Arial"/>
          <w:sz w:val="20"/>
          <w:szCs w:val="20"/>
          <w:lang w:eastAsia="pl-PL"/>
        </w:rPr>
        <w:t xml:space="preserve"> dokon</w:t>
      </w:r>
      <w:r w:rsidR="50D489D0" w:rsidRPr="0C2E647E">
        <w:rPr>
          <w:rFonts w:ascii="Verdana" w:hAnsi="Verdana" w:cs="Arial"/>
          <w:sz w:val="20"/>
          <w:szCs w:val="20"/>
          <w:lang w:eastAsia="pl-PL"/>
        </w:rPr>
        <w:t>yw</w:t>
      </w:r>
      <w:r w:rsidR="4F06C858" w:rsidRPr="0C2E647E">
        <w:rPr>
          <w:rFonts w:ascii="Verdana" w:hAnsi="Verdana" w:cs="Arial"/>
          <w:sz w:val="20"/>
          <w:szCs w:val="20"/>
          <w:lang w:eastAsia="pl-PL"/>
        </w:rPr>
        <w:t>ać uzgodnień projektów</w:t>
      </w:r>
      <w:r w:rsidR="7546EC6E" w:rsidRPr="0C2E647E">
        <w:rPr>
          <w:rFonts w:ascii="Verdana" w:hAnsi="Verdana" w:cs="Arial"/>
          <w:sz w:val="20"/>
          <w:szCs w:val="20"/>
          <w:lang w:eastAsia="pl-PL"/>
        </w:rPr>
        <w:t xml:space="preserve"> d</w:t>
      </w:r>
      <w:r w:rsidR="4F06C858" w:rsidRPr="0C2E647E">
        <w:rPr>
          <w:rFonts w:ascii="Verdana" w:hAnsi="Verdana" w:cs="Arial"/>
          <w:sz w:val="20"/>
          <w:szCs w:val="20"/>
          <w:lang w:eastAsia="pl-PL"/>
        </w:rPr>
        <w:t>otyczących infrastruktury technicznej niezwiązanej z budową</w:t>
      </w:r>
      <w:r w:rsidR="29C8E276" w:rsidRPr="0C2E647E">
        <w:rPr>
          <w:rFonts w:ascii="Verdana" w:hAnsi="Verdana" w:cs="Arial"/>
          <w:sz w:val="20"/>
          <w:szCs w:val="20"/>
          <w:lang w:eastAsia="pl-PL"/>
        </w:rPr>
        <w:t xml:space="preserve"> </w:t>
      </w:r>
      <w:r w:rsidR="587C83DB" w:rsidRPr="006F7234">
        <w:rPr>
          <w:rFonts w:ascii="Verdana" w:hAnsi="Verdana" w:cs="Arial"/>
          <w:sz w:val="20"/>
          <w:szCs w:val="20"/>
          <w:lang w:eastAsia="pl-PL"/>
        </w:rPr>
        <w:t>drogi ekspresowej</w:t>
      </w:r>
      <w:r w:rsidR="141DAB13" w:rsidRPr="006F7234">
        <w:rPr>
          <w:rFonts w:ascii="Verdana" w:hAnsi="Verdana" w:cs="Arial"/>
          <w:sz w:val="20"/>
          <w:szCs w:val="20"/>
          <w:lang w:eastAsia="pl-PL"/>
        </w:rPr>
        <w:t xml:space="preserve"> </w:t>
      </w:r>
      <w:r w:rsidRPr="006F7234">
        <w:br/>
      </w:r>
      <w:r w:rsidR="4F06C858" w:rsidRPr="006F7234">
        <w:rPr>
          <w:rFonts w:ascii="Verdana" w:hAnsi="Verdana" w:cs="Arial"/>
          <w:sz w:val="20"/>
          <w:szCs w:val="20"/>
          <w:lang w:eastAsia="pl-PL"/>
        </w:rPr>
        <w:t>i pozostałych dróg, a przebiegającej w obszarze realizowanego</w:t>
      </w:r>
      <w:r w:rsidR="7546EC6E" w:rsidRPr="006F7234">
        <w:rPr>
          <w:rFonts w:ascii="Verdana" w:hAnsi="Verdana" w:cs="Arial"/>
          <w:sz w:val="20"/>
          <w:szCs w:val="20"/>
          <w:lang w:eastAsia="pl-PL"/>
        </w:rPr>
        <w:t xml:space="preserve"> </w:t>
      </w:r>
      <w:r w:rsidR="4F06C858" w:rsidRPr="006F7234">
        <w:rPr>
          <w:rFonts w:ascii="Verdana" w:hAnsi="Verdana" w:cs="Arial"/>
          <w:sz w:val="20"/>
          <w:szCs w:val="20"/>
          <w:lang w:eastAsia="pl-PL"/>
        </w:rPr>
        <w:t>odcinka drogi ekspresowej,</w:t>
      </w:r>
      <w:r w:rsidR="4F06C858" w:rsidRPr="0C2E647E">
        <w:rPr>
          <w:rFonts w:ascii="Verdana" w:hAnsi="Verdana" w:cs="Arial"/>
          <w:sz w:val="20"/>
          <w:szCs w:val="20"/>
          <w:lang w:eastAsia="pl-PL"/>
        </w:rPr>
        <w:t xml:space="preserve"> jeżeli </w:t>
      </w:r>
      <w:r w:rsidR="7F926AC9" w:rsidRPr="0C2E647E">
        <w:rPr>
          <w:rFonts w:ascii="Verdana" w:hAnsi="Verdana" w:cs="Arial"/>
          <w:sz w:val="20"/>
          <w:szCs w:val="20"/>
          <w:lang w:eastAsia="pl-PL"/>
        </w:rPr>
        <w:t xml:space="preserve">zwrócą się </w:t>
      </w:r>
      <w:r w:rsidR="4F06C858" w:rsidRPr="0C2E647E">
        <w:rPr>
          <w:rFonts w:ascii="Verdana" w:hAnsi="Verdana" w:cs="Arial"/>
          <w:sz w:val="20"/>
          <w:szCs w:val="20"/>
          <w:lang w:eastAsia="pl-PL"/>
        </w:rPr>
        <w:t>o to inwestorzy tej infrastruktury</w:t>
      </w:r>
      <w:r w:rsidR="70114FD1" w:rsidRPr="0C2E647E">
        <w:rPr>
          <w:rFonts w:ascii="Verdana" w:hAnsi="Verdana" w:cs="Arial"/>
          <w:sz w:val="20"/>
          <w:szCs w:val="20"/>
          <w:lang w:eastAsia="pl-PL"/>
        </w:rPr>
        <w:t>,</w:t>
      </w:r>
    </w:p>
    <w:p w14:paraId="02E02FC6" w14:textId="77777777" w:rsidR="00210E7B" w:rsidRDefault="3BD4719F" w:rsidP="003F5D2C">
      <w:pPr>
        <w:pStyle w:val="Akapitzlist"/>
        <w:numPr>
          <w:ilvl w:val="0"/>
          <w:numId w:val="31"/>
        </w:numPr>
        <w:spacing w:line="360" w:lineRule="auto"/>
        <w:ind w:left="709" w:hanging="425"/>
        <w:jc w:val="both"/>
        <w:rPr>
          <w:rFonts w:ascii="Verdana" w:hAnsi="Verdana" w:cs="Arial"/>
          <w:sz w:val="20"/>
          <w:szCs w:val="20"/>
          <w:lang w:eastAsia="pl-PL"/>
        </w:rPr>
      </w:pPr>
      <w:r w:rsidRPr="0C2E647E">
        <w:rPr>
          <w:rFonts w:ascii="Verdana" w:hAnsi="Verdana" w:cs="Arial"/>
          <w:sz w:val="20"/>
          <w:szCs w:val="20"/>
          <w:lang w:eastAsia="pl-PL"/>
        </w:rPr>
        <w:t>n</w:t>
      </w:r>
      <w:r w:rsidR="7F926AC9" w:rsidRPr="0C2E647E">
        <w:rPr>
          <w:rFonts w:ascii="Verdana" w:hAnsi="Verdana" w:cs="Arial"/>
          <w:sz w:val="20"/>
          <w:szCs w:val="20"/>
          <w:lang w:eastAsia="pl-PL"/>
        </w:rPr>
        <w:t xml:space="preserve">ależy </w:t>
      </w:r>
      <w:r w:rsidR="4F06C858" w:rsidRPr="0C2E647E">
        <w:rPr>
          <w:rFonts w:ascii="Verdana" w:hAnsi="Verdana" w:cs="Arial"/>
          <w:sz w:val="20"/>
          <w:szCs w:val="20"/>
          <w:lang w:eastAsia="pl-PL"/>
        </w:rPr>
        <w:t>opracowa</w:t>
      </w:r>
      <w:r w:rsidR="7F926AC9" w:rsidRPr="0C2E647E">
        <w:rPr>
          <w:rFonts w:ascii="Verdana" w:hAnsi="Verdana" w:cs="Arial"/>
          <w:sz w:val="20"/>
          <w:szCs w:val="20"/>
          <w:lang w:eastAsia="pl-PL"/>
        </w:rPr>
        <w:t>ć</w:t>
      </w:r>
      <w:r w:rsidR="4F06C858" w:rsidRPr="0C2E647E">
        <w:rPr>
          <w:rFonts w:ascii="Verdana" w:hAnsi="Verdana" w:cs="Arial"/>
          <w:sz w:val="20"/>
          <w:szCs w:val="20"/>
          <w:lang w:eastAsia="pl-PL"/>
        </w:rPr>
        <w:t xml:space="preserve"> Dokument</w:t>
      </w:r>
      <w:r w:rsidR="37F0C4F1" w:rsidRPr="0C2E647E">
        <w:rPr>
          <w:rFonts w:ascii="Verdana" w:hAnsi="Verdana" w:cs="Arial"/>
          <w:sz w:val="20"/>
          <w:szCs w:val="20"/>
          <w:lang w:eastAsia="pl-PL"/>
        </w:rPr>
        <w:t>y</w:t>
      </w:r>
      <w:r w:rsidR="4F06C858" w:rsidRPr="0C2E647E">
        <w:rPr>
          <w:rFonts w:ascii="Verdana" w:hAnsi="Verdana" w:cs="Arial"/>
          <w:sz w:val="20"/>
          <w:szCs w:val="20"/>
          <w:lang w:eastAsia="pl-PL"/>
        </w:rPr>
        <w:t xml:space="preserve"> Wyk</w:t>
      </w:r>
      <w:r w:rsidR="3764FBE2" w:rsidRPr="0C2E647E">
        <w:rPr>
          <w:rFonts w:ascii="Verdana" w:hAnsi="Verdana" w:cs="Arial"/>
          <w:sz w:val="20"/>
          <w:szCs w:val="20"/>
          <w:lang w:eastAsia="pl-PL"/>
        </w:rPr>
        <w:t>onawcy wymienion</w:t>
      </w:r>
      <w:r w:rsidR="37F0C4F1" w:rsidRPr="0C2E647E">
        <w:rPr>
          <w:rFonts w:ascii="Verdana" w:hAnsi="Verdana" w:cs="Arial"/>
          <w:sz w:val="20"/>
          <w:szCs w:val="20"/>
          <w:lang w:eastAsia="pl-PL"/>
        </w:rPr>
        <w:t>e</w:t>
      </w:r>
      <w:r w:rsidR="3764FBE2" w:rsidRPr="0C2E647E">
        <w:rPr>
          <w:rFonts w:ascii="Verdana" w:hAnsi="Verdana" w:cs="Arial"/>
          <w:sz w:val="20"/>
          <w:szCs w:val="20"/>
          <w:lang w:eastAsia="pl-PL"/>
        </w:rPr>
        <w:t xml:space="preserve"> w pkt 2.2. niniejszego rozdziału</w:t>
      </w:r>
      <w:r w:rsidR="76EC74A1" w:rsidRPr="0C2E647E">
        <w:rPr>
          <w:rFonts w:ascii="Verdana" w:hAnsi="Verdana" w:cs="Arial"/>
          <w:sz w:val="20"/>
          <w:szCs w:val="20"/>
          <w:lang w:eastAsia="pl-PL"/>
        </w:rPr>
        <w:t xml:space="preserve"> PFU</w:t>
      </w:r>
      <w:r w:rsidR="70114FD1" w:rsidRPr="0C2E647E">
        <w:rPr>
          <w:rFonts w:ascii="Verdana" w:hAnsi="Verdana" w:cs="Arial"/>
          <w:sz w:val="20"/>
          <w:szCs w:val="20"/>
          <w:lang w:eastAsia="pl-PL"/>
        </w:rPr>
        <w:t>,</w:t>
      </w:r>
    </w:p>
    <w:p w14:paraId="6D957361" w14:textId="72E1BC66" w:rsidR="00210E7B" w:rsidRDefault="3BD4719F" w:rsidP="003F5D2C">
      <w:pPr>
        <w:pStyle w:val="Akapitzlist"/>
        <w:numPr>
          <w:ilvl w:val="0"/>
          <w:numId w:val="31"/>
        </w:numPr>
        <w:spacing w:line="360" w:lineRule="auto"/>
        <w:ind w:left="709" w:hanging="425"/>
        <w:jc w:val="both"/>
        <w:rPr>
          <w:rFonts w:ascii="Verdana" w:hAnsi="Verdana" w:cs="Arial"/>
          <w:sz w:val="20"/>
          <w:szCs w:val="20"/>
          <w:lang w:eastAsia="pl-PL"/>
        </w:rPr>
      </w:pPr>
      <w:r>
        <w:rPr>
          <w:rFonts w:ascii="Verdana" w:hAnsi="Verdana" w:cs="Arial"/>
          <w:sz w:val="20"/>
          <w:szCs w:val="20"/>
          <w:lang w:eastAsia="pl-PL"/>
        </w:rPr>
        <w:t>w</w:t>
      </w:r>
      <w:r w:rsidR="5765712A" w:rsidRPr="00D244BD">
        <w:rPr>
          <w:rFonts w:ascii="Verdana" w:hAnsi="Verdana" w:cs="Arial"/>
          <w:sz w:val="20"/>
          <w:szCs w:val="20"/>
          <w:lang w:eastAsia="pl-PL"/>
        </w:rPr>
        <w:t xml:space="preserve"> przypadku </w:t>
      </w:r>
      <w:r w:rsidR="060E08F2" w:rsidRPr="00D244BD">
        <w:rPr>
          <w:rFonts w:ascii="Verdana" w:hAnsi="Verdana" w:cs="Arial"/>
          <w:sz w:val="20"/>
          <w:szCs w:val="20"/>
          <w:lang w:eastAsia="pl-PL"/>
        </w:rPr>
        <w:t xml:space="preserve">potrzeby procedowania </w:t>
      </w:r>
      <w:r w:rsidR="3458281F" w:rsidRPr="66D95589">
        <w:rPr>
          <w:rFonts w:ascii="Verdana" w:hAnsi="Verdana" w:cs="Arial"/>
          <w:sz w:val="20"/>
          <w:szCs w:val="20"/>
          <w:lang w:eastAsia="pl-PL"/>
        </w:rPr>
        <w:t>odstępstwa, o którym mowa w</w:t>
      </w:r>
      <w:r w:rsidR="00505C7A" w:rsidRPr="66D95589">
        <w:rPr>
          <w:rFonts w:ascii="Verdana" w:hAnsi="Verdana" w:cs="Arial"/>
          <w:sz w:val="20"/>
          <w:szCs w:val="20"/>
          <w:lang w:eastAsia="pl-PL"/>
        </w:rPr>
        <w:t>a</w:t>
      </w:r>
      <w:r w:rsidR="060E08F2" w:rsidRPr="00D244BD">
        <w:rPr>
          <w:rFonts w:ascii="Verdana" w:hAnsi="Verdana" w:cs="Arial"/>
          <w:sz w:val="20"/>
          <w:szCs w:val="20"/>
          <w:lang w:eastAsia="pl-PL"/>
        </w:rPr>
        <w:t xml:space="preserve">rt. 9 ustawy Prawo </w:t>
      </w:r>
      <w:r w:rsidR="12580DF6">
        <w:rPr>
          <w:rFonts w:ascii="Verdana" w:hAnsi="Verdana" w:cs="Arial"/>
          <w:sz w:val="20"/>
          <w:szCs w:val="20"/>
          <w:lang w:eastAsia="pl-PL"/>
        </w:rPr>
        <w:t>B</w:t>
      </w:r>
      <w:r w:rsidR="060E08F2" w:rsidRPr="00D244BD">
        <w:rPr>
          <w:rFonts w:ascii="Verdana" w:hAnsi="Verdana" w:cs="Arial"/>
          <w:sz w:val="20"/>
          <w:szCs w:val="20"/>
          <w:lang w:eastAsia="pl-PL"/>
        </w:rPr>
        <w:t xml:space="preserve">udowlane </w:t>
      </w:r>
      <w:r w:rsidR="53F05772">
        <w:rPr>
          <w:rFonts w:ascii="Verdana" w:hAnsi="Verdana" w:cs="Arial"/>
          <w:sz w:val="20"/>
          <w:szCs w:val="20"/>
          <w:lang w:eastAsia="pl-PL"/>
        </w:rPr>
        <w:t>[</w:t>
      </w:r>
      <w:r w:rsidR="00E71655">
        <w:rPr>
          <w:rFonts w:ascii="Verdana" w:hAnsi="Verdana" w:cs="Arial"/>
          <w:color w:val="2B579A"/>
          <w:sz w:val="20"/>
          <w:szCs w:val="20"/>
          <w:shd w:val="clear" w:color="auto" w:fill="E6E6E6"/>
          <w:lang w:eastAsia="pl-PL"/>
        </w:rPr>
        <w:fldChar w:fldCharType="begin"/>
      </w:r>
      <w:r w:rsidR="00E71655">
        <w:rPr>
          <w:rFonts w:ascii="Verdana" w:hAnsi="Verdana" w:cs="Arial"/>
          <w:sz w:val="20"/>
          <w:szCs w:val="20"/>
          <w:lang w:eastAsia="pl-PL"/>
        </w:rPr>
        <w:instrText xml:space="preserve"> REF _Ref485850315 \r \h </w:instrText>
      </w:r>
      <w:r w:rsidR="00E71655">
        <w:rPr>
          <w:rFonts w:ascii="Verdana" w:hAnsi="Verdana" w:cs="Arial"/>
          <w:color w:val="2B579A"/>
          <w:sz w:val="20"/>
          <w:szCs w:val="20"/>
          <w:shd w:val="clear" w:color="auto" w:fill="E6E6E6"/>
          <w:lang w:eastAsia="pl-PL"/>
        </w:rPr>
      </w:r>
      <w:r w:rsidR="00E71655">
        <w:rPr>
          <w:rFonts w:ascii="Verdana" w:hAnsi="Verdana" w:cs="Arial"/>
          <w:color w:val="2B579A"/>
          <w:sz w:val="20"/>
          <w:szCs w:val="20"/>
          <w:shd w:val="clear" w:color="auto" w:fill="E6E6E6"/>
          <w:lang w:eastAsia="pl-PL"/>
        </w:rPr>
        <w:fldChar w:fldCharType="separate"/>
      </w:r>
      <w:r w:rsidR="00E334E0">
        <w:rPr>
          <w:rFonts w:ascii="Verdana" w:hAnsi="Verdana" w:cs="Arial"/>
          <w:sz w:val="20"/>
          <w:szCs w:val="20"/>
          <w:lang w:eastAsia="pl-PL"/>
        </w:rPr>
        <w:t>12</w:t>
      </w:r>
      <w:r w:rsidR="00E71655">
        <w:rPr>
          <w:rFonts w:ascii="Verdana" w:hAnsi="Verdana" w:cs="Arial"/>
          <w:color w:val="2B579A"/>
          <w:sz w:val="20"/>
          <w:szCs w:val="20"/>
          <w:shd w:val="clear" w:color="auto" w:fill="E6E6E6"/>
          <w:lang w:eastAsia="pl-PL"/>
        </w:rPr>
        <w:fldChar w:fldCharType="end"/>
      </w:r>
      <w:r w:rsidR="53F05772">
        <w:rPr>
          <w:rFonts w:ascii="Verdana" w:hAnsi="Verdana" w:cs="Arial"/>
          <w:sz w:val="20"/>
          <w:szCs w:val="20"/>
          <w:lang w:eastAsia="pl-PL"/>
        </w:rPr>
        <w:t>]</w:t>
      </w:r>
      <w:r w:rsidR="08032AD3">
        <w:rPr>
          <w:rFonts w:ascii="Verdana" w:hAnsi="Verdana" w:cs="Arial"/>
          <w:sz w:val="20"/>
          <w:szCs w:val="20"/>
          <w:lang w:eastAsia="pl-PL"/>
        </w:rPr>
        <w:t xml:space="preserve"> </w:t>
      </w:r>
      <w:r w:rsidR="060E08F2" w:rsidRPr="00D244BD">
        <w:rPr>
          <w:rFonts w:ascii="Verdana" w:hAnsi="Verdana" w:cs="Arial"/>
          <w:sz w:val="20"/>
          <w:szCs w:val="20"/>
          <w:lang w:eastAsia="pl-PL"/>
        </w:rPr>
        <w:t>Wykonawca jest zobowiązany uzyskać odstępstw</w:t>
      </w:r>
      <w:r w:rsidR="394E4800" w:rsidRPr="66D95589">
        <w:rPr>
          <w:rFonts w:ascii="Verdana" w:hAnsi="Verdana" w:cs="Arial"/>
          <w:sz w:val="20"/>
          <w:szCs w:val="20"/>
          <w:lang w:eastAsia="pl-PL"/>
        </w:rPr>
        <w:t>o</w:t>
      </w:r>
      <w:r w:rsidR="060E08F2" w:rsidRPr="00D244BD">
        <w:rPr>
          <w:rFonts w:ascii="Verdana" w:hAnsi="Verdana" w:cs="Arial"/>
          <w:sz w:val="20"/>
          <w:szCs w:val="20"/>
          <w:lang w:eastAsia="pl-PL"/>
        </w:rPr>
        <w:t xml:space="preserve"> od przepisów techniczno-budowlanych w ramach Zaakceptowanej Kwoty Kontraktowej oraz Czasu na Ukończenie</w:t>
      </w:r>
      <w:r w:rsidR="7BDCDD8E">
        <w:rPr>
          <w:rFonts w:ascii="Verdana" w:hAnsi="Verdana" w:cs="Arial"/>
          <w:sz w:val="20"/>
          <w:szCs w:val="20"/>
          <w:lang w:eastAsia="pl-PL"/>
        </w:rPr>
        <w:t xml:space="preserve"> </w:t>
      </w:r>
      <w:r w:rsidR="7BDCDD8E" w:rsidRPr="00785CEF">
        <w:rPr>
          <w:rFonts w:ascii="Verdana" w:hAnsi="Verdana" w:cs="Arial"/>
          <w:sz w:val="20"/>
          <w:szCs w:val="20"/>
          <w:lang w:eastAsia="pl-PL"/>
        </w:rPr>
        <w:t>po uzyskaniu zgody Zamawiającego dla zakresu wniosku o odstępstwo</w:t>
      </w:r>
      <w:r w:rsidR="70114FD1" w:rsidRPr="00B754A7">
        <w:rPr>
          <w:rFonts w:ascii="Verdana" w:hAnsi="Verdana" w:cs="Arial"/>
          <w:sz w:val="20"/>
          <w:szCs w:val="20"/>
          <w:lang w:eastAsia="pl-PL"/>
        </w:rPr>
        <w:t>,</w:t>
      </w:r>
    </w:p>
    <w:p w14:paraId="15844291" w14:textId="23182853" w:rsidR="00B10D36" w:rsidRPr="00785CEF" w:rsidRDefault="05667A52" w:rsidP="003F5D2C">
      <w:pPr>
        <w:pStyle w:val="Akapitzlist"/>
        <w:numPr>
          <w:ilvl w:val="0"/>
          <w:numId w:val="31"/>
        </w:numPr>
        <w:spacing w:line="360" w:lineRule="auto"/>
        <w:ind w:left="709" w:hanging="425"/>
        <w:jc w:val="both"/>
        <w:rPr>
          <w:rFonts w:ascii="Verdana" w:hAnsi="Verdana" w:cs="Arial"/>
          <w:sz w:val="20"/>
          <w:szCs w:val="20"/>
          <w:lang w:eastAsia="pl-PL"/>
        </w:rPr>
      </w:pPr>
      <w:r w:rsidRPr="0C2E647E">
        <w:rPr>
          <w:rFonts w:ascii="Verdana" w:hAnsi="Verdana" w:cs="Arial"/>
          <w:sz w:val="20"/>
          <w:szCs w:val="20"/>
          <w:lang w:eastAsia="pl-PL"/>
        </w:rPr>
        <w:t xml:space="preserve">Wykonawca zaprojektuje, wykona oraz w okresie poprzedzającym rozpoczęcie Robót budowlanych, w trakcie ich realizacji oraz po zakończeniu budowy </w:t>
      </w:r>
      <w:r w:rsidRPr="006F7234">
        <w:rPr>
          <w:rFonts w:ascii="Verdana" w:hAnsi="Verdana" w:cs="Arial"/>
          <w:sz w:val="20"/>
          <w:szCs w:val="20"/>
          <w:lang w:eastAsia="pl-PL"/>
        </w:rPr>
        <w:t>(w całym okresie obowiązywania G</w:t>
      </w:r>
      <w:r w:rsidR="71897E25" w:rsidRPr="006F7234">
        <w:rPr>
          <w:rFonts w:ascii="Verdana" w:hAnsi="Verdana" w:cs="Arial"/>
          <w:sz w:val="20"/>
          <w:szCs w:val="20"/>
          <w:lang w:eastAsia="pl-PL"/>
        </w:rPr>
        <w:t xml:space="preserve">warancji </w:t>
      </w:r>
      <w:r w:rsidRPr="006F7234">
        <w:rPr>
          <w:rFonts w:ascii="Verdana" w:hAnsi="Verdana" w:cs="Arial"/>
          <w:sz w:val="20"/>
          <w:szCs w:val="20"/>
          <w:lang w:eastAsia="pl-PL"/>
        </w:rPr>
        <w:t>J</w:t>
      </w:r>
      <w:r w:rsidR="71897E25" w:rsidRPr="006F7234">
        <w:rPr>
          <w:rFonts w:ascii="Verdana" w:hAnsi="Verdana"/>
          <w:sz w:val="20"/>
          <w:szCs w:val="20"/>
        </w:rPr>
        <w:t>akości</w:t>
      </w:r>
      <w:r w:rsidRPr="006F7234">
        <w:rPr>
          <w:rFonts w:ascii="Verdana" w:hAnsi="Verdana" w:cs="Arial"/>
          <w:sz w:val="20"/>
          <w:szCs w:val="20"/>
          <w:lang w:eastAsia="pl-PL"/>
        </w:rPr>
        <w:t>)</w:t>
      </w:r>
      <w:r w:rsidRPr="0C2E647E">
        <w:rPr>
          <w:rFonts w:ascii="Verdana" w:hAnsi="Verdana" w:cs="Arial"/>
          <w:sz w:val="20"/>
          <w:szCs w:val="20"/>
          <w:lang w:eastAsia="pl-PL"/>
        </w:rPr>
        <w:t xml:space="preserve"> zapewni prowadzenie monitoringu geotechnicznego obiektu budowlanego, obiektów sąsiadujących i terenu przyległego w zakresie dostosowanych do charakteru inwestycji z uwzględnieniem wymagań określonych w polskich normach. Po zakończeniu prowadzeni</w:t>
      </w:r>
      <w:r w:rsidR="25F869A8" w:rsidRPr="0C2E647E">
        <w:rPr>
          <w:rFonts w:ascii="Verdana" w:hAnsi="Verdana" w:cs="Arial"/>
          <w:sz w:val="20"/>
          <w:szCs w:val="20"/>
          <w:lang w:eastAsia="pl-PL"/>
        </w:rPr>
        <w:t>a</w:t>
      </w:r>
      <w:r w:rsidRPr="0C2E647E">
        <w:rPr>
          <w:rFonts w:ascii="Verdana" w:hAnsi="Verdana" w:cs="Arial"/>
          <w:sz w:val="20"/>
          <w:szCs w:val="20"/>
          <w:lang w:eastAsia="pl-PL"/>
        </w:rPr>
        <w:t xml:space="preserve"> monitoringu Wykonawca przekaże Zamawiającemu pełną dokumentację systemu monitoringu oraz urządzenia</w:t>
      </w:r>
      <w:r w:rsidR="332CA64C" w:rsidRPr="0C2E647E">
        <w:rPr>
          <w:rFonts w:ascii="Verdana" w:hAnsi="Verdana" w:cs="Arial"/>
          <w:sz w:val="20"/>
          <w:szCs w:val="20"/>
          <w:lang w:eastAsia="pl-PL"/>
        </w:rPr>
        <w:t xml:space="preserve"> </w:t>
      </w:r>
      <w:r w:rsidRPr="0C2E647E">
        <w:rPr>
          <w:rFonts w:ascii="Verdana" w:hAnsi="Verdana" w:cs="Arial"/>
          <w:sz w:val="20"/>
          <w:szCs w:val="20"/>
          <w:lang w:eastAsia="pl-PL"/>
        </w:rPr>
        <w:t>w zakresie niezbędnym.</w:t>
      </w:r>
    </w:p>
    <w:p w14:paraId="0DFA79D7" w14:textId="7294760C" w:rsidR="003A751C" w:rsidRDefault="70227258" w:rsidP="003F5D2C">
      <w:pPr>
        <w:pStyle w:val="Akapitzlist"/>
        <w:numPr>
          <w:ilvl w:val="0"/>
          <w:numId w:val="31"/>
        </w:numPr>
        <w:spacing w:line="360" w:lineRule="auto"/>
        <w:ind w:left="709" w:hanging="425"/>
        <w:jc w:val="both"/>
        <w:rPr>
          <w:rFonts w:ascii="Verdana" w:hAnsi="Verdana" w:cs="Arial"/>
          <w:sz w:val="20"/>
          <w:szCs w:val="20"/>
          <w:lang w:eastAsia="pl-PL"/>
        </w:rPr>
      </w:pPr>
      <w:r w:rsidRPr="0C2E647E">
        <w:rPr>
          <w:rFonts w:ascii="Verdana" w:hAnsi="Verdana" w:cs="Arial"/>
          <w:sz w:val="20"/>
          <w:szCs w:val="20"/>
          <w:lang w:eastAsia="pl-PL"/>
        </w:rPr>
        <w:t xml:space="preserve">w przypadku budowy </w:t>
      </w:r>
      <w:r w:rsidR="380D4209" w:rsidRPr="0C2E647E">
        <w:rPr>
          <w:rFonts w:ascii="Verdana" w:hAnsi="Verdana" w:cs="Arial"/>
          <w:sz w:val="20"/>
          <w:szCs w:val="20"/>
          <w:lang w:eastAsia="pl-PL"/>
        </w:rPr>
        <w:t>t</w:t>
      </w:r>
      <w:r w:rsidRPr="0C2E647E">
        <w:rPr>
          <w:rFonts w:ascii="Verdana" w:hAnsi="Verdana" w:cs="Arial"/>
          <w:sz w:val="20"/>
          <w:szCs w:val="20"/>
          <w:lang w:eastAsia="pl-PL"/>
        </w:rPr>
        <w:t xml:space="preserve">rasy </w:t>
      </w:r>
      <w:r w:rsidR="380D4209" w:rsidRPr="0C2E647E">
        <w:rPr>
          <w:rFonts w:ascii="Verdana" w:hAnsi="Verdana" w:cs="Arial"/>
          <w:sz w:val="20"/>
          <w:szCs w:val="20"/>
          <w:lang w:eastAsia="pl-PL"/>
        </w:rPr>
        <w:t>g</w:t>
      </w:r>
      <w:r w:rsidRPr="0C2E647E">
        <w:rPr>
          <w:rFonts w:ascii="Verdana" w:hAnsi="Verdana" w:cs="Arial"/>
          <w:sz w:val="20"/>
          <w:szCs w:val="20"/>
          <w:lang w:eastAsia="pl-PL"/>
        </w:rPr>
        <w:t xml:space="preserve">łównej po śladzie istniejącej drogi, rozbiórkę korpusu drogowego należy przeprowadzić w sposób selektywny, umożliwiający dalsze zastosowanie powstałego materiału </w:t>
      </w:r>
      <w:r w:rsidR="003A31CC">
        <w:rPr>
          <w:rFonts w:ascii="Verdana" w:hAnsi="Verdana" w:cs="Arial"/>
          <w:sz w:val="20"/>
          <w:szCs w:val="20"/>
          <w:lang w:eastAsia="pl-PL"/>
        </w:rPr>
        <w:t xml:space="preserve">z frezowania nawierzchni bitumicznych np. </w:t>
      </w:r>
      <w:r w:rsidRPr="0C2E647E">
        <w:rPr>
          <w:rFonts w:ascii="Verdana" w:hAnsi="Verdana" w:cs="Arial"/>
          <w:sz w:val="20"/>
          <w:szCs w:val="20"/>
          <w:lang w:eastAsia="pl-PL"/>
        </w:rPr>
        <w:t>w mieszankach mineralno- asfaltowych i mieszankach niezwiązanych wszystkich dróg oraz w mieszankach mineralno-cementowo-emulsyjnych w drogach kategorii ruchu KR1-KR4 zgodnie z aktualnymi wymaganiami.</w:t>
      </w:r>
    </w:p>
    <w:p w14:paraId="5D20D351" w14:textId="04BCCF09" w:rsidR="007F5F8D" w:rsidRDefault="434BE41D" w:rsidP="003F5D2C">
      <w:pPr>
        <w:pStyle w:val="Akapitzlist"/>
        <w:numPr>
          <w:ilvl w:val="0"/>
          <w:numId w:val="31"/>
        </w:numPr>
        <w:spacing w:line="360" w:lineRule="auto"/>
        <w:ind w:left="709" w:hanging="425"/>
        <w:jc w:val="both"/>
        <w:rPr>
          <w:rFonts w:ascii="Verdana" w:hAnsi="Verdana" w:cs="Arial"/>
          <w:sz w:val="20"/>
          <w:szCs w:val="20"/>
          <w:lang w:eastAsia="pl-PL"/>
        </w:rPr>
      </w:pPr>
      <w:r w:rsidRPr="0C2E647E">
        <w:rPr>
          <w:rFonts w:ascii="Verdana" w:hAnsi="Verdana" w:cs="Arial"/>
          <w:sz w:val="20"/>
          <w:szCs w:val="20"/>
          <w:lang w:eastAsia="pl-PL"/>
        </w:rPr>
        <w:t xml:space="preserve">Wykonawca w ramach Zaakceptowanej Kwoty Kontraktowej, założy system referencyjny dla drogi </w:t>
      </w:r>
      <w:r w:rsidR="006E33BE">
        <w:rPr>
          <w:rFonts w:ascii="Verdana" w:hAnsi="Verdana" w:cs="Arial"/>
          <w:sz w:val="20"/>
          <w:szCs w:val="20"/>
          <w:lang w:eastAsia="pl-PL"/>
        </w:rPr>
        <w:t>S12</w:t>
      </w:r>
      <w:r w:rsidR="006E33BE" w:rsidRPr="0C2E647E">
        <w:rPr>
          <w:rFonts w:ascii="Verdana" w:hAnsi="Verdana" w:cs="Arial"/>
          <w:sz w:val="20"/>
          <w:szCs w:val="20"/>
          <w:lang w:eastAsia="pl-PL"/>
        </w:rPr>
        <w:t xml:space="preserve"> </w:t>
      </w:r>
      <w:r w:rsidRPr="0C2E647E">
        <w:rPr>
          <w:rFonts w:ascii="Verdana" w:hAnsi="Verdana" w:cs="Arial"/>
          <w:sz w:val="20"/>
          <w:szCs w:val="20"/>
          <w:lang w:eastAsia="pl-PL"/>
        </w:rPr>
        <w:t xml:space="preserve">według Zarządzeń opisanych w pkt. 3.2 </w:t>
      </w:r>
      <w:r w:rsidR="6F00DFF3" w:rsidRPr="0C2E647E">
        <w:rPr>
          <w:rFonts w:ascii="Verdana" w:hAnsi="Verdana" w:cs="Arial"/>
          <w:sz w:val="20"/>
          <w:szCs w:val="20"/>
          <w:lang w:eastAsia="pl-PL"/>
        </w:rPr>
        <w:t>[9, 26,</w:t>
      </w:r>
      <w:r w:rsidRPr="0C2E647E">
        <w:rPr>
          <w:rFonts w:ascii="Verdana" w:hAnsi="Verdana" w:cs="Arial"/>
          <w:sz w:val="20"/>
          <w:szCs w:val="20"/>
          <w:lang w:eastAsia="pl-PL"/>
        </w:rPr>
        <w:t xml:space="preserve"> 38</w:t>
      </w:r>
      <w:r w:rsidR="6F00DFF3" w:rsidRPr="0C2E647E">
        <w:rPr>
          <w:rFonts w:ascii="Verdana" w:hAnsi="Verdana" w:cs="Arial"/>
          <w:sz w:val="20"/>
          <w:szCs w:val="20"/>
          <w:lang w:eastAsia="pl-PL"/>
        </w:rPr>
        <w:t>]</w:t>
      </w:r>
      <w:r w:rsidRPr="0C2E647E">
        <w:rPr>
          <w:rFonts w:ascii="Verdana" w:hAnsi="Verdana" w:cs="Arial"/>
          <w:sz w:val="20"/>
          <w:szCs w:val="20"/>
          <w:lang w:eastAsia="pl-PL"/>
        </w:rPr>
        <w:t xml:space="preserve">. </w:t>
      </w:r>
      <w:r w:rsidRPr="0C2E647E">
        <w:rPr>
          <w:rFonts w:ascii="Verdana" w:hAnsi="Verdana" w:cs="Arial"/>
          <w:sz w:val="20"/>
          <w:szCs w:val="20"/>
          <w:lang w:eastAsia="pl-PL"/>
        </w:rPr>
        <w:lastRenderedPageBreak/>
        <w:t xml:space="preserve">Numery punktów referencyjnych i ich lokalizację należy </w:t>
      </w:r>
      <w:r w:rsidR="00A0288A">
        <w:rPr>
          <w:rFonts w:ascii="Verdana" w:hAnsi="Verdana" w:cs="Arial"/>
          <w:sz w:val="20"/>
          <w:szCs w:val="20"/>
          <w:lang w:eastAsia="pl-PL"/>
        </w:rPr>
        <w:t>przedłożyć</w:t>
      </w:r>
      <w:r w:rsidR="00A0288A" w:rsidRPr="0C2E647E">
        <w:rPr>
          <w:rFonts w:ascii="Verdana" w:hAnsi="Verdana" w:cs="Arial"/>
          <w:sz w:val="20"/>
          <w:szCs w:val="20"/>
          <w:lang w:eastAsia="pl-PL"/>
        </w:rPr>
        <w:t xml:space="preserve"> </w:t>
      </w:r>
      <w:r w:rsidRPr="0C2E647E">
        <w:rPr>
          <w:rFonts w:ascii="Verdana" w:hAnsi="Verdana" w:cs="Arial"/>
          <w:sz w:val="20"/>
          <w:szCs w:val="20"/>
          <w:lang w:eastAsia="pl-PL"/>
        </w:rPr>
        <w:t xml:space="preserve"> Zamawiając</w:t>
      </w:r>
      <w:r w:rsidR="00A0288A">
        <w:rPr>
          <w:rFonts w:ascii="Verdana" w:hAnsi="Verdana" w:cs="Arial"/>
          <w:sz w:val="20"/>
          <w:szCs w:val="20"/>
          <w:lang w:eastAsia="pl-PL"/>
        </w:rPr>
        <w:t>emu do akceptacji</w:t>
      </w:r>
      <w:r w:rsidRPr="0C2E647E">
        <w:rPr>
          <w:rFonts w:ascii="Verdana" w:hAnsi="Verdana" w:cs="Arial"/>
          <w:sz w:val="20"/>
          <w:szCs w:val="20"/>
          <w:lang w:eastAsia="pl-PL"/>
        </w:rPr>
        <w:t xml:space="preserve"> przed pracami związanymi z montażem słupków prowadzących. Wykonawca wyniesie w terenie punkty referencyjne wraz z wykonaniem: oznakowania poziomego punktów referencyjnych (z masy termoplastycznej - załącznik Nr </w:t>
      </w:r>
      <w:r w:rsidR="569A1593" w:rsidRPr="0C2E647E">
        <w:rPr>
          <w:rFonts w:ascii="Verdana" w:hAnsi="Verdana" w:cs="Arial"/>
          <w:sz w:val="20"/>
          <w:szCs w:val="20"/>
          <w:lang w:eastAsia="pl-PL"/>
        </w:rPr>
        <w:t xml:space="preserve">3 </w:t>
      </w:r>
      <w:r w:rsidRPr="0C2E647E">
        <w:rPr>
          <w:rFonts w:ascii="Verdana" w:hAnsi="Verdana" w:cs="Arial"/>
          <w:sz w:val="20"/>
          <w:szCs w:val="20"/>
          <w:lang w:eastAsia="pl-PL"/>
        </w:rPr>
        <w:t xml:space="preserve">do zarządzenia) oraz tabliczek oznakowania pionowego punktów referencyjnych (załącznik nr </w:t>
      </w:r>
      <w:r w:rsidR="569A1593" w:rsidRPr="0C2E647E">
        <w:rPr>
          <w:rFonts w:ascii="Verdana" w:hAnsi="Verdana" w:cs="Arial"/>
          <w:sz w:val="20"/>
          <w:szCs w:val="20"/>
          <w:lang w:eastAsia="pl-PL"/>
        </w:rPr>
        <w:t xml:space="preserve">4 </w:t>
      </w:r>
      <w:r w:rsidRPr="0C2E647E">
        <w:rPr>
          <w:rFonts w:ascii="Verdana" w:hAnsi="Verdana" w:cs="Arial"/>
          <w:sz w:val="20"/>
          <w:szCs w:val="20"/>
          <w:lang w:eastAsia="pl-PL"/>
        </w:rPr>
        <w:t xml:space="preserve">do zarządzenia). Wykonawca sporządzi opisy topograficzne wyniesionych punktów referencyjnych wg. załącznika nr </w:t>
      </w:r>
      <w:r w:rsidR="569A1593" w:rsidRPr="0C2E647E">
        <w:rPr>
          <w:rFonts w:ascii="Verdana" w:hAnsi="Verdana" w:cs="Arial"/>
          <w:sz w:val="20"/>
          <w:szCs w:val="20"/>
          <w:lang w:eastAsia="pl-PL"/>
        </w:rPr>
        <w:t xml:space="preserve">2 </w:t>
      </w:r>
      <w:r w:rsidRPr="0C2E647E">
        <w:rPr>
          <w:rFonts w:ascii="Verdana" w:hAnsi="Verdana" w:cs="Arial"/>
          <w:sz w:val="20"/>
          <w:szCs w:val="20"/>
          <w:lang w:eastAsia="pl-PL"/>
        </w:rPr>
        <w:t>do zarządzenia.</w:t>
      </w:r>
    </w:p>
    <w:p w14:paraId="4F57BCB1" w14:textId="660BAB23" w:rsidR="000258E3" w:rsidRPr="00416CBF" w:rsidRDefault="40C1E5FB" w:rsidP="003F5D2C">
      <w:pPr>
        <w:pStyle w:val="Akapitzlist"/>
        <w:numPr>
          <w:ilvl w:val="0"/>
          <w:numId w:val="31"/>
        </w:numPr>
        <w:spacing w:line="360" w:lineRule="auto"/>
        <w:ind w:left="709" w:hanging="425"/>
        <w:jc w:val="both"/>
        <w:rPr>
          <w:rFonts w:ascii="Verdana" w:hAnsi="Verdana" w:cs="Arial"/>
          <w:sz w:val="20"/>
          <w:szCs w:val="20"/>
          <w:lang w:eastAsia="pl-PL"/>
        </w:rPr>
      </w:pPr>
      <w:r w:rsidRPr="0C2E647E">
        <w:rPr>
          <w:rFonts w:ascii="Verdana" w:hAnsi="Verdana" w:cs="Arial"/>
          <w:sz w:val="20"/>
          <w:szCs w:val="20"/>
          <w:lang w:eastAsia="pl-PL"/>
        </w:rPr>
        <w:t>przygotowanie i realizację inwestycji należy przeprowadzić zgodnie z wytycznymi BHP opisanymi w pkt. 3.3 [załączniki nr 12</w:t>
      </w:r>
      <w:r w:rsidR="183B0A7A" w:rsidRPr="0C2E647E">
        <w:rPr>
          <w:rFonts w:ascii="Verdana" w:hAnsi="Verdana" w:cs="Arial"/>
          <w:sz w:val="20"/>
          <w:szCs w:val="20"/>
          <w:lang w:eastAsia="pl-PL"/>
        </w:rPr>
        <w:t xml:space="preserve"> - 19</w:t>
      </w:r>
      <w:r w:rsidRPr="0C2E647E">
        <w:rPr>
          <w:rFonts w:ascii="Verdana" w:hAnsi="Verdana" w:cs="Arial"/>
          <w:sz w:val="20"/>
          <w:szCs w:val="20"/>
          <w:lang w:eastAsia="pl-PL"/>
        </w:rPr>
        <w:t>]. Wymagania wynikające z wytycznych BHP należy uwzględnić w Zaakceptowanej Kwocie Kontraktowej.</w:t>
      </w:r>
    </w:p>
    <w:p w14:paraId="22C18002" w14:textId="757CB151" w:rsidR="29C2902C" w:rsidRDefault="00286E89" w:rsidP="003F5D2C">
      <w:pPr>
        <w:pStyle w:val="Akapitzlist"/>
        <w:numPr>
          <w:ilvl w:val="0"/>
          <w:numId w:val="31"/>
        </w:numPr>
        <w:spacing w:line="360" w:lineRule="auto"/>
        <w:ind w:left="709" w:hanging="425"/>
        <w:jc w:val="both"/>
        <w:rPr>
          <w:rFonts w:ascii="Verdana" w:eastAsia="Verdana" w:hAnsi="Verdana" w:cs="Verdana"/>
          <w:sz w:val="20"/>
          <w:szCs w:val="20"/>
        </w:rPr>
      </w:pPr>
      <w:r w:rsidRPr="0C2E647E">
        <w:rPr>
          <w:rFonts w:ascii="Verdana" w:eastAsia="Verdana" w:hAnsi="Verdana" w:cs="Verdana"/>
          <w:sz w:val="20"/>
          <w:szCs w:val="20"/>
        </w:rPr>
        <w:t>Przygotowanie dokumentacji stanowiącej analizę skomunikowania nieruchomości z drogami publicznymi w związku z realizacją inwestycji drogowej, ze wskazaniem działek które na skutek jej wykonania utracą dostęp do drogi publicznej. Analiza tego rodzaju powinna również obejmować przedstawienie sposobu zapewnienia takim działkom dostępu do drogi publicznej.</w:t>
      </w:r>
    </w:p>
    <w:p w14:paraId="1F4B59A4" w14:textId="5885B96B" w:rsidR="00987334" w:rsidRPr="00087687" w:rsidRDefault="00987334" w:rsidP="00987334">
      <w:pPr>
        <w:pStyle w:val="Akapitzlist"/>
        <w:numPr>
          <w:ilvl w:val="0"/>
          <w:numId w:val="31"/>
        </w:numPr>
        <w:spacing w:line="360" w:lineRule="auto"/>
        <w:ind w:left="709" w:hanging="425"/>
        <w:jc w:val="both"/>
        <w:rPr>
          <w:rFonts w:ascii="Verdana" w:eastAsia="Verdana" w:hAnsi="Verdana" w:cs="Verdana"/>
          <w:sz w:val="22"/>
          <w:szCs w:val="22"/>
        </w:rPr>
      </w:pPr>
      <w:r w:rsidRPr="3D7E4D76">
        <w:rPr>
          <w:rFonts w:ascii="Calibri" w:eastAsia="Calibri" w:hAnsi="Calibri" w:cs="Calibri"/>
          <w:sz w:val="22"/>
          <w:szCs w:val="22"/>
        </w:rPr>
        <w:t>S</w:t>
      </w:r>
      <w:r w:rsidRPr="00087687">
        <w:rPr>
          <w:rFonts w:ascii="Verdana" w:eastAsia="Verdana" w:hAnsi="Verdana" w:cs="Verdana"/>
          <w:sz w:val="20"/>
          <w:szCs w:val="20"/>
        </w:rPr>
        <w:t>karpy wysokich nasypów (wysokość nasypu ≥ 6 m) i przeciwskarpy głębokich wykopów (głębokość wykopu ≥6m) należy zaprojektować tak, by zapewnić optymalną ekonomiczność eksploatacji, przy jednoczesnym zapewnieniu dostępności poprzez zaprojektowanie półki/stopnia o szerokości min. 1,0 m i wysokości między półkami/stopniami ≥ 3,0 m (przy zachowaniu spadku poprzecznego półki, zapewniającego odprowadzenie wód opadowych)</w:t>
      </w:r>
      <w:r>
        <w:rPr>
          <w:rFonts w:ascii="Verdana" w:eastAsia="Verdana" w:hAnsi="Verdana" w:cs="Verdana"/>
          <w:sz w:val="20"/>
          <w:szCs w:val="20"/>
        </w:rPr>
        <w:t>.</w:t>
      </w:r>
    </w:p>
    <w:p w14:paraId="73EEAC36" w14:textId="1B881ECF" w:rsidR="00C45AB3" w:rsidRPr="00432D44" w:rsidRDefault="00C45AB3" w:rsidP="00785CEF">
      <w:pPr>
        <w:pStyle w:val="Nagwek4"/>
      </w:pPr>
      <w:bookmarkStart w:id="764" w:name="_Toc490063607"/>
      <w:bookmarkStart w:id="765" w:name="_Toc490063780"/>
      <w:bookmarkStart w:id="766" w:name="_Toc490064121"/>
      <w:bookmarkStart w:id="767" w:name="_Toc490064256"/>
      <w:bookmarkStart w:id="768" w:name="_Toc490064394"/>
      <w:bookmarkStart w:id="769" w:name="_Toc382820366"/>
      <w:bookmarkStart w:id="770" w:name="_Toc318446858"/>
      <w:bookmarkStart w:id="771" w:name="_Toc318447034"/>
      <w:bookmarkStart w:id="772" w:name="_Toc318734872"/>
      <w:bookmarkStart w:id="773" w:name="_Toc533096107"/>
      <w:bookmarkStart w:id="774" w:name="_Toc116642370"/>
      <w:bookmarkStart w:id="775" w:name="_Toc215227899"/>
      <w:bookmarkEnd w:id="764"/>
      <w:bookmarkEnd w:id="765"/>
      <w:bookmarkEnd w:id="766"/>
      <w:bookmarkEnd w:id="767"/>
      <w:bookmarkEnd w:id="768"/>
      <w:r w:rsidRPr="00597B8C">
        <w:t xml:space="preserve">Przygotowanie </w:t>
      </w:r>
      <w:bookmarkEnd w:id="769"/>
      <w:r w:rsidR="00374B10" w:rsidRPr="00C50761">
        <w:t>Placu B</w:t>
      </w:r>
      <w:r w:rsidRPr="00C50761">
        <w:t>udowy</w:t>
      </w:r>
      <w:bookmarkEnd w:id="770"/>
      <w:bookmarkEnd w:id="771"/>
      <w:bookmarkEnd w:id="772"/>
      <w:bookmarkEnd w:id="773"/>
      <w:bookmarkEnd w:id="774"/>
      <w:bookmarkEnd w:id="775"/>
    </w:p>
    <w:p w14:paraId="2651929F" w14:textId="77777777" w:rsidR="00C45AB3" w:rsidRPr="000307AD" w:rsidRDefault="00C45AB3" w:rsidP="00C45AB3">
      <w:pPr>
        <w:spacing w:after="0" w:line="360" w:lineRule="auto"/>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 xml:space="preserve">Nie wykluczając innych czynności niezbędnych dla prawidłowego przygotowania </w:t>
      </w:r>
      <w:r w:rsidR="00374B10">
        <w:rPr>
          <w:rFonts w:ascii="Verdana" w:eastAsia="Times New Roman" w:hAnsi="Verdana" w:cs="Arial"/>
          <w:sz w:val="20"/>
          <w:szCs w:val="20"/>
          <w:lang w:eastAsia="pl-PL"/>
        </w:rPr>
        <w:t>Plac</w:t>
      </w:r>
      <w:r w:rsidR="00374B10" w:rsidRPr="000307AD">
        <w:rPr>
          <w:rFonts w:ascii="Verdana" w:eastAsia="Times New Roman" w:hAnsi="Verdana" w:cs="Arial"/>
          <w:sz w:val="20"/>
          <w:szCs w:val="20"/>
          <w:lang w:eastAsia="pl-PL"/>
        </w:rPr>
        <w:t>u</w:t>
      </w:r>
      <w:r w:rsidR="00374B10">
        <w:rPr>
          <w:rFonts w:ascii="Verdana" w:eastAsia="Times New Roman" w:hAnsi="Verdana" w:cs="Arial"/>
          <w:sz w:val="20"/>
          <w:szCs w:val="20"/>
          <w:lang w:eastAsia="pl-PL"/>
        </w:rPr>
        <w:t xml:space="preserve"> B</w:t>
      </w:r>
      <w:r w:rsidRPr="000307AD">
        <w:rPr>
          <w:rFonts w:ascii="Verdana" w:eastAsia="Times New Roman" w:hAnsi="Verdana" w:cs="Arial"/>
          <w:sz w:val="20"/>
          <w:szCs w:val="20"/>
          <w:lang w:eastAsia="pl-PL"/>
        </w:rPr>
        <w:t>udowy,</w:t>
      </w:r>
      <w:r w:rsidR="00827BB0" w:rsidRPr="000307AD">
        <w:rPr>
          <w:rFonts w:ascii="Verdana" w:eastAsia="Times New Roman" w:hAnsi="Verdana" w:cs="Arial"/>
          <w:sz w:val="20"/>
          <w:szCs w:val="20"/>
          <w:lang w:eastAsia="pl-PL"/>
        </w:rPr>
        <w:t xml:space="preserve"> w ramach</w:t>
      </w:r>
      <w:r w:rsidRPr="000307AD">
        <w:rPr>
          <w:rFonts w:ascii="Verdana" w:eastAsia="Times New Roman" w:hAnsi="Verdana" w:cs="Arial"/>
          <w:sz w:val="20"/>
          <w:szCs w:val="20"/>
          <w:lang w:eastAsia="pl-PL"/>
        </w:rPr>
        <w:t xml:space="preserve"> Zaakceptowanej Kwoty Kontraktowej </w:t>
      </w:r>
      <w:r w:rsidR="00F12526" w:rsidRPr="000307AD">
        <w:rPr>
          <w:rFonts w:ascii="Verdana" w:eastAsia="Times New Roman" w:hAnsi="Verdana" w:cs="Arial"/>
          <w:sz w:val="20"/>
          <w:szCs w:val="20"/>
          <w:lang w:eastAsia="pl-PL"/>
        </w:rPr>
        <w:t>należy uwzględnić koszty związane z</w:t>
      </w:r>
      <w:r w:rsidRPr="000307AD">
        <w:rPr>
          <w:rFonts w:ascii="Verdana" w:eastAsia="Times New Roman" w:hAnsi="Verdana" w:cs="Arial"/>
          <w:sz w:val="20"/>
          <w:szCs w:val="20"/>
          <w:lang w:eastAsia="pl-PL"/>
        </w:rPr>
        <w:t>:</w:t>
      </w:r>
    </w:p>
    <w:p w14:paraId="2272B31B" w14:textId="68405638" w:rsidR="00D96375" w:rsidRPr="00782EAD" w:rsidRDefault="00D96375" w:rsidP="003F5D2C">
      <w:pPr>
        <w:numPr>
          <w:ilvl w:val="0"/>
          <w:numId w:val="32"/>
        </w:numPr>
        <w:spacing w:after="0" w:line="360" w:lineRule="auto"/>
        <w:jc w:val="both"/>
        <w:rPr>
          <w:rFonts w:ascii="Verdana" w:hAnsi="Verdana"/>
          <w:sz w:val="20"/>
          <w:szCs w:val="20"/>
        </w:rPr>
      </w:pPr>
      <w:r w:rsidRPr="00782EAD">
        <w:rPr>
          <w:rFonts w:ascii="Verdana" w:hAnsi="Verdana"/>
          <w:sz w:val="20"/>
          <w:szCs w:val="20"/>
        </w:rPr>
        <w:t>dokona</w:t>
      </w:r>
      <w:r w:rsidR="00202E4F" w:rsidRPr="00782EAD">
        <w:rPr>
          <w:rFonts w:ascii="Verdana" w:hAnsi="Verdana"/>
          <w:sz w:val="20"/>
          <w:szCs w:val="20"/>
        </w:rPr>
        <w:t>niem</w:t>
      </w:r>
      <w:r w:rsidRPr="00782EAD">
        <w:rPr>
          <w:rFonts w:ascii="Verdana" w:hAnsi="Verdana"/>
          <w:sz w:val="20"/>
          <w:szCs w:val="20"/>
        </w:rPr>
        <w:t xml:space="preserve"> opisu stanu prawnego i faktycznego nieruchomości objętych liniami rozgraniczającymi teren inwestycji drogowej</w:t>
      </w:r>
      <w:r w:rsidR="00E12D0B">
        <w:rPr>
          <w:rFonts w:ascii="Verdana" w:hAnsi="Verdana"/>
          <w:sz w:val="20"/>
          <w:szCs w:val="20"/>
        </w:rPr>
        <w:t>, zgodnie z wymogami określonymi w SP.30.20.00</w:t>
      </w:r>
      <w:r w:rsidRPr="00782EAD">
        <w:rPr>
          <w:rFonts w:ascii="Verdana" w:hAnsi="Verdana"/>
          <w:sz w:val="20"/>
          <w:szCs w:val="20"/>
        </w:rPr>
        <w:t>.</w:t>
      </w:r>
      <w:r w:rsidRPr="00782EAD">
        <w:rPr>
          <w:rFonts w:ascii="Verdana" w:hAnsi="Verdana"/>
          <w:sz w:val="20"/>
          <w:szCs w:val="20"/>
          <w:shd w:val="clear" w:color="auto" w:fill="FF9379"/>
        </w:rPr>
        <w:t xml:space="preserve"> </w:t>
      </w:r>
    </w:p>
    <w:p w14:paraId="27E13048" w14:textId="3CE6BA40" w:rsidR="00973D61" w:rsidRPr="00973D61" w:rsidRDefault="00973D61" w:rsidP="003F5D2C">
      <w:pPr>
        <w:numPr>
          <w:ilvl w:val="0"/>
          <w:numId w:val="32"/>
        </w:numPr>
        <w:spacing w:after="0" w:line="360" w:lineRule="auto"/>
        <w:jc w:val="both"/>
        <w:rPr>
          <w:rFonts w:ascii="Verdana" w:hAnsi="Verdana"/>
          <w:sz w:val="20"/>
          <w:szCs w:val="20"/>
          <w:lang w:eastAsia="pl-PL"/>
        </w:rPr>
      </w:pPr>
      <w:r w:rsidRPr="00973D61">
        <w:rPr>
          <w:rFonts w:ascii="Verdana" w:hAnsi="Verdana"/>
          <w:sz w:val="20"/>
          <w:szCs w:val="20"/>
          <w:lang w:eastAsia="pl-PL"/>
        </w:rPr>
        <w:t>ograniczeniem sposobu korzystania z nieruchomości objęty</w:t>
      </w:r>
      <w:r w:rsidR="0035528F">
        <w:rPr>
          <w:rFonts w:ascii="Verdana" w:hAnsi="Verdana"/>
          <w:sz w:val="20"/>
          <w:szCs w:val="20"/>
          <w:lang w:eastAsia="pl-PL"/>
        </w:rPr>
        <w:t>ch</w:t>
      </w:r>
      <w:r w:rsidRPr="00973D61">
        <w:rPr>
          <w:rFonts w:ascii="Verdana" w:hAnsi="Verdana"/>
          <w:sz w:val="20"/>
          <w:szCs w:val="20"/>
          <w:lang w:eastAsia="pl-PL"/>
        </w:rPr>
        <w:t xml:space="preserve"> zezwoleniem na wykonanie Robót w zakresie realizacji obowiązków, o których mowa </w:t>
      </w:r>
      <w:r w:rsidR="006E0BBE">
        <w:rPr>
          <w:rFonts w:ascii="Verdana" w:hAnsi="Verdana"/>
          <w:sz w:val="20"/>
          <w:szCs w:val="20"/>
          <w:lang w:eastAsia="pl-PL"/>
        </w:rPr>
        <w:t xml:space="preserve">w </w:t>
      </w:r>
      <w:r w:rsidRPr="00973D61">
        <w:rPr>
          <w:rFonts w:ascii="Verdana" w:hAnsi="Verdana"/>
          <w:sz w:val="20"/>
          <w:szCs w:val="20"/>
          <w:lang w:eastAsia="pl-PL"/>
        </w:rPr>
        <w:t>U</w:t>
      </w:r>
      <w:r w:rsidRPr="00973D61">
        <w:rPr>
          <w:rFonts w:ascii="Verdana" w:hAnsi="Verdana"/>
          <w:sz w:val="20"/>
          <w:szCs w:val="20"/>
        </w:rPr>
        <w:t xml:space="preserve">stawie o szczególnych zasadach przygotowania i realizacji inwestycji w zakresie dróg publicznych </w:t>
      </w:r>
      <w:r w:rsidR="00465ED1">
        <w:rPr>
          <w:rFonts w:ascii="Verdana" w:hAnsi="Verdana"/>
          <w:sz w:val="20"/>
          <w:szCs w:val="20"/>
        </w:rPr>
        <w:t xml:space="preserve">[1] </w:t>
      </w:r>
      <w:r w:rsidRPr="00973D61">
        <w:rPr>
          <w:rFonts w:ascii="Verdana" w:hAnsi="Verdana"/>
          <w:sz w:val="20"/>
          <w:szCs w:val="20"/>
        </w:rPr>
        <w:t>tj.:</w:t>
      </w:r>
    </w:p>
    <w:p w14:paraId="0505F6A1" w14:textId="77777777" w:rsidR="00973D61" w:rsidRPr="00973D61" w:rsidRDefault="00973D61" w:rsidP="00785CEF">
      <w:pPr>
        <w:spacing w:after="0" w:line="360" w:lineRule="auto"/>
        <w:ind w:left="720"/>
        <w:jc w:val="both"/>
        <w:rPr>
          <w:rFonts w:ascii="Verdana" w:hAnsi="Verdana"/>
          <w:sz w:val="20"/>
          <w:szCs w:val="20"/>
        </w:rPr>
      </w:pPr>
      <w:r w:rsidRPr="00973D61">
        <w:rPr>
          <w:rFonts w:ascii="Verdana" w:hAnsi="Verdana"/>
          <w:sz w:val="20"/>
          <w:szCs w:val="20"/>
        </w:rPr>
        <w:t>- określenia obowiązku budowy i okresu użytkowania tymczasowych obiektów budowlanych</w:t>
      </w:r>
      <w:r w:rsidR="00225DA3">
        <w:rPr>
          <w:rFonts w:ascii="Verdana" w:hAnsi="Verdana"/>
          <w:sz w:val="20"/>
          <w:szCs w:val="20"/>
        </w:rPr>
        <w:t>,</w:t>
      </w:r>
    </w:p>
    <w:p w14:paraId="50D32201" w14:textId="77777777" w:rsidR="00973D61" w:rsidRPr="00973D61" w:rsidRDefault="00973D61" w:rsidP="00785CEF">
      <w:pPr>
        <w:spacing w:after="0" w:line="360" w:lineRule="auto"/>
        <w:ind w:left="720"/>
        <w:jc w:val="both"/>
        <w:rPr>
          <w:rFonts w:ascii="Verdana" w:hAnsi="Verdana"/>
          <w:sz w:val="20"/>
          <w:szCs w:val="20"/>
        </w:rPr>
      </w:pPr>
      <w:r w:rsidRPr="00973D61">
        <w:rPr>
          <w:rFonts w:ascii="Verdana" w:hAnsi="Verdana"/>
          <w:sz w:val="20"/>
          <w:szCs w:val="20"/>
        </w:rPr>
        <w:lastRenderedPageBreak/>
        <w:t>- określenia obowiązku i terminów rozbiórki istniejących obiektów budowlanych nieprzewidzianych do dalszego użytkowania oraz tymczasowych obiektów budowlanych</w:t>
      </w:r>
      <w:r w:rsidR="00225DA3">
        <w:rPr>
          <w:rFonts w:ascii="Verdana" w:hAnsi="Verdana"/>
          <w:sz w:val="20"/>
          <w:szCs w:val="20"/>
        </w:rPr>
        <w:t>,</w:t>
      </w:r>
    </w:p>
    <w:p w14:paraId="4ECC5DF3" w14:textId="77777777" w:rsidR="00973D61" w:rsidRPr="00973D61" w:rsidRDefault="00973D61" w:rsidP="00785CEF">
      <w:pPr>
        <w:spacing w:after="0" w:line="360" w:lineRule="auto"/>
        <w:ind w:left="720"/>
        <w:jc w:val="both"/>
        <w:rPr>
          <w:rFonts w:ascii="Verdana" w:hAnsi="Verdana"/>
          <w:sz w:val="20"/>
          <w:szCs w:val="20"/>
        </w:rPr>
      </w:pPr>
      <w:r w:rsidRPr="00973D61">
        <w:rPr>
          <w:rFonts w:ascii="Verdana" w:hAnsi="Verdana"/>
          <w:sz w:val="20"/>
          <w:szCs w:val="20"/>
        </w:rPr>
        <w:t>- obowiązku budowy lub przebudowy infrastruktury technicznej sieci uzbrojenia terenu</w:t>
      </w:r>
      <w:r w:rsidR="00225DA3">
        <w:rPr>
          <w:rFonts w:ascii="Verdana" w:hAnsi="Verdana"/>
          <w:sz w:val="20"/>
          <w:szCs w:val="20"/>
        </w:rPr>
        <w:t>,</w:t>
      </w:r>
    </w:p>
    <w:p w14:paraId="113D0819" w14:textId="77777777" w:rsidR="00973D61" w:rsidRPr="00973D61" w:rsidRDefault="00973D61" w:rsidP="00785CEF">
      <w:pPr>
        <w:spacing w:after="0" w:line="360" w:lineRule="auto"/>
        <w:ind w:left="720"/>
        <w:jc w:val="both"/>
        <w:rPr>
          <w:rFonts w:ascii="Verdana" w:hAnsi="Verdana"/>
          <w:sz w:val="20"/>
          <w:szCs w:val="20"/>
        </w:rPr>
      </w:pPr>
      <w:r w:rsidRPr="00973D61">
        <w:rPr>
          <w:rFonts w:ascii="Verdana" w:hAnsi="Verdana"/>
          <w:sz w:val="20"/>
          <w:szCs w:val="20"/>
        </w:rPr>
        <w:t>- obowiązku budowy lub przebudowy urządzeń wodnych lub urządzeń melioracji wodnych szczegółowych</w:t>
      </w:r>
      <w:r w:rsidR="00225DA3">
        <w:rPr>
          <w:rFonts w:ascii="Verdana" w:hAnsi="Verdana"/>
          <w:sz w:val="20"/>
          <w:szCs w:val="20"/>
        </w:rPr>
        <w:t>,</w:t>
      </w:r>
    </w:p>
    <w:p w14:paraId="6D6C723C" w14:textId="77777777" w:rsidR="00973D61" w:rsidRPr="00973D61" w:rsidRDefault="00973D61" w:rsidP="00785CEF">
      <w:pPr>
        <w:spacing w:after="0" w:line="360" w:lineRule="auto"/>
        <w:ind w:left="720"/>
        <w:jc w:val="both"/>
        <w:rPr>
          <w:rFonts w:ascii="Verdana" w:hAnsi="Verdana"/>
          <w:sz w:val="20"/>
          <w:szCs w:val="20"/>
        </w:rPr>
      </w:pPr>
      <w:r w:rsidRPr="00973D61">
        <w:rPr>
          <w:rFonts w:ascii="Verdana" w:hAnsi="Verdana"/>
          <w:sz w:val="20"/>
          <w:szCs w:val="20"/>
        </w:rPr>
        <w:t xml:space="preserve">- obowiązku budowy lub przebudowy innych </w:t>
      </w:r>
      <w:bookmarkStart w:id="776" w:name="highlightHit_33"/>
      <w:bookmarkEnd w:id="776"/>
      <w:r w:rsidRPr="00785CEF">
        <w:rPr>
          <w:rStyle w:val="highlight"/>
          <w:rFonts w:ascii="Verdana" w:hAnsi="Verdana"/>
          <w:sz w:val="20"/>
          <w:szCs w:val="20"/>
        </w:rPr>
        <w:t>dróg</w:t>
      </w:r>
      <w:r w:rsidRPr="00973D61">
        <w:rPr>
          <w:rFonts w:ascii="Verdana" w:hAnsi="Verdana"/>
          <w:sz w:val="20"/>
          <w:szCs w:val="20"/>
        </w:rPr>
        <w:t xml:space="preserve"> </w:t>
      </w:r>
      <w:bookmarkStart w:id="777" w:name="highlightHit_34"/>
      <w:bookmarkEnd w:id="777"/>
      <w:r w:rsidRPr="00785CEF">
        <w:rPr>
          <w:rStyle w:val="highlight"/>
          <w:rFonts w:ascii="Verdana" w:hAnsi="Verdana"/>
          <w:sz w:val="20"/>
          <w:szCs w:val="20"/>
        </w:rPr>
        <w:t>publicznych</w:t>
      </w:r>
      <w:r w:rsidR="00225DA3">
        <w:rPr>
          <w:rStyle w:val="highlight"/>
          <w:rFonts w:ascii="Verdana" w:hAnsi="Verdana"/>
          <w:sz w:val="20"/>
          <w:szCs w:val="20"/>
        </w:rPr>
        <w:t>,</w:t>
      </w:r>
    </w:p>
    <w:p w14:paraId="746748C0" w14:textId="77777777" w:rsidR="00973D61" w:rsidRPr="00973D61" w:rsidRDefault="00973D61" w:rsidP="00785CEF">
      <w:pPr>
        <w:spacing w:after="0" w:line="360" w:lineRule="auto"/>
        <w:ind w:left="720"/>
        <w:jc w:val="both"/>
        <w:rPr>
          <w:rFonts w:ascii="Verdana" w:hAnsi="Verdana"/>
          <w:sz w:val="20"/>
          <w:szCs w:val="20"/>
        </w:rPr>
      </w:pPr>
      <w:r w:rsidRPr="00973D61">
        <w:rPr>
          <w:rFonts w:ascii="Verdana" w:hAnsi="Verdana"/>
          <w:sz w:val="20"/>
          <w:szCs w:val="20"/>
        </w:rPr>
        <w:t>- obowiązku budowy lub przebudowy zjazdów.</w:t>
      </w:r>
    </w:p>
    <w:p w14:paraId="395EEFC0" w14:textId="77777777" w:rsidR="00225DA3" w:rsidRDefault="00973D61" w:rsidP="00785CEF">
      <w:pPr>
        <w:spacing w:after="0" w:line="360" w:lineRule="auto"/>
        <w:ind w:left="709"/>
        <w:jc w:val="both"/>
        <w:rPr>
          <w:rFonts w:ascii="Verdana" w:hAnsi="Verdana"/>
          <w:sz w:val="20"/>
          <w:szCs w:val="20"/>
          <w:lang w:eastAsia="pl-PL"/>
        </w:rPr>
      </w:pPr>
      <w:r w:rsidRPr="00973D61">
        <w:rPr>
          <w:rFonts w:ascii="Verdana" w:hAnsi="Verdana"/>
          <w:sz w:val="20"/>
          <w:szCs w:val="20"/>
          <w:lang w:eastAsia="pl-PL"/>
        </w:rPr>
        <w:t>Wykonawca</w:t>
      </w:r>
      <w:r w:rsidR="00225DA3">
        <w:rPr>
          <w:rFonts w:ascii="Verdana" w:hAnsi="Verdana"/>
          <w:sz w:val="20"/>
          <w:szCs w:val="20"/>
          <w:lang w:eastAsia="pl-PL"/>
        </w:rPr>
        <w:t>:</w:t>
      </w:r>
    </w:p>
    <w:p w14:paraId="0A20784A" w14:textId="70532311" w:rsidR="00225DA3" w:rsidRDefault="00973D61" w:rsidP="003F5D2C">
      <w:pPr>
        <w:pStyle w:val="Akapitzlist"/>
        <w:numPr>
          <w:ilvl w:val="0"/>
          <w:numId w:val="116"/>
        </w:numPr>
        <w:spacing w:line="360" w:lineRule="auto"/>
        <w:ind w:left="851" w:hanging="142"/>
        <w:jc w:val="both"/>
        <w:rPr>
          <w:rFonts w:ascii="Verdana" w:hAnsi="Verdana"/>
          <w:sz w:val="20"/>
          <w:szCs w:val="20"/>
          <w:lang w:eastAsia="pl-PL"/>
        </w:rPr>
      </w:pPr>
      <w:r w:rsidRPr="64D71B25">
        <w:rPr>
          <w:rFonts w:ascii="Verdana" w:hAnsi="Verdana"/>
          <w:sz w:val="20"/>
          <w:szCs w:val="20"/>
          <w:lang w:eastAsia="pl-PL"/>
        </w:rPr>
        <w:t xml:space="preserve">określi </w:t>
      </w:r>
      <w:r w:rsidRPr="64D71B25">
        <w:rPr>
          <w:rFonts w:ascii="Verdana" w:hAnsi="Verdana"/>
          <w:sz w:val="20"/>
          <w:szCs w:val="20"/>
          <w:lang w:eastAsia="en-US"/>
        </w:rPr>
        <w:t>zakres</w:t>
      </w:r>
      <w:r w:rsidRPr="64D71B25">
        <w:rPr>
          <w:rFonts w:ascii="Verdana" w:hAnsi="Verdana"/>
          <w:sz w:val="20"/>
          <w:szCs w:val="20"/>
          <w:lang w:eastAsia="pl-PL"/>
        </w:rPr>
        <w:t xml:space="preserve"> zajętości terenu </w:t>
      </w:r>
      <w:r w:rsidR="7481877A" w:rsidRPr="64D71B25">
        <w:rPr>
          <w:rFonts w:ascii="Verdana" w:eastAsia="Verdana" w:hAnsi="Verdana" w:cs="Verdana"/>
          <w:sz w:val="20"/>
          <w:szCs w:val="20"/>
        </w:rPr>
        <w:t xml:space="preserve">(powierzchnie czasowego zajęcia oraz powierzchnie trwałego zajęcia oddzielnie dla każdej sieci) </w:t>
      </w:r>
      <w:r w:rsidRPr="64D71B25">
        <w:rPr>
          <w:rFonts w:ascii="Verdana" w:hAnsi="Verdana"/>
          <w:sz w:val="20"/>
          <w:szCs w:val="20"/>
          <w:lang w:eastAsia="pl-PL"/>
        </w:rPr>
        <w:t>w celu realizacji ww. obowiązków, który przedstawi Zamawiającemu do akceptacji i uwzględni ewentualne korekty w zakresie zajętości terenu przedstawione przez Zamawiającego</w:t>
      </w:r>
      <w:r w:rsidR="00225DA3" w:rsidRPr="64D71B25">
        <w:rPr>
          <w:rFonts w:ascii="Verdana" w:hAnsi="Verdana"/>
          <w:sz w:val="20"/>
          <w:szCs w:val="20"/>
          <w:lang w:eastAsia="pl-PL"/>
        </w:rPr>
        <w:t>,</w:t>
      </w:r>
    </w:p>
    <w:p w14:paraId="1AB352B3" w14:textId="371DBDED" w:rsidR="00225DA3" w:rsidRPr="00B871C0" w:rsidRDefault="00225DA3" w:rsidP="003F5D2C">
      <w:pPr>
        <w:pStyle w:val="Akapitzlist"/>
        <w:numPr>
          <w:ilvl w:val="0"/>
          <w:numId w:val="116"/>
        </w:numPr>
        <w:spacing w:line="360" w:lineRule="auto"/>
        <w:ind w:left="851" w:hanging="142"/>
        <w:jc w:val="both"/>
        <w:rPr>
          <w:rFonts w:ascii="Verdana" w:hAnsi="Verdana"/>
          <w:sz w:val="20"/>
          <w:szCs w:val="20"/>
          <w:lang w:eastAsia="pl-PL"/>
        </w:rPr>
      </w:pPr>
      <w:r w:rsidRPr="00785CEF">
        <w:rPr>
          <w:rFonts w:ascii="Verdana" w:hAnsi="Verdana"/>
          <w:sz w:val="20"/>
          <w:szCs w:val="20"/>
          <w:lang w:eastAsia="pl-PL"/>
        </w:rPr>
        <w:t>d</w:t>
      </w:r>
      <w:r w:rsidR="00973D61" w:rsidRPr="00B871C0">
        <w:rPr>
          <w:rFonts w:ascii="Verdana" w:hAnsi="Verdana"/>
          <w:sz w:val="20"/>
          <w:szCs w:val="20"/>
          <w:lang w:eastAsia="pl-PL"/>
        </w:rPr>
        <w:t xml:space="preserve">okona opisu stanu prawnego i faktycznego nieruchomości (inwentaryzacja nieruchomości) przewidywanych do zajęcia w </w:t>
      </w:r>
      <w:r w:rsidRPr="00B871C0">
        <w:rPr>
          <w:rFonts w:ascii="Verdana" w:hAnsi="Verdana"/>
          <w:sz w:val="20"/>
          <w:szCs w:val="20"/>
          <w:lang w:eastAsia="pl-PL"/>
        </w:rPr>
        <w:t>celu realizacji ww. obowiązków</w:t>
      </w:r>
      <w:r w:rsidR="00E12D0B">
        <w:rPr>
          <w:rFonts w:ascii="Verdana" w:hAnsi="Verdana"/>
          <w:sz w:val="20"/>
          <w:szCs w:val="20"/>
          <w:lang w:eastAsia="pl-PL"/>
        </w:rPr>
        <w:t>, zgodnie z wymogami określonymi w SP.30.20.00</w:t>
      </w:r>
      <w:r w:rsidRPr="00B871C0">
        <w:rPr>
          <w:rFonts w:ascii="Verdana" w:hAnsi="Verdana"/>
          <w:sz w:val="20"/>
          <w:szCs w:val="20"/>
          <w:lang w:eastAsia="pl-PL"/>
        </w:rPr>
        <w:t>,</w:t>
      </w:r>
    </w:p>
    <w:p w14:paraId="6C78701F" w14:textId="342DB7AD" w:rsidR="00973D61" w:rsidRDefault="00225DA3" w:rsidP="003F5D2C">
      <w:pPr>
        <w:pStyle w:val="Akapitzlist"/>
        <w:numPr>
          <w:ilvl w:val="0"/>
          <w:numId w:val="116"/>
        </w:numPr>
        <w:spacing w:line="360" w:lineRule="auto"/>
        <w:ind w:left="851" w:hanging="142"/>
        <w:jc w:val="both"/>
        <w:rPr>
          <w:rFonts w:ascii="Verdana" w:hAnsi="Verdana"/>
          <w:sz w:val="20"/>
          <w:szCs w:val="20"/>
          <w:lang w:eastAsia="pl-PL"/>
        </w:rPr>
      </w:pPr>
      <w:r>
        <w:rPr>
          <w:rFonts w:ascii="Verdana" w:hAnsi="Verdana"/>
          <w:sz w:val="20"/>
          <w:szCs w:val="20"/>
          <w:lang w:eastAsia="pl-PL"/>
        </w:rPr>
        <w:t>p</w:t>
      </w:r>
      <w:r w:rsidR="00973D61" w:rsidRPr="00B871C0">
        <w:rPr>
          <w:rFonts w:ascii="Verdana" w:hAnsi="Verdana"/>
          <w:sz w:val="20"/>
          <w:szCs w:val="20"/>
          <w:lang w:eastAsia="pl-PL"/>
        </w:rPr>
        <w:t>owiadomi właścicieli lub użytkowników wieczystych nieruchomości o zakresie zajętości terenu, planowanym terminie wejścia na nieruchomość, czasie i rodzaju wykonywania prac i terminie zakończenia prac oraz sporząd</w:t>
      </w:r>
      <w:r w:rsidRPr="00B871C0">
        <w:rPr>
          <w:rFonts w:ascii="Verdana" w:hAnsi="Verdana"/>
          <w:sz w:val="20"/>
          <w:szCs w:val="20"/>
          <w:lang w:eastAsia="pl-PL"/>
        </w:rPr>
        <w:t>zi na te okoliczności protokoły</w:t>
      </w:r>
      <w:r w:rsidR="00E12D0B">
        <w:rPr>
          <w:rFonts w:ascii="Verdana" w:hAnsi="Verdana"/>
          <w:sz w:val="20"/>
          <w:szCs w:val="20"/>
          <w:lang w:eastAsia="pl-PL"/>
        </w:rPr>
        <w:t>, zgodnie z wymogami określonymi w SP.30.20.00</w:t>
      </w:r>
      <w:r>
        <w:rPr>
          <w:rFonts w:ascii="Verdana" w:hAnsi="Verdana"/>
          <w:sz w:val="20"/>
          <w:szCs w:val="20"/>
          <w:lang w:eastAsia="pl-PL"/>
        </w:rPr>
        <w:t>,</w:t>
      </w:r>
    </w:p>
    <w:p w14:paraId="63723FF5" w14:textId="77777777" w:rsidR="00973D61" w:rsidRPr="00B871C0" w:rsidRDefault="00973D61" w:rsidP="003F5D2C">
      <w:pPr>
        <w:pStyle w:val="Akapitzlist"/>
        <w:numPr>
          <w:ilvl w:val="0"/>
          <w:numId w:val="116"/>
        </w:numPr>
        <w:spacing w:line="360" w:lineRule="auto"/>
        <w:ind w:left="851" w:hanging="142"/>
        <w:jc w:val="both"/>
        <w:rPr>
          <w:rFonts w:ascii="Verdana" w:hAnsi="Verdana"/>
          <w:sz w:val="20"/>
          <w:szCs w:val="20"/>
          <w:lang w:eastAsia="pl-PL"/>
        </w:rPr>
      </w:pPr>
      <w:r w:rsidRPr="00B871C0">
        <w:rPr>
          <w:rFonts w:ascii="Verdana" w:hAnsi="Verdana"/>
          <w:sz w:val="20"/>
          <w:szCs w:val="20"/>
          <w:lang w:eastAsia="pl-PL"/>
        </w:rPr>
        <w:t xml:space="preserve">pokryje koszty związane z uzyskaniem i realizacją obowiązków wynikających z uzgodnień dotyczących </w:t>
      </w:r>
      <w:proofErr w:type="spellStart"/>
      <w:r w:rsidRPr="00B871C0">
        <w:rPr>
          <w:rFonts w:ascii="Verdana" w:hAnsi="Verdana"/>
          <w:sz w:val="20"/>
          <w:szCs w:val="20"/>
          <w:lang w:eastAsia="pl-PL"/>
        </w:rPr>
        <w:t>wyłączeń</w:t>
      </w:r>
      <w:proofErr w:type="spellEnd"/>
      <w:r w:rsidR="00225DA3">
        <w:rPr>
          <w:rFonts w:ascii="Verdana" w:hAnsi="Verdana"/>
          <w:sz w:val="20"/>
          <w:szCs w:val="20"/>
          <w:lang w:eastAsia="pl-PL"/>
        </w:rPr>
        <w:t xml:space="preserve"> i </w:t>
      </w:r>
      <w:r w:rsidRPr="00B871C0">
        <w:rPr>
          <w:rFonts w:ascii="Verdana" w:hAnsi="Verdana"/>
          <w:sz w:val="20"/>
          <w:szCs w:val="20"/>
          <w:lang w:eastAsia="pl-PL"/>
        </w:rPr>
        <w:t>włączeń</w:t>
      </w:r>
      <w:r w:rsidR="00225DA3" w:rsidRPr="00B871C0">
        <w:rPr>
          <w:rFonts w:ascii="Verdana" w:hAnsi="Verdana"/>
          <w:sz w:val="20"/>
          <w:szCs w:val="20"/>
          <w:lang w:eastAsia="pl-PL"/>
        </w:rPr>
        <w:t xml:space="preserve"> u odpowiednich gestorów sieci,</w:t>
      </w:r>
      <w:r w:rsidRPr="00B871C0">
        <w:rPr>
          <w:rFonts w:ascii="Verdana" w:hAnsi="Verdana"/>
          <w:sz w:val="20"/>
          <w:szCs w:val="20"/>
          <w:lang w:eastAsia="pl-PL"/>
        </w:rPr>
        <w:t xml:space="preserve"> zarządcy infrastruktury kolejowej.</w:t>
      </w:r>
    </w:p>
    <w:p w14:paraId="310C8D05" w14:textId="3477F668" w:rsidR="00B62F63" w:rsidRDefault="00B62F63" w:rsidP="00785CEF">
      <w:pPr>
        <w:spacing w:after="0" w:line="360" w:lineRule="auto"/>
        <w:ind w:left="709"/>
        <w:jc w:val="both"/>
        <w:rPr>
          <w:rFonts w:ascii="Verdana" w:hAnsi="Verdana"/>
          <w:sz w:val="20"/>
          <w:szCs w:val="20"/>
          <w:lang w:eastAsia="pl-PL"/>
        </w:rPr>
      </w:pPr>
    </w:p>
    <w:p w14:paraId="498ACBB0" w14:textId="77777777" w:rsidR="009C6B54" w:rsidRPr="009C6B54" w:rsidRDefault="009C6B54" w:rsidP="009C6B54">
      <w:pPr>
        <w:spacing w:after="0" w:line="360" w:lineRule="auto"/>
        <w:ind w:left="709"/>
        <w:jc w:val="both"/>
        <w:rPr>
          <w:rFonts w:ascii="Verdana" w:eastAsia="Times New Roman" w:hAnsi="Verdana"/>
          <w:sz w:val="20"/>
          <w:szCs w:val="20"/>
          <w:lang w:eastAsia="pl-PL"/>
        </w:rPr>
      </w:pPr>
      <w:r w:rsidRPr="009C6B54">
        <w:rPr>
          <w:rFonts w:ascii="Verdana" w:eastAsia="Times New Roman" w:hAnsi="Verdana"/>
          <w:sz w:val="20"/>
          <w:szCs w:val="20"/>
          <w:lang w:eastAsia="pl-PL"/>
        </w:rPr>
        <w:t xml:space="preserve">Wykonawca odpowiada za przywrócenie nieruchomości do stanu pierwotnego po wykonaniu prac wynikających z czasowych ograniczeń w korzystaniu z nieruchomości i ponosi wszelkie koszty z tym związane. </w:t>
      </w:r>
    </w:p>
    <w:p w14:paraId="08357607" w14:textId="18DB69ED" w:rsidR="00973D61" w:rsidRPr="00973D61" w:rsidRDefault="009C6B54" w:rsidP="00785CEF">
      <w:pPr>
        <w:spacing w:after="0" w:line="360" w:lineRule="auto"/>
        <w:ind w:left="709"/>
        <w:jc w:val="both"/>
        <w:rPr>
          <w:rFonts w:ascii="Verdana" w:eastAsia="Times New Roman" w:hAnsi="Verdana"/>
          <w:sz w:val="20"/>
          <w:szCs w:val="20"/>
          <w:lang w:eastAsia="pl-PL"/>
        </w:rPr>
      </w:pPr>
      <w:r w:rsidRPr="29C2902C">
        <w:rPr>
          <w:rFonts w:ascii="Verdana" w:eastAsia="Times New Roman" w:hAnsi="Verdana"/>
          <w:sz w:val="20"/>
          <w:szCs w:val="20"/>
          <w:lang w:eastAsia="pl-PL"/>
        </w:rPr>
        <w:t xml:space="preserve">W przypadku braku możliwości przywrócenia nieruchomości do stanu pierwotnego Wykonawca jest zobowiązany do pokrycia kosztów odszkodowania z tytułu szkód powstałych na nieruchomości, wynikających z wykonania robót objętych czasowymi ograniczeniami w korzystaniu z nieruchomości w wysokości uzgodnionej przez Wykonawcę z właścicielem tej nieruchomości lub ustalonej przez właściwe organy administracji publicznej (wraz z kosztami ustalenia wysokości odszkodowania). </w:t>
      </w:r>
      <w:r w:rsidRPr="009C6B54">
        <w:rPr>
          <w:rFonts w:ascii="Verdana" w:eastAsia="Times New Roman" w:hAnsi="Verdana"/>
          <w:sz w:val="20"/>
          <w:szCs w:val="20"/>
          <w:lang w:eastAsia="pl-PL"/>
        </w:rPr>
        <w:t xml:space="preserve">Zamawiający ponosi jedynie koszty wynikające z powstania trwałego ograniczenia w korzystaniu z nieruchomości na skutek wybudowania i pozostawienia na nieruchomości infrastruktury technicznej. Dodatkowo Zamawiający ponosi koszt odszkodowania za budynki nieprzeznaczone do dalszego użytkowania, które znajdą </w:t>
      </w:r>
      <w:r w:rsidRPr="009C6B54">
        <w:rPr>
          <w:rFonts w:ascii="Verdana" w:eastAsia="Times New Roman" w:hAnsi="Verdana"/>
          <w:sz w:val="20"/>
          <w:szCs w:val="20"/>
          <w:lang w:eastAsia="pl-PL"/>
        </w:rPr>
        <w:lastRenderedPageBreak/>
        <w:t>się w części w docelowym pasie drogowym.</w:t>
      </w:r>
      <w:r w:rsidR="00B62816">
        <w:rPr>
          <w:rFonts w:ascii="Verdana" w:eastAsia="Times New Roman" w:hAnsi="Verdana"/>
          <w:sz w:val="20"/>
          <w:szCs w:val="20"/>
          <w:lang w:eastAsia="pl-PL"/>
        </w:rPr>
        <w:t xml:space="preserve"> </w:t>
      </w:r>
      <w:r w:rsidR="00F6798D" w:rsidRPr="00CB33CE">
        <w:rPr>
          <w:rFonts w:ascii="Verdana" w:hAnsi="Verdana"/>
          <w:sz w:val="20"/>
          <w:szCs w:val="20"/>
          <w:lang w:eastAsia="pl-PL"/>
        </w:rPr>
        <w:t>Wykonawca</w:t>
      </w:r>
      <w:r w:rsidR="00F6798D">
        <w:rPr>
          <w:rFonts w:ascii="Verdana" w:hAnsi="Verdana"/>
          <w:sz w:val="20"/>
          <w:szCs w:val="20"/>
          <w:lang w:eastAsia="pl-PL"/>
        </w:rPr>
        <w:t xml:space="preserve"> ponosi odpowiedzialność za wszelkie szkody wyrządzone swoim działaniem na nieruchomościach znajdujących się poza terenem objętym ograniczeniem sposobu korzystania z nieruchomości.</w:t>
      </w:r>
    </w:p>
    <w:p w14:paraId="4D461222" w14:textId="481D184E" w:rsidR="007361A4" w:rsidRDefault="00C45AB3" w:rsidP="003F5D2C">
      <w:pPr>
        <w:numPr>
          <w:ilvl w:val="0"/>
          <w:numId w:val="32"/>
        </w:numPr>
        <w:spacing w:after="0" w:line="360" w:lineRule="auto"/>
        <w:jc w:val="both"/>
        <w:rPr>
          <w:rFonts w:ascii="Verdana" w:eastAsia="Times New Roman" w:hAnsi="Verdana"/>
          <w:sz w:val="20"/>
          <w:szCs w:val="20"/>
          <w:lang w:eastAsia="pl-PL"/>
        </w:rPr>
      </w:pPr>
      <w:r w:rsidRPr="00034110">
        <w:rPr>
          <w:rFonts w:ascii="Verdana" w:eastAsia="Times New Roman" w:hAnsi="Verdana"/>
          <w:sz w:val="20"/>
          <w:szCs w:val="20"/>
          <w:lang w:eastAsia="pl-PL"/>
        </w:rPr>
        <w:t>sporządz</w:t>
      </w:r>
      <w:r w:rsidR="00F12526" w:rsidRPr="00034110">
        <w:rPr>
          <w:rFonts w:ascii="Verdana" w:eastAsia="Times New Roman" w:hAnsi="Verdana"/>
          <w:sz w:val="20"/>
          <w:szCs w:val="20"/>
          <w:lang w:eastAsia="pl-PL"/>
        </w:rPr>
        <w:t>eniem</w:t>
      </w:r>
      <w:r w:rsidRPr="00C66453">
        <w:rPr>
          <w:rFonts w:ascii="Verdana" w:eastAsia="Times New Roman" w:hAnsi="Verdana"/>
          <w:sz w:val="20"/>
          <w:szCs w:val="20"/>
          <w:lang w:eastAsia="pl-PL"/>
        </w:rPr>
        <w:t xml:space="preserve"> opis</w:t>
      </w:r>
      <w:r w:rsidR="00F12526" w:rsidRPr="00C66453">
        <w:rPr>
          <w:rFonts w:ascii="Verdana" w:eastAsia="Times New Roman" w:hAnsi="Verdana"/>
          <w:sz w:val="20"/>
          <w:szCs w:val="20"/>
          <w:lang w:eastAsia="pl-PL"/>
        </w:rPr>
        <w:t>u</w:t>
      </w:r>
      <w:r w:rsidRPr="00C66453">
        <w:rPr>
          <w:rFonts w:ascii="Verdana" w:eastAsia="Times New Roman" w:hAnsi="Verdana"/>
          <w:sz w:val="20"/>
          <w:szCs w:val="20"/>
          <w:lang w:eastAsia="pl-PL"/>
        </w:rPr>
        <w:t xml:space="preserve"> dotycząc</w:t>
      </w:r>
      <w:r w:rsidR="00F12526" w:rsidRPr="007D3DD6">
        <w:rPr>
          <w:rFonts w:ascii="Verdana" w:eastAsia="Times New Roman" w:hAnsi="Verdana"/>
          <w:sz w:val="20"/>
          <w:szCs w:val="20"/>
          <w:lang w:eastAsia="pl-PL"/>
        </w:rPr>
        <w:t>ego</w:t>
      </w:r>
      <w:r w:rsidRPr="007D3DD6">
        <w:rPr>
          <w:rFonts w:ascii="Verdana" w:eastAsia="Times New Roman" w:hAnsi="Verdana"/>
          <w:sz w:val="20"/>
          <w:szCs w:val="20"/>
          <w:lang w:eastAsia="pl-PL"/>
        </w:rPr>
        <w:t xml:space="preserve"> rodzaju elementów infrastruktury drogowej </w:t>
      </w:r>
      <w:r w:rsidRPr="007D3DD6">
        <w:rPr>
          <w:rFonts w:ascii="Verdana" w:eastAsia="Times New Roman" w:hAnsi="Verdana"/>
          <w:sz w:val="20"/>
          <w:szCs w:val="20"/>
          <w:lang w:eastAsia="pl-PL"/>
        </w:rPr>
        <w:br/>
        <w:t>do umieszczenia na działkach stanowiących tereny wód płynących bądź tereny linii kolejowych</w:t>
      </w:r>
      <w:r w:rsidR="007361A4">
        <w:rPr>
          <w:rFonts w:ascii="Verdana" w:eastAsia="Times New Roman" w:hAnsi="Verdana"/>
          <w:sz w:val="20"/>
          <w:szCs w:val="20"/>
          <w:lang w:eastAsia="pl-PL"/>
        </w:rPr>
        <w:t>,</w:t>
      </w:r>
    </w:p>
    <w:p w14:paraId="05FDA49E" w14:textId="3FE2553D" w:rsidR="00C45AB3" w:rsidRPr="004C0727" w:rsidRDefault="00C45AB3" w:rsidP="003F5D2C">
      <w:pPr>
        <w:numPr>
          <w:ilvl w:val="0"/>
          <w:numId w:val="32"/>
        </w:numPr>
        <w:spacing w:after="0" w:line="360" w:lineRule="auto"/>
        <w:jc w:val="both"/>
        <w:rPr>
          <w:rFonts w:ascii="Verdana" w:eastAsia="Times New Roman" w:hAnsi="Verdana"/>
          <w:sz w:val="20"/>
          <w:szCs w:val="20"/>
          <w:lang w:eastAsia="pl-PL"/>
        </w:rPr>
      </w:pPr>
      <w:r w:rsidRPr="007D3DD6">
        <w:rPr>
          <w:rFonts w:ascii="Verdana" w:eastAsia="Times New Roman" w:hAnsi="Verdana"/>
          <w:sz w:val="20"/>
          <w:szCs w:val="20"/>
          <w:lang w:eastAsia="pl-PL"/>
        </w:rPr>
        <w:t>doprowadz</w:t>
      </w:r>
      <w:r w:rsidR="00F12526" w:rsidRPr="007D3DD6">
        <w:rPr>
          <w:rFonts w:ascii="Verdana" w:eastAsia="Times New Roman" w:hAnsi="Verdana"/>
          <w:sz w:val="20"/>
          <w:szCs w:val="20"/>
          <w:lang w:eastAsia="pl-PL"/>
        </w:rPr>
        <w:t>eniem</w:t>
      </w:r>
      <w:r w:rsidRPr="007D3DD6">
        <w:rPr>
          <w:rFonts w:ascii="Verdana" w:eastAsia="Times New Roman" w:hAnsi="Verdana"/>
          <w:sz w:val="20"/>
          <w:szCs w:val="20"/>
          <w:lang w:eastAsia="pl-PL"/>
        </w:rPr>
        <w:t xml:space="preserve"> do zawarcia przez</w:t>
      </w:r>
      <w:r w:rsidRPr="004C0727">
        <w:rPr>
          <w:rFonts w:ascii="Verdana" w:eastAsia="Times New Roman" w:hAnsi="Verdana"/>
          <w:sz w:val="20"/>
          <w:szCs w:val="20"/>
          <w:lang w:eastAsia="pl-PL"/>
        </w:rPr>
        <w:t xml:space="preserve"> Zamawiającego umowy sankcjonującej usytuowanie elementów infrastruktury drogowej na działkach</w:t>
      </w:r>
      <w:r w:rsidR="00C617A8">
        <w:rPr>
          <w:rFonts w:ascii="Verdana" w:eastAsia="Times New Roman" w:hAnsi="Verdana"/>
          <w:sz w:val="20"/>
          <w:szCs w:val="20"/>
          <w:lang w:eastAsia="pl-PL"/>
        </w:rPr>
        <w:t xml:space="preserve"> </w:t>
      </w:r>
      <w:r w:rsidR="00C617A8" w:rsidRPr="001D2538">
        <w:rPr>
          <w:rFonts w:ascii="Verdana" w:eastAsia="Times New Roman" w:hAnsi="Verdana"/>
          <w:sz w:val="20"/>
          <w:szCs w:val="20"/>
          <w:lang w:eastAsia="pl-PL"/>
        </w:rPr>
        <w:t>stanowiących tereny wód płynących</w:t>
      </w:r>
      <w:r w:rsidR="009F256F">
        <w:rPr>
          <w:rFonts w:ascii="Verdana" w:eastAsia="Times New Roman" w:hAnsi="Verdana"/>
          <w:sz w:val="20"/>
          <w:szCs w:val="20"/>
          <w:lang w:eastAsia="pl-PL"/>
        </w:rPr>
        <w:t>,</w:t>
      </w:r>
    </w:p>
    <w:p w14:paraId="6EA0EC1B" w14:textId="31ED042B" w:rsidR="00C45AB3" w:rsidRPr="000307AD" w:rsidRDefault="00C45AB3" w:rsidP="003F5D2C">
      <w:pPr>
        <w:numPr>
          <w:ilvl w:val="0"/>
          <w:numId w:val="32"/>
        </w:numPr>
        <w:spacing w:after="0" w:line="360" w:lineRule="auto"/>
        <w:jc w:val="both"/>
        <w:rPr>
          <w:rFonts w:ascii="Verdana" w:eastAsia="Times New Roman" w:hAnsi="Verdana"/>
          <w:sz w:val="20"/>
          <w:szCs w:val="20"/>
          <w:lang w:eastAsia="pl-PL"/>
        </w:rPr>
      </w:pPr>
      <w:r w:rsidRPr="000307AD">
        <w:rPr>
          <w:rFonts w:ascii="Verdana" w:eastAsia="Times New Roman" w:hAnsi="Verdana"/>
          <w:sz w:val="20"/>
          <w:szCs w:val="20"/>
          <w:lang w:eastAsia="pl-PL"/>
        </w:rPr>
        <w:t>uzgodni</w:t>
      </w:r>
      <w:r w:rsidR="00F12526" w:rsidRPr="000307AD">
        <w:rPr>
          <w:rFonts w:ascii="Verdana" w:eastAsia="Times New Roman" w:hAnsi="Verdana"/>
          <w:sz w:val="20"/>
          <w:szCs w:val="20"/>
          <w:lang w:eastAsia="pl-PL"/>
        </w:rPr>
        <w:t>eniem</w:t>
      </w:r>
      <w:r w:rsidRPr="000307AD">
        <w:rPr>
          <w:rFonts w:ascii="Verdana" w:eastAsia="Times New Roman" w:hAnsi="Verdana"/>
          <w:sz w:val="20"/>
          <w:szCs w:val="20"/>
          <w:lang w:eastAsia="pl-PL"/>
        </w:rPr>
        <w:t xml:space="preserve"> z zarządcą infrastruktury kolejowej lub z odpowiednimi organami, </w:t>
      </w:r>
      <w:r w:rsidRPr="000307AD">
        <w:rPr>
          <w:rFonts w:ascii="Verdana" w:eastAsia="Times New Roman" w:hAnsi="Verdana"/>
          <w:sz w:val="20"/>
          <w:szCs w:val="20"/>
          <w:lang w:eastAsia="pl-PL"/>
        </w:rPr>
        <w:br/>
        <w:t xml:space="preserve">o których mowa w art. 11 ust. 1 ustawy Prawo wodne </w:t>
      </w:r>
      <w:r w:rsidR="00565AB3">
        <w:rPr>
          <w:rFonts w:ascii="Verdana" w:eastAsia="Times New Roman" w:hAnsi="Verdana"/>
          <w:sz w:val="20"/>
          <w:szCs w:val="20"/>
          <w:lang w:eastAsia="pl-PL"/>
        </w:rPr>
        <w:t>[</w:t>
      </w:r>
      <w:r w:rsidR="00565AB3">
        <w:rPr>
          <w:rFonts w:ascii="Verdana" w:eastAsia="Times New Roman" w:hAnsi="Verdana"/>
          <w:color w:val="2B579A"/>
          <w:sz w:val="20"/>
          <w:szCs w:val="20"/>
          <w:shd w:val="clear" w:color="auto" w:fill="E6E6E6"/>
          <w:lang w:eastAsia="pl-PL"/>
        </w:rPr>
        <w:fldChar w:fldCharType="begin"/>
      </w:r>
      <w:r w:rsidR="00565AB3">
        <w:rPr>
          <w:rFonts w:ascii="Verdana" w:eastAsia="Times New Roman" w:hAnsi="Verdana"/>
          <w:sz w:val="20"/>
          <w:szCs w:val="20"/>
          <w:lang w:eastAsia="pl-PL"/>
        </w:rPr>
        <w:instrText xml:space="preserve"> REF _Ref489889771 \r \h </w:instrText>
      </w:r>
      <w:r w:rsidR="00565AB3">
        <w:rPr>
          <w:rFonts w:ascii="Verdana" w:eastAsia="Times New Roman" w:hAnsi="Verdana"/>
          <w:color w:val="2B579A"/>
          <w:sz w:val="20"/>
          <w:szCs w:val="20"/>
          <w:shd w:val="clear" w:color="auto" w:fill="E6E6E6"/>
          <w:lang w:eastAsia="pl-PL"/>
        </w:rPr>
      </w:r>
      <w:r w:rsidR="00565AB3">
        <w:rPr>
          <w:rFonts w:ascii="Verdana" w:eastAsia="Times New Roman" w:hAnsi="Verdana"/>
          <w:color w:val="2B579A"/>
          <w:sz w:val="20"/>
          <w:szCs w:val="20"/>
          <w:shd w:val="clear" w:color="auto" w:fill="E6E6E6"/>
          <w:lang w:eastAsia="pl-PL"/>
        </w:rPr>
        <w:fldChar w:fldCharType="separate"/>
      </w:r>
      <w:r w:rsidR="00E334E0">
        <w:rPr>
          <w:rFonts w:ascii="Verdana" w:eastAsia="Times New Roman" w:hAnsi="Verdana"/>
          <w:sz w:val="20"/>
          <w:szCs w:val="20"/>
          <w:lang w:eastAsia="pl-PL"/>
        </w:rPr>
        <w:t>54</w:t>
      </w:r>
      <w:r w:rsidR="00565AB3">
        <w:rPr>
          <w:rFonts w:ascii="Verdana" w:eastAsia="Times New Roman" w:hAnsi="Verdana"/>
          <w:color w:val="2B579A"/>
          <w:sz w:val="20"/>
          <w:szCs w:val="20"/>
          <w:shd w:val="clear" w:color="auto" w:fill="E6E6E6"/>
          <w:lang w:eastAsia="pl-PL"/>
        </w:rPr>
        <w:fldChar w:fldCharType="end"/>
      </w:r>
      <w:r w:rsidR="00565AB3">
        <w:rPr>
          <w:rFonts w:ascii="Verdana" w:eastAsia="Times New Roman" w:hAnsi="Verdana"/>
          <w:sz w:val="20"/>
          <w:szCs w:val="20"/>
          <w:lang w:eastAsia="pl-PL"/>
        </w:rPr>
        <w:t>]</w:t>
      </w:r>
      <w:r w:rsidR="006070C9">
        <w:rPr>
          <w:rFonts w:ascii="Verdana" w:eastAsia="Times New Roman" w:hAnsi="Verdana"/>
          <w:sz w:val="20"/>
          <w:szCs w:val="20"/>
          <w:lang w:eastAsia="pl-PL"/>
        </w:rPr>
        <w:t>,</w:t>
      </w:r>
      <w:r w:rsidR="00565AB3">
        <w:rPr>
          <w:rFonts w:ascii="Verdana" w:eastAsia="Times New Roman" w:hAnsi="Verdana"/>
          <w:sz w:val="20"/>
          <w:szCs w:val="20"/>
          <w:lang w:eastAsia="pl-PL"/>
        </w:rPr>
        <w:t xml:space="preserve"> </w:t>
      </w:r>
      <w:r w:rsidRPr="000307AD">
        <w:rPr>
          <w:rFonts w:ascii="Verdana" w:eastAsia="Times New Roman" w:hAnsi="Verdana"/>
          <w:sz w:val="20"/>
          <w:szCs w:val="20"/>
          <w:lang w:eastAsia="pl-PL"/>
        </w:rPr>
        <w:t>zakres</w:t>
      </w:r>
      <w:r w:rsidR="00F12526" w:rsidRPr="000307AD">
        <w:rPr>
          <w:rFonts w:ascii="Verdana" w:eastAsia="Times New Roman" w:hAnsi="Verdana"/>
          <w:sz w:val="20"/>
          <w:szCs w:val="20"/>
          <w:lang w:eastAsia="pl-PL"/>
        </w:rPr>
        <w:t>u</w:t>
      </w:r>
      <w:r w:rsidRPr="000307AD">
        <w:rPr>
          <w:rFonts w:ascii="Verdana" w:eastAsia="Times New Roman" w:hAnsi="Verdana"/>
          <w:sz w:val="20"/>
          <w:szCs w:val="20"/>
          <w:lang w:eastAsia="pl-PL"/>
        </w:rPr>
        <w:t>, warunk</w:t>
      </w:r>
      <w:r w:rsidR="00F12526" w:rsidRPr="000307AD">
        <w:rPr>
          <w:rFonts w:ascii="Verdana" w:eastAsia="Times New Roman" w:hAnsi="Verdana"/>
          <w:sz w:val="20"/>
          <w:szCs w:val="20"/>
          <w:lang w:eastAsia="pl-PL"/>
        </w:rPr>
        <w:t>ów</w:t>
      </w:r>
      <w:r w:rsidRPr="000307AD">
        <w:rPr>
          <w:rFonts w:ascii="Verdana" w:eastAsia="Times New Roman" w:hAnsi="Verdana"/>
          <w:sz w:val="20"/>
          <w:szCs w:val="20"/>
          <w:lang w:eastAsia="pl-PL"/>
        </w:rPr>
        <w:t xml:space="preserve"> i termin</w:t>
      </w:r>
      <w:r w:rsidR="00F12526" w:rsidRPr="000307AD">
        <w:rPr>
          <w:rFonts w:ascii="Verdana" w:eastAsia="Times New Roman" w:hAnsi="Verdana"/>
          <w:sz w:val="20"/>
          <w:szCs w:val="20"/>
          <w:lang w:eastAsia="pl-PL"/>
        </w:rPr>
        <w:t>ów</w:t>
      </w:r>
      <w:r w:rsidRPr="000307AD">
        <w:rPr>
          <w:rFonts w:ascii="Verdana" w:eastAsia="Times New Roman" w:hAnsi="Verdana"/>
          <w:sz w:val="20"/>
          <w:szCs w:val="20"/>
          <w:lang w:eastAsia="pl-PL"/>
        </w:rPr>
        <w:t xml:space="preserve"> zajęcia terenu, w przypadku gdy inwestycja wymaga przejścia przez tereny wód płynących bądź tereny linii kolejowej oraz opracowa</w:t>
      </w:r>
      <w:r w:rsidR="00F12526" w:rsidRPr="000307AD">
        <w:rPr>
          <w:rFonts w:ascii="Verdana" w:eastAsia="Times New Roman" w:hAnsi="Verdana"/>
          <w:sz w:val="20"/>
          <w:szCs w:val="20"/>
          <w:lang w:eastAsia="pl-PL"/>
        </w:rPr>
        <w:t>niem</w:t>
      </w:r>
      <w:r w:rsidRPr="000307AD">
        <w:rPr>
          <w:rFonts w:ascii="Verdana" w:eastAsia="Times New Roman" w:hAnsi="Verdana"/>
          <w:sz w:val="20"/>
          <w:szCs w:val="20"/>
          <w:lang w:eastAsia="pl-PL"/>
        </w:rPr>
        <w:t xml:space="preserve"> projekt</w:t>
      </w:r>
      <w:r w:rsidR="00F12526" w:rsidRPr="000307AD">
        <w:rPr>
          <w:rFonts w:ascii="Verdana" w:eastAsia="Times New Roman" w:hAnsi="Verdana"/>
          <w:sz w:val="20"/>
          <w:szCs w:val="20"/>
          <w:lang w:eastAsia="pl-PL"/>
        </w:rPr>
        <w:t>u/ów</w:t>
      </w:r>
      <w:r w:rsidRPr="000307AD">
        <w:rPr>
          <w:rFonts w:ascii="Verdana" w:eastAsia="Times New Roman" w:hAnsi="Verdana"/>
          <w:sz w:val="20"/>
          <w:szCs w:val="20"/>
          <w:lang w:eastAsia="pl-PL"/>
        </w:rPr>
        <w:t xml:space="preserve"> porozumienia</w:t>
      </w:r>
      <w:r w:rsidR="00F12526" w:rsidRPr="000307AD">
        <w:rPr>
          <w:rFonts w:ascii="Verdana" w:eastAsia="Times New Roman" w:hAnsi="Verdana"/>
          <w:sz w:val="20"/>
          <w:szCs w:val="20"/>
          <w:lang w:eastAsia="pl-PL"/>
        </w:rPr>
        <w:t>/ń</w:t>
      </w:r>
      <w:r w:rsidR="0092020B" w:rsidRPr="000307AD">
        <w:rPr>
          <w:rFonts w:ascii="Verdana" w:eastAsia="Times New Roman" w:hAnsi="Verdana"/>
          <w:sz w:val="20"/>
          <w:szCs w:val="20"/>
          <w:lang w:eastAsia="pl-PL"/>
        </w:rPr>
        <w:t xml:space="preserve">, o którym mowa </w:t>
      </w:r>
      <w:r w:rsidRPr="000307AD">
        <w:rPr>
          <w:rFonts w:ascii="Verdana" w:eastAsia="Times New Roman" w:hAnsi="Verdana"/>
          <w:sz w:val="20"/>
          <w:szCs w:val="20"/>
          <w:lang w:eastAsia="pl-PL"/>
        </w:rPr>
        <w:t xml:space="preserve">w art. 20a ust. 2 ustawy o szczególnych zasadach przygotowania i realizacji inwestycji w zakresie dróg </w:t>
      </w:r>
      <w:r w:rsidR="002D52B0" w:rsidRPr="000307AD">
        <w:rPr>
          <w:rFonts w:ascii="Verdana" w:eastAsia="Times New Roman" w:hAnsi="Verdana"/>
          <w:sz w:val="20"/>
          <w:szCs w:val="20"/>
          <w:lang w:eastAsia="pl-PL"/>
        </w:rPr>
        <w:t>publicznych</w:t>
      </w:r>
      <w:r w:rsidRPr="000307AD">
        <w:rPr>
          <w:rFonts w:ascii="Verdana" w:eastAsia="Times New Roman" w:hAnsi="Verdana"/>
          <w:sz w:val="20"/>
          <w:szCs w:val="20"/>
          <w:lang w:eastAsia="pl-PL"/>
        </w:rPr>
        <w:t xml:space="preserve"> </w:t>
      </w:r>
      <w:r w:rsidR="00E71655">
        <w:rPr>
          <w:rFonts w:ascii="Verdana" w:eastAsia="Times New Roman" w:hAnsi="Verdana"/>
          <w:sz w:val="20"/>
          <w:szCs w:val="20"/>
          <w:lang w:eastAsia="pl-PL"/>
        </w:rPr>
        <w:t>[</w:t>
      </w:r>
      <w:r w:rsidR="00E71655">
        <w:rPr>
          <w:rFonts w:ascii="Verdana" w:eastAsia="Times New Roman" w:hAnsi="Verdana"/>
          <w:color w:val="2B579A"/>
          <w:sz w:val="20"/>
          <w:szCs w:val="20"/>
          <w:shd w:val="clear" w:color="auto" w:fill="E6E6E6"/>
          <w:lang w:eastAsia="pl-PL"/>
        </w:rPr>
        <w:fldChar w:fldCharType="begin"/>
      </w:r>
      <w:r w:rsidR="00E71655">
        <w:rPr>
          <w:rFonts w:ascii="Verdana" w:eastAsia="Times New Roman" w:hAnsi="Verdana"/>
          <w:sz w:val="20"/>
          <w:szCs w:val="20"/>
          <w:lang w:eastAsia="pl-PL"/>
        </w:rPr>
        <w:instrText xml:space="preserve"> REF _Ref485849953 \r \h </w:instrText>
      </w:r>
      <w:r w:rsidR="00E71655">
        <w:rPr>
          <w:rFonts w:ascii="Verdana" w:eastAsia="Times New Roman" w:hAnsi="Verdana"/>
          <w:color w:val="2B579A"/>
          <w:sz w:val="20"/>
          <w:szCs w:val="20"/>
          <w:shd w:val="clear" w:color="auto" w:fill="E6E6E6"/>
          <w:lang w:eastAsia="pl-PL"/>
        </w:rPr>
      </w:r>
      <w:r w:rsidR="00E71655">
        <w:rPr>
          <w:rFonts w:ascii="Verdana" w:eastAsia="Times New Roman" w:hAnsi="Verdana"/>
          <w:color w:val="2B579A"/>
          <w:sz w:val="20"/>
          <w:szCs w:val="20"/>
          <w:shd w:val="clear" w:color="auto" w:fill="E6E6E6"/>
          <w:lang w:eastAsia="pl-PL"/>
        </w:rPr>
        <w:fldChar w:fldCharType="separate"/>
      </w:r>
      <w:r w:rsidR="00E334E0">
        <w:rPr>
          <w:rFonts w:ascii="Verdana" w:eastAsia="Times New Roman" w:hAnsi="Verdana"/>
          <w:sz w:val="20"/>
          <w:szCs w:val="20"/>
          <w:lang w:eastAsia="pl-PL"/>
        </w:rPr>
        <w:t>1</w:t>
      </w:r>
      <w:r w:rsidR="00E71655">
        <w:rPr>
          <w:rFonts w:ascii="Verdana" w:eastAsia="Times New Roman" w:hAnsi="Verdana"/>
          <w:color w:val="2B579A"/>
          <w:sz w:val="20"/>
          <w:szCs w:val="20"/>
          <w:shd w:val="clear" w:color="auto" w:fill="E6E6E6"/>
          <w:lang w:eastAsia="pl-PL"/>
        </w:rPr>
        <w:fldChar w:fldCharType="end"/>
      </w:r>
      <w:r w:rsidR="00E71655">
        <w:rPr>
          <w:rFonts w:ascii="Verdana" w:eastAsia="Times New Roman" w:hAnsi="Verdana"/>
          <w:sz w:val="20"/>
          <w:szCs w:val="20"/>
          <w:lang w:eastAsia="pl-PL"/>
        </w:rPr>
        <w:t>]</w:t>
      </w:r>
      <w:r w:rsidRPr="000307AD">
        <w:rPr>
          <w:rFonts w:ascii="Verdana" w:eastAsia="Times New Roman" w:hAnsi="Verdana"/>
          <w:sz w:val="20"/>
          <w:szCs w:val="20"/>
          <w:lang w:eastAsia="pl-PL"/>
        </w:rPr>
        <w:t>, a także pokryć koszty, o których mowa w art. 20a ust. 4</w:t>
      </w:r>
      <w:r w:rsidR="003E6C34" w:rsidRPr="00785CEF">
        <w:rPr>
          <w:rFonts w:ascii="Verdana" w:eastAsia="Times New Roman" w:hAnsi="Verdana"/>
          <w:sz w:val="20"/>
          <w:szCs w:val="20"/>
          <w:lang w:eastAsia="pl-PL"/>
        </w:rPr>
        <w:t xml:space="preserve"> przedmiotowej ustawy</w:t>
      </w:r>
      <w:r w:rsidR="009F256F">
        <w:rPr>
          <w:rFonts w:ascii="Verdana" w:eastAsia="Times New Roman" w:hAnsi="Verdana"/>
          <w:sz w:val="20"/>
          <w:szCs w:val="20"/>
          <w:lang w:eastAsia="pl-PL"/>
        </w:rPr>
        <w:t>,</w:t>
      </w:r>
    </w:p>
    <w:p w14:paraId="2E8EB62E" w14:textId="77777777" w:rsidR="00C45AB3" w:rsidRPr="000307AD" w:rsidRDefault="00C45AB3" w:rsidP="003F5D2C">
      <w:pPr>
        <w:numPr>
          <w:ilvl w:val="0"/>
          <w:numId w:val="32"/>
        </w:numPr>
        <w:spacing w:after="0" w:line="360" w:lineRule="auto"/>
        <w:jc w:val="both"/>
        <w:rPr>
          <w:rFonts w:ascii="Verdana" w:eastAsia="Times New Roman" w:hAnsi="Verdana"/>
          <w:sz w:val="20"/>
          <w:szCs w:val="20"/>
          <w:lang w:eastAsia="pl-PL"/>
        </w:rPr>
      </w:pPr>
      <w:r w:rsidRPr="000307AD">
        <w:rPr>
          <w:rFonts w:ascii="Verdana" w:eastAsia="Times New Roman" w:hAnsi="Verdana"/>
          <w:sz w:val="20"/>
          <w:szCs w:val="20"/>
          <w:lang w:eastAsia="pl-PL"/>
        </w:rPr>
        <w:t>przygotowa</w:t>
      </w:r>
      <w:r w:rsidR="000D7B95" w:rsidRPr="000307AD">
        <w:rPr>
          <w:rFonts w:ascii="Verdana" w:eastAsia="Times New Roman" w:hAnsi="Verdana"/>
          <w:sz w:val="20"/>
          <w:szCs w:val="20"/>
          <w:lang w:eastAsia="pl-PL"/>
        </w:rPr>
        <w:t>niem</w:t>
      </w:r>
      <w:r w:rsidRPr="000307AD">
        <w:rPr>
          <w:rFonts w:ascii="Verdana" w:eastAsia="Times New Roman" w:hAnsi="Verdana"/>
          <w:sz w:val="20"/>
          <w:szCs w:val="20"/>
          <w:lang w:eastAsia="pl-PL"/>
        </w:rPr>
        <w:t xml:space="preserve"> dokumentacj</w:t>
      </w:r>
      <w:r w:rsidR="000D7B95" w:rsidRPr="000307AD">
        <w:rPr>
          <w:rFonts w:ascii="Verdana" w:eastAsia="Times New Roman" w:hAnsi="Verdana"/>
          <w:sz w:val="20"/>
          <w:szCs w:val="20"/>
          <w:lang w:eastAsia="pl-PL"/>
        </w:rPr>
        <w:t>i</w:t>
      </w:r>
      <w:r w:rsidRPr="000307AD">
        <w:rPr>
          <w:rFonts w:ascii="Verdana" w:eastAsia="Times New Roman" w:hAnsi="Verdana"/>
          <w:sz w:val="20"/>
          <w:szCs w:val="20"/>
          <w:lang w:eastAsia="pl-PL"/>
        </w:rPr>
        <w:t xml:space="preserve"> geodezyjn</w:t>
      </w:r>
      <w:r w:rsidR="000D7B95" w:rsidRPr="000307AD">
        <w:rPr>
          <w:rFonts w:ascii="Verdana" w:eastAsia="Times New Roman" w:hAnsi="Verdana"/>
          <w:sz w:val="20"/>
          <w:szCs w:val="20"/>
          <w:lang w:eastAsia="pl-PL"/>
        </w:rPr>
        <w:t>ej</w:t>
      </w:r>
      <w:r w:rsidRPr="000307AD">
        <w:rPr>
          <w:rFonts w:ascii="Verdana" w:eastAsia="Times New Roman" w:hAnsi="Verdana"/>
          <w:sz w:val="20"/>
          <w:szCs w:val="20"/>
          <w:lang w:eastAsia="pl-PL"/>
        </w:rPr>
        <w:t xml:space="preserve"> i formalno-prawn</w:t>
      </w:r>
      <w:r w:rsidR="000D7B95" w:rsidRPr="000307AD">
        <w:rPr>
          <w:rFonts w:ascii="Verdana" w:eastAsia="Times New Roman" w:hAnsi="Verdana"/>
          <w:sz w:val="20"/>
          <w:szCs w:val="20"/>
          <w:lang w:eastAsia="pl-PL"/>
        </w:rPr>
        <w:t>ej</w:t>
      </w:r>
      <w:r w:rsidRPr="000307AD">
        <w:rPr>
          <w:rFonts w:ascii="Verdana" w:eastAsia="Times New Roman" w:hAnsi="Verdana"/>
          <w:sz w:val="20"/>
          <w:szCs w:val="20"/>
          <w:lang w:eastAsia="pl-PL"/>
        </w:rPr>
        <w:t xml:space="preserve"> w celu wydzielenia i przekazania </w:t>
      </w:r>
      <w:r w:rsidR="00333708">
        <w:rPr>
          <w:rFonts w:ascii="Verdana" w:eastAsia="Times New Roman" w:hAnsi="Verdana"/>
          <w:sz w:val="20"/>
          <w:szCs w:val="20"/>
          <w:lang w:eastAsia="pl-PL"/>
        </w:rPr>
        <w:t>nieruchomości</w:t>
      </w:r>
      <w:r w:rsidR="00333708" w:rsidRPr="000307AD">
        <w:rPr>
          <w:rFonts w:ascii="Verdana" w:eastAsia="Times New Roman" w:hAnsi="Verdana"/>
          <w:sz w:val="20"/>
          <w:szCs w:val="20"/>
          <w:lang w:eastAsia="pl-PL"/>
        </w:rPr>
        <w:t xml:space="preserve"> </w:t>
      </w:r>
      <w:r w:rsidRPr="000307AD">
        <w:rPr>
          <w:rFonts w:ascii="Verdana" w:eastAsia="Times New Roman" w:hAnsi="Verdana"/>
          <w:sz w:val="20"/>
          <w:szCs w:val="20"/>
          <w:lang w:eastAsia="pl-PL"/>
        </w:rPr>
        <w:t xml:space="preserve">na rzecz nowego zarządcy (np. przy przełożeniu odcinka rzeki – wody płynącej </w:t>
      </w:r>
      <w:r w:rsidR="009C0197">
        <w:rPr>
          <w:rFonts w:ascii="Verdana" w:eastAsia="Times New Roman" w:hAnsi="Verdana"/>
          <w:sz w:val="20"/>
          <w:szCs w:val="20"/>
          <w:lang w:eastAsia="pl-PL"/>
        </w:rPr>
        <w:t xml:space="preserve">lub </w:t>
      </w:r>
      <w:r w:rsidR="00333708">
        <w:rPr>
          <w:rFonts w:ascii="Verdana" w:eastAsia="Times New Roman" w:hAnsi="Verdana"/>
          <w:sz w:val="20"/>
          <w:szCs w:val="20"/>
          <w:lang w:eastAsia="pl-PL"/>
        </w:rPr>
        <w:t>przy wybudowaniu</w:t>
      </w:r>
      <w:r w:rsidR="009C0197">
        <w:rPr>
          <w:rFonts w:ascii="Verdana" w:eastAsia="Times New Roman" w:hAnsi="Verdana"/>
          <w:sz w:val="20"/>
          <w:szCs w:val="20"/>
          <w:lang w:eastAsia="pl-PL"/>
        </w:rPr>
        <w:t xml:space="preserve"> dróg </w:t>
      </w:r>
      <w:r w:rsidR="006F568F">
        <w:rPr>
          <w:rFonts w:ascii="Verdana" w:eastAsia="Times New Roman" w:hAnsi="Verdana"/>
          <w:sz w:val="20"/>
          <w:szCs w:val="20"/>
          <w:lang w:eastAsia="pl-PL"/>
        </w:rPr>
        <w:t>obsługujących przyległy teren</w:t>
      </w:r>
      <w:r w:rsidR="00333708">
        <w:rPr>
          <w:rFonts w:ascii="Verdana" w:eastAsia="Times New Roman" w:hAnsi="Verdana"/>
          <w:sz w:val="20"/>
          <w:szCs w:val="20"/>
          <w:lang w:eastAsia="pl-PL"/>
        </w:rPr>
        <w:t>)</w:t>
      </w:r>
      <w:r w:rsidR="009C0197" w:rsidRPr="000307AD">
        <w:rPr>
          <w:rFonts w:ascii="Verdana" w:eastAsia="Times New Roman" w:hAnsi="Verdana"/>
          <w:sz w:val="20"/>
          <w:szCs w:val="20"/>
          <w:lang w:eastAsia="pl-PL"/>
        </w:rPr>
        <w:t xml:space="preserve"> </w:t>
      </w:r>
      <w:r w:rsidRPr="000307AD">
        <w:rPr>
          <w:rFonts w:ascii="Verdana" w:eastAsia="Times New Roman" w:hAnsi="Verdana"/>
          <w:sz w:val="20"/>
          <w:szCs w:val="20"/>
          <w:lang w:eastAsia="pl-PL"/>
        </w:rPr>
        <w:t>oraz</w:t>
      </w:r>
      <w:r w:rsidR="001826A8" w:rsidRPr="000307AD">
        <w:rPr>
          <w:rFonts w:ascii="Verdana" w:eastAsia="Times New Roman" w:hAnsi="Verdana"/>
          <w:sz w:val="20"/>
          <w:szCs w:val="20"/>
          <w:lang w:eastAsia="pl-PL"/>
        </w:rPr>
        <w:t xml:space="preserve"> </w:t>
      </w:r>
      <w:r w:rsidRPr="000307AD">
        <w:rPr>
          <w:rFonts w:ascii="Verdana" w:eastAsia="Times New Roman" w:hAnsi="Verdana"/>
          <w:sz w:val="20"/>
          <w:szCs w:val="20"/>
          <w:lang w:eastAsia="pl-PL"/>
        </w:rPr>
        <w:t>udział</w:t>
      </w:r>
      <w:r w:rsidR="000D7B95" w:rsidRPr="000307AD">
        <w:rPr>
          <w:rFonts w:ascii="Verdana" w:eastAsia="Times New Roman" w:hAnsi="Verdana"/>
          <w:sz w:val="20"/>
          <w:szCs w:val="20"/>
          <w:lang w:eastAsia="pl-PL"/>
        </w:rPr>
        <w:t>em</w:t>
      </w:r>
      <w:r w:rsidRPr="000307AD">
        <w:rPr>
          <w:rFonts w:ascii="Verdana" w:eastAsia="Times New Roman" w:hAnsi="Verdana"/>
          <w:sz w:val="20"/>
          <w:szCs w:val="20"/>
          <w:lang w:eastAsia="pl-PL"/>
        </w:rPr>
        <w:t xml:space="preserve"> w przygotowaniu umowy regulującej sposób, termin przekazania nieruchomości na rzecz nowego zarządcy</w:t>
      </w:r>
      <w:r w:rsidR="009F256F">
        <w:rPr>
          <w:rFonts w:ascii="Verdana" w:eastAsia="Times New Roman" w:hAnsi="Verdana"/>
          <w:sz w:val="20"/>
          <w:szCs w:val="20"/>
          <w:lang w:eastAsia="pl-PL"/>
        </w:rPr>
        <w:t>,</w:t>
      </w:r>
    </w:p>
    <w:p w14:paraId="33EFCB9E" w14:textId="77777777" w:rsidR="00C45AB3" w:rsidRPr="000307AD" w:rsidRDefault="00C45AB3" w:rsidP="003F5D2C">
      <w:pPr>
        <w:numPr>
          <w:ilvl w:val="0"/>
          <w:numId w:val="32"/>
        </w:numPr>
        <w:spacing w:after="0" w:line="360" w:lineRule="auto"/>
        <w:jc w:val="both"/>
        <w:rPr>
          <w:rFonts w:ascii="Verdana" w:eastAsia="Times New Roman" w:hAnsi="Verdana"/>
          <w:sz w:val="20"/>
          <w:szCs w:val="20"/>
          <w:lang w:eastAsia="pl-PL"/>
        </w:rPr>
      </w:pPr>
      <w:r w:rsidRPr="77348428">
        <w:rPr>
          <w:rFonts w:ascii="Verdana" w:eastAsia="Times New Roman" w:hAnsi="Verdana"/>
          <w:sz w:val="20"/>
          <w:szCs w:val="20"/>
          <w:lang w:eastAsia="pl-PL"/>
        </w:rPr>
        <w:t>uzgodni</w:t>
      </w:r>
      <w:r w:rsidR="000D7B95" w:rsidRPr="77348428">
        <w:rPr>
          <w:rFonts w:ascii="Verdana" w:eastAsia="Times New Roman" w:hAnsi="Verdana"/>
          <w:sz w:val="20"/>
          <w:szCs w:val="20"/>
          <w:lang w:eastAsia="pl-PL"/>
        </w:rPr>
        <w:t>eniem/</w:t>
      </w:r>
      <w:proofErr w:type="spellStart"/>
      <w:r w:rsidR="000D7B95" w:rsidRPr="77348428">
        <w:rPr>
          <w:rFonts w:ascii="Verdana" w:eastAsia="Times New Roman" w:hAnsi="Verdana"/>
          <w:sz w:val="20"/>
          <w:szCs w:val="20"/>
          <w:lang w:eastAsia="pl-PL"/>
        </w:rPr>
        <w:t>ami</w:t>
      </w:r>
      <w:proofErr w:type="spellEnd"/>
      <w:r w:rsidRPr="77348428">
        <w:rPr>
          <w:rFonts w:ascii="Verdana" w:eastAsia="Times New Roman" w:hAnsi="Verdana"/>
          <w:sz w:val="20"/>
          <w:szCs w:val="20"/>
          <w:lang w:eastAsia="pl-PL"/>
        </w:rPr>
        <w:t xml:space="preserve"> z Lasami Państwowymi termin</w:t>
      </w:r>
      <w:r w:rsidR="000D7B95" w:rsidRPr="77348428">
        <w:rPr>
          <w:rFonts w:ascii="Verdana" w:eastAsia="Times New Roman" w:hAnsi="Verdana"/>
          <w:sz w:val="20"/>
          <w:szCs w:val="20"/>
          <w:lang w:eastAsia="pl-PL"/>
        </w:rPr>
        <w:t>u/ów</w:t>
      </w:r>
      <w:r w:rsidRPr="77348428">
        <w:rPr>
          <w:rFonts w:ascii="Verdana" w:eastAsia="Times New Roman" w:hAnsi="Verdana"/>
          <w:sz w:val="20"/>
          <w:szCs w:val="20"/>
          <w:lang w:eastAsia="pl-PL"/>
        </w:rPr>
        <w:t xml:space="preserve"> wycinki oraz uprzątnięcia drzew i krzewów z zarządzanych przez Lasy Państwowe nieruchomości, które zostały objęte decyzją ZRID oraz opracowa</w:t>
      </w:r>
      <w:r w:rsidR="000D7B95" w:rsidRPr="77348428">
        <w:rPr>
          <w:rFonts w:ascii="Verdana" w:eastAsia="Times New Roman" w:hAnsi="Verdana"/>
          <w:sz w:val="20"/>
          <w:szCs w:val="20"/>
          <w:lang w:eastAsia="pl-PL"/>
        </w:rPr>
        <w:t>niem</w:t>
      </w:r>
      <w:r w:rsidRPr="77348428">
        <w:rPr>
          <w:rFonts w:ascii="Verdana" w:eastAsia="Times New Roman" w:hAnsi="Verdana"/>
          <w:sz w:val="20"/>
          <w:szCs w:val="20"/>
          <w:lang w:eastAsia="pl-PL"/>
        </w:rPr>
        <w:t xml:space="preserve"> projekt</w:t>
      </w:r>
      <w:r w:rsidR="000D7B95" w:rsidRPr="77348428">
        <w:rPr>
          <w:rFonts w:ascii="Verdana" w:eastAsia="Times New Roman" w:hAnsi="Verdana"/>
          <w:sz w:val="20"/>
          <w:szCs w:val="20"/>
          <w:lang w:eastAsia="pl-PL"/>
        </w:rPr>
        <w:t>u/ów</w:t>
      </w:r>
      <w:r w:rsidRPr="77348428">
        <w:rPr>
          <w:rFonts w:ascii="Verdana" w:eastAsia="Times New Roman" w:hAnsi="Verdana"/>
          <w:sz w:val="20"/>
          <w:szCs w:val="20"/>
          <w:lang w:eastAsia="pl-PL"/>
        </w:rPr>
        <w:t xml:space="preserve"> porozumienia</w:t>
      </w:r>
      <w:r w:rsidR="000D7B95" w:rsidRPr="77348428">
        <w:rPr>
          <w:rFonts w:ascii="Verdana" w:eastAsia="Times New Roman" w:hAnsi="Verdana"/>
          <w:sz w:val="20"/>
          <w:szCs w:val="20"/>
          <w:lang w:eastAsia="pl-PL"/>
        </w:rPr>
        <w:t>/ń</w:t>
      </w:r>
      <w:r w:rsidRPr="77348428">
        <w:rPr>
          <w:rFonts w:ascii="Verdana" w:eastAsia="Times New Roman" w:hAnsi="Verdana"/>
          <w:sz w:val="20"/>
          <w:szCs w:val="20"/>
          <w:lang w:eastAsia="pl-PL"/>
        </w:rPr>
        <w:t xml:space="preserve">, </w:t>
      </w:r>
      <w:r>
        <w:br/>
      </w:r>
      <w:r w:rsidRPr="77348428">
        <w:rPr>
          <w:rFonts w:ascii="Verdana" w:eastAsia="Times New Roman" w:hAnsi="Verdana"/>
          <w:sz w:val="20"/>
          <w:szCs w:val="20"/>
          <w:lang w:eastAsia="pl-PL"/>
        </w:rPr>
        <w:t>o którym mowa w art. 20b ust. 1</w:t>
      </w:r>
      <w:r w:rsidR="003E6C34">
        <w:t xml:space="preserve"> </w:t>
      </w:r>
      <w:r w:rsidR="003E6C34" w:rsidRPr="77348428">
        <w:rPr>
          <w:rFonts w:ascii="Verdana" w:eastAsia="Times New Roman" w:hAnsi="Verdana"/>
          <w:sz w:val="20"/>
          <w:szCs w:val="20"/>
          <w:lang w:eastAsia="pl-PL"/>
        </w:rPr>
        <w:t>ustawy o szczególnych zasadach przygotowania i realizacji inwestycji w zakresie dróg publicznych [1]</w:t>
      </w:r>
      <w:r w:rsidRPr="77348428">
        <w:rPr>
          <w:rFonts w:ascii="Verdana" w:eastAsia="Times New Roman" w:hAnsi="Verdana"/>
          <w:sz w:val="20"/>
          <w:szCs w:val="20"/>
          <w:lang w:eastAsia="pl-PL"/>
        </w:rPr>
        <w:t>, a także pokryć koszty, o których mowa w art. 20b ust. 3</w:t>
      </w:r>
      <w:r w:rsidR="003E6C34">
        <w:t xml:space="preserve"> </w:t>
      </w:r>
      <w:r w:rsidR="003E6C34" w:rsidRPr="77348428">
        <w:rPr>
          <w:rFonts w:ascii="Verdana" w:eastAsia="Times New Roman" w:hAnsi="Verdana"/>
          <w:sz w:val="20"/>
          <w:szCs w:val="20"/>
          <w:lang w:eastAsia="pl-PL"/>
        </w:rPr>
        <w:t>przedmiotowej ustawy</w:t>
      </w:r>
      <w:r w:rsidRPr="77348428">
        <w:rPr>
          <w:rFonts w:ascii="Verdana" w:eastAsia="Times New Roman" w:hAnsi="Verdana"/>
          <w:sz w:val="20"/>
          <w:szCs w:val="20"/>
          <w:lang w:eastAsia="pl-PL"/>
        </w:rPr>
        <w:t>;</w:t>
      </w:r>
      <w:r w:rsidR="00F1458B" w:rsidRPr="77348428">
        <w:rPr>
          <w:rFonts w:ascii="Verdana" w:eastAsia="Times New Roman" w:hAnsi="Verdana"/>
          <w:sz w:val="20"/>
          <w:szCs w:val="20"/>
          <w:lang w:eastAsia="pl-PL"/>
        </w:rPr>
        <w:t xml:space="preserve"> </w:t>
      </w:r>
      <w:r w:rsidR="000D7B95" w:rsidRPr="77348428">
        <w:rPr>
          <w:rFonts w:ascii="Verdana" w:eastAsia="Times New Roman" w:hAnsi="Verdana"/>
          <w:sz w:val="20"/>
          <w:szCs w:val="20"/>
          <w:lang w:eastAsia="pl-PL"/>
        </w:rPr>
        <w:t>T</w:t>
      </w:r>
      <w:r w:rsidRPr="77348428">
        <w:rPr>
          <w:rFonts w:ascii="Verdana" w:eastAsia="Times New Roman" w:hAnsi="Verdana"/>
          <w:sz w:val="20"/>
          <w:szCs w:val="20"/>
          <w:lang w:eastAsia="pl-PL"/>
        </w:rPr>
        <w:t>reść umów i porozumień, o któryc</w:t>
      </w:r>
      <w:r w:rsidR="00F1458B" w:rsidRPr="77348428">
        <w:rPr>
          <w:rFonts w:ascii="Verdana" w:eastAsia="Times New Roman" w:hAnsi="Verdana"/>
          <w:sz w:val="20"/>
          <w:szCs w:val="20"/>
          <w:lang w:eastAsia="pl-PL"/>
        </w:rPr>
        <w:t xml:space="preserve">h mowa powyżej należy uzgodnić </w:t>
      </w:r>
      <w:r w:rsidRPr="77348428">
        <w:rPr>
          <w:rFonts w:ascii="Verdana" w:eastAsia="Times New Roman" w:hAnsi="Verdana"/>
          <w:sz w:val="20"/>
          <w:szCs w:val="20"/>
          <w:lang w:eastAsia="pl-PL"/>
        </w:rPr>
        <w:t>z Zamawiającym</w:t>
      </w:r>
      <w:r w:rsidR="009F256F" w:rsidRPr="77348428">
        <w:rPr>
          <w:rFonts w:ascii="Verdana" w:eastAsia="Times New Roman" w:hAnsi="Verdana"/>
          <w:sz w:val="20"/>
          <w:szCs w:val="20"/>
          <w:lang w:eastAsia="pl-PL"/>
        </w:rPr>
        <w:t>,</w:t>
      </w:r>
    </w:p>
    <w:p w14:paraId="11633C20" w14:textId="347B7A8C" w:rsidR="00C45AB3" w:rsidRPr="000307AD" w:rsidRDefault="00C45AB3" w:rsidP="003F5D2C">
      <w:pPr>
        <w:numPr>
          <w:ilvl w:val="0"/>
          <w:numId w:val="32"/>
        </w:numPr>
        <w:spacing w:after="0" w:line="360" w:lineRule="auto"/>
        <w:jc w:val="both"/>
        <w:rPr>
          <w:rFonts w:ascii="Verdana" w:eastAsia="Times New Roman" w:hAnsi="Verdana"/>
          <w:sz w:val="20"/>
          <w:szCs w:val="20"/>
          <w:lang w:eastAsia="pl-PL"/>
        </w:rPr>
      </w:pPr>
      <w:r w:rsidRPr="29C2902C">
        <w:rPr>
          <w:rFonts w:ascii="Verdana" w:eastAsia="Times New Roman" w:hAnsi="Verdana"/>
          <w:sz w:val="20"/>
          <w:szCs w:val="20"/>
          <w:lang w:eastAsia="pl-PL"/>
        </w:rPr>
        <w:t>usun</w:t>
      </w:r>
      <w:r w:rsidR="000D7B95" w:rsidRPr="29C2902C">
        <w:rPr>
          <w:rFonts w:ascii="Verdana" w:eastAsia="Times New Roman" w:hAnsi="Verdana"/>
          <w:sz w:val="20"/>
          <w:szCs w:val="20"/>
          <w:lang w:eastAsia="pl-PL"/>
        </w:rPr>
        <w:t>ięciem</w:t>
      </w:r>
      <w:r w:rsidRPr="29C2902C">
        <w:rPr>
          <w:rFonts w:ascii="Verdana" w:eastAsia="Times New Roman" w:hAnsi="Verdana"/>
          <w:sz w:val="20"/>
          <w:szCs w:val="20"/>
          <w:lang w:eastAsia="pl-PL"/>
        </w:rPr>
        <w:t>, odwie</w:t>
      </w:r>
      <w:r w:rsidR="000D7B95" w:rsidRPr="29C2902C">
        <w:rPr>
          <w:rFonts w:ascii="Verdana" w:eastAsia="Times New Roman" w:hAnsi="Verdana"/>
          <w:sz w:val="20"/>
          <w:szCs w:val="20"/>
          <w:lang w:eastAsia="pl-PL"/>
        </w:rPr>
        <w:t>zieniem</w:t>
      </w:r>
      <w:r w:rsidRPr="29C2902C">
        <w:rPr>
          <w:rFonts w:ascii="Verdana" w:eastAsia="Times New Roman" w:hAnsi="Verdana"/>
          <w:sz w:val="20"/>
          <w:szCs w:val="20"/>
          <w:lang w:eastAsia="pl-PL"/>
        </w:rPr>
        <w:t xml:space="preserve"> na odkład humus</w:t>
      </w:r>
      <w:r w:rsidR="006F70C6">
        <w:rPr>
          <w:rFonts w:ascii="Verdana" w:eastAsia="Times New Roman" w:hAnsi="Verdana"/>
          <w:sz w:val="20"/>
          <w:szCs w:val="20"/>
          <w:lang w:eastAsia="pl-PL"/>
        </w:rPr>
        <w:t>u</w:t>
      </w:r>
      <w:r w:rsidRPr="29C2902C">
        <w:rPr>
          <w:rFonts w:ascii="Verdana" w:eastAsia="Times New Roman" w:hAnsi="Verdana"/>
          <w:sz w:val="20"/>
          <w:szCs w:val="20"/>
          <w:lang w:eastAsia="pl-PL"/>
        </w:rPr>
        <w:t xml:space="preserve"> pozostał</w:t>
      </w:r>
      <w:r w:rsidR="000D7B95" w:rsidRPr="29C2902C">
        <w:rPr>
          <w:rFonts w:ascii="Verdana" w:eastAsia="Times New Roman" w:hAnsi="Verdana"/>
          <w:sz w:val="20"/>
          <w:szCs w:val="20"/>
          <w:lang w:eastAsia="pl-PL"/>
        </w:rPr>
        <w:t>ego</w:t>
      </w:r>
      <w:r w:rsidRPr="29C2902C">
        <w:rPr>
          <w:rFonts w:ascii="Verdana" w:eastAsia="Times New Roman" w:hAnsi="Verdana"/>
          <w:sz w:val="20"/>
          <w:szCs w:val="20"/>
          <w:lang w:eastAsia="pl-PL"/>
        </w:rPr>
        <w:t xml:space="preserve"> po wykarczowaniu terenów leśnych oraz pozyskan</w:t>
      </w:r>
      <w:r w:rsidR="000D7B95" w:rsidRPr="29C2902C">
        <w:rPr>
          <w:rFonts w:ascii="Verdana" w:eastAsia="Times New Roman" w:hAnsi="Verdana"/>
          <w:sz w:val="20"/>
          <w:szCs w:val="20"/>
          <w:lang w:eastAsia="pl-PL"/>
        </w:rPr>
        <w:t>ego</w:t>
      </w:r>
      <w:r w:rsidR="00F42F02" w:rsidRPr="29C2902C">
        <w:rPr>
          <w:rFonts w:ascii="Verdana" w:eastAsia="Times New Roman" w:hAnsi="Verdana"/>
          <w:sz w:val="20"/>
          <w:szCs w:val="20"/>
          <w:lang w:eastAsia="pl-PL"/>
        </w:rPr>
        <w:t xml:space="preserve"> z obszaru R</w:t>
      </w:r>
      <w:r w:rsidRPr="29C2902C">
        <w:rPr>
          <w:rFonts w:ascii="Verdana" w:eastAsia="Times New Roman" w:hAnsi="Verdana"/>
          <w:sz w:val="20"/>
          <w:szCs w:val="20"/>
          <w:lang w:eastAsia="pl-PL"/>
        </w:rPr>
        <w:t>obót ziemnych oraz przechowywa</w:t>
      </w:r>
      <w:r w:rsidR="000D7B95" w:rsidRPr="29C2902C">
        <w:rPr>
          <w:rFonts w:ascii="Verdana" w:eastAsia="Times New Roman" w:hAnsi="Verdana"/>
          <w:sz w:val="20"/>
          <w:szCs w:val="20"/>
          <w:lang w:eastAsia="pl-PL"/>
        </w:rPr>
        <w:t>niem</w:t>
      </w:r>
      <w:r w:rsidRPr="29C2902C">
        <w:rPr>
          <w:rFonts w:ascii="Verdana" w:eastAsia="Times New Roman" w:hAnsi="Verdana"/>
          <w:sz w:val="20"/>
          <w:szCs w:val="20"/>
          <w:lang w:eastAsia="pl-PL"/>
        </w:rPr>
        <w:t xml:space="preserve"> go w celu wykorzystania w końcowym etapie budowy (przy urządzaniu skarp nasypów, wykopów i rowów); nadmiar humusu</w:t>
      </w:r>
      <w:r w:rsidR="0092020B" w:rsidRPr="29C2902C">
        <w:rPr>
          <w:rFonts w:ascii="Verdana" w:eastAsia="Times New Roman" w:hAnsi="Verdana"/>
          <w:sz w:val="20"/>
          <w:szCs w:val="20"/>
          <w:lang w:eastAsia="pl-PL"/>
        </w:rPr>
        <w:t xml:space="preserve"> należy zagospodarować zgodnie </w:t>
      </w:r>
      <w:r w:rsidRPr="29C2902C">
        <w:rPr>
          <w:rFonts w:ascii="Verdana" w:eastAsia="Times New Roman" w:hAnsi="Verdana"/>
          <w:sz w:val="20"/>
          <w:szCs w:val="20"/>
          <w:lang w:eastAsia="pl-PL"/>
        </w:rPr>
        <w:t>z obowiązującymi przepisami</w:t>
      </w:r>
      <w:r w:rsidR="009F256F" w:rsidRPr="29C2902C">
        <w:rPr>
          <w:rFonts w:ascii="Verdana" w:eastAsia="Times New Roman" w:hAnsi="Verdana"/>
          <w:sz w:val="20"/>
          <w:szCs w:val="20"/>
          <w:lang w:eastAsia="pl-PL"/>
        </w:rPr>
        <w:t>,</w:t>
      </w:r>
    </w:p>
    <w:p w14:paraId="2706554B" w14:textId="77777777" w:rsidR="00C45AB3" w:rsidRPr="000307AD" w:rsidRDefault="00210E7B" w:rsidP="003F5D2C">
      <w:pPr>
        <w:numPr>
          <w:ilvl w:val="0"/>
          <w:numId w:val="32"/>
        </w:numPr>
        <w:spacing w:after="0" w:line="360" w:lineRule="auto"/>
        <w:jc w:val="both"/>
        <w:rPr>
          <w:rFonts w:ascii="Verdana" w:eastAsia="Times New Roman" w:hAnsi="Verdana"/>
          <w:sz w:val="20"/>
          <w:szCs w:val="20"/>
          <w:lang w:eastAsia="pl-PL"/>
        </w:rPr>
      </w:pPr>
      <w:r>
        <w:rPr>
          <w:rFonts w:ascii="Verdana" w:eastAsia="Times New Roman" w:hAnsi="Verdana"/>
          <w:sz w:val="20"/>
          <w:szCs w:val="20"/>
          <w:lang w:eastAsia="pl-PL"/>
        </w:rPr>
        <w:t xml:space="preserve"> </w:t>
      </w:r>
      <w:r w:rsidR="00C45AB3" w:rsidRPr="000307AD">
        <w:rPr>
          <w:rFonts w:ascii="Verdana" w:eastAsia="Times New Roman" w:hAnsi="Verdana"/>
          <w:sz w:val="20"/>
          <w:szCs w:val="20"/>
          <w:lang w:eastAsia="pl-PL"/>
        </w:rPr>
        <w:t>zabezpiecz</w:t>
      </w:r>
      <w:r w:rsidR="000D7B95" w:rsidRPr="000307AD">
        <w:rPr>
          <w:rFonts w:ascii="Verdana" w:eastAsia="Times New Roman" w:hAnsi="Verdana"/>
          <w:sz w:val="20"/>
          <w:szCs w:val="20"/>
          <w:lang w:eastAsia="pl-PL"/>
        </w:rPr>
        <w:t>eniem</w:t>
      </w:r>
      <w:r w:rsidR="00C45AB3" w:rsidRPr="000307AD">
        <w:rPr>
          <w:rFonts w:ascii="Verdana" w:eastAsia="Times New Roman" w:hAnsi="Verdana"/>
          <w:sz w:val="20"/>
          <w:szCs w:val="20"/>
          <w:lang w:eastAsia="pl-PL"/>
        </w:rPr>
        <w:t xml:space="preserve"> brakując</w:t>
      </w:r>
      <w:r w:rsidR="000D7B95" w:rsidRPr="000307AD">
        <w:rPr>
          <w:rFonts w:ascii="Verdana" w:eastAsia="Times New Roman" w:hAnsi="Verdana"/>
          <w:sz w:val="20"/>
          <w:szCs w:val="20"/>
          <w:lang w:eastAsia="pl-PL"/>
        </w:rPr>
        <w:t>ej</w:t>
      </w:r>
      <w:r w:rsidR="00C45AB3" w:rsidRPr="000307AD">
        <w:rPr>
          <w:rFonts w:ascii="Verdana" w:eastAsia="Times New Roman" w:hAnsi="Verdana"/>
          <w:sz w:val="20"/>
          <w:szCs w:val="20"/>
          <w:lang w:eastAsia="pl-PL"/>
        </w:rPr>
        <w:t xml:space="preserve"> iloś</w:t>
      </w:r>
      <w:r w:rsidR="000D7B95" w:rsidRPr="000307AD">
        <w:rPr>
          <w:rFonts w:ascii="Verdana" w:eastAsia="Times New Roman" w:hAnsi="Verdana"/>
          <w:sz w:val="20"/>
          <w:szCs w:val="20"/>
          <w:lang w:eastAsia="pl-PL"/>
        </w:rPr>
        <w:t>ci</w:t>
      </w:r>
      <w:r w:rsidR="00C45AB3" w:rsidRPr="000307AD">
        <w:rPr>
          <w:rFonts w:ascii="Verdana" w:eastAsia="Times New Roman" w:hAnsi="Verdana"/>
          <w:sz w:val="20"/>
          <w:szCs w:val="20"/>
          <w:lang w:eastAsia="pl-PL"/>
        </w:rPr>
        <w:t xml:space="preserve"> humusu, niezbędn</w:t>
      </w:r>
      <w:r w:rsidR="000D7B95" w:rsidRPr="000307AD">
        <w:rPr>
          <w:rFonts w:ascii="Verdana" w:eastAsia="Times New Roman" w:hAnsi="Verdana"/>
          <w:sz w:val="20"/>
          <w:szCs w:val="20"/>
          <w:lang w:eastAsia="pl-PL"/>
        </w:rPr>
        <w:t>ej</w:t>
      </w:r>
      <w:r w:rsidR="00C45AB3" w:rsidRPr="000307AD">
        <w:rPr>
          <w:rFonts w:ascii="Verdana" w:eastAsia="Times New Roman" w:hAnsi="Verdana"/>
          <w:sz w:val="20"/>
          <w:szCs w:val="20"/>
          <w:lang w:eastAsia="pl-PL"/>
        </w:rPr>
        <w:t xml:space="preserve"> do zagospodarowania terenów zieleni drogowej, we własnym zakresie i na własny koszt</w:t>
      </w:r>
      <w:r w:rsidR="009F256F">
        <w:rPr>
          <w:rFonts w:ascii="Verdana" w:eastAsia="Times New Roman" w:hAnsi="Verdana"/>
          <w:sz w:val="20"/>
          <w:szCs w:val="20"/>
          <w:lang w:eastAsia="pl-PL"/>
        </w:rPr>
        <w:t>,</w:t>
      </w:r>
    </w:p>
    <w:p w14:paraId="3902E488" w14:textId="77777777" w:rsidR="00C45AB3" w:rsidRPr="000307AD" w:rsidRDefault="00210E7B" w:rsidP="003F5D2C">
      <w:pPr>
        <w:numPr>
          <w:ilvl w:val="0"/>
          <w:numId w:val="32"/>
        </w:numPr>
        <w:spacing w:after="0" w:line="360" w:lineRule="auto"/>
        <w:jc w:val="both"/>
        <w:rPr>
          <w:rFonts w:ascii="Verdana" w:eastAsia="Times New Roman" w:hAnsi="Verdana"/>
          <w:sz w:val="20"/>
          <w:szCs w:val="20"/>
          <w:lang w:eastAsia="pl-PL"/>
        </w:rPr>
      </w:pPr>
      <w:r>
        <w:rPr>
          <w:rFonts w:ascii="Verdana" w:eastAsia="Times New Roman" w:hAnsi="Verdana"/>
          <w:sz w:val="20"/>
          <w:szCs w:val="20"/>
          <w:lang w:eastAsia="pl-PL"/>
        </w:rPr>
        <w:t xml:space="preserve"> </w:t>
      </w:r>
      <w:r w:rsidR="00C45AB3" w:rsidRPr="000307AD">
        <w:rPr>
          <w:rFonts w:ascii="Verdana" w:eastAsia="Times New Roman" w:hAnsi="Verdana"/>
          <w:sz w:val="20"/>
          <w:szCs w:val="20"/>
          <w:lang w:eastAsia="pl-PL"/>
        </w:rPr>
        <w:t>zabezpiecz</w:t>
      </w:r>
      <w:r w:rsidR="000D7B95" w:rsidRPr="000307AD">
        <w:rPr>
          <w:rFonts w:ascii="Verdana" w:eastAsia="Times New Roman" w:hAnsi="Verdana"/>
          <w:sz w:val="20"/>
          <w:szCs w:val="20"/>
          <w:lang w:eastAsia="pl-PL"/>
        </w:rPr>
        <w:t>eniem</w:t>
      </w:r>
      <w:r w:rsidR="00C45AB3" w:rsidRPr="000307AD">
        <w:rPr>
          <w:rFonts w:ascii="Verdana" w:eastAsia="Times New Roman" w:hAnsi="Verdana"/>
          <w:sz w:val="20"/>
          <w:szCs w:val="20"/>
          <w:lang w:eastAsia="pl-PL"/>
        </w:rPr>
        <w:t xml:space="preserve"> przed uszkodzeniami drzew na </w:t>
      </w:r>
      <w:r w:rsidR="000D7B95" w:rsidRPr="000307AD">
        <w:rPr>
          <w:rFonts w:ascii="Verdana" w:eastAsia="Times New Roman" w:hAnsi="Verdana"/>
          <w:sz w:val="20"/>
          <w:szCs w:val="20"/>
          <w:lang w:eastAsia="pl-PL"/>
        </w:rPr>
        <w:t>Placu B</w:t>
      </w:r>
      <w:r w:rsidR="00C45AB3" w:rsidRPr="000307AD">
        <w:rPr>
          <w:rFonts w:ascii="Verdana" w:eastAsia="Times New Roman" w:hAnsi="Verdana"/>
          <w:sz w:val="20"/>
          <w:szCs w:val="20"/>
          <w:lang w:eastAsia="pl-PL"/>
        </w:rPr>
        <w:t xml:space="preserve">udowy i w sąsiedztwie </w:t>
      </w:r>
      <w:r w:rsidR="000D7B95" w:rsidRPr="000307AD">
        <w:rPr>
          <w:rFonts w:ascii="Verdana" w:eastAsia="Times New Roman" w:hAnsi="Verdana"/>
          <w:sz w:val="20"/>
          <w:szCs w:val="20"/>
          <w:lang w:eastAsia="pl-PL"/>
        </w:rPr>
        <w:t>Placu Budowy</w:t>
      </w:r>
      <w:r w:rsidR="009F256F">
        <w:rPr>
          <w:rFonts w:ascii="Verdana" w:eastAsia="Times New Roman" w:hAnsi="Verdana"/>
          <w:sz w:val="20"/>
          <w:szCs w:val="20"/>
          <w:lang w:eastAsia="pl-PL"/>
        </w:rPr>
        <w:t>,</w:t>
      </w:r>
    </w:p>
    <w:p w14:paraId="3F05F76B" w14:textId="77777777" w:rsidR="00C45AB3" w:rsidRPr="000307AD" w:rsidRDefault="00210E7B" w:rsidP="003F5D2C">
      <w:pPr>
        <w:numPr>
          <w:ilvl w:val="0"/>
          <w:numId w:val="32"/>
        </w:numPr>
        <w:spacing w:after="0" w:line="360" w:lineRule="auto"/>
        <w:jc w:val="both"/>
        <w:rPr>
          <w:rFonts w:ascii="Verdana" w:eastAsia="Times New Roman" w:hAnsi="Verdana"/>
          <w:sz w:val="20"/>
          <w:szCs w:val="20"/>
          <w:lang w:eastAsia="pl-PL"/>
        </w:rPr>
      </w:pPr>
      <w:r>
        <w:rPr>
          <w:rFonts w:ascii="Verdana" w:eastAsia="Times New Roman" w:hAnsi="Verdana"/>
          <w:sz w:val="20"/>
          <w:szCs w:val="20"/>
          <w:lang w:eastAsia="pl-PL"/>
        </w:rPr>
        <w:lastRenderedPageBreak/>
        <w:t xml:space="preserve"> </w:t>
      </w:r>
      <w:r w:rsidR="00C45AB3" w:rsidRPr="000307AD">
        <w:rPr>
          <w:rFonts w:ascii="Verdana" w:eastAsia="Times New Roman" w:hAnsi="Verdana"/>
          <w:sz w:val="20"/>
          <w:szCs w:val="20"/>
          <w:lang w:eastAsia="pl-PL"/>
        </w:rPr>
        <w:t>dokona</w:t>
      </w:r>
      <w:r w:rsidR="000D7B95" w:rsidRPr="000307AD">
        <w:rPr>
          <w:rFonts w:ascii="Verdana" w:eastAsia="Times New Roman" w:hAnsi="Verdana"/>
          <w:sz w:val="20"/>
          <w:szCs w:val="20"/>
          <w:lang w:eastAsia="pl-PL"/>
        </w:rPr>
        <w:t>niem</w:t>
      </w:r>
      <w:r w:rsidR="00C45AB3" w:rsidRPr="000307AD">
        <w:rPr>
          <w:rFonts w:ascii="Verdana" w:eastAsia="Times New Roman" w:hAnsi="Verdana"/>
          <w:sz w:val="20"/>
          <w:szCs w:val="20"/>
          <w:lang w:eastAsia="pl-PL"/>
        </w:rPr>
        <w:t xml:space="preserve"> wycinki drzew </w:t>
      </w:r>
      <w:r w:rsidR="006870C5" w:rsidRPr="00785CEF">
        <w:rPr>
          <w:rFonts w:ascii="Verdana" w:eastAsia="Times New Roman" w:hAnsi="Verdana"/>
          <w:sz w:val="20"/>
          <w:szCs w:val="20"/>
          <w:lang w:eastAsia="pl-PL"/>
        </w:rPr>
        <w:t>i krzewów</w:t>
      </w:r>
      <w:r w:rsidR="006870C5">
        <w:rPr>
          <w:rFonts w:ascii="Verdana" w:eastAsia="Times New Roman" w:hAnsi="Verdana"/>
          <w:sz w:val="20"/>
          <w:szCs w:val="20"/>
          <w:lang w:eastAsia="pl-PL"/>
        </w:rPr>
        <w:t xml:space="preserve"> </w:t>
      </w:r>
      <w:r w:rsidR="00C45AB3" w:rsidRPr="006870C5">
        <w:rPr>
          <w:rFonts w:ascii="Verdana" w:eastAsia="Times New Roman" w:hAnsi="Verdana"/>
          <w:sz w:val="20"/>
          <w:szCs w:val="20"/>
          <w:lang w:eastAsia="pl-PL"/>
        </w:rPr>
        <w:t>i</w:t>
      </w:r>
      <w:r w:rsidR="00071AE6">
        <w:rPr>
          <w:rFonts w:ascii="Verdana" w:eastAsia="Times New Roman" w:hAnsi="Verdana"/>
          <w:sz w:val="20"/>
          <w:szCs w:val="20"/>
          <w:lang w:eastAsia="pl-PL"/>
        </w:rPr>
        <w:t xml:space="preserve"> </w:t>
      </w:r>
      <w:r w:rsidR="00C45AB3" w:rsidRPr="000307AD">
        <w:rPr>
          <w:rFonts w:ascii="Verdana" w:eastAsia="Times New Roman" w:hAnsi="Verdana"/>
          <w:sz w:val="20"/>
          <w:szCs w:val="20"/>
          <w:lang w:eastAsia="pl-PL"/>
        </w:rPr>
        <w:t>usunięci</w:t>
      </w:r>
      <w:r w:rsidR="000D7B95" w:rsidRPr="000307AD">
        <w:rPr>
          <w:rFonts w:ascii="Verdana" w:eastAsia="Times New Roman" w:hAnsi="Verdana"/>
          <w:sz w:val="20"/>
          <w:szCs w:val="20"/>
          <w:lang w:eastAsia="pl-PL"/>
        </w:rPr>
        <w:t>em</w:t>
      </w:r>
      <w:r w:rsidR="00C45AB3" w:rsidRPr="000307AD">
        <w:rPr>
          <w:rFonts w:ascii="Verdana" w:eastAsia="Times New Roman" w:hAnsi="Verdana"/>
          <w:sz w:val="20"/>
          <w:szCs w:val="20"/>
          <w:lang w:eastAsia="pl-PL"/>
        </w:rPr>
        <w:t xml:space="preserve"> karpin </w:t>
      </w:r>
      <w:r w:rsidR="006870C5" w:rsidRPr="00785CEF">
        <w:rPr>
          <w:rFonts w:ascii="Verdana" w:eastAsia="Times New Roman" w:hAnsi="Verdana"/>
          <w:sz w:val="20"/>
          <w:szCs w:val="20"/>
          <w:lang w:eastAsia="pl-PL"/>
        </w:rPr>
        <w:t>i gałęzi</w:t>
      </w:r>
      <w:r w:rsidR="006870C5">
        <w:rPr>
          <w:rFonts w:ascii="Verdana" w:eastAsia="Times New Roman" w:hAnsi="Verdana"/>
          <w:sz w:val="20"/>
          <w:szCs w:val="20"/>
          <w:lang w:eastAsia="pl-PL"/>
        </w:rPr>
        <w:t xml:space="preserve"> </w:t>
      </w:r>
      <w:r w:rsidR="00C45AB3" w:rsidRPr="006870C5">
        <w:rPr>
          <w:rFonts w:ascii="Verdana" w:eastAsia="Times New Roman" w:hAnsi="Verdana"/>
          <w:sz w:val="20"/>
          <w:szCs w:val="20"/>
          <w:lang w:eastAsia="pl-PL"/>
        </w:rPr>
        <w:t>p</w:t>
      </w:r>
      <w:r w:rsidR="00C45AB3" w:rsidRPr="000307AD">
        <w:rPr>
          <w:rFonts w:ascii="Verdana" w:eastAsia="Times New Roman" w:hAnsi="Verdana"/>
          <w:sz w:val="20"/>
          <w:szCs w:val="20"/>
          <w:lang w:eastAsia="pl-PL"/>
        </w:rPr>
        <w:t>o dokonanych wycinkach</w:t>
      </w:r>
      <w:r w:rsidR="006870C5" w:rsidRPr="006870C5">
        <w:t xml:space="preserve"> </w:t>
      </w:r>
      <w:r w:rsidR="006870C5" w:rsidRPr="00785CEF">
        <w:rPr>
          <w:rFonts w:ascii="Verdana" w:eastAsia="Times New Roman" w:hAnsi="Verdana"/>
          <w:sz w:val="20"/>
          <w:szCs w:val="20"/>
          <w:lang w:eastAsia="pl-PL"/>
        </w:rPr>
        <w:t xml:space="preserve">wraz z oczyszczeniem terenu na terenach po wycince </w:t>
      </w:r>
      <w:r w:rsidR="00EF7EC9" w:rsidRPr="00785CEF">
        <w:rPr>
          <w:rFonts w:ascii="Verdana" w:eastAsia="Times New Roman" w:hAnsi="Verdana"/>
          <w:sz w:val="20"/>
          <w:szCs w:val="20"/>
          <w:lang w:eastAsia="pl-PL"/>
        </w:rPr>
        <w:t xml:space="preserve">w tym również </w:t>
      </w:r>
      <w:r w:rsidR="006870C5" w:rsidRPr="00785CEF">
        <w:rPr>
          <w:rFonts w:ascii="Verdana" w:eastAsia="Times New Roman" w:hAnsi="Verdana"/>
          <w:sz w:val="20"/>
          <w:szCs w:val="20"/>
          <w:lang w:eastAsia="pl-PL"/>
        </w:rPr>
        <w:t>przeprowadzonej przez Lasy Państwowe</w:t>
      </w:r>
      <w:r w:rsidR="009F256F">
        <w:rPr>
          <w:rFonts w:ascii="Verdana" w:eastAsia="Times New Roman" w:hAnsi="Verdana"/>
          <w:sz w:val="20"/>
          <w:szCs w:val="20"/>
          <w:lang w:eastAsia="pl-PL"/>
        </w:rPr>
        <w:t>,</w:t>
      </w:r>
      <w:r w:rsidR="00633982">
        <w:rPr>
          <w:rFonts w:ascii="Verdana" w:eastAsia="Times New Roman" w:hAnsi="Verdana"/>
          <w:sz w:val="20"/>
          <w:szCs w:val="20"/>
          <w:lang w:eastAsia="pl-PL"/>
        </w:rPr>
        <w:t xml:space="preserve"> </w:t>
      </w:r>
    </w:p>
    <w:p w14:paraId="62F19EAF" w14:textId="77777777" w:rsidR="00C45AB3" w:rsidRPr="00374B10" w:rsidRDefault="00210E7B" w:rsidP="003F5D2C">
      <w:pPr>
        <w:numPr>
          <w:ilvl w:val="0"/>
          <w:numId w:val="32"/>
        </w:numPr>
        <w:spacing w:after="0" w:line="360" w:lineRule="auto"/>
        <w:jc w:val="both"/>
        <w:rPr>
          <w:rFonts w:ascii="Verdana" w:eastAsia="Times New Roman" w:hAnsi="Verdana"/>
          <w:sz w:val="20"/>
          <w:szCs w:val="20"/>
          <w:lang w:eastAsia="pl-PL"/>
        </w:rPr>
      </w:pPr>
      <w:r>
        <w:rPr>
          <w:rFonts w:ascii="Verdana" w:eastAsia="Times New Roman" w:hAnsi="Verdana"/>
          <w:sz w:val="20"/>
          <w:szCs w:val="20"/>
          <w:lang w:eastAsia="pl-PL"/>
        </w:rPr>
        <w:t xml:space="preserve"> </w:t>
      </w:r>
      <w:r w:rsidR="00B75AC0" w:rsidRPr="00374B10">
        <w:rPr>
          <w:rFonts w:ascii="Verdana" w:eastAsia="Times New Roman" w:hAnsi="Verdana"/>
          <w:sz w:val="20"/>
          <w:szCs w:val="20"/>
          <w:lang w:eastAsia="pl-PL"/>
        </w:rPr>
        <w:t>wykonaniem</w:t>
      </w:r>
      <w:r w:rsidR="00C45AB3" w:rsidRPr="00374B10">
        <w:rPr>
          <w:rFonts w:ascii="Verdana" w:eastAsia="Times New Roman" w:hAnsi="Verdana"/>
          <w:sz w:val="20"/>
          <w:szCs w:val="20"/>
          <w:lang w:eastAsia="pl-PL"/>
        </w:rPr>
        <w:t xml:space="preserve"> inwent</w:t>
      </w:r>
      <w:r w:rsidR="00373033" w:rsidRPr="00374B10">
        <w:rPr>
          <w:rFonts w:ascii="Verdana" w:eastAsia="Times New Roman" w:hAnsi="Verdana"/>
          <w:sz w:val="20"/>
          <w:szCs w:val="20"/>
          <w:lang w:eastAsia="pl-PL"/>
        </w:rPr>
        <w:t xml:space="preserve">aryzacji </w:t>
      </w:r>
      <w:r w:rsidR="00374B10" w:rsidRPr="00374B10">
        <w:rPr>
          <w:rFonts w:ascii="Verdana" w:eastAsia="Times New Roman" w:hAnsi="Verdana"/>
          <w:sz w:val="20"/>
          <w:szCs w:val="20"/>
          <w:lang w:eastAsia="pl-PL"/>
        </w:rPr>
        <w:t xml:space="preserve">fotograficznej i opisowej </w:t>
      </w:r>
      <w:r w:rsidR="00373033" w:rsidRPr="00374B10">
        <w:rPr>
          <w:rFonts w:ascii="Verdana" w:eastAsia="Times New Roman" w:hAnsi="Verdana"/>
          <w:sz w:val="20"/>
          <w:szCs w:val="20"/>
          <w:lang w:eastAsia="pl-PL"/>
        </w:rPr>
        <w:t xml:space="preserve">obiektów budowlanych na terenach przyległych </w:t>
      </w:r>
      <w:r w:rsidR="00374B10" w:rsidRPr="00785CEF">
        <w:rPr>
          <w:rFonts w:ascii="Verdana" w:eastAsia="Times New Roman" w:hAnsi="Verdana"/>
          <w:sz w:val="20"/>
          <w:szCs w:val="20"/>
          <w:lang w:eastAsia="pl-PL"/>
        </w:rPr>
        <w:t xml:space="preserve">oraz </w:t>
      </w:r>
      <w:r w:rsidR="00C45AB3" w:rsidRPr="00374B10">
        <w:rPr>
          <w:rFonts w:ascii="Verdana" w:eastAsia="Times New Roman" w:hAnsi="Verdana"/>
          <w:sz w:val="20"/>
          <w:szCs w:val="20"/>
          <w:lang w:eastAsia="pl-PL"/>
        </w:rPr>
        <w:t>dokona</w:t>
      </w:r>
      <w:r w:rsidR="00B75AC0" w:rsidRPr="00374B10">
        <w:rPr>
          <w:rFonts w:ascii="Verdana" w:eastAsia="Times New Roman" w:hAnsi="Verdana"/>
          <w:sz w:val="20"/>
          <w:szCs w:val="20"/>
          <w:lang w:eastAsia="pl-PL"/>
        </w:rPr>
        <w:t>niem</w:t>
      </w:r>
      <w:r w:rsidR="00373033" w:rsidRPr="00374B10">
        <w:rPr>
          <w:rFonts w:ascii="Verdana" w:eastAsia="Times New Roman" w:hAnsi="Verdana"/>
          <w:sz w:val="20"/>
          <w:szCs w:val="20"/>
          <w:lang w:eastAsia="pl-PL"/>
        </w:rPr>
        <w:t xml:space="preserve"> </w:t>
      </w:r>
      <w:r w:rsidR="00B75AC0" w:rsidRPr="00374B10">
        <w:rPr>
          <w:rFonts w:ascii="Verdana" w:eastAsia="Times New Roman" w:hAnsi="Verdana"/>
          <w:sz w:val="20"/>
          <w:szCs w:val="20"/>
          <w:lang w:eastAsia="pl-PL"/>
        </w:rPr>
        <w:t>z udziałem przedstawicieli Inżyniera, Wykonawcy</w:t>
      </w:r>
      <w:r w:rsidR="00374B10">
        <w:rPr>
          <w:rFonts w:ascii="Verdana" w:eastAsia="Times New Roman" w:hAnsi="Verdana"/>
          <w:sz w:val="20"/>
          <w:szCs w:val="20"/>
          <w:lang w:eastAsia="pl-PL"/>
        </w:rPr>
        <w:t xml:space="preserve">, </w:t>
      </w:r>
      <w:r w:rsidR="00374B10" w:rsidRPr="00785CEF">
        <w:rPr>
          <w:rFonts w:ascii="Verdana" w:eastAsia="Times New Roman" w:hAnsi="Verdana"/>
          <w:sz w:val="20"/>
          <w:szCs w:val="20"/>
          <w:lang w:eastAsia="pl-PL"/>
        </w:rPr>
        <w:t>gestorów</w:t>
      </w:r>
      <w:r w:rsidR="00B75AC0" w:rsidRPr="00374B10">
        <w:rPr>
          <w:rFonts w:ascii="Verdana" w:eastAsia="Times New Roman" w:hAnsi="Verdana"/>
          <w:sz w:val="20"/>
          <w:szCs w:val="20"/>
          <w:lang w:eastAsia="pl-PL"/>
        </w:rPr>
        <w:t xml:space="preserve"> i zarządców</w:t>
      </w:r>
      <w:r w:rsidR="00374B10">
        <w:rPr>
          <w:rFonts w:ascii="Verdana" w:eastAsia="Times New Roman" w:hAnsi="Verdana"/>
          <w:sz w:val="20"/>
          <w:szCs w:val="20"/>
          <w:lang w:eastAsia="pl-PL"/>
        </w:rPr>
        <w:t>,</w:t>
      </w:r>
      <w:r w:rsidR="00B75AC0" w:rsidRPr="00374B10">
        <w:rPr>
          <w:rFonts w:ascii="Verdana" w:eastAsia="Times New Roman" w:hAnsi="Verdana"/>
          <w:sz w:val="20"/>
          <w:szCs w:val="20"/>
          <w:lang w:eastAsia="pl-PL"/>
        </w:rPr>
        <w:t xml:space="preserve"> </w:t>
      </w:r>
      <w:r w:rsidR="00373033" w:rsidRPr="00374B10">
        <w:rPr>
          <w:rFonts w:ascii="Verdana" w:eastAsia="Times New Roman" w:hAnsi="Verdana"/>
          <w:sz w:val="20"/>
          <w:szCs w:val="20"/>
          <w:lang w:eastAsia="pl-PL"/>
        </w:rPr>
        <w:t xml:space="preserve">inwentaryzacji </w:t>
      </w:r>
      <w:r w:rsidR="00C45AB3" w:rsidRPr="00374B10">
        <w:rPr>
          <w:rFonts w:ascii="Verdana" w:eastAsia="Times New Roman" w:hAnsi="Verdana"/>
          <w:sz w:val="20"/>
          <w:szCs w:val="20"/>
          <w:lang w:eastAsia="pl-PL"/>
        </w:rPr>
        <w:t>dr</w:t>
      </w:r>
      <w:r w:rsidR="00C45AB3" w:rsidRPr="00643D00">
        <w:rPr>
          <w:rFonts w:ascii="Verdana" w:eastAsia="Times New Roman" w:hAnsi="Verdana"/>
          <w:sz w:val="20"/>
          <w:szCs w:val="20"/>
          <w:lang w:eastAsia="pl-PL"/>
        </w:rPr>
        <w:t>óg,</w:t>
      </w:r>
      <w:r w:rsidR="00373033" w:rsidRPr="00744E8E">
        <w:rPr>
          <w:rFonts w:ascii="Verdana" w:eastAsia="Times New Roman" w:hAnsi="Verdana"/>
          <w:sz w:val="20"/>
          <w:szCs w:val="20"/>
          <w:lang w:eastAsia="pl-PL"/>
        </w:rPr>
        <w:t xml:space="preserve"> tras dostępu i urządzeń obcych na Placu Budowy jak i w jego otoczeniu</w:t>
      </w:r>
      <w:r w:rsidR="00374B10">
        <w:rPr>
          <w:rFonts w:ascii="Verdana" w:eastAsia="Times New Roman" w:hAnsi="Verdana"/>
          <w:sz w:val="20"/>
          <w:szCs w:val="20"/>
          <w:lang w:eastAsia="pl-PL"/>
        </w:rPr>
        <w:t>,</w:t>
      </w:r>
      <w:r w:rsidR="00373033" w:rsidRPr="00374B10">
        <w:rPr>
          <w:rFonts w:ascii="Verdana" w:eastAsia="Times New Roman" w:hAnsi="Verdana"/>
          <w:sz w:val="20"/>
          <w:szCs w:val="20"/>
          <w:lang w:eastAsia="pl-PL"/>
        </w:rPr>
        <w:t xml:space="preserve"> których stan może ulec pogorszeniu w wyniku prowadzenia </w:t>
      </w:r>
      <w:r w:rsidR="00374B10">
        <w:rPr>
          <w:rFonts w:ascii="Verdana" w:eastAsia="Times New Roman" w:hAnsi="Verdana"/>
          <w:sz w:val="20"/>
          <w:szCs w:val="20"/>
          <w:lang w:eastAsia="pl-PL"/>
        </w:rPr>
        <w:t>r</w:t>
      </w:r>
      <w:r w:rsidR="00374B10" w:rsidRPr="00374B10">
        <w:rPr>
          <w:rFonts w:ascii="Verdana" w:eastAsia="Times New Roman" w:hAnsi="Verdana"/>
          <w:sz w:val="20"/>
          <w:szCs w:val="20"/>
          <w:lang w:eastAsia="pl-PL"/>
        </w:rPr>
        <w:t xml:space="preserve">obót </w:t>
      </w:r>
      <w:r w:rsidR="00C45AB3" w:rsidRPr="00374B10">
        <w:rPr>
          <w:rFonts w:ascii="Verdana" w:eastAsia="Times New Roman" w:hAnsi="Verdana"/>
          <w:sz w:val="20"/>
          <w:szCs w:val="20"/>
          <w:lang w:eastAsia="pl-PL"/>
        </w:rPr>
        <w:t>budowlany</w:t>
      </w:r>
      <w:r w:rsidR="00374B10">
        <w:rPr>
          <w:rFonts w:ascii="Verdana" w:eastAsia="Times New Roman" w:hAnsi="Verdana"/>
          <w:sz w:val="20"/>
          <w:szCs w:val="20"/>
          <w:lang w:eastAsia="pl-PL"/>
        </w:rPr>
        <w:t>ch</w:t>
      </w:r>
      <w:r w:rsidR="009F256F">
        <w:rPr>
          <w:rFonts w:ascii="Verdana" w:eastAsia="Times New Roman" w:hAnsi="Verdana"/>
          <w:sz w:val="20"/>
          <w:szCs w:val="20"/>
          <w:lang w:eastAsia="pl-PL"/>
        </w:rPr>
        <w:t>,</w:t>
      </w:r>
    </w:p>
    <w:p w14:paraId="6A617F1B" w14:textId="3AF234CB" w:rsidR="00C45AB3" w:rsidRDefault="00210E7B" w:rsidP="003F5D2C">
      <w:pPr>
        <w:numPr>
          <w:ilvl w:val="0"/>
          <w:numId w:val="32"/>
        </w:numPr>
        <w:spacing w:after="0" w:line="360" w:lineRule="auto"/>
        <w:jc w:val="both"/>
        <w:rPr>
          <w:rFonts w:ascii="Verdana" w:eastAsia="Times New Roman" w:hAnsi="Verdana"/>
          <w:sz w:val="20"/>
          <w:szCs w:val="20"/>
          <w:lang w:eastAsia="pl-PL"/>
        </w:rPr>
      </w:pPr>
      <w:r>
        <w:rPr>
          <w:rFonts w:ascii="Verdana" w:eastAsia="Times New Roman" w:hAnsi="Verdana"/>
          <w:sz w:val="20"/>
          <w:szCs w:val="20"/>
          <w:lang w:eastAsia="pl-PL"/>
        </w:rPr>
        <w:t xml:space="preserve"> </w:t>
      </w:r>
      <w:r w:rsidR="001F79C3">
        <w:rPr>
          <w:rFonts w:ascii="Verdana" w:eastAsia="Times New Roman" w:hAnsi="Verdana"/>
          <w:sz w:val="20"/>
          <w:szCs w:val="20"/>
          <w:lang w:eastAsia="pl-PL"/>
        </w:rPr>
        <w:t>u</w:t>
      </w:r>
      <w:r w:rsidR="001F79C3" w:rsidRPr="000307AD">
        <w:rPr>
          <w:rFonts w:ascii="Verdana" w:eastAsia="Times New Roman" w:hAnsi="Verdana"/>
          <w:sz w:val="20"/>
          <w:szCs w:val="20"/>
          <w:lang w:eastAsia="pl-PL"/>
        </w:rPr>
        <w:t>sunięciem</w:t>
      </w:r>
      <w:r w:rsidR="001F79C3">
        <w:rPr>
          <w:rFonts w:ascii="Verdana" w:eastAsia="Times New Roman" w:hAnsi="Verdana"/>
          <w:sz w:val="20"/>
          <w:szCs w:val="20"/>
          <w:lang w:eastAsia="pl-PL"/>
        </w:rPr>
        <w:t xml:space="preserve"> kolizji z istniejącą siecią i urządzeniami</w:t>
      </w:r>
      <w:r w:rsidR="00C45AB3" w:rsidRPr="000307AD">
        <w:rPr>
          <w:rFonts w:ascii="Verdana" w:eastAsia="Times New Roman" w:hAnsi="Verdana"/>
          <w:sz w:val="20"/>
          <w:szCs w:val="20"/>
          <w:lang w:eastAsia="pl-PL"/>
        </w:rPr>
        <w:t xml:space="preserve"> infrastruktury technicznej</w:t>
      </w:r>
      <w:r w:rsidR="00916619">
        <w:rPr>
          <w:rFonts w:ascii="Verdana" w:eastAsia="Times New Roman" w:hAnsi="Verdana"/>
          <w:sz w:val="20"/>
          <w:szCs w:val="20"/>
          <w:lang w:eastAsia="pl-PL"/>
        </w:rPr>
        <w:t xml:space="preserve"> wraz z ewentualnym</w:t>
      </w:r>
      <w:r w:rsidR="00C35E8D" w:rsidRPr="000307AD">
        <w:rPr>
          <w:rFonts w:ascii="Verdana" w:eastAsia="Times New Roman" w:hAnsi="Verdana"/>
          <w:sz w:val="20"/>
          <w:szCs w:val="20"/>
          <w:lang w:eastAsia="pl-PL"/>
        </w:rPr>
        <w:t xml:space="preserve"> </w:t>
      </w:r>
      <w:r w:rsidR="00C45AB3" w:rsidRPr="000307AD">
        <w:rPr>
          <w:rFonts w:ascii="Verdana" w:eastAsia="Times New Roman" w:hAnsi="Verdana"/>
          <w:sz w:val="20"/>
          <w:szCs w:val="20"/>
          <w:lang w:eastAsia="pl-PL"/>
        </w:rPr>
        <w:t>usun</w:t>
      </w:r>
      <w:r w:rsidR="00B75AC0" w:rsidRPr="000307AD">
        <w:rPr>
          <w:rFonts w:ascii="Verdana" w:eastAsia="Times New Roman" w:hAnsi="Verdana"/>
          <w:sz w:val="20"/>
          <w:szCs w:val="20"/>
          <w:lang w:eastAsia="pl-PL"/>
        </w:rPr>
        <w:t>ięciem</w:t>
      </w:r>
      <w:r w:rsidR="00C45AB3" w:rsidRPr="000307AD">
        <w:rPr>
          <w:rFonts w:ascii="Verdana" w:eastAsia="Times New Roman" w:hAnsi="Verdana"/>
          <w:sz w:val="20"/>
          <w:szCs w:val="20"/>
          <w:lang w:eastAsia="pl-PL"/>
        </w:rPr>
        <w:t xml:space="preserve"> </w:t>
      </w:r>
      <w:r w:rsidR="001F79C3" w:rsidRPr="000307AD">
        <w:rPr>
          <w:rFonts w:ascii="Verdana" w:eastAsia="Times New Roman" w:hAnsi="Verdana"/>
          <w:sz w:val="20"/>
          <w:szCs w:val="20"/>
          <w:lang w:eastAsia="pl-PL"/>
        </w:rPr>
        <w:t xml:space="preserve">kolidujących </w:t>
      </w:r>
      <w:r w:rsidR="00C45AB3" w:rsidRPr="000307AD">
        <w:rPr>
          <w:rFonts w:ascii="Verdana" w:eastAsia="Times New Roman" w:hAnsi="Verdana"/>
          <w:sz w:val="20"/>
          <w:szCs w:val="20"/>
          <w:lang w:eastAsia="pl-PL"/>
        </w:rPr>
        <w:t>drzew</w:t>
      </w:r>
      <w:r w:rsidR="00306FA9">
        <w:rPr>
          <w:rFonts w:ascii="Verdana" w:eastAsia="Times New Roman" w:hAnsi="Verdana"/>
          <w:sz w:val="20"/>
          <w:szCs w:val="20"/>
          <w:lang w:eastAsia="pl-PL"/>
        </w:rPr>
        <w:t>, krzewów</w:t>
      </w:r>
      <w:r w:rsidR="001F79C3">
        <w:rPr>
          <w:rFonts w:ascii="Verdana" w:eastAsia="Times New Roman" w:hAnsi="Verdana"/>
          <w:sz w:val="20"/>
          <w:szCs w:val="20"/>
          <w:lang w:eastAsia="pl-PL"/>
        </w:rPr>
        <w:t xml:space="preserve"> i karpin</w:t>
      </w:r>
      <w:r w:rsidR="009F256F">
        <w:rPr>
          <w:rFonts w:ascii="Verdana" w:eastAsia="Times New Roman" w:hAnsi="Verdana"/>
          <w:sz w:val="20"/>
          <w:szCs w:val="20"/>
          <w:lang w:eastAsia="pl-PL"/>
        </w:rPr>
        <w:t>,</w:t>
      </w:r>
    </w:p>
    <w:p w14:paraId="39561F5A" w14:textId="46CC265F" w:rsidR="00D738E1" w:rsidRDefault="00210E7B" w:rsidP="003F5D2C">
      <w:pPr>
        <w:numPr>
          <w:ilvl w:val="0"/>
          <w:numId w:val="32"/>
        </w:numPr>
        <w:spacing w:after="0" w:line="360" w:lineRule="auto"/>
        <w:jc w:val="both"/>
        <w:rPr>
          <w:rFonts w:ascii="Verdana" w:eastAsia="Times New Roman" w:hAnsi="Verdana"/>
          <w:sz w:val="20"/>
          <w:szCs w:val="20"/>
          <w:lang w:eastAsia="pl-PL"/>
        </w:rPr>
      </w:pPr>
      <w:r w:rsidRPr="29C2902C">
        <w:rPr>
          <w:rFonts w:ascii="Verdana" w:eastAsia="Times New Roman" w:hAnsi="Verdana"/>
          <w:sz w:val="20"/>
          <w:szCs w:val="20"/>
          <w:lang w:eastAsia="pl-PL"/>
        </w:rPr>
        <w:t xml:space="preserve"> </w:t>
      </w:r>
      <w:r w:rsidR="00D738E1" w:rsidRPr="29C2902C">
        <w:rPr>
          <w:rFonts w:ascii="Verdana" w:eastAsia="Times New Roman" w:hAnsi="Verdana"/>
          <w:sz w:val="20"/>
          <w:szCs w:val="20"/>
          <w:lang w:eastAsia="pl-PL"/>
        </w:rPr>
        <w:t>zaprojektowaniem i wykonaniem platform roboczych dla ciężkiego sprzętu budowlanego wykorzystywanego do realizacji specjalistycznych robót geotechnicznych</w:t>
      </w:r>
      <w:r w:rsidR="7F8CC3A9" w:rsidRPr="29C2902C">
        <w:rPr>
          <w:rFonts w:ascii="Verdana" w:eastAsia="Times New Roman" w:hAnsi="Verdana"/>
          <w:sz w:val="20"/>
          <w:szCs w:val="20"/>
          <w:lang w:eastAsia="pl-PL"/>
        </w:rPr>
        <w:t>,</w:t>
      </w:r>
    </w:p>
    <w:p w14:paraId="26E36442" w14:textId="3E46D1A3" w:rsidR="29C2902C" w:rsidRPr="00510A98" w:rsidRDefault="00117C0B" w:rsidP="003F5D2C">
      <w:pPr>
        <w:pStyle w:val="Akapitzlist"/>
        <w:numPr>
          <w:ilvl w:val="0"/>
          <w:numId w:val="32"/>
        </w:numPr>
        <w:spacing w:line="360" w:lineRule="auto"/>
        <w:jc w:val="both"/>
        <w:rPr>
          <w:rFonts w:ascii="Verdana" w:eastAsia="Verdana" w:hAnsi="Verdana" w:cs="Verdana"/>
          <w:sz w:val="20"/>
          <w:szCs w:val="20"/>
        </w:rPr>
      </w:pPr>
      <w:r>
        <w:rPr>
          <w:rFonts w:ascii="Verdana" w:hAnsi="Verdana"/>
          <w:sz w:val="20"/>
          <w:szCs w:val="20"/>
          <w:lang w:eastAsia="pl-PL"/>
        </w:rPr>
        <w:t xml:space="preserve"> </w:t>
      </w:r>
      <w:r w:rsidR="00165796" w:rsidRPr="29C2902C">
        <w:rPr>
          <w:rFonts w:ascii="Verdana" w:hAnsi="Verdana"/>
          <w:sz w:val="20"/>
          <w:szCs w:val="20"/>
          <w:lang w:eastAsia="pl-PL"/>
        </w:rPr>
        <w:t>po podpisaniu przez Zamawiającego umowy o dofinansowanie, przygotowaniem i ustawieniem tablic informacyjnych zgodnie z aktualnymi zasadami promocji projektów współfinansowanych przez Unię Europejską</w:t>
      </w:r>
      <w:r w:rsidR="2292FD57" w:rsidRPr="29C2902C">
        <w:rPr>
          <w:rFonts w:ascii="Verdana" w:eastAsia="Verdana" w:hAnsi="Verdana" w:cs="Verdana"/>
          <w:sz w:val="20"/>
          <w:szCs w:val="20"/>
        </w:rPr>
        <w:t>.</w:t>
      </w:r>
    </w:p>
    <w:p w14:paraId="15F53A15" w14:textId="09B921EA" w:rsidR="00C45AB3" w:rsidRPr="00432D44" w:rsidRDefault="511619A1" w:rsidP="00432D44">
      <w:pPr>
        <w:pStyle w:val="Nagwek4"/>
        <w:tabs>
          <w:tab w:val="left" w:pos="1701"/>
        </w:tabs>
        <w:ind w:left="993" w:hanging="993"/>
        <w:rPr>
          <w:bCs w:val="0"/>
        </w:rPr>
      </w:pPr>
      <w:bookmarkStart w:id="778" w:name="_Toc318446859"/>
      <w:bookmarkStart w:id="779" w:name="_Toc318447035"/>
      <w:bookmarkStart w:id="780" w:name="_Toc318734873"/>
      <w:bookmarkStart w:id="781" w:name="_Toc382820367"/>
      <w:bookmarkStart w:id="782" w:name="_Toc533096108"/>
      <w:bookmarkStart w:id="783" w:name="_Toc116642371"/>
      <w:bookmarkStart w:id="784" w:name="_Toc215227900"/>
      <w:r>
        <w:t>Przygotowanie i użytkowanie zaplecza budowy</w:t>
      </w:r>
      <w:bookmarkEnd w:id="778"/>
      <w:bookmarkEnd w:id="779"/>
      <w:bookmarkEnd w:id="780"/>
      <w:bookmarkEnd w:id="781"/>
      <w:bookmarkEnd w:id="782"/>
      <w:bookmarkEnd w:id="783"/>
      <w:bookmarkEnd w:id="784"/>
    </w:p>
    <w:p w14:paraId="2E5537D7" w14:textId="5CB7527E" w:rsidR="4EC332F5" w:rsidRDefault="4EC332F5" w:rsidP="00A47023">
      <w:pPr>
        <w:spacing w:line="360" w:lineRule="auto"/>
        <w:jc w:val="both"/>
        <w:rPr>
          <w:rFonts w:ascii="Verdana" w:hAnsi="Verdana" w:cs="Arial"/>
          <w:sz w:val="20"/>
          <w:szCs w:val="20"/>
          <w:lang w:eastAsia="pl-PL"/>
        </w:rPr>
      </w:pPr>
      <w:r>
        <w:tab/>
      </w:r>
      <w:r w:rsidRPr="1048B226">
        <w:rPr>
          <w:rFonts w:ascii="Verdana" w:hAnsi="Verdana" w:cs="Arial"/>
          <w:sz w:val="20"/>
          <w:szCs w:val="20"/>
          <w:lang w:eastAsia="pl-PL"/>
        </w:rPr>
        <w:t xml:space="preserve">Wszelkie działania związane z przygotowaniem i użytkowaniem zaplecza budowy Wykonawca realizuje w imieniu własnym i na własną </w:t>
      </w:r>
      <w:r w:rsidR="4D8140C0" w:rsidRPr="1048B226">
        <w:rPr>
          <w:rFonts w:ascii="Verdana" w:hAnsi="Verdana" w:cs="Arial"/>
          <w:sz w:val="20"/>
          <w:szCs w:val="20"/>
          <w:lang w:eastAsia="pl-PL"/>
        </w:rPr>
        <w:t>rzecz</w:t>
      </w:r>
      <w:r w:rsidRPr="1048B226">
        <w:rPr>
          <w:rFonts w:ascii="Verdana" w:hAnsi="Verdana" w:cs="Arial"/>
          <w:sz w:val="20"/>
          <w:szCs w:val="20"/>
          <w:lang w:eastAsia="pl-PL"/>
        </w:rPr>
        <w:t xml:space="preserve">. </w:t>
      </w:r>
    </w:p>
    <w:p w14:paraId="7BC20447" w14:textId="77777777" w:rsidR="00C45AB3" w:rsidRPr="00D244BD" w:rsidRDefault="074FB02A" w:rsidP="003F5D2C">
      <w:pPr>
        <w:pStyle w:val="Akapitzlist"/>
        <w:numPr>
          <w:ilvl w:val="0"/>
          <w:numId w:val="33"/>
        </w:numPr>
        <w:spacing w:line="360" w:lineRule="auto"/>
        <w:jc w:val="both"/>
        <w:rPr>
          <w:rFonts w:ascii="Verdana" w:hAnsi="Verdana" w:cs="Arial"/>
          <w:sz w:val="20"/>
          <w:szCs w:val="20"/>
          <w:lang w:eastAsia="pl-PL"/>
        </w:rPr>
      </w:pPr>
      <w:r w:rsidRPr="1048B226">
        <w:rPr>
          <w:rFonts w:ascii="Verdana" w:hAnsi="Verdana" w:cs="Arial"/>
          <w:sz w:val="20"/>
          <w:szCs w:val="20"/>
          <w:lang w:eastAsia="pl-PL"/>
        </w:rPr>
        <w:t xml:space="preserve">Należy </w:t>
      </w:r>
      <w:r w:rsidR="511619A1" w:rsidRPr="1048B226">
        <w:rPr>
          <w:rFonts w:ascii="Verdana" w:hAnsi="Verdana" w:cs="Arial"/>
          <w:sz w:val="20"/>
          <w:szCs w:val="20"/>
          <w:lang w:eastAsia="pl-PL"/>
        </w:rPr>
        <w:t>podejm</w:t>
      </w:r>
      <w:r w:rsidRPr="1048B226">
        <w:rPr>
          <w:rFonts w:ascii="Verdana" w:hAnsi="Verdana" w:cs="Arial"/>
          <w:sz w:val="20"/>
          <w:szCs w:val="20"/>
          <w:lang w:eastAsia="pl-PL"/>
        </w:rPr>
        <w:t>ować</w:t>
      </w:r>
      <w:r w:rsidR="511619A1" w:rsidRPr="1048B226">
        <w:rPr>
          <w:rFonts w:ascii="Verdana" w:hAnsi="Verdana" w:cs="Arial"/>
          <w:sz w:val="20"/>
          <w:szCs w:val="20"/>
          <w:lang w:eastAsia="pl-PL"/>
        </w:rPr>
        <w:t xml:space="preserve"> wszelkie </w:t>
      </w:r>
      <w:r w:rsidR="7A9E9732" w:rsidRPr="1048B226">
        <w:rPr>
          <w:rFonts w:ascii="Verdana" w:hAnsi="Verdana" w:cs="Arial"/>
          <w:sz w:val="20"/>
          <w:szCs w:val="20"/>
          <w:lang w:eastAsia="pl-PL"/>
        </w:rPr>
        <w:t>niezbędne działania</w:t>
      </w:r>
      <w:r w:rsidR="511619A1" w:rsidRPr="1048B226">
        <w:rPr>
          <w:rFonts w:ascii="Verdana" w:hAnsi="Verdana" w:cs="Arial"/>
          <w:sz w:val="20"/>
          <w:szCs w:val="20"/>
          <w:lang w:eastAsia="pl-PL"/>
        </w:rPr>
        <w:t xml:space="preserve"> </w:t>
      </w:r>
      <w:r w:rsidR="317071EF" w:rsidRPr="1048B226">
        <w:rPr>
          <w:rFonts w:ascii="Verdana" w:hAnsi="Verdana" w:cs="Arial"/>
          <w:sz w:val="20"/>
          <w:szCs w:val="20"/>
          <w:lang w:eastAsia="pl-PL"/>
        </w:rPr>
        <w:t xml:space="preserve">w </w:t>
      </w:r>
      <w:r w:rsidR="511619A1" w:rsidRPr="1048B226">
        <w:rPr>
          <w:rFonts w:ascii="Verdana" w:hAnsi="Verdana" w:cs="Arial"/>
          <w:sz w:val="20"/>
          <w:szCs w:val="20"/>
          <w:lang w:eastAsia="pl-PL"/>
        </w:rPr>
        <w:t xml:space="preserve">celu </w:t>
      </w:r>
      <w:r w:rsidR="7A9E9732" w:rsidRPr="1048B226">
        <w:rPr>
          <w:rFonts w:ascii="Verdana" w:hAnsi="Verdana" w:cs="Arial"/>
          <w:sz w:val="20"/>
          <w:szCs w:val="20"/>
          <w:lang w:eastAsia="pl-PL"/>
        </w:rPr>
        <w:t>zachowania</w:t>
      </w:r>
      <w:r w:rsidR="511619A1" w:rsidRPr="1048B226">
        <w:rPr>
          <w:rFonts w:ascii="Verdana" w:hAnsi="Verdana" w:cs="Arial"/>
          <w:sz w:val="20"/>
          <w:szCs w:val="20"/>
          <w:lang w:eastAsia="pl-PL"/>
        </w:rPr>
        <w:t xml:space="preserve"> przepisów i norm do</w:t>
      </w:r>
      <w:r w:rsidR="7A9E9732" w:rsidRPr="1048B226">
        <w:rPr>
          <w:rFonts w:ascii="Verdana" w:hAnsi="Verdana" w:cs="Arial"/>
          <w:sz w:val="20"/>
          <w:szCs w:val="20"/>
          <w:lang w:eastAsia="pl-PL"/>
        </w:rPr>
        <w:t xml:space="preserve">tyczących ochrony środowiska na </w:t>
      </w:r>
      <w:r w:rsidRPr="1048B226">
        <w:rPr>
          <w:rFonts w:ascii="Verdana" w:hAnsi="Verdana" w:cs="Arial"/>
          <w:sz w:val="20"/>
          <w:szCs w:val="20"/>
          <w:lang w:eastAsia="pl-PL"/>
        </w:rPr>
        <w:t>Placu</w:t>
      </w:r>
      <w:r w:rsidR="511619A1" w:rsidRPr="1048B226">
        <w:rPr>
          <w:rFonts w:ascii="Verdana" w:hAnsi="Verdana" w:cs="Arial"/>
          <w:sz w:val="20"/>
          <w:szCs w:val="20"/>
          <w:lang w:eastAsia="pl-PL"/>
        </w:rPr>
        <w:t xml:space="preserve"> </w:t>
      </w:r>
      <w:r w:rsidRPr="1048B226">
        <w:rPr>
          <w:rFonts w:ascii="Verdana" w:hAnsi="Verdana" w:cs="Arial"/>
          <w:sz w:val="20"/>
          <w:szCs w:val="20"/>
          <w:lang w:eastAsia="pl-PL"/>
        </w:rPr>
        <w:t>B</w:t>
      </w:r>
      <w:r w:rsidR="511619A1" w:rsidRPr="1048B226">
        <w:rPr>
          <w:rFonts w:ascii="Verdana" w:hAnsi="Verdana" w:cs="Arial"/>
          <w:sz w:val="20"/>
          <w:szCs w:val="20"/>
          <w:lang w:eastAsia="pl-PL"/>
        </w:rPr>
        <w:t>udowy</w:t>
      </w:r>
      <w:r w:rsidRPr="1048B226">
        <w:rPr>
          <w:rFonts w:ascii="Verdana" w:hAnsi="Verdana" w:cs="Arial"/>
          <w:sz w:val="20"/>
          <w:szCs w:val="20"/>
          <w:lang w:eastAsia="pl-PL"/>
        </w:rPr>
        <w:t xml:space="preserve"> oraz na terenach przyległych do Placu Budowy</w:t>
      </w:r>
      <w:r w:rsidR="511619A1" w:rsidRPr="1048B226">
        <w:rPr>
          <w:rFonts w:ascii="Verdana" w:hAnsi="Verdana" w:cs="Arial"/>
          <w:sz w:val="20"/>
          <w:szCs w:val="20"/>
          <w:lang w:eastAsia="pl-PL"/>
        </w:rPr>
        <w:t xml:space="preserve">. </w:t>
      </w:r>
      <w:r w:rsidRPr="1048B226">
        <w:rPr>
          <w:rFonts w:ascii="Verdana" w:hAnsi="Verdana" w:cs="Arial"/>
          <w:sz w:val="20"/>
          <w:szCs w:val="20"/>
          <w:lang w:eastAsia="pl-PL"/>
        </w:rPr>
        <w:t>Należy</w:t>
      </w:r>
      <w:r w:rsidR="511619A1" w:rsidRPr="1048B226">
        <w:rPr>
          <w:rFonts w:ascii="Verdana" w:hAnsi="Verdana" w:cs="Arial"/>
          <w:sz w:val="20"/>
          <w:szCs w:val="20"/>
          <w:lang w:eastAsia="pl-PL"/>
        </w:rPr>
        <w:t xml:space="preserve"> unika</w:t>
      </w:r>
      <w:r w:rsidRPr="1048B226">
        <w:rPr>
          <w:rFonts w:ascii="Verdana" w:hAnsi="Verdana" w:cs="Arial"/>
          <w:sz w:val="20"/>
          <w:szCs w:val="20"/>
          <w:lang w:eastAsia="pl-PL"/>
        </w:rPr>
        <w:t>ć</w:t>
      </w:r>
      <w:r w:rsidR="511619A1" w:rsidRPr="1048B226">
        <w:rPr>
          <w:rFonts w:ascii="Verdana" w:hAnsi="Verdana" w:cs="Arial"/>
          <w:sz w:val="20"/>
          <w:szCs w:val="20"/>
          <w:lang w:eastAsia="pl-PL"/>
        </w:rPr>
        <w:t xml:space="preserve"> uszkodzeń lub uciążliwości dla osób trzecich, własności społecznej i innej, wynikających ze skażenia, hałasu lub innych przyczyn powstałych </w:t>
      </w:r>
      <w:r w:rsidRPr="1048B226">
        <w:rPr>
          <w:rFonts w:ascii="Verdana" w:hAnsi="Verdana" w:cs="Arial"/>
          <w:sz w:val="20"/>
          <w:szCs w:val="20"/>
          <w:lang w:eastAsia="pl-PL"/>
        </w:rPr>
        <w:t xml:space="preserve">podczas lub </w:t>
      </w:r>
      <w:r w:rsidR="511619A1" w:rsidRPr="1048B226">
        <w:rPr>
          <w:rFonts w:ascii="Verdana" w:hAnsi="Verdana" w:cs="Arial"/>
          <w:sz w:val="20"/>
          <w:szCs w:val="20"/>
          <w:lang w:eastAsia="pl-PL"/>
        </w:rPr>
        <w:t xml:space="preserve">w następstwie </w:t>
      </w:r>
      <w:r w:rsidRPr="1048B226">
        <w:rPr>
          <w:rFonts w:ascii="Verdana" w:hAnsi="Verdana" w:cs="Arial"/>
          <w:sz w:val="20"/>
          <w:szCs w:val="20"/>
          <w:lang w:eastAsia="pl-PL"/>
        </w:rPr>
        <w:t>Wykonywania Robót</w:t>
      </w:r>
      <w:r w:rsidR="511619A1" w:rsidRPr="1048B226">
        <w:rPr>
          <w:rFonts w:ascii="Verdana" w:hAnsi="Verdana" w:cs="Arial"/>
          <w:sz w:val="20"/>
          <w:szCs w:val="20"/>
          <w:lang w:eastAsia="pl-PL"/>
        </w:rPr>
        <w:t>.</w:t>
      </w:r>
      <w:r w:rsidR="7950F27B" w:rsidRPr="1048B226">
        <w:rPr>
          <w:rFonts w:ascii="Verdana" w:hAnsi="Verdana" w:cs="Arial"/>
          <w:sz w:val="20"/>
          <w:szCs w:val="20"/>
          <w:lang w:eastAsia="pl-PL"/>
        </w:rPr>
        <w:t xml:space="preserve"> </w:t>
      </w:r>
      <w:r w:rsidR="511619A1" w:rsidRPr="1048B226">
        <w:rPr>
          <w:rFonts w:ascii="Verdana" w:hAnsi="Verdana" w:cs="Arial"/>
          <w:sz w:val="20"/>
          <w:szCs w:val="20"/>
          <w:lang w:eastAsia="pl-PL"/>
        </w:rPr>
        <w:t>Stosując się do tych</w:t>
      </w:r>
      <w:r w:rsidR="29E8656F" w:rsidRPr="1048B226">
        <w:rPr>
          <w:rFonts w:ascii="Verdana" w:hAnsi="Verdana" w:cs="Arial"/>
          <w:sz w:val="20"/>
          <w:szCs w:val="20"/>
          <w:lang w:eastAsia="pl-PL"/>
        </w:rPr>
        <w:t xml:space="preserve"> warunków</w:t>
      </w:r>
      <w:r w:rsidR="511619A1" w:rsidRPr="1048B226">
        <w:rPr>
          <w:rFonts w:ascii="Verdana" w:hAnsi="Verdana" w:cs="Arial"/>
          <w:sz w:val="20"/>
          <w:szCs w:val="20"/>
          <w:lang w:eastAsia="pl-PL"/>
        </w:rPr>
        <w:t>,</w:t>
      </w:r>
      <w:r w:rsidR="1F621C24" w:rsidRPr="1048B226">
        <w:rPr>
          <w:rFonts w:ascii="Verdana" w:hAnsi="Verdana" w:cs="Arial"/>
          <w:sz w:val="20"/>
          <w:szCs w:val="20"/>
          <w:lang w:eastAsia="pl-PL"/>
        </w:rPr>
        <w:t xml:space="preserve"> </w:t>
      </w:r>
      <w:r w:rsidRPr="1048B226">
        <w:rPr>
          <w:rFonts w:ascii="Verdana" w:hAnsi="Verdana" w:cs="Arial"/>
          <w:sz w:val="20"/>
          <w:szCs w:val="20"/>
          <w:lang w:eastAsia="pl-PL"/>
        </w:rPr>
        <w:t>należy</w:t>
      </w:r>
      <w:r w:rsidR="511619A1" w:rsidRPr="1048B226">
        <w:rPr>
          <w:rFonts w:ascii="Verdana" w:hAnsi="Verdana" w:cs="Arial"/>
          <w:sz w:val="20"/>
          <w:szCs w:val="20"/>
          <w:lang w:eastAsia="pl-PL"/>
        </w:rPr>
        <w:t xml:space="preserve"> mieć szczególny wzgląd na:</w:t>
      </w:r>
    </w:p>
    <w:p w14:paraId="5D2B1107" w14:textId="379E8A35" w:rsidR="00DE3220" w:rsidRDefault="00C45AB3" w:rsidP="003F5D2C">
      <w:pPr>
        <w:pStyle w:val="Akapitzlist"/>
        <w:numPr>
          <w:ilvl w:val="0"/>
          <w:numId w:val="12"/>
        </w:numPr>
        <w:spacing w:line="360" w:lineRule="auto"/>
        <w:ind w:left="1560" w:hanging="426"/>
        <w:jc w:val="both"/>
        <w:rPr>
          <w:rFonts w:ascii="Verdana" w:hAnsi="Verdana" w:cs="Arial"/>
          <w:sz w:val="20"/>
          <w:szCs w:val="20"/>
          <w:lang w:eastAsia="pl-PL"/>
        </w:rPr>
      </w:pPr>
      <w:r w:rsidRPr="29C2902C">
        <w:rPr>
          <w:rFonts w:ascii="Verdana" w:hAnsi="Verdana" w:cs="Arial"/>
          <w:sz w:val="20"/>
          <w:szCs w:val="20"/>
          <w:lang w:eastAsia="pl-PL"/>
        </w:rPr>
        <w:t>lokalizację zapleczy budowy (baz, warsztatów, magazynów, składowisk, placów postojowych maszyn budowlanych) oraz dróg dojazdowych - w sposób zapewniający oszczędne korzystanie z terenu oraz minimalne jego przekształcenie, po zakończeniu prac - porządkowanie terenu</w:t>
      </w:r>
    </w:p>
    <w:p w14:paraId="58390F7C" w14:textId="77777777" w:rsidR="00C45AB3" w:rsidRPr="00D244BD" w:rsidRDefault="00C45AB3" w:rsidP="003F5D2C">
      <w:pPr>
        <w:pStyle w:val="Akapitzlist"/>
        <w:numPr>
          <w:ilvl w:val="0"/>
          <w:numId w:val="12"/>
        </w:numPr>
        <w:spacing w:line="360" w:lineRule="auto"/>
        <w:ind w:left="1560" w:hanging="426"/>
        <w:jc w:val="both"/>
        <w:rPr>
          <w:rFonts w:ascii="Verdana" w:hAnsi="Verdana" w:cs="Arial"/>
          <w:sz w:val="20"/>
          <w:szCs w:val="20"/>
          <w:lang w:eastAsia="pl-PL"/>
        </w:rPr>
      </w:pPr>
      <w:r w:rsidRPr="00D244BD">
        <w:rPr>
          <w:rFonts w:ascii="Verdana" w:hAnsi="Verdana" w:cs="Arial"/>
          <w:sz w:val="20"/>
          <w:szCs w:val="20"/>
          <w:lang w:eastAsia="pl-PL"/>
        </w:rPr>
        <w:t>zachowanie środków ostrożności oraz zabezpieczenie terenu przed możliwością powstania pożaru, zanieczyszczeń powietrza pyłami i gazami, zanieczyszczeń zbiorników wodnych i cieków substancjami ropopochodnymi lub toksycznymi</w:t>
      </w:r>
      <w:r w:rsidR="00DE3220">
        <w:rPr>
          <w:rFonts w:ascii="Verdana" w:hAnsi="Verdana" w:cs="Arial"/>
          <w:sz w:val="20"/>
          <w:szCs w:val="20"/>
          <w:lang w:eastAsia="pl-PL"/>
        </w:rPr>
        <w:t>,</w:t>
      </w:r>
    </w:p>
    <w:p w14:paraId="2013EF00" w14:textId="77777777" w:rsidR="00C45AB3" w:rsidRPr="000307AD" w:rsidRDefault="00C45AB3" w:rsidP="003F5D2C">
      <w:pPr>
        <w:numPr>
          <w:ilvl w:val="0"/>
          <w:numId w:val="12"/>
        </w:numPr>
        <w:spacing w:after="0" w:line="360" w:lineRule="auto"/>
        <w:ind w:left="1560" w:hanging="426"/>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zabezpieczenie miejsc wyznaczonych do sk</w:t>
      </w:r>
      <w:r w:rsidR="00F1458B" w:rsidRPr="000307AD">
        <w:rPr>
          <w:rFonts w:ascii="Verdana" w:eastAsia="Times New Roman" w:hAnsi="Verdana" w:cs="Arial"/>
          <w:sz w:val="20"/>
          <w:szCs w:val="20"/>
          <w:lang w:eastAsia="pl-PL"/>
        </w:rPr>
        <w:t xml:space="preserve">ładowania substancji podatnych </w:t>
      </w:r>
      <w:r w:rsidRPr="000307AD">
        <w:rPr>
          <w:rFonts w:ascii="Verdana" w:eastAsia="Times New Roman" w:hAnsi="Verdana" w:cs="Arial"/>
          <w:sz w:val="20"/>
          <w:szCs w:val="20"/>
          <w:lang w:eastAsia="pl-PL"/>
        </w:rPr>
        <w:t xml:space="preserve">na migrację wodną, terenowych stacji obsługi samochodów i maszyn </w:t>
      </w:r>
      <w:r w:rsidRPr="000307AD">
        <w:rPr>
          <w:rFonts w:ascii="Verdana" w:eastAsia="Times New Roman" w:hAnsi="Verdana" w:cs="Arial"/>
          <w:sz w:val="20"/>
          <w:szCs w:val="20"/>
          <w:lang w:eastAsia="pl-PL"/>
        </w:rPr>
        <w:lastRenderedPageBreak/>
        <w:t>budowlanych w obrębie bazy, poprzez wyłożenie terenu materiałami izolacyjnymi do czasu zakończenia budowy</w:t>
      </w:r>
      <w:r w:rsidR="00DE3220">
        <w:rPr>
          <w:rFonts w:ascii="Verdana" w:eastAsia="Times New Roman" w:hAnsi="Verdana" w:cs="Arial"/>
          <w:sz w:val="20"/>
          <w:szCs w:val="20"/>
          <w:lang w:eastAsia="pl-PL"/>
        </w:rPr>
        <w:t>,</w:t>
      </w:r>
    </w:p>
    <w:p w14:paraId="37C49C81" w14:textId="01BBE5B8" w:rsidR="00C45AB3" w:rsidRPr="000307AD" w:rsidRDefault="00C45AB3" w:rsidP="003F5D2C">
      <w:pPr>
        <w:numPr>
          <w:ilvl w:val="0"/>
          <w:numId w:val="12"/>
        </w:numPr>
        <w:spacing w:after="0" w:line="360" w:lineRule="auto"/>
        <w:ind w:left="1560" w:hanging="426"/>
        <w:jc w:val="both"/>
        <w:rPr>
          <w:rFonts w:ascii="Verdana" w:eastAsia="Times New Roman" w:hAnsi="Verdana" w:cs="Arial"/>
          <w:sz w:val="20"/>
          <w:szCs w:val="20"/>
          <w:lang w:eastAsia="pl-PL"/>
        </w:rPr>
      </w:pPr>
      <w:r w:rsidRPr="29C2902C">
        <w:rPr>
          <w:rFonts w:ascii="Verdana" w:eastAsia="Times New Roman" w:hAnsi="Verdana" w:cs="Arial"/>
          <w:sz w:val="20"/>
          <w:szCs w:val="20"/>
          <w:lang w:eastAsia="pl-PL"/>
        </w:rPr>
        <w:t xml:space="preserve">przy wyjazdach z budowy na drogę publiczną </w:t>
      </w:r>
      <w:r w:rsidR="00C554D4" w:rsidRPr="29C2902C">
        <w:rPr>
          <w:rFonts w:ascii="Verdana" w:eastAsia="Times New Roman" w:hAnsi="Verdana" w:cs="Arial"/>
          <w:sz w:val="20"/>
          <w:szCs w:val="20"/>
          <w:lang w:eastAsia="pl-PL"/>
        </w:rPr>
        <w:t>o nawierzchni twardej</w:t>
      </w:r>
      <w:r w:rsidRPr="29C2902C">
        <w:rPr>
          <w:rFonts w:ascii="Verdana" w:eastAsia="Times New Roman" w:hAnsi="Verdana" w:cs="Arial"/>
          <w:sz w:val="20"/>
          <w:szCs w:val="20"/>
          <w:lang w:eastAsia="pl-PL"/>
        </w:rPr>
        <w:t xml:space="preserve">, </w:t>
      </w:r>
      <w:r w:rsidR="00A96A3C" w:rsidRPr="29C2902C">
        <w:rPr>
          <w:rFonts w:ascii="Verdana" w:eastAsia="Times New Roman" w:hAnsi="Verdana" w:cs="Arial"/>
          <w:sz w:val="20"/>
          <w:szCs w:val="20"/>
          <w:lang w:eastAsia="pl-PL"/>
        </w:rPr>
        <w:t>należy</w:t>
      </w:r>
      <w:r w:rsidRPr="29C2902C">
        <w:rPr>
          <w:rFonts w:ascii="Verdana" w:eastAsia="Times New Roman" w:hAnsi="Verdana" w:cs="Arial"/>
          <w:sz w:val="20"/>
          <w:szCs w:val="20"/>
          <w:lang w:eastAsia="pl-PL"/>
        </w:rPr>
        <w:t xml:space="preserve"> zapewni</w:t>
      </w:r>
      <w:r w:rsidR="00A96A3C" w:rsidRPr="29C2902C">
        <w:rPr>
          <w:rFonts w:ascii="Verdana" w:eastAsia="Times New Roman" w:hAnsi="Verdana" w:cs="Arial"/>
          <w:sz w:val="20"/>
          <w:szCs w:val="20"/>
          <w:lang w:eastAsia="pl-PL"/>
        </w:rPr>
        <w:t>ć</w:t>
      </w:r>
      <w:r w:rsidRPr="29C2902C">
        <w:rPr>
          <w:rFonts w:ascii="Verdana" w:eastAsia="Times New Roman" w:hAnsi="Verdana" w:cs="Arial"/>
          <w:sz w:val="20"/>
          <w:szCs w:val="20"/>
          <w:lang w:eastAsia="pl-PL"/>
        </w:rPr>
        <w:t xml:space="preserve"> stanowiska do czyszczenia kół pojazdów</w:t>
      </w:r>
      <w:r w:rsidR="00926BBF" w:rsidRPr="29C2902C">
        <w:rPr>
          <w:rFonts w:ascii="Verdana" w:eastAsia="Times New Roman" w:hAnsi="Verdana" w:cs="Arial"/>
          <w:sz w:val="20"/>
          <w:szCs w:val="20"/>
          <w:lang w:eastAsia="pl-PL"/>
        </w:rPr>
        <w:t xml:space="preserve"> oraz sprzęt do skutecznego utrzymania czystości na drogach publicznych</w:t>
      </w:r>
      <w:r w:rsidR="00DE3220" w:rsidRPr="29C2902C">
        <w:rPr>
          <w:rFonts w:ascii="Verdana" w:eastAsia="Times New Roman" w:hAnsi="Verdana" w:cs="Arial"/>
          <w:sz w:val="20"/>
          <w:szCs w:val="20"/>
          <w:lang w:eastAsia="pl-PL"/>
        </w:rPr>
        <w:t>;</w:t>
      </w:r>
    </w:p>
    <w:p w14:paraId="0CB4E1F9" w14:textId="772F9BFB" w:rsidR="00C45AB3" w:rsidRPr="00D244BD" w:rsidRDefault="074FB02A" w:rsidP="003F5D2C">
      <w:pPr>
        <w:pStyle w:val="Akapitzlist"/>
        <w:numPr>
          <w:ilvl w:val="0"/>
          <w:numId w:val="33"/>
        </w:numPr>
        <w:spacing w:line="360" w:lineRule="auto"/>
        <w:jc w:val="both"/>
        <w:rPr>
          <w:rFonts w:ascii="Verdana" w:hAnsi="Verdana" w:cs="Arial"/>
          <w:sz w:val="20"/>
          <w:szCs w:val="20"/>
          <w:lang w:eastAsia="pl-PL"/>
        </w:rPr>
      </w:pPr>
      <w:r w:rsidRPr="00D244BD">
        <w:rPr>
          <w:rFonts w:ascii="Verdana" w:hAnsi="Verdana" w:cs="Arial"/>
          <w:sz w:val="20"/>
          <w:szCs w:val="20"/>
          <w:lang w:eastAsia="pl-PL"/>
        </w:rPr>
        <w:t>Należy przygotować</w:t>
      </w:r>
      <w:r w:rsidR="511619A1" w:rsidRPr="00D244BD">
        <w:rPr>
          <w:rFonts w:ascii="Verdana" w:hAnsi="Verdana" w:cs="Arial"/>
          <w:sz w:val="20"/>
          <w:szCs w:val="20"/>
          <w:lang w:eastAsia="pl-PL"/>
        </w:rPr>
        <w:t xml:space="preserve"> odpowiednią do zakresu i rozmieszczenia</w:t>
      </w:r>
      <w:r w:rsidR="1F621C24" w:rsidRPr="00D244BD">
        <w:rPr>
          <w:rFonts w:ascii="Verdana" w:hAnsi="Verdana" w:cs="Arial"/>
          <w:sz w:val="20"/>
          <w:szCs w:val="20"/>
          <w:lang w:eastAsia="pl-PL"/>
        </w:rPr>
        <w:t xml:space="preserve"> </w:t>
      </w:r>
      <w:r w:rsidR="4D8F9B0F" w:rsidRPr="00D244BD">
        <w:rPr>
          <w:rFonts w:ascii="Verdana" w:hAnsi="Verdana" w:cs="Arial"/>
          <w:sz w:val="20"/>
          <w:szCs w:val="20"/>
          <w:lang w:eastAsia="pl-PL"/>
        </w:rPr>
        <w:t>R</w:t>
      </w:r>
      <w:r w:rsidR="511619A1" w:rsidRPr="00D244BD">
        <w:rPr>
          <w:rFonts w:ascii="Verdana" w:hAnsi="Verdana" w:cs="Arial"/>
          <w:sz w:val="20"/>
          <w:szCs w:val="20"/>
          <w:lang w:eastAsia="pl-PL"/>
        </w:rPr>
        <w:t xml:space="preserve">obót ilość obiektów i urządzeń zaplecza budowy, które należy zlokalizować poza obszarami włączonymi lub projektowanymi do włączenia do Europejskiej Sieci Ekologicznej Natura 2000 oraz poza pozostałymi obszarami chronionymi na podstawie </w:t>
      </w:r>
      <w:r w:rsidR="48AA4684">
        <w:rPr>
          <w:rFonts w:ascii="Verdana" w:hAnsi="Verdana" w:cs="Arial"/>
          <w:sz w:val="20"/>
          <w:szCs w:val="20"/>
          <w:lang w:eastAsia="pl-PL"/>
        </w:rPr>
        <w:t>U</w:t>
      </w:r>
      <w:r w:rsidR="511619A1" w:rsidRPr="00D244BD">
        <w:rPr>
          <w:rFonts w:ascii="Verdana" w:hAnsi="Verdana" w:cs="Arial"/>
          <w:sz w:val="20"/>
          <w:szCs w:val="20"/>
          <w:lang w:eastAsia="pl-PL"/>
        </w:rPr>
        <w:t>st</w:t>
      </w:r>
      <w:r w:rsidR="7ABA623B" w:rsidRPr="00D244BD">
        <w:rPr>
          <w:rFonts w:ascii="Verdana" w:hAnsi="Verdana" w:cs="Arial"/>
          <w:sz w:val="20"/>
          <w:szCs w:val="20"/>
          <w:lang w:eastAsia="pl-PL"/>
        </w:rPr>
        <w:t xml:space="preserve">awy </w:t>
      </w:r>
      <w:r w:rsidR="511619A1" w:rsidRPr="00D244BD">
        <w:rPr>
          <w:rFonts w:ascii="Verdana" w:hAnsi="Verdana" w:cs="Arial"/>
          <w:sz w:val="20"/>
          <w:szCs w:val="20"/>
          <w:lang w:eastAsia="pl-PL"/>
        </w:rPr>
        <w:t>o ochronie przyrody</w:t>
      </w:r>
      <w:r w:rsidR="5E40C56C" w:rsidRPr="00D244BD">
        <w:rPr>
          <w:rFonts w:ascii="Verdana" w:hAnsi="Verdana" w:cs="Arial"/>
          <w:sz w:val="20"/>
          <w:szCs w:val="20"/>
          <w:lang w:eastAsia="pl-PL"/>
        </w:rPr>
        <w:t xml:space="preserve"> </w:t>
      </w:r>
      <w:r w:rsidR="1574AEDC">
        <w:rPr>
          <w:rFonts w:ascii="Verdana" w:hAnsi="Verdana" w:cs="Arial"/>
          <w:sz w:val="20"/>
          <w:szCs w:val="20"/>
          <w:lang w:eastAsia="pl-PL"/>
        </w:rPr>
        <w:t>[</w:t>
      </w:r>
      <w:r w:rsidR="006070C9">
        <w:rPr>
          <w:rFonts w:ascii="Verdana" w:hAnsi="Verdana" w:cs="Arial"/>
          <w:color w:val="2B579A"/>
          <w:sz w:val="20"/>
          <w:szCs w:val="20"/>
          <w:shd w:val="clear" w:color="auto" w:fill="E6E6E6"/>
          <w:lang w:eastAsia="pl-PL"/>
        </w:rPr>
        <w:fldChar w:fldCharType="begin"/>
      </w:r>
      <w:r w:rsidR="006070C9">
        <w:rPr>
          <w:rFonts w:ascii="Verdana" w:hAnsi="Verdana" w:cs="Arial"/>
          <w:sz w:val="20"/>
          <w:szCs w:val="20"/>
          <w:lang w:eastAsia="pl-PL"/>
        </w:rPr>
        <w:instrText xml:space="preserve"> REF _Ref489890048 \r \h </w:instrText>
      </w:r>
      <w:r w:rsidR="006070C9">
        <w:rPr>
          <w:rFonts w:ascii="Verdana" w:hAnsi="Verdana" w:cs="Arial"/>
          <w:color w:val="2B579A"/>
          <w:sz w:val="20"/>
          <w:szCs w:val="20"/>
          <w:shd w:val="clear" w:color="auto" w:fill="E6E6E6"/>
          <w:lang w:eastAsia="pl-PL"/>
        </w:rPr>
      </w:r>
      <w:r w:rsidR="006070C9">
        <w:rPr>
          <w:rFonts w:ascii="Verdana" w:hAnsi="Verdana" w:cs="Arial"/>
          <w:color w:val="2B579A"/>
          <w:sz w:val="20"/>
          <w:szCs w:val="20"/>
          <w:shd w:val="clear" w:color="auto" w:fill="E6E6E6"/>
          <w:lang w:eastAsia="pl-PL"/>
        </w:rPr>
        <w:fldChar w:fldCharType="separate"/>
      </w:r>
      <w:r w:rsidR="00E334E0">
        <w:rPr>
          <w:rFonts w:ascii="Verdana" w:hAnsi="Verdana" w:cs="Arial"/>
          <w:sz w:val="20"/>
          <w:szCs w:val="20"/>
          <w:lang w:eastAsia="pl-PL"/>
        </w:rPr>
        <w:t>56</w:t>
      </w:r>
      <w:r w:rsidR="006070C9">
        <w:rPr>
          <w:rFonts w:ascii="Verdana" w:hAnsi="Verdana" w:cs="Arial"/>
          <w:color w:val="2B579A"/>
          <w:sz w:val="20"/>
          <w:szCs w:val="20"/>
          <w:shd w:val="clear" w:color="auto" w:fill="E6E6E6"/>
          <w:lang w:eastAsia="pl-PL"/>
        </w:rPr>
        <w:fldChar w:fldCharType="end"/>
      </w:r>
      <w:r w:rsidR="1574AEDC">
        <w:rPr>
          <w:rFonts w:ascii="Verdana" w:hAnsi="Verdana" w:cs="Arial"/>
          <w:sz w:val="20"/>
          <w:szCs w:val="20"/>
          <w:lang w:eastAsia="pl-PL"/>
        </w:rPr>
        <w:t>]</w:t>
      </w:r>
      <w:r w:rsidR="511619A1" w:rsidRPr="00D244BD">
        <w:rPr>
          <w:rFonts w:ascii="Verdana" w:hAnsi="Verdana" w:cs="Arial"/>
          <w:sz w:val="20"/>
          <w:szCs w:val="20"/>
          <w:lang w:eastAsia="pl-PL"/>
        </w:rPr>
        <w:t>.</w:t>
      </w:r>
      <w:r w:rsidR="7950F27B">
        <w:rPr>
          <w:rFonts w:ascii="Verdana" w:hAnsi="Verdana" w:cs="Arial"/>
          <w:sz w:val="20"/>
          <w:szCs w:val="20"/>
          <w:lang w:eastAsia="pl-PL"/>
        </w:rPr>
        <w:t xml:space="preserve"> </w:t>
      </w:r>
      <w:r w:rsidR="3C619CF7" w:rsidRPr="00D244BD">
        <w:rPr>
          <w:rFonts w:ascii="Verdana" w:hAnsi="Verdana" w:cs="Arial"/>
          <w:sz w:val="20"/>
          <w:szCs w:val="20"/>
          <w:lang w:eastAsia="pl-PL"/>
        </w:rPr>
        <w:t xml:space="preserve">Zaplecze budowy powinno być lokalizowane na gruncie do którego Wykonawca </w:t>
      </w:r>
      <w:r w:rsidR="7A41A0D3" w:rsidRPr="00785CEF">
        <w:rPr>
          <w:rFonts w:ascii="Verdana" w:hAnsi="Verdana" w:cs="Arial"/>
          <w:sz w:val="20"/>
          <w:szCs w:val="20"/>
          <w:lang w:eastAsia="pl-PL"/>
        </w:rPr>
        <w:t>ma</w:t>
      </w:r>
      <w:r w:rsidR="7A41A0D3">
        <w:rPr>
          <w:rFonts w:ascii="Verdana" w:hAnsi="Verdana" w:cs="Arial"/>
          <w:sz w:val="20"/>
          <w:szCs w:val="20"/>
          <w:lang w:eastAsia="pl-PL"/>
        </w:rPr>
        <w:t xml:space="preserve"> </w:t>
      </w:r>
      <w:r w:rsidR="3C619CF7" w:rsidRPr="00D244BD">
        <w:rPr>
          <w:rFonts w:ascii="Verdana" w:hAnsi="Verdana" w:cs="Arial"/>
          <w:sz w:val="20"/>
          <w:szCs w:val="20"/>
          <w:lang w:eastAsia="pl-PL"/>
        </w:rPr>
        <w:t xml:space="preserve">tytuł prawny lub pisemną zgodę właściciela lub użytkownika wieczystego. </w:t>
      </w:r>
      <w:r w:rsidR="511619A1" w:rsidRPr="00D244BD">
        <w:rPr>
          <w:rFonts w:ascii="Verdana" w:hAnsi="Verdana" w:cs="Arial"/>
          <w:sz w:val="20"/>
          <w:szCs w:val="20"/>
          <w:lang w:eastAsia="pl-PL"/>
        </w:rPr>
        <w:t>Z zajęcia pod ewentualne zaplecze budowy należy wykluczyć następujące rejony:</w:t>
      </w:r>
    </w:p>
    <w:p w14:paraId="124DD085" w14:textId="77777777" w:rsidR="00C45AB3" w:rsidRPr="00D244BD" w:rsidRDefault="00C45AB3" w:rsidP="003F5D2C">
      <w:pPr>
        <w:pStyle w:val="Akapitzlist"/>
        <w:numPr>
          <w:ilvl w:val="0"/>
          <w:numId w:val="13"/>
        </w:numPr>
        <w:spacing w:line="360" w:lineRule="auto"/>
        <w:ind w:left="1134" w:hanging="425"/>
        <w:jc w:val="both"/>
        <w:rPr>
          <w:rFonts w:ascii="Verdana" w:hAnsi="Verdana" w:cs="Arial"/>
          <w:sz w:val="20"/>
          <w:szCs w:val="20"/>
          <w:lang w:eastAsia="pl-PL"/>
        </w:rPr>
      </w:pPr>
      <w:r w:rsidRPr="00D244BD">
        <w:rPr>
          <w:rFonts w:ascii="Verdana" w:hAnsi="Verdana" w:cs="Arial"/>
          <w:sz w:val="20"/>
          <w:szCs w:val="20"/>
          <w:lang w:eastAsia="pl-PL"/>
        </w:rPr>
        <w:t>odcinki leśne z uwagi na hałas, zwiększoną dewastację terenu, możliwość zniszczenia roślinności</w:t>
      </w:r>
      <w:r w:rsidR="00DE3220">
        <w:rPr>
          <w:rFonts w:ascii="Verdana" w:hAnsi="Verdana" w:cs="Arial"/>
          <w:sz w:val="20"/>
          <w:szCs w:val="20"/>
          <w:lang w:eastAsia="pl-PL"/>
        </w:rPr>
        <w:t>,</w:t>
      </w:r>
    </w:p>
    <w:p w14:paraId="4E454799" w14:textId="77777777" w:rsidR="00C45AB3" w:rsidRPr="000307AD" w:rsidRDefault="00C45AB3" w:rsidP="003F5D2C">
      <w:pPr>
        <w:numPr>
          <w:ilvl w:val="0"/>
          <w:numId w:val="13"/>
        </w:numPr>
        <w:spacing w:after="0" w:line="360" w:lineRule="auto"/>
        <w:ind w:left="1134" w:hanging="425"/>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obszary blisko zabudowy mieszkaniowej z uwagi na hałas, zapylenie</w:t>
      </w:r>
      <w:r w:rsidR="00DE3220">
        <w:rPr>
          <w:rFonts w:ascii="Verdana" w:eastAsia="Times New Roman" w:hAnsi="Verdana" w:cs="Arial"/>
          <w:sz w:val="20"/>
          <w:szCs w:val="20"/>
          <w:lang w:eastAsia="pl-PL"/>
        </w:rPr>
        <w:t>,</w:t>
      </w:r>
    </w:p>
    <w:p w14:paraId="52D884C9" w14:textId="77777777" w:rsidR="00C45AB3" w:rsidRPr="000307AD" w:rsidRDefault="00C45AB3" w:rsidP="003F5D2C">
      <w:pPr>
        <w:numPr>
          <w:ilvl w:val="0"/>
          <w:numId w:val="13"/>
        </w:numPr>
        <w:spacing w:after="0" w:line="360" w:lineRule="auto"/>
        <w:ind w:left="1134" w:hanging="425"/>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tereny w pobliżu rzek, cieków i systemów melioracyjnych oraz obszary podmokłe, z uwagi na potencjalne zagrożenie</w:t>
      </w:r>
      <w:r w:rsidR="00C07ABC" w:rsidRPr="000307AD">
        <w:rPr>
          <w:rFonts w:ascii="Verdana" w:eastAsia="Times New Roman" w:hAnsi="Verdana" w:cs="Arial"/>
          <w:sz w:val="20"/>
          <w:szCs w:val="20"/>
          <w:lang w:eastAsia="pl-PL"/>
        </w:rPr>
        <w:t xml:space="preserve"> skażeniem wód powierzchniowych.</w:t>
      </w:r>
    </w:p>
    <w:p w14:paraId="576AE271" w14:textId="77777777" w:rsidR="00C45AB3" w:rsidRPr="000307AD" w:rsidRDefault="00C45AB3" w:rsidP="00DE3220">
      <w:pPr>
        <w:spacing w:after="0" w:line="360" w:lineRule="auto"/>
        <w:ind w:left="709"/>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W przypadku konieczności lokalizacji zaplecza budowy na terenie GZWP, należy zastosować dodatkowe zabezpieczenia przed zanieczyszczeniem środowiska gruntowo-wodnego.</w:t>
      </w:r>
    </w:p>
    <w:p w14:paraId="3A7DF792" w14:textId="77777777" w:rsidR="00C45AB3" w:rsidRPr="000307AD" w:rsidRDefault="00C45AB3" w:rsidP="00432D44">
      <w:pPr>
        <w:spacing w:after="0" w:line="360" w:lineRule="auto"/>
        <w:ind w:left="709"/>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Zaplecze należy lokalizować na nieużytkach, terenach z zabudową usługową, przemysłową, magazynową, najlepiej bez skupisk zieleni wysokiej. Występujące drzewa i krzewy należy zabezpieczyć osłonami ochronnymi.</w:t>
      </w:r>
    </w:p>
    <w:p w14:paraId="0D8F72CF" w14:textId="77777777" w:rsidR="00C45AB3" w:rsidRPr="00D244BD" w:rsidRDefault="146A07C2" w:rsidP="003F5D2C">
      <w:pPr>
        <w:pStyle w:val="Akapitzlist"/>
        <w:numPr>
          <w:ilvl w:val="0"/>
          <w:numId w:val="33"/>
        </w:numPr>
        <w:spacing w:line="360" w:lineRule="auto"/>
        <w:jc w:val="both"/>
        <w:rPr>
          <w:rFonts w:ascii="Verdana" w:hAnsi="Verdana" w:cs="Arial"/>
          <w:sz w:val="20"/>
          <w:szCs w:val="20"/>
          <w:lang w:eastAsia="pl-PL"/>
        </w:rPr>
      </w:pPr>
      <w:r w:rsidRPr="1048B226">
        <w:rPr>
          <w:rFonts w:ascii="Verdana" w:hAnsi="Verdana" w:cs="Arial"/>
          <w:sz w:val="20"/>
          <w:szCs w:val="20"/>
          <w:lang w:eastAsia="pl-PL"/>
        </w:rPr>
        <w:t>p</w:t>
      </w:r>
      <w:r w:rsidR="511619A1" w:rsidRPr="1048B226">
        <w:rPr>
          <w:rFonts w:ascii="Verdana" w:hAnsi="Verdana" w:cs="Arial"/>
          <w:sz w:val="20"/>
          <w:szCs w:val="20"/>
          <w:lang w:eastAsia="pl-PL"/>
        </w:rPr>
        <w:t xml:space="preserve">rzy organizacji zaplecza budowy </w:t>
      </w:r>
      <w:r w:rsidR="074FB02A" w:rsidRPr="1048B226">
        <w:rPr>
          <w:rFonts w:ascii="Verdana" w:hAnsi="Verdana" w:cs="Arial"/>
          <w:sz w:val="20"/>
          <w:szCs w:val="20"/>
          <w:lang w:eastAsia="pl-PL"/>
        </w:rPr>
        <w:t xml:space="preserve">należy </w:t>
      </w:r>
      <w:r w:rsidR="511619A1" w:rsidRPr="1048B226">
        <w:rPr>
          <w:rFonts w:ascii="Verdana" w:hAnsi="Verdana" w:cs="Arial"/>
          <w:sz w:val="20"/>
          <w:szCs w:val="20"/>
          <w:lang w:eastAsia="pl-PL"/>
        </w:rPr>
        <w:t>zapewni</w:t>
      </w:r>
      <w:r w:rsidR="074FB02A" w:rsidRPr="1048B226">
        <w:rPr>
          <w:rFonts w:ascii="Verdana" w:hAnsi="Verdana" w:cs="Arial"/>
          <w:sz w:val="20"/>
          <w:szCs w:val="20"/>
          <w:lang w:eastAsia="pl-PL"/>
        </w:rPr>
        <w:t>ć</w:t>
      </w:r>
      <w:r w:rsidR="511619A1" w:rsidRPr="1048B226">
        <w:rPr>
          <w:rFonts w:ascii="Verdana" w:hAnsi="Verdana" w:cs="Arial"/>
          <w:sz w:val="20"/>
          <w:szCs w:val="20"/>
          <w:lang w:eastAsia="pl-PL"/>
        </w:rPr>
        <w:t xml:space="preserve">: </w:t>
      </w:r>
    </w:p>
    <w:p w14:paraId="53342FB6" w14:textId="77777777" w:rsidR="00C45AB3" w:rsidRPr="00D244BD" w:rsidRDefault="00F42F02" w:rsidP="003F5D2C">
      <w:pPr>
        <w:pStyle w:val="Akapitzlist"/>
        <w:numPr>
          <w:ilvl w:val="0"/>
          <w:numId w:val="14"/>
        </w:numPr>
        <w:spacing w:line="360" w:lineRule="auto"/>
        <w:ind w:left="1134" w:hanging="425"/>
        <w:jc w:val="both"/>
        <w:rPr>
          <w:rFonts w:ascii="Verdana" w:hAnsi="Verdana" w:cs="Arial"/>
          <w:sz w:val="20"/>
          <w:szCs w:val="20"/>
          <w:lang w:eastAsia="pl-PL"/>
        </w:rPr>
      </w:pPr>
      <w:r w:rsidRPr="00D244BD">
        <w:rPr>
          <w:rFonts w:ascii="Verdana" w:hAnsi="Verdana" w:cs="Arial"/>
          <w:sz w:val="20"/>
          <w:szCs w:val="20"/>
          <w:lang w:eastAsia="pl-PL"/>
        </w:rPr>
        <w:t>organizowanie R</w:t>
      </w:r>
      <w:r w:rsidR="00C45AB3" w:rsidRPr="00D244BD">
        <w:rPr>
          <w:rFonts w:ascii="Verdana" w:hAnsi="Verdana" w:cs="Arial"/>
          <w:sz w:val="20"/>
          <w:szCs w:val="20"/>
          <w:lang w:eastAsia="pl-PL"/>
        </w:rPr>
        <w:t>obót w taki sposób, by minimalizować ilość powstających odpadów budowlanych</w:t>
      </w:r>
      <w:r w:rsidR="00EE0858">
        <w:rPr>
          <w:rFonts w:ascii="Verdana" w:hAnsi="Verdana" w:cs="Arial"/>
          <w:sz w:val="20"/>
          <w:szCs w:val="20"/>
          <w:lang w:eastAsia="pl-PL"/>
        </w:rPr>
        <w:t>,</w:t>
      </w:r>
    </w:p>
    <w:p w14:paraId="14174205" w14:textId="77777777" w:rsidR="00C45AB3" w:rsidRPr="000307AD" w:rsidRDefault="00C45AB3" w:rsidP="003F5D2C">
      <w:pPr>
        <w:numPr>
          <w:ilvl w:val="0"/>
          <w:numId w:val="14"/>
        </w:numPr>
        <w:spacing w:after="0" w:line="360" w:lineRule="auto"/>
        <w:ind w:left="1134" w:hanging="425"/>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ogrzewanie budynków zaplecza budowy przeznaczonych na pobyt ludzi</w:t>
      </w:r>
      <w:r w:rsidR="00EE0858">
        <w:rPr>
          <w:rFonts w:ascii="Verdana" w:eastAsia="Times New Roman" w:hAnsi="Verdana" w:cs="Arial"/>
          <w:sz w:val="20"/>
          <w:szCs w:val="20"/>
          <w:lang w:eastAsia="pl-PL"/>
        </w:rPr>
        <w:t>,</w:t>
      </w:r>
      <w:r w:rsidRPr="000307AD">
        <w:rPr>
          <w:rFonts w:ascii="Verdana" w:eastAsia="Times New Roman" w:hAnsi="Verdana" w:cs="Arial"/>
          <w:sz w:val="20"/>
          <w:szCs w:val="20"/>
          <w:lang w:eastAsia="pl-PL"/>
        </w:rPr>
        <w:t xml:space="preserve"> </w:t>
      </w:r>
    </w:p>
    <w:p w14:paraId="5B4C78AE" w14:textId="77777777" w:rsidR="00C45AB3" w:rsidRPr="000307AD" w:rsidRDefault="00C45AB3" w:rsidP="003F5D2C">
      <w:pPr>
        <w:numPr>
          <w:ilvl w:val="0"/>
          <w:numId w:val="14"/>
        </w:numPr>
        <w:spacing w:after="0" w:line="360" w:lineRule="auto"/>
        <w:ind w:left="1134" w:hanging="425"/>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przygotowanie pomieszczeń sanitarnych dla zaplecza budowy</w:t>
      </w:r>
      <w:r w:rsidR="0083187A" w:rsidRPr="000307AD">
        <w:rPr>
          <w:rFonts w:ascii="Verdana" w:eastAsia="Times New Roman" w:hAnsi="Verdana" w:cs="Arial"/>
          <w:sz w:val="20"/>
          <w:szCs w:val="20"/>
          <w:lang w:eastAsia="pl-PL"/>
        </w:rPr>
        <w:t xml:space="preserve"> lub w </w:t>
      </w:r>
      <w:r w:rsidRPr="000307AD">
        <w:rPr>
          <w:rFonts w:ascii="Verdana" w:eastAsia="Times New Roman" w:hAnsi="Verdana" w:cs="Arial"/>
          <w:sz w:val="20"/>
          <w:szCs w:val="20"/>
          <w:lang w:eastAsia="pl-PL"/>
        </w:rPr>
        <w:t>przy</w:t>
      </w:r>
      <w:r w:rsidR="0083187A" w:rsidRPr="000307AD">
        <w:rPr>
          <w:rFonts w:ascii="Verdana" w:eastAsia="Times New Roman" w:hAnsi="Verdana" w:cs="Arial"/>
          <w:sz w:val="20"/>
          <w:szCs w:val="20"/>
          <w:lang w:eastAsia="pl-PL"/>
        </w:rPr>
        <w:t>padku</w:t>
      </w:r>
      <w:r w:rsidRPr="000307AD">
        <w:rPr>
          <w:rFonts w:ascii="Verdana" w:eastAsia="Times New Roman" w:hAnsi="Verdana" w:cs="Arial"/>
          <w:sz w:val="20"/>
          <w:szCs w:val="20"/>
          <w:lang w:eastAsia="pl-PL"/>
        </w:rPr>
        <w:t xml:space="preserve"> braku możliwości podłączenia </w:t>
      </w:r>
      <w:r w:rsidR="0083187A" w:rsidRPr="000307AD">
        <w:rPr>
          <w:rFonts w:ascii="Verdana" w:eastAsia="Times New Roman" w:hAnsi="Verdana" w:cs="Arial"/>
          <w:sz w:val="20"/>
          <w:szCs w:val="20"/>
          <w:lang w:eastAsia="pl-PL"/>
        </w:rPr>
        <w:t xml:space="preserve">ww. urządzeń </w:t>
      </w:r>
      <w:r w:rsidRPr="000307AD">
        <w:rPr>
          <w:rFonts w:ascii="Verdana" w:eastAsia="Times New Roman" w:hAnsi="Verdana" w:cs="Arial"/>
          <w:sz w:val="20"/>
          <w:szCs w:val="20"/>
          <w:lang w:eastAsia="pl-PL"/>
        </w:rPr>
        <w:t xml:space="preserve">do istniejącej sieci </w:t>
      </w:r>
      <w:proofErr w:type="spellStart"/>
      <w:r w:rsidRPr="000307AD">
        <w:rPr>
          <w:rFonts w:ascii="Verdana" w:eastAsia="Times New Roman" w:hAnsi="Verdana" w:cs="Arial"/>
          <w:sz w:val="20"/>
          <w:szCs w:val="20"/>
          <w:lang w:eastAsia="pl-PL"/>
        </w:rPr>
        <w:t>wodno</w:t>
      </w:r>
      <w:proofErr w:type="spellEnd"/>
      <w:r w:rsidR="00EE0858">
        <w:rPr>
          <w:rFonts w:ascii="Verdana" w:eastAsia="Times New Roman" w:hAnsi="Verdana" w:cs="Arial"/>
          <w:sz w:val="20"/>
          <w:szCs w:val="20"/>
          <w:lang w:eastAsia="pl-PL"/>
        </w:rPr>
        <w:br/>
      </w:r>
      <w:r w:rsidRPr="000307AD">
        <w:rPr>
          <w:rFonts w:ascii="Verdana" w:eastAsia="Times New Roman" w:hAnsi="Verdana" w:cs="Arial"/>
          <w:sz w:val="20"/>
          <w:szCs w:val="20"/>
          <w:lang w:eastAsia="pl-PL"/>
        </w:rPr>
        <w:t xml:space="preserve">-kanalizacyjnej wyposażenie go w przenośne sanitariaty, regularnie opróżniane lub </w:t>
      </w:r>
      <w:r w:rsidR="0092020B" w:rsidRPr="000307AD">
        <w:rPr>
          <w:rFonts w:ascii="Verdana" w:eastAsia="Times New Roman" w:hAnsi="Verdana" w:cs="Arial"/>
          <w:sz w:val="20"/>
          <w:szCs w:val="20"/>
          <w:lang w:eastAsia="pl-PL"/>
        </w:rPr>
        <w:t xml:space="preserve">odprowadzanie ścieków bytowych </w:t>
      </w:r>
      <w:r w:rsidRPr="000307AD">
        <w:rPr>
          <w:rFonts w:ascii="Verdana" w:eastAsia="Times New Roman" w:hAnsi="Verdana" w:cs="Arial"/>
          <w:sz w:val="20"/>
          <w:szCs w:val="20"/>
          <w:lang w:eastAsia="pl-PL"/>
        </w:rPr>
        <w:t>do tymczasowych zbiorników bezodpływowych, a następnie ich wywożenie do oczyszczalni ścieków, zapewnienie pojemników na odpady stałe</w:t>
      </w:r>
      <w:r w:rsidR="00EE0858">
        <w:rPr>
          <w:rFonts w:ascii="Verdana" w:eastAsia="Times New Roman" w:hAnsi="Verdana" w:cs="Arial"/>
          <w:sz w:val="20"/>
          <w:szCs w:val="20"/>
          <w:lang w:eastAsia="pl-PL"/>
        </w:rPr>
        <w:t>,</w:t>
      </w:r>
    </w:p>
    <w:p w14:paraId="1FBE9443" w14:textId="77777777" w:rsidR="00C45AB3" w:rsidRPr="000307AD" w:rsidRDefault="00C45AB3" w:rsidP="003F5D2C">
      <w:pPr>
        <w:numPr>
          <w:ilvl w:val="0"/>
          <w:numId w:val="14"/>
        </w:numPr>
        <w:spacing w:after="0" w:line="360" w:lineRule="auto"/>
        <w:ind w:left="1134" w:hanging="425"/>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 xml:space="preserve">zapewnienie w </w:t>
      </w:r>
      <w:r w:rsidR="00F42F02" w:rsidRPr="000307AD">
        <w:rPr>
          <w:rFonts w:ascii="Verdana" w:eastAsia="Times New Roman" w:hAnsi="Verdana" w:cs="Arial"/>
          <w:sz w:val="20"/>
          <w:szCs w:val="20"/>
          <w:lang w:eastAsia="pl-PL"/>
        </w:rPr>
        <w:t>rejonie aktualnie prowadzonych R</w:t>
      </w:r>
      <w:r w:rsidRPr="000307AD">
        <w:rPr>
          <w:rFonts w:ascii="Verdana" w:eastAsia="Times New Roman" w:hAnsi="Verdana" w:cs="Arial"/>
          <w:sz w:val="20"/>
          <w:szCs w:val="20"/>
          <w:lang w:eastAsia="pl-PL"/>
        </w:rPr>
        <w:t xml:space="preserve">obót przenośnych toalet oraz kontenerów na odpadki, </w:t>
      </w:r>
    </w:p>
    <w:p w14:paraId="6D4A9B24" w14:textId="77777777" w:rsidR="00C45AB3" w:rsidRPr="000307AD" w:rsidRDefault="00C45AB3" w:rsidP="003F5D2C">
      <w:pPr>
        <w:numPr>
          <w:ilvl w:val="0"/>
          <w:numId w:val="14"/>
        </w:numPr>
        <w:spacing w:after="0" w:line="360" w:lineRule="auto"/>
        <w:ind w:left="1134" w:hanging="425"/>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lastRenderedPageBreak/>
        <w:t xml:space="preserve">tankowanie maszyn i urządzeń paliwem płynnym na przewidywanym placu postoju maszyn przy zapleczu budowy, w sposób nie dopuszczający </w:t>
      </w:r>
      <w:r w:rsidRPr="000307AD">
        <w:rPr>
          <w:rFonts w:ascii="Verdana" w:eastAsia="Times New Roman" w:hAnsi="Verdana" w:cs="Arial"/>
          <w:sz w:val="20"/>
          <w:szCs w:val="20"/>
          <w:lang w:eastAsia="pl-PL"/>
        </w:rPr>
        <w:br/>
        <w:t>do skażenia gruntu lub cieków (</w:t>
      </w:r>
      <w:r w:rsidRPr="008C69FF">
        <w:rPr>
          <w:rFonts w:ascii="Verdana" w:eastAsia="Times New Roman" w:hAnsi="Verdana" w:cs="Arial"/>
          <w:sz w:val="20"/>
          <w:szCs w:val="20"/>
          <w:lang w:eastAsia="pl-PL"/>
        </w:rPr>
        <w:t>zaleca</w:t>
      </w:r>
      <w:r w:rsidRPr="000307AD">
        <w:rPr>
          <w:rFonts w:ascii="Verdana" w:eastAsia="Times New Roman" w:hAnsi="Verdana" w:cs="Arial"/>
          <w:sz w:val="20"/>
          <w:szCs w:val="20"/>
          <w:lang w:eastAsia="pl-PL"/>
        </w:rPr>
        <w:t>ne jest wykorzystanie istniejących stacji paliw w sąsiedztwie).</w:t>
      </w:r>
    </w:p>
    <w:p w14:paraId="622E94E2" w14:textId="5A8BD287" w:rsidR="00C45AB3" w:rsidRPr="000307AD" w:rsidRDefault="511619A1" w:rsidP="003F5D2C">
      <w:pPr>
        <w:pStyle w:val="Akapitzlist"/>
        <w:numPr>
          <w:ilvl w:val="0"/>
          <w:numId w:val="33"/>
        </w:numPr>
        <w:spacing w:line="360" w:lineRule="auto"/>
        <w:jc w:val="both"/>
        <w:rPr>
          <w:rFonts w:ascii="Verdana" w:hAnsi="Verdana" w:cs="Arial"/>
          <w:sz w:val="20"/>
          <w:szCs w:val="20"/>
          <w:lang w:eastAsia="pl-PL"/>
        </w:rPr>
      </w:pPr>
      <w:r w:rsidRPr="000307AD">
        <w:rPr>
          <w:rFonts w:ascii="Verdana" w:hAnsi="Verdana" w:cs="Arial"/>
          <w:sz w:val="20"/>
          <w:szCs w:val="20"/>
          <w:lang w:eastAsia="pl-PL"/>
        </w:rPr>
        <w:t>Gospodarkę odpadami</w:t>
      </w:r>
      <w:r w:rsidR="1F621C24" w:rsidRPr="000307AD">
        <w:rPr>
          <w:rFonts w:ascii="Verdana" w:hAnsi="Verdana" w:cs="Arial"/>
          <w:sz w:val="20"/>
          <w:szCs w:val="20"/>
          <w:lang w:eastAsia="pl-PL"/>
        </w:rPr>
        <w:t xml:space="preserve"> </w:t>
      </w:r>
      <w:r w:rsidR="074FB02A" w:rsidRPr="000307AD">
        <w:rPr>
          <w:rFonts w:ascii="Verdana" w:hAnsi="Verdana" w:cs="Arial"/>
          <w:sz w:val="20"/>
          <w:szCs w:val="20"/>
          <w:lang w:eastAsia="pl-PL"/>
        </w:rPr>
        <w:t>należy</w:t>
      </w:r>
      <w:r w:rsidRPr="000307AD">
        <w:rPr>
          <w:rFonts w:ascii="Verdana" w:hAnsi="Verdana" w:cs="Arial"/>
          <w:sz w:val="20"/>
          <w:szCs w:val="20"/>
          <w:lang w:eastAsia="pl-PL"/>
        </w:rPr>
        <w:t xml:space="preserve"> prowadzić zgodnie z </w:t>
      </w:r>
      <w:r w:rsidR="48AA4684">
        <w:rPr>
          <w:rFonts w:ascii="Verdana" w:hAnsi="Verdana" w:cs="Arial"/>
          <w:sz w:val="20"/>
          <w:szCs w:val="20"/>
          <w:lang w:eastAsia="pl-PL"/>
        </w:rPr>
        <w:t>U</w:t>
      </w:r>
      <w:r w:rsidRPr="000307AD">
        <w:rPr>
          <w:rFonts w:ascii="Verdana" w:hAnsi="Verdana" w:cs="Arial"/>
          <w:sz w:val="20"/>
          <w:szCs w:val="20"/>
          <w:lang w:eastAsia="pl-PL"/>
        </w:rPr>
        <w:t xml:space="preserve">stawą o odpadach </w:t>
      </w:r>
      <w:r w:rsidR="1574AEDC">
        <w:rPr>
          <w:rFonts w:ascii="Verdana" w:hAnsi="Verdana" w:cs="Arial"/>
          <w:sz w:val="20"/>
          <w:szCs w:val="20"/>
          <w:lang w:eastAsia="pl-PL"/>
        </w:rPr>
        <w:t>[</w:t>
      </w:r>
      <w:r w:rsidR="006070C9">
        <w:rPr>
          <w:rFonts w:ascii="Verdana" w:hAnsi="Verdana" w:cs="Arial"/>
          <w:color w:val="2B579A"/>
          <w:sz w:val="20"/>
          <w:szCs w:val="20"/>
          <w:shd w:val="clear" w:color="auto" w:fill="E6E6E6"/>
          <w:lang w:eastAsia="pl-PL"/>
        </w:rPr>
        <w:fldChar w:fldCharType="begin"/>
      </w:r>
      <w:r w:rsidR="006070C9">
        <w:rPr>
          <w:rFonts w:ascii="Verdana" w:hAnsi="Verdana" w:cs="Arial"/>
          <w:sz w:val="20"/>
          <w:szCs w:val="20"/>
          <w:lang w:eastAsia="pl-PL"/>
        </w:rPr>
        <w:instrText xml:space="preserve"> REF _Ref489890215 \r \h </w:instrText>
      </w:r>
      <w:r w:rsidR="006070C9">
        <w:rPr>
          <w:rFonts w:ascii="Verdana" w:hAnsi="Verdana" w:cs="Arial"/>
          <w:color w:val="2B579A"/>
          <w:sz w:val="20"/>
          <w:szCs w:val="20"/>
          <w:shd w:val="clear" w:color="auto" w:fill="E6E6E6"/>
          <w:lang w:eastAsia="pl-PL"/>
        </w:rPr>
      </w:r>
      <w:r w:rsidR="006070C9">
        <w:rPr>
          <w:rFonts w:ascii="Verdana" w:hAnsi="Verdana" w:cs="Arial"/>
          <w:color w:val="2B579A"/>
          <w:sz w:val="20"/>
          <w:szCs w:val="20"/>
          <w:shd w:val="clear" w:color="auto" w:fill="E6E6E6"/>
          <w:lang w:eastAsia="pl-PL"/>
        </w:rPr>
        <w:fldChar w:fldCharType="separate"/>
      </w:r>
      <w:r w:rsidR="00E334E0">
        <w:rPr>
          <w:rFonts w:ascii="Verdana" w:hAnsi="Verdana" w:cs="Arial"/>
          <w:sz w:val="20"/>
          <w:szCs w:val="20"/>
          <w:lang w:eastAsia="pl-PL"/>
        </w:rPr>
        <w:t>63</w:t>
      </w:r>
      <w:r w:rsidR="006070C9">
        <w:rPr>
          <w:rFonts w:ascii="Verdana" w:hAnsi="Verdana" w:cs="Arial"/>
          <w:color w:val="2B579A"/>
          <w:sz w:val="20"/>
          <w:szCs w:val="20"/>
          <w:shd w:val="clear" w:color="auto" w:fill="E6E6E6"/>
          <w:lang w:eastAsia="pl-PL"/>
        </w:rPr>
        <w:fldChar w:fldCharType="end"/>
      </w:r>
      <w:r w:rsidR="1574AEDC">
        <w:rPr>
          <w:rFonts w:ascii="Verdana" w:hAnsi="Verdana" w:cs="Arial"/>
          <w:sz w:val="20"/>
          <w:szCs w:val="20"/>
          <w:lang w:eastAsia="pl-PL"/>
        </w:rPr>
        <w:t>]</w:t>
      </w:r>
      <w:r w:rsidRPr="000307AD">
        <w:rPr>
          <w:rFonts w:ascii="Verdana" w:hAnsi="Verdana" w:cs="Arial"/>
          <w:sz w:val="20"/>
          <w:szCs w:val="20"/>
          <w:lang w:eastAsia="pl-PL"/>
        </w:rPr>
        <w:t>, a w szczególności zapewni</w:t>
      </w:r>
      <w:r w:rsidR="18E3C7AF">
        <w:rPr>
          <w:rFonts w:ascii="Verdana" w:hAnsi="Verdana" w:cs="Arial"/>
          <w:sz w:val="20"/>
          <w:szCs w:val="20"/>
          <w:lang w:eastAsia="pl-PL"/>
        </w:rPr>
        <w:t>ć</w:t>
      </w:r>
      <w:r w:rsidRPr="000307AD">
        <w:rPr>
          <w:rFonts w:ascii="Verdana" w:hAnsi="Verdana" w:cs="Arial"/>
          <w:sz w:val="20"/>
          <w:szCs w:val="20"/>
          <w:lang w:eastAsia="pl-PL"/>
        </w:rPr>
        <w:t xml:space="preserve"> </w:t>
      </w:r>
      <w:r w:rsidR="18E3C7AF" w:rsidRPr="00906760">
        <w:rPr>
          <w:rFonts w:ascii="Verdana" w:hAnsi="Verdana" w:cs="Arial"/>
          <w:sz w:val="20"/>
          <w:szCs w:val="20"/>
          <w:lang w:eastAsia="pl-PL"/>
        </w:rPr>
        <w:t>selektywne zbieranie i magazynowanie</w:t>
      </w:r>
      <w:r w:rsidR="18E3C7AF">
        <w:rPr>
          <w:rFonts w:ascii="Verdana" w:hAnsi="Verdana"/>
          <w:color w:val="212121"/>
          <w:sz w:val="20"/>
          <w:szCs w:val="20"/>
        </w:rPr>
        <w:t xml:space="preserve"> </w:t>
      </w:r>
      <w:r w:rsidRPr="000307AD">
        <w:rPr>
          <w:rFonts w:ascii="Verdana" w:hAnsi="Verdana" w:cs="Arial"/>
          <w:sz w:val="20"/>
          <w:szCs w:val="20"/>
          <w:lang w:eastAsia="pl-PL"/>
        </w:rPr>
        <w:t>odpadów w wydzielonym, odpowiednio zabezpieczonym miejscu, w razie potrzeby w pojemnikach, zapewniając ich regularny odbiór przez upoważnione podmioty</w:t>
      </w:r>
      <w:r w:rsidR="18E3C7AF">
        <w:rPr>
          <w:rFonts w:ascii="Verdana" w:hAnsi="Verdana" w:cs="Arial"/>
          <w:sz w:val="20"/>
          <w:szCs w:val="20"/>
          <w:lang w:eastAsia="pl-PL"/>
        </w:rPr>
        <w:t>,</w:t>
      </w:r>
      <w:r w:rsidR="18E3C7AF" w:rsidRPr="005E5F84">
        <w:rPr>
          <w:rFonts w:ascii="Verdana" w:hAnsi="Verdana"/>
          <w:color w:val="212121"/>
          <w:sz w:val="20"/>
          <w:szCs w:val="20"/>
        </w:rPr>
        <w:t xml:space="preserve"> </w:t>
      </w:r>
      <w:r w:rsidR="18E3C7AF">
        <w:rPr>
          <w:rFonts w:ascii="Verdana" w:hAnsi="Verdana"/>
          <w:color w:val="212121"/>
          <w:sz w:val="20"/>
          <w:szCs w:val="20"/>
        </w:rPr>
        <w:t>legitymujące się wymaganymi prawem zezwoleniami na prowadzenie tej działalności</w:t>
      </w:r>
      <w:r w:rsidRPr="000307AD">
        <w:rPr>
          <w:rFonts w:ascii="Verdana" w:hAnsi="Verdana" w:cs="Arial"/>
          <w:sz w:val="20"/>
          <w:szCs w:val="20"/>
          <w:lang w:eastAsia="pl-PL"/>
        </w:rPr>
        <w:t>. Odpady niebezpieczne, jakie mog</w:t>
      </w:r>
      <w:r w:rsidR="4D8F9B0F" w:rsidRPr="000307AD">
        <w:rPr>
          <w:rFonts w:ascii="Verdana" w:hAnsi="Verdana" w:cs="Arial"/>
          <w:sz w:val="20"/>
          <w:szCs w:val="20"/>
          <w:lang w:eastAsia="pl-PL"/>
        </w:rPr>
        <w:t>ą się pojawić w ramach R</w:t>
      </w:r>
      <w:r w:rsidRPr="000307AD">
        <w:rPr>
          <w:rFonts w:ascii="Verdana" w:hAnsi="Verdana" w:cs="Arial"/>
          <w:sz w:val="20"/>
          <w:szCs w:val="20"/>
          <w:lang w:eastAsia="pl-PL"/>
        </w:rPr>
        <w:t>obót budowlanych, należy oddzielać od odpadów obojętnych i </w:t>
      </w:r>
      <w:r w:rsidR="18E3C7AF">
        <w:rPr>
          <w:rFonts w:ascii="Verdana" w:hAnsi="Verdana"/>
          <w:color w:val="212121"/>
          <w:sz w:val="20"/>
          <w:szCs w:val="20"/>
        </w:rPr>
        <w:t>innych niż niebezpieczne</w:t>
      </w:r>
      <w:r w:rsidRPr="000307AD">
        <w:rPr>
          <w:rFonts w:ascii="Verdana" w:hAnsi="Verdana" w:cs="Arial"/>
          <w:sz w:val="20"/>
          <w:szCs w:val="20"/>
          <w:lang w:eastAsia="pl-PL"/>
        </w:rPr>
        <w:t>, celem wywozu przez</w:t>
      </w:r>
      <w:r w:rsidR="1F621C24" w:rsidRPr="000307AD">
        <w:rPr>
          <w:rFonts w:ascii="Verdana" w:hAnsi="Verdana" w:cs="Arial"/>
          <w:sz w:val="20"/>
          <w:szCs w:val="20"/>
          <w:lang w:eastAsia="pl-PL"/>
        </w:rPr>
        <w:t xml:space="preserve"> </w:t>
      </w:r>
      <w:r w:rsidRPr="000307AD">
        <w:rPr>
          <w:rFonts w:ascii="Verdana" w:hAnsi="Verdana" w:cs="Arial"/>
          <w:sz w:val="20"/>
          <w:szCs w:val="20"/>
          <w:lang w:eastAsia="pl-PL"/>
        </w:rPr>
        <w:t xml:space="preserve">specjalistyczne przedsiębiorstwa zajmujące się </w:t>
      </w:r>
      <w:r w:rsidR="18E3C7AF" w:rsidRPr="00906760">
        <w:rPr>
          <w:rFonts w:ascii="Verdana" w:hAnsi="Verdana" w:cs="Arial"/>
          <w:sz w:val="20"/>
          <w:szCs w:val="20"/>
          <w:lang w:eastAsia="pl-PL"/>
        </w:rPr>
        <w:t>gospodarowaniem odpadami, legitymujące się wymaganymi prawem zezwoleniami na prowadzenie tej działalności. Należy uzyskać wymagane przepisami zezwolenia i pozwolenia związane z gospodarką odpadami</w:t>
      </w:r>
      <w:r w:rsidRPr="000307AD">
        <w:rPr>
          <w:rFonts w:ascii="Verdana" w:hAnsi="Verdana" w:cs="Arial"/>
          <w:sz w:val="20"/>
          <w:szCs w:val="20"/>
          <w:lang w:eastAsia="pl-PL"/>
        </w:rPr>
        <w:t xml:space="preserve">. </w:t>
      </w:r>
    </w:p>
    <w:p w14:paraId="30129604" w14:textId="77777777" w:rsidR="00C45AB3" w:rsidRDefault="00C45AB3" w:rsidP="00675A38">
      <w:pPr>
        <w:pStyle w:val="Nagwek4"/>
        <w:tabs>
          <w:tab w:val="left" w:pos="1701"/>
        </w:tabs>
        <w:ind w:left="993" w:hanging="993"/>
        <w:jc w:val="both"/>
      </w:pPr>
      <w:bookmarkStart w:id="785" w:name="_Toc382820368"/>
      <w:bookmarkStart w:id="786" w:name="_Toc533096109"/>
      <w:bookmarkStart w:id="787" w:name="_Toc116642372"/>
      <w:bookmarkStart w:id="788" w:name="_Toc215227901"/>
      <w:r w:rsidRPr="00597B8C">
        <w:t>Przygotowanie i użytkowanie niestacjonarnego laboratorium drogowego dla Zamawiającego (polowego</w:t>
      </w:r>
      <w:r w:rsidRPr="00371ADC">
        <w:t>)/w</w:t>
      </w:r>
      <w:r w:rsidRPr="00675A38">
        <w:t xml:space="preserve"> zależności od potrzeb</w:t>
      </w:r>
      <w:bookmarkEnd w:id="785"/>
      <w:bookmarkEnd w:id="786"/>
      <w:bookmarkEnd w:id="787"/>
      <w:bookmarkEnd w:id="788"/>
    </w:p>
    <w:p w14:paraId="65B7AE4B" w14:textId="77777777" w:rsidR="00B03B0F" w:rsidRDefault="00B03B0F" w:rsidP="00B03B0F">
      <w:pPr>
        <w:rPr>
          <w:lang w:val="x-none" w:eastAsia="x-none"/>
        </w:rPr>
      </w:pPr>
    </w:p>
    <w:p w14:paraId="5177D032" w14:textId="77777777" w:rsidR="00B03B0F" w:rsidRDefault="00B03B0F" w:rsidP="00B03B0F">
      <w:pPr>
        <w:rPr>
          <w:lang w:val="x-none" w:eastAsia="x-none"/>
        </w:rPr>
      </w:pPr>
    </w:p>
    <w:p w14:paraId="57BACAE6" w14:textId="77777777" w:rsidR="00B03B0F" w:rsidRDefault="00B03B0F" w:rsidP="00B03B0F">
      <w:pPr>
        <w:rPr>
          <w:lang w:val="x-none" w:eastAsia="x-none"/>
        </w:rPr>
      </w:pPr>
    </w:p>
    <w:p w14:paraId="7B22B4FA" w14:textId="77777777" w:rsidR="00B03B0F" w:rsidRDefault="00B03B0F" w:rsidP="00B03B0F">
      <w:pPr>
        <w:rPr>
          <w:lang w:val="x-none" w:eastAsia="x-none"/>
        </w:rPr>
      </w:pPr>
    </w:p>
    <w:p w14:paraId="4EAE2AC1" w14:textId="77777777" w:rsidR="00B03B0F" w:rsidRDefault="00B03B0F" w:rsidP="00B03B0F">
      <w:pPr>
        <w:rPr>
          <w:lang w:val="x-none" w:eastAsia="x-none"/>
        </w:rPr>
      </w:pPr>
    </w:p>
    <w:p w14:paraId="51957786" w14:textId="77777777" w:rsidR="00B03B0F" w:rsidRDefault="00B03B0F" w:rsidP="00B03B0F">
      <w:pPr>
        <w:rPr>
          <w:lang w:val="x-none" w:eastAsia="x-none"/>
        </w:rPr>
      </w:pPr>
    </w:p>
    <w:p w14:paraId="77387A35" w14:textId="77777777" w:rsidR="00B03B0F" w:rsidRDefault="00B03B0F" w:rsidP="00B03B0F">
      <w:pPr>
        <w:rPr>
          <w:lang w:val="x-none" w:eastAsia="x-none"/>
        </w:rPr>
      </w:pPr>
    </w:p>
    <w:p w14:paraId="05C99C5C" w14:textId="77777777" w:rsidR="00B03B0F" w:rsidRDefault="00B03B0F" w:rsidP="00B03B0F">
      <w:pPr>
        <w:rPr>
          <w:lang w:val="x-none" w:eastAsia="x-none"/>
        </w:rPr>
      </w:pPr>
    </w:p>
    <w:p w14:paraId="036A4C6E" w14:textId="77777777" w:rsidR="00B03B0F" w:rsidRDefault="00B03B0F" w:rsidP="00B03B0F">
      <w:pPr>
        <w:rPr>
          <w:lang w:val="x-none" w:eastAsia="x-none"/>
        </w:rPr>
      </w:pPr>
    </w:p>
    <w:p w14:paraId="07F84F9C" w14:textId="77777777" w:rsidR="00E4336F" w:rsidRDefault="00E4336F" w:rsidP="00B03B0F">
      <w:pPr>
        <w:rPr>
          <w:lang w:val="x-none" w:eastAsia="x-none"/>
        </w:rPr>
      </w:pPr>
    </w:p>
    <w:p w14:paraId="570A3300" w14:textId="77777777" w:rsidR="00E4336F" w:rsidRDefault="00E4336F" w:rsidP="00B03B0F">
      <w:pPr>
        <w:rPr>
          <w:lang w:val="x-none" w:eastAsia="x-none"/>
        </w:rPr>
      </w:pPr>
    </w:p>
    <w:p w14:paraId="565F15A0" w14:textId="77777777" w:rsidR="00E4336F" w:rsidRDefault="00E4336F" w:rsidP="00B03B0F">
      <w:pPr>
        <w:rPr>
          <w:lang w:val="x-none" w:eastAsia="x-none"/>
        </w:rPr>
      </w:pPr>
    </w:p>
    <w:p w14:paraId="31AA61AB" w14:textId="77777777" w:rsidR="00E4336F" w:rsidRPr="00B03B0F" w:rsidRDefault="00E4336F" w:rsidP="00B03B0F">
      <w:pPr>
        <w:rPr>
          <w:lang w:val="x-none" w:eastAsia="x-none"/>
        </w:rPr>
      </w:pPr>
    </w:p>
    <w:p w14:paraId="5411F137" w14:textId="678F7059" w:rsidR="000E6DEA" w:rsidRPr="00675A38" w:rsidRDefault="000E6DEA" w:rsidP="008D480E">
      <w:pPr>
        <w:pStyle w:val="Nagwek2"/>
        <w:tabs>
          <w:tab w:val="left" w:pos="426"/>
        </w:tabs>
        <w:ind w:left="426" w:hanging="426"/>
      </w:pPr>
      <w:bookmarkStart w:id="789" w:name="_Toc533096110"/>
      <w:bookmarkStart w:id="790" w:name="_Toc116642373"/>
      <w:bookmarkStart w:id="791" w:name="_Toc215227902"/>
      <w:r w:rsidRPr="00D244BD">
        <w:lastRenderedPageBreak/>
        <w:t xml:space="preserve">Ogólne właściwości </w:t>
      </w:r>
      <w:proofErr w:type="spellStart"/>
      <w:r w:rsidRPr="00D244BD">
        <w:t>funkcjonalno</w:t>
      </w:r>
      <w:proofErr w:type="spellEnd"/>
      <w:r w:rsidRPr="00D244BD">
        <w:t xml:space="preserve"> – użytkowe</w:t>
      </w:r>
      <w:bookmarkEnd w:id="789"/>
      <w:bookmarkEnd w:id="790"/>
      <w:bookmarkEnd w:id="791"/>
    </w:p>
    <w:p w14:paraId="71DC3466" w14:textId="47328E76" w:rsidR="008D480E" w:rsidRDefault="008D480E" w:rsidP="008D480E">
      <w:pPr>
        <w:spacing w:after="0"/>
        <w:ind w:right="-709"/>
        <w:rPr>
          <w:rFonts w:ascii="Verdana" w:hAnsi="Verdana"/>
          <w:sz w:val="20"/>
          <w:szCs w:val="20"/>
        </w:rPr>
      </w:pPr>
      <w:r w:rsidRPr="0051070F">
        <w:rPr>
          <w:rFonts w:ascii="Verdana" w:eastAsia="Times New Roman" w:hAnsi="Verdana"/>
          <w:b/>
          <w:bCs/>
          <w:color w:val="000000"/>
          <w:sz w:val="20"/>
          <w:szCs w:val="20"/>
          <w:lang w:eastAsia="pl-PL"/>
        </w:rPr>
        <w:t>00. WYMAGANIA OGÓLNE</w:t>
      </w:r>
    </w:p>
    <w:p w14:paraId="741993A7" w14:textId="724FA1DF" w:rsidR="008D480E" w:rsidRDefault="008D480E" w:rsidP="008D480E">
      <w:pPr>
        <w:spacing w:after="0"/>
        <w:ind w:right="-709"/>
        <w:rPr>
          <w:rFonts w:ascii="Verdana" w:eastAsia="Times New Roman" w:hAnsi="Verdana"/>
          <w:color w:val="000000"/>
          <w:sz w:val="20"/>
          <w:szCs w:val="20"/>
          <w:lang w:eastAsia="pl-PL"/>
        </w:rPr>
      </w:pPr>
      <w:r w:rsidRPr="0051070F">
        <w:rPr>
          <w:rFonts w:ascii="Verdana" w:eastAsia="Times New Roman" w:hAnsi="Verdana"/>
          <w:color w:val="000000"/>
          <w:sz w:val="20"/>
          <w:szCs w:val="20"/>
          <w:lang w:eastAsia="pl-PL"/>
        </w:rPr>
        <w:t>D-M-00.00.00 - Wymagania Ogólne</w:t>
      </w:r>
    </w:p>
    <w:p w14:paraId="571784B1" w14:textId="77777777" w:rsidR="008D480E" w:rsidRDefault="008D480E" w:rsidP="008D480E">
      <w:pPr>
        <w:spacing w:after="0"/>
        <w:ind w:right="-709"/>
        <w:rPr>
          <w:rFonts w:ascii="Verdana" w:eastAsia="Times New Roman" w:hAnsi="Verdana"/>
          <w:color w:val="000000"/>
          <w:sz w:val="20"/>
          <w:szCs w:val="20"/>
          <w:lang w:eastAsia="pl-PL"/>
        </w:rPr>
      </w:pPr>
    </w:p>
    <w:p w14:paraId="0BBF5E69" w14:textId="1CDF4288" w:rsidR="008D480E" w:rsidRDefault="008D480E" w:rsidP="008D480E">
      <w:pPr>
        <w:spacing w:after="0"/>
        <w:ind w:right="-709"/>
        <w:rPr>
          <w:rFonts w:ascii="Verdana" w:hAnsi="Verdana"/>
          <w:sz w:val="20"/>
          <w:szCs w:val="20"/>
        </w:rPr>
      </w:pPr>
      <w:r w:rsidRPr="0051070F">
        <w:rPr>
          <w:rFonts w:ascii="Verdana" w:eastAsia="Times New Roman" w:hAnsi="Verdana"/>
          <w:b/>
          <w:bCs/>
          <w:color w:val="000000"/>
          <w:sz w:val="20"/>
          <w:szCs w:val="20"/>
          <w:lang w:eastAsia="pl-PL"/>
        </w:rPr>
        <w:t>01. PRACE PRZYGOTOWAWCZE</w:t>
      </w:r>
    </w:p>
    <w:p w14:paraId="63EDE36B" w14:textId="383A6FAA" w:rsidR="008D480E" w:rsidRDefault="008D480E" w:rsidP="008D480E">
      <w:pPr>
        <w:spacing w:after="0"/>
        <w:ind w:right="-709"/>
        <w:rPr>
          <w:rFonts w:ascii="Verdana" w:hAnsi="Verdana"/>
          <w:sz w:val="20"/>
          <w:szCs w:val="20"/>
        </w:rPr>
      </w:pPr>
      <w:r w:rsidRPr="0051070F">
        <w:rPr>
          <w:rFonts w:ascii="Verdana" w:eastAsia="Times New Roman" w:hAnsi="Verdana"/>
          <w:color w:val="000000"/>
          <w:sz w:val="20"/>
          <w:szCs w:val="20"/>
          <w:lang w:eastAsia="pl-PL"/>
        </w:rPr>
        <w:t>D.01.02.01 - Usunięcie drzew i krzewów</w:t>
      </w:r>
    </w:p>
    <w:p w14:paraId="27308F76" w14:textId="446B28AF" w:rsidR="008D480E" w:rsidRDefault="008D480E" w:rsidP="008D480E">
      <w:pPr>
        <w:spacing w:after="0"/>
        <w:ind w:right="-709"/>
        <w:rPr>
          <w:rFonts w:ascii="Verdana" w:hAnsi="Verdana"/>
          <w:sz w:val="20"/>
          <w:szCs w:val="20"/>
        </w:rPr>
      </w:pPr>
      <w:r w:rsidRPr="0051070F">
        <w:rPr>
          <w:rFonts w:ascii="Verdana" w:eastAsia="Times New Roman" w:hAnsi="Verdana"/>
          <w:color w:val="000000"/>
          <w:sz w:val="20"/>
          <w:szCs w:val="20"/>
          <w:lang w:eastAsia="pl-PL"/>
        </w:rPr>
        <w:t>D-01.01.01 - Wytyczenie trasy i punktów wysokościowych</w:t>
      </w:r>
    </w:p>
    <w:p w14:paraId="4A739F56" w14:textId="1077C83C" w:rsidR="008D480E" w:rsidRDefault="008D480E" w:rsidP="008D480E">
      <w:pPr>
        <w:spacing w:after="0"/>
        <w:ind w:right="-709"/>
        <w:rPr>
          <w:rFonts w:ascii="Verdana" w:hAnsi="Verdana"/>
          <w:sz w:val="20"/>
          <w:szCs w:val="20"/>
        </w:rPr>
      </w:pPr>
      <w:r w:rsidRPr="0051070F">
        <w:rPr>
          <w:rFonts w:ascii="Verdana" w:eastAsia="Times New Roman" w:hAnsi="Verdana"/>
          <w:color w:val="000000"/>
          <w:sz w:val="20"/>
          <w:szCs w:val="20"/>
          <w:lang w:eastAsia="pl-PL"/>
        </w:rPr>
        <w:t>D-01.02.01a - Ochrona istniejących drzew w okresie budowy drogi</w:t>
      </w:r>
    </w:p>
    <w:p w14:paraId="35B12DAD" w14:textId="7B36E37C" w:rsidR="008D480E" w:rsidRDefault="008D480E" w:rsidP="008D480E">
      <w:pPr>
        <w:spacing w:after="0"/>
        <w:ind w:right="-709"/>
        <w:rPr>
          <w:rFonts w:ascii="Verdana" w:hAnsi="Verdana"/>
          <w:sz w:val="20"/>
          <w:szCs w:val="20"/>
        </w:rPr>
      </w:pPr>
      <w:r w:rsidRPr="0051070F">
        <w:rPr>
          <w:rFonts w:ascii="Verdana" w:eastAsia="Times New Roman" w:hAnsi="Verdana"/>
          <w:color w:val="000000"/>
          <w:sz w:val="20"/>
          <w:szCs w:val="20"/>
          <w:lang w:eastAsia="pl-PL"/>
        </w:rPr>
        <w:t>D-01.02.02a - Zdjęcie warstwy ziemi urodzajnej</w:t>
      </w:r>
    </w:p>
    <w:p w14:paraId="4080F0EF" w14:textId="77777777" w:rsidR="008D480E" w:rsidRDefault="008D480E" w:rsidP="008D480E">
      <w:pPr>
        <w:spacing w:after="0"/>
        <w:ind w:right="-709"/>
        <w:rPr>
          <w:rFonts w:ascii="Verdana" w:hAnsi="Verdana"/>
          <w:sz w:val="20"/>
          <w:szCs w:val="20"/>
        </w:rPr>
      </w:pPr>
    </w:p>
    <w:p w14:paraId="7D5AC184" w14:textId="1DBEE96E" w:rsidR="008D480E" w:rsidRDefault="008D480E" w:rsidP="008D480E">
      <w:pPr>
        <w:spacing w:after="0"/>
        <w:ind w:right="-709"/>
        <w:rPr>
          <w:rFonts w:ascii="Verdana" w:hAnsi="Verdana"/>
          <w:sz w:val="20"/>
          <w:szCs w:val="20"/>
        </w:rPr>
      </w:pPr>
      <w:r w:rsidRPr="0051070F">
        <w:rPr>
          <w:rFonts w:ascii="Verdana" w:eastAsia="Times New Roman" w:hAnsi="Verdana"/>
          <w:b/>
          <w:bCs/>
          <w:color w:val="000000"/>
          <w:sz w:val="20"/>
          <w:szCs w:val="20"/>
          <w:lang w:eastAsia="pl-PL"/>
        </w:rPr>
        <w:t>02. ROBOTY ZIEMNE</w:t>
      </w:r>
    </w:p>
    <w:p w14:paraId="039347C8" w14:textId="21A0F214" w:rsidR="008D480E" w:rsidRDefault="008D480E" w:rsidP="008D480E">
      <w:pPr>
        <w:spacing w:after="0"/>
        <w:ind w:right="-709"/>
        <w:rPr>
          <w:rFonts w:ascii="Verdana" w:hAnsi="Verdana"/>
          <w:sz w:val="20"/>
          <w:szCs w:val="20"/>
        </w:rPr>
      </w:pPr>
      <w:r w:rsidRPr="0051070F">
        <w:rPr>
          <w:rFonts w:ascii="Verdana" w:eastAsia="Times New Roman" w:hAnsi="Verdana"/>
          <w:color w:val="000000"/>
          <w:sz w:val="20"/>
          <w:szCs w:val="20"/>
          <w:lang w:eastAsia="pl-PL"/>
        </w:rPr>
        <w:t>D-02.00.01 - Roboty ziemne. Wymagania ogólne</w:t>
      </w:r>
    </w:p>
    <w:p w14:paraId="01AF14C7" w14:textId="7B3DC4F5" w:rsidR="008D480E" w:rsidRPr="0051070F" w:rsidRDefault="008D480E" w:rsidP="008D480E">
      <w:pPr>
        <w:spacing w:after="0"/>
        <w:ind w:right="-709"/>
        <w:rPr>
          <w:rFonts w:ascii="Verdana" w:hAnsi="Verdana"/>
          <w:sz w:val="20"/>
          <w:szCs w:val="20"/>
        </w:rPr>
      </w:pPr>
      <w:r w:rsidRPr="0051070F">
        <w:rPr>
          <w:rFonts w:ascii="Verdana" w:hAnsi="Verdana"/>
          <w:sz w:val="20"/>
          <w:szCs w:val="20"/>
        </w:rPr>
        <w:t xml:space="preserve">D-02.00.01A - Platformy robocze dla ciężkiego </w:t>
      </w:r>
      <w:r w:rsidR="00B9055F" w:rsidRPr="0051070F">
        <w:rPr>
          <w:rFonts w:ascii="Verdana" w:hAnsi="Verdana"/>
          <w:sz w:val="20"/>
          <w:szCs w:val="20"/>
        </w:rPr>
        <w:t>sprzętu</w:t>
      </w:r>
      <w:r w:rsidRPr="0051070F">
        <w:rPr>
          <w:rFonts w:ascii="Verdana" w:hAnsi="Verdana"/>
          <w:sz w:val="20"/>
          <w:szCs w:val="20"/>
        </w:rPr>
        <w:t xml:space="preserve"> budowlanego</w:t>
      </w:r>
    </w:p>
    <w:p w14:paraId="34BCD35C" w14:textId="77777777" w:rsidR="008D480E" w:rsidRPr="0051070F" w:rsidRDefault="008D480E" w:rsidP="008D480E">
      <w:pPr>
        <w:spacing w:after="0"/>
        <w:rPr>
          <w:rFonts w:ascii="Verdana" w:hAnsi="Verdana"/>
          <w:sz w:val="20"/>
          <w:szCs w:val="20"/>
        </w:rPr>
      </w:pPr>
      <w:r w:rsidRPr="0051070F">
        <w:rPr>
          <w:rFonts w:ascii="Verdana" w:hAnsi="Verdana"/>
          <w:sz w:val="20"/>
          <w:szCs w:val="20"/>
        </w:rPr>
        <w:t>D-02.01.01 - Roboty ziemne. Wykonanie wykopów</w:t>
      </w:r>
    </w:p>
    <w:p w14:paraId="4B054BB0" w14:textId="77777777" w:rsidR="008D480E" w:rsidRPr="0051070F" w:rsidRDefault="008D480E" w:rsidP="008D480E">
      <w:pPr>
        <w:spacing w:after="0"/>
        <w:rPr>
          <w:rFonts w:ascii="Verdana" w:hAnsi="Verdana"/>
          <w:sz w:val="20"/>
          <w:szCs w:val="20"/>
        </w:rPr>
      </w:pPr>
      <w:r w:rsidRPr="0051070F">
        <w:rPr>
          <w:rFonts w:ascii="Verdana" w:hAnsi="Verdana"/>
          <w:sz w:val="20"/>
          <w:szCs w:val="20"/>
        </w:rPr>
        <w:t>D-02.01.01A - Platformy robocze</w:t>
      </w:r>
    </w:p>
    <w:p w14:paraId="2535728F" w14:textId="77777777" w:rsidR="008D480E" w:rsidRPr="0051070F" w:rsidRDefault="008D480E" w:rsidP="008D480E">
      <w:pPr>
        <w:spacing w:after="0"/>
        <w:rPr>
          <w:rFonts w:ascii="Verdana" w:hAnsi="Verdana"/>
          <w:sz w:val="20"/>
          <w:szCs w:val="20"/>
        </w:rPr>
      </w:pPr>
      <w:r w:rsidRPr="0051070F">
        <w:rPr>
          <w:rFonts w:ascii="Verdana" w:hAnsi="Verdana"/>
          <w:sz w:val="20"/>
          <w:szCs w:val="20"/>
        </w:rPr>
        <w:t>D-02.01.01B - Wymiana gruntów</w:t>
      </w:r>
    </w:p>
    <w:p w14:paraId="0E78A6B4" w14:textId="77777777" w:rsidR="008D480E" w:rsidRPr="0051070F" w:rsidRDefault="008D480E" w:rsidP="008D480E">
      <w:pPr>
        <w:spacing w:after="0"/>
        <w:rPr>
          <w:rFonts w:ascii="Verdana" w:hAnsi="Verdana"/>
          <w:sz w:val="20"/>
          <w:szCs w:val="20"/>
        </w:rPr>
      </w:pPr>
      <w:r w:rsidRPr="0051070F">
        <w:rPr>
          <w:rFonts w:ascii="Verdana" w:hAnsi="Verdana"/>
          <w:sz w:val="20"/>
          <w:szCs w:val="20"/>
        </w:rPr>
        <w:t xml:space="preserve">D-02.01.01C - Materace </w:t>
      </w:r>
      <w:proofErr w:type="spellStart"/>
      <w:r w:rsidRPr="0051070F">
        <w:rPr>
          <w:rFonts w:ascii="Verdana" w:hAnsi="Verdana"/>
          <w:sz w:val="20"/>
          <w:szCs w:val="20"/>
        </w:rPr>
        <w:t>geosyntetyczne</w:t>
      </w:r>
      <w:proofErr w:type="spellEnd"/>
    </w:p>
    <w:p w14:paraId="459FF732" w14:textId="77777777" w:rsidR="008D480E" w:rsidRPr="0051070F" w:rsidRDefault="008D480E" w:rsidP="008D480E">
      <w:pPr>
        <w:spacing w:after="0"/>
        <w:rPr>
          <w:rFonts w:ascii="Verdana" w:hAnsi="Verdana"/>
          <w:sz w:val="20"/>
          <w:szCs w:val="20"/>
        </w:rPr>
      </w:pPr>
      <w:r w:rsidRPr="0051070F">
        <w:rPr>
          <w:rFonts w:ascii="Verdana" w:hAnsi="Verdana"/>
          <w:sz w:val="20"/>
          <w:szCs w:val="20"/>
        </w:rPr>
        <w:t>D-02.01.01D - Metoda drenów pionowych i nasypu przeciążającego</w:t>
      </w:r>
    </w:p>
    <w:p w14:paraId="24DB0EA9" w14:textId="77777777" w:rsidR="008D480E" w:rsidRPr="0051070F" w:rsidRDefault="008D480E" w:rsidP="008D480E">
      <w:pPr>
        <w:spacing w:after="0"/>
        <w:rPr>
          <w:rFonts w:ascii="Verdana" w:hAnsi="Verdana"/>
          <w:sz w:val="20"/>
          <w:szCs w:val="20"/>
        </w:rPr>
      </w:pPr>
      <w:r w:rsidRPr="0051070F">
        <w:rPr>
          <w:rFonts w:ascii="Verdana" w:hAnsi="Verdana"/>
          <w:sz w:val="20"/>
          <w:szCs w:val="20"/>
        </w:rPr>
        <w:t>D-02.01.01E - Kolumny DSM</w:t>
      </w:r>
    </w:p>
    <w:p w14:paraId="02CE268A" w14:textId="77777777" w:rsidR="008D480E" w:rsidRPr="0051070F" w:rsidRDefault="008D480E" w:rsidP="008D480E">
      <w:pPr>
        <w:spacing w:after="0"/>
        <w:rPr>
          <w:rFonts w:ascii="Verdana" w:hAnsi="Verdana"/>
          <w:sz w:val="20"/>
          <w:szCs w:val="20"/>
        </w:rPr>
      </w:pPr>
      <w:r w:rsidRPr="0051070F">
        <w:rPr>
          <w:rFonts w:ascii="Verdana" w:hAnsi="Verdana"/>
          <w:sz w:val="20"/>
          <w:szCs w:val="20"/>
        </w:rPr>
        <w:t>D-02.01.01F - Metoda iniekcji strumieniowej JET GROUTING</w:t>
      </w:r>
    </w:p>
    <w:p w14:paraId="39A93800" w14:textId="77777777" w:rsidR="008D480E" w:rsidRPr="0051070F" w:rsidRDefault="008D480E" w:rsidP="008D480E">
      <w:pPr>
        <w:spacing w:after="0"/>
        <w:rPr>
          <w:rFonts w:ascii="Verdana" w:hAnsi="Verdana"/>
          <w:sz w:val="20"/>
          <w:szCs w:val="20"/>
        </w:rPr>
      </w:pPr>
      <w:r w:rsidRPr="0051070F">
        <w:rPr>
          <w:rFonts w:ascii="Verdana" w:hAnsi="Verdana"/>
          <w:sz w:val="20"/>
          <w:szCs w:val="20"/>
        </w:rPr>
        <w:t>D-02.01.01G - Kolumny żwirowe</w:t>
      </w:r>
    </w:p>
    <w:p w14:paraId="2BD636DD" w14:textId="77777777" w:rsidR="008D480E" w:rsidRPr="0051070F" w:rsidRDefault="008D480E" w:rsidP="008D480E">
      <w:pPr>
        <w:spacing w:after="0"/>
        <w:rPr>
          <w:rFonts w:ascii="Verdana" w:hAnsi="Verdana"/>
          <w:sz w:val="20"/>
          <w:szCs w:val="20"/>
        </w:rPr>
      </w:pPr>
      <w:r w:rsidRPr="0051070F">
        <w:rPr>
          <w:rFonts w:ascii="Verdana" w:hAnsi="Verdana"/>
          <w:sz w:val="20"/>
          <w:szCs w:val="20"/>
        </w:rPr>
        <w:t>D-02.03.01 - Roboty ziemne. wykonanie nasypów</w:t>
      </w:r>
    </w:p>
    <w:p w14:paraId="5403851D" w14:textId="77777777" w:rsidR="008D480E" w:rsidRPr="0051070F" w:rsidRDefault="008D480E" w:rsidP="008D480E">
      <w:pPr>
        <w:spacing w:after="0"/>
        <w:rPr>
          <w:rFonts w:ascii="Verdana" w:hAnsi="Verdana"/>
          <w:sz w:val="20"/>
          <w:szCs w:val="20"/>
        </w:rPr>
      </w:pPr>
      <w:r w:rsidRPr="0051070F">
        <w:rPr>
          <w:rFonts w:ascii="Verdana" w:hAnsi="Verdana"/>
          <w:sz w:val="20"/>
          <w:szCs w:val="20"/>
        </w:rPr>
        <w:t xml:space="preserve">DM-02.01.01H - Kolumny </w:t>
      </w:r>
      <w:proofErr w:type="spellStart"/>
      <w:r w:rsidRPr="0051070F">
        <w:rPr>
          <w:rFonts w:ascii="Verdana" w:hAnsi="Verdana"/>
          <w:sz w:val="20"/>
          <w:szCs w:val="20"/>
        </w:rPr>
        <w:t>betonowo-żwirowe</w:t>
      </w:r>
      <w:proofErr w:type="spellEnd"/>
    </w:p>
    <w:p w14:paraId="261698A8" w14:textId="77777777" w:rsidR="008D480E" w:rsidRPr="0051070F" w:rsidRDefault="008D480E" w:rsidP="008D480E">
      <w:pPr>
        <w:spacing w:after="0"/>
        <w:rPr>
          <w:rFonts w:ascii="Verdana" w:hAnsi="Verdana"/>
          <w:sz w:val="20"/>
          <w:szCs w:val="20"/>
        </w:rPr>
      </w:pPr>
      <w:r w:rsidRPr="0051070F">
        <w:rPr>
          <w:rFonts w:ascii="Verdana" w:hAnsi="Verdana"/>
          <w:sz w:val="20"/>
          <w:szCs w:val="20"/>
        </w:rPr>
        <w:t>DM-02.01.01I - Prefabrykowane pale żelbetowe</w:t>
      </w:r>
    </w:p>
    <w:p w14:paraId="4BEB26D1" w14:textId="77777777" w:rsidR="008D480E" w:rsidRPr="0051070F" w:rsidRDefault="008D480E" w:rsidP="008D480E">
      <w:pPr>
        <w:spacing w:after="0"/>
        <w:rPr>
          <w:rFonts w:ascii="Verdana" w:hAnsi="Verdana"/>
          <w:sz w:val="20"/>
          <w:szCs w:val="20"/>
        </w:rPr>
      </w:pPr>
      <w:r w:rsidRPr="0051070F">
        <w:rPr>
          <w:rFonts w:ascii="Verdana" w:hAnsi="Verdana"/>
          <w:sz w:val="20"/>
          <w:szCs w:val="20"/>
        </w:rPr>
        <w:t>DM-02.01.01J - Pale wiercone typu CFA</w:t>
      </w:r>
    </w:p>
    <w:p w14:paraId="173D0C33" w14:textId="77777777" w:rsidR="008D480E" w:rsidRPr="0051070F" w:rsidRDefault="008D480E" w:rsidP="008D480E">
      <w:pPr>
        <w:spacing w:after="0"/>
        <w:rPr>
          <w:rFonts w:ascii="Verdana" w:hAnsi="Verdana"/>
          <w:b/>
          <w:bCs/>
          <w:sz w:val="20"/>
          <w:szCs w:val="20"/>
        </w:rPr>
      </w:pPr>
    </w:p>
    <w:p w14:paraId="1C09C610" w14:textId="77777777" w:rsidR="008D480E" w:rsidRPr="0051070F" w:rsidRDefault="008D480E" w:rsidP="008D480E">
      <w:pPr>
        <w:spacing w:after="0"/>
        <w:rPr>
          <w:rFonts w:ascii="Verdana" w:hAnsi="Verdana"/>
          <w:b/>
          <w:bCs/>
          <w:sz w:val="20"/>
          <w:szCs w:val="20"/>
        </w:rPr>
      </w:pPr>
      <w:r w:rsidRPr="0051070F">
        <w:rPr>
          <w:rFonts w:ascii="Verdana" w:hAnsi="Verdana"/>
          <w:b/>
          <w:bCs/>
          <w:sz w:val="20"/>
          <w:szCs w:val="20"/>
        </w:rPr>
        <w:t>04. PODBUDOWY</w:t>
      </w:r>
    </w:p>
    <w:p w14:paraId="3E001CDE" w14:textId="77777777" w:rsidR="008D480E" w:rsidRPr="0051070F" w:rsidRDefault="008D480E" w:rsidP="008D480E">
      <w:pPr>
        <w:spacing w:after="0"/>
        <w:rPr>
          <w:rFonts w:ascii="Verdana" w:hAnsi="Verdana"/>
          <w:sz w:val="20"/>
          <w:szCs w:val="20"/>
        </w:rPr>
      </w:pPr>
      <w:r w:rsidRPr="0051070F">
        <w:rPr>
          <w:rFonts w:ascii="Verdana" w:hAnsi="Verdana"/>
          <w:sz w:val="20"/>
          <w:szCs w:val="20"/>
        </w:rPr>
        <w:t>D-04.02.01 - Warstwa odcinająca</w:t>
      </w:r>
    </w:p>
    <w:p w14:paraId="25604E50" w14:textId="77777777" w:rsidR="008D480E" w:rsidRPr="0051070F" w:rsidRDefault="008D480E" w:rsidP="008D480E">
      <w:pPr>
        <w:spacing w:after="0"/>
        <w:rPr>
          <w:rFonts w:ascii="Verdana" w:hAnsi="Verdana"/>
          <w:sz w:val="20"/>
          <w:szCs w:val="20"/>
        </w:rPr>
      </w:pPr>
      <w:r w:rsidRPr="0051070F">
        <w:rPr>
          <w:rFonts w:ascii="Verdana" w:hAnsi="Verdana"/>
          <w:sz w:val="20"/>
          <w:szCs w:val="20"/>
        </w:rPr>
        <w:t xml:space="preserve">D-04.02.02 - Warstwa </w:t>
      </w:r>
      <w:proofErr w:type="spellStart"/>
      <w:r w:rsidRPr="0051070F">
        <w:rPr>
          <w:rFonts w:ascii="Verdana" w:hAnsi="Verdana"/>
          <w:sz w:val="20"/>
          <w:szCs w:val="20"/>
        </w:rPr>
        <w:t>mrozoochronna</w:t>
      </w:r>
      <w:proofErr w:type="spellEnd"/>
      <w:r w:rsidRPr="0051070F">
        <w:rPr>
          <w:rFonts w:ascii="Verdana" w:hAnsi="Verdana"/>
          <w:sz w:val="20"/>
          <w:szCs w:val="20"/>
        </w:rPr>
        <w:t xml:space="preserve"> odsączająca</w:t>
      </w:r>
    </w:p>
    <w:p w14:paraId="7AA9087C" w14:textId="77777777" w:rsidR="008D480E" w:rsidRPr="0051070F" w:rsidRDefault="008D480E" w:rsidP="008D480E">
      <w:pPr>
        <w:spacing w:after="0"/>
        <w:rPr>
          <w:rFonts w:ascii="Verdana" w:hAnsi="Verdana"/>
          <w:sz w:val="20"/>
          <w:szCs w:val="20"/>
        </w:rPr>
      </w:pPr>
      <w:r w:rsidRPr="0051070F">
        <w:rPr>
          <w:rFonts w:ascii="Verdana" w:hAnsi="Verdana"/>
          <w:sz w:val="20"/>
          <w:szCs w:val="20"/>
        </w:rPr>
        <w:t>D-04.03.01 - Oczyszczenie i skropienie warstw konstrukcyjnych</w:t>
      </w:r>
    </w:p>
    <w:p w14:paraId="41B76A71" w14:textId="77777777" w:rsidR="008D480E" w:rsidRPr="0051070F" w:rsidRDefault="008D480E" w:rsidP="008D480E">
      <w:pPr>
        <w:spacing w:after="0"/>
        <w:rPr>
          <w:rFonts w:ascii="Verdana" w:hAnsi="Verdana"/>
          <w:sz w:val="20"/>
          <w:szCs w:val="20"/>
        </w:rPr>
      </w:pPr>
      <w:r w:rsidRPr="0051070F">
        <w:rPr>
          <w:rFonts w:ascii="Verdana" w:hAnsi="Verdana"/>
          <w:sz w:val="20"/>
          <w:szCs w:val="20"/>
        </w:rPr>
        <w:t>D-04.04.02 - Podbudowa pomocnicza i zasadnicza z mieszanki niezwiązanej</w:t>
      </w:r>
    </w:p>
    <w:p w14:paraId="347B5262" w14:textId="77777777" w:rsidR="008D480E" w:rsidRPr="0051070F" w:rsidRDefault="008D480E" w:rsidP="008D480E">
      <w:pPr>
        <w:spacing w:after="0"/>
        <w:rPr>
          <w:rFonts w:ascii="Verdana" w:hAnsi="Verdana"/>
          <w:sz w:val="20"/>
          <w:szCs w:val="20"/>
        </w:rPr>
      </w:pPr>
      <w:r w:rsidRPr="0051070F">
        <w:rPr>
          <w:rFonts w:ascii="Verdana" w:hAnsi="Verdana"/>
          <w:sz w:val="20"/>
          <w:szCs w:val="20"/>
        </w:rPr>
        <w:t>D-04.05.00 - Warstwa ulepszonego podłoża z gruntu stabilizowanego spoiwem hydraulicznym lub wapnem</w:t>
      </w:r>
    </w:p>
    <w:p w14:paraId="7A145190" w14:textId="77777777" w:rsidR="008D480E" w:rsidRPr="0051070F" w:rsidRDefault="008D480E" w:rsidP="008D480E">
      <w:pPr>
        <w:spacing w:after="0"/>
        <w:rPr>
          <w:rFonts w:ascii="Verdana" w:hAnsi="Verdana"/>
          <w:sz w:val="20"/>
          <w:szCs w:val="20"/>
        </w:rPr>
      </w:pPr>
      <w:r w:rsidRPr="0051070F">
        <w:rPr>
          <w:rFonts w:ascii="Verdana" w:hAnsi="Verdana"/>
          <w:sz w:val="20"/>
          <w:szCs w:val="20"/>
        </w:rPr>
        <w:t xml:space="preserve">D-04.05.01 - Podbudowa i warstwa </w:t>
      </w:r>
      <w:proofErr w:type="spellStart"/>
      <w:r w:rsidRPr="0051070F">
        <w:rPr>
          <w:rFonts w:ascii="Verdana" w:hAnsi="Verdana"/>
          <w:sz w:val="20"/>
          <w:szCs w:val="20"/>
        </w:rPr>
        <w:t>mrozoochronna</w:t>
      </w:r>
      <w:proofErr w:type="spellEnd"/>
      <w:r w:rsidRPr="0051070F">
        <w:rPr>
          <w:rFonts w:ascii="Verdana" w:hAnsi="Verdana"/>
          <w:sz w:val="20"/>
          <w:szCs w:val="20"/>
        </w:rPr>
        <w:t xml:space="preserve"> z mieszanki związanej cementem</w:t>
      </w:r>
    </w:p>
    <w:p w14:paraId="788A0AF4" w14:textId="77777777" w:rsidR="008D480E" w:rsidRPr="0051070F" w:rsidRDefault="008D480E" w:rsidP="008D480E">
      <w:pPr>
        <w:spacing w:after="0"/>
        <w:rPr>
          <w:rFonts w:ascii="Verdana" w:hAnsi="Verdana"/>
          <w:sz w:val="20"/>
          <w:szCs w:val="20"/>
        </w:rPr>
      </w:pPr>
      <w:r w:rsidRPr="0051070F">
        <w:rPr>
          <w:rFonts w:ascii="Verdana" w:hAnsi="Verdana"/>
          <w:sz w:val="20"/>
          <w:szCs w:val="20"/>
        </w:rPr>
        <w:t>D-04.07.01 Warstwa podbudowy z AC</w:t>
      </w:r>
    </w:p>
    <w:p w14:paraId="62D32667" w14:textId="77777777" w:rsidR="008D480E" w:rsidRPr="0051070F" w:rsidRDefault="008D480E" w:rsidP="008D480E">
      <w:pPr>
        <w:spacing w:after="0"/>
        <w:rPr>
          <w:rFonts w:ascii="Verdana" w:hAnsi="Verdana"/>
          <w:sz w:val="20"/>
          <w:szCs w:val="20"/>
        </w:rPr>
      </w:pPr>
      <w:r w:rsidRPr="0051070F">
        <w:rPr>
          <w:rFonts w:ascii="Verdana" w:hAnsi="Verdana"/>
          <w:sz w:val="20"/>
          <w:szCs w:val="20"/>
        </w:rPr>
        <w:t>D-04.10.01 Podbudowa z mieszanki mineralno-cementowo-emulsyjnej</w:t>
      </w:r>
    </w:p>
    <w:p w14:paraId="59752FAF" w14:textId="77777777" w:rsidR="008D480E" w:rsidRPr="0051070F" w:rsidRDefault="008D480E" w:rsidP="008D480E">
      <w:pPr>
        <w:spacing w:after="0"/>
        <w:rPr>
          <w:rFonts w:ascii="Verdana" w:hAnsi="Verdana"/>
          <w:b/>
          <w:bCs/>
          <w:sz w:val="20"/>
          <w:szCs w:val="20"/>
        </w:rPr>
      </w:pPr>
    </w:p>
    <w:p w14:paraId="7FB3267C" w14:textId="77777777" w:rsidR="008D480E" w:rsidRPr="0051070F" w:rsidRDefault="008D480E" w:rsidP="008D480E">
      <w:pPr>
        <w:spacing w:after="0"/>
        <w:rPr>
          <w:rFonts w:ascii="Verdana" w:hAnsi="Verdana"/>
          <w:b/>
          <w:bCs/>
          <w:sz w:val="20"/>
          <w:szCs w:val="20"/>
        </w:rPr>
      </w:pPr>
      <w:r w:rsidRPr="0051070F">
        <w:rPr>
          <w:rFonts w:ascii="Verdana" w:hAnsi="Verdana"/>
          <w:b/>
          <w:bCs/>
          <w:sz w:val="20"/>
          <w:szCs w:val="20"/>
        </w:rPr>
        <w:t>05. NAWIERZCHNIE</w:t>
      </w:r>
    </w:p>
    <w:p w14:paraId="16D8620E" w14:textId="77777777" w:rsidR="008D480E" w:rsidRPr="0051070F" w:rsidRDefault="008D480E" w:rsidP="008D480E">
      <w:pPr>
        <w:spacing w:after="0"/>
        <w:rPr>
          <w:rFonts w:ascii="Verdana" w:hAnsi="Verdana"/>
          <w:sz w:val="20"/>
          <w:szCs w:val="20"/>
        </w:rPr>
      </w:pPr>
      <w:r w:rsidRPr="0051070F">
        <w:rPr>
          <w:rFonts w:ascii="Verdana" w:hAnsi="Verdana"/>
          <w:sz w:val="20"/>
          <w:szCs w:val="20"/>
        </w:rPr>
        <w:t>D-05.03.04 - Nawierzchnia z betonu cementowego</w:t>
      </w:r>
    </w:p>
    <w:p w14:paraId="06366212" w14:textId="77777777" w:rsidR="008D480E" w:rsidRPr="0051070F" w:rsidRDefault="008D480E" w:rsidP="008D480E">
      <w:pPr>
        <w:spacing w:after="0"/>
        <w:rPr>
          <w:rFonts w:ascii="Verdana" w:hAnsi="Verdana"/>
          <w:sz w:val="20"/>
          <w:szCs w:val="20"/>
        </w:rPr>
      </w:pPr>
      <w:r w:rsidRPr="0051070F">
        <w:rPr>
          <w:rFonts w:ascii="Verdana" w:hAnsi="Verdana"/>
          <w:sz w:val="20"/>
          <w:szCs w:val="20"/>
        </w:rPr>
        <w:t>D-05.03.05A - Warstwa wiążąca z AC</w:t>
      </w:r>
    </w:p>
    <w:p w14:paraId="6F5CFBBE" w14:textId="77777777" w:rsidR="008D480E" w:rsidRPr="0051070F" w:rsidRDefault="008D480E" w:rsidP="008D480E">
      <w:pPr>
        <w:spacing w:after="0"/>
        <w:rPr>
          <w:rFonts w:ascii="Verdana" w:hAnsi="Verdana"/>
          <w:sz w:val="20"/>
          <w:szCs w:val="20"/>
        </w:rPr>
      </w:pPr>
      <w:r w:rsidRPr="0051070F">
        <w:rPr>
          <w:rFonts w:ascii="Verdana" w:hAnsi="Verdana"/>
          <w:sz w:val="20"/>
          <w:szCs w:val="20"/>
        </w:rPr>
        <w:t>D-05.03.05B - Warstwa ścieralna z AC</w:t>
      </w:r>
    </w:p>
    <w:p w14:paraId="5D32927F" w14:textId="77777777" w:rsidR="008D480E" w:rsidRPr="0051070F" w:rsidRDefault="008D480E" w:rsidP="008D480E">
      <w:pPr>
        <w:spacing w:after="0"/>
        <w:rPr>
          <w:rFonts w:ascii="Verdana" w:hAnsi="Verdana"/>
          <w:sz w:val="20"/>
          <w:szCs w:val="20"/>
        </w:rPr>
      </w:pPr>
      <w:r w:rsidRPr="0051070F">
        <w:rPr>
          <w:rFonts w:ascii="Verdana" w:hAnsi="Verdana"/>
          <w:sz w:val="20"/>
          <w:szCs w:val="20"/>
        </w:rPr>
        <w:t>D-05.03.05C - Warstwa podbudowy i wiążąca z WMS</w:t>
      </w:r>
    </w:p>
    <w:p w14:paraId="782AF052" w14:textId="77777777" w:rsidR="008D480E" w:rsidRPr="0051070F" w:rsidRDefault="008D480E" w:rsidP="008D480E">
      <w:pPr>
        <w:spacing w:after="0"/>
        <w:rPr>
          <w:rFonts w:ascii="Verdana" w:hAnsi="Verdana"/>
          <w:sz w:val="20"/>
          <w:szCs w:val="20"/>
        </w:rPr>
      </w:pPr>
      <w:r w:rsidRPr="0051070F">
        <w:rPr>
          <w:rFonts w:ascii="Verdana" w:hAnsi="Verdana"/>
          <w:sz w:val="20"/>
          <w:szCs w:val="20"/>
        </w:rPr>
        <w:t>D-05.03.13 - Warstwa ścieralna z SMA</w:t>
      </w:r>
    </w:p>
    <w:p w14:paraId="22525FFE" w14:textId="77777777" w:rsidR="008D480E" w:rsidRPr="0051070F" w:rsidRDefault="008D480E" w:rsidP="008D480E">
      <w:pPr>
        <w:spacing w:after="0"/>
        <w:rPr>
          <w:rFonts w:ascii="Verdana" w:hAnsi="Verdana"/>
          <w:sz w:val="20"/>
          <w:szCs w:val="20"/>
        </w:rPr>
      </w:pPr>
      <w:r w:rsidRPr="0051070F">
        <w:rPr>
          <w:rFonts w:ascii="Verdana" w:hAnsi="Verdana"/>
          <w:sz w:val="20"/>
          <w:szCs w:val="20"/>
        </w:rPr>
        <w:t>M.15.07.00 – Nawierzchnia chemoutwardzalna</w:t>
      </w:r>
    </w:p>
    <w:p w14:paraId="4D3963D2" w14:textId="77777777" w:rsidR="008D480E" w:rsidRPr="0051070F" w:rsidRDefault="008D480E" w:rsidP="008D480E">
      <w:pPr>
        <w:spacing w:after="0"/>
        <w:rPr>
          <w:rFonts w:ascii="Verdana" w:hAnsi="Verdana"/>
          <w:sz w:val="20"/>
          <w:szCs w:val="20"/>
        </w:rPr>
      </w:pPr>
      <w:r w:rsidRPr="0051070F">
        <w:rPr>
          <w:rFonts w:ascii="Verdana" w:hAnsi="Verdana"/>
          <w:sz w:val="20"/>
          <w:szCs w:val="20"/>
        </w:rPr>
        <w:t>M-15.02.02 - Nawierzchnia z asfaltu lanego</w:t>
      </w:r>
    </w:p>
    <w:p w14:paraId="2DB7533F" w14:textId="77777777" w:rsidR="008D480E" w:rsidRPr="0051070F" w:rsidRDefault="008D480E" w:rsidP="008D480E">
      <w:pPr>
        <w:spacing w:after="0"/>
        <w:rPr>
          <w:rFonts w:ascii="Verdana" w:hAnsi="Verdana"/>
          <w:sz w:val="20"/>
          <w:szCs w:val="20"/>
        </w:rPr>
      </w:pPr>
    </w:p>
    <w:p w14:paraId="6D015733" w14:textId="77777777" w:rsidR="008D480E" w:rsidRPr="0051070F" w:rsidRDefault="008D480E" w:rsidP="008D480E">
      <w:pPr>
        <w:spacing w:after="0"/>
        <w:rPr>
          <w:rFonts w:ascii="Verdana" w:hAnsi="Verdana"/>
          <w:b/>
          <w:bCs/>
          <w:sz w:val="20"/>
          <w:szCs w:val="20"/>
        </w:rPr>
      </w:pPr>
      <w:r w:rsidRPr="0051070F">
        <w:rPr>
          <w:rFonts w:ascii="Verdana" w:hAnsi="Verdana"/>
          <w:b/>
          <w:bCs/>
          <w:sz w:val="20"/>
          <w:szCs w:val="20"/>
        </w:rPr>
        <w:t>06. ROBOTY WYKOŃCZENIOWE</w:t>
      </w:r>
    </w:p>
    <w:p w14:paraId="677B2C05" w14:textId="77777777" w:rsidR="008D480E" w:rsidRPr="0051070F" w:rsidRDefault="008D480E" w:rsidP="008D480E">
      <w:pPr>
        <w:spacing w:after="0"/>
        <w:rPr>
          <w:rFonts w:ascii="Verdana" w:hAnsi="Verdana"/>
          <w:sz w:val="20"/>
          <w:szCs w:val="20"/>
        </w:rPr>
      </w:pPr>
      <w:r w:rsidRPr="0051070F">
        <w:rPr>
          <w:rFonts w:ascii="Verdana" w:hAnsi="Verdana"/>
          <w:sz w:val="20"/>
          <w:szCs w:val="20"/>
        </w:rPr>
        <w:t>D-06.03.01a - Umocnienie poboczy destruktem asfaltowym</w:t>
      </w:r>
    </w:p>
    <w:p w14:paraId="7B54BC9D" w14:textId="77777777" w:rsidR="008D480E" w:rsidRPr="0051070F" w:rsidRDefault="008D480E" w:rsidP="008D480E">
      <w:pPr>
        <w:spacing w:after="0"/>
        <w:rPr>
          <w:rFonts w:ascii="Verdana" w:hAnsi="Verdana"/>
          <w:sz w:val="20"/>
          <w:szCs w:val="20"/>
        </w:rPr>
      </w:pPr>
    </w:p>
    <w:p w14:paraId="7CD4DC73" w14:textId="77777777" w:rsidR="008D480E" w:rsidRPr="0051070F" w:rsidRDefault="008D480E" w:rsidP="008D480E">
      <w:pPr>
        <w:spacing w:after="0"/>
        <w:rPr>
          <w:rFonts w:ascii="Verdana" w:hAnsi="Verdana"/>
          <w:b/>
          <w:bCs/>
          <w:sz w:val="20"/>
          <w:szCs w:val="20"/>
        </w:rPr>
      </w:pPr>
      <w:r w:rsidRPr="0051070F">
        <w:rPr>
          <w:rFonts w:ascii="Verdana" w:hAnsi="Verdana"/>
          <w:b/>
          <w:bCs/>
          <w:sz w:val="20"/>
          <w:szCs w:val="20"/>
        </w:rPr>
        <w:lastRenderedPageBreak/>
        <w:t>07. URZĄDZENIA BEZPIECZEŃSTWA RUCHU</w:t>
      </w:r>
    </w:p>
    <w:p w14:paraId="0D1A2D14" w14:textId="77777777" w:rsidR="008D480E" w:rsidRPr="0051070F" w:rsidRDefault="008D480E" w:rsidP="008D480E">
      <w:pPr>
        <w:spacing w:after="0"/>
        <w:rPr>
          <w:rFonts w:ascii="Verdana" w:hAnsi="Verdana"/>
          <w:sz w:val="20"/>
          <w:szCs w:val="20"/>
        </w:rPr>
      </w:pPr>
      <w:r w:rsidRPr="0051070F">
        <w:rPr>
          <w:rFonts w:ascii="Verdana" w:hAnsi="Verdana"/>
          <w:sz w:val="20"/>
          <w:szCs w:val="20"/>
        </w:rPr>
        <w:t>D-01.03.09 - System Zarządzania Ruchem</w:t>
      </w:r>
    </w:p>
    <w:p w14:paraId="40401123" w14:textId="77777777" w:rsidR="008D480E" w:rsidRPr="0051070F" w:rsidRDefault="008D480E" w:rsidP="008D480E">
      <w:pPr>
        <w:spacing w:after="0"/>
        <w:rPr>
          <w:rFonts w:ascii="Verdana" w:hAnsi="Verdana"/>
          <w:sz w:val="20"/>
          <w:szCs w:val="20"/>
        </w:rPr>
      </w:pPr>
    </w:p>
    <w:p w14:paraId="74DE4062" w14:textId="77777777" w:rsidR="008D480E" w:rsidRPr="0051070F" w:rsidRDefault="008D480E" w:rsidP="008D480E">
      <w:pPr>
        <w:spacing w:after="0"/>
        <w:rPr>
          <w:rFonts w:ascii="Verdana" w:hAnsi="Verdana"/>
          <w:b/>
          <w:bCs/>
          <w:sz w:val="20"/>
          <w:szCs w:val="20"/>
        </w:rPr>
      </w:pPr>
      <w:r w:rsidRPr="0051070F">
        <w:rPr>
          <w:rFonts w:ascii="Verdana" w:hAnsi="Verdana"/>
          <w:b/>
          <w:bCs/>
          <w:sz w:val="20"/>
          <w:szCs w:val="20"/>
        </w:rPr>
        <w:t>08. ELEMENTY ULIC</w:t>
      </w:r>
    </w:p>
    <w:p w14:paraId="0D58D32F" w14:textId="77777777" w:rsidR="008D480E" w:rsidRPr="0051070F" w:rsidRDefault="008D480E" w:rsidP="008D480E">
      <w:pPr>
        <w:spacing w:after="0"/>
        <w:rPr>
          <w:rFonts w:ascii="Verdana" w:hAnsi="Verdana"/>
          <w:sz w:val="20"/>
          <w:szCs w:val="20"/>
        </w:rPr>
      </w:pPr>
      <w:r w:rsidRPr="0051070F">
        <w:rPr>
          <w:rFonts w:ascii="Verdana" w:hAnsi="Verdana"/>
          <w:sz w:val="20"/>
          <w:szCs w:val="20"/>
        </w:rPr>
        <w:t>D-08.01.01 - Krawężniki betonowe</w:t>
      </w:r>
    </w:p>
    <w:p w14:paraId="23AA74FD" w14:textId="77777777" w:rsidR="008D480E" w:rsidRPr="0051070F" w:rsidRDefault="008D480E" w:rsidP="008D480E">
      <w:pPr>
        <w:spacing w:after="0"/>
        <w:rPr>
          <w:rFonts w:ascii="Verdana" w:hAnsi="Verdana"/>
          <w:sz w:val="20"/>
          <w:szCs w:val="20"/>
        </w:rPr>
      </w:pPr>
    </w:p>
    <w:p w14:paraId="5D56C940" w14:textId="77777777" w:rsidR="008D480E" w:rsidRPr="0051070F" w:rsidRDefault="008D480E" w:rsidP="008D480E">
      <w:pPr>
        <w:spacing w:after="0"/>
        <w:rPr>
          <w:rFonts w:ascii="Verdana" w:hAnsi="Verdana"/>
          <w:b/>
          <w:bCs/>
          <w:sz w:val="20"/>
          <w:szCs w:val="20"/>
        </w:rPr>
      </w:pPr>
      <w:r w:rsidRPr="0051070F">
        <w:rPr>
          <w:rFonts w:ascii="Verdana" w:hAnsi="Verdana"/>
          <w:b/>
          <w:bCs/>
          <w:sz w:val="20"/>
          <w:szCs w:val="20"/>
        </w:rPr>
        <w:t>09. ZIELEŃ DROGOWA</w:t>
      </w:r>
    </w:p>
    <w:p w14:paraId="6573970E" w14:textId="77777777" w:rsidR="008D480E" w:rsidRPr="0051070F" w:rsidRDefault="008D480E" w:rsidP="008D480E">
      <w:pPr>
        <w:spacing w:after="0"/>
        <w:rPr>
          <w:rFonts w:ascii="Verdana" w:hAnsi="Verdana"/>
          <w:sz w:val="20"/>
          <w:szCs w:val="20"/>
        </w:rPr>
      </w:pPr>
      <w:r w:rsidRPr="0051070F">
        <w:rPr>
          <w:rFonts w:ascii="Verdana" w:hAnsi="Verdana"/>
          <w:sz w:val="20"/>
          <w:szCs w:val="20"/>
        </w:rPr>
        <w:t>D-09.01.01 - Zieleń drogowa</w:t>
      </w:r>
    </w:p>
    <w:p w14:paraId="1E76E920" w14:textId="77777777" w:rsidR="008D480E" w:rsidRPr="0051070F" w:rsidRDefault="008D480E" w:rsidP="008D480E">
      <w:pPr>
        <w:spacing w:after="0"/>
        <w:rPr>
          <w:rFonts w:ascii="Verdana" w:hAnsi="Verdana"/>
          <w:sz w:val="20"/>
          <w:szCs w:val="20"/>
        </w:rPr>
      </w:pPr>
    </w:p>
    <w:p w14:paraId="52DA3FD3" w14:textId="77777777" w:rsidR="008D480E" w:rsidRPr="0051070F" w:rsidRDefault="008D480E" w:rsidP="008D480E">
      <w:pPr>
        <w:spacing w:after="0"/>
        <w:rPr>
          <w:rFonts w:ascii="Verdana" w:hAnsi="Verdana"/>
          <w:b/>
          <w:bCs/>
          <w:sz w:val="20"/>
          <w:szCs w:val="20"/>
        </w:rPr>
      </w:pPr>
      <w:r w:rsidRPr="0051070F">
        <w:rPr>
          <w:rFonts w:ascii="Verdana" w:hAnsi="Verdana"/>
          <w:b/>
          <w:bCs/>
          <w:sz w:val="20"/>
          <w:szCs w:val="20"/>
        </w:rPr>
        <w:t>10. INNE ROBOTY</w:t>
      </w:r>
    </w:p>
    <w:p w14:paraId="19CF5B45" w14:textId="77777777" w:rsidR="008D480E" w:rsidRPr="0051070F" w:rsidRDefault="008D480E" w:rsidP="008D480E">
      <w:pPr>
        <w:spacing w:after="0"/>
        <w:rPr>
          <w:rFonts w:ascii="Verdana" w:hAnsi="Verdana"/>
          <w:sz w:val="20"/>
          <w:szCs w:val="20"/>
        </w:rPr>
      </w:pPr>
      <w:r w:rsidRPr="0051070F">
        <w:rPr>
          <w:rFonts w:ascii="Verdana" w:hAnsi="Verdana"/>
          <w:sz w:val="20"/>
          <w:szCs w:val="20"/>
        </w:rPr>
        <w:t>D-01.03.01 - Linie napowietrzne</w:t>
      </w:r>
    </w:p>
    <w:p w14:paraId="42ED22D5" w14:textId="77777777" w:rsidR="008D480E" w:rsidRPr="0051070F" w:rsidRDefault="008D480E" w:rsidP="008D480E">
      <w:pPr>
        <w:spacing w:after="0"/>
        <w:rPr>
          <w:rFonts w:ascii="Verdana" w:hAnsi="Verdana"/>
          <w:sz w:val="20"/>
          <w:szCs w:val="20"/>
        </w:rPr>
      </w:pPr>
      <w:r w:rsidRPr="0051070F">
        <w:rPr>
          <w:rFonts w:ascii="Verdana" w:hAnsi="Verdana"/>
          <w:sz w:val="20"/>
          <w:szCs w:val="20"/>
        </w:rPr>
        <w:t>D-01.03.02 - Linie kablowe</w:t>
      </w:r>
    </w:p>
    <w:p w14:paraId="1E5E2B22" w14:textId="77777777" w:rsidR="008D480E" w:rsidRPr="0051070F" w:rsidRDefault="008D480E" w:rsidP="008D480E">
      <w:pPr>
        <w:spacing w:after="0"/>
        <w:rPr>
          <w:rFonts w:ascii="Verdana" w:hAnsi="Verdana"/>
          <w:sz w:val="20"/>
          <w:szCs w:val="20"/>
        </w:rPr>
      </w:pPr>
      <w:r w:rsidRPr="0051070F">
        <w:rPr>
          <w:rFonts w:ascii="Verdana" w:hAnsi="Verdana"/>
          <w:sz w:val="20"/>
          <w:szCs w:val="20"/>
        </w:rPr>
        <w:t>D-07.01.01 - Oznakowanie poziome</w:t>
      </w:r>
    </w:p>
    <w:p w14:paraId="1DA98475" w14:textId="77777777" w:rsidR="008D480E" w:rsidRPr="0051070F" w:rsidRDefault="008D480E" w:rsidP="008D480E">
      <w:pPr>
        <w:spacing w:after="0"/>
        <w:rPr>
          <w:rFonts w:ascii="Verdana" w:hAnsi="Verdana"/>
          <w:sz w:val="20"/>
          <w:szCs w:val="20"/>
        </w:rPr>
      </w:pPr>
      <w:r w:rsidRPr="0051070F">
        <w:rPr>
          <w:rFonts w:ascii="Verdana" w:hAnsi="Verdana"/>
          <w:sz w:val="20"/>
          <w:szCs w:val="20"/>
        </w:rPr>
        <w:t>D-07.07.01 - Oświetlenie drogowe</w:t>
      </w:r>
    </w:p>
    <w:p w14:paraId="0B4B2C76" w14:textId="77777777" w:rsidR="008D480E" w:rsidRPr="0051070F" w:rsidRDefault="008D480E" w:rsidP="008D480E">
      <w:pPr>
        <w:spacing w:after="0"/>
        <w:rPr>
          <w:rFonts w:ascii="Verdana" w:hAnsi="Verdana"/>
          <w:sz w:val="20"/>
          <w:szCs w:val="20"/>
        </w:rPr>
      </w:pPr>
      <w:r w:rsidRPr="0051070F">
        <w:rPr>
          <w:rFonts w:ascii="Verdana" w:hAnsi="Verdana"/>
          <w:sz w:val="20"/>
          <w:szCs w:val="20"/>
        </w:rPr>
        <w:t>D-10.12.01 - Stacje transformatorowe</w:t>
      </w:r>
    </w:p>
    <w:p w14:paraId="5DF567EF" w14:textId="77777777" w:rsidR="008D480E" w:rsidRPr="0051070F" w:rsidRDefault="008D480E" w:rsidP="008D480E">
      <w:pPr>
        <w:spacing w:after="0"/>
        <w:rPr>
          <w:rFonts w:ascii="Verdana" w:hAnsi="Verdana"/>
          <w:sz w:val="20"/>
          <w:szCs w:val="20"/>
        </w:rPr>
      </w:pPr>
    </w:p>
    <w:p w14:paraId="2AA11717" w14:textId="77777777" w:rsidR="008D480E" w:rsidRPr="0051070F" w:rsidRDefault="008D480E" w:rsidP="008D480E">
      <w:pPr>
        <w:spacing w:after="0"/>
        <w:rPr>
          <w:rFonts w:ascii="Verdana" w:hAnsi="Verdana"/>
          <w:b/>
          <w:bCs/>
          <w:sz w:val="20"/>
          <w:szCs w:val="20"/>
        </w:rPr>
      </w:pPr>
      <w:r w:rsidRPr="0051070F">
        <w:rPr>
          <w:rFonts w:ascii="Verdana" w:hAnsi="Verdana"/>
          <w:b/>
          <w:bCs/>
          <w:sz w:val="20"/>
          <w:szCs w:val="20"/>
        </w:rPr>
        <w:t>13. BETON</w:t>
      </w:r>
    </w:p>
    <w:p w14:paraId="00FF89FA" w14:textId="77777777" w:rsidR="008D480E" w:rsidRPr="0051070F" w:rsidRDefault="008D480E" w:rsidP="008D480E">
      <w:pPr>
        <w:spacing w:after="0"/>
        <w:rPr>
          <w:rFonts w:ascii="Verdana" w:hAnsi="Verdana"/>
          <w:sz w:val="20"/>
          <w:szCs w:val="20"/>
        </w:rPr>
      </w:pPr>
      <w:r w:rsidRPr="0051070F">
        <w:rPr>
          <w:rFonts w:ascii="Verdana" w:hAnsi="Verdana"/>
          <w:sz w:val="20"/>
          <w:szCs w:val="20"/>
        </w:rPr>
        <w:t>M-13.01.00 Beton konstrukcyjny w drogowych obiektach inżynierskich</w:t>
      </w:r>
    </w:p>
    <w:p w14:paraId="665CED45" w14:textId="77777777" w:rsidR="008D480E" w:rsidRPr="0051070F" w:rsidRDefault="008D480E" w:rsidP="008D480E">
      <w:pPr>
        <w:spacing w:after="0"/>
        <w:rPr>
          <w:rFonts w:ascii="Verdana" w:hAnsi="Verdana"/>
          <w:b/>
          <w:bCs/>
          <w:sz w:val="20"/>
          <w:szCs w:val="20"/>
        </w:rPr>
      </w:pPr>
    </w:p>
    <w:p w14:paraId="16076BC7" w14:textId="77777777" w:rsidR="008D480E" w:rsidRPr="0051070F" w:rsidRDefault="008D480E" w:rsidP="008D480E">
      <w:pPr>
        <w:spacing w:after="0"/>
        <w:rPr>
          <w:rFonts w:ascii="Verdana" w:hAnsi="Verdana"/>
          <w:b/>
          <w:bCs/>
          <w:sz w:val="20"/>
          <w:szCs w:val="20"/>
        </w:rPr>
      </w:pPr>
      <w:r w:rsidRPr="0051070F">
        <w:rPr>
          <w:rFonts w:ascii="Verdana" w:hAnsi="Verdana"/>
          <w:b/>
          <w:bCs/>
          <w:sz w:val="20"/>
          <w:szCs w:val="20"/>
        </w:rPr>
        <w:t>14. BRANŻOWE</w:t>
      </w:r>
    </w:p>
    <w:p w14:paraId="35BE6BF6" w14:textId="77777777" w:rsidR="008D480E" w:rsidRPr="0051070F" w:rsidRDefault="008D480E" w:rsidP="008D480E">
      <w:pPr>
        <w:spacing w:after="0"/>
        <w:rPr>
          <w:rFonts w:ascii="Verdana" w:hAnsi="Verdana"/>
          <w:sz w:val="20"/>
          <w:szCs w:val="20"/>
        </w:rPr>
      </w:pPr>
      <w:r w:rsidRPr="0051070F">
        <w:rPr>
          <w:rFonts w:ascii="Verdana" w:hAnsi="Verdana"/>
          <w:sz w:val="20"/>
          <w:szCs w:val="20"/>
        </w:rPr>
        <w:t>U.02.00.00Roboty ziemne branżowe - wymagania ogólne</w:t>
      </w:r>
    </w:p>
    <w:p w14:paraId="26BDF5DF" w14:textId="4BF8A21A" w:rsidR="000076E6" w:rsidRPr="00D244BD" w:rsidRDefault="000076E6" w:rsidP="00D244BD">
      <w:pPr>
        <w:spacing w:after="0" w:line="360" w:lineRule="auto"/>
        <w:ind w:left="709"/>
        <w:jc w:val="both"/>
        <w:rPr>
          <w:rFonts w:ascii="Verdana" w:eastAsia="Times New Roman" w:hAnsi="Verdana" w:cs="Arial"/>
          <w:sz w:val="20"/>
          <w:szCs w:val="20"/>
          <w:lang w:eastAsia="pl-PL"/>
        </w:rPr>
      </w:pPr>
    </w:p>
    <w:p w14:paraId="608E39DC" w14:textId="77777777" w:rsidR="004C230A" w:rsidRPr="00675A38" w:rsidRDefault="000E6DEA" w:rsidP="00675A38">
      <w:pPr>
        <w:pStyle w:val="Nagwek2"/>
        <w:tabs>
          <w:tab w:val="left" w:pos="426"/>
        </w:tabs>
        <w:ind w:left="426" w:hanging="426"/>
        <w:jc w:val="both"/>
      </w:pPr>
      <w:bookmarkStart w:id="792" w:name="_Toc533096111"/>
      <w:bookmarkStart w:id="793" w:name="_Toc116642374"/>
      <w:bookmarkStart w:id="794" w:name="_Toc215227903"/>
      <w:r w:rsidRPr="00D244BD">
        <w:t xml:space="preserve">Szczegółowe właściwości </w:t>
      </w:r>
      <w:proofErr w:type="spellStart"/>
      <w:r w:rsidRPr="00D244BD">
        <w:t>funkcjonalno</w:t>
      </w:r>
      <w:proofErr w:type="spellEnd"/>
      <w:r w:rsidRPr="00D244BD">
        <w:t xml:space="preserve"> – użytkowe wyrażone we wskaźnikach</w:t>
      </w:r>
      <w:r w:rsidR="004C3EBC" w:rsidRPr="00D244BD">
        <w:t xml:space="preserve"> powierzchniowo kubaturowych</w:t>
      </w:r>
      <w:bookmarkEnd w:id="792"/>
      <w:bookmarkEnd w:id="793"/>
      <w:bookmarkEnd w:id="794"/>
    </w:p>
    <w:p w14:paraId="4B4EA28F" w14:textId="77777777" w:rsidR="004C230A" w:rsidRPr="00D244BD" w:rsidRDefault="0074793D" w:rsidP="00D244BD">
      <w:pPr>
        <w:spacing w:after="0" w:line="360" w:lineRule="auto"/>
        <w:ind w:left="709"/>
        <w:jc w:val="both"/>
        <w:rPr>
          <w:rFonts w:ascii="Verdana" w:eastAsia="Times New Roman" w:hAnsi="Verdana" w:cs="Arial"/>
          <w:sz w:val="20"/>
          <w:szCs w:val="20"/>
          <w:lang w:eastAsia="pl-PL"/>
        </w:rPr>
      </w:pPr>
      <w:r>
        <w:rPr>
          <w:rFonts w:ascii="Verdana" w:eastAsia="Times New Roman" w:hAnsi="Verdana" w:cs="Arial"/>
          <w:sz w:val="20"/>
          <w:szCs w:val="20"/>
          <w:lang w:eastAsia="pl-PL"/>
        </w:rPr>
        <w:t>N</w:t>
      </w:r>
      <w:r w:rsidRPr="00D244BD">
        <w:rPr>
          <w:rFonts w:ascii="Verdana" w:eastAsia="Times New Roman" w:hAnsi="Verdana" w:cs="Arial"/>
          <w:sz w:val="20"/>
          <w:szCs w:val="20"/>
          <w:lang w:eastAsia="pl-PL"/>
        </w:rPr>
        <w:t xml:space="preserve">ie </w:t>
      </w:r>
      <w:r w:rsidR="000076E6" w:rsidRPr="00D244BD">
        <w:rPr>
          <w:rFonts w:ascii="Verdana" w:eastAsia="Times New Roman" w:hAnsi="Verdana" w:cs="Arial"/>
          <w:sz w:val="20"/>
          <w:szCs w:val="20"/>
          <w:lang w:eastAsia="pl-PL"/>
        </w:rPr>
        <w:t>mają zastosowania na inwestycji liniowej.</w:t>
      </w:r>
    </w:p>
    <w:p w14:paraId="22BF2889" w14:textId="77777777" w:rsidR="008D7BBC" w:rsidRPr="00597B8C" w:rsidRDefault="00C45AB3" w:rsidP="000A2E07">
      <w:pPr>
        <w:pStyle w:val="Nagwek1"/>
        <w:numPr>
          <w:ilvl w:val="0"/>
          <w:numId w:val="86"/>
        </w:numPr>
        <w:ind w:left="709" w:hanging="709"/>
        <w:jc w:val="left"/>
      </w:pPr>
      <w:r w:rsidRPr="00E33B4C">
        <w:rPr>
          <w:rFonts w:cs="Arial"/>
          <w:sz w:val="20"/>
          <w:szCs w:val="20"/>
        </w:rPr>
        <w:br w:type="page"/>
      </w:r>
      <w:bookmarkStart w:id="795" w:name="_Toc473716091"/>
      <w:bookmarkStart w:id="796" w:name="_Toc318446860"/>
      <w:bookmarkStart w:id="797" w:name="_Toc318447036"/>
      <w:bookmarkStart w:id="798" w:name="_Toc318734874"/>
      <w:bookmarkStart w:id="799" w:name="_Toc382820369"/>
      <w:r w:rsidR="002F5D71">
        <w:rPr>
          <w:rFonts w:cs="Arial"/>
          <w:sz w:val="20"/>
          <w:szCs w:val="20"/>
          <w:lang w:val="pl-PL"/>
        </w:rPr>
        <w:lastRenderedPageBreak/>
        <w:t xml:space="preserve"> </w:t>
      </w:r>
      <w:bookmarkStart w:id="800" w:name="_Toc533096112"/>
      <w:bookmarkStart w:id="801" w:name="_Toc116642375"/>
      <w:bookmarkStart w:id="802" w:name="_Toc215227904"/>
      <w:r w:rsidRPr="002D3DEF">
        <w:t>WYMAGA</w:t>
      </w:r>
      <w:r w:rsidR="008D7BBC" w:rsidRPr="006B0CF3">
        <w:t>NIA</w:t>
      </w:r>
      <w:r w:rsidRPr="00597B8C">
        <w:t xml:space="preserve"> ZAMAWIAJĄCEGO W STOSUNKU DO PRZEDMIOTU ZAMÓWIENIA</w:t>
      </w:r>
      <w:bookmarkEnd w:id="795"/>
      <w:bookmarkEnd w:id="800"/>
      <w:bookmarkEnd w:id="801"/>
      <w:bookmarkEnd w:id="802"/>
    </w:p>
    <w:p w14:paraId="1A82C86B" w14:textId="2F9D89C1" w:rsidR="00C45AB3" w:rsidRPr="00EF2D8D" w:rsidRDefault="002E739D" w:rsidP="002D6BB1">
      <w:pPr>
        <w:pStyle w:val="Nagwek2"/>
        <w:rPr>
          <w:lang w:val="pl-PL"/>
        </w:rPr>
      </w:pPr>
      <w:bookmarkStart w:id="803" w:name="_Toc470799957"/>
      <w:bookmarkStart w:id="804" w:name="_Toc470800807"/>
      <w:bookmarkStart w:id="805" w:name="_Toc470801655"/>
      <w:bookmarkStart w:id="806" w:name="_Toc471382526"/>
      <w:bookmarkStart w:id="807" w:name="_Toc471392823"/>
      <w:bookmarkStart w:id="808" w:name="_Toc312926602"/>
      <w:bookmarkStart w:id="809" w:name="_Toc318446861"/>
      <w:bookmarkStart w:id="810" w:name="_Toc318447037"/>
      <w:bookmarkStart w:id="811" w:name="_Toc318734875"/>
      <w:bookmarkStart w:id="812" w:name="_Toc382820370"/>
      <w:bookmarkStart w:id="813" w:name="_Toc533096113"/>
      <w:bookmarkStart w:id="814" w:name="_Toc116642376"/>
      <w:bookmarkStart w:id="815" w:name="_Toc215227905"/>
      <w:bookmarkEnd w:id="796"/>
      <w:bookmarkEnd w:id="797"/>
      <w:bookmarkEnd w:id="798"/>
      <w:bookmarkEnd w:id="799"/>
      <w:bookmarkEnd w:id="803"/>
      <w:bookmarkEnd w:id="804"/>
      <w:bookmarkEnd w:id="805"/>
      <w:bookmarkEnd w:id="806"/>
      <w:bookmarkEnd w:id="807"/>
      <w:r w:rsidRPr="00384AED">
        <w:t>D</w:t>
      </w:r>
      <w:r w:rsidR="00C45AB3" w:rsidRPr="00384AED">
        <w:t>roga ekspresowa</w:t>
      </w:r>
      <w:bookmarkEnd w:id="808"/>
      <w:bookmarkEnd w:id="809"/>
      <w:bookmarkEnd w:id="810"/>
      <w:bookmarkEnd w:id="811"/>
      <w:bookmarkEnd w:id="812"/>
      <w:bookmarkEnd w:id="813"/>
      <w:bookmarkEnd w:id="814"/>
      <w:bookmarkEnd w:id="815"/>
    </w:p>
    <w:p w14:paraId="264F70A3" w14:textId="77777777" w:rsidR="00E3315C" w:rsidRPr="00597B8C" w:rsidRDefault="00E3315C" w:rsidP="008F7E97">
      <w:pPr>
        <w:pStyle w:val="Nagwek3"/>
        <w:ind w:left="851" w:hanging="851"/>
      </w:pPr>
      <w:bookmarkStart w:id="816" w:name="_Toc533096114"/>
      <w:bookmarkStart w:id="817" w:name="_Toc116642377"/>
      <w:bookmarkStart w:id="818" w:name="_Toc215227906"/>
      <w:bookmarkStart w:id="819" w:name="_Toc426440137"/>
      <w:bookmarkStart w:id="820" w:name="_Toc312926603"/>
      <w:bookmarkStart w:id="821" w:name="_Toc318446862"/>
      <w:bookmarkStart w:id="822" w:name="_Toc318447038"/>
      <w:bookmarkStart w:id="823" w:name="_Toc318734876"/>
      <w:bookmarkStart w:id="824" w:name="_Toc382820371"/>
      <w:r w:rsidRPr="00E33B4C">
        <w:t>Konstrukcje nawierzchni</w:t>
      </w:r>
      <w:bookmarkEnd w:id="816"/>
      <w:bookmarkEnd w:id="817"/>
      <w:bookmarkEnd w:id="818"/>
      <w:r w:rsidRPr="00E33B4C">
        <w:t xml:space="preserve"> </w:t>
      </w:r>
    </w:p>
    <w:p w14:paraId="50A0E6CB" w14:textId="77777777" w:rsidR="00E3315C" w:rsidRPr="00C9539C" w:rsidRDefault="00E3315C" w:rsidP="00C9539C">
      <w:pPr>
        <w:spacing w:after="0" w:line="360" w:lineRule="auto"/>
        <w:jc w:val="both"/>
        <w:rPr>
          <w:rFonts w:ascii="Verdana" w:eastAsia="Times New Roman" w:hAnsi="Verdana" w:cs="Arial"/>
          <w:sz w:val="20"/>
          <w:szCs w:val="20"/>
          <w:lang w:eastAsia="pl-PL"/>
        </w:rPr>
      </w:pPr>
      <w:r w:rsidRPr="00C9539C">
        <w:rPr>
          <w:rFonts w:ascii="Verdana" w:eastAsia="Times New Roman" w:hAnsi="Verdana" w:cs="Arial"/>
          <w:sz w:val="20"/>
          <w:szCs w:val="20"/>
          <w:lang w:eastAsia="pl-PL"/>
        </w:rPr>
        <w:t xml:space="preserve">Konstrukcja nawierzchni musi zostać tak zaprojektowana, aby stan graniczny nośności </w:t>
      </w:r>
      <w:r w:rsidRPr="00C9539C">
        <w:rPr>
          <w:rFonts w:ascii="Verdana" w:eastAsia="Times New Roman" w:hAnsi="Verdana" w:cs="Arial"/>
          <w:sz w:val="20"/>
          <w:szCs w:val="20"/>
          <w:lang w:eastAsia="pl-PL"/>
        </w:rPr>
        <w:br/>
        <w:t>i przydatności do użytkowania nie był przekraczany w okresach eksploatacji krótszych niż:</w:t>
      </w:r>
    </w:p>
    <w:p w14:paraId="47C2E1D2" w14:textId="77777777" w:rsidR="00E3315C" w:rsidRPr="00C9539C" w:rsidRDefault="00E3315C" w:rsidP="003F5D2C">
      <w:pPr>
        <w:pStyle w:val="Akapitzlist"/>
        <w:numPr>
          <w:ilvl w:val="0"/>
          <w:numId w:val="93"/>
        </w:numPr>
        <w:spacing w:line="360" w:lineRule="auto"/>
        <w:ind w:hanging="436"/>
        <w:jc w:val="both"/>
        <w:rPr>
          <w:rFonts w:ascii="Verdana" w:hAnsi="Verdana" w:cs="Arial"/>
          <w:sz w:val="20"/>
          <w:szCs w:val="20"/>
          <w:lang w:eastAsia="pl-PL"/>
        </w:rPr>
      </w:pPr>
      <w:r w:rsidRPr="00C9539C">
        <w:rPr>
          <w:rFonts w:ascii="Verdana" w:hAnsi="Verdana" w:cs="Arial"/>
          <w:sz w:val="20"/>
          <w:szCs w:val="20"/>
          <w:lang w:eastAsia="pl-PL"/>
        </w:rPr>
        <w:t>30 lat – dla dróg o konstrukcji nawierzchni sztywnej;</w:t>
      </w:r>
    </w:p>
    <w:p w14:paraId="1A5E1A98" w14:textId="77777777" w:rsidR="00E3315C" w:rsidRPr="00C9539C" w:rsidRDefault="00E3315C" w:rsidP="003F5D2C">
      <w:pPr>
        <w:pStyle w:val="Akapitzlist"/>
        <w:numPr>
          <w:ilvl w:val="0"/>
          <w:numId w:val="93"/>
        </w:numPr>
        <w:spacing w:line="360" w:lineRule="auto"/>
        <w:ind w:hanging="436"/>
        <w:jc w:val="both"/>
        <w:rPr>
          <w:rFonts w:ascii="Verdana" w:hAnsi="Verdana" w:cs="Arial"/>
          <w:sz w:val="20"/>
          <w:szCs w:val="20"/>
          <w:lang w:eastAsia="pl-PL"/>
        </w:rPr>
      </w:pPr>
      <w:r w:rsidRPr="00C9539C">
        <w:rPr>
          <w:rFonts w:ascii="Verdana" w:hAnsi="Verdana" w:cs="Arial"/>
          <w:sz w:val="20"/>
          <w:szCs w:val="20"/>
          <w:lang w:eastAsia="pl-PL"/>
        </w:rPr>
        <w:t>30 lat – dla dróg klasy A i S o konstrukcji nawierzchni podatnej i półsztywnej;</w:t>
      </w:r>
    </w:p>
    <w:p w14:paraId="272F02E0" w14:textId="16CE97FE" w:rsidR="00E3315C" w:rsidRPr="00C9539C" w:rsidRDefault="00E3315C" w:rsidP="003F5D2C">
      <w:pPr>
        <w:pStyle w:val="Akapitzlist"/>
        <w:numPr>
          <w:ilvl w:val="0"/>
          <w:numId w:val="93"/>
        </w:numPr>
        <w:spacing w:line="360" w:lineRule="auto"/>
        <w:ind w:hanging="436"/>
        <w:jc w:val="both"/>
        <w:rPr>
          <w:rFonts w:ascii="Verdana" w:hAnsi="Verdana" w:cs="Arial"/>
          <w:sz w:val="20"/>
          <w:szCs w:val="20"/>
          <w:lang w:eastAsia="pl-PL"/>
        </w:rPr>
      </w:pPr>
      <w:r w:rsidRPr="00C9539C">
        <w:rPr>
          <w:rFonts w:ascii="Verdana" w:hAnsi="Verdana" w:cs="Arial"/>
          <w:sz w:val="20"/>
          <w:szCs w:val="20"/>
          <w:lang w:eastAsia="pl-PL"/>
        </w:rPr>
        <w:t>20 lat – dla dróg klasy GP, G, Z, L i D o konstrukcji nawierzchni podatnej i półsztywnej.</w:t>
      </w:r>
    </w:p>
    <w:p w14:paraId="518E140E" w14:textId="56A6BDA8" w:rsidR="00E3315C" w:rsidRDefault="00E3315C" w:rsidP="00C9539C">
      <w:pPr>
        <w:spacing w:after="0" w:line="360" w:lineRule="auto"/>
        <w:jc w:val="both"/>
        <w:rPr>
          <w:rFonts w:ascii="Verdana" w:eastAsia="Times New Roman" w:hAnsi="Verdana" w:cs="Arial"/>
          <w:sz w:val="20"/>
          <w:szCs w:val="20"/>
          <w:lang w:eastAsia="pl-PL"/>
        </w:rPr>
      </w:pPr>
      <w:r w:rsidRPr="00C9539C">
        <w:rPr>
          <w:rFonts w:ascii="Verdana" w:eastAsia="Times New Roman" w:hAnsi="Verdana" w:cs="Arial"/>
          <w:sz w:val="20"/>
          <w:szCs w:val="20"/>
          <w:lang w:eastAsia="pl-PL"/>
        </w:rPr>
        <w:t xml:space="preserve">Klasyfikacja ruchu projektowego została przyjęta zgodnie z Katalogami Typowych Konstrukcji Nawierzchni (załącznik do Zarządzenia nr 30 i 31 Generalnego Dyrektora </w:t>
      </w:r>
      <w:proofErr w:type="spellStart"/>
      <w:r w:rsidRPr="00C9539C">
        <w:rPr>
          <w:rFonts w:ascii="Verdana" w:eastAsia="Times New Roman" w:hAnsi="Verdana" w:cs="Arial"/>
          <w:sz w:val="20"/>
          <w:szCs w:val="20"/>
          <w:lang w:eastAsia="pl-PL"/>
        </w:rPr>
        <w:t>D</w:t>
      </w:r>
      <w:r w:rsidR="006F6642">
        <w:rPr>
          <w:rFonts w:ascii="Verdana" w:eastAsia="Times New Roman" w:hAnsi="Verdana" w:cs="Arial"/>
          <w:sz w:val="20"/>
          <w:szCs w:val="20"/>
          <w:lang w:eastAsia="pl-PL"/>
        </w:rPr>
        <w:t>KiA</w:t>
      </w:r>
      <w:proofErr w:type="spellEnd"/>
      <w:r w:rsidRPr="00C9539C">
        <w:rPr>
          <w:rFonts w:ascii="Verdana" w:eastAsia="Times New Roman" w:hAnsi="Verdana" w:cs="Arial"/>
          <w:sz w:val="20"/>
          <w:szCs w:val="20"/>
          <w:lang w:eastAsia="pl-PL"/>
        </w:rPr>
        <w:t xml:space="preserve"> z 2014</w:t>
      </w:r>
      <w:r w:rsidR="00FB42CE">
        <w:rPr>
          <w:rFonts w:ascii="Verdana" w:eastAsia="Times New Roman" w:hAnsi="Verdana" w:cs="Arial"/>
          <w:sz w:val="20"/>
          <w:szCs w:val="20"/>
          <w:lang w:eastAsia="pl-PL"/>
        </w:rPr>
        <w:t xml:space="preserve"> </w:t>
      </w:r>
      <w:r w:rsidRPr="00C9539C">
        <w:rPr>
          <w:rFonts w:ascii="Verdana" w:eastAsia="Times New Roman" w:hAnsi="Verdana" w:cs="Arial"/>
          <w:sz w:val="20"/>
          <w:szCs w:val="20"/>
          <w:lang w:eastAsia="pl-PL"/>
        </w:rPr>
        <w:t>r.</w:t>
      </w:r>
      <w:r w:rsidR="00FB42CE">
        <w:rPr>
          <w:rFonts w:ascii="Verdana" w:eastAsia="Times New Roman" w:hAnsi="Verdana" w:cs="Arial"/>
          <w:sz w:val="20"/>
          <w:szCs w:val="20"/>
          <w:lang w:eastAsia="pl-PL"/>
        </w:rPr>
        <w:t>, [</w:t>
      </w:r>
      <w:r w:rsidR="0015534A">
        <w:rPr>
          <w:rFonts w:ascii="Verdana" w:eastAsia="Times New Roman" w:hAnsi="Verdana" w:cs="Arial"/>
          <w:sz w:val="20"/>
          <w:szCs w:val="20"/>
          <w:lang w:eastAsia="pl-PL"/>
        </w:rPr>
        <w:t xml:space="preserve">3.2 - </w:t>
      </w:r>
      <w:r w:rsidR="00C401F6">
        <w:rPr>
          <w:rFonts w:ascii="Verdana" w:eastAsia="Times New Roman" w:hAnsi="Verdana" w:cs="Arial"/>
          <w:sz w:val="20"/>
          <w:szCs w:val="20"/>
          <w:lang w:eastAsia="pl-PL"/>
        </w:rPr>
        <w:t>31</w:t>
      </w:r>
      <w:r w:rsidR="00FB42CE">
        <w:rPr>
          <w:rFonts w:ascii="Verdana" w:eastAsia="Times New Roman" w:hAnsi="Verdana" w:cs="Arial"/>
          <w:sz w:val="20"/>
          <w:szCs w:val="20"/>
          <w:lang w:eastAsia="pl-PL"/>
        </w:rPr>
        <w:t>] i [</w:t>
      </w:r>
      <w:r w:rsidR="0015534A">
        <w:rPr>
          <w:rFonts w:ascii="Verdana" w:eastAsia="Times New Roman" w:hAnsi="Verdana" w:cs="Arial"/>
          <w:sz w:val="20"/>
          <w:szCs w:val="20"/>
          <w:lang w:eastAsia="pl-PL"/>
        </w:rPr>
        <w:t xml:space="preserve">3.2 - </w:t>
      </w:r>
      <w:r w:rsidR="00C401F6">
        <w:rPr>
          <w:rFonts w:ascii="Verdana" w:eastAsia="Times New Roman" w:hAnsi="Verdana" w:cs="Arial"/>
          <w:sz w:val="20"/>
          <w:szCs w:val="20"/>
          <w:lang w:eastAsia="pl-PL"/>
        </w:rPr>
        <w:t>32</w:t>
      </w:r>
      <w:r w:rsidR="00FB42CE">
        <w:rPr>
          <w:rFonts w:ascii="Verdana" w:eastAsia="Times New Roman" w:hAnsi="Verdana" w:cs="Arial"/>
          <w:sz w:val="20"/>
          <w:szCs w:val="20"/>
          <w:lang w:eastAsia="pl-PL"/>
        </w:rPr>
        <w:t>]</w:t>
      </w:r>
      <w:r w:rsidRPr="00C9539C">
        <w:rPr>
          <w:rFonts w:ascii="Verdana" w:eastAsia="Times New Roman" w:hAnsi="Verdana" w:cs="Arial"/>
          <w:sz w:val="20"/>
          <w:szCs w:val="20"/>
          <w:lang w:eastAsia="pl-PL"/>
        </w:rPr>
        <w:t xml:space="preserve">) na podstawie sumarycznej liczby równoważnych osi standardowych </w:t>
      </w:r>
      <w:r w:rsidR="003C66B2" w:rsidRPr="00C9539C">
        <w:rPr>
          <w:rFonts w:ascii="Verdana" w:eastAsia="Times New Roman" w:hAnsi="Verdana" w:cs="Arial"/>
          <w:sz w:val="20"/>
          <w:szCs w:val="20"/>
          <w:lang w:eastAsia="pl-PL"/>
        </w:rPr>
        <w:t xml:space="preserve">w </w:t>
      </w:r>
      <w:r w:rsidRPr="00C9539C">
        <w:rPr>
          <w:rFonts w:ascii="Verdana" w:eastAsia="Times New Roman" w:hAnsi="Verdana" w:cs="Arial"/>
          <w:sz w:val="20"/>
          <w:szCs w:val="20"/>
          <w:lang w:eastAsia="pl-PL"/>
        </w:rPr>
        <w:t xml:space="preserve">całym okresie projektowym  wynikającej z prognozy ruchu. </w:t>
      </w:r>
    </w:p>
    <w:p w14:paraId="60218C54" w14:textId="7EF32F2B" w:rsidR="00C924BB" w:rsidRPr="00C9539C" w:rsidRDefault="003A31CC" w:rsidP="77348428">
      <w:pPr>
        <w:spacing w:after="0" w:line="360" w:lineRule="auto"/>
        <w:jc w:val="both"/>
        <w:rPr>
          <w:rFonts w:ascii="Verdana" w:eastAsia="Times New Roman" w:hAnsi="Verdana" w:cs="Arial"/>
          <w:sz w:val="20"/>
          <w:szCs w:val="20"/>
          <w:lang w:eastAsia="pl-PL"/>
        </w:rPr>
      </w:pPr>
      <w:r w:rsidRPr="00143736">
        <w:rPr>
          <w:rFonts w:ascii="Verdana" w:eastAsia="Times New Roman" w:hAnsi="Verdana" w:cs="Arial"/>
          <w:sz w:val="20"/>
          <w:szCs w:val="20"/>
          <w:lang w:eastAsia="pl-PL"/>
        </w:rPr>
        <w:t>Ze względu na brak wytycznych w Rozporządzeniu [138] dla wykonania analizy kosztów i korzyści w cyklu życia drogi oraz brak jednolitych ogólnokrajowych wytycznych w tym zakresie, Zamawiający nie wymaga sporządzenia analizy kosztów i korzyści w cyklu życia drogi w rozumieniu tego Rozporządzenia [138]. Rodzaj konstrukcji nawierzchni (podatna lub sztywna) trasy głównej zostanie przez Wykonawcę dobrany i zaprojektowany na etapie projektu budowlanego, z uwzględnieniem wymagań niniejszego PFU</w:t>
      </w:r>
      <w:r w:rsidRPr="77348428">
        <w:rPr>
          <w:rFonts w:ascii="Verdana" w:eastAsia="Times New Roman" w:hAnsi="Verdana" w:cs="Arial"/>
          <w:sz w:val="20"/>
          <w:szCs w:val="20"/>
          <w:lang w:eastAsia="pl-PL"/>
        </w:rPr>
        <w:t>.</w:t>
      </w:r>
    </w:p>
    <w:p w14:paraId="712BFCA0" w14:textId="7CE9F053" w:rsidR="00C924BB" w:rsidRPr="00C9539C" w:rsidRDefault="00C924BB" w:rsidP="77348428">
      <w:pPr>
        <w:spacing w:after="0" w:line="360" w:lineRule="auto"/>
        <w:jc w:val="both"/>
        <w:rPr>
          <w:rFonts w:ascii="Verdana" w:eastAsia="Times New Roman" w:hAnsi="Verdana" w:cs="Arial"/>
          <w:sz w:val="20"/>
          <w:szCs w:val="20"/>
          <w:lang w:eastAsia="pl-PL"/>
        </w:rPr>
      </w:pPr>
    </w:p>
    <w:p w14:paraId="0D8B3F40" w14:textId="61FD8D41" w:rsidR="00C924BB" w:rsidRPr="00C9539C" w:rsidRDefault="610B9A67" w:rsidP="77348428">
      <w:pPr>
        <w:spacing w:after="0" w:line="360" w:lineRule="auto"/>
        <w:jc w:val="both"/>
        <w:rPr>
          <w:rFonts w:ascii="Verdana" w:eastAsia="Times New Roman" w:hAnsi="Verdana" w:cs="Arial"/>
          <w:sz w:val="20"/>
          <w:szCs w:val="20"/>
          <w:lang w:eastAsia="pl-PL"/>
        </w:rPr>
      </w:pPr>
      <w:r w:rsidRPr="77348428">
        <w:rPr>
          <w:rFonts w:ascii="Verdana" w:eastAsia="Times New Roman" w:hAnsi="Verdana" w:cs="Arial"/>
          <w:sz w:val="20"/>
          <w:szCs w:val="20"/>
          <w:lang w:eastAsia="pl-PL"/>
        </w:rPr>
        <w:t xml:space="preserve">Przy doborze konstrukcji nawierzchni nie </w:t>
      </w:r>
      <w:r w:rsidR="00E1592F">
        <w:rPr>
          <w:rFonts w:ascii="Verdana" w:eastAsia="Times New Roman" w:hAnsi="Verdana" w:cs="Arial"/>
          <w:sz w:val="20"/>
          <w:szCs w:val="20"/>
          <w:lang w:eastAsia="pl-PL"/>
        </w:rPr>
        <w:t>mają zastosowania</w:t>
      </w:r>
      <w:r w:rsidR="00AF11E4" w:rsidRPr="77348428">
        <w:rPr>
          <w:rFonts w:ascii="Verdana" w:eastAsia="Times New Roman" w:hAnsi="Verdana" w:cs="Arial"/>
          <w:sz w:val="20"/>
          <w:szCs w:val="20"/>
          <w:lang w:eastAsia="pl-PL"/>
        </w:rPr>
        <w:t xml:space="preserve"> </w:t>
      </w:r>
      <w:r w:rsidR="001C7E33" w:rsidRPr="77348428">
        <w:rPr>
          <w:rFonts w:ascii="Verdana" w:eastAsia="Times New Roman" w:hAnsi="Verdana" w:cs="Arial"/>
          <w:sz w:val="20"/>
          <w:szCs w:val="20"/>
          <w:lang w:eastAsia="pl-PL"/>
        </w:rPr>
        <w:t xml:space="preserve">trudne warunki </w:t>
      </w:r>
      <w:r w:rsidR="003A30D4" w:rsidRPr="77348428">
        <w:rPr>
          <w:rFonts w:ascii="Verdana" w:eastAsia="Times New Roman" w:hAnsi="Verdana" w:cs="Arial"/>
          <w:sz w:val="20"/>
          <w:szCs w:val="20"/>
          <w:lang w:eastAsia="pl-PL"/>
        </w:rPr>
        <w:t xml:space="preserve">w rozumieniu </w:t>
      </w:r>
      <w:r w:rsidRPr="77348428">
        <w:rPr>
          <w:rFonts w:ascii="Verdana" w:eastAsia="Times New Roman" w:hAnsi="Verdana" w:cs="Arial"/>
          <w:sz w:val="20"/>
          <w:szCs w:val="20"/>
          <w:lang w:eastAsia="pl-PL"/>
        </w:rPr>
        <w:t>Rozporządzenia w sprawie przepisów techniczno-budowlanych dotyczących dróg publicznych</w:t>
      </w:r>
      <w:r w:rsidR="00164B71">
        <w:rPr>
          <w:rFonts w:ascii="Verdana" w:eastAsia="Times New Roman" w:hAnsi="Verdana" w:cs="Arial"/>
          <w:sz w:val="20"/>
          <w:szCs w:val="20"/>
          <w:lang w:eastAsia="pl-PL"/>
        </w:rPr>
        <w:t xml:space="preserve"> </w:t>
      </w:r>
      <w:r w:rsidR="00603974" w:rsidRPr="7FC3509B">
        <w:rPr>
          <w:rFonts w:ascii="Verdana" w:eastAsia="Times New Roman" w:hAnsi="Verdana" w:cs="Arial"/>
          <w:sz w:val="20"/>
          <w:szCs w:val="20"/>
          <w:lang w:eastAsia="pl-PL"/>
        </w:rPr>
        <w:t>[138]</w:t>
      </w:r>
      <w:r w:rsidRPr="77348428">
        <w:rPr>
          <w:rFonts w:ascii="Verdana" w:eastAsia="Times New Roman" w:hAnsi="Verdana" w:cs="Arial"/>
          <w:sz w:val="20"/>
          <w:szCs w:val="20"/>
          <w:lang w:eastAsia="pl-PL"/>
        </w:rPr>
        <w:t xml:space="preserve">. </w:t>
      </w:r>
    </w:p>
    <w:p w14:paraId="52A43E44" w14:textId="244A4E1D" w:rsidR="00C924BB" w:rsidRPr="00C9539C" w:rsidRDefault="45E2FAD6" w:rsidP="77348428">
      <w:pPr>
        <w:spacing w:after="0" w:line="360" w:lineRule="auto"/>
        <w:jc w:val="both"/>
        <w:rPr>
          <w:rFonts w:ascii="Verdana" w:eastAsia="Times New Roman" w:hAnsi="Verdana" w:cs="Arial"/>
          <w:sz w:val="20"/>
          <w:szCs w:val="20"/>
          <w:lang w:eastAsia="pl-PL"/>
        </w:rPr>
      </w:pPr>
      <w:r w:rsidRPr="77348428">
        <w:rPr>
          <w:rFonts w:ascii="Segoe UI" w:eastAsia="Segoe UI" w:hAnsi="Segoe UI" w:cs="Segoe UI"/>
          <w:color w:val="333333"/>
          <w:sz w:val="18"/>
          <w:szCs w:val="18"/>
        </w:rPr>
        <w:t xml:space="preserve"> </w:t>
      </w:r>
      <w:r w:rsidR="668621A9" w:rsidRPr="77348428">
        <w:rPr>
          <w:rFonts w:ascii="Verdana" w:eastAsia="Times New Roman" w:hAnsi="Verdana" w:cs="Arial"/>
          <w:sz w:val="20"/>
          <w:szCs w:val="20"/>
          <w:lang w:eastAsia="pl-PL"/>
        </w:rPr>
        <w:t>Konstrukcje górnych warstw nawierzchni muszą być jedn</w:t>
      </w:r>
      <w:r w:rsidR="275E8349" w:rsidRPr="77348428">
        <w:rPr>
          <w:rFonts w:ascii="Verdana" w:eastAsia="Times New Roman" w:hAnsi="Verdana" w:cs="Arial"/>
          <w:sz w:val="20"/>
          <w:szCs w:val="20"/>
          <w:lang w:eastAsia="pl-PL"/>
        </w:rPr>
        <w:t>akowe</w:t>
      </w:r>
      <w:r w:rsidR="668621A9" w:rsidRPr="77348428">
        <w:rPr>
          <w:rFonts w:ascii="Verdana" w:eastAsia="Times New Roman" w:hAnsi="Verdana" w:cs="Arial"/>
          <w:sz w:val="20"/>
          <w:szCs w:val="20"/>
          <w:lang w:eastAsia="pl-PL"/>
        </w:rPr>
        <w:t xml:space="preserve"> na całej trasie głównej przedmiotowego zadania</w:t>
      </w:r>
      <w:r w:rsidR="275E8349" w:rsidRPr="77348428">
        <w:rPr>
          <w:rFonts w:ascii="Verdana" w:hAnsi="Verdana"/>
          <w:sz w:val="20"/>
          <w:szCs w:val="20"/>
          <w:lang w:eastAsia="pl-PL"/>
        </w:rPr>
        <w:t xml:space="preserve"> pod względem układu i grubości warstw dla wybranego rodzaju nawierzchni (podatnej lub sztywnej)</w:t>
      </w:r>
      <w:r w:rsidR="668621A9" w:rsidRPr="77348428">
        <w:rPr>
          <w:rFonts w:ascii="Verdana" w:eastAsia="Times New Roman" w:hAnsi="Verdana" w:cs="Arial"/>
          <w:sz w:val="20"/>
          <w:szCs w:val="20"/>
          <w:lang w:eastAsia="pl-PL"/>
        </w:rPr>
        <w:t>.</w:t>
      </w:r>
      <w:r w:rsidR="275E8349" w:rsidRPr="77348428">
        <w:rPr>
          <w:rFonts w:ascii="Verdana" w:eastAsia="Times New Roman" w:hAnsi="Verdana" w:cs="Arial"/>
          <w:sz w:val="20"/>
          <w:szCs w:val="20"/>
          <w:lang w:eastAsia="pl-PL"/>
        </w:rPr>
        <w:t xml:space="preserve"> Powyższe nie dotyczy dojazdów do obiektów i nawierzchni na obiektach</w:t>
      </w:r>
      <w:r w:rsidR="6F6EBA17" w:rsidRPr="77348428">
        <w:rPr>
          <w:rFonts w:ascii="Verdana" w:eastAsia="Times New Roman" w:hAnsi="Verdana" w:cs="Arial"/>
          <w:sz w:val="20"/>
          <w:szCs w:val="20"/>
          <w:lang w:eastAsia="pl-PL"/>
        </w:rPr>
        <w:t xml:space="preserve"> </w:t>
      </w:r>
      <w:r w:rsidR="6F6EBA17" w:rsidRPr="77348428">
        <w:rPr>
          <w:rFonts w:ascii="Verdana" w:hAnsi="Verdana"/>
          <w:sz w:val="20"/>
          <w:szCs w:val="20"/>
          <w:lang w:eastAsia="pl-PL"/>
        </w:rPr>
        <w:t>mostowych</w:t>
      </w:r>
      <w:r w:rsidR="275E8349" w:rsidRPr="77348428">
        <w:rPr>
          <w:rFonts w:ascii="Verdana" w:eastAsia="Times New Roman" w:hAnsi="Verdana" w:cs="Arial"/>
          <w:sz w:val="20"/>
          <w:szCs w:val="20"/>
          <w:lang w:eastAsia="pl-PL"/>
        </w:rPr>
        <w:t>, gdy konstrukcja nawierzc</w:t>
      </w:r>
      <w:r w:rsidR="2E9E8087" w:rsidRPr="77348428">
        <w:rPr>
          <w:rFonts w:ascii="Verdana" w:eastAsia="Times New Roman" w:hAnsi="Verdana" w:cs="Arial"/>
          <w:sz w:val="20"/>
          <w:szCs w:val="20"/>
          <w:lang w:eastAsia="pl-PL"/>
        </w:rPr>
        <w:t>hni trasy głównej jest sztywna.</w:t>
      </w:r>
    </w:p>
    <w:p w14:paraId="01F5A71A" w14:textId="77777777" w:rsidR="003738D7" w:rsidRDefault="00E3315C" w:rsidP="001D2538">
      <w:pPr>
        <w:pStyle w:val="Nagwek4"/>
        <w:spacing w:before="360"/>
        <w:ind w:left="851" w:hanging="851"/>
      </w:pPr>
      <w:bookmarkStart w:id="825" w:name="_Toc116642378"/>
      <w:bookmarkStart w:id="826" w:name="_Toc215227907"/>
      <w:bookmarkStart w:id="827" w:name="_Toc533096115"/>
      <w:r w:rsidRPr="00E33B4C">
        <w:t xml:space="preserve">Konstrukcje nawierzchni </w:t>
      </w:r>
      <w:r w:rsidRPr="0086025C">
        <w:t>podatnych</w:t>
      </w:r>
      <w:bookmarkEnd w:id="825"/>
      <w:bookmarkEnd w:id="826"/>
    </w:p>
    <w:bookmarkEnd w:id="827"/>
    <w:p w14:paraId="75B826CF" w14:textId="77777777" w:rsidR="00690993" w:rsidRDefault="009162B4">
      <w:pPr>
        <w:spacing w:after="0" w:line="360" w:lineRule="auto"/>
        <w:jc w:val="both"/>
        <w:rPr>
          <w:rFonts w:ascii="Verdana" w:hAnsi="Verdana"/>
          <w:sz w:val="20"/>
        </w:rPr>
      </w:pPr>
      <w:r w:rsidRPr="00467D8C">
        <w:rPr>
          <w:rFonts w:ascii="Verdana" w:hAnsi="Verdana"/>
          <w:sz w:val="20"/>
        </w:rPr>
        <w:t xml:space="preserve">W przypadku wyboru konstrukcji nawierzchni podatnej trasy głównej </w:t>
      </w:r>
      <w:r w:rsidR="00E3315C" w:rsidRPr="00467D8C">
        <w:rPr>
          <w:rFonts w:ascii="Verdana" w:hAnsi="Verdana"/>
          <w:sz w:val="20"/>
        </w:rPr>
        <w:t xml:space="preserve">(lub w miejscach dojazdów do obiektów w przypadku </w:t>
      </w:r>
      <w:r w:rsidR="00DD1ED7" w:rsidRPr="00467D8C">
        <w:rPr>
          <w:rFonts w:ascii="Verdana" w:hAnsi="Verdana"/>
          <w:sz w:val="20"/>
        </w:rPr>
        <w:t>t</w:t>
      </w:r>
      <w:r w:rsidR="00E3315C" w:rsidRPr="00467D8C">
        <w:rPr>
          <w:rFonts w:ascii="Verdana" w:hAnsi="Verdana"/>
          <w:sz w:val="20"/>
        </w:rPr>
        <w:t xml:space="preserve">rasy </w:t>
      </w:r>
      <w:r w:rsidR="00DD1ED7" w:rsidRPr="00467D8C">
        <w:rPr>
          <w:rFonts w:ascii="Verdana" w:hAnsi="Verdana"/>
          <w:sz w:val="20"/>
        </w:rPr>
        <w:t>g</w:t>
      </w:r>
      <w:r w:rsidR="00E3315C" w:rsidRPr="00467D8C">
        <w:rPr>
          <w:rFonts w:ascii="Verdana" w:hAnsi="Verdana"/>
          <w:sz w:val="20"/>
        </w:rPr>
        <w:t>łównej z betonu cementowego –w przypadku nawierzchni sztywnej)</w:t>
      </w:r>
      <w:r w:rsidR="001C4CA7" w:rsidRPr="00467D8C">
        <w:rPr>
          <w:rFonts w:ascii="Verdana" w:hAnsi="Verdana"/>
          <w:sz w:val="20"/>
        </w:rPr>
        <w:t xml:space="preserve"> </w:t>
      </w:r>
      <w:r w:rsidRPr="00467D8C">
        <w:rPr>
          <w:rFonts w:ascii="Verdana" w:hAnsi="Verdana"/>
          <w:sz w:val="20"/>
        </w:rPr>
        <w:t xml:space="preserve">konstrukcję </w:t>
      </w:r>
      <w:r w:rsidR="00E3315C" w:rsidRPr="00467D8C">
        <w:rPr>
          <w:rFonts w:ascii="Verdana" w:hAnsi="Verdana"/>
          <w:sz w:val="20"/>
        </w:rPr>
        <w:t>należy wykonać</w:t>
      </w:r>
      <w:r w:rsidR="00690993">
        <w:rPr>
          <w:rFonts w:ascii="Verdana" w:hAnsi="Verdana"/>
          <w:sz w:val="20"/>
        </w:rPr>
        <w:t>:</w:t>
      </w:r>
    </w:p>
    <w:p w14:paraId="3819347B" w14:textId="000DD217" w:rsidR="00690993" w:rsidRDefault="00E3315C" w:rsidP="00690993">
      <w:pPr>
        <w:spacing w:after="0" w:line="360" w:lineRule="auto"/>
        <w:jc w:val="both"/>
        <w:rPr>
          <w:rFonts w:ascii="Verdana" w:hAnsi="Verdana"/>
          <w:sz w:val="20"/>
        </w:rPr>
      </w:pPr>
      <w:r w:rsidRPr="00467D8C">
        <w:rPr>
          <w:rFonts w:ascii="Verdana" w:hAnsi="Verdana"/>
          <w:sz w:val="20"/>
        </w:rPr>
        <w:lastRenderedPageBreak/>
        <w:t xml:space="preserve"> zgodnie z</w:t>
      </w:r>
      <w:r w:rsidR="00143548" w:rsidRPr="00467D8C">
        <w:rPr>
          <w:rFonts w:ascii="Verdana" w:hAnsi="Verdana"/>
          <w:sz w:val="20"/>
        </w:rPr>
        <w:t xml:space="preserve"> </w:t>
      </w:r>
      <w:r w:rsidR="00690993">
        <w:rPr>
          <w:rFonts w:ascii="Verdana" w:hAnsi="Verdana"/>
          <w:sz w:val="20"/>
        </w:rPr>
        <w:t xml:space="preserve">jednym z </w:t>
      </w:r>
      <w:r w:rsidRPr="00467D8C">
        <w:rPr>
          <w:rFonts w:ascii="Verdana" w:hAnsi="Verdana"/>
          <w:sz w:val="20"/>
        </w:rPr>
        <w:t>poniższy</w:t>
      </w:r>
      <w:r w:rsidR="00690993">
        <w:rPr>
          <w:rFonts w:ascii="Verdana" w:hAnsi="Verdana"/>
          <w:sz w:val="20"/>
        </w:rPr>
        <w:t>ch</w:t>
      </w:r>
      <w:r w:rsidRPr="00467D8C">
        <w:rPr>
          <w:rFonts w:ascii="Verdana" w:hAnsi="Verdana"/>
          <w:sz w:val="20"/>
        </w:rPr>
        <w:t xml:space="preserve"> </w:t>
      </w:r>
      <w:r w:rsidR="00690993" w:rsidRPr="00467D8C">
        <w:rPr>
          <w:rFonts w:ascii="Verdana" w:hAnsi="Verdana"/>
          <w:sz w:val="20"/>
        </w:rPr>
        <w:t>rozwiąza</w:t>
      </w:r>
      <w:r w:rsidR="00690993">
        <w:rPr>
          <w:rFonts w:ascii="Verdana" w:hAnsi="Verdana"/>
          <w:sz w:val="20"/>
        </w:rPr>
        <w:t>ń:</w:t>
      </w:r>
    </w:p>
    <w:p w14:paraId="72A979B9" w14:textId="77777777" w:rsidR="00690993" w:rsidRPr="00927A2F" w:rsidRDefault="00690993" w:rsidP="00715C19">
      <w:pPr>
        <w:spacing w:line="360" w:lineRule="auto"/>
        <w:jc w:val="both"/>
        <w:rPr>
          <w:rFonts w:ascii="Verdana" w:hAnsi="Verdana"/>
          <w:sz w:val="20"/>
          <w:szCs w:val="20"/>
        </w:rPr>
      </w:pPr>
      <w:r w:rsidRPr="00927A2F">
        <w:rPr>
          <w:rFonts w:ascii="Verdana" w:hAnsi="Verdana"/>
          <w:sz w:val="20"/>
          <w:szCs w:val="20"/>
        </w:rPr>
        <w:t xml:space="preserve">a) zgodnym z Tablicą 9.1 TYP A1 lub Tablicą 9.2 Typ A2 </w:t>
      </w:r>
      <w:proofErr w:type="spellStart"/>
      <w:r w:rsidRPr="00927A2F">
        <w:rPr>
          <w:rFonts w:ascii="Verdana" w:hAnsi="Verdana"/>
          <w:sz w:val="20"/>
          <w:szCs w:val="20"/>
        </w:rPr>
        <w:t>KTKNPiP</w:t>
      </w:r>
      <w:proofErr w:type="spellEnd"/>
      <w:r w:rsidRPr="00927A2F">
        <w:rPr>
          <w:rFonts w:ascii="Verdana" w:hAnsi="Verdana"/>
          <w:sz w:val="20"/>
          <w:szCs w:val="20"/>
        </w:rPr>
        <w:t xml:space="preserve"> dla górnych warstw konstrukcyjnych: </w:t>
      </w:r>
    </w:p>
    <w:p w14:paraId="6AAF9CCD" w14:textId="77777777" w:rsidR="00690993" w:rsidRPr="00927A2F" w:rsidRDefault="00690993" w:rsidP="00715C19">
      <w:pPr>
        <w:pStyle w:val="Akapitzlist"/>
        <w:numPr>
          <w:ilvl w:val="0"/>
          <w:numId w:val="184"/>
        </w:numPr>
        <w:suppressAutoHyphens w:val="0"/>
        <w:spacing w:line="360" w:lineRule="auto"/>
        <w:contextualSpacing w:val="0"/>
        <w:jc w:val="both"/>
        <w:rPr>
          <w:rFonts w:ascii="Verdana" w:eastAsiaTheme="minorHAnsi" w:hAnsi="Verdana" w:cstheme="minorBidi"/>
          <w:sz w:val="20"/>
          <w:szCs w:val="20"/>
        </w:rPr>
      </w:pPr>
      <w:r w:rsidRPr="00927A2F">
        <w:rPr>
          <w:rFonts w:ascii="Verdana" w:eastAsiaTheme="minorHAnsi" w:hAnsi="Verdana" w:cstheme="minorBidi"/>
          <w:sz w:val="20"/>
          <w:szCs w:val="20"/>
        </w:rPr>
        <w:t xml:space="preserve">Warstwa ścieralna z mieszanki </w:t>
      </w:r>
      <w:proofErr w:type="spellStart"/>
      <w:r w:rsidRPr="00927A2F">
        <w:rPr>
          <w:rFonts w:ascii="Verdana" w:eastAsiaTheme="minorHAnsi" w:hAnsi="Verdana" w:cstheme="minorBidi"/>
          <w:sz w:val="20"/>
          <w:szCs w:val="20"/>
        </w:rPr>
        <w:t>mineralno</w:t>
      </w:r>
      <w:proofErr w:type="spellEnd"/>
      <w:r w:rsidRPr="00927A2F">
        <w:rPr>
          <w:rFonts w:ascii="Verdana" w:eastAsiaTheme="minorHAnsi" w:hAnsi="Verdana" w:cstheme="minorBidi"/>
          <w:sz w:val="20"/>
          <w:szCs w:val="20"/>
        </w:rPr>
        <w:t xml:space="preserve"> – asfaltowej SMA 11 o grubości 4 cm,</w:t>
      </w:r>
    </w:p>
    <w:p w14:paraId="6E1F4235" w14:textId="77777777" w:rsidR="00690993" w:rsidRPr="00927A2F" w:rsidRDefault="00690993" w:rsidP="00715C19">
      <w:pPr>
        <w:pStyle w:val="Akapitzlist"/>
        <w:numPr>
          <w:ilvl w:val="0"/>
          <w:numId w:val="184"/>
        </w:numPr>
        <w:suppressAutoHyphens w:val="0"/>
        <w:spacing w:line="360" w:lineRule="auto"/>
        <w:contextualSpacing w:val="0"/>
        <w:jc w:val="both"/>
        <w:rPr>
          <w:rFonts w:ascii="Verdana" w:eastAsiaTheme="minorHAnsi" w:hAnsi="Verdana" w:cstheme="minorBidi"/>
          <w:sz w:val="20"/>
          <w:szCs w:val="20"/>
        </w:rPr>
      </w:pPr>
      <w:r w:rsidRPr="00927A2F">
        <w:rPr>
          <w:rFonts w:ascii="Verdana" w:eastAsiaTheme="minorHAnsi" w:hAnsi="Verdana" w:cstheme="minorBidi"/>
          <w:sz w:val="20"/>
          <w:szCs w:val="20"/>
        </w:rPr>
        <w:t>Warstwa wiążąca z betonu asfaltowego o grubości 8 cm,</w:t>
      </w:r>
    </w:p>
    <w:p w14:paraId="403BCE02" w14:textId="77777777" w:rsidR="00690993" w:rsidRPr="00927A2F" w:rsidRDefault="00690993" w:rsidP="00715C19">
      <w:pPr>
        <w:pStyle w:val="Akapitzlist"/>
        <w:numPr>
          <w:ilvl w:val="0"/>
          <w:numId w:val="184"/>
        </w:numPr>
        <w:suppressAutoHyphens w:val="0"/>
        <w:spacing w:line="360" w:lineRule="auto"/>
        <w:contextualSpacing w:val="0"/>
        <w:jc w:val="both"/>
        <w:rPr>
          <w:rFonts w:ascii="Verdana" w:eastAsiaTheme="minorHAnsi" w:hAnsi="Verdana" w:cstheme="minorBidi"/>
          <w:sz w:val="20"/>
          <w:szCs w:val="20"/>
        </w:rPr>
      </w:pPr>
      <w:r w:rsidRPr="00927A2F">
        <w:rPr>
          <w:rFonts w:ascii="Verdana" w:eastAsiaTheme="minorHAnsi" w:hAnsi="Verdana" w:cstheme="minorBidi"/>
          <w:sz w:val="20"/>
          <w:szCs w:val="20"/>
        </w:rPr>
        <w:t>Górna warstwa podbudowy zasadniczej z betonu asfaltowego o grubości 16 cm,</w:t>
      </w:r>
    </w:p>
    <w:p w14:paraId="515B0C26" w14:textId="77777777" w:rsidR="00690993" w:rsidRPr="00927A2F" w:rsidRDefault="00690993" w:rsidP="00715C19">
      <w:pPr>
        <w:pStyle w:val="Akapitzlist"/>
        <w:numPr>
          <w:ilvl w:val="0"/>
          <w:numId w:val="184"/>
        </w:numPr>
        <w:suppressAutoHyphens w:val="0"/>
        <w:spacing w:line="360" w:lineRule="auto"/>
        <w:contextualSpacing w:val="0"/>
        <w:jc w:val="both"/>
        <w:rPr>
          <w:rFonts w:ascii="Verdana" w:eastAsiaTheme="minorHAnsi" w:hAnsi="Verdana" w:cstheme="minorBidi"/>
          <w:sz w:val="20"/>
          <w:szCs w:val="20"/>
        </w:rPr>
      </w:pPr>
      <w:r w:rsidRPr="00927A2F">
        <w:rPr>
          <w:rFonts w:ascii="Verdana" w:eastAsiaTheme="minorHAnsi" w:hAnsi="Verdana" w:cstheme="minorBidi"/>
          <w:sz w:val="20"/>
          <w:szCs w:val="20"/>
        </w:rPr>
        <w:t>Dolna warstwa podbudowy zasadniczej:</w:t>
      </w:r>
    </w:p>
    <w:p w14:paraId="2CEDFD73" w14:textId="77777777" w:rsidR="00690993" w:rsidRPr="00927A2F" w:rsidRDefault="00690993" w:rsidP="00715C19">
      <w:pPr>
        <w:pStyle w:val="Akapitzlist"/>
        <w:spacing w:line="360" w:lineRule="auto"/>
        <w:ind w:left="851" w:hanging="142"/>
        <w:jc w:val="both"/>
        <w:rPr>
          <w:rFonts w:ascii="Verdana" w:eastAsiaTheme="minorHAnsi" w:hAnsi="Verdana" w:cstheme="minorBidi"/>
          <w:sz w:val="20"/>
          <w:szCs w:val="20"/>
        </w:rPr>
      </w:pPr>
      <w:r w:rsidRPr="00927A2F">
        <w:rPr>
          <w:rFonts w:ascii="Verdana" w:eastAsiaTheme="minorHAnsi" w:hAnsi="Verdana" w:cstheme="minorBidi"/>
          <w:sz w:val="20"/>
          <w:szCs w:val="20"/>
        </w:rPr>
        <w:t xml:space="preserve">·   z mieszanki niezwiązanej z kruszywem C90/3 o grubości 20 cm – Tablica 9.1 Typ A1 lub z mieszanki niezwiązanej z kruszywem C50/30 o grubości 22 – Tablica 9.2. Typ A2 </w:t>
      </w:r>
      <w:proofErr w:type="spellStart"/>
      <w:r w:rsidRPr="00927A2F">
        <w:rPr>
          <w:rFonts w:ascii="Verdana" w:eastAsiaTheme="minorHAnsi" w:hAnsi="Verdana" w:cstheme="minorBidi"/>
          <w:sz w:val="20"/>
          <w:szCs w:val="20"/>
        </w:rPr>
        <w:t>KTKNPiP</w:t>
      </w:r>
      <w:proofErr w:type="spellEnd"/>
    </w:p>
    <w:p w14:paraId="4120F0FB" w14:textId="77777777" w:rsidR="00690993" w:rsidRPr="00927A2F" w:rsidRDefault="00690993" w:rsidP="00715C19">
      <w:pPr>
        <w:spacing w:line="360" w:lineRule="auto"/>
        <w:jc w:val="both"/>
        <w:rPr>
          <w:rFonts w:ascii="Verdana" w:hAnsi="Verdana"/>
          <w:sz w:val="20"/>
          <w:szCs w:val="20"/>
        </w:rPr>
      </w:pPr>
      <w:r w:rsidRPr="00927A2F">
        <w:rPr>
          <w:rFonts w:ascii="Verdana" w:hAnsi="Verdana"/>
          <w:sz w:val="20"/>
          <w:szCs w:val="20"/>
        </w:rPr>
        <w:t xml:space="preserve">Dolne warstwy konstrukcji nawierzchni oraz warstwę ulepszonego podłoża należy wykonać zgodnie z Tablicą 8.2 </w:t>
      </w:r>
      <w:proofErr w:type="spellStart"/>
      <w:r w:rsidRPr="00927A2F">
        <w:rPr>
          <w:rFonts w:ascii="Verdana" w:hAnsi="Verdana"/>
          <w:sz w:val="20"/>
          <w:szCs w:val="20"/>
        </w:rPr>
        <w:t>KTKNPiP</w:t>
      </w:r>
      <w:proofErr w:type="spellEnd"/>
      <w:r w:rsidRPr="00927A2F">
        <w:rPr>
          <w:rFonts w:ascii="Verdana" w:hAnsi="Verdana"/>
          <w:sz w:val="20"/>
          <w:szCs w:val="20"/>
        </w:rPr>
        <w:t>;</w:t>
      </w:r>
    </w:p>
    <w:p w14:paraId="27C99C9C" w14:textId="77777777" w:rsidR="00690993" w:rsidRPr="00927A2F" w:rsidRDefault="00690993" w:rsidP="00715C19">
      <w:pPr>
        <w:spacing w:line="360" w:lineRule="auto"/>
        <w:jc w:val="both"/>
        <w:rPr>
          <w:rFonts w:ascii="Verdana" w:hAnsi="Verdana"/>
          <w:sz w:val="20"/>
          <w:szCs w:val="20"/>
        </w:rPr>
      </w:pPr>
      <w:r w:rsidRPr="00927A2F">
        <w:rPr>
          <w:rFonts w:ascii="Verdana" w:hAnsi="Verdana"/>
          <w:sz w:val="20"/>
          <w:szCs w:val="20"/>
        </w:rPr>
        <w:t>albo</w:t>
      </w:r>
    </w:p>
    <w:p w14:paraId="7C89D4D3" w14:textId="77777777" w:rsidR="00690993" w:rsidRPr="00927A2F" w:rsidRDefault="00690993" w:rsidP="00715C19">
      <w:pPr>
        <w:spacing w:line="360" w:lineRule="auto"/>
        <w:jc w:val="both"/>
        <w:rPr>
          <w:rFonts w:ascii="Verdana" w:hAnsi="Verdana"/>
          <w:sz w:val="20"/>
          <w:szCs w:val="20"/>
        </w:rPr>
      </w:pPr>
      <w:r w:rsidRPr="00927A2F">
        <w:rPr>
          <w:rFonts w:ascii="Verdana" w:hAnsi="Verdana"/>
          <w:sz w:val="20"/>
          <w:szCs w:val="20"/>
        </w:rPr>
        <w:t xml:space="preserve">b) zgodnym z Tablicą 9.1 TYP A1 lub Tablicą 9.2 Typ A2 oraz po uwzględnieniu zapisów punktu 9.7 </w:t>
      </w:r>
      <w:proofErr w:type="spellStart"/>
      <w:r w:rsidRPr="00927A2F">
        <w:rPr>
          <w:rFonts w:ascii="Verdana" w:hAnsi="Verdana"/>
          <w:sz w:val="20"/>
          <w:szCs w:val="20"/>
        </w:rPr>
        <w:t>KTKNPiP</w:t>
      </w:r>
      <w:proofErr w:type="spellEnd"/>
      <w:r w:rsidRPr="00927A2F">
        <w:rPr>
          <w:rFonts w:ascii="Verdana" w:hAnsi="Verdana"/>
          <w:sz w:val="20"/>
          <w:szCs w:val="20"/>
        </w:rPr>
        <w:t xml:space="preserve"> dla górnych warstw konstrukcyjnych: </w:t>
      </w:r>
    </w:p>
    <w:p w14:paraId="4EB69FC8" w14:textId="77777777" w:rsidR="00690993" w:rsidRPr="00927A2F" w:rsidRDefault="00690993" w:rsidP="00715C19">
      <w:pPr>
        <w:pStyle w:val="Akapitzlist"/>
        <w:numPr>
          <w:ilvl w:val="0"/>
          <w:numId w:val="185"/>
        </w:numPr>
        <w:suppressAutoHyphens w:val="0"/>
        <w:spacing w:line="360" w:lineRule="auto"/>
        <w:contextualSpacing w:val="0"/>
        <w:jc w:val="both"/>
        <w:rPr>
          <w:rFonts w:ascii="Verdana" w:eastAsiaTheme="minorHAnsi" w:hAnsi="Verdana" w:cstheme="minorBidi"/>
          <w:sz w:val="20"/>
          <w:szCs w:val="20"/>
        </w:rPr>
      </w:pPr>
      <w:r w:rsidRPr="00927A2F">
        <w:rPr>
          <w:rFonts w:ascii="Verdana" w:eastAsiaTheme="minorHAnsi" w:hAnsi="Verdana" w:cstheme="minorBidi"/>
          <w:sz w:val="20"/>
          <w:szCs w:val="20"/>
        </w:rPr>
        <w:t xml:space="preserve">Warstwa ścieralna z mieszanki </w:t>
      </w:r>
      <w:proofErr w:type="spellStart"/>
      <w:r w:rsidRPr="00927A2F">
        <w:rPr>
          <w:rFonts w:ascii="Verdana" w:eastAsiaTheme="minorHAnsi" w:hAnsi="Verdana" w:cstheme="minorBidi"/>
          <w:sz w:val="20"/>
          <w:szCs w:val="20"/>
        </w:rPr>
        <w:t>mineralno</w:t>
      </w:r>
      <w:proofErr w:type="spellEnd"/>
      <w:r w:rsidRPr="00927A2F">
        <w:rPr>
          <w:rFonts w:ascii="Verdana" w:eastAsiaTheme="minorHAnsi" w:hAnsi="Verdana" w:cstheme="minorBidi"/>
          <w:sz w:val="20"/>
          <w:szCs w:val="20"/>
        </w:rPr>
        <w:t xml:space="preserve"> – asfaltowej SMA 8 o grubości 3 cm,</w:t>
      </w:r>
    </w:p>
    <w:p w14:paraId="4F1CA2AF" w14:textId="77777777" w:rsidR="00690993" w:rsidRPr="00927A2F" w:rsidRDefault="00690993" w:rsidP="00715C19">
      <w:pPr>
        <w:pStyle w:val="Akapitzlist"/>
        <w:numPr>
          <w:ilvl w:val="0"/>
          <w:numId w:val="185"/>
        </w:numPr>
        <w:suppressAutoHyphens w:val="0"/>
        <w:spacing w:line="360" w:lineRule="auto"/>
        <w:contextualSpacing w:val="0"/>
        <w:jc w:val="both"/>
        <w:rPr>
          <w:rFonts w:ascii="Verdana" w:eastAsiaTheme="minorHAnsi" w:hAnsi="Verdana" w:cstheme="minorBidi"/>
          <w:sz w:val="20"/>
          <w:szCs w:val="20"/>
        </w:rPr>
      </w:pPr>
      <w:r w:rsidRPr="00927A2F">
        <w:rPr>
          <w:rFonts w:ascii="Verdana" w:eastAsiaTheme="minorHAnsi" w:hAnsi="Verdana" w:cstheme="minorBidi"/>
          <w:sz w:val="20"/>
          <w:szCs w:val="20"/>
        </w:rPr>
        <w:t>Warstwa wiążąca z betonu asfaltowego o grubości 9 cm,</w:t>
      </w:r>
    </w:p>
    <w:p w14:paraId="1899E40D" w14:textId="77777777" w:rsidR="00690993" w:rsidRPr="00927A2F" w:rsidRDefault="00690993" w:rsidP="00715C19">
      <w:pPr>
        <w:pStyle w:val="Akapitzlist"/>
        <w:numPr>
          <w:ilvl w:val="0"/>
          <w:numId w:val="185"/>
        </w:numPr>
        <w:suppressAutoHyphens w:val="0"/>
        <w:spacing w:line="360" w:lineRule="auto"/>
        <w:contextualSpacing w:val="0"/>
        <w:jc w:val="both"/>
        <w:rPr>
          <w:rFonts w:ascii="Verdana" w:eastAsiaTheme="minorHAnsi" w:hAnsi="Verdana" w:cstheme="minorBidi"/>
          <w:sz w:val="20"/>
          <w:szCs w:val="20"/>
        </w:rPr>
      </w:pPr>
      <w:r w:rsidRPr="00927A2F">
        <w:rPr>
          <w:rFonts w:ascii="Verdana" w:eastAsiaTheme="minorHAnsi" w:hAnsi="Verdana" w:cstheme="minorBidi"/>
          <w:sz w:val="20"/>
          <w:szCs w:val="20"/>
        </w:rPr>
        <w:t>Górna warstwa podbudowy zasadniczej z betonu asfaltowego o grubości 16 cm,</w:t>
      </w:r>
    </w:p>
    <w:p w14:paraId="62CE7D58" w14:textId="77777777" w:rsidR="00690993" w:rsidRPr="00927A2F" w:rsidRDefault="00690993" w:rsidP="00715C19">
      <w:pPr>
        <w:pStyle w:val="Akapitzlist"/>
        <w:numPr>
          <w:ilvl w:val="0"/>
          <w:numId w:val="185"/>
        </w:numPr>
        <w:suppressAutoHyphens w:val="0"/>
        <w:spacing w:line="360" w:lineRule="auto"/>
        <w:contextualSpacing w:val="0"/>
        <w:jc w:val="both"/>
        <w:rPr>
          <w:rFonts w:ascii="Verdana" w:eastAsiaTheme="minorHAnsi" w:hAnsi="Verdana" w:cstheme="minorBidi"/>
          <w:sz w:val="20"/>
          <w:szCs w:val="20"/>
        </w:rPr>
      </w:pPr>
      <w:r w:rsidRPr="00927A2F">
        <w:rPr>
          <w:rFonts w:ascii="Verdana" w:eastAsiaTheme="minorHAnsi" w:hAnsi="Verdana" w:cstheme="minorBidi"/>
          <w:sz w:val="20"/>
          <w:szCs w:val="20"/>
        </w:rPr>
        <w:t>Dolna warstwa podbudowy zasadniczej:</w:t>
      </w:r>
    </w:p>
    <w:p w14:paraId="26AB82C5" w14:textId="77777777" w:rsidR="00690993" w:rsidRPr="00927A2F" w:rsidRDefault="00690993" w:rsidP="00715C19">
      <w:pPr>
        <w:pStyle w:val="Akapitzlist"/>
        <w:spacing w:line="360" w:lineRule="auto"/>
        <w:ind w:left="851" w:hanging="142"/>
        <w:jc w:val="both"/>
        <w:rPr>
          <w:rFonts w:ascii="Verdana" w:eastAsiaTheme="minorHAnsi" w:hAnsi="Verdana" w:cstheme="minorBidi"/>
          <w:sz w:val="20"/>
          <w:szCs w:val="20"/>
        </w:rPr>
      </w:pPr>
      <w:r w:rsidRPr="00927A2F">
        <w:rPr>
          <w:rFonts w:ascii="Verdana" w:eastAsiaTheme="minorHAnsi" w:hAnsi="Verdana" w:cstheme="minorBidi"/>
          <w:sz w:val="20"/>
          <w:szCs w:val="20"/>
        </w:rPr>
        <w:t xml:space="preserve">·   z mieszanki niezwiązanej z kruszywem C90/3 o grubości 20 cm – Tablica 9.1 Typ A1 lub z mieszanki niezwiązanej z kruszywem C50/30 o grubości 22 – Tablica 9.2. Typ A2 </w:t>
      </w:r>
      <w:proofErr w:type="spellStart"/>
      <w:r w:rsidRPr="00927A2F">
        <w:rPr>
          <w:rFonts w:ascii="Verdana" w:eastAsiaTheme="minorHAnsi" w:hAnsi="Verdana" w:cstheme="minorBidi"/>
          <w:sz w:val="20"/>
          <w:szCs w:val="20"/>
        </w:rPr>
        <w:t>KTKNPiP</w:t>
      </w:r>
      <w:proofErr w:type="spellEnd"/>
    </w:p>
    <w:p w14:paraId="68A24122" w14:textId="3561845E" w:rsidR="00FF61FD" w:rsidRPr="00927A2F" w:rsidRDefault="00927A2F" w:rsidP="00715C19">
      <w:pPr>
        <w:spacing w:line="360" w:lineRule="auto"/>
        <w:jc w:val="both"/>
        <w:rPr>
          <w:rFonts w:ascii="Verdana" w:hAnsi="Verdana"/>
          <w:sz w:val="20"/>
          <w:szCs w:val="20"/>
        </w:rPr>
      </w:pPr>
      <w:r w:rsidRPr="00927A2F">
        <w:rPr>
          <w:rFonts w:ascii="Verdana" w:hAnsi="Verdana"/>
          <w:sz w:val="20"/>
          <w:szCs w:val="20"/>
        </w:rPr>
        <w:t xml:space="preserve">Dolne warstwy konstrukcji nawierzchni oraz warstwę ulepszonego podłoża należy wykonać zgodnie z Tablicą 8.2 </w:t>
      </w:r>
      <w:proofErr w:type="spellStart"/>
      <w:r w:rsidRPr="00927A2F">
        <w:rPr>
          <w:rFonts w:ascii="Verdana" w:hAnsi="Verdana"/>
          <w:sz w:val="20"/>
          <w:szCs w:val="20"/>
        </w:rPr>
        <w:t>KTKNPiP</w:t>
      </w:r>
      <w:proofErr w:type="spellEnd"/>
      <w:r w:rsidRPr="00927A2F">
        <w:rPr>
          <w:rFonts w:ascii="Verdana" w:hAnsi="Verdana"/>
          <w:sz w:val="20"/>
          <w:szCs w:val="20"/>
        </w:rPr>
        <w:t>.</w:t>
      </w:r>
    </w:p>
    <w:p w14:paraId="108FDB4C" w14:textId="0A0984E0" w:rsidR="00C9539C" w:rsidRDefault="00E3315C" w:rsidP="00C9539C">
      <w:pPr>
        <w:spacing w:after="0" w:line="360" w:lineRule="auto"/>
        <w:jc w:val="both"/>
        <w:rPr>
          <w:rFonts w:ascii="Verdana" w:eastAsia="Times New Roman" w:hAnsi="Verdana" w:cs="Arial"/>
          <w:sz w:val="20"/>
          <w:szCs w:val="20"/>
          <w:lang w:eastAsia="pl-PL"/>
        </w:rPr>
      </w:pPr>
      <w:r w:rsidRPr="00D244BD">
        <w:rPr>
          <w:rFonts w:ascii="Verdana" w:hAnsi="Verdana"/>
          <w:sz w:val="20"/>
        </w:rPr>
        <w:t xml:space="preserve">Dolne warstwy konstrukcji </w:t>
      </w:r>
      <w:r w:rsidR="00530EB9">
        <w:rPr>
          <w:rFonts w:ascii="Verdana" w:hAnsi="Verdana"/>
          <w:sz w:val="20"/>
        </w:rPr>
        <w:t xml:space="preserve">i warstwę ulepszonego podłoża </w:t>
      </w:r>
      <w:r w:rsidRPr="00D244BD">
        <w:rPr>
          <w:rFonts w:ascii="Verdana" w:hAnsi="Verdana"/>
          <w:sz w:val="20"/>
        </w:rPr>
        <w:t>należy posadowić na podłoż</w:t>
      </w:r>
      <w:r w:rsidR="00B73EDF">
        <w:rPr>
          <w:rFonts w:ascii="Verdana" w:hAnsi="Verdana"/>
          <w:sz w:val="20"/>
        </w:rPr>
        <w:t xml:space="preserve">u gruntowym </w:t>
      </w:r>
      <w:r w:rsidR="00253B1D" w:rsidRPr="00253B1D">
        <w:rPr>
          <w:rFonts w:ascii="Verdana" w:hAnsi="Verdana"/>
          <w:sz w:val="20"/>
        </w:rPr>
        <w:t xml:space="preserve">zgodnie z </w:t>
      </w:r>
      <w:proofErr w:type="spellStart"/>
      <w:r w:rsidR="00253B1D" w:rsidRPr="00253B1D">
        <w:rPr>
          <w:rFonts w:ascii="Verdana" w:hAnsi="Verdana"/>
          <w:sz w:val="20"/>
        </w:rPr>
        <w:t>KTKNPiP</w:t>
      </w:r>
      <w:proofErr w:type="spellEnd"/>
      <w:r w:rsidR="00253B1D" w:rsidRPr="00253B1D">
        <w:rPr>
          <w:rFonts w:ascii="Verdana" w:hAnsi="Verdana"/>
          <w:sz w:val="20"/>
        </w:rPr>
        <w:t xml:space="preserve"> w zależności od grupy nośności podłoża i kategorii ruchu</w:t>
      </w:r>
      <w:r w:rsidR="00B73EDF">
        <w:rPr>
          <w:rFonts w:ascii="Verdana" w:hAnsi="Verdana"/>
          <w:sz w:val="20"/>
        </w:rPr>
        <w:t xml:space="preserve">. </w:t>
      </w:r>
      <w:r w:rsidR="006D50EC" w:rsidRPr="006D50EC">
        <w:rPr>
          <w:rFonts w:ascii="Verdana" w:eastAsia="Times New Roman" w:hAnsi="Verdana" w:cs="Arial"/>
          <w:sz w:val="20"/>
          <w:szCs w:val="20"/>
          <w:lang w:eastAsia="pl-PL"/>
        </w:rPr>
        <w:t xml:space="preserve">Ze względu na ujednolicenie technologii robót na projektowanym odcinku drogi zaleca się przyjęcie jednego typu konstrukcji, który będzie obowiązywał w odniesieniu do wszystkich grup nośności podłoża, zgodnie z zapisami </w:t>
      </w:r>
      <w:proofErr w:type="spellStart"/>
      <w:r w:rsidR="006D50EC" w:rsidRPr="006D50EC">
        <w:rPr>
          <w:rFonts w:ascii="Verdana" w:eastAsia="Times New Roman" w:hAnsi="Verdana" w:cs="Arial"/>
          <w:sz w:val="20"/>
          <w:szCs w:val="20"/>
          <w:lang w:eastAsia="pl-PL"/>
        </w:rPr>
        <w:t>KTKNPiP</w:t>
      </w:r>
      <w:proofErr w:type="spellEnd"/>
      <w:r w:rsidR="006D50EC" w:rsidRPr="006D50EC">
        <w:rPr>
          <w:rFonts w:ascii="Verdana" w:eastAsia="Times New Roman" w:hAnsi="Verdana" w:cs="Arial"/>
          <w:sz w:val="20"/>
          <w:szCs w:val="20"/>
          <w:lang w:eastAsia="pl-PL"/>
        </w:rPr>
        <w:t>.</w:t>
      </w:r>
    </w:p>
    <w:p w14:paraId="348B92C7" w14:textId="77777777" w:rsidR="007A0E5F" w:rsidRDefault="007A0E5F" w:rsidP="00C9539C">
      <w:pPr>
        <w:spacing w:after="0" w:line="360" w:lineRule="auto"/>
        <w:jc w:val="both"/>
        <w:rPr>
          <w:rFonts w:ascii="Verdana" w:eastAsia="Times New Roman" w:hAnsi="Verdana" w:cs="Arial"/>
          <w:sz w:val="20"/>
          <w:szCs w:val="20"/>
          <w:lang w:eastAsia="pl-PL"/>
        </w:rPr>
      </w:pPr>
    </w:p>
    <w:p w14:paraId="5281B3AE" w14:textId="54863498" w:rsidR="007A0E5F" w:rsidRDefault="007A0E5F" w:rsidP="007A0E5F">
      <w:pPr>
        <w:spacing w:line="360" w:lineRule="auto"/>
        <w:jc w:val="both"/>
        <w:rPr>
          <w:rFonts w:ascii="Verdana" w:hAnsi="Verdana"/>
          <w:sz w:val="20"/>
        </w:rPr>
      </w:pPr>
      <w:r>
        <w:rPr>
          <w:rFonts w:ascii="Verdana" w:hAnsi="Verdana"/>
          <w:sz w:val="20"/>
        </w:rPr>
        <w:t xml:space="preserve">W przypadku występowania podłoża nie kwalifikującego się do żadnej z grup nośności podłoża nawierzchni (tj. grupa nośności podłoża nawierzchni poniżej G4), należy doprowadzić podłoże do grupy nośności G4 oraz wykonać dolne warstwy konstrukcji nawierzchni </w:t>
      </w:r>
      <w:r w:rsidR="00530EB9" w:rsidRPr="00530EB9">
        <w:rPr>
          <w:rFonts w:ascii="Verdana" w:hAnsi="Verdana"/>
          <w:sz w:val="20"/>
        </w:rPr>
        <w:t>i warstwę ulepszonego podłoża</w:t>
      </w:r>
      <w:r w:rsidR="00530EB9">
        <w:rPr>
          <w:rFonts w:ascii="Verdana" w:hAnsi="Verdana"/>
          <w:sz w:val="20"/>
        </w:rPr>
        <w:t xml:space="preserve"> </w:t>
      </w:r>
      <w:r>
        <w:rPr>
          <w:rFonts w:ascii="Verdana" w:hAnsi="Verdana"/>
          <w:sz w:val="20"/>
        </w:rPr>
        <w:t xml:space="preserve">zgodnie z ww. Tablicą </w:t>
      </w:r>
      <w:r w:rsidR="001E7128">
        <w:rPr>
          <w:rFonts w:ascii="Verdana" w:hAnsi="Verdana"/>
          <w:sz w:val="20"/>
        </w:rPr>
        <w:t xml:space="preserve">8.2 </w:t>
      </w:r>
      <w:proofErr w:type="spellStart"/>
      <w:r>
        <w:rPr>
          <w:rFonts w:ascii="Verdana" w:hAnsi="Verdana"/>
          <w:sz w:val="20"/>
        </w:rPr>
        <w:t>KTKNPiP</w:t>
      </w:r>
      <w:proofErr w:type="spellEnd"/>
      <w:r>
        <w:rPr>
          <w:rFonts w:ascii="Verdana" w:hAnsi="Verdana"/>
          <w:sz w:val="20"/>
        </w:rPr>
        <w:t>.</w:t>
      </w:r>
    </w:p>
    <w:p w14:paraId="79DCA03D" w14:textId="17BE6C30" w:rsidR="004E79B2" w:rsidRPr="00B226A2" w:rsidRDefault="00E3315C" w:rsidP="001D2538">
      <w:pPr>
        <w:pStyle w:val="Nagwek4"/>
        <w:spacing w:before="360"/>
        <w:ind w:left="851" w:hanging="851"/>
        <w:rPr>
          <w:rFonts w:eastAsia="Calibri"/>
          <w:b w:val="0"/>
          <w:i/>
          <w:color w:val="A6A6A6" w:themeColor="background1" w:themeShade="A6"/>
          <w:szCs w:val="20"/>
          <w:u w:val="single"/>
          <w:lang w:val="pl-PL" w:eastAsia="pl-PL"/>
        </w:rPr>
      </w:pPr>
      <w:bookmarkStart w:id="828" w:name="_Toc533096116"/>
      <w:bookmarkStart w:id="829" w:name="_Toc116642379"/>
      <w:bookmarkStart w:id="830" w:name="_Toc215227908"/>
      <w:r w:rsidRPr="0087675D">
        <w:rPr>
          <w:lang w:val="pl-PL"/>
        </w:rPr>
        <w:lastRenderedPageBreak/>
        <w:t>Konstrukcje nawierzchni sztywnych</w:t>
      </w:r>
      <w:bookmarkEnd w:id="828"/>
      <w:bookmarkEnd w:id="829"/>
      <w:bookmarkEnd w:id="830"/>
      <w:r w:rsidRPr="0087675D">
        <w:rPr>
          <w:lang w:val="pl-PL"/>
        </w:rPr>
        <w:t xml:space="preserve"> </w:t>
      </w:r>
    </w:p>
    <w:p w14:paraId="1FFC35C1" w14:textId="77777777" w:rsidR="006D50EC" w:rsidRPr="006D50EC" w:rsidRDefault="006D50EC" w:rsidP="001B56FE">
      <w:pPr>
        <w:spacing w:after="0" w:line="360" w:lineRule="auto"/>
        <w:jc w:val="both"/>
        <w:rPr>
          <w:rFonts w:ascii="Verdana" w:eastAsia="Times New Roman" w:hAnsi="Verdana" w:cs="Arial"/>
          <w:sz w:val="20"/>
          <w:szCs w:val="20"/>
          <w:lang w:eastAsia="pl-PL"/>
        </w:rPr>
      </w:pPr>
      <w:r w:rsidRPr="006D50EC">
        <w:t xml:space="preserve"> </w:t>
      </w:r>
      <w:r w:rsidR="009162B4" w:rsidRPr="00467D8C">
        <w:rPr>
          <w:rFonts w:ascii="Verdana" w:hAnsi="Verdana"/>
          <w:sz w:val="20"/>
        </w:rPr>
        <w:t>W przypadku wyboru konstrukcji nawierzchni</w:t>
      </w:r>
      <w:r w:rsidR="009162B4" w:rsidRPr="006D50EC" w:rsidDel="009162B4">
        <w:rPr>
          <w:rFonts w:ascii="Verdana" w:eastAsia="Times New Roman" w:hAnsi="Verdana" w:cs="Arial"/>
          <w:sz w:val="20"/>
          <w:szCs w:val="20"/>
          <w:lang w:eastAsia="pl-PL"/>
        </w:rPr>
        <w:t xml:space="preserve"> </w:t>
      </w:r>
      <w:r w:rsidRPr="006D50EC">
        <w:rPr>
          <w:rFonts w:ascii="Verdana" w:eastAsia="Times New Roman" w:hAnsi="Verdana" w:cs="Arial"/>
          <w:sz w:val="20"/>
          <w:szCs w:val="20"/>
          <w:lang w:eastAsia="pl-PL"/>
        </w:rPr>
        <w:t>sztywn</w:t>
      </w:r>
      <w:r w:rsidR="009162B4">
        <w:rPr>
          <w:rFonts w:ascii="Verdana" w:eastAsia="Times New Roman" w:hAnsi="Verdana" w:cs="Arial"/>
          <w:sz w:val="20"/>
          <w:szCs w:val="20"/>
          <w:lang w:eastAsia="pl-PL"/>
        </w:rPr>
        <w:t>ej</w:t>
      </w:r>
      <w:r w:rsidRPr="006D50EC">
        <w:rPr>
          <w:rFonts w:ascii="Verdana" w:eastAsia="Times New Roman" w:hAnsi="Verdana" w:cs="Arial"/>
          <w:sz w:val="20"/>
          <w:szCs w:val="20"/>
          <w:lang w:eastAsia="pl-PL"/>
        </w:rPr>
        <w:t xml:space="preserve"> </w:t>
      </w:r>
      <w:r w:rsidR="00371ADC">
        <w:rPr>
          <w:rFonts w:ascii="Verdana" w:eastAsia="Times New Roman" w:hAnsi="Verdana" w:cs="Arial"/>
          <w:sz w:val="20"/>
          <w:szCs w:val="20"/>
          <w:lang w:eastAsia="pl-PL"/>
        </w:rPr>
        <w:t>t</w:t>
      </w:r>
      <w:r w:rsidRPr="006D50EC">
        <w:rPr>
          <w:rFonts w:ascii="Verdana" w:eastAsia="Times New Roman" w:hAnsi="Verdana" w:cs="Arial"/>
          <w:sz w:val="20"/>
          <w:szCs w:val="20"/>
          <w:lang w:eastAsia="pl-PL"/>
        </w:rPr>
        <w:t xml:space="preserve">rasy </w:t>
      </w:r>
      <w:r w:rsidR="00371ADC">
        <w:rPr>
          <w:rFonts w:ascii="Verdana" w:eastAsia="Times New Roman" w:hAnsi="Verdana" w:cs="Arial"/>
          <w:sz w:val="20"/>
          <w:szCs w:val="20"/>
          <w:lang w:eastAsia="pl-PL"/>
        </w:rPr>
        <w:t>g</w:t>
      </w:r>
      <w:r w:rsidRPr="006D50EC">
        <w:rPr>
          <w:rFonts w:ascii="Verdana" w:eastAsia="Times New Roman" w:hAnsi="Verdana" w:cs="Arial"/>
          <w:sz w:val="20"/>
          <w:szCs w:val="20"/>
          <w:lang w:eastAsia="pl-PL"/>
        </w:rPr>
        <w:t>łównej</w:t>
      </w:r>
      <w:r w:rsidR="009162B4">
        <w:rPr>
          <w:rFonts w:ascii="Verdana" w:eastAsia="Times New Roman" w:hAnsi="Verdana" w:cs="Arial"/>
          <w:sz w:val="20"/>
          <w:szCs w:val="20"/>
          <w:lang w:eastAsia="pl-PL"/>
        </w:rPr>
        <w:t>,</w:t>
      </w:r>
      <w:r w:rsidRPr="006D50EC">
        <w:rPr>
          <w:rFonts w:ascii="Verdana" w:eastAsia="Times New Roman" w:hAnsi="Verdana" w:cs="Arial"/>
          <w:sz w:val="20"/>
          <w:szCs w:val="20"/>
          <w:lang w:eastAsia="pl-PL"/>
        </w:rPr>
        <w:t xml:space="preserve"> </w:t>
      </w:r>
      <w:r w:rsidR="009162B4" w:rsidRPr="00467D8C">
        <w:rPr>
          <w:rFonts w:ascii="Verdana" w:eastAsia="Times New Roman" w:hAnsi="Verdana" w:cs="Arial"/>
          <w:sz w:val="20"/>
          <w:szCs w:val="20"/>
          <w:lang w:eastAsia="pl-PL"/>
        </w:rPr>
        <w:t xml:space="preserve">konstrukcję </w:t>
      </w:r>
      <w:r w:rsidRPr="006D50EC">
        <w:rPr>
          <w:rFonts w:ascii="Verdana" w:eastAsia="Times New Roman" w:hAnsi="Verdana" w:cs="Arial"/>
          <w:sz w:val="20"/>
          <w:szCs w:val="20"/>
          <w:lang w:eastAsia="pl-PL"/>
        </w:rPr>
        <w:t xml:space="preserve">należy wykonać zgodnie z poniższym rozwiązaniem, zgodnym z Tablicą </w:t>
      </w:r>
      <w:r w:rsidR="00473B18">
        <w:rPr>
          <w:rFonts w:ascii="Verdana" w:hAnsi="Verdana"/>
          <w:sz w:val="20"/>
          <w:szCs w:val="20"/>
          <w:lang w:eastAsia="pl-PL"/>
        </w:rPr>
        <w:t>9.4.</w:t>
      </w:r>
      <w:r w:rsidRPr="006D50EC">
        <w:rPr>
          <w:rFonts w:ascii="Verdana" w:eastAsia="Times New Roman" w:hAnsi="Verdana" w:cs="Arial"/>
          <w:sz w:val="20"/>
          <w:szCs w:val="20"/>
          <w:lang w:eastAsia="pl-PL"/>
        </w:rPr>
        <w:t xml:space="preserve">KTKNS dla górnych warstw konstrukcyjnych: </w:t>
      </w:r>
    </w:p>
    <w:p w14:paraId="29A6EEAD" w14:textId="1121C09D" w:rsidR="006D50EC" w:rsidRPr="006D50EC" w:rsidRDefault="006D50EC" w:rsidP="001B56FE">
      <w:pPr>
        <w:spacing w:after="0" w:line="360" w:lineRule="auto"/>
        <w:jc w:val="both"/>
        <w:rPr>
          <w:rFonts w:ascii="Verdana" w:eastAsia="Times New Roman" w:hAnsi="Verdana" w:cs="Arial"/>
          <w:sz w:val="20"/>
          <w:szCs w:val="20"/>
          <w:lang w:eastAsia="pl-PL"/>
        </w:rPr>
      </w:pPr>
      <w:r w:rsidRPr="006D50EC">
        <w:rPr>
          <w:rFonts w:ascii="Verdana" w:eastAsia="Times New Roman" w:hAnsi="Verdana" w:cs="Arial"/>
          <w:sz w:val="20"/>
          <w:szCs w:val="20"/>
          <w:lang w:eastAsia="pl-PL"/>
        </w:rPr>
        <w:t xml:space="preserve">1) warstwa nawierzchniowa z betonu cementowego, </w:t>
      </w:r>
      <w:proofErr w:type="spellStart"/>
      <w:r w:rsidRPr="006D50EC">
        <w:rPr>
          <w:rFonts w:ascii="Verdana" w:eastAsia="Times New Roman" w:hAnsi="Verdana" w:cs="Arial"/>
          <w:sz w:val="20"/>
          <w:szCs w:val="20"/>
          <w:lang w:eastAsia="pl-PL"/>
        </w:rPr>
        <w:t>dyblowana</w:t>
      </w:r>
      <w:proofErr w:type="spellEnd"/>
      <w:r w:rsidRPr="006D50EC">
        <w:rPr>
          <w:rFonts w:ascii="Verdana" w:eastAsia="Times New Roman" w:hAnsi="Verdana" w:cs="Arial"/>
          <w:sz w:val="20"/>
          <w:szCs w:val="20"/>
          <w:lang w:eastAsia="pl-PL"/>
        </w:rPr>
        <w:t xml:space="preserve"> i kotwiona o grubości </w:t>
      </w:r>
      <w:r w:rsidR="001E7128">
        <w:rPr>
          <w:rFonts w:ascii="Verdana" w:eastAsia="Times New Roman" w:hAnsi="Verdana" w:cs="Arial"/>
          <w:sz w:val="20"/>
          <w:szCs w:val="20"/>
          <w:lang w:eastAsia="pl-PL"/>
        </w:rPr>
        <w:t>27</w:t>
      </w:r>
      <w:r w:rsidR="001E7128" w:rsidRPr="006D50EC">
        <w:rPr>
          <w:rFonts w:ascii="Verdana" w:eastAsia="Times New Roman" w:hAnsi="Verdana" w:cs="Arial"/>
          <w:sz w:val="20"/>
          <w:szCs w:val="20"/>
          <w:lang w:eastAsia="pl-PL"/>
        </w:rPr>
        <w:t xml:space="preserve"> </w:t>
      </w:r>
      <w:r w:rsidRPr="006D50EC">
        <w:rPr>
          <w:rFonts w:ascii="Verdana" w:eastAsia="Times New Roman" w:hAnsi="Verdana" w:cs="Arial"/>
          <w:sz w:val="20"/>
          <w:szCs w:val="20"/>
          <w:lang w:eastAsia="pl-PL"/>
        </w:rPr>
        <w:t>cm,</w:t>
      </w:r>
      <w:r w:rsidR="009162B4">
        <w:rPr>
          <w:rFonts w:ascii="Verdana" w:eastAsia="Times New Roman" w:hAnsi="Verdana" w:cs="Arial"/>
          <w:sz w:val="20"/>
          <w:szCs w:val="20"/>
          <w:lang w:eastAsia="pl-PL"/>
        </w:rPr>
        <w:t xml:space="preserve"> </w:t>
      </w:r>
    </w:p>
    <w:p w14:paraId="041F3A38" w14:textId="77777777" w:rsidR="006D50EC" w:rsidRPr="006D50EC" w:rsidRDefault="006D50EC" w:rsidP="001B56FE">
      <w:pPr>
        <w:spacing w:after="0" w:line="360" w:lineRule="auto"/>
        <w:jc w:val="both"/>
        <w:rPr>
          <w:rFonts w:ascii="Verdana" w:eastAsia="Times New Roman" w:hAnsi="Verdana" w:cs="Arial"/>
          <w:sz w:val="20"/>
          <w:szCs w:val="20"/>
          <w:lang w:eastAsia="pl-PL"/>
        </w:rPr>
      </w:pPr>
      <w:r w:rsidRPr="006D50EC">
        <w:rPr>
          <w:rFonts w:ascii="Verdana" w:eastAsia="Times New Roman" w:hAnsi="Verdana" w:cs="Arial"/>
          <w:sz w:val="20"/>
          <w:szCs w:val="20"/>
          <w:lang w:eastAsia="pl-PL"/>
        </w:rPr>
        <w:t>2) warstwa poślizgowa</w:t>
      </w:r>
      <w:r w:rsidR="00473B18">
        <w:rPr>
          <w:rFonts w:ascii="Verdana" w:eastAsia="Times New Roman" w:hAnsi="Verdana" w:cs="Arial"/>
          <w:sz w:val="20"/>
          <w:szCs w:val="20"/>
          <w:lang w:eastAsia="pl-PL"/>
        </w:rPr>
        <w:t xml:space="preserve"> </w:t>
      </w:r>
      <w:r w:rsidR="00473B18">
        <w:rPr>
          <w:rFonts w:ascii="Verdana" w:hAnsi="Verdana"/>
          <w:sz w:val="20"/>
          <w:szCs w:val="20"/>
          <w:lang w:eastAsia="pl-PL"/>
        </w:rPr>
        <w:t>z geowłókniny</w:t>
      </w:r>
      <w:r w:rsidRPr="006D50EC">
        <w:rPr>
          <w:rFonts w:ascii="Verdana" w:eastAsia="Times New Roman" w:hAnsi="Verdana" w:cs="Arial"/>
          <w:sz w:val="20"/>
          <w:szCs w:val="20"/>
          <w:lang w:eastAsia="pl-PL"/>
        </w:rPr>
        <w:t>,</w:t>
      </w:r>
    </w:p>
    <w:p w14:paraId="3D0921E1" w14:textId="5196F87C" w:rsidR="006D50EC" w:rsidRPr="006D50EC" w:rsidRDefault="006D50EC" w:rsidP="001B56FE">
      <w:pPr>
        <w:spacing w:after="0" w:line="360" w:lineRule="auto"/>
        <w:jc w:val="both"/>
        <w:rPr>
          <w:rFonts w:ascii="Verdana" w:eastAsia="Times New Roman" w:hAnsi="Verdana" w:cs="Arial"/>
          <w:sz w:val="20"/>
          <w:szCs w:val="20"/>
          <w:lang w:eastAsia="pl-PL"/>
        </w:rPr>
      </w:pPr>
      <w:r w:rsidRPr="006D50EC">
        <w:rPr>
          <w:rFonts w:ascii="Verdana" w:eastAsia="Times New Roman" w:hAnsi="Verdana" w:cs="Arial"/>
          <w:sz w:val="20"/>
          <w:szCs w:val="20"/>
          <w:lang w:eastAsia="pl-PL"/>
        </w:rPr>
        <w:t xml:space="preserve">3) warstwa podbudowy zasadniczej z </w:t>
      </w:r>
      <w:r w:rsidR="00473B18">
        <w:rPr>
          <w:rFonts w:ascii="Verdana" w:hAnsi="Verdana"/>
          <w:sz w:val="20"/>
          <w:szCs w:val="20"/>
          <w:lang w:eastAsia="pl-PL"/>
        </w:rPr>
        <w:t>mieszanki związanej spoiwem hydraulicznym C8/10</w:t>
      </w:r>
      <w:r w:rsidR="00927A2F">
        <w:rPr>
          <w:rFonts w:ascii="Verdana" w:hAnsi="Verdana"/>
          <w:sz w:val="20"/>
          <w:szCs w:val="20"/>
          <w:lang w:eastAsia="pl-PL"/>
        </w:rPr>
        <w:t xml:space="preserve"> </w:t>
      </w:r>
      <w:r w:rsidRPr="006D50EC">
        <w:rPr>
          <w:rFonts w:ascii="Verdana" w:eastAsia="Times New Roman" w:hAnsi="Verdana" w:cs="Arial"/>
          <w:sz w:val="20"/>
          <w:szCs w:val="20"/>
          <w:lang w:eastAsia="pl-PL"/>
        </w:rPr>
        <w:t>o grubości</w:t>
      </w:r>
      <w:r w:rsidR="001E7128">
        <w:rPr>
          <w:rFonts w:ascii="Verdana" w:eastAsia="Times New Roman" w:hAnsi="Verdana" w:cs="Arial"/>
          <w:sz w:val="20"/>
          <w:szCs w:val="20"/>
          <w:lang w:eastAsia="pl-PL"/>
        </w:rPr>
        <w:t xml:space="preserve"> 18</w:t>
      </w:r>
      <w:r w:rsidRPr="006D50EC">
        <w:rPr>
          <w:rFonts w:ascii="Verdana" w:eastAsia="Times New Roman" w:hAnsi="Verdana" w:cs="Arial"/>
          <w:sz w:val="20"/>
          <w:szCs w:val="20"/>
          <w:lang w:eastAsia="pl-PL"/>
        </w:rPr>
        <w:t xml:space="preserve"> cm,</w:t>
      </w:r>
    </w:p>
    <w:p w14:paraId="22657CAC" w14:textId="2FE01768" w:rsidR="006D50EC" w:rsidRPr="006D50EC" w:rsidRDefault="00C401F6" w:rsidP="001B56FE">
      <w:pPr>
        <w:spacing w:after="0" w:line="360" w:lineRule="auto"/>
        <w:jc w:val="both"/>
        <w:rPr>
          <w:rFonts w:ascii="Verdana" w:eastAsia="Times New Roman" w:hAnsi="Verdana" w:cs="Arial"/>
          <w:sz w:val="20"/>
          <w:szCs w:val="20"/>
          <w:lang w:eastAsia="pl-PL"/>
        </w:rPr>
      </w:pPr>
      <w:r w:rsidRPr="00C401F6">
        <w:rPr>
          <w:rFonts w:ascii="Verdana" w:eastAsia="Times New Roman" w:hAnsi="Verdana" w:cs="Arial"/>
          <w:sz w:val="20"/>
          <w:szCs w:val="20"/>
          <w:lang w:eastAsia="pl-PL"/>
        </w:rPr>
        <w:t xml:space="preserve">Dolne warstwy </w:t>
      </w:r>
      <w:r w:rsidR="00FC0C97" w:rsidRPr="00C401F6">
        <w:rPr>
          <w:rFonts w:ascii="Verdana" w:eastAsia="Times New Roman" w:hAnsi="Verdana" w:cs="Arial"/>
          <w:sz w:val="20"/>
          <w:szCs w:val="20"/>
          <w:lang w:eastAsia="pl-PL"/>
        </w:rPr>
        <w:t>konstrukcji</w:t>
      </w:r>
      <w:r w:rsidR="00FC0C97">
        <w:rPr>
          <w:rFonts w:ascii="Verdana" w:eastAsia="Times New Roman" w:hAnsi="Verdana" w:cs="Arial"/>
          <w:sz w:val="20"/>
          <w:szCs w:val="20"/>
          <w:lang w:eastAsia="pl-PL"/>
        </w:rPr>
        <w:t xml:space="preserve"> nawierzchni i warstwę ulepszonego podłoża</w:t>
      </w:r>
      <w:r w:rsidRPr="00C401F6">
        <w:rPr>
          <w:rFonts w:ascii="Verdana" w:eastAsia="Times New Roman" w:hAnsi="Verdana" w:cs="Arial"/>
          <w:sz w:val="20"/>
          <w:szCs w:val="20"/>
          <w:lang w:eastAsia="pl-PL"/>
        </w:rPr>
        <w:t xml:space="preserve"> należy wykonać zgodnie z Tablicą </w:t>
      </w:r>
      <w:r w:rsidR="001E7128">
        <w:rPr>
          <w:rFonts w:ascii="Verdana" w:eastAsia="Times New Roman" w:hAnsi="Verdana" w:cs="Arial"/>
          <w:sz w:val="20"/>
          <w:szCs w:val="20"/>
          <w:lang w:eastAsia="pl-PL"/>
        </w:rPr>
        <w:t>8.2</w:t>
      </w:r>
      <w:r w:rsidR="001E7128" w:rsidRPr="00C401F6">
        <w:rPr>
          <w:rFonts w:ascii="Verdana" w:eastAsia="Times New Roman" w:hAnsi="Verdana" w:cs="Arial"/>
          <w:sz w:val="20"/>
          <w:szCs w:val="20"/>
          <w:lang w:eastAsia="pl-PL"/>
        </w:rPr>
        <w:t xml:space="preserve"> </w:t>
      </w:r>
      <w:r w:rsidRPr="00C401F6">
        <w:rPr>
          <w:rFonts w:ascii="Verdana" w:eastAsia="Times New Roman" w:hAnsi="Verdana" w:cs="Arial"/>
          <w:sz w:val="20"/>
          <w:szCs w:val="20"/>
          <w:lang w:eastAsia="pl-PL"/>
        </w:rPr>
        <w:t>KTKNS.</w:t>
      </w:r>
    </w:p>
    <w:p w14:paraId="2A6C9459" w14:textId="77777777" w:rsidR="006D50EC" w:rsidRPr="006D50EC" w:rsidRDefault="006D50EC" w:rsidP="001B56FE">
      <w:pPr>
        <w:spacing w:after="0" w:line="360" w:lineRule="auto"/>
        <w:jc w:val="both"/>
        <w:rPr>
          <w:rFonts w:ascii="Verdana" w:eastAsia="Times New Roman" w:hAnsi="Verdana" w:cs="Arial"/>
          <w:sz w:val="20"/>
          <w:szCs w:val="20"/>
          <w:lang w:eastAsia="pl-PL"/>
        </w:rPr>
      </w:pPr>
    </w:p>
    <w:p w14:paraId="38390B69" w14:textId="74AD165E" w:rsidR="00A71E6B" w:rsidRDefault="006D50EC" w:rsidP="001B56FE">
      <w:pPr>
        <w:spacing w:after="0" w:line="360" w:lineRule="auto"/>
        <w:jc w:val="both"/>
        <w:rPr>
          <w:rFonts w:ascii="Verdana" w:eastAsia="Times New Roman" w:hAnsi="Verdana" w:cs="Arial"/>
          <w:sz w:val="20"/>
          <w:szCs w:val="20"/>
          <w:lang w:eastAsia="pl-PL"/>
        </w:rPr>
      </w:pPr>
      <w:r w:rsidRPr="006D50EC">
        <w:rPr>
          <w:rFonts w:ascii="Verdana" w:eastAsia="Times New Roman" w:hAnsi="Verdana" w:cs="Arial"/>
          <w:sz w:val="20"/>
          <w:szCs w:val="20"/>
          <w:lang w:eastAsia="pl-PL"/>
        </w:rPr>
        <w:t xml:space="preserve">Dolne warstwy konstrukcji </w:t>
      </w:r>
      <w:r w:rsidR="00534AB8">
        <w:rPr>
          <w:rFonts w:ascii="Verdana" w:eastAsia="Times New Roman" w:hAnsi="Verdana" w:cs="Arial"/>
          <w:sz w:val="20"/>
          <w:szCs w:val="20"/>
          <w:lang w:eastAsia="pl-PL"/>
        </w:rPr>
        <w:t xml:space="preserve">i warstwę ulepszonego podłoża </w:t>
      </w:r>
      <w:r w:rsidRPr="006D50EC">
        <w:rPr>
          <w:rFonts w:ascii="Verdana" w:eastAsia="Times New Roman" w:hAnsi="Verdana" w:cs="Arial"/>
          <w:sz w:val="20"/>
          <w:szCs w:val="20"/>
          <w:lang w:eastAsia="pl-PL"/>
        </w:rPr>
        <w:t xml:space="preserve">należy posadowić na podłożu gruntowym zgodnie z KTKNS w zależności od grupy nośności podłoża i kategorii ruchu. Ze względu na ujednolicenie technologii robót na projektowanym odcinku drogi zaleca się przyjęcie jednego typu konstrukcji, który będzie obowiązywał w odniesieniu do wszystkich grup nośności podłoża, zgodnie z zapisami KTKNS. </w:t>
      </w:r>
    </w:p>
    <w:p w14:paraId="48FEA8E5" w14:textId="21E0BDE5" w:rsidR="00A71E6B" w:rsidRDefault="00A71E6B" w:rsidP="001B56FE">
      <w:pPr>
        <w:spacing w:after="0" w:line="360" w:lineRule="auto"/>
        <w:jc w:val="both"/>
        <w:rPr>
          <w:rFonts w:ascii="Verdana" w:eastAsia="Times New Roman" w:hAnsi="Verdana" w:cs="Arial"/>
          <w:sz w:val="20"/>
          <w:szCs w:val="20"/>
          <w:lang w:eastAsia="pl-PL"/>
        </w:rPr>
      </w:pPr>
    </w:p>
    <w:p w14:paraId="2BA7FD8C" w14:textId="09A672D5" w:rsidR="001E7128" w:rsidRDefault="00A71E6B" w:rsidP="00A71E6B">
      <w:pPr>
        <w:spacing w:after="0" w:line="360" w:lineRule="auto"/>
        <w:jc w:val="both"/>
        <w:rPr>
          <w:rFonts w:ascii="Verdana" w:hAnsi="Verdana"/>
          <w:sz w:val="20"/>
        </w:rPr>
      </w:pPr>
      <w:r>
        <w:rPr>
          <w:rFonts w:ascii="Verdana" w:hAnsi="Verdana"/>
          <w:sz w:val="20"/>
        </w:rPr>
        <w:t xml:space="preserve">W przypadku występowania podłoża nie kwalifikującego się do żadnej z grup nośności podłoża nawierzchni (tj. grupa nośności podłoża nawierzchni poniżej G4), należy doprowadzić podłoże do grupy nośności G4 oraz wykonać dolne warstwy konstrukcji nawierzchni </w:t>
      </w:r>
      <w:r w:rsidR="00534AB8">
        <w:rPr>
          <w:rFonts w:ascii="Verdana" w:hAnsi="Verdana"/>
          <w:sz w:val="20"/>
        </w:rPr>
        <w:t xml:space="preserve">i warstwę ulepszonego podłoża </w:t>
      </w:r>
      <w:r>
        <w:rPr>
          <w:rFonts w:ascii="Verdana" w:hAnsi="Verdana"/>
          <w:sz w:val="20"/>
        </w:rPr>
        <w:t xml:space="preserve">zgodnie z ww. Tablicą </w:t>
      </w:r>
      <w:r w:rsidR="00927A2F" w:rsidRPr="00927A2F">
        <w:rPr>
          <w:rFonts w:ascii="Verdana" w:hAnsi="Verdana"/>
          <w:bCs/>
          <w:sz w:val="20"/>
          <w:szCs w:val="20"/>
          <w:lang w:eastAsia="pl-PL"/>
        </w:rPr>
        <w:t>8.2</w:t>
      </w:r>
      <w:r w:rsidR="0046159F" w:rsidRPr="00927A2F">
        <w:rPr>
          <w:rFonts w:ascii="Verdana" w:hAnsi="Verdana"/>
          <w:bCs/>
          <w:sz w:val="20"/>
          <w:szCs w:val="20"/>
          <w:lang w:eastAsia="pl-PL"/>
        </w:rPr>
        <w:t xml:space="preserve"> </w:t>
      </w:r>
      <w:r>
        <w:rPr>
          <w:rFonts w:ascii="Verdana" w:hAnsi="Verdana"/>
          <w:sz w:val="20"/>
        </w:rPr>
        <w:t>KTKNS.</w:t>
      </w:r>
    </w:p>
    <w:p w14:paraId="45E1B682" w14:textId="77777777" w:rsidR="00A71E6B" w:rsidRDefault="00A71E6B" w:rsidP="001B56FE">
      <w:pPr>
        <w:spacing w:after="0" w:line="360" w:lineRule="auto"/>
        <w:jc w:val="both"/>
        <w:rPr>
          <w:rFonts w:ascii="Verdana" w:eastAsia="Times New Roman" w:hAnsi="Verdana" w:cs="Arial"/>
          <w:sz w:val="20"/>
          <w:szCs w:val="20"/>
          <w:lang w:eastAsia="pl-PL"/>
        </w:rPr>
      </w:pPr>
    </w:p>
    <w:p w14:paraId="2283E736" w14:textId="29C36B78" w:rsidR="006D50EC" w:rsidRPr="006D50EC" w:rsidRDefault="006D50EC" w:rsidP="001B56FE">
      <w:pPr>
        <w:spacing w:after="0" w:line="360" w:lineRule="auto"/>
        <w:jc w:val="both"/>
        <w:rPr>
          <w:rFonts w:ascii="Verdana" w:eastAsia="Times New Roman" w:hAnsi="Verdana" w:cs="Arial"/>
          <w:sz w:val="20"/>
          <w:szCs w:val="20"/>
          <w:lang w:eastAsia="pl-PL"/>
        </w:rPr>
      </w:pPr>
      <w:r w:rsidRPr="006D50EC">
        <w:rPr>
          <w:rFonts w:ascii="Verdana" w:eastAsia="Times New Roman" w:hAnsi="Verdana" w:cs="Arial"/>
          <w:sz w:val="20"/>
          <w:szCs w:val="20"/>
          <w:lang w:eastAsia="pl-PL"/>
        </w:rPr>
        <w:t>Warstwy podbudowy pomocniczej i zasadniczej należy wykonać o takiej szerokości, aby zapewniać stabilne poruszanie się zestawu rozkładającego warstwę nawierzchniową.</w:t>
      </w:r>
    </w:p>
    <w:p w14:paraId="3949C408" w14:textId="0C30E6F6" w:rsidR="006D50EC" w:rsidRPr="006D50EC" w:rsidRDefault="006D50EC" w:rsidP="001B56FE">
      <w:pPr>
        <w:spacing w:after="0" w:line="360" w:lineRule="auto"/>
        <w:jc w:val="both"/>
        <w:rPr>
          <w:rFonts w:ascii="Verdana" w:eastAsia="Times New Roman" w:hAnsi="Verdana" w:cs="Arial"/>
          <w:sz w:val="20"/>
          <w:szCs w:val="20"/>
          <w:lang w:eastAsia="pl-PL"/>
        </w:rPr>
      </w:pPr>
      <w:r w:rsidRPr="64D71B25">
        <w:rPr>
          <w:rFonts w:ascii="Verdana" w:eastAsia="Times New Roman" w:hAnsi="Verdana" w:cs="Arial"/>
          <w:sz w:val="20"/>
          <w:szCs w:val="20"/>
          <w:lang w:eastAsia="pl-PL"/>
        </w:rPr>
        <w:t xml:space="preserve"> </w:t>
      </w:r>
      <w:r w:rsidR="00BE5045">
        <w:rPr>
          <w:rFonts w:ascii="Verdana" w:eastAsia="Times New Roman" w:hAnsi="Verdana" w:cs="Arial"/>
          <w:sz w:val="20"/>
          <w:szCs w:val="20"/>
          <w:lang w:eastAsia="pl-PL"/>
        </w:rPr>
        <w:t xml:space="preserve">Połączenie </w:t>
      </w:r>
      <w:r w:rsidR="00AC28A9">
        <w:rPr>
          <w:rFonts w:ascii="Verdana" w:eastAsia="Times New Roman" w:hAnsi="Verdana" w:cs="Arial"/>
          <w:sz w:val="20"/>
          <w:szCs w:val="20"/>
          <w:lang w:eastAsia="pl-PL"/>
        </w:rPr>
        <w:t xml:space="preserve">konstrukcji sztywnej i podatnej </w:t>
      </w:r>
      <w:r w:rsidRPr="64D71B25">
        <w:rPr>
          <w:rFonts w:ascii="Verdana" w:eastAsia="Times New Roman" w:hAnsi="Verdana" w:cs="Arial"/>
          <w:sz w:val="20"/>
          <w:szCs w:val="20"/>
          <w:lang w:eastAsia="pl-PL"/>
        </w:rPr>
        <w:t xml:space="preserve">należy zaprojektować i wykonać zgodnie </w:t>
      </w:r>
      <w:r w:rsidR="00DC5445">
        <w:rPr>
          <w:rFonts w:ascii="Verdana" w:eastAsia="Times New Roman" w:hAnsi="Verdana" w:cs="Arial"/>
          <w:sz w:val="20"/>
          <w:szCs w:val="20"/>
          <w:lang w:eastAsia="pl-PL"/>
        </w:rPr>
        <w:t xml:space="preserve">z </w:t>
      </w:r>
      <w:r w:rsidR="00C45DD5" w:rsidRPr="64D71B25">
        <w:rPr>
          <w:rFonts w:ascii="Verdana" w:eastAsia="Times New Roman" w:hAnsi="Verdana" w:cs="Arial"/>
          <w:sz w:val="20"/>
          <w:szCs w:val="20"/>
          <w:lang w:eastAsia="pl-PL"/>
        </w:rPr>
        <w:t xml:space="preserve">wymaganiami zawartymi w odpowiednich </w:t>
      </w:r>
      <w:proofErr w:type="spellStart"/>
      <w:r w:rsidR="00C45DD5" w:rsidRPr="64D71B25">
        <w:rPr>
          <w:rFonts w:ascii="Verdana" w:eastAsia="Times New Roman" w:hAnsi="Verdana" w:cs="Arial"/>
          <w:sz w:val="20"/>
          <w:szCs w:val="20"/>
          <w:lang w:eastAsia="pl-PL"/>
        </w:rPr>
        <w:t>WWiORB</w:t>
      </w:r>
      <w:proofErr w:type="spellEnd"/>
      <w:r w:rsidR="00C45DD5" w:rsidRPr="64D71B25">
        <w:rPr>
          <w:rFonts w:ascii="Verdana" w:eastAsia="Times New Roman" w:hAnsi="Verdana" w:cs="Arial"/>
          <w:sz w:val="20"/>
          <w:szCs w:val="20"/>
          <w:lang w:eastAsia="pl-PL"/>
        </w:rPr>
        <w:t xml:space="preserve"> i</w:t>
      </w:r>
      <w:r w:rsidRPr="64D71B25">
        <w:rPr>
          <w:rFonts w:ascii="Verdana" w:eastAsia="Times New Roman" w:hAnsi="Verdana" w:cs="Arial"/>
          <w:sz w:val="20"/>
          <w:szCs w:val="20"/>
          <w:lang w:eastAsia="pl-PL"/>
        </w:rPr>
        <w:t xml:space="preserve"> po </w:t>
      </w:r>
      <w:r w:rsidR="23C69F33" w:rsidRPr="64D71B25">
        <w:rPr>
          <w:rFonts w:ascii="Verdana" w:eastAsia="Times New Roman" w:hAnsi="Verdana" w:cs="Arial"/>
          <w:sz w:val="20"/>
          <w:szCs w:val="20"/>
          <w:lang w:eastAsia="pl-PL"/>
        </w:rPr>
        <w:t>uzyskaniu akceptacji</w:t>
      </w:r>
      <w:r w:rsidRPr="64D71B25">
        <w:rPr>
          <w:rFonts w:ascii="Verdana" w:eastAsia="Times New Roman" w:hAnsi="Verdana" w:cs="Arial"/>
          <w:sz w:val="20"/>
          <w:szCs w:val="20"/>
          <w:lang w:eastAsia="pl-PL"/>
        </w:rPr>
        <w:t xml:space="preserve"> Zamawiając</w:t>
      </w:r>
      <w:r w:rsidR="6ACE9CCE" w:rsidRPr="64D71B25">
        <w:rPr>
          <w:rFonts w:ascii="Verdana" w:eastAsia="Times New Roman" w:hAnsi="Verdana" w:cs="Arial"/>
          <w:sz w:val="20"/>
          <w:szCs w:val="20"/>
          <w:lang w:eastAsia="pl-PL"/>
        </w:rPr>
        <w:t>ego</w:t>
      </w:r>
      <w:r w:rsidRPr="64D71B25">
        <w:rPr>
          <w:rFonts w:ascii="Verdana" w:eastAsia="Times New Roman" w:hAnsi="Verdana" w:cs="Arial"/>
          <w:sz w:val="20"/>
          <w:szCs w:val="20"/>
          <w:lang w:eastAsia="pl-PL"/>
        </w:rPr>
        <w:t xml:space="preserve">. </w:t>
      </w:r>
    </w:p>
    <w:p w14:paraId="5DF23056" w14:textId="77777777" w:rsidR="006D50EC" w:rsidRPr="006D50EC" w:rsidRDefault="006D50EC" w:rsidP="001B56FE">
      <w:pPr>
        <w:spacing w:after="0" w:line="360" w:lineRule="auto"/>
        <w:jc w:val="both"/>
        <w:rPr>
          <w:rFonts w:ascii="Verdana" w:eastAsia="Times New Roman" w:hAnsi="Verdana" w:cs="Arial"/>
          <w:sz w:val="20"/>
          <w:szCs w:val="20"/>
          <w:lang w:eastAsia="pl-PL"/>
        </w:rPr>
      </w:pPr>
      <w:r w:rsidRPr="006D50EC">
        <w:rPr>
          <w:rFonts w:ascii="Verdana" w:eastAsia="Times New Roman" w:hAnsi="Verdana" w:cs="Arial"/>
          <w:sz w:val="20"/>
          <w:szCs w:val="20"/>
          <w:lang w:eastAsia="pl-PL"/>
        </w:rPr>
        <w:t>Nawierzchnię na trasie głównej (wraz z pasami dodatkowymi włączenia/wyłączenia) i na łącznicach należy tak zaprojektować i wykonać, żeby nie występowały styki podłużne nawierzchni z betonu cementowego z nawierzchnią bitumiczną.</w:t>
      </w:r>
    </w:p>
    <w:p w14:paraId="6DA21AEC" w14:textId="12D8A93D" w:rsidR="00C9539C" w:rsidRDefault="006D50EC" w:rsidP="001B56FE">
      <w:pPr>
        <w:spacing w:after="0" w:line="360" w:lineRule="auto"/>
        <w:jc w:val="both"/>
        <w:rPr>
          <w:rFonts w:ascii="Verdana" w:eastAsia="Times New Roman" w:hAnsi="Verdana" w:cs="Arial"/>
          <w:sz w:val="20"/>
          <w:szCs w:val="20"/>
          <w:lang w:eastAsia="pl-PL"/>
        </w:rPr>
      </w:pPr>
      <w:r w:rsidRPr="006D50EC">
        <w:rPr>
          <w:rFonts w:ascii="Verdana" w:eastAsia="Times New Roman" w:hAnsi="Verdana" w:cs="Arial"/>
          <w:sz w:val="20"/>
          <w:szCs w:val="20"/>
          <w:lang w:eastAsia="pl-PL"/>
        </w:rPr>
        <w:t>Szczeliny dylatacyjne powinny być zbrojone dyblami i kotwami. Szczeliny dylatacyjne należy wypełnić elementem uszczelniającym (zalewą, uszczelką) zapobiegającym przenikaniu wody i środków odladzających w niższe warstwy konstrukcji nawierzchni zgodnie z wymaganiami przedstawionymi w Katalogu Typowych Konstrukcji Nawierzchni Sztywnych [31]. Warstwę nawierzchniową z betonu cementowego należy wykonać dwuwarstwowo, przy jednym przejściu zestawu maszyn układających w tym samym czasie.</w:t>
      </w:r>
    </w:p>
    <w:p w14:paraId="7EEFC5D1" w14:textId="147617FF" w:rsidR="001B5363" w:rsidRPr="00B226A2" w:rsidRDefault="001B5363" w:rsidP="65452916">
      <w:pPr>
        <w:pStyle w:val="Nagwek4"/>
        <w:spacing w:before="360"/>
        <w:ind w:left="851" w:hanging="851"/>
        <w:rPr>
          <w:rFonts w:eastAsia="Calibri"/>
          <w:b w:val="0"/>
          <w:bCs w:val="0"/>
          <w:i/>
          <w:iCs/>
          <w:color w:val="A6A6A6" w:themeColor="background1" w:themeShade="A6"/>
          <w:u w:val="single"/>
          <w:lang w:val="pl-PL" w:eastAsia="pl-PL"/>
        </w:rPr>
      </w:pPr>
      <w:bookmarkStart w:id="831" w:name="_Toc533096117"/>
      <w:bookmarkStart w:id="832" w:name="_Toc215227909"/>
      <w:r w:rsidRPr="65452916">
        <w:rPr>
          <w:lang w:val="pl-PL"/>
        </w:rPr>
        <w:lastRenderedPageBreak/>
        <w:t>Indywidualne projektowanie konstrukcji nawierzchni</w:t>
      </w:r>
      <w:bookmarkEnd w:id="831"/>
      <w:bookmarkEnd w:id="832"/>
      <w:r w:rsidRPr="65452916">
        <w:rPr>
          <w:lang w:val="pl-PL"/>
        </w:rPr>
        <w:t xml:space="preserve"> </w:t>
      </w:r>
    </w:p>
    <w:p w14:paraId="4F84ED51" w14:textId="0C9B842D" w:rsidR="006D50EC" w:rsidRPr="006D50EC" w:rsidRDefault="00393FBC" w:rsidP="001B56FE">
      <w:pPr>
        <w:widowControl w:val="0"/>
        <w:autoSpaceDE w:val="0"/>
        <w:autoSpaceDN w:val="0"/>
        <w:spacing w:after="0" w:line="360" w:lineRule="auto"/>
        <w:jc w:val="both"/>
        <w:rPr>
          <w:rFonts w:ascii="Verdana" w:eastAsia="Times New Roman" w:hAnsi="Verdana" w:cs="Arial"/>
          <w:sz w:val="20"/>
          <w:szCs w:val="20"/>
          <w:lang w:eastAsia="pl-PL"/>
        </w:rPr>
      </w:pPr>
      <w:r w:rsidRPr="7FC3509B">
        <w:rPr>
          <w:rFonts w:ascii="Verdana" w:eastAsia="Times New Roman" w:hAnsi="Verdana" w:cs="Arial"/>
          <w:sz w:val="20"/>
          <w:szCs w:val="20"/>
          <w:lang w:eastAsia="pl-PL"/>
        </w:rPr>
        <w:t>Indywidua</w:t>
      </w:r>
      <w:r w:rsidR="00C83827">
        <w:rPr>
          <w:rFonts w:ascii="Verdana" w:eastAsia="Times New Roman" w:hAnsi="Verdana" w:cs="Arial"/>
          <w:sz w:val="20"/>
          <w:szCs w:val="20"/>
          <w:lang w:eastAsia="pl-PL"/>
        </w:rPr>
        <w:t>l</w:t>
      </w:r>
      <w:r w:rsidRPr="7FC3509B">
        <w:rPr>
          <w:rFonts w:ascii="Verdana" w:eastAsia="Times New Roman" w:hAnsi="Verdana" w:cs="Arial"/>
          <w:sz w:val="20"/>
          <w:szCs w:val="20"/>
          <w:lang w:eastAsia="pl-PL"/>
        </w:rPr>
        <w:t xml:space="preserve">ne projektowanie konstrukcji nawierzchni dopuszcza się jedynie </w:t>
      </w:r>
      <w:r w:rsidR="006441E9" w:rsidRPr="7FC3509B">
        <w:rPr>
          <w:rFonts w:ascii="Verdana" w:eastAsia="Times New Roman" w:hAnsi="Verdana" w:cs="Arial"/>
          <w:sz w:val="20"/>
          <w:szCs w:val="20"/>
          <w:lang w:eastAsia="pl-PL"/>
        </w:rPr>
        <w:t xml:space="preserve">zgodnie z </w:t>
      </w:r>
      <w:r w:rsidR="006D50EC" w:rsidRPr="7FC3509B">
        <w:rPr>
          <w:rFonts w:ascii="Verdana" w:eastAsia="Times New Roman" w:hAnsi="Verdana" w:cs="Arial"/>
          <w:sz w:val="20"/>
          <w:szCs w:val="20"/>
          <w:lang w:eastAsia="pl-PL"/>
        </w:rPr>
        <w:t xml:space="preserve"> </w:t>
      </w:r>
      <w:proofErr w:type="spellStart"/>
      <w:r w:rsidR="006D50EC" w:rsidRPr="7FC3509B">
        <w:rPr>
          <w:rFonts w:ascii="Verdana" w:eastAsia="Times New Roman" w:hAnsi="Verdana" w:cs="Arial"/>
          <w:sz w:val="20"/>
          <w:szCs w:val="20"/>
          <w:lang w:eastAsia="pl-PL"/>
        </w:rPr>
        <w:t>Subklauzul</w:t>
      </w:r>
      <w:r w:rsidR="006441E9" w:rsidRPr="7FC3509B">
        <w:rPr>
          <w:rFonts w:ascii="Verdana" w:eastAsia="Times New Roman" w:hAnsi="Verdana" w:cs="Arial"/>
          <w:sz w:val="20"/>
          <w:szCs w:val="20"/>
          <w:lang w:eastAsia="pl-PL"/>
        </w:rPr>
        <w:t>ą</w:t>
      </w:r>
      <w:proofErr w:type="spellEnd"/>
      <w:r w:rsidR="006D50EC" w:rsidRPr="7FC3509B">
        <w:rPr>
          <w:rFonts w:ascii="Verdana" w:eastAsia="Times New Roman" w:hAnsi="Verdana" w:cs="Arial"/>
          <w:sz w:val="20"/>
          <w:szCs w:val="20"/>
          <w:lang w:eastAsia="pl-PL"/>
        </w:rPr>
        <w:t xml:space="preserve"> 13.2 Warunków Kontraktu </w:t>
      </w:r>
      <w:r w:rsidRPr="7FC3509B">
        <w:rPr>
          <w:rFonts w:ascii="Verdana" w:eastAsia="Times New Roman" w:hAnsi="Verdana" w:cs="Arial"/>
          <w:sz w:val="20"/>
          <w:szCs w:val="20"/>
          <w:lang w:eastAsia="pl-PL"/>
        </w:rPr>
        <w:t xml:space="preserve">oraz zgodnie z niniejszym PFU. </w:t>
      </w:r>
      <w:r w:rsidR="00C45DD5" w:rsidRPr="7FC3509B">
        <w:rPr>
          <w:rFonts w:ascii="Verdana" w:eastAsia="Times New Roman" w:hAnsi="Verdana" w:cs="Arial"/>
          <w:sz w:val="20"/>
          <w:szCs w:val="20"/>
          <w:lang w:eastAsia="pl-PL"/>
        </w:rPr>
        <w:t xml:space="preserve">Przy indywidualnym projektowaniu konstrukcji nawierzchni </w:t>
      </w:r>
      <w:r w:rsidR="008A7100" w:rsidRPr="77348428">
        <w:rPr>
          <w:rFonts w:ascii="Verdana" w:eastAsia="Times New Roman" w:hAnsi="Verdana" w:cs="Arial"/>
          <w:sz w:val="20"/>
          <w:szCs w:val="20"/>
          <w:lang w:eastAsia="pl-PL"/>
        </w:rPr>
        <w:t xml:space="preserve">nie </w:t>
      </w:r>
      <w:r w:rsidR="008A7100">
        <w:rPr>
          <w:rFonts w:ascii="Verdana" w:eastAsia="Times New Roman" w:hAnsi="Verdana" w:cs="Arial"/>
          <w:sz w:val="20"/>
          <w:szCs w:val="20"/>
          <w:lang w:eastAsia="pl-PL"/>
        </w:rPr>
        <w:t>mają zastosowania</w:t>
      </w:r>
      <w:r w:rsidR="008A7100" w:rsidRPr="77348428">
        <w:rPr>
          <w:rFonts w:ascii="Verdana" w:eastAsia="Times New Roman" w:hAnsi="Verdana" w:cs="Arial"/>
          <w:sz w:val="20"/>
          <w:szCs w:val="20"/>
          <w:lang w:eastAsia="pl-PL"/>
        </w:rPr>
        <w:t xml:space="preserve"> trudne warunki w rozumieniu Rozporządzenia w sprawie przepisów techniczno-budowlanych dotyczących dróg publicznych</w:t>
      </w:r>
      <w:r w:rsidR="008A7100" w:rsidRPr="7FC3509B" w:rsidDel="008A7100">
        <w:rPr>
          <w:rFonts w:ascii="Verdana" w:eastAsia="Times New Roman" w:hAnsi="Verdana" w:cs="Arial"/>
          <w:sz w:val="20"/>
          <w:szCs w:val="20"/>
          <w:lang w:eastAsia="pl-PL"/>
        </w:rPr>
        <w:t xml:space="preserve"> </w:t>
      </w:r>
      <w:r w:rsidR="00C45DD5" w:rsidRPr="7FC3509B">
        <w:rPr>
          <w:rFonts w:ascii="Verdana" w:eastAsia="Times New Roman" w:hAnsi="Verdana" w:cs="Arial"/>
          <w:sz w:val="20"/>
          <w:szCs w:val="20"/>
          <w:lang w:eastAsia="pl-PL"/>
        </w:rPr>
        <w:t>[</w:t>
      </w:r>
      <w:r w:rsidR="0062285F" w:rsidRPr="7FC3509B">
        <w:rPr>
          <w:rFonts w:ascii="Verdana" w:eastAsia="Times New Roman" w:hAnsi="Verdana" w:cs="Arial"/>
          <w:sz w:val="20"/>
          <w:szCs w:val="20"/>
          <w:lang w:eastAsia="pl-PL"/>
        </w:rPr>
        <w:t>138]</w:t>
      </w:r>
      <w:r w:rsidR="00C45DD5" w:rsidRPr="7FC3509B">
        <w:rPr>
          <w:rFonts w:ascii="Verdana" w:eastAsia="Times New Roman" w:hAnsi="Verdana" w:cs="Arial"/>
          <w:sz w:val="20"/>
          <w:szCs w:val="20"/>
          <w:lang w:eastAsia="pl-PL"/>
        </w:rPr>
        <w:t xml:space="preserve"> oraz z</w:t>
      </w:r>
      <w:r w:rsidRPr="7FC3509B">
        <w:rPr>
          <w:rFonts w:ascii="Verdana" w:eastAsia="Times New Roman" w:hAnsi="Verdana" w:cs="Arial"/>
          <w:sz w:val="20"/>
          <w:szCs w:val="20"/>
          <w:lang w:eastAsia="pl-PL"/>
        </w:rPr>
        <w:t xml:space="preserve">apisy pkt 12 Katalogu Typowych Konstrukcji Nawierzchni Sztywnych oraz Katalogu Typowych Konstrukcji Nawierzchni Podatnych i Półsztywnych. Dopuszcza </w:t>
      </w:r>
      <w:r w:rsidR="006D50EC" w:rsidRPr="7FC3509B">
        <w:rPr>
          <w:rFonts w:ascii="Verdana" w:eastAsia="Times New Roman" w:hAnsi="Verdana" w:cs="Arial"/>
          <w:sz w:val="20"/>
          <w:szCs w:val="20"/>
          <w:lang w:eastAsia="pl-PL"/>
        </w:rPr>
        <w:t xml:space="preserve">się modyfikację rozwiązań konstrukcji (projektowanie indywidualne) nawierzchni w przypadku polepszenia w stosunku do rozwiązań katalogowych np.: </w:t>
      </w:r>
    </w:p>
    <w:p w14:paraId="39912926" w14:textId="5F2075BF" w:rsidR="006D50EC" w:rsidRPr="00384AED" w:rsidRDefault="006D50EC" w:rsidP="00384AED">
      <w:pPr>
        <w:pStyle w:val="Akapitzlist"/>
        <w:widowControl w:val="0"/>
        <w:numPr>
          <w:ilvl w:val="0"/>
          <w:numId w:val="143"/>
        </w:numPr>
        <w:autoSpaceDE w:val="0"/>
        <w:autoSpaceDN w:val="0"/>
        <w:spacing w:line="360" w:lineRule="auto"/>
        <w:jc w:val="both"/>
        <w:rPr>
          <w:rFonts w:ascii="Verdana" w:hAnsi="Verdana" w:cs="Arial"/>
          <w:sz w:val="20"/>
          <w:szCs w:val="20"/>
          <w:lang w:eastAsia="pl-PL"/>
        </w:rPr>
      </w:pPr>
      <w:r w:rsidRPr="00384AED">
        <w:rPr>
          <w:rFonts w:ascii="Verdana" w:hAnsi="Verdana" w:cs="Arial"/>
          <w:sz w:val="20"/>
          <w:szCs w:val="20"/>
          <w:lang w:eastAsia="pl-PL"/>
        </w:rPr>
        <w:t>parametrów użytkowych,</w:t>
      </w:r>
    </w:p>
    <w:p w14:paraId="10E45FCA" w14:textId="0167B86F" w:rsidR="006D50EC" w:rsidRPr="00384AED" w:rsidRDefault="006D50EC" w:rsidP="00384AED">
      <w:pPr>
        <w:pStyle w:val="Akapitzlist"/>
        <w:widowControl w:val="0"/>
        <w:numPr>
          <w:ilvl w:val="0"/>
          <w:numId w:val="143"/>
        </w:numPr>
        <w:autoSpaceDE w:val="0"/>
        <w:autoSpaceDN w:val="0"/>
        <w:spacing w:line="360" w:lineRule="auto"/>
        <w:jc w:val="both"/>
        <w:rPr>
          <w:rFonts w:ascii="Verdana" w:hAnsi="Verdana" w:cs="Arial"/>
          <w:sz w:val="20"/>
          <w:szCs w:val="20"/>
          <w:lang w:eastAsia="pl-PL"/>
        </w:rPr>
      </w:pPr>
      <w:r w:rsidRPr="00384AED">
        <w:rPr>
          <w:rFonts w:ascii="Verdana" w:hAnsi="Verdana" w:cs="Arial"/>
          <w:sz w:val="20"/>
          <w:szCs w:val="20"/>
          <w:lang w:eastAsia="pl-PL"/>
        </w:rPr>
        <w:t>trwałości nawierzchni,</w:t>
      </w:r>
    </w:p>
    <w:p w14:paraId="243B78B7" w14:textId="7D1FAFEC" w:rsidR="006D50EC" w:rsidRPr="00384AED" w:rsidRDefault="006D50EC" w:rsidP="00384AED">
      <w:pPr>
        <w:pStyle w:val="Akapitzlist"/>
        <w:widowControl w:val="0"/>
        <w:numPr>
          <w:ilvl w:val="0"/>
          <w:numId w:val="143"/>
        </w:numPr>
        <w:autoSpaceDE w:val="0"/>
        <w:autoSpaceDN w:val="0"/>
        <w:spacing w:line="360" w:lineRule="auto"/>
        <w:jc w:val="both"/>
        <w:rPr>
          <w:rFonts w:ascii="Verdana" w:hAnsi="Verdana" w:cs="Arial"/>
          <w:sz w:val="20"/>
          <w:szCs w:val="20"/>
          <w:lang w:eastAsia="pl-PL"/>
        </w:rPr>
      </w:pPr>
      <w:r w:rsidRPr="00384AED">
        <w:rPr>
          <w:rFonts w:ascii="Verdana" w:hAnsi="Verdana" w:cs="Arial"/>
          <w:sz w:val="20"/>
          <w:szCs w:val="20"/>
          <w:lang w:eastAsia="pl-PL"/>
        </w:rPr>
        <w:t>bezpieczeństwa ruchu drogowego,</w:t>
      </w:r>
    </w:p>
    <w:p w14:paraId="1892BE07" w14:textId="74E1695A" w:rsidR="006D50EC" w:rsidRPr="00384AED" w:rsidRDefault="006D50EC" w:rsidP="00384AED">
      <w:pPr>
        <w:pStyle w:val="Akapitzlist"/>
        <w:widowControl w:val="0"/>
        <w:numPr>
          <w:ilvl w:val="0"/>
          <w:numId w:val="143"/>
        </w:numPr>
        <w:autoSpaceDE w:val="0"/>
        <w:autoSpaceDN w:val="0"/>
        <w:spacing w:line="360" w:lineRule="auto"/>
        <w:jc w:val="both"/>
        <w:rPr>
          <w:rFonts w:ascii="Verdana" w:hAnsi="Verdana" w:cs="Arial"/>
          <w:sz w:val="20"/>
          <w:szCs w:val="20"/>
          <w:lang w:eastAsia="pl-PL"/>
        </w:rPr>
      </w:pPr>
      <w:r w:rsidRPr="00384AED">
        <w:rPr>
          <w:rFonts w:ascii="Verdana" w:hAnsi="Verdana" w:cs="Arial"/>
          <w:sz w:val="20"/>
          <w:szCs w:val="20"/>
          <w:lang w:eastAsia="pl-PL"/>
        </w:rPr>
        <w:t>ochrony środowiska,</w:t>
      </w:r>
    </w:p>
    <w:p w14:paraId="5090D933" w14:textId="250E7613" w:rsidR="006D50EC" w:rsidRPr="00384AED" w:rsidRDefault="006D50EC" w:rsidP="00384AED">
      <w:pPr>
        <w:pStyle w:val="Akapitzlist"/>
        <w:widowControl w:val="0"/>
        <w:numPr>
          <w:ilvl w:val="0"/>
          <w:numId w:val="143"/>
        </w:numPr>
        <w:autoSpaceDE w:val="0"/>
        <w:autoSpaceDN w:val="0"/>
        <w:spacing w:line="360" w:lineRule="auto"/>
        <w:jc w:val="both"/>
        <w:rPr>
          <w:rFonts w:ascii="Verdana" w:hAnsi="Verdana" w:cs="Arial"/>
          <w:sz w:val="20"/>
          <w:szCs w:val="20"/>
          <w:lang w:eastAsia="pl-PL"/>
        </w:rPr>
      </w:pPr>
      <w:r w:rsidRPr="00384AED">
        <w:rPr>
          <w:rFonts w:ascii="Verdana" w:hAnsi="Verdana" w:cs="Arial"/>
          <w:sz w:val="20"/>
          <w:szCs w:val="20"/>
          <w:lang w:eastAsia="pl-PL"/>
        </w:rPr>
        <w:t>korzyści ekonomiczno-społecznych.</w:t>
      </w:r>
    </w:p>
    <w:p w14:paraId="5FE95E61" w14:textId="77777777" w:rsidR="006D50EC" w:rsidRPr="006D50EC" w:rsidRDefault="006D50EC" w:rsidP="001B56FE">
      <w:pPr>
        <w:widowControl w:val="0"/>
        <w:autoSpaceDE w:val="0"/>
        <w:autoSpaceDN w:val="0"/>
        <w:spacing w:after="0" w:line="360" w:lineRule="auto"/>
        <w:jc w:val="both"/>
        <w:rPr>
          <w:rFonts w:ascii="Verdana" w:eastAsia="Times New Roman" w:hAnsi="Verdana" w:cs="Arial"/>
          <w:sz w:val="20"/>
          <w:szCs w:val="20"/>
          <w:lang w:eastAsia="pl-PL"/>
        </w:rPr>
      </w:pPr>
    </w:p>
    <w:p w14:paraId="16D69BD0" w14:textId="0CED37F6" w:rsidR="006D50EC" w:rsidRPr="006D50EC" w:rsidRDefault="006D50EC" w:rsidP="001B56FE">
      <w:pPr>
        <w:widowControl w:val="0"/>
        <w:autoSpaceDE w:val="0"/>
        <w:autoSpaceDN w:val="0"/>
        <w:spacing w:after="0" w:line="360" w:lineRule="auto"/>
        <w:jc w:val="both"/>
        <w:rPr>
          <w:rFonts w:ascii="Verdana" w:eastAsia="Times New Roman" w:hAnsi="Verdana" w:cs="Arial"/>
          <w:sz w:val="20"/>
          <w:szCs w:val="20"/>
          <w:lang w:eastAsia="pl-PL"/>
        </w:rPr>
      </w:pPr>
      <w:r w:rsidRPr="006D50EC">
        <w:rPr>
          <w:rFonts w:ascii="Verdana" w:eastAsia="Times New Roman" w:hAnsi="Verdana" w:cs="Arial"/>
          <w:sz w:val="20"/>
          <w:szCs w:val="20"/>
          <w:lang w:eastAsia="pl-PL"/>
        </w:rPr>
        <w:t>Wykonawca powinien wykazać zaistnienie co najmniej jednej z ww</w:t>
      </w:r>
      <w:r w:rsidR="00C15BE3">
        <w:rPr>
          <w:rFonts w:ascii="Verdana" w:eastAsia="Times New Roman" w:hAnsi="Verdana" w:cs="Arial"/>
          <w:sz w:val="20"/>
          <w:szCs w:val="20"/>
          <w:lang w:eastAsia="pl-PL"/>
        </w:rPr>
        <w:t>.</w:t>
      </w:r>
      <w:r w:rsidRPr="006D50EC">
        <w:rPr>
          <w:rFonts w:ascii="Verdana" w:eastAsia="Times New Roman" w:hAnsi="Verdana" w:cs="Arial"/>
          <w:sz w:val="20"/>
          <w:szCs w:val="20"/>
          <w:lang w:eastAsia="pl-PL"/>
        </w:rPr>
        <w:t xml:space="preserve"> korzyści, przedstawić komplet </w:t>
      </w:r>
      <w:proofErr w:type="spellStart"/>
      <w:r w:rsidRPr="006D50EC">
        <w:rPr>
          <w:rFonts w:ascii="Verdana" w:eastAsia="Times New Roman" w:hAnsi="Verdana" w:cs="Arial"/>
          <w:sz w:val="20"/>
          <w:szCs w:val="20"/>
          <w:lang w:eastAsia="pl-PL"/>
        </w:rPr>
        <w:t>SSTW</w:t>
      </w:r>
      <w:r w:rsidR="007A0E5F">
        <w:rPr>
          <w:rFonts w:ascii="Verdana" w:eastAsia="Times New Roman" w:hAnsi="Verdana" w:cs="Arial"/>
          <w:sz w:val="20"/>
          <w:szCs w:val="20"/>
          <w:lang w:eastAsia="pl-PL"/>
        </w:rPr>
        <w:t>i</w:t>
      </w:r>
      <w:r w:rsidRPr="006D50EC">
        <w:rPr>
          <w:rFonts w:ascii="Verdana" w:eastAsia="Times New Roman" w:hAnsi="Verdana" w:cs="Arial"/>
          <w:sz w:val="20"/>
          <w:szCs w:val="20"/>
          <w:lang w:eastAsia="pl-PL"/>
        </w:rPr>
        <w:t>ORB</w:t>
      </w:r>
      <w:proofErr w:type="spellEnd"/>
      <w:r w:rsidRPr="006D50EC">
        <w:rPr>
          <w:rFonts w:ascii="Verdana" w:eastAsia="Times New Roman" w:hAnsi="Verdana" w:cs="Arial"/>
          <w:sz w:val="20"/>
          <w:szCs w:val="20"/>
          <w:lang w:eastAsia="pl-PL"/>
        </w:rPr>
        <w:t xml:space="preserve"> i obliczoną trwałość zmęczeniową konstrukcji nawierzchni, nie gorszą niż w przypadku typowych konstrukcji nawierzchni, tj. zaprojektowaną na wyższą trwałość zmęczeniową niż określona w katalogach </w:t>
      </w:r>
      <w:proofErr w:type="spellStart"/>
      <w:r w:rsidRPr="006D50EC">
        <w:rPr>
          <w:rFonts w:ascii="Verdana" w:eastAsia="Times New Roman" w:hAnsi="Verdana" w:cs="Arial"/>
          <w:sz w:val="20"/>
          <w:szCs w:val="20"/>
          <w:lang w:eastAsia="pl-PL"/>
        </w:rPr>
        <w:t>KT</w:t>
      </w:r>
      <w:r w:rsidR="005C360F">
        <w:rPr>
          <w:rFonts w:ascii="Verdana" w:eastAsia="Times New Roman" w:hAnsi="Verdana" w:cs="Arial"/>
          <w:sz w:val="20"/>
          <w:szCs w:val="20"/>
          <w:lang w:eastAsia="pl-PL"/>
        </w:rPr>
        <w:t>K</w:t>
      </w:r>
      <w:r w:rsidRPr="006D50EC">
        <w:rPr>
          <w:rFonts w:ascii="Verdana" w:eastAsia="Times New Roman" w:hAnsi="Verdana" w:cs="Arial"/>
          <w:sz w:val="20"/>
          <w:szCs w:val="20"/>
          <w:lang w:eastAsia="pl-PL"/>
        </w:rPr>
        <w:t>NPiP</w:t>
      </w:r>
      <w:proofErr w:type="spellEnd"/>
      <w:r w:rsidRPr="006D50EC">
        <w:rPr>
          <w:rFonts w:ascii="Verdana" w:eastAsia="Times New Roman" w:hAnsi="Verdana" w:cs="Arial"/>
          <w:sz w:val="20"/>
          <w:szCs w:val="20"/>
          <w:lang w:eastAsia="pl-PL"/>
        </w:rPr>
        <w:t xml:space="preserve"> lub KT</w:t>
      </w:r>
      <w:r w:rsidR="00276D29">
        <w:rPr>
          <w:rFonts w:ascii="Verdana" w:eastAsia="Times New Roman" w:hAnsi="Verdana" w:cs="Arial"/>
          <w:sz w:val="20"/>
          <w:szCs w:val="20"/>
          <w:lang w:eastAsia="pl-PL"/>
        </w:rPr>
        <w:t>K</w:t>
      </w:r>
      <w:r w:rsidRPr="006D50EC">
        <w:rPr>
          <w:rFonts w:ascii="Verdana" w:eastAsia="Times New Roman" w:hAnsi="Verdana" w:cs="Arial"/>
          <w:sz w:val="20"/>
          <w:szCs w:val="20"/>
          <w:lang w:eastAsia="pl-PL"/>
        </w:rPr>
        <w:t xml:space="preserve">NS, w których konstrukcje nawierzchni projektowane były dla górnych granic ruchu projektowego (w mln osi) określonego dla poszczególnych kategorii ruchu. W </w:t>
      </w:r>
      <w:r w:rsidR="0033257E">
        <w:rPr>
          <w:rFonts w:ascii="Verdana" w:eastAsia="Times New Roman" w:hAnsi="Verdana" w:cs="Arial"/>
          <w:sz w:val="20"/>
          <w:szCs w:val="20"/>
          <w:lang w:eastAsia="pl-PL"/>
        </w:rPr>
        <w:t>Tabeli Rozliczeniowej</w:t>
      </w:r>
      <w:r w:rsidRPr="006D50EC">
        <w:rPr>
          <w:rFonts w:ascii="Verdana" w:eastAsia="Times New Roman" w:hAnsi="Verdana" w:cs="Arial"/>
          <w:sz w:val="20"/>
          <w:szCs w:val="20"/>
          <w:lang w:eastAsia="pl-PL"/>
        </w:rPr>
        <w:t xml:space="preserve"> należy wykonać odrębną wycenę kosztów budowy przyjętych konstrukcji nawierzchni (z wydzieleniem wyceny konstrukcji jezdni głównej).</w:t>
      </w:r>
    </w:p>
    <w:p w14:paraId="4224359B" w14:textId="77777777" w:rsidR="006D50EC" w:rsidRPr="006D50EC" w:rsidRDefault="006D50EC" w:rsidP="001B56FE">
      <w:pPr>
        <w:widowControl w:val="0"/>
        <w:autoSpaceDE w:val="0"/>
        <w:autoSpaceDN w:val="0"/>
        <w:spacing w:after="0" w:line="360" w:lineRule="auto"/>
        <w:jc w:val="both"/>
        <w:rPr>
          <w:rFonts w:ascii="Verdana" w:eastAsia="Times New Roman" w:hAnsi="Verdana" w:cs="Arial"/>
          <w:sz w:val="20"/>
          <w:szCs w:val="20"/>
          <w:lang w:eastAsia="pl-PL"/>
        </w:rPr>
      </w:pPr>
    </w:p>
    <w:p w14:paraId="02295A3F" w14:textId="452A6752" w:rsidR="006D50EC" w:rsidRPr="006D50EC" w:rsidRDefault="006D50EC" w:rsidP="001B56FE">
      <w:pPr>
        <w:widowControl w:val="0"/>
        <w:autoSpaceDE w:val="0"/>
        <w:autoSpaceDN w:val="0"/>
        <w:spacing w:after="0" w:line="360" w:lineRule="auto"/>
        <w:jc w:val="both"/>
        <w:rPr>
          <w:rFonts w:ascii="Verdana" w:eastAsia="Times New Roman" w:hAnsi="Verdana" w:cs="Arial"/>
          <w:sz w:val="20"/>
          <w:szCs w:val="20"/>
          <w:lang w:eastAsia="pl-PL"/>
        </w:rPr>
      </w:pPr>
      <w:r w:rsidRPr="006D50EC">
        <w:rPr>
          <w:rFonts w:ascii="Verdana" w:eastAsia="Times New Roman" w:hAnsi="Verdana" w:cs="Arial"/>
          <w:sz w:val="20"/>
          <w:szCs w:val="20"/>
          <w:lang w:eastAsia="pl-PL"/>
        </w:rPr>
        <w:t>Uważa się, iż projektowanie indywidua</w:t>
      </w:r>
      <w:r w:rsidR="00C83827">
        <w:rPr>
          <w:rFonts w:ascii="Verdana" w:eastAsia="Times New Roman" w:hAnsi="Verdana" w:cs="Arial"/>
          <w:sz w:val="20"/>
          <w:szCs w:val="20"/>
          <w:lang w:eastAsia="pl-PL"/>
        </w:rPr>
        <w:t>l</w:t>
      </w:r>
      <w:r w:rsidRPr="006D50EC">
        <w:rPr>
          <w:rFonts w:ascii="Verdana" w:eastAsia="Times New Roman" w:hAnsi="Verdana" w:cs="Arial"/>
          <w:sz w:val="20"/>
          <w:szCs w:val="20"/>
          <w:lang w:eastAsia="pl-PL"/>
        </w:rPr>
        <w:t>ne</w:t>
      </w:r>
      <w:r w:rsidR="007A0E5F" w:rsidRPr="007A0E5F">
        <w:rPr>
          <w:rFonts w:ascii="Verdana" w:eastAsia="Times New Roman" w:hAnsi="Verdana" w:cs="Arial"/>
          <w:sz w:val="20"/>
          <w:szCs w:val="20"/>
          <w:lang w:eastAsia="pl-PL"/>
        </w:rPr>
        <w:t xml:space="preserve"> </w:t>
      </w:r>
      <w:r w:rsidR="007A0E5F">
        <w:rPr>
          <w:rFonts w:ascii="Verdana" w:eastAsia="Times New Roman" w:hAnsi="Verdana" w:cs="Arial"/>
          <w:sz w:val="20"/>
          <w:szCs w:val="20"/>
          <w:lang w:eastAsia="pl-PL"/>
        </w:rPr>
        <w:t xml:space="preserve">konstrukcji nawierzchni </w:t>
      </w:r>
      <w:r w:rsidRPr="006D50EC">
        <w:rPr>
          <w:rFonts w:ascii="Verdana" w:eastAsia="Times New Roman" w:hAnsi="Verdana" w:cs="Arial"/>
          <w:sz w:val="20"/>
          <w:szCs w:val="20"/>
          <w:lang w:eastAsia="pl-PL"/>
        </w:rPr>
        <w:t xml:space="preserve"> występuje w przypadkach, gdy:</w:t>
      </w:r>
    </w:p>
    <w:p w14:paraId="0777DBB0" w14:textId="307965BC" w:rsidR="006D50EC" w:rsidRPr="00384AED" w:rsidRDefault="006D50EC" w:rsidP="00384AED">
      <w:pPr>
        <w:pStyle w:val="Akapitzlist"/>
        <w:widowControl w:val="0"/>
        <w:numPr>
          <w:ilvl w:val="0"/>
          <w:numId w:val="182"/>
        </w:numPr>
        <w:autoSpaceDE w:val="0"/>
        <w:autoSpaceDN w:val="0"/>
        <w:spacing w:line="360" w:lineRule="auto"/>
        <w:jc w:val="both"/>
        <w:rPr>
          <w:rFonts w:ascii="Verdana" w:hAnsi="Verdana" w:cs="Arial"/>
          <w:sz w:val="20"/>
          <w:szCs w:val="20"/>
          <w:lang w:eastAsia="pl-PL"/>
        </w:rPr>
      </w:pPr>
      <w:r w:rsidRPr="00384AED">
        <w:rPr>
          <w:rFonts w:ascii="Verdana" w:hAnsi="Verdana" w:cs="Arial"/>
          <w:sz w:val="20"/>
          <w:szCs w:val="20"/>
          <w:lang w:eastAsia="pl-PL"/>
        </w:rPr>
        <w:t xml:space="preserve">stosowane są nowe, innowacyjne materiały (np. włókna, zbrojenie rozproszone, środki zwiększające odporność na absorpcję kapilarną wody itp.); </w:t>
      </w:r>
      <w:r w:rsidR="00A71E6B" w:rsidRPr="00384AED">
        <w:rPr>
          <w:rFonts w:ascii="Verdana" w:hAnsi="Verdana" w:cs="Arial"/>
          <w:sz w:val="20"/>
          <w:szCs w:val="20"/>
          <w:lang w:eastAsia="pl-PL"/>
        </w:rPr>
        <w:t xml:space="preserve">w przypadku, gdy </w:t>
      </w:r>
      <w:r w:rsidRPr="00384AED">
        <w:rPr>
          <w:rFonts w:ascii="Verdana" w:hAnsi="Verdana" w:cs="Arial"/>
          <w:sz w:val="20"/>
          <w:szCs w:val="20"/>
          <w:lang w:eastAsia="pl-PL"/>
        </w:rPr>
        <w:t>projektowanie z użyciem takich materiałów</w:t>
      </w:r>
      <w:r w:rsidR="00BA45A6" w:rsidRPr="00384AED">
        <w:rPr>
          <w:rFonts w:ascii="Verdana" w:hAnsi="Verdana" w:cs="Arial"/>
          <w:sz w:val="20"/>
          <w:szCs w:val="20"/>
          <w:lang w:eastAsia="pl-PL"/>
        </w:rPr>
        <w:t xml:space="preserve"> zastosowane będzie na trasie głównej,</w:t>
      </w:r>
      <w:r w:rsidRPr="00384AED">
        <w:rPr>
          <w:rFonts w:ascii="Verdana" w:hAnsi="Verdana" w:cs="Arial"/>
          <w:sz w:val="20"/>
          <w:szCs w:val="20"/>
          <w:lang w:eastAsia="pl-PL"/>
        </w:rPr>
        <w:t xml:space="preserve"> dopuszcza się </w:t>
      </w:r>
      <w:r w:rsidR="00BA45A6" w:rsidRPr="00384AED">
        <w:rPr>
          <w:rFonts w:ascii="Verdana" w:hAnsi="Verdana" w:cs="Arial"/>
          <w:sz w:val="20"/>
          <w:szCs w:val="20"/>
          <w:lang w:eastAsia="pl-PL"/>
        </w:rPr>
        <w:t xml:space="preserve">je </w:t>
      </w:r>
      <w:r w:rsidRPr="00384AED">
        <w:rPr>
          <w:rFonts w:ascii="Verdana" w:hAnsi="Verdana" w:cs="Arial"/>
          <w:sz w:val="20"/>
          <w:szCs w:val="20"/>
          <w:lang w:eastAsia="pl-PL"/>
        </w:rPr>
        <w:t xml:space="preserve">do wprowadzenia na przedmiotowym Kontrakcie tylko i wyłącznie na jednym odcinku jezdni o maksymalnej długości 1 km. Odcinek </w:t>
      </w:r>
      <w:r w:rsidR="00BA45A6" w:rsidRPr="00384AED">
        <w:rPr>
          <w:rFonts w:ascii="Verdana" w:hAnsi="Verdana" w:cs="Arial"/>
          <w:sz w:val="20"/>
          <w:szCs w:val="20"/>
          <w:lang w:eastAsia="pl-PL"/>
        </w:rPr>
        <w:t xml:space="preserve">taki </w:t>
      </w:r>
      <w:r w:rsidRPr="00384AED">
        <w:rPr>
          <w:rFonts w:ascii="Verdana" w:hAnsi="Verdana" w:cs="Arial"/>
          <w:sz w:val="20"/>
          <w:szCs w:val="20"/>
          <w:lang w:eastAsia="pl-PL"/>
        </w:rPr>
        <w:t xml:space="preserve">należy oznakować jako doświadczalny. Zastosowanie innowacyjnych rozwiązań i materiałów </w:t>
      </w:r>
      <w:r w:rsidR="00BA45A6" w:rsidRPr="00384AED">
        <w:rPr>
          <w:rFonts w:ascii="Verdana" w:hAnsi="Verdana" w:cs="Arial"/>
          <w:sz w:val="20"/>
          <w:szCs w:val="20"/>
          <w:lang w:eastAsia="pl-PL"/>
        </w:rPr>
        <w:t xml:space="preserve">na ciągu głównym </w:t>
      </w:r>
      <w:r w:rsidRPr="00384AED">
        <w:rPr>
          <w:rFonts w:ascii="Verdana" w:hAnsi="Verdana" w:cs="Arial"/>
          <w:sz w:val="20"/>
          <w:szCs w:val="20"/>
          <w:lang w:eastAsia="pl-PL"/>
        </w:rPr>
        <w:t>wiąże się również z koniecznością przedłużenia okresu gwarancji do 10 lat przy zachowaniu na koniec okresu gwarancji parametrów funkcjonalnych wskazanych w Gwarancji Jakości.</w:t>
      </w:r>
    </w:p>
    <w:p w14:paraId="1C339648" w14:textId="7890E9B5" w:rsidR="006D50EC" w:rsidRPr="00384AED" w:rsidRDefault="006D50EC" w:rsidP="00384AED">
      <w:pPr>
        <w:pStyle w:val="Akapitzlist"/>
        <w:widowControl w:val="0"/>
        <w:numPr>
          <w:ilvl w:val="0"/>
          <w:numId w:val="182"/>
        </w:numPr>
        <w:autoSpaceDE w:val="0"/>
        <w:autoSpaceDN w:val="0"/>
        <w:spacing w:line="360" w:lineRule="auto"/>
        <w:jc w:val="both"/>
        <w:rPr>
          <w:rFonts w:ascii="Verdana" w:hAnsi="Verdana" w:cs="Arial"/>
          <w:sz w:val="20"/>
          <w:szCs w:val="20"/>
          <w:lang w:eastAsia="pl-PL"/>
        </w:rPr>
      </w:pPr>
      <w:r w:rsidRPr="00384AED">
        <w:rPr>
          <w:rFonts w:ascii="Verdana" w:hAnsi="Verdana" w:cs="Arial"/>
          <w:sz w:val="20"/>
          <w:szCs w:val="20"/>
          <w:lang w:eastAsia="pl-PL"/>
        </w:rPr>
        <w:t xml:space="preserve">stosowane są materiały tradycyjne, zmodyfikowane w takim zakresie, że ich cechy znacząco różnią się od przyjętych i opisanych w Katalogu (np. różnego rodzaju spoiwa/lepiszcza stosowane w górnych warstwach konstrukcyjnych, warstwy asfaltowe </w:t>
      </w:r>
      <w:r w:rsidRPr="00384AED">
        <w:rPr>
          <w:rFonts w:ascii="Verdana" w:hAnsi="Verdana" w:cs="Arial"/>
          <w:sz w:val="20"/>
          <w:szCs w:val="20"/>
          <w:lang w:eastAsia="pl-PL"/>
        </w:rPr>
        <w:lastRenderedPageBreak/>
        <w:t>ułożone na podbudowach z płyt betonowych zbrojonych lub niezbrojonych), w przypadku których brak jest wystarczającej ilości danych potwierdzających ich trwałość oraz zachowanie wymaganych cech funkcjonalnych i parametrów przez cały okres projektowy,</w:t>
      </w:r>
    </w:p>
    <w:p w14:paraId="0218FA21" w14:textId="48A40AC0" w:rsidR="006D50EC" w:rsidRPr="00384AED" w:rsidRDefault="006D50EC" w:rsidP="00384AED">
      <w:pPr>
        <w:pStyle w:val="Akapitzlist"/>
        <w:widowControl w:val="0"/>
        <w:numPr>
          <w:ilvl w:val="0"/>
          <w:numId w:val="182"/>
        </w:numPr>
        <w:autoSpaceDE w:val="0"/>
        <w:autoSpaceDN w:val="0"/>
        <w:spacing w:line="360" w:lineRule="auto"/>
        <w:jc w:val="both"/>
        <w:rPr>
          <w:rFonts w:ascii="Verdana" w:hAnsi="Verdana" w:cs="Arial"/>
          <w:sz w:val="20"/>
          <w:szCs w:val="20"/>
          <w:lang w:eastAsia="pl-PL"/>
        </w:rPr>
      </w:pPr>
      <w:r w:rsidRPr="00384AED">
        <w:rPr>
          <w:rFonts w:ascii="Verdana" w:hAnsi="Verdana" w:cs="Arial"/>
          <w:sz w:val="20"/>
          <w:szCs w:val="20"/>
          <w:lang w:eastAsia="pl-PL"/>
        </w:rPr>
        <w:t xml:space="preserve"> stosowany jest materiał z recyklingu w większym zakresie niż dopuszczają to wymagania </w:t>
      </w:r>
      <w:r w:rsidR="00C45DD5" w:rsidRPr="00384AED">
        <w:rPr>
          <w:rFonts w:ascii="Verdana" w:hAnsi="Verdana" w:cs="Arial"/>
          <w:sz w:val="20"/>
          <w:szCs w:val="20"/>
          <w:lang w:eastAsia="pl-PL"/>
        </w:rPr>
        <w:t xml:space="preserve">Zamawiającego zawarte w odpowiednich </w:t>
      </w:r>
      <w:proofErr w:type="spellStart"/>
      <w:r w:rsidR="00C45DD5" w:rsidRPr="00384AED">
        <w:rPr>
          <w:rFonts w:ascii="Verdana" w:hAnsi="Verdana" w:cs="Arial"/>
          <w:sz w:val="20"/>
          <w:szCs w:val="20"/>
          <w:lang w:eastAsia="pl-PL"/>
        </w:rPr>
        <w:t>WWiORB</w:t>
      </w:r>
      <w:proofErr w:type="spellEnd"/>
      <w:r w:rsidRPr="00384AED">
        <w:rPr>
          <w:rFonts w:ascii="Verdana" w:hAnsi="Verdana" w:cs="Arial"/>
          <w:sz w:val="20"/>
          <w:szCs w:val="20"/>
          <w:lang w:eastAsia="pl-PL"/>
        </w:rPr>
        <w:t>,</w:t>
      </w:r>
    </w:p>
    <w:p w14:paraId="29CE0202" w14:textId="72D33050" w:rsidR="006D50EC" w:rsidRPr="00384AED" w:rsidRDefault="006D50EC" w:rsidP="00384AED">
      <w:pPr>
        <w:pStyle w:val="Akapitzlist"/>
        <w:widowControl w:val="0"/>
        <w:numPr>
          <w:ilvl w:val="0"/>
          <w:numId w:val="182"/>
        </w:numPr>
        <w:autoSpaceDE w:val="0"/>
        <w:autoSpaceDN w:val="0"/>
        <w:spacing w:line="360" w:lineRule="auto"/>
        <w:jc w:val="both"/>
        <w:rPr>
          <w:rFonts w:ascii="Verdana" w:hAnsi="Verdana" w:cs="Arial"/>
          <w:sz w:val="20"/>
          <w:szCs w:val="20"/>
          <w:lang w:eastAsia="pl-PL"/>
        </w:rPr>
      </w:pPr>
      <w:r w:rsidRPr="00384AED">
        <w:rPr>
          <w:rFonts w:ascii="Verdana" w:hAnsi="Verdana" w:cs="Arial"/>
          <w:sz w:val="20"/>
          <w:szCs w:val="20"/>
          <w:lang w:eastAsia="pl-PL"/>
        </w:rPr>
        <w:t xml:space="preserve"> </w:t>
      </w:r>
      <w:r w:rsidR="00B041F4" w:rsidRPr="00384AED">
        <w:rPr>
          <w:rFonts w:ascii="Verdana" w:hAnsi="Verdana" w:cs="Arial"/>
          <w:sz w:val="20"/>
          <w:szCs w:val="20"/>
          <w:lang w:eastAsia="pl-PL"/>
        </w:rPr>
        <w:t xml:space="preserve">zastosowano </w:t>
      </w:r>
      <w:r w:rsidRPr="00384AED">
        <w:rPr>
          <w:rFonts w:ascii="Verdana" w:hAnsi="Verdana" w:cs="Arial"/>
          <w:sz w:val="20"/>
          <w:szCs w:val="20"/>
          <w:lang w:eastAsia="pl-PL"/>
        </w:rPr>
        <w:t>rozwiąza</w:t>
      </w:r>
      <w:r w:rsidR="00B041F4" w:rsidRPr="00384AED">
        <w:rPr>
          <w:rFonts w:ascii="Verdana" w:hAnsi="Verdana" w:cs="Arial"/>
          <w:sz w:val="20"/>
          <w:szCs w:val="20"/>
          <w:lang w:eastAsia="pl-PL"/>
        </w:rPr>
        <w:t>nia</w:t>
      </w:r>
      <w:r w:rsidRPr="00384AED">
        <w:rPr>
          <w:rFonts w:ascii="Verdana" w:hAnsi="Verdana" w:cs="Arial"/>
          <w:sz w:val="20"/>
          <w:szCs w:val="20"/>
          <w:lang w:eastAsia="pl-PL"/>
        </w:rPr>
        <w:t xml:space="preserve"> technologiczn</w:t>
      </w:r>
      <w:r w:rsidR="00B041F4" w:rsidRPr="00384AED">
        <w:rPr>
          <w:rFonts w:ascii="Verdana" w:hAnsi="Verdana" w:cs="Arial"/>
          <w:sz w:val="20"/>
          <w:szCs w:val="20"/>
          <w:lang w:eastAsia="pl-PL"/>
        </w:rPr>
        <w:t>e</w:t>
      </w:r>
      <w:r w:rsidRPr="00384AED">
        <w:rPr>
          <w:rFonts w:ascii="Verdana" w:hAnsi="Verdana" w:cs="Arial"/>
          <w:sz w:val="20"/>
          <w:szCs w:val="20"/>
          <w:lang w:eastAsia="pl-PL"/>
        </w:rPr>
        <w:t xml:space="preserve"> powszechnie stosowan</w:t>
      </w:r>
      <w:r w:rsidR="00B041F4" w:rsidRPr="00384AED">
        <w:rPr>
          <w:rFonts w:ascii="Verdana" w:hAnsi="Verdana" w:cs="Arial"/>
          <w:sz w:val="20"/>
          <w:szCs w:val="20"/>
          <w:lang w:eastAsia="pl-PL"/>
        </w:rPr>
        <w:t>e</w:t>
      </w:r>
      <w:r w:rsidRPr="00384AED">
        <w:rPr>
          <w:rFonts w:ascii="Verdana" w:hAnsi="Verdana" w:cs="Arial"/>
          <w:sz w:val="20"/>
          <w:szCs w:val="20"/>
          <w:lang w:eastAsia="pl-PL"/>
        </w:rPr>
        <w:t xml:space="preserve"> w drogownictwie, ale nie ujęt</w:t>
      </w:r>
      <w:r w:rsidR="00B041F4" w:rsidRPr="00384AED">
        <w:rPr>
          <w:rFonts w:ascii="Verdana" w:hAnsi="Verdana" w:cs="Arial"/>
          <w:sz w:val="20"/>
          <w:szCs w:val="20"/>
          <w:lang w:eastAsia="pl-PL"/>
        </w:rPr>
        <w:t>e</w:t>
      </w:r>
      <w:r w:rsidRPr="00384AED">
        <w:rPr>
          <w:rFonts w:ascii="Verdana" w:hAnsi="Verdana" w:cs="Arial"/>
          <w:sz w:val="20"/>
          <w:szCs w:val="20"/>
          <w:lang w:eastAsia="pl-PL"/>
        </w:rPr>
        <w:t xml:space="preserve"> w Katalogach Typowych Konstrukcji Nawierzchni, stanowiących załączniki do Zarządzeń Generalnego Dyrektora nr 30 i 31 z dnia 16.06.2014 r. </w:t>
      </w:r>
      <w:r w:rsidR="00310819" w:rsidRPr="00384AED">
        <w:rPr>
          <w:rFonts w:ascii="Verdana" w:hAnsi="Verdana" w:cs="Arial"/>
          <w:sz w:val="20"/>
          <w:szCs w:val="20"/>
          <w:lang w:eastAsia="pl-PL"/>
        </w:rPr>
        <w:t>[</w:t>
      </w:r>
      <w:r w:rsidR="0015534A" w:rsidRPr="00384AED">
        <w:rPr>
          <w:rFonts w:ascii="Verdana" w:hAnsi="Verdana" w:cs="Arial"/>
          <w:sz w:val="20"/>
          <w:szCs w:val="20"/>
          <w:lang w:eastAsia="pl-PL"/>
        </w:rPr>
        <w:t xml:space="preserve">3.2 - </w:t>
      </w:r>
      <w:r w:rsidR="00310819" w:rsidRPr="00384AED">
        <w:rPr>
          <w:rFonts w:ascii="Verdana" w:hAnsi="Verdana" w:cs="Arial"/>
          <w:sz w:val="20"/>
          <w:szCs w:val="20"/>
          <w:lang w:eastAsia="pl-PL"/>
        </w:rPr>
        <w:t>31], [</w:t>
      </w:r>
      <w:r w:rsidR="0015534A" w:rsidRPr="00384AED">
        <w:rPr>
          <w:rFonts w:ascii="Verdana" w:hAnsi="Verdana" w:cs="Arial"/>
          <w:sz w:val="20"/>
          <w:szCs w:val="20"/>
          <w:lang w:eastAsia="pl-PL"/>
        </w:rPr>
        <w:t xml:space="preserve">3.2 - </w:t>
      </w:r>
      <w:r w:rsidR="00310819" w:rsidRPr="00384AED">
        <w:rPr>
          <w:rFonts w:ascii="Verdana" w:hAnsi="Verdana" w:cs="Arial"/>
          <w:sz w:val="20"/>
          <w:szCs w:val="20"/>
          <w:lang w:eastAsia="pl-PL"/>
        </w:rPr>
        <w:t xml:space="preserve">32] </w:t>
      </w:r>
      <w:r w:rsidRPr="00384AED">
        <w:rPr>
          <w:rFonts w:ascii="Verdana" w:hAnsi="Verdana" w:cs="Arial"/>
          <w:sz w:val="20"/>
          <w:szCs w:val="20"/>
          <w:lang w:eastAsia="pl-PL"/>
        </w:rPr>
        <w:t xml:space="preserve">(np. projektowanie konstrukcji nawierzchni z wykorzystaniem betonów asfaltowych o wysokim module sztywności AC WMS). </w:t>
      </w:r>
    </w:p>
    <w:p w14:paraId="5F2FCBEC" w14:textId="77777777" w:rsidR="006D50EC" w:rsidRPr="006D50EC" w:rsidRDefault="006D50EC" w:rsidP="001B56FE">
      <w:pPr>
        <w:widowControl w:val="0"/>
        <w:autoSpaceDE w:val="0"/>
        <w:autoSpaceDN w:val="0"/>
        <w:spacing w:after="0" w:line="360" w:lineRule="auto"/>
        <w:jc w:val="both"/>
        <w:rPr>
          <w:rFonts w:ascii="Verdana" w:eastAsia="Times New Roman" w:hAnsi="Verdana" w:cs="Arial"/>
          <w:sz w:val="20"/>
          <w:szCs w:val="20"/>
          <w:lang w:eastAsia="pl-PL"/>
        </w:rPr>
      </w:pPr>
    </w:p>
    <w:p w14:paraId="47AEFFFA" w14:textId="77777777" w:rsidR="006D50EC" w:rsidRPr="006D50EC" w:rsidRDefault="006D50EC" w:rsidP="001B56FE">
      <w:pPr>
        <w:widowControl w:val="0"/>
        <w:autoSpaceDE w:val="0"/>
        <w:autoSpaceDN w:val="0"/>
        <w:spacing w:after="0" w:line="360" w:lineRule="auto"/>
        <w:jc w:val="both"/>
        <w:rPr>
          <w:rFonts w:ascii="Verdana" w:eastAsia="Times New Roman" w:hAnsi="Verdana" w:cs="Arial"/>
          <w:sz w:val="20"/>
          <w:szCs w:val="20"/>
          <w:lang w:eastAsia="pl-PL"/>
        </w:rPr>
      </w:pPr>
      <w:r w:rsidRPr="006D50EC">
        <w:rPr>
          <w:rFonts w:ascii="Verdana" w:eastAsia="Times New Roman" w:hAnsi="Verdana" w:cs="Arial"/>
          <w:sz w:val="20"/>
          <w:szCs w:val="20"/>
          <w:lang w:eastAsia="pl-PL"/>
        </w:rPr>
        <w:t>Projektowanie indywidualne konstrukcji nawierzchni dopuszcza się pod warunkiem zachowania minimalnej grubości pakietu warstw asfaltowych, warstwy nawierzchniowej z betonu cementowego, oraz pozostałych warstw górnych konstrukcji nawierzchni jak dla typ</w:t>
      </w:r>
      <w:r w:rsidR="00310819">
        <w:rPr>
          <w:rFonts w:ascii="Verdana" w:eastAsia="Times New Roman" w:hAnsi="Verdana" w:cs="Arial"/>
          <w:sz w:val="20"/>
          <w:szCs w:val="20"/>
          <w:lang w:eastAsia="pl-PL"/>
        </w:rPr>
        <w:t>owych rozwiązań określonych w w</w:t>
      </w:r>
      <w:r w:rsidRPr="006D50EC">
        <w:rPr>
          <w:rFonts w:ascii="Verdana" w:eastAsia="Times New Roman" w:hAnsi="Verdana" w:cs="Arial"/>
          <w:sz w:val="20"/>
          <w:szCs w:val="20"/>
          <w:lang w:eastAsia="pl-PL"/>
        </w:rPr>
        <w:t>w</w:t>
      </w:r>
      <w:r w:rsidR="00310819">
        <w:rPr>
          <w:rFonts w:ascii="Verdana" w:eastAsia="Times New Roman" w:hAnsi="Verdana" w:cs="Arial"/>
          <w:sz w:val="20"/>
          <w:szCs w:val="20"/>
          <w:lang w:eastAsia="pl-PL"/>
        </w:rPr>
        <w:t>.</w:t>
      </w:r>
      <w:r w:rsidRPr="006D50EC">
        <w:rPr>
          <w:rFonts w:ascii="Verdana" w:eastAsia="Times New Roman" w:hAnsi="Verdana" w:cs="Arial"/>
          <w:sz w:val="20"/>
          <w:szCs w:val="20"/>
          <w:lang w:eastAsia="pl-PL"/>
        </w:rPr>
        <w:t xml:space="preserve"> Katalogach dla danej kategorii ruchu. </w:t>
      </w:r>
    </w:p>
    <w:p w14:paraId="1F9EF6E2" w14:textId="77777777" w:rsidR="006D50EC" w:rsidRPr="006D50EC" w:rsidRDefault="006D50EC" w:rsidP="001B56FE">
      <w:pPr>
        <w:widowControl w:val="0"/>
        <w:autoSpaceDE w:val="0"/>
        <w:autoSpaceDN w:val="0"/>
        <w:spacing w:after="0" w:line="360" w:lineRule="auto"/>
        <w:jc w:val="both"/>
        <w:rPr>
          <w:rFonts w:ascii="Verdana" w:eastAsia="Times New Roman" w:hAnsi="Verdana" w:cs="Arial"/>
          <w:sz w:val="20"/>
          <w:szCs w:val="20"/>
          <w:lang w:eastAsia="pl-PL"/>
        </w:rPr>
      </w:pPr>
      <w:r w:rsidRPr="006D50EC">
        <w:rPr>
          <w:rFonts w:ascii="Verdana" w:eastAsia="Times New Roman" w:hAnsi="Verdana" w:cs="Arial"/>
          <w:sz w:val="20"/>
          <w:szCs w:val="20"/>
          <w:lang w:eastAsia="pl-PL"/>
        </w:rPr>
        <w:t>Prawidłowo zaprojektowana konstrukcja nawierzchni powinna:</w:t>
      </w:r>
    </w:p>
    <w:p w14:paraId="30720682" w14:textId="444142E3" w:rsidR="006D50EC" w:rsidRPr="00384AED" w:rsidRDefault="006D50EC" w:rsidP="00384AED">
      <w:pPr>
        <w:pStyle w:val="Akapitzlist"/>
        <w:widowControl w:val="0"/>
        <w:numPr>
          <w:ilvl w:val="0"/>
          <w:numId w:val="183"/>
        </w:numPr>
        <w:autoSpaceDE w:val="0"/>
        <w:autoSpaceDN w:val="0"/>
        <w:spacing w:line="360" w:lineRule="auto"/>
        <w:jc w:val="both"/>
        <w:rPr>
          <w:rFonts w:ascii="Verdana" w:hAnsi="Verdana" w:cs="Arial"/>
          <w:sz w:val="20"/>
          <w:szCs w:val="20"/>
          <w:lang w:eastAsia="pl-PL"/>
        </w:rPr>
      </w:pPr>
      <w:r w:rsidRPr="00384AED">
        <w:rPr>
          <w:rFonts w:ascii="Verdana" w:hAnsi="Verdana" w:cs="Arial"/>
          <w:sz w:val="20"/>
          <w:szCs w:val="20"/>
          <w:lang w:eastAsia="pl-PL"/>
        </w:rPr>
        <w:t xml:space="preserve"> być odporna na działanie obciążeń pionowych od pojazdów – przejmowanie i przenoszenie na podłoże gruntowe obciążeń w sposób nieszkodliwy dla nawierzchni, biorąc pod uwagę określoną nośność podłoża gruntowego,</w:t>
      </w:r>
    </w:p>
    <w:p w14:paraId="21706ADE" w14:textId="303D025D" w:rsidR="006D50EC" w:rsidRPr="00384AED" w:rsidRDefault="006D50EC" w:rsidP="00384AED">
      <w:pPr>
        <w:pStyle w:val="Akapitzlist"/>
        <w:widowControl w:val="0"/>
        <w:numPr>
          <w:ilvl w:val="0"/>
          <w:numId w:val="183"/>
        </w:numPr>
        <w:autoSpaceDE w:val="0"/>
        <w:autoSpaceDN w:val="0"/>
        <w:spacing w:line="360" w:lineRule="auto"/>
        <w:jc w:val="both"/>
        <w:rPr>
          <w:rFonts w:ascii="Verdana" w:hAnsi="Verdana" w:cs="Arial"/>
          <w:sz w:val="20"/>
          <w:szCs w:val="20"/>
          <w:lang w:eastAsia="pl-PL"/>
        </w:rPr>
      </w:pPr>
      <w:r w:rsidRPr="00384AED">
        <w:rPr>
          <w:rFonts w:ascii="Verdana" w:hAnsi="Verdana" w:cs="Arial"/>
          <w:sz w:val="20"/>
          <w:szCs w:val="20"/>
          <w:lang w:eastAsia="pl-PL"/>
        </w:rPr>
        <w:t xml:space="preserve"> być odporna na działanie obciążeń poziomych od pojazdów,</w:t>
      </w:r>
    </w:p>
    <w:p w14:paraId="70C07E9E" w14:textId="563DE2E4" w:rsidR="006D50EC" w:rsidRPr="00384AED" w:rsidRDefault="006D50EC" w:rsidP="00384AED">
      <w:pPr>
        <w:pStyle w:val="Akapitzlist"/>
        <w:widowControl w:val="0"/>
        <w:numPr>
          <w:ilvl w:val="0"/>
          <w:numId w:val="183"/>
        </w:numPr>
        <w:autoSpaceDE w:val="0"/>
        <w:autoSpaceDN w:val="0"/>
        <w:spacing w:line="360" w:lineRule="auto"/>
        <w:jc w:val="both"/>
        <w:rPr>
          <w:rFonts w:ascii="Verdana" w:hAnsi="Verdana" w:cs="Arial"/>
          <w:sz w:val="20"/>
          <w:szCs w:val="20"/>
          <w:lang w:eastAsia="pl-PL"/>
        </w:rPr>
      </w:pPr>
      <w:r w:rsidRPr="00384AED">
        <w:rPr>
          <w:rFonts w:ascii="Verdana" w:hAnsi="Verdana" w:cs="Arial"/>
          <w:sz w:val="20"/>
          <w:szCs w:val="20"/>
          <w:lang w:eastAsia="pl-PL"/>
        </w:rPr>
        <w:t xml:space="preserve"> zapewniać wymaganą trwałość zmęczeniową warstw nawierzchni,</w:t>
      </w:r>
    </w:p>
    <w:p w14:paraId="23C6678A" w14:textId="5EE2BE57" w:rsidR="006D50EC" w:rsidRPr="00384AED" w:rsidRDefault="006D50EC" w:rsidP="00384AED">
      <w:pPr>
        <w:pStyle w:val="Akapitzlist"/>
        <w:widowControl w:val="0"/>
        <w:numPr>
          <w:ilvl w:val="0"/>
          <w:numId w:val="183"/>
        </w:numPr>
        <w:autoSpaceDE w:val="0"/>
        <w:autoSpaceDN w:val="0"/>
        <w:spacing w:line="360" w:lineRule="auto"/>
        <w:jc w:val="both"/>
        <w:rPr>
          <w:rFonts w:ascii="Verdana" w:hAnsi="Verdana" w:cs="Arial"/>
          <w:sz w:val="20"/>
          <w:szCs w:val="20"/>
          <w:lang w:eastAsia="pl-PL"/>
        </w:rPr>
      </w:pPr>
      <w:r w:rsidRPr="00384AED">
        <w:rPr>
          <w:rFonts w:ascii="Verdana" w:hAnsi="Verdana" w:cs="Arial"/>
          <w:sz w:val="20"/>
          <w:szCs w:val="20"/>
          <w:lang w:eastAsia="pl-PL"/>
        </w:rPr>
        <w:t xml:space="preserve"> być odporna na warunki klimatyczne – odporność na wysokie temperatury w ciągu lata oraz niskie w ciągu zimy, </w:t>
      </w:r>
    </w:p>
    <w:p w14:paraId="0D7EE198" w14:textId="0506E108" w:rsidR="006D50EC" w:rsidRPr="00384AED" w:rsidRDefault="006D50EC" w:rsidP="00384AED">
      <w:pPr>
        <w:pStyle w:val="Akapitzlist"/>
        <w:widowControl w:val="0"/>
        <w:numPr>
          <w:ilvl w:val="0"/>
          <w:numId w:val="183"/>
        </w:numPr>
        <w:autoSpaceDE w:val="0"/>
        <w:autoSpaceDN w:val="0"/>
        <w:spacing w:line="360" w:lineRule="auto"/>
        <w:jc w:val="both"/>
        <w:rPr>
          <w:rFonts w:ascii="Verdana" w:hAnsi="Verdana" w:cs="Arial"/>
          <w:sz w:val="20"/>
          <w:szCs w:val="20"/>
          <w:lang w:eastAsia="pl-PL"/>
        </w:rPr>
      </w:pPr>
      <w:r w:rsidRPr="00384AED">
        <w:rPr>
          <w:rFonts w:ascii="Verdana" w:hAnsi="Verdana" w:cs="Arial"/>
          <w:sz w:val="20"/>
          <w:szCs w:val="20"/>
          <w:lang w:eastAsia="pl-PL"/>
        </w:rPr>
        <w:t xml:space="preserve"> spełniać funkcję zabezpieczenia przed działaniem wody, </w:t>
      </w:r>
    </w:p>
    <w:p w14:paraId="57A12A22" w14:textId="42859F7A" w:rsidR="006D50EC" w:rsidRPr="00384AED" w:rsidRDefault="006D50EC" w:rsidP="00384AED">
      <w:pPr>
        <w:pStyle w:val="Akapitzlist"/>
        <w:widowControl w:val="0"/>
        <w:numPr>
          <w:ilvl w:val="0"/>
          <w:numId w:val="183"/>
        </w:numPr>
        <w:autoSpaceDE w:val="0"/>
        <w:autoSpaceDN w:val="0"/>
        <w:spacing w:line="360" w:lineRule="auto"/>
        <w:jc w:val="both"/>
        <w:rPr>
          <w:rFonts w:ascii="Verdana" w:hAnsi="Verdana" w:cs="Arial"/>
          <w:sz w:val="20"/>
          <w:szCs w:val="20"/>
          <w:lang w:eastAsia="pl-PL"/>
        </w:rPr>
      </w:pPr>
      <w:r w:rsidRPr="00384AED">
        <w:rPr>
          <w:rFonts w:ascii="Verdana" w:hAnsi="Verdana" w:cs="Arial"/>
          <w:sz w:val="20"/>
          <w:szCs w:val="20"/>
          <w:lang w:eastAsia="pl-PL"/>
        </w:rPr>
        <w:t xml:space="preserve"> być odporna na wysadziny,</w:t>
      </w:r>
    </w:p>
    <w:p w14:paraId="5CDA30BE" w14:textId="623551DC" w:rsidR="006D50EC" w:rsidRPr="00384AED" w:rsidRDefault="006D50EC" w:rsidP="00384AED">
      <w:pPr>
        <w:pStyle w:val="Akapitzlist"/>
        <w:widowControl w:val="0"/>
        <w:numPr>
          <w:ilvl w:val="0"/>
          <w:numId w:val="183"/>
        </w:numPr>
        <w:autoSpaceDE w:val="0"/>
        <w:autoSpaceDN w:val="0"/>
        <w:spacing w:line="360" w:lineRule="auto"/>
        <w:jc w:val="both"/>
        <w:rPr>
          <w:rFonts w:ascii="Verdana" w:hAnsi="Verdana" w:cs="Arial"/>
          <w:sz w:val="20"/>
          <w:szCs w:val="20"/>
          <w:lang w:eastAsia="pl-PL"/>
        </w:rPr>
      </w:pPr>
      <w:r w:rsidRPr="00384AED">
        <w:rPr>
          <w:rFonts w:ascii="Verdana" w:hAnsi="Verdana" w:cs="Arial"/>
          <w:sz w:val="20"/>
          <w:szCs w:val="20"/>
          <w:lang w:eastAsia="pl-PL"/>
        </w:rPr>
        <w:t xml:space="preserve"> zapewniać odpowiednie właściwości funkcjonalne nawierzchni m.in. równość podłużną i poprzeczną, właściwości przeciwpoślizgowe oraz miarodajną głębokość makrotekstury w chwili oddania do użytku oraz w okresie </w:t>
      </w:r>
      <w:r w:rsidR="0033257E" w:rsidRPr="00384AED">
        <w:rPr>
          <w:rFonts w:ascii="Verdana" w:hAnsi="Verdana" w:cs="Arial"/>
          <w:sz w:val="20"/>
          <w:szCs w:val="20"/>
          <w:lang w:eastAsia="pl-PL"/>
        </w:rPr>
        <w:t xml:space="preserve">Gwarancji Jakości </w:t>
      </w:r>
      <w:r w:rsidRPr="00384AED">
        <w:rPr>
          <w:rFonts w:ascii="Verdana" w:hAnsi="Verdana" w:cs="Arial"/>
          <w:sz w:val="20"/>
          <w:szCs w:val="20"/>
          <w:lang w:eastAsia="pl-PL"/>
        </w:rPr>
        <w:t>zgodnie z</w:t>
      </w:r>
      <w:r w:rsidR="0033257E" w:rsidRPr="00384AED">
        <w:rPr>
          <w:rFonts w:ascii="Verdana" w:hAnsi="Verdana" w:cs="Arial"/>
          <w:sz w:val="20"/>
          <w:szCs w:val="20"/>
          <w:lang w:eastAsia="pl-PL"/>
        </w:rPr>
        <w:t xml:space="preserve"> </w:t>
      </w:r>
      <w:r w:rsidRPr="00384AED">
        <w:rPr>
          <w:rFonts w:ascii="Verdana" w:hAnsi="Verdana" w:cs="Arial"/>
          <w:sz w:val="20"/>
          <w:szCs w:val="20"/>
          <w:lang w:eastAsia="pl-PL"/>
        </w:rPr>
        <w:t>zapisami poszczególnych WWIORB oraz warunków Gwarancji Jakości.</w:t>
      </w:r>
    </w:p>
    <w:p w14:paraId="398CD36C" w14:textId="77777777" w:rsidR="006D50EC" w:rsidRPr="006D50EC" w:rsidRDefault="006D50EC" w:rsidP="001B56FE">
      <w:pPr>
        <w:widowControl w:val="0"/>
        <w:autoSpaceDE w:val="0"/>
        <w:autoSpaceDN w:val="0"/>
        <w:spacing w:after="0" w:line="360" w:lineRule="auto"/>
        <w:jc w:val="both"/>
        <w:rPr>
          <w:rFonts w:ascii="Verdana" w:eastAsia="Times New Roman" w:hAnsi="Verdana" w:cs="Arial"/>
          <w:sz w:val="20"/>
          <w:szCs w:val="20"/>
          <w:lang w:eastAsia="pl-PL"/>
        </w:rPr>
      </w:pPr>
      <w:r w:rsidRPr="006D50EC">
        <w:rPr>
          <w:rFonts w:ascii="Verdana" w:eastAsia="Times New Roman" w:hAnsi="Verdana" w:cs="Arial"/>
          <w:sz w:val="20"/>
          <w:szCs w:val="20"/>
          <w:lang w:eastAsia="pl-PL"/>
        </w:rPr>
        <w:t xml:space="preserve">Zaprojektowana konstrukcja powinna gwarantować trwałość w zakładanym okresie eksploatacji oraz spełniać wymagania określone w warunkach gwarancji dla wszystkich wyszczególnionych parametrów. </w:t>
      </w:r>
    </w:p>
    <w:p w14:paraId="57E31F3B" w14:textId="6AAFA699" w:rsidR="006D50EC" w:rsidRPr="00785CEF" w:rsidRDefault="089353AB" w:rsidP="001D2538">
      <w:pPr>
        <w:pStyle w:val="Nagwek4"/>
        <w:spacing w:before="360"/>
        <w:ind w:left="851" w:hanging="851"/>
      </w:pPr>
      <w:bookmarkStart w:id="833" w:name="_Toc92191750"/>
      <w:bookmarkStart w:id="834" w:name="_Toc92191893"/>
      <w:bookmarkStart w:id="835" w:name="_Toc92192039"/>
      <w:bookmarkStart w:id="836" w:name="_Toc92192180"/>
      <w:bookmarkStart w:id="837" w:name="_Toc98255494"/>
      <w:bookmarkStart w:id="838" w:name="_Toc112928119"/>
      <w:bookmarkStart w:id="839" w:name="_Toc533096118"/>
      <w:bookmarkStart w:id="840" w:name="_Toc116642381"/>
      <w:bookmarkStart w:id="841" w:name="_Toc215227910"/>
      <w:bookmarkEnd w:id="833"/>
      <w:bookmarkEnd w:id="834"/>
      <w:bookmarkEnd w:id="835"/>
      <w:bookmarkEnd w:id="836"/>
      <w:bookmarkEnd w:id="837"/>
      <w:bookmarkEnd w:id="838"/>
      <w:r w:rsidRPr="1048B226">
        <w:rPr>
          <w:lang w:val="pl-PL"/>
        </w:rPr>
        <w:t>Założenia do p</w:t>
      </w:r>
      <w:r w:rsidR="206A0C4F" w:rsidRPr="1048B226">
        <w:rPr>
          <w:lang w:val="pl-PL"/>
        </w:rPr>
        <w:t>rojektowani</w:t>
      </w:r>
      <w:r w:rsidRPr="1048B226">
        <w:rPr>
          <w:lang w:val="pl-PL"/>
        </w:rPr>
        <w:t>a</w:t>
      </w:r>
      <w:r w:rsidR="206A0C4F" w:rsidRPr="1048B226">
        <w:rPr>
          <w:lang w:val="pl-PL"/>
        </w:rPr>
        <w:t xml:space="preserve"> indywidualne</w:t>
      </w:r>
      <w:bookmarkEnd w:id="839"/>
      <w:r w:rsidRPr="1048B226">
        <w:rPr>
          <w:lang w:val="pl-PL"/>
        </w:rPr>
        <w:t>go</w:t>
      </w:r>
      <w:bookmarkEnd w:id="840"/>
      <w:bookmarkEnd w:id="841"/>
      <w:r w:rsidR="206A0C4F" w:rsidRPr="1048B226">
        <w:rPr>
          <w:lang w:val="pl-PL"/>
        </w:rPr>
        <w:t xml:space="preserve"> </w:t>
      </w:r>
    </w:p>
    <w:p w14:paraId="3F31EEBA" w14:textId="447365EA" w:rsidR="00393FBC" w:rsidRPr="0032784D" w:rsidRDefault="006D50EC" w:rsidP="00393FBC">
      <w:pPr>
        <w:widowControl w:val="0"/>
        <w:autoSpaceDE w:val="0"/>
        <w:autoSpaceDN w:val="0"/>
        <w:spacing w:after="0" w:line="360" w:lineRule="auto"/>
        <w:jc w:val="both"/>
        <w:rPr>
          <w:rFonts w:ascii="Verdana" w:eastAsia="Times New Roman" w:hAnsi="Verdana" w:cs="Arial"/>
          <w:sz w:val="20"/>
          <w:szCs w:val="20"/>
          <w:lang w:eastAsia="pl-PL"/>
        </w:rPr>
      </w:pPr>
      <w:r w:rsidRPr="64D71B25">
        <w:rPr>
          <w:rFonts w:ascii="Verdana" w:eastAsia="Times New Roman" w:hAnsi="Verdana" w:cs="Arial"/>
          <w:sz w:val="20"/>
          <w:szCs w:val="20"/>
          <w:lang w:eastAsia="pl-PL"/>
        </w:rPr>
        <w:t xml:space="preserve">Konstrukcje nawierzchni projektowane indywidualnie, muszą </w:t>
      </w:r>
      <w:r w:rsidR="00037E65">
        <w:rPr>
          <w:rFonts w:ascii="Verdana" w:eastAsia="Times New Roman" w:hAnsi="Verdana" w:cs="Arial"/>
          <w:sz w:val="20"/>
          <w:szCs w:val="20"/>
          <w:lang w:eastAsia="pl-PL"/>
        </w:rPr>
        <w:t xml:space="preserve">uzyskać akceptację </w:t>
      </w:r>
      <w:r w:rsidRPr="64D71B25">
        <w:rPr>
          <w:rFonts w:ascii="Verdana" w:eastAsia="Times New Roman" w:hAnsi="Verdana" w:cs="Arial"/>
          <w:sz w:val="20"/>
          <w:szCs w:val="20"/>
          <w:lang w:eastAsia="pl-PL"/>
        </w:rPr>
        <w:t xml:space="preserve"> Zamawiającego. W przypadku wątpliwości Zamawiającego </w:t>
      </w:r>
      <w:r w:rsidR="00393FBC" w:rsidRPr="64D71B25">
        <w:rPr>
          <w:rFonts w:ascii="Verdana" w:eastAsia="Times New Roman" w:hAnsi="Verdana" w:cs="Arial"/>
          <w:sz w:val="20"/>
          <w:szCs w:val="20"/>
          <w:lang w:eastAsia="pl-PL"/>
        </w:rPr>
        <w:t xml:space="preserve">m.in. w zakresie zastosowanych rozwiązań materiałowych, przyjętych założeń oraz </w:t>
      </w:r>
      <w:r w:rsidRPr="64D71B25">
        <w:rPr>
          <w:rFonts w:ascii="Verdana" w:eastAsia="Times New Roman" w:hAnsi="Verdana" w:cs="Arial"/>
          <w:sz w:val="20"/>
          <w:szCs w:val="20"/>
          <w:lang w:eastAsia="pl-PL"/>
        </w:rPr>
        <w:t xml:space="preserve">obliczeń trwałości zmęczeniowej, </w:t>
      </w:r>
      <w:r w:rsidRPr="64D71B25">
        <w:rPr>
          <w:rFonts w:ascii="Verdana" w:eastAsia="Times New Roman" w:hAnsi="Verdana" w:cs="Arial"/>
          <w:sz w:val="20"/>
          <w:szCs w:val="20"/>
          <w:lang w:eastAsia="pl-PL"/>
        </w:rPr>
        <w:lastRenderedPageBreak/>
        <w:t xml:space="preserve">Zamawiający zastrzega sobie możliwość odrzucenia projektu konstrukcji zaprojektowanej indywidualnie. </w:t>
      </w:r>
      <w:r w:rsidR="00393FBC" w:rsidRPr="64D71B25">
        <w:rPr>
          <w:rFonts w:ascii="Verdana" w:eastAsia="Times New Roman" w:hAnsi="Verdana" w:cs="Arial"/>
          <w:sz w:val="20"/>
          <w:szCs w:val="20"/>
          <w:lang w:eastAsia="pl-PL"/>
        </w:rPr>
        <w:t>W takim przypadku Wykonawca zobligowany jest zastosować rozwiązania podane w pkt 2.1.1.1 lub 2.1.1.2 (w zależności od przyjętego rozwiązania). Odrzucenie wniosku nie będzie stanowiło podstawy do wydłużenia Czasu na Ukończenie, jak również zwiększenia Zaakceptowanej Kwoty Kontraktowej.</w:t>
      </w:r>
    </w:p>
    <w:p w14:paraId="79A03CAB" w14:textId="77777777" w:rsidR="006D50EC" w:rsidRPr="006D50EC" w:rsidRDefault="006D50EC" w:rsidP="001B56FE">
      <w:pPr>
        <w:widowControl w:val="0"/>
        <w:autoSpaceDE w:val="0"/>
        <w:autoSpaceDN w:val="0"/>
        <w:spacing w:after="0" w:line="360" w:lineRule="auto"/>
        <w:jc w:val="both"/>
        <w:rPr>
          <w:rFonts w:ascii="Verdana" w:eastAsia="Times New Roman" w:hAnsi="Verdana" w:cs="Arial"/>
          <w:sz w:val="20"/>
          <w:szCs w:val="20"/>
          <w:lang w:eastAsia="pl-PL"/>
        </w:rPr>
      </w:pPr>
    </w:p>
    <w:p w14:paraId="134469EE" w14:textId="77777777" w:rsidR="006D50EC" w:rsidRPr="006D50EC" w:rsidRDefault="006D50EC" w:rsidP="001B56FE">
      <w:pPr>
        <w:widowControl w:val="0"/>
        <w:autoSpaceDE w:val="0"/>
        <w:autoSpaceDN w:val="0"/>
        <w:spacing w:after="0" w:line="360" w:lineRule="auto"/>
        <w:jc w:val="both"/>
        <w:rPr>
          <w:rFonts w:ascii="Verdana" w:eastAsia="Times New Roman" w:hAnsi="Verdana" w:cs="Arial"/>
          <w:sz w:val="20"/>
          <w:szCs w:val="20"/>
          <w:lang w:eastAsia="pl-PL"/>
        </w:rPr>
      </w:pPr>
      <w:r w:rsidRPr="006D50EC">
        <w:rPr>
          <w:rFonts w:ascii="Verdana" w:eastAsia="Times New Roman" w:hAnsi="Verdana" w:cs="Arial"/>
          <w:sz w:val="20"/>
          <w:szCs w:val="20"/>
          <w:lang w:eastAsia="pl-PL"/>
        </w:rPr>
        <w:t xml:space="preserve">W projekcie należy szczegółowo opisać zastosowane metody i założenia tak, aby była możliwość weryfikacji zaproponowanych rozwiązań. </w:t>
      </w:r>
    </w:p>
    <w:p w14:paraId="42A0820A" w14:textId="77777777" w:rsidR="006D50EC" w:rsidRPr="006D50EC" w:rsidRDefault="006D50EC" w:rsidP="001B56FE">
      <w:pPr>
        <w:widowControl w:val="0"/>
        <w:autoSpaceDE w:val="0"/>
        <w:autoSpaceDN w:val="0"/>
        <w:spacing w:after="0" w:line="360" w:lineRule="auto"/>
        <w:jc w:val="both"/>
        <w:rPr>
          <w:rFonts w:ascii="Verdana" w:eastAsia="Times New Roman" w:hAnsi="Verdana" w:cs="Arial"/>
          <w:sz w:val="20"/>
          <w:szCs w:val="20"/>
          <w:lang w:eastAsia="pl-PL"/>
        </w:rPr>
      </w:pPr>
      <w:r w:rsidRPr="006D50EC">
        <w:rPr>
          <w:rFonts w:ascii="Verdana" w:eastAsia="Times New Roman" w:hAnsi="Verdana" w:cs="Arial"/>
          <w:sz w:val="20"/>
          <w:szCs w:val="20"/>
          <w:lang w:eastAsia="pl-PL"/>
        </w:rPr>
        <w:t>Indywidualny projekt konstrukcji nawierzchni należy wykonać w oparciu o ruch projektowy (sumaryczną liczbę równoważnych osi standardowych w całym okresie projektowym) obliczony według wzorów zawartych w Katalogach Typowych Konstrukcji Nawierzchni.</w:t>
      </w:r>
    </w:p>
    <w:p w14:paraId="22A9846A" w14:textId="77777777" w:rsidR="006D50EC" w:rsidRPr="006D50EC" w:rsidRDefault="006D50EC" w:rsidP="001B56FE">
      <w:pPr>
        <w:widowControl w:val="0"/>
        <w:autoSpaceDE w:val="0"/>
        <w:autoSpaceDN w:val="0"/>
        <w:spacing w:after="0" w:line="360" w:lineRule="auto"/>
        <w:jc w:val="both"/>
        <w:rPr>
          <w:rFonts w:ascii="Verdana" w:eastAsia="Times New Roman" w:hAnsi="Verdana" w:cs="Arial"/>
          <w:sz w:val="20"/>
          <w:szCs w:val="20"/>
          <w:lang w:eastAsia="pl-PL"/>
        </w:rPr>
      </w:pPr>
      <w:r w:rsidRPr="006D50EC">
        <w:rPr>
          <w:rFonts w:ascii="Verdana" w:eastAsia="Times New Roman" w:hAnsi="Verdana" w:cs="Arial"/>
          <w:sz w:val="20"/>
          <w:szCs w:val="20"/>
          <w:lang w:eastAsia="pl-PL"/>
        </w:rPr>
        <w:t xml:space="preserve">Przy projektowaniu konstrukcji nawierzchni należy przyjąć najbardziej niekorzystne założenia (wymagania materiałowe) dopuszczalne według aktualnych wymagań technicznych. </w:t>
      </w:r>
    </w:p>
    <w:p w14:paraId="5C49949F" w14:textId="77777777" w:rsidR="006D50EC" w:rsidRPr="006D50EC" w:rsidRDefault="006D50EC" w:rsidP="001B56FE">
      <w:pPr>
        <w:widowControl w:val="0"/>
        <w:autoSpaceDE w:val="0"/>
        <w:autoSpaceDN w:val="0"/>
        <w:spacing w:after="0" w:line="360" w:lineRule="auto"/>
        <w:jc w:val="both"/>
        <w:rPr>
          <w:rFonts w:ascii="Verdana" w:eastAsia="Times New Roman" w:hAnsi="Verdana" w:cs="Arial"/>
          <w:sz w:val="20"/>
          <w:szCs w:val="20"/>
          <w:lang w:eastAsia="pl-PL"/>
        </w:rPr>
      </w:pPr>
      <w:r w:rsidRPr="006D50EC">
        <w:rPr>
          <w:rFonts w:ascii="Verdana" w:eastAsia="Times New Roman" w:hAnsi="Verdana" w:cs="Arial"/>
          <w:sz w:val="20"/>
          <w:szCs w:val="20"/>
          <w:lang w:eastAsia="pl-PL"/>
        </w:rPr>
        <w:t xml:space="preserve">Metoda mechanistyczna projektowania powinna być oparta o analizę stanu </w:t>
      </w:r>
      <w:proofErr w:type="spellStart"/>
      <w:r w:rsidRPr="006D50EC">
        <w:rPr>
          <w:rFonts w:ascii="Verdana" w:eastAsia="Times New Roman" w:hAnsi="Verdana" w:cs="Arial"/>
          <w:sz w:val="20"/>
          <w:szCs w:val="20"/>
          <w:lang w:eastAsia="pl-PL"/>
        </w:rPr>
        <w:t>naprężeń</w:t>
      </w:r>
      <w:proofErr w:type="spellEnd"/>
      <w:r w:rsidRPr="006D50EC">
        <w:rPr>
          <w:rFonts w:ascii="Verdana" w:eastAsia="Times New Roman" w:hAnsi="Verdana" w:cs="Arial"/>
          <w:sz w:val="20"/>
          <w:szCs w:val="20"/>
          <w:lang w:eastAsia="pl-PL"/>
        </w:rPr>
        <w:t xml:space="preserve"> i odkształceń występujących w poszczególnych warstwach oraz o trwałość zmęczeniową konstrukcji. W tym celu nawierzchnię należy traktować jako, układ warstw o określonej grubości na podłożu gruntowym o nieskończonej grubości. Zaleca się układ ten modelować przyjmując założenie o symetrii osiowej oraz zakładając jego charakterystykę mechaniczną i odpowiadające jej parametry określające materiały poszczególnych warstw. Zaleca się przyjęcie modelu wielowarstwowej konstrukcji, położonej na półprzestrzeni sprężystej oraz przyjęcie założenia o izotropii poszczególnych warstw.</w:t>
      </w:r>
    </w:p>
    <w:p w14:paraId="0DD787DC" w14:textId="77777777" w:rsidR="006D50EC" w:rsidRPr="006D50EC" w:rsidRDefault="006D50EC" w:rsidP="001B56FE">
      <w:pPr>
        <w:widowControl w:val="0"/>
        <w:autoSpaceDE w:val="0"/>
        <w:autoSpaceDN w:val="0"/>
        <w:spacing w:after="0" w:line="360" w:lineRule="auto"/>
        <w:jc w:val="both"/>
        <w:rPr>
          <w:rFonts w:ascii="Verdana" w:eastAsia="Times New Roman" w:hAnsi="Verdana" w:cs="Arial"/>
          <w:sz w:val="20"/>
          <w:szCs w:val="20"/>
          <w:lang w:eastAsia="pl-PL"/>
        </w:rPr>
      </w:pPr>
      <w:r w:rsidRPr="006D50EC">
        <w:rPr>
          <w:rFonts w:ascii="Verdana" w:eastAsia="Times New Roman" w:hAnsi="Verdana" w:cs="Arial"/>
          <w:sz w:val="20"/>
          <w:szCs w:val="20"/>
          <w:lang w:eastAsia="pl-PL"/>
        </w:rPr>
        <w:t>Indywidualne projektowanie konstrukcji nawierzchni wymaga także przedstawienia przez Projektanta obliczeń trwałości zmęczeniowej zaprojektowanych warstw konstrukcyjnych, czyli obliczeniu ilości osi porównawczych, które przeniesie zaprojektowana konstrukcja.</w:t>
      </w:r>
    </w:p>
    <w:p w14:paraId="2083AC36" w14:textId="77777777" w:rsidR="006D50EC" w:rsidRPr="006D50EC" w:rsidRDefault="006D50EC" w:rsidP="001B56FE">
      <w:pPr>
        <w:widowControl w:val="0"/>
        <w:autoSpaceDE w:val="0"/>
        <w:autoSpaceDN w:val="0"/>
        <w:spacing w:after="0" w:line="360" w:lineRule="auto"/>
        <w:jc w:val="both"/>
        <w:rPr>
          <w:rFonts w:ascii="Verdana" w:eastAsia="Times New Roman" w:hAnsi="Verdana" w:cs="Arial"/>
          <w:sz w:val="20"/>
          <w:szCs w:val="20"/>
          <w:lang w:eastAsia="pl-PL"/>
        </w:rPr>
      </w:pPr>
      <w:r w:rsidRPr="006D50EC">
        <w:rPr>
          <w:rFonts w:ascii="Verdana" w:eastAsia="Times New Roman" w:hAnsi="Verdana" w:cs="Arial"/>
          <w:sz w:val="20"/>
          <w:szCs w:val="20"/>
          <w:lang w:eastAsia="pl-PL"/>
        </w:rPr>
        <w:t>W przypadku konstrukcji podatnych obliczona trwałość zmęczeniowa zaprojektowanych rozwiązań powinna zapewniać spełnienie kryteriów spękań zmęczeniowych warstw asfaltowych oraz deformacji strukturalnej nawierzchni. Natomiast w odniesieniu do konstrukcji sztywnej nawierzchni spełniać kryterium zmęczeniowe uwzględniające maksymalne naprężenia rozciągające w płycie betonowej wyznaczone od obciążenia kołem obliczeniowym oraz zmian temperatury. W tym celu należy przedstawić obliczenia lub zależności matematyczne określające powyższe kryteria. Do przedstawionych wzorów matematycznych wraz z opisem symboli, powinny być określone dane liczbowe przyjęte przez Projektanta dla zaprojektowanej konstrukcji, a także wyniki obliczeń otrzymanych</w:t>
      </w:r>
      <w:r w:rsidR="00071AE6">
        <w:rPr>
          <w:rFonts w:ascii="Verdana" w:eastAsia="Times New Roman" w:hAnsi="Verdana" w:cs="Arial"/>
          <w:sz w:val="20"/>
          <w:szCs w:val="20"/>
          <w:lang w:eastAsia="pl-PL"/>
        </w:rPr>
        <w:t xml:space="preserve"> </w:t>
      </w:r>
      <w:r w:rsidRPr="006D50EC">
        <w:rPr>
          <w:rFonts w:ascii="Verdana" w:eastAsia="Times New Roman" w:hAnsi="Verdana" w:cs="Arial"/>
          <w:sz w:val="20"/>
          <w:szCs w:val="20"/>
          <w:lang w:eastAsia="pl-PL"/>
        </w:rPr>
        <w:t>na podstawie</w:t>
      </w:r>
      <w:r w:rsidR="00071AE6">
        <w:rPr>
          <w:rFonts w:ascii="Verdana" w:eastAsia="Times New Roman" w:hAnsi="Verdana" w:cs="Arial"/>
          <w:sz w:val="20"/>
          <w:szCs w:val="20"/>
          <w:lang w:eastAsia="pl-PL"/>
        </w:rPr>
        <w:t xml:space="preserve"> </w:t>
      </w:r>
      <w:r w:rsidRPr="006D50EC">
        <w:rPr>
          <w:rFonts w:ascii="Verdana" w:eastAsia="Times New Roman" w:hAnsi="Verdana" w:cs="Arial"/>
          <w:sz w:val="20"/>
          <w:szCs w:val="20"/>
          <w:lang w:eastAsia="pl-PL"/>
        </w:rPr>
        <w:t>tych zależności matematycznych. Dodatkowo projekt konstrukcji powinien zawierać porównanie określonej w</w:t>
      </w:r>
      <w:r w:rsidR="00071AE6">
        <w:rPr>
          <w:rFonts w:ascii="Verdana" w:eastAsia="Times New Roman" w:hAnsi="Verdana" w:cs="Arial"/>
          <w:sz w:val="20"/>
          <w:szCs w:val="20"/>
          <w:lang w:eastAsia="pl-PL"/>
        </w:rPr>
        <w:t xml:space="preserve"> </w:t>
      </w:r>
      <w:r w:rsidRPr="006D50EC">
        <w:rPr>
          <w:rFonts w:ascii="Verdana" w:eastAsia="Times New Roman" w:hAnsi="Verdana" w:cs="Arial"/>
          <w:sz w:val="20"/>
          <w:szCs w:val="20"/>
          <w:lang w:eastAsia="pl-PL"/>
        </w:rPr>
        <w:t>wyniku obliczeń trwałości zmęczeniowej z wielkością prognozowanego ruchu. Przedstawienie</w:t>
      </w:r>
      <w:r w:rsidR="00071AE6">
        <w:rPr>
          <w:rFonts w:ascii="Verdana" w:eastAsia="Times New Roman" w:hAnsi="Verdana" w:cs="Arial"/>
          <w:sz w:val="20"/>
          <w:szCs w:val="20"/>
          <w:lang w:eastAsia="pl-PL"/>
        </w:rPr>
        <w:t xml:space="preserve"> </w:t>
      </w:r>
      <w:r w:rsidRPr="006D50EC">
        <w:rPr>
          <w:rFonts w:ascii="Verdana" w:eastAsia="Times New Roman" w:hAnsi="Verdana" w:cs="Arial"/>
          <w:sz w:val="20"/>
          <w:szCs w:val="20"/>
          <w:lang w:eastAsia="pl-PL"/>
        </w:rPr>
        <w:t>wskazanego wyżej zakresu obliczeń przez Projektanta jest obligatoryjne</w:t>
      </w:r>
      <w:r w:rsidR="00071AE6">
        <w:rPr>
          <w:rFonts w:ascii="Verdana" w:eastAsia="Times New Roman" w:hAnsi="Verdana" w:cs="Arial"/>
          <w:sz w:val="20"/>
          <w:szCs w:val="20"/>
          <w:lang w:eastAsia="pl-PL"/>
        </w:rPr>
        <w:t xml:space="preserve"> </w:t>
      </w:r>
      <w:r w:rsidRPr="006D50EC">
        <w:rPr>
          <w:rFonts w:ascii="Verdana" w:eastAsia="Times New Roman" w:hAnsi="Verdana" w:cs="Arial"/>
          <w:sz w:val="20"/>
          <w:szCs w:val="20"/>
          <w:lang w:eastAsia="pl-PL"/>
        </w:rPr>
        <w:t xml:space="preserve">bez względu na zastosowany algorytm obliczeń czy rodzaj </w:t>
      </w:r>
      <w:r w:rsidRPr="006D50EC">
        <w:rPr>
          <w:rFonts w:ascii="Verdana" w:eastAsia="Times New Roman" w:hAnsi="Verdana" w:cs="Arial"/>
          <w:sz w:val="20"/>
          <w:szCs w:val="20"/>
          <w:lang w:eastAsia="pl-PL"/>
        </w:rPr>
        <w:lastRenderedPageBreak/>
        <w:t>użytego programu .</w:t>
      </w:r>
    </w:p>
    <w:p w14:paraId="76724A50" w14:textId="6182BC43" w:rsidR="006D50EC" w:rsidRPr="006D50EC" w:rsidRDefault="006D50EC" w:rsidP="001B56FE">
      <w:pPr>
        <w:widowControl w:val="0"/>
        <w:autoSpaceDE w:val="0"/>
        <w:autoSpaceDN w:val="0"/>
        <w:spacing w:after="0" w:line="360" w:lineRule="auto"/>
        <w:jc w:val="both"/>
        <w:rPr>
          <w:rFonts w:ascii="Verdana" w:eastAsia="Times New Roman" w:hAnsi="Verdana" w:cs="Arial"/>
          <w:sz w:val="20"/>
          <w:szCs w:val="20"/>
          <w:lang w:eastAsia="pl-PL"/>
        </w:rPr>
      </w:pPr>
      <w:r w:rsidRPr="006D50EC">
        <w:rPr>
          <w:rFonts w:ascii="Verdana" w:eastAsia="Times New Roman" w:hAnsi="Verdana" w:cs="Arial"/>
          <w:sz w:val="20"/>
          <w:szCs w:val="20"/>
          <w:lang w:eastAsia="pl-PL"/>
        </w:rPr>
        <w:t xml:space="preserve">W przypadku stosowania rozwiązań i materiałów nie ujętych w WWIORB załączonych do PFU, Wykonawca powinien określić minimalne wymagania dla zastosowanych materiałów we właściwych </w:t>
      </w:r>
      <w:proofErr w:type="spellStart"/>
      <w:r w:rsidRPr="006D50EC">
        <w:rPr>
          <w:rFonts w:ascii="Verdana" w:eastAsia="Times New Roman" w:hAnsi="Verdana" w:cs="Arial"/>
          <w:sz w:val="20"/>
          <w:szCs w:val="20"/>
          <w:lang w:eastAsia="pl-PL"/>
        </w:rPr>
        <w:t>STWiORB</w:t>
      </w:r>
      <w:proofErr w:type="spellEnd"/>
      <w:r w:rsidRPr="006D50EC">
        <w:rPr>
          <w:rFonts w:ascii="Verdana" w:eastAsia="Times New Roman" w:hAnsi="Verdana" w:cs="Arial"/>
          <w:sz w:val="20"/>
          <w:szCs w:val="20"/>
          <w:lang w:eastAsia="pl-PL"/>
        </w:rPr>
        <w:t xml:space="preserve"> i przedstawić do </w:t>
      </w:r>
      <w:r w:rsidR="00037E65">
        <w:rPr>
          <w:rFonts w:ascii="Verdana" w:hAnsi="Verdana"/>
          <w:color w:val="000000" w:themeColor="text1"/>
          <w:sz w:val="20"/>
          <w:szCs w:val="20"/>
        </w:rPr>
        <w:t>akceptacji</w:t>
      </w:r>
      <w:r w:rsidR="00037E65" w:rsidRPr="006D50EC" w:rsidDel="00037E65">
        <w:rPr>
          <w:rFonts w:ascii="Verdana" w:eastAsia="Times New Roman" w:hAnsi="Verdana" w:cs="Arial"/>
          <w:sz w:val="20"/>
          <w:szCs w:val="20"/>
          <w:lang w:eastAsia="pl-PL"/>
        </w:rPr>
        <w:t xml:space="preserve"> </w:t>
      </w:r>
      <w:r w:rsidRPr="006D50EC">
        <w:rPr>
          <w:rFonts w:ascii="Verdana" w:eastAsia="Times New Roman" w:hAnsi="Verdana" w:cs="Arial"/>
          <w:sz w:val="20"/>
          <w:szCs w:val="20"/>
          <w:lang w:eastAsia="pl-PL"/>
        </w:rPr>
        <w:t xml:space="preserve">Zamawiającemu. Parametry materiałów, uwzględnione przy projektowaniu konstrukcji nawierzchni muszą gwarantować zakładaną: trwałość zmęczeniową nawierzchni, odporność na deformacje trwałe, stan nawierzchni, komfort i bezpieczeństwo użytkowania. Dodatkowo wartości wyżej wymienionych parametrów muszą gwarantować spełnienie wymagań na etapie odbiorów pogwarancyjnych określonych warunkami gwarancji. Użyte materiały oraz rozwiązania konstrukcyjne muszą być zgodne z innymi uwarunkowaniami tj. </w:t>
      </w:r>
      <w:r w:rsidR="00CA7FB4" w:rsidRPr="00CC3675">
        <w:rPr>
          <w:rFonts w:ascii="Verdana" w:eastAsia="Times New Roman" w:hAnsi="Verdana" w:cs="Arial"/>
          <w:sz w:val="20"/>
          <w:szCs w:val="20"/>
          <w:lang w:eastAsia="pl-PL"/>
        </w:rPr>
        <w:t>przepisami dotyczącymi ochrony środowiska</w:t>
      </w:r>
      <w:r w:rsidRPr="006D50EC">
        <w:rPr>
          <w:rFonts w:ascii="Verdana" w:eastAsia="Times New Roman" w:hAnsi="Verdana" w:cs="Arial"/>
          <w:sz w:val="20"/>
          <w:szCs w:val="20"/>
          <w:lang w:eastAsia="pl-PL"/>
        </w:rPr>
        <w:t>, uzgodnieniami społecznymi itd.</w:t>
      </w:r>
    </w:p>
    <w:p w14:paraId="1999CFD5" w14:textId="215F1AC0" w:rsidR="00376887" w:rsidRPr="00633982" w:rsidRDefault="206A0C4F" w:rsidP="29C2902C">
      <w:pPr>
        <w:spacing w:after="0" w:line="360" w:lineRule="auto"/>
        <w:jc w:val="both"/>
        <w:rPr>
          <w:rFonts w:cs="Arial"/>
          <w:lang w:eastAsia="pl-PL"/>
        </w:rPr>
      </w:pPr>
      <w:r w:rsidRPr="7FC3509B">
        <w:rPr>
          <w:rFonts w:ascii="Verdana" w:eastAsia="Times New Roman" w:hAnsi="Verdana" w:cs="Arial"/>
          <w:sz w:val="20"/>
          <w:szCs w:val="20"/>
          <w:lang w:eastAsia="pl-PL"/>
        </w:rPr>
        <w:t>Jeśli zaistnieje potrzeba procedowania zgodnie z art. 9 Prawa budowlanego Wykonawca jest zobowiązany uzyskać odstępstwa od przepisów techniczno-budowlanych w ramach Zaakceptowanej Kwoty Kontraktowej oraz Czasu na Ukończenie. W przypadku nie uzyskania postanowienia o odstępstwie obowiązkiem Wykonawcy jest wykonanie Kontraktu zgodnie z przepisami Prawa. W przypadku opóźnienia</w:t>
      </w:r>
      <w:r w:rsidR="7E2E2111" w:rsidRPr="7FC3509B">
        <w:rPr>
          <w:rFonts w:ascii="Verdana" w:eastAsia="Times New Roman" w:hAnsi="Verdana" w:cs="Arial"/>
          <w:sz w:val="20"/>
          <w:szCs w:val="20"/>
          <w:lang w:eastAsia="pl-PL"/>
        </w:rPr>
        <w:t xml:space="preserve"> w</w:t>
      </w:r>
      <w:r w:rsidRPr="7FC3509B">
        <w:rPr>
          <w:rFonts w:ascii="Verdana" w:eastAsia="Times New Roman" w:hAnsi="Verdana" w:cs="Arial"/>
          <w:sz w:val="20"/>
          <w:szCs w:val="20"/>
          <w:lang w:eastAsia="pl-PL"/>
        </w:rPr>
        <w:t xml:space="preserve"> wydani</w:t>
      </w:r>
      <w:r w:rsidR="461C6F59" w:rsidRPr="7FC3509B">
        <w:rPr>
          <w:rFonts w:ascii="Verdana" w:eastAsia="Times New Roman" w:hAnsi="Verdana" w:cs="Arial"/>
          <w:sz w:val="20"/>
          <w:szCs w:val="20"/>
          <w:lang w:eastAsia="pl-PL"/>
        </w:rPr>
        <w:t>u</w:t>
      </w:r>
      <w:r w:rsidRPr="7FC3509B">
        <w:rPr>
          <w:rFonts w:ascii="Verdana" w:eastAsia="Times New Roman" w:hAnsi="Verdana" w:cs="Arial"/>
          <w:sz w:val="20"/>
          <w:szCs w:val="20"/>
          <w:lang w:eastAsia="pl-PL"/>
        </w:rPr>
        <w:t xml:space="preserve"> zgody na odstępstwo z przyczyn nie leżących po stronie Wykonawcy, zastosowanie będą mieć Warunki Kontraktu. Przyjęte rozwiązania projektowe powinny być sprawdzone przez niezależną instytucję bądź jednostkę naukowo-badawczą, które powinny posiadać doświadczenie w projektowaniu indywidualnym konstrukcji nawierzchni. Weryfikacja powinna być potwierdzona raportem. Weryfikacja nie będzie stanowiła podstawy do wydłużenia Czasu na Ukończenie, jak również</w:t>
      </w:r>
      <w:r w:rsidR="152466A0" w:rsidRPr="7FC3509B">
        <w:rPr>
          <w:rFonts w:ascii="Verdana" w:eastAsia="Times New Roman" w:hAnsi="Verdana" w:cs="Arial"/>
          <w:sz w:val="20"/>
          <w:szCs w:val="20"/>
          <w:lang w:eastAsia="pl-PL"/>
        </w:rPr>
        <w:t xml:space="preserve"> </w:t>
      </w:r>
      <w:r w:rsidRPr="7FC3509B">
        <w:rPr>
          <w:rFonts w:ascii="Verdana" w:eastAsia="Times New Roman" w:hAnsi="Verdana" w:cs="Arial"/>
          <w:sz w:val="20"/>
          <w:szCs w:val="20"/>
          <w:lang w:eastAsia="pl-PL"/>
        </w:rPr>
        <w:t>zwiększenia Zaakceptowanej Kwoty Kontraktowej.</w:t>
      </w:r>
    </w:p>
    <w:p w14:paraId="646F4B7C" w14:textId="77777777" w:rsidR="00AD3384" w:rsidRPr="008F7E97" w:rsidRDefault="00AD3384" w:rsidP="001D2538">
      <w:pPr>
        <w:pStyle w:val="Nagwek3"/>
        <w:spacing w:before="360"/>
        <w:ind w:left="851" w:hanging="851"/>
      </w:pPr>
      <w:bookmarkStart w:id="842" w:name="_Toc112928121"/>
      <w:bookmarkStart w:id="843" w:name="_Toc112928128"/>
      <w:bookmarkStart w:id="844" w:name="_Toc112928131"/>
      <w:bookmarkStart w:id="845" w:name="_Toc112928132"/>
      <w:bookmarkStart w:id="846" w:name="_Toc112928133"/>
      <w:bookmarkStart w:id="847" w:name="_Toc112928135"/>
      <w:bookmarkStart w:id="848" w:name="_Toc112928136"/>
      <w:bookmarkStart w:id="849" w:name="_Toc112928137"/>
      <w:bookmarkStart w:id="850" w:name="_Toc533096119"/>
      <w:bookmarkStart w:id="851" w:name="_Toc116642382"/>
      <w:bookmarkStart w:id="852" w:name="_Toc215227911"/>
      <w:bookmarkEnd w:id="842"/>
      <w:bookmarkEnd w:id="843"/>
      <w:bookmarkEnd w:id="844"/>
      <w:bookmarkEnd w:id="845"/>
      <w:bookmarkEnd w:id="846"/>
      <w:bookmarkEnd w:id="847"/>
      <w:bookmarkEnd w:id="848"/>
      <w:bookmarkEnd w:id="849"/>
      <w:r w:rsidRPr="00E33B4C">
        <w:t>Węzły i łącznice</w:t>
      </w:r>
      <w:bookmarkEnd w:id="850"/>
      <w:bookmarkEnd w:id="851"/>
      <w:bookmarkEnd w:id="852"/>
      <w:r w:rsidRPr="00E33B4C">
        <w:t xml:space="preserve"> </w:t>
      </w:r>
    </w:p>
    <w:p w14:paraId="1CAFC99D" w14:textId="6BB3A951" w:rsidR="00AD3384" w:rsidRPr="00953284" w:rsidRDefault="37240E56" w:rsidP="00AD3384">
      <w:pPr>
        <w:suppressAutoHyphens/>
        <w:spacing w:after="0" w:line="360" w:lineRule="auto"/>
        <w:jc w:val="both"/>
        <w:rPr>
          <w:rFonts w:ascii="Verdana" w:eastAsia="Times New Roman" w:hAnsi="Verdana" w:cs="Arial"/>
          <w:sz w:val="20"/>
          <w:szCs w:val="20"/>
          <w:lang w:eastAsia="ar-SA"/>
        </w:rPr>
      </w:pPr>
      <w:r w:rsidRPr="1048B226">
        <w:rPr>
          <w:rFonts w:ascii="Verdana" w:eastAsia="Times New Roman" w:hAnsi="Verdana" w:cs="Arial"/>
          <w:sz w:val="20"/>
          <w:szCs w:val="20"/>
          <w:lang w:eastAsia="ar-SA"/>
        </w:rPr>
        <w:t xml:space="preserve">Typ węzłów powinien </w:t>
      </w:r>
      <w:r w:rsidR="299C6118" w:rsidRPr="1048B226">
        <w:rPr>
          <w:rFonts w:ascii="Verdana" w:eastAsia="Times New Roman" w:hAnsi="Verdana" w:cs="Arial"/>
          <w:sz w:val="20"/>
          <w:szCs w:val="20"/>
          <w:lang w:eastAsia="ar-SA"/>
        </w:rPr>
        <w:t xml:space="preserve">być zgodny z punktem 1.1.3.2 i </w:t>
      </w:r>
      <w:r w:rsidRPr="1048B226">
        <w:rPr>
          <w:rFonts w:ascii="Verdana" w:eastAsia="Times New Roman" w:hAnsi="Verdana" w:cs="Arial"/>
          <w:sz w:val="20"/>
          <w:szCs w:val="20"/>
          <w:lang w:eastAsia="ar-SA"/>
        </w:rPr>
        <w:t xml:space="preserve">uwzględniać prognozowane docelowe natężenia i rozkłady kierunkowe ruchu, zapewniać bezpieczeństwo użytkowania oraz dostosowanie do warunków terenowych. Rozwiązania węzła powinny uwzględniać ekonomikę jego eksploatacji. </w:t>
      </w:r>
    </w:p>
    <w:p w14:paraId="1ED63F4A" w14:textId="494DF842" w:rsidR="00AD3384" w:rsidRPr="008F7E97" w:rsidRDefault="007F0DE0" w:rsidP="008F7E97">
      <w:pPr>
        <w:pStyle w:val="Nagwek3"/>
        <w:ind w:left="851" w:hanging="851"/>
      </w:pPr>
      <w:bookmarkStart w:id="853" w:name="_Toc533096120"/>
      <w:bookmarkStart w:id="854" w:name="_Toc112928139"/>
      <w:bookmarkStart w:id="855" w:name="_Toc215227912"/>
      <w:bookmarkStart w:id="856" w:name="_Toc116642383"/>
      <w:r w:rsidRPr="3D7E4D76">
        <w:rPr>
          <w:lang w:val="pl-PL"/>
        </w:rPr>
        <w:t>Zjazdy, wyjazdy i wjazdy</w:t>
      </w:r>
      <w:bookmarkEnd w:id="853"/>
      <w:bookmarkEnd w:id="854"/>
      <w:bookmarkEnd w:id="855"/>
      <w:r w:rsidR="00AD3384" w:rsidRPr="00E33B4C">
        <w:t xml:space="preserve"> </w:t>
      </w:r>
      <w:bookmarkEnd w:id="856"/>
    </w:p>
    <w:p w14:paraId="1C46B6A7" w14:textId="54E73009" w:rsidR="00143548" w:rsidRDefault="00B13872" w:rsidP="29C2902C">
      <w:pPr>
        <w:spacing w:after="0" w:line="360" w:lineRule="auto"/>
        <w:jc w:val="both"/>
        <w:rPr>
          <w:rFonts w:ascii="Verdana" w:eastAsia="Times New Roman" w:hAnsi="Verdana"/>
          <w:sz w:val="20"/>
          <w:szCs w:val="20"/>
          <w:lang w:eastAsia="pl-PL"/>
        </w:rPr>
      </w:pPr>
      <w:r w:rsidRPr="29C2902C">
        <w:rPr>
          <w:rFonts w:ascii="Verdana" w:eastAsia="Times New Roman" w:hAnsi="Verdana" w:cs="Arial"/>
          <w:sz w:val="20"/>
          <w:szCs w:val="20"/>
          <w:lang w:eastAsia="pl-PL"/>
        </w:rPr>
        <w:t xml:space="preserve">Z uwagi na możliwość wystąpienia pożaru, klęski żywiołowej lub innego miejscowego zagrożenia oraz dla </w:t>
      </w:r>
      <w:r w:rsidRPr="006F7234">
        <w:rPr>
          <w:rFonts w:ascii="Verdana" w:eastAsia="Times New Roman" w:hAnsi="Verdana" w:cs="Arial"/>
          <w:sz w:val="20"/>
          <w:szCs w:val="20"/>
          <w:lang w:eastAsia="pl-PL"/>
        </w:rPr>
        <w:t xml:space="preserve">potrzeb utrzymaniowych należy zaprojektować i wybudować </w:t>
      </w:r>
      <w:r w:rsidR="008900E6" w:rsidRPr="006F7234">
        <w:rPr>
          <w:rFonts w:ascii="Verdana" w:eastAsia="Verdana" w:hAnsi="Verdana" w:cs="Verdana"/>
          <w:sz w:val="20"/>
          <w:szCs w:val="20"/>
        </w:rPr>
        <w:t>zjazdy, wyjazdy i wjazdy</w:t>
      </w:r>
      <w:r w:rsidRPr="006F7234">
        <w:rPr>
          <w:rFonts w:ascii="Verdana" w:eastAsia="Times New Roman" w:hAnsi="Verdana" w:cs="Arial"/>
          <w:sz w:val="20"/>
          <w:szCs w:val="20"/>
          <w:lang w:eastAsia="pl-PL"/>
        </w:rPr>
        <w:t xml:space="preserve"> na drogę ekspresową zgodnie z właściwymi przepisami</w:t>
      </w:r>
      <w:r w:rsidR="00147284" w:rsidRPr="006F7234">
        <w:rPr>
          <w:rFonts w:ascii="Verdana" w:eastAsia="Times New Roman" w:hAnsi="Verdana" w:cs="Arial"/>
          <w:sz w:val="20"/>
          <w:szCs w:val="20"/>
          <w:lang w:eastAsia="pl-PL"/>
        </w:rPr>
        <w:t xml:space="preserve"> [138]</w:t>
      </w:r>
      <w:r w:rsidRPr="006F7234">
        <w:rPr>
          <w:rFonts w:ascii="Verdana" w:eastAsia="Times New Roman" w:hAnsi="Verdana" w:cs="Arial"/>
          <w:sz w:val="20"/>
          <w:szCs w:val="20"/>
          <w:lang w:eastAsia="pl-PL"/>
        </w:rPr>
        <w:t xml:space="preserve">. Konstrukcję nawierzchni </w:t>
      </w:r>
      <w:r w:rsidR="008900E6" w:rsidRPr="006F7234">
        <w:rPr>
          <w:rFonts w:ascii="Verdana" w:eastAsia="Times New Roman" w:hAnsi="Verdana" w:cs="Arial"/>
          <w:sz w:val="20"/>
          <w:szCs w:val="20"/>
          <w:lang w:eastAsia="pl-PL"/>
        </w:rPr>
        <w:t>zjazdów, wyjazdów i wjazdów</w:t>
      </w:r>
      <w:r w:rsidRPr="006F7234">
        <w:rPr>
          <w:rFonts w:ascii="Verdana" w:eastAsia="Times New Roman" w:hAnsi="Verdana" w:cs="Arial"/>
          <w:sz w:val="20"/>
          <w:szCs w:val="20"/>
          <w:lang w:eastAsia="pl-PL"/>
        </w:rPr>
        <w:t xml:space="preserve"> oraz odcinków </w:t>
      </w:r>
      <w:r w:rsidR="002A2C68" w:rsidRPr="006F7234">
        <w:rPr>
          <w:rFonts w:ascii="Verdana" w:eastAsia="Times New Roman" w:hAnsi="Verdana" w:cs="Arial"/>
          <w:sz w:val="20"/>
          <w:szCs w:val="20"/>
          <w:lang w:eastAsia="pl-PL"/>
        </w:rPr>
        <w:t xml:space="preserve">jezdni </w:t>
      </w:r>
      <w:r w:rsidRPr="006F7234">
        <w:rPr>
          <w:rFonts w:ascii="Verdana" w:eastAsia="Times New Roman" w:hAnsi="Verdana" w:cs="Arial"/>
          <w:sz w:val="20"/>
          <w:szCs w:val="20"/>
          <w:lang w:eastAsia="pl-PL"/>
        </w:rPr>
        <w:t>dodatkowych obsługujących przyległy teren od wjazdu do innej drogi publicznej o</w:t>
      </w:r>
      <w:r w:rsidR="009C229D" w:rsidRPr="006F7234">
        <w:rPr>
          <w:rFonts w:ascii="Verdana" w:eastAsia="Times New Roman" w:hAnsi="Verdana" w:cs="Arial"/>
          <w:sz w:val="20"/>
          <w:szCs w:val="20"/>
          <w:lang w:eastAsia="pl-PL"/>
        </w:rPr>
        <w:t xml:space="preserve"> </w:t>
      </w:r>
      <w:r w:rsidRPr="006F7234">
        <w:rPr>
          <w:rFonts w:ascii="Verdana" w:eastAsia="Times New Roman" w:hAnsi="Verdana" w:cs="Arial"/>
          <w:sz w:val="20"/>
          <w:szCs w:val="20"/>
          <w:lang w:eastAsia="pl-PL"/>
        </w:rPr>
        <w:t>k</w:t>
      </w:r>
      <w:r w:rsidR="00B041F4" w:rsidRPr="006F7234">
        <w:rPr>
          <w:rFonts w:ascii="Verdana" w:eastAsia="Times New Roman" w:hAnsi="Verdana" w:cs="Arial"/>
          <w:sz w:val="20"/>
          <w:szCs w:val="20"/>
          <w:lang w:eastAsia="pl-PL"/>
        </w:rPr>
        <w:t>ategori</w:t>
      </w:r>
      <w:r w:rsidRPr="006F7234">
        <w:rPr>
          <w:rFonts w:ascii="Verdana" w:eastAsia="Times New Roman" w:hAnsi="Verdana" w:cs="Arial"/>
          <w:sz w:val="20"/>
          <w:szCs w:val="20"/>
          <w:lang w:eastAsia="pl-PL"/>
        </w:rPr>
        <w:t>i</w:t>
      </w:r>
      <w:r w:rsidR="00B041F4" w:rsidRPr="006F7234">
        <w:rPr>
          <w:rFonts w:ascii="Verdana" w:eastAsia="Times New Roman" w:hAnsi="Verdana" w:cs="Arial"/>
          <w:sz w:val="20"/>
          <w:szCs w:val="20"/>
          <w:lang w:eastAsia="pl-PL"/>
        </w:rPr>
        <w:t xml:space="preserve"> ruchu</w:t>
      </w:r>
      <w:r w:rsidR="00FF625F" w:rsidRPr="006F7234">
        <w:rPr>
          <w:rFonts w:ascii="Verdana" w:eastAsia="Times New Roman" w:hAnsi="Verdana" w:cs="Arial"/>
          <w:sz w:val="20"/>
          <w:szCs w:val="20"/>
          <w:lang w:eastAsia="pl-PL"/>
        </w:rPr>
        <w:t xml:space="preserve"> </w:t>
      </w:r>
      <w:r w:rsidR="009C229D" w:rsidRPr="006F7234">
        <w:rPr>
          <w:rFonts w:ascii="Verdana" w:eastAsia="Times New Roman" w:hAnsi="Verdana" w:cs="Arial"/>
          <w:sz w:val="20"/>
          <w:szCs w:val="20"/>
          <w:lang w:eastAsia="pl-PL"/>
        </w:rPr>
        <w:t>min</w:t>
      </w:r>
      <w:r w:rsidR="00FF625F" w:rsidRPr="006F7234">
        <w:rPr>
          <w:rFonts w:ascii="Verdana" w:eastAsia="Times New Roman" w:hAnsi="Verdana" w:cs="Arial"/>
          <w:sz w:val="20"/>
          <w:szCs w:val="20"/>
          <w:lang w:eastAsia="pl-PL"/>
        </w:rPr>
        <w:t>.</w:t>
      </w:r>
      <w:r w:rsidR="009C229D" w:rsidRPr="006F7234">
        <w:rPr>
          <w:rFonts w:ascii="Verdana" w:eastAsia="Times New Roman" w:hAnsi="Verdana" w:cs="Arial"/>
          <w:sz w:val="20"/>
          <w:szCs w:val="20"/>
          <w:lang w:eastAsia="pl-PL"/>
        </w:rPr>
        <w:t xml:space="preserve"> KR2 należy zaprojektować i wykonać</w:t>
      </w:r>
      <w:r w:rsidR="00B041F4" w:rsidRPr="006F7234">
        <w:rPr>
          <w:rFonts w:ascii="Verdana" w:eastAsia="Times New Roman" w:hAnsi="Verdana" w:cs="Arial"/>
          <w:sz w:val="20"/>
          <w:szCs w:val="20"/>
          <w:lang w:eastAsia="pl-PL"/>
        </w:rPr>
        <w:t xml:space="preserve"> wg </w:t>
      </w:r>
      <w:proofErr w:type="spellStart"/>
      <w:r w:rsidR="00B041F4" w:rsidRPr="006F7234">
        <w:rPr>
          <w:rFonts w:ascii="Verdana" w:eastAsia="Times New Roman" w:hAnsi="Verdana" w:cs="Arial"/>
          <w:sz w:val="20"/>
          <w:szCs w:val="20"/>
          <w:lang w:eastAsia="pl-PL"/>
        </w:rPr>
        <w:t>KTKNPiP</w:t>
      </w:r>
      <w:proofErr w:type="spellEnd"/>
      <w:r w:rsidR="00B041F4" w:rsidRPr="006F7234">
        <w:rPr>
          <w:rFonts w:ascii="Verdana" w:eastAsia="Times New Roman" w:hAnsi="Verdana" w:cs="Arial"/>
          <w:sz w:val="20"/>
          <w:szCs w:val="20"/>
          <w:lang w:eastAsia="pl-PL"/>
        </w:rPr>
        <w:t xml:space="preserve"> o kategorii ruchu</w:t>
      </w:r>
      <w:r w:rsidR="009C229D" w:rsidRPr="006F7234">
        <w:rPr>
          <w:rFonts w:ascii="Verdana" w:eastAsia="Times New Roman" w:hAnsi="Verdana" w:cs="Arial"/>
          <w:sz w:val="20"/>
          <w:szCs w:val="20"/>
          <w:lang w:eastAsia="pl-PL"/>
        </w:rPr>
        <w:t xml:space="preserve"> min. KR2</w:t>
      </w:r>
      <w:r w:rsidR="0084766D" w:rsidRPr="006F7234">
        <w:rPr>
          <w:rFonts w:ascii="Verdana" w:eastAsia="Times New Roman" w:hAnsi="Verdana" w:cs="Arial"/>
          <w:sz w:val="20"/>
          <w:szCs w:val="20"/>
          <w:lang w:eastAsia="pl-PL"/>
        </w:rPr>
        <w:t xml:space="preserve">, </w:t>
      </w:r>
      <w:r w:rsidR="00AD3384" w:rsidRPr="006F7234">
        <w:rPr>
          <w:rFonts w:ascii="Verdana" w:eastAsia="Times New Roman" w:hAnsi="Verdana" w:cs="Arial"/>
          <w:sz w:val="20"/>
          <w:szCs w:val="20"/>
          <w:lang w:eastAsia="pl-PL"/>
        </w:rPr>
        <w:t xml:space="preserve">a geometrię </w:t>
      </w:r>
      <w:r w:rsidR="00AD3384" w:rsidRPr="006F7234">
        <w:rPr>
          <w:rFonts w:ascii="Verdana" w:eastAsia="Times New Roman" w:hAnsi="Verdana" w:cs="Arial"/>
          <w:sz w:val="20"/>
          <w:szCs w:val="20"/>
          <w:lang w:eastAsia="pl-PL"/>
        </w:rPr>
        <w:lastRenderedPageBreak/>
        <w:t xml:space="preserve">zgodnie z wymaganiami dla dróg pożarowych. Lokalizacja </w:t>
      </w:r>
      <w:r w:rsidR="008900E6" w:rsidRPr="006F7234">
        <w:rPr>
          <w:rFonts w:ascii="Verdana" w:eastAsia="Times New Roman" w:hAnsi="Verdana" w:cs="Arial"/>
          <w:sz w:val="20"/>
          <w:szCs w:val="20"/>
          <w:lang w:eastAsia="pl-PL"/>
        </w:rPr>
        <w:t>zjazdów, wyjazdów i wjazdów</w:t>
      </w:r>
      <w:r w:rsidR="008900E6" w:rsidRPr="006F7234" w:rsidDel="008900E6">
        <w:rPr>
          <w:rFonts w:ascii="Verdana" w:eastAsia="Times New Roman" w:hAnsi="Verdana" w:cs="Arial"/>
          <w:sz w:val="20"/>
          <w:szCs w:val="20"/>
          <w:lang w:eastAsia="pl-PL"/>
        </w:rPr>
        <w:t xml:space="preserve"> </w:t>
      </w:r>
      <w:r w:rsidR="00AD3384" w:rsidRPr="006F7234">
        <w:rPr>
          <w:rFonts w:ascii="Verdana" w:eastAsia="Times New Roman" w:hAnsi="Verdana" w:cs="Arial"/>
          <w:sz w:val="20"/>
          <w:szCs w:val="20"/>
          <w:lang w:eastAsia="pl-PL"/>
        </w:rPr>
        <w:t xml:space="preserve">na </w:t>
      </w:r>
      <w:r w:rsidR="00AD3384" w:rsidRPr="006F7234">
        <w:rPr>
          <w:rFonts w:ascii="Verdana" w:eastAsia="Times New Roman" w:hAnsi="Verdana"/>
          <w:sz w:val="20"/>
          <w:szCs w:val="20"/>
          <w:lang w:eastAsia="pl-PL"/>
        </w:rPr>
        <w:t>drogę ekspresową</w:t>
      </w:r>
      <w:r w:rsidR="00AD3384" w:rsidRPr="29C2902C">
        <w:rPr>
          <w:rFonts w:ascii="Verdana" w:eastAsia="Times New Roman" w:hAnsi="Verdana"/>
          <w:sz w:val="20"/>
          <w:szCs w:val="20"/>
          <w:lang w:eastAsia="pl-PL"/>
        </w:rPr>
        <w:t xml:space="preserve"> powinna być skoordyn</w:t>
      </w:r>
      <w:r w:rsidR="002A0F33" w:rsidRPr="29C2902C">
        <w:rPr>
          <w:rFonts w:ascii="Verdana" w:eastAsia="Times New Roman" w:hAnsi="Verdana"/>
          <w:sz w:val="20"/>
          <w:szCs w:val="20"/>
          <w:lang w:eastAsia="pl-PL"/>
        </w:rPr>
        <w:t>owana z przejazdami awaryjnymi.</w:t>
      </w:r>
    </w:p>
    <w:p w14:paraId="5FD9E40E" w14:textId="77777777" w:rsidR="009C0563" w:rsidRPr="008F7E97" w:rsidRDefault="009C0563" w:rsidP="008F7E97">
      <w:pPr>
        <w:pStyle w:val="Nagwek3"/>
        <w:ind w:left="851" w:hanging="851"/>
      </w:pPr>
      <w:bookmarkStart w:id="857" w:name="_Toc533096121"/>
      <w:bookmarkStart w:id="858" w:name="_Toc116642384"/>
      <w:bookmarkStart w:id="859" w:name="_Toc215227913"/>
      <w:r w:rsidRPr="00E33B4C">
        <w:t xml:space="preserve">Zabezpieczenia </w:t>
      </w:r>
      <w:r w:rsidR="00DF5427">
        <w:rPr>
          <w:lang w:val="pl-PL"/>
        </w:rPr>
        <w:t>akustyczne</w:t>
      </w:r>
      <w:bookmarkEnd w:id="857"/>
      <w:bookmarkEnd w:id="858"/>
      <w:bookmarkEnd w:id="859"/>
      <w:r w:rsidR="00DF5427">
        <w:rPr>
          <w:lang w:val="pl-PL"/>
        </w:rPr>
        <w:t xml:space="preserve"> </w:t>
      </w:r>
    </w:p>
    <w:p w14:paraId="450EE08D" w14:textId="7FEDE488" w:rsidR="00BC0C61" w:rsidRDefault="009C0563" w:rsidP="003F5D2C">
      <w:pPr>
        <w:numPr>
          <w:ilvl w:val="0"/>
          <w:numId w:val="45"/>
        </w:numPr>
        <w:suppressAutoHyphens/>
        <w:spacing w:after="0" w:line="360" w:lineRule="auto"/>
        <w:ind w:left="567" w:hanging="425"/>
        <w:jc w:val="both"/>
        <w:rPr>
          <w:rFonts w:ascii="Verdana" w:eastAsia="Times New Roman" w:hAnsi="Verdana"/>
          <w:sz w:val="20"/>
          <w:szCs w:val="20"/>
          <w:lang w:eastAsia="pl-PL"/>
        </w:rPr>
      </w:pPr>
      <w:r w:rsidRPr="29C2902C">
        <w:rPr>
          <w:rFonts w:ascii="Verdana" w:eastAsia="Times New Roman" w:hAnsi="Verdana" w:cs="Arial"/>
          <w:sz w:val="20"/>
          <w:szCs w:val="20"/>
          <w:lang w:eastAsia="pl-PL"/>
        </w:rPr>
        <w:t xml:space="preserve">W celu ochrony przed ponadnormatywnym </w:t>
      </w:r>
      <w:r w:rsidRPr="29C2902C">
        <w:rPr>
          <w:rFonts w:ascii="Verdana" w:eastAsia="Times New Roman" w:hAnsi="Verdana"/>
          <w:sz w:val="20"/>
          <w:szCs w:val="20"/>
          <w:lang w:eastAsia="pl-PL"/>
        </w:rPr>
        <w:t xml:space="preserve">oddziaływaniem akustycznym </w:t>
      </w:r>
      <w:r w:rsidRPr="006F7234">
        <w:rPr>
          <w:rFonts w:ascii="Verdana" w:eastAsia="Times New Roman" w:hAnsi="Verdana"/>
          <w:sz w:val="20"/>
          <w:szCs w:val="20"/>
          <w:lang w:eastAsia="pl-PL"/>
        </w:rPr>
        <w:t>drogi ekspresowej wzdłuż odcinków trasy zlokalizo</w:t>
      </w:r>
      <w:r w:rsidRPr="29C2902C">
        <w:rPr>
          <w:rFonts w:ascii="Verdana" w:eastAsia="Times New Roman" w:hAnsi="Verdana"/>
          <w:sz w:val="20"/>
          <w:szCs w:val="20"/>
          <w:lang w:eastAsia="pl-PL"/>
        </w:rPr>
        <w:t xml:space="preserve">wanych </w:t>
      </w:r>
      <w:r>
        <w:br/>
      </w:r>
      <w:r w:rsidRPr="29C2902C">
        <w:rPr>
          <w:rFonts w:ascii="Verdana" w:eastAsia="Times New Roman" w:hAnsi="Verdana"/>
          <w:sz w:val="20"/>
          <w:szCs w:val="20"/>
          <w:lang w:eastAsia="pl-PL"/>
        </w:rPr>
        <w:t>w sąsiedztwie terenów podlegających ochronie akustycznej, dla których prognozowane są przekroczenia standardów środowiska w zakresie dopuszczalnych poziomów hałasu, należy zaprojektować i wykonać</w:t>
      </w:r>
      <w:r w:rsidR="00232CCF" w:rsidRPr="29C2902C">
        <w:rPr>
          <w:rFonts w:ascii="Verdana" w:eastAsia="Times New Roman" w:hAnsi="Verdana"/>
          <w:sz w:val="20"/>
          <w:szCs w:val="20"/>
          <w:lang w:eastAsia="pl-PL"/>
        </w:rPr>
        <w:t xml:space="preserve"> zabezpieczenia przeciwhałasowe.</w:t>
      </w:r>
      <w:r w:rsidRPr="29C2902C">
        <w:rPr>
          <w:rFonts w:ascii="Verdana" w:eastAsia="Times New Roman" w:hAnsi="Verdana"/>
          <w:sz w:val="20"/>
          <w:szCs w:val="20"/>
          <w:lang w:eastAsia="pl-PL"/>
        </w:rPr>
        <w:t xml:space="preserve"> Zaprojektowanie oraz wykonanie zabezpieczeń przeciwhałasowych poprzedzone musi być wykonaniem analizy wielokryterialnej w </w:t>
      </w:r>
      <w:r w:rsidR="00CA7FB4" w:rsidRPr="29C2902C">
        <w:rPr>
          <w:rFonts w:ascii="Verdana" w:eastAsia="Times New Roman" w:hAnsi="Verdana"/>
          <w:sz w:val="20"/>
          <w:szCs w:val="20"/>
          <w:lang w:eastAsia="pl-PL"/>
        </w:rPr>
        <w:t xml:space="preserve">celu </w:t>
      </w:r>
      <w:r w:rsidRPr="29C2902C">
        <w:rPr>
          <w:rFonts w:ascii="Verdana" w:eastAsia="Times New Roman" w:hAnsi="Verdana"/>
          <w:sz w:val="20"/>
          <w:szCs w:val="20"/>
          <w:lang w:eastAsia="pl-PL"/>
        </w:rPr>
        <w:t>ustalenia optymalnych metod oraz środków ochrony przed hałasem</w:t>
      </w:r>
      <w:r w:rsidR="00232CCF" w:rsidRPr="29C2902C">
        <w:rPr>
          <w:rFonts w:ascii="Verdana" w:eastAsia="Times New Roman" w:hAnsi="Verdana"/>
          <w:sz w:val="20"/>
          <w:szCs w:val="20"/>
          <w:lang w:eastAsia="pl-PL"/>
        </w:rPr>
        <w:t xml:space="preserve"> uwzględniającej w szczególności trwałość rozwiązania a także koszty jego utrzymania i eksploatacji w okresie 30 lat</w:t>
      </w:r>
      <w:r w:rsidRPr="29C2902C">
        <w:rPr>
          <w:rFonts w:ascii="Verdana" w:eastAsia="Times New Roman" w:hAnsi="Verdana"/>
          <w:sz w:val="20"/>
          <w:szCs w:val="20"/>
          <w:lang w:eastAsia="pl-PL"/>
        </w:rPr>
        <w:t xml:space="preserve">. Zamawiający </w:t>
      </w:r>
      <w:r w:rsidR="00A84F62">
        <w:rPr>
          <w:rFonts w:ascii="Verdana" w:eastAsia="Times New Roman" w:hAnsi="Verdana"/>
          <w:sz w:val="20"/>
          <w:szCs w:val="20"/>
          <w:lang w:eastAsia="pl-PL"/>
        </w:rPr>
        <w:t>wymaga wykonania analizy wielokryterialnej</w:t>
      </w:r>
      <w:r w:rsidR="00A201E1">
        <w:rPr>
          <w:rFonts w:ascii="Verdana" w:eastAsia="Times New Roman" w:hAnsi="Verdana"/>
          <w:sz w:val="20"/>
          <w:szCs w:val="20"/>
          <w:lang w:eastAsia="pl-PL"/>
        </w:rPr>
        <w:t>,</w:t>
      </w:r>
      <w:r w:rsidR="00A84F62">
        <w:rPr>
          <w:rFonts w:ascii="Verdana" w:eastAsia="Times New Roman" w:hAnsi="Verdana"/>
          <w:sz w:val="20"/>
          <w:szCs w:val="20"/>
          <w:lang w:eastAsia="pl-PL"/>
        </w:rPr>
        <w:t xml:space="preserve"> z której wynikać będzie optymalny sposób zabezpieczeń akustycznych. </w:t>
      </w:r>
    </w:p>
    <w:p w14:paraId="66C9578A" w14:textId="2B58244F" w:rsidR="009C0563" w:rsidRPr="000307AD" w:rsidRDefault="0015154C" w:rsidP="003F5D2C">
      <w:pPr>
        <w:numPr>
          <w:ilvl w:val="0"/>
          <w:numId w:val="45"/>
        </w:numPr>
        <w:suppressAutoHyphens/>
        <w:spacing w:after="0" w:line="360" w:lineRule="auto"/>
        <w:ind w:left="567" w:hanging="425"/>
        <w:jc w:val="both"/>
        <w:rPr>
          <w:rFonts w:ascii="Verdana" w:eastAsia="Times New Roman" w:hAnsi="Verdana" w:cs="Arial"/>
          <w:sz w:val="20"/>
          <w:szCs w:val="20"/>
          <w:lang w:eastAsia="pl-PL"/>
        </w:rPr>
      </w:pPr>
      <w:r w:rsidRPr="65452916">
        <w:rPr>
          <w:rFonts w:ascii="Verdana" w:hAnsi="Verdana"/>
          <w:sz w:val="20"/>
          <w:szCs w:val="20"/>
          <w:lang w:eastAsia="pl-PL"/>
        </w:rPr>
        <w:t>W przypadkach koniecznych (m.in. wyjazdy</w:t>
      </w:r>
      <w:r w:rsidR="00FE1676">
        <w:rPr>
          <w:rFonts w:ascii="Verdana" w:hAnsi="Verdana"/>
          <w:sz w:val="20"/>
          <w:szCs w:val="20"/>
          <w:lang w:eastAsia="pl-PL"/>
        </w:rPr>
        <w:t xml:space="preserve"> lub </w:t>
      </w:r>
      <w:r w:rsidRPr="65452916">
        <w:rPr>
          <w:rFonts w:ascii="Verdana" w:hAnsi="Verdana"/>
          <w:sz w:val="20"/>
          <w:szCs w:val="20"/>
          <w:lang w:eastAsia="pl-PL"/>
        </w:rPr>
        <w:t xml:space="preserve">wjazdy </w:t>
      </w:r>
      <w:r w:rsidR="0032416F" w:rsidRPr="65452916">
        <w:rPr>
          <w:rFonts w:ascii="Verdana" w:hAnsi="Verdana"/>
          <w:sz w:val="20"/>
          <w:szCs w:val="20"/>
          <w:lang w:eastAsia="pl-PL"/>
        </w:rPr>
        <w:t>na</w:t>
      </w:r>
      <w:r w:rsidR="00FE1676">
        <w:rPr>
          <w:rFonts w:ascii="Verdana" w:hAnsi="Verdana"/>
          <w:sz w:val="20"/>
          <w:szCs w:val="20"/>
          <w:lang w:eastAsia="pl-PL"/>
        </w:rPr>
        <w:t xml:space="preserve"> lub </w:t>
      </w:r>
      <w:r w:rsidRPr="65452916">
        <w:rPr>
          <w:rFonts w:ascii="Verdana" w:hAnsi="Verdana"/>
          <w:sz w:val="20"/>
          <w:szCs w:val="20"/>
          <w:lang w:eastAsia="pl-PL"/>
        </w:rPr>
        <w:t>z łącznic</w:t>
      </w:r>
      <w:r w:rsidR="0032416F" w:rsidRPr="65452916">
        <w:rPr>
          <w:rFonts w:ascii="Verdana" w:hAnsi="Verdana"/>
          <w:sz w:val="20"/>
          <w:szCs w:val="20"/>
          <w:lang w:eastAsia="pl-PL"/>
        </w:rPr>
        <w:t>, MOP</w:t>
      </w:r>
      <w:r w:rsidRPr="65452916">
        <w:rPr>
          <w:rFonts w:ascii="Verdana" w:hAnsi="Verdana"/>
          <w:sz w:val="20"/>
          <w:szCs w:val="20"/>
          <w:lang w:eastAsia="pl-PL"/>
        </w:rPr>
        <w:t xml:space="preserve">, </w:t>
      </w:r>
      <w:r w:rsidR="008900E6" w:rsidRPr="3D7E4D76">
        <w:rPr>
          <w:rFonts w:ascii="Verdana" w:hAnsi="Verdana"/>
          <w:sz w:val="20"/>
          <w:szCs w:val="20"/>
          <w:lang w:eastAsia="pl-PL"/>
        </w:rPr>
        <w:t>zjazdy,</w:t>
      </w:r>
      <w:r w:rsidR="008900E6">
        <w:rPr>
          <w:rFonts w:ascii="Verdana" w:hAnsi="Verdana"/>
          <w:sz w:val="20"/>
          <w:szCs w:val="20"/>
          <w:lang w:eastAsia="pl-PL"/>
        </w:rPr>
        <w:t xml:space="preserve"> </w:t>
      </w:r>
      <w:r w:rsidRPr="65452916">
        <w:rPr>
          <w:rFonts w:ascii="Verdana" w:hAnsi="Verdana"/>
          <w:sz w:val="20"/>
          <w:szCs w:val="20"/>
          <w:lang w:eastAsia="pl-PL"/>
        </w:rPr>
        <w:t xml:space="preserve">wjazdy </w:t>
      </w:r>
      <w:r w:rsidR="008900E6" w:rsidRPr="3D7E4D76">
        <w:rPr>
          <w:rFonts w:ascii="Verdana" w:hAnsi="Verdana"/>
          <w:sz w:val="20"/>
          <w:szCs w:val="20"/>
          <w:lang w:eastAsia="pl-PL"/>
        </w:rPr>
        <w:t>i w</w:t>
      </w:r>
      <w:r w:rsidR="005B5F58">
        <w:rPr>
          <w:rFonts w:ascii="Verdana" w:hAnsi="Verdana"/>
          <w:sz w:val="20"/>
          <w:szCs w:val="20"/>
          <w:lang w:eastAsia="pl-PL"/>
        </w:rPr>
        <w:t>y</w:t>
      </w:r>
      <w:r w:rsidR="008900E6" w:rsidRPr="3D7E4D76">
        <w:rPr>
          <w:rFonts w:ascii="Verdana" w:hAnsi="Verdana"/>
          <w:sz w:val="20"/>
          <w:szCs w:val="20"/>
          <w:lang w:eastAsia="pl-PL"/>
        </w:rPr>
        <w:t xml:space="preserve">jazdy </w:t>
      </w:r>
      <w:r w:rsidRPr="65452916">
        <w:rPr>
          <w:rFonts w:ascii="Verdana" w:hAnsi="Verdana"/>
          <w:sz w:val="20"/>
          <w:szCs w:val="20"/>
          <w:lang w:eastAsia="pl-PL"/>
        </w:rPr>
        <w:t xml:space="preserve">awaryjne) </w:t>
      </w:r>
      <w:r w:rsidRPr="65452916">
        <w:rPr>
          <w:rFonts w:ascii="Verdana" w:eastAsia="Times New Roman" w:hAnsi="Verdana" w:cs="Arial"/>
          <w:sz w:val="20"/>
          <w:szCs w:val="20"/>
          <w:lang w:eastAsia="pl-PL"/>
        </w:rPr>
        <w:t>d</w:t>
      </w:r>
      <w:r w:rsidR="009C0563" w:rsidRPr="65452916">
        <w:rPr>
          <w:rFonts w:ascii="Verdana" w:eastAsia="Times New Roman" w:hAnsi="Verdana" w:cs="Arial"/>
          <w:sz w:val="20"/>
          <w:szCs w:val="20"/>
          <w:lang w:eastAsia="pl-PL"/>
        </w:rPr>
        <w:t xml:space="preserve">opuszczalne jest przerywanie zabezpieczeń akustycznych </w:t>
      </w:r>
      <w:r w:rsidRPr="65452916">
        <w:rPr>
          <w:rFonts w:ascii="Verdana" w:hAnsi="Verdana"/>
          <w:sz w:val="20"/>
          <w:szCs w:val="20"/>
          <w:lang w:eastAsia="pl-PL"/>
        </w:rPr>
        <w:t>pod warunkiem zapewnienia skuteczności ich działania (np. poprzez budowę ekranów na tzw. „zakładkę”)</w:t>
      </w:r>
      <w:r w:rsidR="0032416F" w:rsidRPr="65452916">
        <w:rPr>
          <w:rFonts w:ascii="Verdana" w:hAnsi="Verdana"/>
          <w:sz w:val="20"/>
          <w:szCs w:val="20"/>
          <w:lang w:eastAsia="pl-PL"/>
        </w:rPr>
        <w:t>,</w:t>
      </w:r>
    </w:p>
    <w:p w14:paraId="55302C90" w14:textId="26735AD4" w:rsidR="009C0563" w:rsidRPr="000307AD" w:rsidRDefault="009C0563" w:rsidP="003F5D2C">
      <w:pPr>
        <w:numPr>
          <w:ilvl w:val="0"/>
          <w:numId w:val="45"/>
        </w:numPr>
        <w:suppressAutoHyphens/>
        <w:spacing w:after="0" w:line="360" w:lineRule="auto"/>
        <w:ind w:left="567" w:hanging="425"/>
        <w:jc w:val="both"/>
        <w:rPr>
          <w:rFonts w:ascii="Verdana" w:eastAsia="Times New Roman" w:hAnsi="Verdana" w:cs="Arial"/>
          <w:sz w:val="20"/>
          <w:szCs w:val="20"/>
          <w:lang w:eastAsia="pl-PL"/>
        </w:rPr>
      </w:pPr>
      <w:r w:rsidRPr="65452916">
        <w:rPr>
          <w:rFonts w:ascii="Verdana" w:eastAsia="Times New Roman" w:hAnsi="Verdana" w:cs="Arial"/>
          <w:sz w:val="20"/>
          <w:szCs w:val="20"/>
          <w:lang w:eastAsia="pl-PL"/>
        </w:rPr>
        <w:t xml:space="preserve">W przypadku występowania ekranu </w:t>
      </w:r>
      <w:r w:rsidR="001279B0" w:rsidRPr="65452916">
        <w:rPr>
          <w:rFonts w:ascii="Verdana" w:eastAsia="Times New Roman" w:hAnsi="Verdana" w:cs="Arial"/>
          <w:sz w:val="20"/>
          <w:szCs w:val="20"/>
          <w:lang w:eastAsia="pl-PL"/>
        </w:rPr>
        <w:t>przeciwhałasowego</w:t>
      </w:r>
      <w:r w:rsidRPr="65452916">
        <w:rPr>
          <w:rFonts w:ascii="Verdana" w:eastAsia="Times New Roman" w:hAnsi="Verdana" w:cs="Arial"/>
          <w:sz w:val="20"/>
          <w:szCs w:val="20"/>
          <w:lang w:eastAsia="pl-PL"/>
        </w:rPr>
        <w:t xml:space="preserve"> na obiekcie stanowiącym przejście dla dużych lub średnich zwierząt, powinien on pełnić dodatkowo funkcję </w:t>
      </w:r>
      <w:proofErr w:type="spellStart"/>
      <w:r w:rsidRPr="65452916">
        <w:rPr>
          <w:rFonts w:ascii="Verdana" w:eastAsia="Times New Roman" w:hAnsi="Verdana" w:cs="Arial"/>
          <w:sz w:val="20"/>
          <w:szCs w:val="20"/>
          <w:lang w:eastAsia="pl-PL"/>
        </w:rPr>
        <w:t>przeciwolśnieniową</w:t>
      </w:r>
      <w:proofErr w:type="spellEnd"/>
      <w:r w:rsidRPr="65452916">
        <w:rPr>
          <w:rFonts w:ascii="Verdana" w:eastAsia="Times New Roman" w:hAnsi="Verdana" w:cs="Arial"/>
          <w:sz w:val="20"/>
          <w:szCs w:val="20"/>
          <w:lang w:eastAsia="pl-PL"/>
        </w:rPr>
        <w:t>. W takim przypadku ekran powinien być wykonany z materiałów nieprzezroczystych do wysokości co najmniej 4 m</w:t>
      </w:r>
      <w:r w:rsidR="0001799F" w:rsidRPr="65452916">
        <w:rPr>
          <w:rFonts w:ascii="Verdana" w:eastAsia="Times New Roman" w:hAnsi="Verdana"/>
          <w:sz w:val="20"/>
          <w:szCs w:val="20"/>
          <w:lang w:eastAsia="pl-PL"/>
        </w:rPr>
        <w:t>,</w:t>
      </w:r>
    </w:p>
    <w:p w14:paraId="342A6B94" w14:textId="77777777" w:rsidR="00B515B4" w:rsidRPr="000307AD" w:rsidRDefault="00B515B4" w:rsidP="003F5D2C">
      <w:pPr>
        <w:numPr>
          <w:ilvl w:val="0"/>
          <w:numId w:val="45"/>
        </w:numPr>
        <w:suppressAutoHyphens/>
        <w:spacing w:after="0" w:line="360" w:lineRule="auto"/>
        <w:ind w:left="567" w:hanging="425"/>
        <w:jc w:val="both"/>
        <w:rPr>
          <w:rFonts w:ascii="Verdana" w:eastAsia="Times New Roman" w:hAnsi="Verdana" w:cs="Arial"/>
          <w:sz w:val="20"/>
          <w:szCs w:val="20"/>
          <w:lang w:eastAsia="pl-PL"/>
        </w:rPr>
      </w:pPr>
      <w:r w:rsidRPr="65452916">
        <w:rPr>
          <w:rFonts w:ascii="Verdana" w:eastAsia="Times New Roman" w:hAnsi="Verdana" w:cs="Arial"/>
          <w:sz w:val="20"/>
          <w:szCs w:val="20"/>
          <w:lang w:eastAsia="pl-PL"/>
        </w:rPr>
        <w:t>Posadowienie oraz konstrukcja wsporcza ekranów powinna umożliwić ich ewentualne przyszłe podwyższenie o 1 m bez konieczności rozbiórki ekranów oraz ingerencji w fundamenty,</w:t>
      </w:r>
    </w:p>
    <w:p w14:paraId="5CFE93DA" w14:textId="4C6C7567" w:rsidR="5993B134" w:rsidRDefault="7F730545" w:rsidP="003F5D2C">
      <w:pPr>
        <w:numPr>
          <w:ilvl w:val="0"/>
          <w:numId w:val="45"/>
        </w:numPr>
        <w:spacing w:after="0" w:line="360" w:lineRule="auto"/>
        <w:ind w:left="567" w:hanging="425"/>
        <w:jc w:val="both"/>
        <w:rPr>
          <w:rFonts w:ascii="Verdana" w:eastAsia="Times New Roman" w:hAnsi="Verdana"/>
          <w:sz w:val="20"/>
          <w:szCs w:val="20"/>
          <w:lang w:eastAsia="pl-PL"/>
        </w:rPr>
      </w:pPr>
      <w:r w:rsidRPr="1048B226">
        <w:rPr>
          <w:rFonts w:ascii="Verdana" w:eastAsia="Times New Roman" w:hAnsi="Verdana" w:cs="Arial"/>
          <w:sz w:val="20"/>
          <w:szCs w:val="20"/>
          <w:lang w:eastAsia="pl-PL"/>
        </w:rPr>
        <w:t xml:space="preserve">Zabezpieczenia przeciwhałasowe powinny zapewniać wymaganą skuteczność akustyczną oraz charakteryzować się estetyką i wkomponowaniem w krajobraz. </w:t>
      </w:r>
      <w:r w:rsidR="3544E7AB" w:rsidRPr="1048B226">
        <w:rPr>
          <w:rFonts w:ascii="Verdana" w:eastAsia="Times New Roman" w:hAnsi="Verdana" w:cs="Arial"/>
          <w:sz w:val="20"/>
          <w:szCs w:val="20"/>
          <w:lang w:eastAsia="pl-PL"/>
        </w:rPr>
        <w:t xml:space="preserve">Szczegóły dotyczące kolorystyki i faktury ekranów </w:t>
      </w:r>
      <w:r w:rsidR="3FF619F6" w:rsidRPr="1048B226">
        <w:rPr>
          <w:rFonts w:ascii="Verdana" w:eastAsia="Times New Roman" w:hAnsi="Verdana"/>
          <w:sz w:val="20"/>
          <w:szCs w:val="20"/>
          <w:lang w:eastAsia="pl-PL"/>
        </w:rPr>
        <w:t>przeciwhałasowych</w:t>
      </w:r>
      <w:r w:rsidR="3544E7AB" w:rsidRPr="1048B226">
        <w:rPr>
          <w:rFonts w:ascii="Verdana" w:eastAsia="Times New Roman" w:hAnsi="Verdana" w:cs="Arial"/>
          <w:sz w:val="20"/>
          <w:szCs w:val="20"/>
          <w:lang w:eastAsia="pl-PL"/>
        </w:rPr>
        <w:t xml:space="preserve"> </w:t>
      </w:r>
      <w:r w:rsidR="00037E65">
        <w:rPr>
          <w:rFonts w:ascii="Verdana" w:eastAsia="Times New Roman" w:hAnsi="Verdana" w:cs="Arial"/>
          <w:sz w:val="20"/>
          <w:szCs w:val="20"/>
          <w:lang w:eastAsia="pl-PL"/>
        </w:rPr>
        <w:t xml:space="preserve">wymagają </w:t>
      </w:r>
      <w:r w:rsidR="00037E65">
        <w:rPr>
          <w:rFonts w:ascii="Verdana" w:hAnsi="Verdana"/>
          <w:color w:val="000000" w:themeColor="text1"/>
          <w:sz w:val="20"/>
          <w:szCs w:val="20"/>
        </w:rPr>
        <w:t>akceptacji</w:t>
      </w:r>
      <w:r w:rsidR="00B55A8A">
        <w:rPr>
          <w:rFonts w:ascii="Verdana" w:eastAsia="Times New Roman" w:hAnsi="Verdana" w:cs="Arial"/>
          <w:sz w:val="20"/>
          <w:szCs w:val="20"/>
          <w:lang w:eastAsia="pl-PL"/>
        </w:rPr>
        <w:t xml:space="preserve"> </w:t>
      </w:r>
      <w:r w:rsidR="00485A47">
        <w:rPr>
          <w:rFonts w:ascii="Verdana" w:eastAsia="Times New Roman" w:hAnsi="Verdana" w:cs="Arial"/>
          <w:sz w:val="20"/>
          <w:szCs w:val="20"/>
          <w:lang w:eastAsia="pl-PL"/>
        </w:rPr>
        <w:t xml:space="preserve">Zamawiającego </w:t>
      </w:r>
      <w:r w:rsidR="3544E7AB" w:rsidRPr="1048B226">
        <w:rPr>
          <w:rFonts w:ascii="Verdana" w:eastAsia="Times New Roman" w:hAnsi="Verdana" w:cs="Arial"/>
          <w:sz w:val="20"/>
          <w:szCs w:val="20"/>
          <w:lang w:eastAsia="pl-PL"/>
        </w:rPr>
        <w:t xml:space="preserve">w ramach opracowania Projektu Wykonawczego. </w:t>
      </w:r>
      <w:r w:rsidR="66CEF226" w:rsidRPr="006C2CE8">
        <w:rPr>
          <w:rFonts w:ascii="Verdana" w:eastAsia="Times New Roman" w:hAnsi="Verdana" w:cs="Arial"/>
          <w:sz w:val="20"/>
          <w:szCs w:val="20"/>
          <w:lang w:eastAsia="pl-PL"/>
        </w:rPr>
        <w:t>Zamawiający wymaga, aby ekrany pochłaniające miały kolor naturalnych odcieni brązu lub zieleni, komponujących się z otoczeniem (zarówno od strony drogi, jak i od strony zabudowy). Barwienie ekranów powinno być wykonywane fabrycznie/warsztatowo przed ich zamontowaniem w terenie.</w:t>
      </w:r>
      <w:r w:rsidR="7A14D325" w:rsidRPr="006C2CE8">
        <w:rPr>
          <w:rFonts w:ascii="Verdana" w:eastAsia="Times New Roman" w:hAnsi="Verdana" w:cs="Arial"/>
          <w:sz w:val="20"/>
          <w:szCs w:val="20"/>
          <w:lang w:eastAsia="pl-PL"/>
        </w:rPr>
        <w:t xml:space="preserve"> </w:t>
      </w:r>
      <w:r w:rsidR="7A14D325" w:rsidRPr="00766A1A">
        <w:rPr>
          <w:rFonts w:ascii="Verdana" w:eastAsia="Times New Roman" w:hAnsi="Verdana"/>
          <w:sz w:val="20"/>
          <w:szCs w:val="20"/>
          <w:lang w:eastAsia="pl-PL"/>
        </w:rPr>
        <w:t xml:space="preserve">Celem wkomponowania ekranów akustycznych w krajobraz należy dokonać </w:t>
      </w:r>
      <w:proofErr w:type="spellStart"/>
      <w:r w:rsidR="7A14D325" w:rsidRPr="00766A1A">
        <w:rPr>
          <w:rFonts w:ascii="Verdana" w:eastAsia="Times New Roman" w:hAnsi="Verdana"/>
          <w:sz w:val="20"/>
          <w:szCs w:val="20"/>
          <w:lang w:eastAsia="pl-PL"/>
        </w:rPr>
        <w:t>nasadzeń</w:t>
      </w:r>
      <w:proofErr w:type="spellEnd"/>
      <w:r w:rsidR="7A14D325" w:rsidRPr="00766A1A">
        <w:rPr>
          <w:rFonts w:ascii="Verdana" w:eastAsia="Times New Roman" w:hAnsi="Verdana"/>
          <w:sz w:val="20"/>
          <w:szCs w:val="20"/>
          <w:lang w:eastAsia="pl-PL"/>
        </w:rPr>
        <w:t xml:space="preserve"> pnączy po ich zewnętrznej stronie, za wyjątkiem ekranów przezroczystych, tunelowych oraz usytuowanych na obiektach mostowych.</w:t>
      </w:r>
    </w:p>
    <w:p w14:paraId="40D38C6B" w14:textId="0B76BE2B" w:rsidR="009C0563" w:rsidRPr="00906760" w:rsidRDefault="009C0563" w:rsidP="003F5D2C">
      <w:pPr>
        <w:numPr>
          <w:ilvl w:val="0"/>
          <w:numId w:val="45"/>
        </w:numPr>
        <w:spacing w:after="0" w:line="360" w:lineRule="auto"/>
        <w:ind w:left="567" w:hanging="425"/>
        <w:jc w:val="both"/>
        <w:rPr>
          <w:rFonts w:ascii="Verdana" w:eastAsia="Times New Roman" w:hAnsi="Verdana" w:cs="Arial"/>
          <w:sz w:val="20"/>
          <w:szCs w:val="20"/>
          <w:lang w:eastAsia="pl-PL"/>
        </w:rPr>
      </w:pPr>
      <w:r w:rsidRPr="001E6A9C">
        <w:rPr>
          <w:rFonts w:ascii="Verdana" w:eastAsia="Times New Roman" w:hAnsi="Verdana" w:cs="Arial"/>
          <w:sz w:val="20"/>
          <w:szCs w:val="20"/>
          <w:lang w:eastAsia="pl-PL"/>
        </w:rPr>
        <w:lastRenderedPageBreak/>
        <w:t xml:space="preserve">Należy ustalić lokalizację zabezpieczeń </w:t>
      </w:r>
      <w:r w:rsidR="00CA62BA" w:rsidRPr="001E6A9C">
        <w:rPr>
          <w:rFonts w:ascii="Verdana" w:eastAsia="Times New Roman" w:hAnsi="Verdana"/>
          <w:sz w:val="20"/>
          <w:szCs w:val="20"/>
          <w:lang w:eastAsia="pl-PL"/>
        </w:rPr>
        <w:t>przeciwhałasow</w:t>
      </w:r>
      <w:r w:rsidRPr="001E6A9C">
        <w:rPr>
          <w:rFonts w:ascii="Verdana" w:eastAsia="Times New Roman" w:hAnsi="Verdana" w:cs="Arial"/>
          <w:sz w:val="20"/>
          <w:szCs w:val="20"/>
          <w:lang w:eastAsia="pl-PL"/>
        </w:rPr>
        <w:t xml:space="preserve">ych na podstawie obliczeń uwzględniających </w:t>
      </w:r>
      <w:r w:rsidR="00CA7FB4" w:rsidRPr="001E6A9C">
        <w:rPr>
          <w:rFonts w:ascii="Verdana" w:eastAsia="Times New Roman" w:hAnsi="Verdana" w:cs="Arial"/>
          <w:sz w:val="20"/>
          <w:szCs w:val="20"/>
          <w:lang w:eastAsia="pl-PL"/>
        </w:rPr>
        <w:t xml:space="preserve">m. in. numeryczny model terenu 3D, w tym </w:t>
      </w:r>
      <w:r w:rsidR="007714BC" w:rsidRPr="001E6A9C">
        <w:rPr>
          <w:rFonts w:ascii="Verdana" w:eastAsia="Times New Roman" w:hAnsi="Verdana" w:cs="Arial"/>
          <w:sz w:val="20"/>
          <w:szCs w:val="20"/>
          <w:lang w:eastAsia="pl-PL"/>
        </w:rPr>
        <w:t>aktualny stan faktycznego z</w:t>
      </w:r>
      <w:r w:rsidR="00DA4E37" w:rsidRPr="001E6A9C">
        <w:rPr>
          <w:rFonts w:ascii="Verdana" w:eastAsia="Times New Roman" w:hAnsi="Verdana" w:cs="Arial"/>
          <w:sz w:val="20"/>
          <w:szCs w:val="20"/>
          <w:lang w:eastAsia="pl-PL"/>
        </w:rPr>
        <w:t xml:space="preserve">agospodarowania terenów wymagających ochrony akustycznej, </w:t>
      </w:r>
      <w:r w:rsidRPr="001E6A9C">
        <w:rPr>
          <w:rFonts w:ascii="Verdana" w:eastAsia="Times New Roman" w:hAnsi="Verdana" w:cs="Arial"/>
          <w:sz w:val="20"/>
          <w:szCs w:val="20"/>
          <w:lang w:eastAsia="pl-PL"/>
        </w:rPr>
        <w:t xml:space="preserve">odpowiednie natężenie i strukturę ruchu </w:t>
      </w:r>
      <w:r w:rsidR="00CA7FB4" w:rsidRPr="001E6A9C">
        <w:rPr>
          <w:rFonts w:ascii="Verdana" w:eastAsia="Times New Roman" w:hAnsi="Verdana" w:cs="Arial"/>
          <w:sz w:val="20"/>
          <w:szCs w:val="20"/>
          <w:lang w:eastAsia="pl-PL"/>
        </w:rPr>
        <w:t>dla bardziej obciążonego horyzontu czasowego, dopuszczalne prędkości ruchu dla samochodów osobowych i ciężarowych,</w:t>
      </w:r>
      <w:r w:rsidR="00071AE6" w:rsidRPr="001E6A9C">
        <w:rPr>
          <w:rFonts w:ascii="Verdana" w:eastAsia="Times New Roman" w:hAnsi="Verdana" w:cs="Arial"/>
          <w:sz w:val="20"/>
          <w:szCs w:val="20"/>
          <w:lang w:eastAsia="pl-PL"/>
        </w:rPr>
        <w:t xml:space="preserve"> </w:t>
      </w:r>
      <w:r w:rsidR="00411F2C" w:rsidRPr="001E6A9C">
        <w:rPr>
          <w:rFonts w:ascii="Verdana" w:eastAsia="Times New Roman" w:hAnsi="Verdana" w:cs="Arial"/>
          <w:sz w:val="20"/>
          <w:szCs w:val="20"/>
          <w:lang w:eastAsia="pl-PL"/>
        </w:rPr>
        <w:t xml:space="preserve">rodzaj nawierzchni, </w:t>
      </w:r>
      <w:r w:rsidRPr="001E6A9C">
        <w:rPr>
          <w:rFonts w:ascii="Verdana" w:eastAsia="Times New Roman" w:hAnsi="Verdana" w:cs="Arial"/>
          <w:sz w:val="20"/>
          <w:szCs w:val="20"/>
          <w:lang w:eastAsia="pl-PL"/>
        </w:rPr>
        <w:t>ukształtowanie niwelety</w:t>
      </w:r>
      <w:r w:rsidR="00071AE6" w:rsidRPr="001E6A9C">
        <w:rPr>
          <w:rFonts w:ascii="Verdana" w:eastAsia="Times New Roman" w:hAnsi="Verdana" w:cs="Arial"/>
          <w:sz w:val="20"/>
          <w:szCs w:val="20"/>
          <w:lang w:eastAsia="pl-PL"/>
        </w:rPr>
        <w:t xml:space="preserve"> </w:t>
      </w:r>
      <w:r w:rsidR="00CA7FB4" w:rsidRPr="001E6A9C">
        <w:rPr>
          <w:rFonts w:ascii="Verdana" w:eastAsia="Times New Roman" w:hAnsi="Verdana" w:cs="Arial"/>
          <w:sz w:val="20"/>
          <w:szCs w:val="20"/>
          <w:lang w:eastAsia="pl-PL"/>
        </w:rPr>
        <w:t>drogi</w:t>
      </w:r>
      <w:r w:rsidRPr="001E6A9C">
        <w:rPr>
          <w:rFonts w:ascii="Verdana" w:eastAsia="Times New Roman" w:hAnsi="Verdana" w:cs="Arial"/>
          <w:sz w:val="20"/>
          <w:szCs w:val="20"/>
          <w:lang w:eastAsia="pl-PL"/>
        </w:rPr>
        <w:t xml:space="preserve"> i inn</w:t>
      </w:r>
      <w:r w:rsidR="005E5E32" w:rsidRPr="001E6A9C">
        <w:rPr>
          <w:rFonts w:ascii="Verdana" w:eastAsia="Times New Roman" w:hAnsi="Verdana" w:cs="Arial"/>
          <w:sz w:val="20"/>
          <w:szCs w:val="20"/>
          <w:lang w:eastAsia="pl-PL"/>
        </w:rPr>
        <w:t>e</w:t>
      </w:r>
      <w:r w:rsidRPr="001E6A9C">
        <w:rPr>
          <w:rFonts w:ascii="Verdana" w:eastAsia="Times New Roman" w:hAnsi="Verdana" w:cs="Arial"/>
          <w:sz w:val="20"/>
          <w:szCs w:val="20"/>
          <w:lang w:eastAsia="pl-PL"/>
        </w:rPr>
        <w:t xml:space="preserve"> element</w:t>
      </w:r>
      <w:r w:rsidR="005E5E32" w:rsidRPr="001E6A9C">
        <w:rPr>
          <w:rFonts w:ascii="Verdana" w:eastAsia="Times New Roman" w:hAnsi="Verdana" w:cs="Arial"/>
          <w:sz w:val="20"/>
          <w:szCs w:val="20"/>
          <w:lang w:eastAsia="pl-PL"/>
        </w:rPr>
        <w:t>y</w:t>
      </w:r>
      <w:r w:rsidRPr="001E6A9C">
        <w:rPr>
          <w:rFonts w:ascii="Verdana" w:eastAsia="Times New Roman" w:hAnsi="Verdana" w:cs="Arial"/>
          <w:sz w:val="20"/>
          <w:szCs w:val="20"/>
          <w:lang w:eastAsia="pl-PL"/>
        </w:rPr>
        <w:t xml:space="preserve"> zagospodarowania terenu</w:t>
      </w:r>
      <w:r w:rsidR="005E5E32" w:rsidRPr="001E6A9C">
        <w:rPr>
          <w:rFonts w:ascii="Verdana" w:eastAsia="Times New Roman" w:hAnsi="Verdana" w:cs="Arial"/>
          <w:sz w:val="20"/>
          <w:szCs w:val="20"/>
          <w:lang w:eastAsia="pl-PL"/>
        </w:rPr>
        <w:t xml:space="preserve"> mających istotne </w:t>
      </w:r>
      <w:r w:rsidR="00E51AF3" w:rsidRPr="001E6A9C">
        <w:rPr>
          <w:rFonts w:ascii="Verdana" w:eastAsia="Times New Roman" w:hAnsi="Verdana" w:cs="Arial"/>
          <w:sz w:val="20"/>
          <w:szCs w:val="20"/>
          <w:lang w:eastAsia="pl-PL"/>
        </w:rPr>
        <w:t xml:space="preserve">znaczenie </w:t>
      </w:r>
      <w:r w:rsidR="005E5E32" w:rsidRPr="001E6A9C">
        <w:rPr>
          <w:rFonts w:ascii="Verdana" w:eastAsia="Times New Roman" w:hAnsi="Verdana" w:cs="Arial"/>
          <w:sz w:val="20"/>
          <w:szCs w:val="20"/>
          <w:lang w:eastAsia="pl-PL"/>
        </w:rPr>
        <w:t>dla propagacji hałasu.</w:t>
      </w:r>
      <w:r w:rsidR="00E51AF3" w:rsidRPr="001E6A9C">
        <w:rPr>
          <w:rFonts w:ascii="Verdana" w:eastAsia="Times New Roman" w:hAnsi="Verdana" w:cs="Arial"/>
          <w:sz w:val="20"/>
          <w:szCs w:val="20"/>
          <w:lang w:eastAsia="pl-PL"/>
        </w:rPr>
        <w:t xml:space="preserve"> </w:t>
      </w:r>
    </w:p>
    <w:p w14:paraId="45FAA58C" w14:textId="7EDAAC80" w:rsidR="009C0563" w:rsidRPr="00B226A2" w:rsidRDefault="3544E7AB" w:rsidP="001E6A9C">
      <w:pPr>
        <w:spacing w:after="0" w:line="360" w:lineRule="auto"/>
        <w:ind w:left="567"/>
        <w:jc w:val="both"/>
        <w:rPr>
          <w:rFonts w:ascii="Verdana" w:eastAsia="Times New Roman" w:hAnsi="Verdana" w:cs="Arial"/>
          <w:sz w:val="20"/>
          <w:szCs w:val="20"/>
          <w:lang w:eastAsia="pl-PL"/>
        </w:rPr>
      </w:pPr>
      <w:r w:rsidRPr="1048B226">
        <w:rPr>
          <w:rFonts w:ascii="Verdana" w:eastAsia="Times New Roman" w:hAnsi="Verdana" w:cs="Arial"/>
          <w:sz w:val="20"/>
          <w:szCs w:val="20"/>
          <w:lang w:eastAsia="pl-PL"/>
        </w:rPr>
        <w:t xml:space="preserve">Zamawiający nie dopuszcza </w:t>
      </w:r>
      <w:r w:rsidR="0B0D4F33" w:rsidRPr="1048B226">
        <w:rPr>
          <w:rFonts w:ascii="Verdana" w:eastAsia="Times New Roman" w:hAnsi="Verdana" w:cs="Arial"/>
          <w:sz w:val="20"/>
          <w:szCs w:val="20"/>
          <w:lang w:eastAsia="pl-PL"/>
        </w:rPr>
        <w:t xml:space="preserve">zastosowania belki </w:t>
      </w:r>
      <w:proofErr w:type="spellStart"/>
      <w:r w:rsidR="0B0D4F33" w:rsidRPr="1048B226">
        <w:rPr>
          <w:rFonts w:ascii="Verdana" w:eastAsia="Times New Roman" w:hAnsi="Verdana" w:cs="Arial"/>
          <w:sz w:val="20"/>
          <w:szCs w:val="20"/>
          <w:lang w:eastAsia="pl-PL"/>
        </w:rPr>
        <w:t>podwalinowej</w:t>
      </w:r>
      <w:proofErr w:type="spellEnd"/>
      <w:r w:rsidR="0B0D4F33" w:rsidRPr="1048B226">
        <w:rPr>
          <w:rFonts w:ascii="Verdana" w:eastAsia="Times New Roman" w:hAnsi="Verdana" w:cs="Arial"/>
          <w:sz w:val="20"/>
          <w:szCs w:val="20"/>
          <w:lang w:eastAsia="pl-PL"/>
        </w:rPr>
        <w:t xml:space="preserve"> ekranu wyższej niż 0,5 m oraz </w:t>
      </w:r>
      <w:r w:rsidRPr="1048B226">
        <w:rPr>
          <w:rFonts w:ascii="Verdana" w:eastAsia="Times New Roman" w:hAnsi="Verdana" w:cs="Arial"/>
          <w:sz w:val="20"/>
          <w:szCs w:val="20"/>
          <w:lang w:eastAsia="pl-PL"/>
        </w:rPr>
        <w:t xml:space="preserve">ekranów wyższych niż 8 m (łącznie z </w:t>
      </w:r>
      <w:proofErr w:type="spellStart"/>
      <w:r w:rsidRPr="1048B226">
        <w:rPr>
          <w:rFonts w:ascii="Verdana" w:eastAsia="Times New Roman" w:hAnsi="Verdana" w:cs="Arial"/>
          <w:sz w:val="20"/>
          <w:szCs w:val="20"/>
          <w:lang w:eastAsia="pl-PL"/>
        </w:rPr>
        <w:t>dyfraktorem</w:t>
      </w:r>
      <w:proofErr w:type="spellEnd"/>
      <w:r w:rsidR="16194202" w:rsidRPr="1048B226">
        <w:rPr>
          <w:rFonts w:ascii="Verdana" w:eastAsia="Times New Roman" w:hAnsi="Verdana" w:cs="Arial"/>
          <w:sz w:val="20"/>
          <w:szCs w:val="20"/>
          <w:lang w:eastAsia="pl-PL"/>
        </w:rPr>
        <w:t>). Przy obliczaniu skuteczności zabezpieczeń akustycznych oraz doborze ich parametrów i właściwości należy uwzględniać podwalinę ekranu</w:t>
      </w:r>
      <w:r w:rsidRPr="1048B226">
        <w:rPr>
          <w:rFonts w:ascii="Verdana" w:eastAsia="Times New Roman" w:hAnsi="Verdana" w:cs="Arial"/>
          <w:sz w:val="20"/>
          <w:szCs w:val="20"/>
          <w:lang w:eastAsia="pl-PL"/>
        </w:rPr>
        <w:t>.</w:t>
      </w:r>
      <w:r w:rsidR="36DA1A4D" w:rsidRPr="1048B226">
        <w:rPr>
          <w:rFonts w:ascii="Verdana" w:eastAsia="Times New Roman" w:hAnsi="Verdana" w:cs="Arial"/>
          <w:sz w:val="20"/>
          <w:szCs w:val="20"/>
          <w:lang w:eastAsia="pl-PL"/>
        </w:rPr>
        <w:t xml:space="preserve"> </w:t>
      </w:r>
      <w:r w:rsidR="6DF615CC" w:rsidRPr="1048B226">
        <w:rPr>
          <w:rFonts w:ascii="Verdana" w:eastAsia="Times New Roman" w:hAnsi="Verdana" w:cs="Arial"/>
          <w:sz w:val="20"/>
          <w:szCs w:val="20"/>
          <w:lang w:eastAsia="pl-PL"/>
        </w:rPr>
        <w:t xml:space="preserve"> </w:t>
      </w:r>
      <w:r w:rsidR="36DA1A4D" w:rsidRPr="1048B226">
        <w:rPr>
          <w:rFonts w:ascii="Verdana" w:eastAsia="Times New Roman" w:hAnsi="Verdana"/>
          <w:sz w:val="20"/>
          <w:szCs w:val="20"/>
          <w:lang w:eastAsia="pl-PL"/>
        </w:rPr>
        <w:t>Zaprojektowane urządzenia ochrony przed hałasem muszą spełniać wszystkie zasady bezpieczeństwa, m.in. nie mogą ograniczać widoczności na zatrzymanie w sposób wymuszający ograniczenie prędkości w projekcie stałej organizacji ruchu ani, znajdować się w trójkącie widoczności na włączeniach dróg podporządkowanych.</w:t>
      </w:r>
    </w:p>
    <w:p w14:paraId="3BADD655" w14:textId="77777777" w:rsidR="005E5E32" w:rsidRDefault="005E5E32" w:rsidP="001E6A9C">
      <w:pPr>
        <w:spacing w:after="0" w:line="360" w:lineRule="auto"/>
        <w:ind w:left="567"/>
        <w:jc w:val="both"/>
        <w:rPr>
          <w:rFonts w:ascii="Verdana" w:hAnsi="Verdana"/>
          <w:bCs/>
          <w:sz w:val="20"/>
          <w:szCs w:val="20"/>
        </w:rPr>
      </w:pPr>
      <w:r>
        <w:rPr>
          <w:rFonts w:ascii="Verdana" w:eastAsia="Times New Roman" w:hAnsi="Verdana" w:cs="Arial"/>
          <w:sz w:val="20"/>
          <w:szCs w:val="20"/>
          <w:lang w:eastAsia="pl-PL"/>
        </w:rPr>
        <w:t xml:space="preserve"> W r</w:t>
      </w:r>
      <w:r>
        <w:rPr>
          <w:rFonts w:ascii="Verdana" w:hAnsi="Verdana"/>
          <w:bCs/>
          <w:sz w:val="20"/>
          <w:szCs w:val="20"/>
        </w:rPr>
        <w:t>aporcie o oddziaływaniu na środowisko</w:t>
      </w:r>
      <w:r w:rsidRPr="00916F47">
        <w:rPr>
          <w:rFonts w:ascii="Verdana" w:hAnsi="Verdana"/>
          <w:bCs/>
          <w:sz w:val="20"/>
          <w:szCs w:val="20"/>
        </w:rPr>
        <w:t xml:space="preserve"> </w:t>
      </w:r>
      <w:r>
        <w:rPr>
          <w:rFonts w:ascii="Verdana" w:hAnsi="Verdana"/>
          <w:bCs/>
          <w:sz w:val="20"/>
          <w:szCs w:val="20"/>
        </w:rPr>
        <w:t xml:space="preserve">należy przedstawić informacje dotyczące </w:t>
      </w:r>
      <w:r w:rsidRPr="00916F47">
        <w:rPr>
          <w:rFonts w:ascii="Verdana" w:hAnsi="Verdana"/>
          <w:bCs/>
          <w:sz w:val="20"/>
          <w:szCs w:val="20"/>
        </w:rPr>
        <w:t xml:space="preserve">metodyki </w:t>
      </w:r>
      <w:r>
        <w:rPr>
          <w:rFonts w:ascii="Verdana" w:hAnsi="Verdana"/>
          <w:bCs/>
          <w:sz w:val="20"/>
          <w:szCs w:val="20"/>
        </w:rPr>
        <w:t xml:space="preserve">i przyjętych zasad </w:t>
      </w:r>
      <w:r w:rsidRPr="00916F47">
        <w:rPr>
          <w:rFonts w:ascii="Verdana" w:hAnsi="Verdana"/>
          <w:bCs/>
          <w:sz w:val="20"/>
          <w:szCs w:val="20"/>
        </w:rPr>
        <w:t>modelowania propagacji hałasu</w:t>
      </w:r>
      <w:r>
        <w:rPr>
          <w:rFonts w:ascii="Verdana" w:hAnsi="Verdana"/>
          <w:bCs/>
          <w:sz w:val="20"/>
          <w:szCs w:val="20"/>
        </w:rPr>
        <w:t>, w tym m.in. zamieścić zestawienie receptorów obliczeniowych i wartości obliczonego natężenia dźwięku, informacje o przyjętych poprawkach korekcyjnych wraz z uzasadnieniem ich zastosowania.</w:t>
      </w:r>
    </w:p>
    <w:p w14:paraId="1CD6C126" w14:textId="67370D0C" w:rsidR="004E79B2" w:rsidRDefault="005E5E32" w:rsidP="001E6A9C">
      <w:pPr>
        <w:spacing w:after="0" w:line="360" w:lineRule="auto"/>
        <w:ind w:left="567"/>
        <w:jc w:val="both"/>
        <w:rPr>
          <w:rFonts w:ascii="Verdana" w:eastAsia="Times New Roman" w:hAnsi="Verdana" w:cs="Arial"/>
          <w:sz w:val="20"/>
          <w:szCs w:val="20"/>
          <w:lang w:eastAsia="pl-PL"/>
        </w:rPr>
      </w:pPr>
      <w:r w:rsidRPr="65452916">
        <w:rPr>
          <w:rFonts w:ascii="Verdana" w:eastAsia="Times New Roman" w:hAnsi="Verdana" w:cs="Arial"/>
          <w:sz w:val="20"/>
          <w:szCs w:val="20"/>
          <w:lang w:eastAsia="pl-PL"/>
        </w:rPr>
        <w:t xml:space="preserve">Nie </w:t>
      </w:r>
      <w:r w:rsidR="3062A4A0" w:rsidRPr="00F607D2">
        <w:rPr>
          <w:rFonts w:ascii="Verdana" w:eastAsia="Times New Roman" w:hAnsi="Verdana" w:cs="Arial"/>
          <w:sz w:val="20"/>
          <w:szCs w:val="20"/>
          <w:lang w:eastAsia="pl-PL"/>
        </w:rPr>
        <w:t>dopuszcza się  stosowania</w:t>
      </w:r>
      <w:r w:rsidRPr="65452916">
        <w:rPr>
          <w:rFonts w:ascii="Verdana" w:eastAsia="Times New Roman" w:hAnsi="Verdana" w:cs="Arial"/>
          <w:sz w:val="20"/>
          <w:szCs w:val="20"/>
          <w:lang w:eastAsia="pl-PL"/>
        </w:rPr>
        <w:t xml:space="preserve"> </w:t>
      </w:r>
      <w:r w:rsidRPr="00F607D2">
        <w:rPr>
          <w:rFonts w:ascii="Verdana" w:eastAsia="Times New Roman" w:hAnsi="Verdana" w:cs="Arial"/>
          <w:sz w:val="20"/>
          <w:szCs w:val="20"/>
          <w:lang w:eastAsia="pl-PL"/>
        </w:rPr>
        <w:t>współczynnika korekcyjnego uwzględniającego poprawę parku samochodowego</w:t>
      </w:r>
      <w:r w:rsidR="42FCBA84" w:rsidRPr="00F607D2">
        <w:rPr>
          <w:rFonts w:ascii="Verdana" w:eastAsia="Times New Roman" w:hAnsi="Verdana" w:cs="Arial"/>
          <w:sz w:val="20"/>
          <w:szCs w:val="20"/>
          <w:lang w:eastAsia="pl-PL"/>
        </w:rPr>
        <w:t xml:space="preserve"> oraz poprawki korekcyjnej o wartości 3 </w:t>
      </w:r>
      <w:proofErr w:type="spellStart"/>
      <w:r w:rsidR="42FCBA84" w:rsidRPr="00F607D2">
        <w:rPr>
          <w:rFonts w:ascii="Verdana" w:eastAsia="Times New Roman" w:hAnsi="Verdana" w:cs="Arial"/>
          <w:sz w:val="20"/>
          <w:szCs w:val="20"/>
          <w:lang w:eastAsia="pl-PL"/>
        </w:rPr>
        <w:t>dB</w:t>
      </w:r>
      <w:proofErr w:type="spellEnd"/>
      <w:r w:rsidR="42FCBA84" w:rsidRPr="00F607D2">
        <w:rPr>
          <w:rFonts w:ascii="Verdana" w:eastAsia="Times New Roman" w:hAnsi="Verdana" w:cs="Arial"/>
          <w:sz w:val="20"/>
          <w:szCs w:val="20"/>
          <w:lang w:eastAsia="pl-PL"/>
        </w:rPr>
        <w:t>.</w:t>
      </w:r>
      <w:r w:rsidRPr="65452916">
        <w:rPr>
          <w:rFonts w:ascii="Verdana" w:eastAsia="Times New Roman" w:hAnsi="Verdana" w:cs="Arial"/>
          <w:sz w:val="20"/>
          <w:szCs w:val="20"/>
          <w:lang w:eastAsia="pl-PL"/>
        </w:rPr>
        <w:t xml:space="preserve"> </w:t>
      </w:r>
      <w:r w:rsidR="03E91E57" w:rsidRPr="00F607D2">
        <w:rPr>
          <w:rFonts w:ascii="Verdana" w:eastAsia="Times New Roman" w:hAnsi="Verdana" w:cs="Arial"/>
          <w:sz w:val="20"/>
          <w:szCs w:val="20"/>
          <w:lang w:eastAsia="pl-PL"/>
        </w:rPr>
        <w:t xml:space="preserve"> </w:t>
      </w:r>
    </w:p>
    <w:p w14:paraId="755D5183" w14:textId="0D7BB708" w:rsidR="00F607D2" w:rsidRPr="00593BC1" w:rsidRDefault="00F607D2" w:rsidP="00D244BD">
      <w:pPr>
        <w:spacing w:after="0" w:line="360" w:lineRule="auto"/>
        <w:jc w:val="both"/>
        <w:rPr>
          <w:rFonts w:ascii="Verdana" w:eastAsia="Times New Roman" w:hAnsi="Verdana"/>
          <w:sz w:val="20"/>
          <w:szCs w:val="20"/>
          <w:lang w:eastAsia="pl-PL"/>
        </w:rPr>
      </w:pPr>
    </w:p>
    <w:p w14:paraId="75BC7D1C" w14:textId="13A70ADD" w:rsidR="004E79B2" w:rsidRDefault="0039239C" w:rsidP="009E2512">
      <w:pPr>
        <w:pStyle w:val="Nagwek3"/>
        <w:spacing w:before="0" w:after="0" w:line="360" w:lineRule="auto"/>
        <w:ind w:left="851" w:hanging="851"/>
        <w:rPr>
          <w:lang w:val="pl-PL"/>
        </w:rPr>
      </w:pPr>
      <w:bookmarkStart w:id="860" w:name="_Toc215227914"/>
      <w:bookmarkStart w:id="861" w:name="_Toc533096122"/>
      <w:bookmarkStart w:id="862" w:name="_Toc116642385"/>
      <w:bookmarkEnd w:id="819"/>
      <w:r w:rsidRPr="00E33B4C">
        <w:t xml:space="preserve">Inne drogi w tym drogi </w:t>
      </w:r>
      <w:r w:rsidR="00850844">
        <w:rPr>
          <w:lang w:val="pl-PL"/>
        </w:rPr>
        <w:t xml:space="preserve">krajowe, </w:t>
      </w:r>
      <w:r w:rsidRPr="00E33B4C">
        <w:t>wojewódzkie, powiatowe i gminne</w:t>
      </w:r>
      <w:r w:rsidR="00D90A0F">
        <w:rPr>
          <w:lang w:val="pl-PL"/>
        </w:rPr>
        <w:t xml:space="preserve">, </w:t>
      </w:r>
      <w:r w:rsidR="002A2C68">
        <w:rPr>
          <w:lang w:val="pl-PL"/>
        </w:rPr>
        <w:t xml:space="preserve">jezdnie </w:t>
      </w:r>
      <w:r w:rsidR="00D90A0F">
        <w:rPr>
          <w:lang w:val="pl-PL"/>
        </w:rPr>
        <w:t>dodatkowe</w:t>
      </w:r>
      <w:bookmarkEnd w:id="860"/>
      <w:r w:rsidR="00D90A0F">
        <w:rPr>
          <w:lang w:val="pl-PL"/>
        </w:rPr>
        <w:t xml:space="preserve"> </w:t>
      </w:r>
      <w:bookmarkEnd w:id="861"/>
      <w:bookmarkEnd w:id="862"/>
    </w:p>
    <w:p w14:paraId="037375E0" w14:textId="0ED9478A" w:rsidR="001C0937" w:rsidRPr="000307AD" w:rsidRDefault="001C0937" w:rsidP="001C0937">
      <w:pPr>
        <w:tabs>
          <w:tab w:val="left" w:pos="5954"/>
        </w:tabs>
        <w:spacing w:after="0" w:line="360" w:lineRule="auto"/>
        <w:jc w:val="both"/>
        <w:rPr>
          <w:rFonts w:ascii="Verdana" w:eastAsia="Verdana" w:hAnsi="Verdana" w:cs="Verdana"/>
          <w:sz w:val="20"/>
          <w:szCs w:val="20"/>
        </w:rPr>
      </w:pPr>
      <w:r w:rsidRPr="29C2902C">
        <w:rPr>
          <w:rFonts w:ascii="Verdana" w:eastAsia="Verdana" w:hAnsi="Verdana" w:cs="Verdana"/>
          <w:sz w:val="20"/>
          <w:szCs w:val="20"/>
        </w:rPr>
        <w:t>Wszystkie krawężniki wokół każdego z rond</w:t>
      </w:r>
      <w:r w:rsidR="00256E88">
        <w:rPr>
          <w:rFonts w:ascii="Verdana" w:eastAsia="Verdana" w:hAnsi="Verdana" w:cs="Verdana"/>
          <w:sz w:val="20"/>
          <w:szCs w:val="20"/>
        </w:rPr>
        <w:t xml:space="preserve"> </w:t>
      </w:r>
      <w:r w:rsidR="00256E88" w:rsidRPr="00256E88">
        <w:rPr>
          <w:rFonts w:ascii="Verdana" w:eastAsia="Verdana" w:hAnsi="Verdana" w:cs="Verdana"/>
          <w:sz w:val="20"/>
          <w:szCs w:val="20"/>
        </w:rPr>
        <w:t>w węzłach</w:t>
      </w:r>
      <w:r w:rsidR="00256E88" w:rsidRPr="29C2902C">
        <w:rPr>
          <w:rFonts w:ascii="Verdana" w:eastAsia="Verdana" w:hAnsi="Verdana" w:cs="Verdana"/>
          <w:b/>
          <w:bCs/>
          <w:sz w:val="20"/>
          <w:szCs w:val="20"/>
        </w:rPr>
        <w:t xml:space="preserve"> </w:t>
      </w:r>
      <w:r w:rsidR="001E7128" w:rsidRPr="00384AED">
        <w:rPr>
          <w:rFonts w:ascii="Verdana" w:eastAsia="Verdana" w:hAnsi="Verdana" w:cs="Verdana"/>
          <w:sz w:val="20"/>
          <w:szCs w:val="20"/>
        </w:rPr>
        <w:t>S12</w:t>
      </w:r>
      <w:r w:rsidR="001E7128" w:rsidRPr="29C2902C">
        <w:rPr>
          <w:rFonts w:ascii="Verdana" w:eastAsia="Verdana" w:hAnsi="Verdana" w:cs="Verdana"/>
          <w:sz w:val="20"/>
          <w:szCs w:val="20"/>
        </w:rPr>
        <w:t xml:space="preserve">, </w:t>
      </w:r>
      <w:r w:rsidRPr="29C2902C">
        <w:rPr>
          <w:rFonts w:ascii="Verdana" w:eastAsia="Verdana" w:hAnsi="Verdana" w:cs="Verdana"/>
          <w:sz w:val="20"/>
          <w:szCs w:val="20"/>
        </w:rPr>
        <w:t>na dojazdach do ronda i na wyspach kanalizujących należy wykonać jako krawężniki kamienne klasy I ułożone na ławie betonowej z oporem. Pierścień przejezdny ronda o konstrukcji nawierzchni</w:t>
      </w:r>
      <w:r w:rsidR="00A66D36">
        <w:rPr>
          <w:rFonts w:ascii="Verdana" w:eastAsia="Verdana" w:hAnsi="Verdana" w:cs="Verdana"/>
          <w:sz w:val="20"/>
          <w:szCs w:val="20"/>
        </w:rPr>
        <w:t xml:space="preserve">  betonu</w:t>
      </w:r>
      <w:r w:rsidRPr="29C2902C">
        <w:rPr>
          <w:rFonts w:ascii="Verdana" w:eastAsia="Verdana" w:hAnsi="Verdana" w:cs="Verdana"/>
          <w:sz w:val="20"/>
          <w:szCs w:val="20"/>
        </w:rPr>
        <w:t xml:space="preserve"> </w:t>
      </w:r>
      <w:r w:rsidR="00A66D36">
        <w:rPr>
          <w:rFonts w:ascii="Verdana" w:eastAsia="Verdana" w:hAnsi="Verdana" w:cs="Verdana"/>
          <w:sz w:val="20"/>
          <w:szCs w:val="20"/>
        </w:rPr>
        <w:t>cementowego</w:t>
      </w:r>
      <w:r w:rsidRPr="29C2902C">
        <w:rPr>
          <w:rFonts w:ascii="Verdana" w:eastAsia="Verdana" w:hAnsi="Verdana" w:cs="Verdana"/>
          <w:sz w:val="20"/>
          <w:szCs w:val="20"/>
        </w:rPr>
        <w:t xml:space="preserve">. Dla projektowanych rond należy zastosować parametry pozwalające zapewnić przejezdności przewidzianych największych pojazdów </w:t>
      </w:r>
      <w:r w:rsidR="008900E6">
        <w:rPr>
          <w:rFonts w:ascii="Verdana" w:eastAsia="Verdana" w:hAnsi="Verdana" w:cs="Verdana"/>
          <w:sz w:val="20"/>
          <w:szCs w:val="20"/>
        </w:rPr>
        <w:t xml:space="preserve">nienormatywnych </w:t>
      </w:r>
      <w:r w:rsidRPr="29C2902C">
        <w:rPr>
          <w:rFonts w:ascii="Verdana" w:eastAsia="Verdana" w:hAnsi="Verdana" w:cs="Verdana"/>
          <w:sz w:val="20"/>
          <w:szCs w:val="20"/>
        </w:rPr>
        <w:t>(w tym pojazdów wojskowych)</w:t>
      </w:r>
      <w:r w:rsidR="008D4D8E" w:rsidRPr="04D0AA7D">
        <w:rPr>
          <w:rFonts w:ascii="Verdana" w:hAnsi="Verdana"/>
          <w:color w:val="0D0D0D" w:themeColor="text1" w:themeTint="F2"/>
          <w:sz w:val="20"/>
          <w:szCs w:val="20"/>
          <w:lang w:eastAsia="pl-PL"/>
        </w:rPr>
        <w:t xml:space="preserve">, </w:t>
      </w:r>
      <w:r w:rsidR="008D4D8E">
        <w:rPr>
          <w:rFonts w:ascii="Verdana" w:hAnsi="Verdana"/>
          <w:color w:val="0D0D0D" w:themeColor="text1" w:themeTint="F2"/>
          <w:sz w:val="20"/>
          <w:szCs w:val="20"/>
          <w:lang w:eastAsia="pl-PL"/>
        </w:rPr>
        <w:t>w ramach przewidzianych w Warunkach Kontraktu</w:t>
      </w:r>
      <w:r w:rsidRPr="29C2902C">
        <w:rPr>
          <w:rFonts w:ascii="Verdana" w:eastAsia="Verdana" w:hAnsi="Verdana" w:cs="Verdana"/>
          <w:sz w:val="20"/>
          <w:szCs w:val="20"/>
        </w:rPr>
        <w:t xml:space="preserve"> dopuszczony zostanie przejazd przez wyspę środkową. Ze względu na znaczące przekroczenia dopuszczalnej masy całkowitej oraz nacisków osiowych pojazdów nienormatywnych Zamawiający zaleca zaprojektowanie takiej samej konstrukcji nawierzchni, na wydzielonej części wysp środkowych rond, jak dla łącznic.</w:t>
      </w:r>
    </w:p>
    <w:p w14:paraId="5B187EC0" w14:textId="77777777" w:rsidR="004E79B2" w:rsidRDefault="004E79B2" w:rsidP="009E2512">
      <w:pPr>
        <w:spacing w:after="0" w:line="360" w:lineRule="auto"/>
      </w:pPr>
    </w:p>
    <w:p w14:paraId="560C5BC1" w14:textId="77777777" w:rsidR="007016B8" w:rsidRDefault="007016B8" w:rsidP="009E2512">
      <w:pPr>
        <w:spacing w:after="0" w:line="360" w:lineRule="auto"/>
      </w:pPr>
    </w:p>
    <w:p w14:paraId="40984526" w14:textId="77777777" w:rsidR="007016B8" w:rsidRPr="00BC1E03" w:rsidRDefault="007016B8" w:rsidP="009E2512">
      <w:pPr>
        <w:spacing w:after="0" w:line="360" w:lineRule="auto"/>
      </w:pPr>
    </w:p>
    <w:p w14:paraId="55C37506" w14:textId="77777777" w:rsidR="0039239C" w:rsidRPr="000307AD" w:rsidRDefault="002B336D" w:rsidP="004E79B2">
      <w:pPr>
        <w:spacing w:after="0" w:line="360" w:lineRule="auto"/>
        <w:jc w:val="both"/>
        <w:rPr>
          <w:rFonts w:ascii="Verdana" w:eastAsia="Times New Roman" w:hAnsi="Verdana" w:cs="Arial"/>
          <w:b/>
          <w:sz w:val="20"/>
          <w:szCs w:val="20"/>
          <w:lang w:eastAsia="pl-PL"/>
        </w:rPr>
      </w:pPr>
      <w:r>
        <w:rPr>
          <w:rFonts w:ascii="Verdana" w:eastAsia="Times New Roman" w:hAnsi="Verdana" w:cs="Arial"/>
          <w:b/>
          <w:sz w:val="20"/>
          <w:szCs w:val="20"/>
          <w:lang w:eastAsia="pl-PL"/>
        </w:rPr>
        <w:lastRenderedPageBreak/>
        <w:t xml:space="preserve">2.1.5.1. </w:t>
      </w:r>
      <w:r w:rsidR="0039239C" w:rsidRPr="000307AD">
        <w:rPr>
          <w:rFonts w:ascii="Verdana" w:eastAsia="Times New Roman" w:hAnsi="Verdana" w:cs="Arial"/>
          <w:b/>
          <w:sz w:val="20"/>
          <w:szCs w:val="20"/>
          <w:lang w:eastAsia="pl-PL"/>
        </w:rPr>
        <w:t xml:space="preserve">Konstrukcja nawierzchni </w:t>
      </w:r>
      <w:r w:rsidRPr="002B336D">
        <w:rPr>
          <w:rFonts w:ascii="Verdana" w:eastAsia="Times New Roman" w:hAnsi="Verdana" w:cs="Arial"/>
          <w:b/>
          <w:sz w:val="20"/>
          <w:szCs w:val="20"/>
          <w:lang w:eastAsia="pl-PL"/>
        </w:rPr>
        <w:t xml:space="preserve">podatnych </w:t>
      </w:r>
    </w:p>
    <w:p w14:paraId="466D48E3" w14:textId="66DD34BA" w:rsidR="0032784D" w:rsidRPr="002B336D" w:rsidRDefault="0032784D">
      <w:pPr>
        <w:spacing w:after="0" w:line="360" w:lineRule="auto"/>
        <w:jc w:val="both"/>
        <w:rPr>
          <w:rFonts w:ascii="Verdana" w:eastAsia="Times New Roman" w:hAnsi="Verdana" w:cs="Arial"/>
          <w:sz w:val="20"/>
          <w:szCs w:val="20"/>
          <w:lang w:eastAsia="pl-PL"/>
        </w:rPr>
      </w:pPr>
      <w:r w:rsidRPr="002B336D">
        <w:rPr>
          <w:rFonts w:ascii="Verdana" w:eastAsia="Times New Roman" w:hAnsi="Verdana" w:cs="Arial"/>
          <w:sz w:val="20"/>
          <w:szCs w:val="20"/>
          <w:lang w:eastAsia="pl-PL"/>
        </w:rPr>
        <w:t xml:space="preserve">Konstrukcje nawierzchni podatnych </w:t>
      </w:r>
      <w:r w:rsidR="002B0F10">
        <w:rPr>
          <w:rFonts w:ascii="Verdana" w:eastAsia="Times New Roman" w:hAnsi="Verdana" w:cs="Arial"/>
          <w:sz w:val="20"/>
          <w:szCs w:val="20"/>
          <w:lang w:eastAsia="pl-PL"/>
        </w:rPr>
        <w:t>innych</w:t>
      </w:r>
      <w:r w:rsidR="002B0F10" w:rsidRPr="002B336D">
        <w:rPr>
          <w:rFonts w:ascii="Verdana" w:eastAsia="Times New Roman" w:hAnsi="Verdana" w:cs="Arial"/>
          <w:sz w:val="20"/>
          <w:szCs w:val="20"/>
          <w:lang w:eastAsia="pl-PL"/>
        </w:rPr>
        <w:t xml:space="preserve"> </w:t>
      </w:r>
      <w:r w:rsidRPr="002B336D">
        <w:rPr>
          <w:rFonts w:ascii="Verdana" w:eastAsia="Times New Roman" w:hAnsi="Verdana" w:cs="Arial"/>
          <w:sz w:val="20"/>
          <w:szCs w:val="20"/>
          <w:lang w:eastAsia="pl-PL"/>
        </w:rPr>
        <w:t xml:space="preserve">dróg z wyłączeniem </w:t>
      </w:r>
      <w:r w:rsidR="00371ADC">
        <w:rPr>
          <w:rFonts w:ascii="Verdana" w:eastAsia="Times New Roman" w:hAnsi="Verdana" w:cs="Arial"/>
          <w:sz w:val="20"/>
          <w:szCs w:val="20"/>
          <w:lang w:eastAsia="pl-PL"/>
        </w:rPr>
        <w:t>t</w:t>
      </w:r>
      <w:r w:rsidRPr="002B336D">
        <w:rPr>
          <w:rFonts w:ascii="Verdana" w:eastAsia="Times New Roman" w:hAnsi="Verdana" w:cs="Arial"/>
          <w:sz w:val="20"/>
          <w:szCs w:val="20"/>
          <w:lang w:eastAsia="pl-PL"/>
        </w:rPr>
        <w:t xml:space="preserve">rasy </w:t>
      </w:r>
      <w:r w:rsidR="00371ADC">
        <w:rPr>
          <w:rFonts w:ascii="Verdana" w:eastAsia="Times New Roman" w:hAnsi="Verdana" w:cs="Arial"/>
          <w:sz w:val="20"/>
          <w:szCs w:val="20"/>
          <w:lang w:eastAsia="pl-PL"/>
        </w:rPr>
        <w:t>g</w:t>
      </w:r>
      <w:r w:rsidRPr="002B336D">
        <w:rPr>
          <w:rFonts w:ascii="Verdana" w:eastAsia="Times New Roman" w:hAnsi="Verdana" w:cs="Arial"/>
          <w:sz w:val="20"/>
          <w:szCs w:val="20"/>
          <w:lang w:eastAsia="pl-PL"/>
        </w:rPr>
        <w:t xml:space="preserve">łównej należy wykonać zgodnie z </w:t>
      </w:r>
      <w:r w:rsidR="009E3C35">
        <w:rPr>
          <w:rFonts w:ascii="Verdana" w:eastAsia="Times New Roman" w:hAnsi="Verdana" w:cs="Arial"/>
          <w:sz w:val="20"/>
          <w:szCs w:val="20"/>
          <w:lang w:eastAsia="pl-PL"/>
        </w:rPr>
        <w:t>kategorią</w:t>
      </w:r>
      <w:r w:rsidR="009E3C35" w:rsidRPr="002B336D">
        <w:rPr>
          <w:rFonts w:ascii="Verdana" w:eastAsia="Times New Roman" w:hAnsi="Verdana" w:cs="Arial"/>
          <w:sz w:val="20"/>
          <w:szCs w:val="20"/>
          <w:lang w:eastAsia="pl-PL"/>
        </w:rPr>
        <w:t xml:space="preserve"> poszczególnych dróg podanych w </w:t>
      </w:r>
      <w:r w:rsidR="009E3C35">
        <w:rPr>
          <w:rFonts w:ascii="Verdana" w:eastAsia="Times New Roman" w:hAnsi="Verdana" w:cs="Arial"/>
          <w:sz w:val="20"/>
          <w:szCs w:val="20"/>
          <w:lang w:eastAsia="pl-PL"/>
        </w:rPr>
        <w:t>niniejszym</w:t>
      </w:r>
      <w:r w:rsidR="009E3C35" w:rsidRPr="002B336D">
        <w:rPr>
          <w:rFonts w:ascii="Verdana" w:eastAsia="Times New Roman" w:hAnsi="Verdana" w:cs="Arial"/>
          <w:sz w:val="20"/>
          <w:szCs w:val="20"/>
          <w:lang w:eastAsia="pl-PL"/>
        </w:rPr>
        <w:t xml:space="preserve"> PFU</w:t>
      </w:r>
      <w:r w:rsidR="009E3C35">
        <w:rPr>
          <w:rFonts w:ascii="Verdana" w:eastAsia="Times New Roman" w:hAnsi="Verdana" w:cs="Arial"/>
          <w:sz w:val="20"/>
          <w:szCs w:val="20"/>
          <w:lang w:eastAsia="pl-PL"/>
        </w:rPr>
        <w:t xml:space="preserve"> oraz</w:t>
      </w:r>
      <w:r w:rsidR="009E3C35" w:rsidRPr="002B336D">
        <w:rPr>
          <w:rFonts w:ascii="Verdana" w:eastAsia="Times New Roman" w:hAnsi="Verdana" w:cs="Arial"/>
          <w:sz w:val="20"/>
          <w:szCs w:val="20"/>
          <w:lang w:eastAsia="pl-PL"/>
        </w:rPr>
        <w:t xml:space="preserve"> </w:t>
      </w:r>
      <w:r w:rsidRPr="002B336D">
        <w:rPr>
          <w:rFonts w:ascii="Verdana" w:eastAsia="Times New Roman" w:hAnsi="Verdana" w:cs="Arial"/>
          <w:sz w:val="20"/>
          <w:szCs w:val="20"/>
          <w:lang w:eastAsia="pl-PL"/>
        </w:rPr>
        <w:t xml:space="preserve">rozwiązaniami przestawionymi w Katalogu Typowych Konstrukcji Nawierzchni Podatnych i Półsztywnych dla określonej kategorii ruchu stanowiącym załącznik do Zarządzenia nr 31 </w:t>
      </w:r>
      <w:r w:rsidR="00FB42CE">
        <w:rPr>
          <w:rFonts w:ascii="Verdana" w:eastAsia="Times New Roman" w:hAnsi="Verdana" w:cs="Arial"/>
          <w:sz w:val="20"/>
          <w:szCs w:val="20"/>
          <w:lang w:eastAsia="pl-PL"/>
        </w:rPr>
        <w:t xml:space="preserve">z 2014 r. </w:t>
      </w:r>
      <w:r w:rsidRPr="002B336D">
        <w:rPr>
          <w:rFonts w:ascii="Verdana" w:eastAsia="Times New Roman" w:hAnsi="Verdana" w:cs="Arial"/>
          <w:sz w:val="20"/>
          <w:szCs w:val="20"/>
          <w:lang w:eastAsia="pl-PL"/>
        </w:rPr>
        <w:t xml:space="preserve">Generalnego Dyrektora </w:t>
      </w:r>
      <w:proofErr w:type="spellStart"/>
      <w:r w:rsidRPr="002B336D">
        <w:rPr>
          <w:rFonts w:ascii="Verdana" w:eastAsia="Times New Roman" w:hAnsi="Verdana" w:cs="Arial"/>
          <w:sz w:val="20"/>
          <w:szCs w:val="20"/>
          <w:lang w:eastAsia="pl-PL"/>
        </w:rPr>
        <w:t>D</w:t>
      </w:r>
      <w:r w:rsidR="006F6642">
        <w:rPr>
          <w:rFonts w:ascii="Verdana" w:eastAsia="Times New Roman" w:hAnsi="Verdana" w:cs="Arial"/>
          <w:sz w:val="20"/>
          <w:szCs w:val="20"/>
          <w:lang w:eastAsia="pl-PL"/>
        </w:rPr>
        <w:t>KiA</w:t>
      </w:r>
      <w:proofErr w:type="spellEnd"/>
      <w:r w:rsidR="007D1D92">
        <w:rPr>
          <w:rFonts w:ascii="Verdana" w:eastAsia="Times New Roman" w:hAnsi="Verdana" w:cs="Arial"/>
          <w:sz w:val="20"/>
          <w:szCs w:val="20"/>
          <w:lang w:eastAsia="pl-PL"/>
        </w:rPr>
        <w:t xml:space="preserve"> [</w:t>
      </w:r>
      <w:r w:rsidR="0015534A">
        <w:rPr>
          <w:rFonts w:ascii="Verdana" w:eastAsia="Times New Roman" w:hAnsi="Verdana" w:cs="Arial"/>
          <w:sz w:val="20"/>
          <w:szCs w:val="20"/>
          <w:lang w:eastAsia="pl-PL"/>
        </w:rPr>
        <w:t xml:space="preserve">3.2 - </w:t>
      </w:r>
      <w:r w:rsidR="007D1D92">
        <w:rPr>
          <w:rFonts w:ascii="Verdana" w:eastAsia="Times New Roman" w:hAnsi="Verdana" w:cs="Arial"/>
          <w:color w:val="2B579A"/>
          <w:sz w:val="20"/>
          <w:szCs w:val="20"/>
          <w:shd w:val="clear" w:color="auto" w:fill="E6E6E6"/>
          <w:lang w:eastAsia="pl-PL"/>
        </w:rPr>
        <w:fldChar w:fldCharType="begin"/>
      </w:r>
      <w:r w:rsidR="007D1D92">
        <w:rPr>
          <w:rFonts w:ascii="Verdana" w:eastAsia="Times New Roman" w:hAnsi="Verdana" w:cs="Arial"/>
          <w:sz w:val="20"/>
          <w:szCs w:val="20"/>
          <w:lang w:eastAsia="pl-PL"/>
        </w:rPr>
        <w:instrText xml:space="preserve"> REF _Ref490059816 \r \h </w:instrText>
      </w:r>
      <w:r w:rsidR="007D1D92">
        <w:rPr>
          <w:rFonts w:ascii="Verdana" w:eastAsia="Times New Roman" w:hAnsi="Verdana" w:cs="Arial"/>
          <w:color w:val="2B579A"/>
          <w:sz w:val="20"/>
          <w:szCs w:val="20"/>
          <w:shd w:val="clear" w:color="auto" w:fill="E6E6E6"/>
          <w:lang w:eastAsia="pl-PL"/>
        </w:rPr>
      </w:r>
      <w:r w:rsidR="007D1D92">
        <w:rPr>
          <w:rFonts w:ascii="Verdana" w:eastAsia="Times New Roman" w:hAnsi="Verdana" w:cs="Arial"/>
          <w:color w:val="2B579A"/>
          <w:sz w:val="20"/>
          <w:szCs w:val="20"/>
          <w:shd w:val="clear" w:color="auto" w:fill="E6E6E6"/>
          <w:lang w:eastAsia="pl-PL"/>
        </w:rPr>
        <w:fldChar w:fldCharType="separate"/>
      </w:r>
      <w:r w:rsidR="00E334E0">
        <w:rPr>
          <w:rFonts w:ascii="Verdana" w:eastAsia="Times New Roman" w:hAnsi="Verdana" w:cs="Arial"/>
          <w:sz w:val="20"/>
          <w:szCs w:val="20"/>
          <w:lang w:eastAsia="pl-PL"/>
        </w:rPr>
        <w:t>32</w:t>
      </w:r>
      <w:r w:rsidR="007D1D92">
        <w:rPr>
          <w:rFonts w:ascii="Verdana" w:eastAsia="Times New Roman" w:hAnsi="Verdana" w:cs="Arial"/>
          <w:color w:val="2B579A"/>
          <w:sz w:val="20"/>
          <w:szCs w:val="20"/>
          <w:shd w:val="clear" w:color="auto" w:fill="E6E6E6"/>
          <w:lang w:eastAsia="pl-PL"/>
        </w:rPr>
        <w:fldChar w:fldCharType="end"/>
      </w:r>
      <w:r w:rsidR="007D1D92">
        <w:rPr>
          <w:rFonts w:ascii="Verdana" w:eastAsia="Times New Roman" w:hAnsi="Verdana" w:cs="Arial"/>
          <w:sz w:val="20"/>
          <w:szCs w:val="20"/>
          <w:lang w:eastAsia="pl-PL"/>
        </w:rPr>
        <w:t>]</w:t>
      </w:r>
      <w:r w:rsidRPr="002B336D">
        <w:rPr>
          <w:rFonts w:ascii="Verdana" w:eastAsia="Times New Roman" w:hAnsi="Verdana" w:cs="Arial"/>
          <w:sz w:val="20"/>
          <w:szCs w:val="20"/>
          <w:lang w:eastAsia="pl-PL"/>
        </w:rPr>
        <w:t xml:space="preserve"> </w:t>
      </w:r>
      <w:r w:rsidR="009E3C35">
        <w:rPr>
          <w:rFonts w:ascii="Verdana" w:eastAsia="Times New Roman" w:hAnsi="Verdana" w:cs="Arial"/>
          <w:sz w:val="20"/>
          <w:szCs w:val="20"/>
          <w:lang w:eastAsia="pl-PL"/>
        </w:rPr>
        <w:t>o ile zapisy</w:t>
      </w:r>
      <w:r w:rsidRPr="002B336D">
        <w:rPr>
          <w:rFonts w:ascii="Verdana" w:eastAsia="Times New Roman" w:hAnsi="Verdana" w:cs="Arial"/>
          <w:sz w:val="20"/>
          <w:szCs w:val="20"/>
          <w:lang w:eastAsia="pl-PL"/>
        </w:rPr>
        <w:t xml:space="preserve"> PFU</w:t>
      </w:r>
      <w:r w:rsidR="00D90A0F">
        <w:rPr>
          <w:rFonts w:ascii="Verdana" w:eastAsia="Times New Roman" w:hAnsi="Verdana" w:cs="Arial"/>
          <w:sz w:val="20"/>
          <w:szCs w:val="20"/>
          <w:lang w:eastAsia="pl-PL"/>
        </w:rPr>
        <w:t xml:space="preserve"> nie stanowią inaczej</w:t>
      </w:r>
      <w:r w:rsidR="007D1D92">
        <w:rPr>
          <w:rFonts w:ascii="Verdana" w:eastAsia="Times New Roman" w:hAnsi="Verdana" w:cs="Arial"/>
          <w:sz w:val="20"/>
          <w:szCs w:val="20"/>
          <w:lang w:eastAsia="pl-PL"/>
        </w:rPr>
        <w:t>.</w:t>
      </w:r>
    </w:p>
    <w:p w14:paraId="699200E8" w14:textId="77777777" w:rsidR="0032784D" w:rsidRPr="002B336D" w:rsidRDefault="0032784D" w:rsidP="002B336D">
      <w:pPr>
        <w:spacing w:after="0" w:line="360" w:lineRule="auto"/>
        <w:jc w:val="both"/>
        <w:rPr>
          <w:rFonts w:ascii="Verdana" w:eastAsia="Times New Roman" w:hAnsi="Verdana" w:cs="Arial"/>
          <w:sz w:val="20"/>
          <w:szCs w:val="20"/>
          <w:lang w:eastAsia="pl-PL"/>
        </w:rPr>
      </w:pPr>
      <w:r w:rsidRPr="0080654E">
        <w:rPr>
          <w:rFonts w:ascii="Verdana" w:eastAsia="Times New Roman" w:hAnsi="Verdana" w:cs="Arial"/>
          <w:sz w:val="20"/>
          <w:szCs w:val="20"/>
          <w:lang w:eastAsia="pl-PL"/>
        </w:rPr>
        <w:t>Warstwę/warstwy</w:t>
      </w:r>
      <w:r w:rsidRPr="002B336D">
        <w:rPr>
          <w:rFonts w:ascii="Verdana" w:eastAsia="Times New Roman" w:hAnsi="Verdana" w:cs="Arial"/>
          <w:sz w:val="20"/>
          <w:szCs w:val="20"/>
          <w:lang w:eastAsia="pl-PL"/>
        </w:rPr>
        <w:t xml:space="preserve"> podbudowy asfaltowej i warstwę wiążącą należy wykonać z mieszanki typu beton asfaltowy AC.</w:t>
      </w:r>
    </w:p>
    <w:p w14:paraId="2139B952" w14:textId="3A8096AC" w:rsidR="0032784D" w:rsidRDefault="0032784D" w:rsidP="002B336D">
      <w:pPr>
        <w:spacing w:after="0" w:line="360" w:lineRule="auto"/>
        <w:jc w:val="both"/>
        <w:rPr>
          <w:rFonts w:ascii="Verdana" w:eastAsia="Times New Roman" w:hAnsi="Verdana" w:cs="Arial"/>
          <w:sz w:val="20"/>
          <w:szCs w:val="20"/>
          <w:lang w:eastAsia="pl-PL"/>
        </w:rPr>
      </w:pPr>
      <w:r w:rsidRPr="002B336D">
        <w:rPr>
          <w:rFonts w:ascii="Verdana" w:eastAsia="Times New Roman" w:hAnsi="Verdana" w:cs="Arial"/>
          <w:sz w:val="20"/>
          <w:szCs w:val="20"/>
          <w:lang w:eastAsia="pl-PL"/>
        </w:rPr>
        <w:t xml:space="preserve">Warstwę ścieralną należy wykonać z mieszanki SMA lub betonu asfaltowego AC </w:t>
      </w:r>
      <w:r w:rsidR="002B336D">
        <w:rPr>
          <w:rFonts w:ascii="Verdana" w:eastAsia="Times New Roman" w:hAnsi="Verdana" w:cs="Arial"/>
          <w:sz w:val="20"/>
          <w:szCs w:val="20"/>
          <w:lang w:eastAsia="pl-PL"/>
        </w:rPr>
        <w:br/>
      </w:r>
      <w:r w:rsidRPr="002B336D">
        <w:rPr>
          <w:rFonts w:ascii="Verdana" w:eastAsia="Times New Roman" w:hAnsi="Verdana" w:cs="Arial"/>
          <w:sz w:val="20"/>
          <w:szCs w:val="20"/>
          <w:lang w:eastAsia="pl-PL"/>
        </w:rPr>
        <w:t>w zależności od kategorii ruchu (KR1÷KR4 SMA lub AC, KR5÷KR7 SMA).</w:t>
      </w:r>
    </w:p>
    <w:p w14:paraId="13380D60" w14:textId="53340BD6" w:rsidR="00300FFF" w:rsidRDefault="00934DF5" w:rsidP="002B336D">
      <w:pPr>
        <w:spacing w:after="0" w:line="360" w:lineRule="auto"/>
        <w:jc w:val="both"/>
        <w:rPr>
          <w:rFonts w:ascii="Verdana" w:eastAsia="Times New Roman" w:hAnsi="Verdana" w:cs="Arial"/>
          <w:sz w:val="20"/>
          <w:szCs w:val="20"/>
          <w:lang w:eastAsia="pl-PL"/>
        </w:rPr>
      </w:pPr>
      <w:r w:rsidRPr="008A73F7">
        <w:rPr>
          <w:rFonts w:ascii="Verdana" w:eastAsia="Times New Roman" w:hAnsi="Verdana" w:cs="Arial"/>
          <w:sz w:val="20"/>
          <w:szCs w:val="20"/>
          <w:lang w:eastAsia="pl-PL"/>
        </w:rPr>
        <w:t xml:space="preserve">Dolne warstwy konstrukcji i warstwę ulepszonego podłoża należy wykonać  zgodnie z </w:t>
      </w:r>
      <w:proofErr w:type="spellStart"/>
      <w:r w:rsidRPr="008A73F7">
        <w:rPr>
          <w:rFonts w:ascii="Verdana" w:eastAsia="Times New Roman" w:hAnsi="Verdana" w:cs="Arial"/>
          <w:sz w:val="20"/>
          <w:szCs w:val="20"/>
          <w:lang w:eastAsia="pl-PL"/>
        </w:rPr>
        <w:t>KTKNPiP</w:t>
      </w:r>
      <w:proofErr w:type="spellEnd"/>
      <w:r w:rsidRPr="008A73F7">
        <w:rPr>
          <w:rFonts w:ascii="Verdana" w:eastAsia="Times New Roman" w:hAnsi="Verdana" w:cs="Arial"/>
          <w:sz w:val="20"/>
          <w:szCs w:val="20"/>
          <w:lang w:eastAsia="pl-PL"/>
        </w:rPr>
        <w:t xml:space="preserve">  w zależności od grupy nośności podłoża i kategorii ruchu.</w:t>
      </w:r>
    </w:p>
    <w:p w14:paraId="7AE7B725" w14:textId="0B8C394A" w:rsidR="00BA45A6" w:rsidRDefault="00BA45A6" w:rsidP="00BA45A6">
      <w:pPr>
        <w:spacing w:after="0" w:line="360" w:lineRule="auto"/>
        <w:jc w:val="both"/>
        <w:rPr>
          <w:rFonts w:ascii="Verdana" w:hAnsi="Verdana"/>
          <w:sz w:val="20"/>
        </w:rPr>
      </w:pPr>
      <w:r>
        <w:rPr>
          <w:rFonts w:ascii="Verdana" w:hAnsi="Verdana"/>
          <w:sz w:val="20"/>
        </w:rPr>
        <w:t xml:space="preserve">W przypadku występowania podłoża nie kwalifikującego się do żadnej z grup nośności podłoża nawierzchni (tj. grupa nośności podłoża nawierzchni poniżej G4), należy doprowadzić podłoże do grupy nośności G4 oraz wykonać dolne warstwy konstrukcji nawierzchni </w:t>
      </w:r>
      <w:r w:rsidR="00934DF5">
        <w:rPr>
          <w:rFonts w:ascii="Verdana" w:hAnsi="Verdana"/>
          <w:sz w:val="20"/>
        </w:rPr>
        <w:t xml:space="preserve">i warstwę ulepszonego podłoża  </w:t>
      </w:r>
      <w:r>
        <w:rPr>
          <w:rFonts w:ascii="Verdana" w:hAnsi="Verdana"/>
          <w:sz w:val="20"/>
        </w:rPr>
        <w:t xml:space="preserve">zgodnie z </w:t>
      </w:r>
      <w:proofErr w:type="spellStart"/>
      <w:r>
        <w:rPr>
          <w:rFonts w:ascii="Verdana" w:hAnsi="Verdana"/>
          <w:sz w:val="20"/>
        </w:rPr>
        <w:t>KTKNPiP</w:t>
      </w:r>
      <w:proofErr w:type="spellEnd"/>
      <w:r>
        <w:rPr>
          <w:rFonts w:ascii="Verdana" w:hAnsi="Verdana"/>
          <w:sz w:val="20"/>
        </w:rPr>
        <w:t>.</w:t>
      </w:r>
    </w:p>
    <w:p w14:paraId="3CF77337" w14:textId="77777777" w:rsidR="00FD02A3" w:rsidRPr="00BD0B2F" w:rsidRDefault="00FD02A3" w:rsidP="00FD02A3">
      <w:pPr>
        <w:spacing w:after="0" w:line="360" w:lineRule="auto"/>
        <w:jc w:val="both"/>
        <w:rPr>
          <w:rFonts w:ascii="Verdana" w:hAnsi="Verdana"/>
          <w:bCs/>
          <w:color w:val="A6A6A6" w:themeColor="background1" w:themeShade="A6"/>
          <w:sz w:val="20"/>
          <w:szCs w:val="20"/>
          <w:lang w:eastAsia="pl-PL"/>
        </w:rPr>
      </w:pPr>
    </w:p>
    <w:p w14:paraId="67C7BC86" w14:textId="77777777" w:rsidR="002B336D" w:rsidRPr="002B336D" w:rsidRDefault="002B336D" w:rsidP="00FD02A3">
      <w:pPr>
        <w:spacing w:after="0" w:line="360" w:lineRule="auto"/>
        <w:jc w:val="both"/>
        <w:rPr>
          <w:rFonts w:ascii="Verdana" w:eastAsia="Times New Roman" w:hAnsi="Verdana" w:cs="Arial"/>
          <w:b/>
          <w:sz w:val="20"/>
          <w:szCs w:val="20"/>
          <w:lang w:eastAsia="pl-PL"/>
        </w:rPr>
      </w:pPr>
      <w:r>
        <w:rPr>
          <w:rFonts w:ascii="Verdana" w:eastAsia="Times New Roman" w:hAnsi="Verdana" w:cs="Arial"/>
          <w:b/>
          <w:sz w:val="20"/>
          <w:szCs w:val="20"/>
          <w:lang w:eastAsia="pl-PL"/>
        </w:rPr>
        <w:t xml:space="preserve">2.1.5.2. </w:t>
      </w:r>
      <w:r w:rsidRPr="000307AD">
        <w:rPr>
          <w:rFonts w:ascii="Verdana" w:eastAsia="Times New Roman" w:hAnsi="Verdana" w:cs="Arial"/>
          <w:b/>
          <w:sz w:val="20"/>
          <w:szCs w:val="20"/>
          <w:lang w:eastAsia="pl-PL"/>
        </w:rPr>
        <w:t xml:space="preserve">Konstrukcja nawierzchni </w:t>
      </w:r>
      <w:r w:rsidR="00B90530">
        <w:rPr>
          <w:rFonts w:ascii="Verdana" w:eastAsia="Times New Roman" w:hAnsi="Verdana" w:cs="Arial"/>
          <w:b/>
          <w:sz w:val="20"/>
          <w:szCs w:val="20"/>
          <w:lang w:eastAsia="pl-PL"/>
        </w:rPr>
        <w:t>sztywnych</w:t>
      </w:r>
    </w:p>
    <w:p w14:paraId="749843CF" w14:textId="03E00C07" w:rsidR="0032784D" w:rsidRPr="0032784D" w:rsidRDefault="0032784D" w:rsidP="002B336D">
      <w:pPr>
        <w:spacing w:after="0" w:line="360" w:lineRule="auto"/>
        <w:jc w:val="both"/>
        <w:rPr>
          <w:rFonts w:ascii="Verdana" w:eastAsia="Times New Roman" w:hAnsi="Verdana" w:cs="Arial"/>
          <w:sz w:val="20"/>
          <w:szCs w:val="20"/>
          <w:lang w:eastAsia="pl-PL"/>
        </w:rPr>
      </w:pPr>
      <w:r w:rsidRPr="0032784D">
        <w:rPr>
          <w:rFonts w:ascii="Verdana" w:eastAsia="Times New Roman" w:hAnsi="Verdana" w:cs="Arial"/>
          <w:sz w:val="20"/>
          <w:szCs w:val="20"/>
          <w:lang w:eastAsia="pl-PL"/>
        </w:rPr>
        <w:t xml:space="preserve">Konstrukcje nawierzchni sztywnych </w:t>
      </w:r>
      <w:r w:rsidR="002B0F10">
        <w:rPr>
          <w:rFonts w:ascii="Verdana" w:eastAsia="Times New Roman" w:hAnsi="Verdana" w:cs="Arial"/>
          <w:sz w:val="20"/>
          <w:szCs w:val="20"/>
          <w:lang w:eastAsia="pl-PL"/>
        </w:rPr>
        <w:t>innych</w:t>
      </w:r>
      <w:r w:rsidR="002B0F10" w:rsidRPr="002B336D">
        <w:rPr>
          <w:rFonts w:ascii="Verdana" w:eastAsia="Times New Roman" w:hAnsi="Verdana" w:cs="Arial"/>
          <w:sz w:val="20"/>
          <w:szCs w:val="20"/>
          <w:lang w:eastAsia="pl-PL"/>
        </w:rPr>
        <w:t xml:space="preserve"> </w:t>
      </w:r>
      <w:r w:rsidRPr="0032784D">
        <w:rPr>
          <w:rFonts w:ascii="Verdana" w:eastAsia="Times New Roman" w:hAnsi="Verdana" w:cs="Arial"/>
          <w:sz w:val="20"/>
          <w:szCs w:val="20"/>
          <w:lang w:eastAsia="pl-PL"/>
        </w:rPr>
        <w:t>dróg należy wykonać zgodnie z</w:t>
      </w:r>
      <w:r w:rsidR="009E3C35">
        <w:rPr>
          <w:rFonts w:ascii="Verdana" w:eastAsia="Times New Roman" w:hAnsi="Verdana" w:cs="Arial"/>
          <w:sz w:val="20"/>
          <w:szCs w:val="20"/>
          <w:lang w:eastAsia="pl-PL"/>
        </w:rPr>
        <w:t xml:space="preserve"> kategorią poszczególnych dróg podanych w niniejszym PFU oraz</w:t>
      </w:r>
      <w:r w:rsidRPr="0032784D">
        <w:rPr>
          <w:rFonts w:ascii="Verdana" w:eastAsia="Times New Roman" w:hAnsi="Verdana" w:cs="Arial"/>
          <w:sz w:val="20"/>
          <w:szCs w:val="20"/>
          <w:lang w:eastAsia="pl-PL"/>
        </w:rPr>
        <w:t xml:space="preserve"> rozwiązaniami przestawionymi w Katalogu Typowych Konstrukcji Nawierzchni Sztywnych dla określonej kategorii ruchu stanowiącym załącznik do </w:t>
      </w:r>
      <w:r w:rsidR="00130D14">
        <w:rPr>
          <w:rFonts w:ascii="Verdana" w:eastAsia="Times New Roman" w:hAnsi="Verdana" w:cs="Arial"/>
          <w:sz w:val="20"/>
          <w:szCs w:val="20"/>
          <w:lang w:eastAsia="pl-PL"/>
        </w:rPr>
        <w:t>Z</w:t>
      </w:r>
      <w:r w:rsidR="00130D14" w:rsidRPr="0032784D">
        <w:rPr>
          <w:rFonts w:ascii="Verdana" w:eastAsia="Times New Roman" w:hAnsi="Verdana" w:cs="Arial"/>
          <w:sz w:val="20"/>
          <w:szCs w:val="20"/>
          <w:lang w:eastAsia="pl-PL"/>
        </w:rPr>
        <w:t>arządzenia nr</w:t>
      </w:r>
      <w:r w:rsidR="00130D14">
        <w:rPr>
          <w:rFonts w:ascii="Verdana" w:eastAsia="Times New Roman" w:hAnsi="Verdana" w:cs="Arial"/>
          <w:sz w:val="20"/>
          <w:szCs w:val="20"/>
          <w:lang w:eastAsia="pl-PL"/>
        </w:rPr>
        <w:t xml:space="preserve"> </w:t>
      </w:r>
      <w:r w:rsidRPr="0032784D">
        <w:rPr>
          <w:rFonts w:ascii="Verdana" w:eastAsia="Times New Roman" w:hAnsi="Verdana" w:cs="Arial"/>
          <w:sz w:val="20"/>
          <w:szCs w:val="20"/>
          <w:lang w:eastAsia="pl-PL"/>
        </w:rPr>
        <w:t>30</w:t>
      </w:r>
      <w:r w:rsidR="00FB42CE">
        <w:rPr>
          <w:rFonts w:ascii="Verdana" w:eastAsia="Times New Roman" w:hAnsi="Verdana" w:cs="Arial"/>
          <w:sz w:val="20"/>
          <w:szCs w:val="20"/>
          <w:lang w:eastAsia="pl-PL"/>
        </w:rPr>
        <w:t xml:space="preserve"> z </w:t>
      </w:r>
      <w:r w:rsidR="00130D14">
        <w:rPr>
          <w:rFonts w:ascii="Verdana" w:eastAsia="Times New Roman" w:hAnsi="Verdana" w:cs="Arial"/>
          <w:sz w:val="20"/>
          <w:szCs w:val="20"/>
          <w:lang w:eastAsia="pl-PL"/>
        </w:rPr>
        <w:t>2014</w:t>
      </w:r>
      <w:r w:rsidRPr="0032784D">
        <w:rPr>
          <w:rFonts w:ascii="Verdana" w:eastAsia="Times New Roman" w:hAnsi="Verdana" w:cs="Arial"/>
          <w:sz w:val="20"/>
          <w:szCs w:val="20"/>
          <w:lang w:eastAsia="pl-PL"/>
        </w:rPr>
        <w:t xml:space="preserve"> Generalnego Dyrektora </w:t>
      </w:r>
      <w:proofErr w:type="spellStart"/>
      <w:r w:rsidR="006F6642">
        <w:rPr>
          <w:rFonts w:ascii="Verdana" w:eastAsia="Times New Roman" w:hAnsi="Verdana" w:cs="Arial"/>
          <w:sz w:val="20"/>
          <w:szCs w:val="20"/>
          <w:lang w:eastAsia="pl-PL"/>
        </w:rPr>
        <w:t>DKiA</w:t>
      </w:r>
      <w:proofErr w:type="spellEnd"/>
      <w:r w:rsidRPr="0032784D">
        <w:rPr>
          <w:rFonts w:ascii="Verdana" w:eastAsia="Times New Roman" w:hAnsi="Verdana" w:cs="Arial"/>
          <w:sz w:val="20"/>
          <w:szCs w:val="20"/>
          <w:lang w:eastAsia="pl-PL"/>
        </w:rPr>
        <w:t xml:space="preserve"> </w:t>
      </w:r>
      <w:r w:rsidR="00FB42CE">
        <w:rPr>
          <w:rFonts w:ascii="Verdana" w:eastAsia="Times New Roman" w:hAnsi="Verdana" w:cs="Arial"/>
          <w:sz w:val="20"/>
          <w:szCs w:val="20"/>
          <w:lang w:eastAsia="pl-PL"/>
        </w:rPr>
        <w:t>[</w:t>
      </w:r>
      <w:r w:rsidR="0015534A">
        <w:rPr>
          <w:rFonts w:ascii="Verdana" w:eastAsia="Times New Roman" w:hAnsi="Verdana" w:cs="Arial"/>
          <w:sz w:val="20"/>
          <w:szCs w:val="20"/>
          <w:lang w:eastAsia="pl-PL"/>
        </w:rPr>
        <w:t xml:space="preserve">3.2 - </w:t>
      </w:r>
      <w:r w:rsidR="00FB42CE">
        <w:rPr>
          <w:rFonts w:ascii="Verdana" w:eastAsia="Times New Roman" w:hAnsi="Verdana" w:cs="Arial"/>
          <w:color w:val="2B579A"/>
          <w:sz w:val="20"/>
          <w:szCs w:val="20"/>
          <w:shd w:val="clear" w:color="auto" w:fill="E6E6E6"/>
          <w:lang w:eastAsia="pl-PL"/>
        </w:rPr>
        <w:fldChar w:fldCharType="begin"/>
      </w:r>
      <w:r w:rsidR="00FB42CE">
        <w:rPr>
          <w:rFonts w:ascii="Verdana" w:eastAsia="Times New Roman" w:hAnsi="Verdana" w:cs="Arial"/>
          <w:sz w:val="20"/>
          <w:szCs w:val="20"/>
          <w:lang w:eastAsia="pl-PL"/>
        </w:rPr>
        <w:instrText xml:space="preserve"> REF _Ref490060299 \r \h </w:instrText>
      </w:r>
      <w:r w:rsidR="00FB42CE">
        <w:rPr>
          <w:rFonts w:ascii="Verdana" w:eastAsia="Times New Roman" w:hAnsi="Verdana" w:cs="Arial"/>
          <w:color w:val="2B579A"/>
          <w:sz w:val="20"/>
          <w:szCs w:val="20"/>
          <w:shd w:val="clear" w:color="auto" w:fill="E6E6E6"/>
          <w:lang w:eastAsia="pl-PL"/>
        </w:rPr>
      </w:r>
      <w:r w:rsidR="00FB42CE">
        <w:rPr>
          <w:rFonts w:ascii="Verdana" w:eastAsia="Times New Roman" w:hAnsi="Verdana" w:cs="Arial"/>
          <w:color w:val="2B579A"/>
          <w:sz w:val="20"/>
          <w:szCs w:val="20"/>
          <w:shd w:val="clear" w:color="auto" w:fill="E6E6E6"/>
          <w:lang w:eastAsia="pl-PL"/>
        </w:rPr>
        <w:fldChar w:fldCharType="separate"/>
      </w:r>
      <w:r w:rsidR="00E334E0">
        <w:rPr>
          <w:rFonts w:ascii="Verdana" w:eastAsia="Times New Roman" w:hAnsi="Verdana" w:cs="Arial"/>
          <w:sz w:val="20"/>
          <w:szCs w:val="20"/>
          <w:lang w:eastAsia="pl-PL"/>
        </w:rPr>
        <w:t>31</w:t>
      </w:r>
      <w:r w:rsidR="00FB42CE">
        <w:rPr>
          <w:rFonts w:ascii="Verdana" w:eastAsia="Times New Roman" w:hAnsi="Verdana" w:cs="Arial"/>
          <w:color w:val="2B579A"/>
          <w:sz w:val="20"/>
          <w:szCs w:val="20"/>
          <w:shd w:val="clear" w:color="auto" w:fill="E6E6E6"/>
          <w:lang w:eastAsia="pl-PL"/>
        </w:rPr>
        <w:fldChar w:fldCharType="end"/>
      </w:r>
      <w:r w:rsidR="00FB42CE">
        <w:rPr>
          <w:rFonts w:ascii="Verdana" w:eastAsia="Times New Roman" w:hAnsi="Verdana" w:cs="Arial"/>
          <w:sz w:val="20"/>
          <w:szCs w:val="20"/>
          <w:lang w:eastAsia="pl-PL"/>
        </w:rPr>
        <w:t xml:space="preserve">] </w:t>
      </w:r>
      <w:r w:rsidR="00B041F4" w:rsidRPr="00725392">
        <w:rPr>
          <w:rFonts w:ascii="Verdana" w:eastAsia="Times New Roman" w:hAnsi="Verdana" w:cs="Arial"/>
          <w:sz w:val="20"/>
          <w:szCs w:val="20"/>
          <w:lang w:eastAsia="pl-PL"/>
        </w:rPr>
        <w:t xml:space="preserve">o ile zapisy </w:t>
      </w:r>
      <w:r w:rsidR="009E3C35">
        <w:rPr>
          <w:rFonts w:ascii="Verdana" w:eastAsia="Times New Roman" w:hAnsi="Verdana" w:cs="Arial"/>
          <w:sz w:val="20"/>
          <w:szCs w:val="20"/>
          <w:lang w:eastAsia="pl-PL"/>
        </w:rPr>
        <w:t>w PFU</w:t>
      </w:r>
      <w:r w:rsidR="00B041F4" w:rsidRPr="00725392">
        <w:rPr>
          <w:rFonts w:ascii="Verdana" w:eastAsia="Times New Roman" w:hAnsi="Verdana" w:cs="Arial"/>
          <w:sz w:val="20"/>
          <w:szCs w:val="20"/>
          <w:lang w:eastAsia="pl-PL"/>
        </w:rPr>
        <w:t xml:space="preserve"> nie stanowią inaczej</w:t>
      </w:r>
      <w:r w:rsidRPr="0032784D">
        <w:rPr>
          <w:rFonts w:ascii="Verdana" w:eastAsia="Times New Roman" w:hAnsi="Verdana" w:cs="Arial"/>
          <w:sz w:val="20"/>
          <w:szCs w:val="20"/>
          <w:lang w:eastAsia="pl-PL"/>
        </w:rPr>
        <w:t xml:space="preserve">. </w:t>
      </w:r>
    </w:p>
    <w:p w14:paraId="106E41F5" w14:textId="77777777" w:rsidR="0032784D" w:rsidRPr="0032784D" w:rsidRDefault="0032784D" w:rsidP="002B336D">
      <w:pPr>
        <w:spacing w:after="0" w:line="360" w:lineRule="auto"/>
        <w:jc w:val="both"/>
        <w:rPr>
          <w:rFonts w:ascii="Verdana" w:eastAsia="Times New Roman" w:hAnsi="Verdana" w:cs="Arial"/>
          <w:sz w:val="20"/>
          <w:szCs w:val="20"/>
          <w:lang w:eastAsia="pl-PL"/>
        </w:rPr>
      </w:pPr>
      <w:r w:rsidRPr="0032784D">
        <w:rPr>
          <w:rFonts w:ascii="Verdana" w:eastAsia="Times New Roman" w:hAnsi="Verdana" w:cs="Arial"/>
          <w:sz w:val="20"/>
          <w:szCs w:val="20"/>
          <w:lang w:eastAsia="pl-PL"/>
        </w:rPr>
        <w:t xml:space="preserve">Warstwy podbudowy pomocniczej i zasadniczej należy wykonać o takiej szerokości, aby zapewniać stabilne poruszanie się zestawu rozkładającego warstwę ścieralną nawierzchni. </w:t>
      </w:r>
    </w:p>
    <w:p w14:paraId="70E4FAE4" w14:textId="4109EC28" w:rsidR="0032784D" w:rsidRPr="0032784D" w:rsidRDefault="0032784D" w:rsidP="002B336D">
      <w:pPr>
        <w:spacing w:after="0" w:line="360" w:lineRule="auto"/>
        <w:jc w:val="both"/>
        <w:rPr>
          <w:rFonts w:ascii="Verdana" w:eastAsia="Times New Roman" w:hAnsi="Verdana" w:cs="Arial"/>
          <w:sz w:val="20"/>
          <w:szCs w:val="20"/>
          <w:lang w:eastAsia="pl-PL"/>
        </w:rPr>
      </w:pPr>
      <w:r w:rsidRPr="0032784D">
        <w:rPr>
          <w:rFonts w:ascii="Verdana" w:eastAsia="Times New Roman" w:hAnsi="Verdana" w:cs="Arial"/>
          <w:sz w:val="20"/>
          <w:szCs w:val="20"/>
          <w:lang w:eastAsia="pl-PL"/>
        </w:rPr>
        <w:t xml:space="preserve">Odcinki przejściowe wynikające z różnych grubości konstrukcji jezdni należy ustalić na etapie opracowania Projektu Budowlanego oraz </w:t>
      </w:r>
      <w:r w:rsidR="000E6B85">
        <w:rPr>
          <w:rFonts w:ascii="Verdana" w:eastAsia="Times New Roman" w:hAnsi="Verdana" w:cs="Arial"/>
          <w:sz w:val="20"/>
          <w:szCs w:val="20"/>
          <w:lang w:eastAsia="pl-PL"/>
        </w:rPr>
        <w:t>uzyskać akceptację Zamawiającego</w:t>
      </w:r>
      <w:r w:rsidRPr="0032784D">
        <w:rPr>
          <w:rFonts w:ascii="Verdana" w:eastAsia="Times New Roman" w:hAnsi="Verdana" w:cs="Arial"/>
          <w:sz w:val="20"/>
          <w:szCs w:val="20"/>
          <w:lang w:eastAsia="pl-PL"/>
        </w:rPr>
        <w:t>.</w:t>
      </w:r>
    </w:p>
    <w:p w14:paraId="1B79E116" w14:textId="62319B6C" w:rsidR="0032784D" w:rsidRPr="0032784D" w:rsidRDefault="0032784D" w:rsidP="002B336D">
      <w:pPr>
        <w:spacing w:after="0" w:line="360" w:lineRule="auto"/>
        <w:jc w:val="both"/>
        <w:rPr>
          <w:rFonts w:ascii="Verdana" w:eastAsia="Times New Roman" w:hAnsi="Verdana" w:cs="Arial"/>
          <w:sz w:val="20"/>
          <w:szCs w:val="20"/>
          <w:lang w:eastAsia="pl-PL"/>
        </w:rPr>
      </w:pPr>
      <w:r w:rsidRPr="0032784D">
        <w:rPr>
          <w:rFonts w:ascii="Verdana" w:eastAsia="Times New Roman" w:hAnsi="Verdana" w:cs="Arial"/>
          <w:sz w:val="20"/>
          <w:szCs w:val="20"/>
          <w:lang w:eastAsia="pl-PL"/>
        </w:rPr>
        <w:t>Szczeliny dylatacyjne powinny być zbrojone dyblami i kotwami. Szczeliny dylatacyjne należy wypełnić elementem uszczelniającym (zalewą, uszczelką) zapobiegającym przenikaniu wody i środków odladzających w niższe warstwy konstrukcji nawierzchni zgodnie z wymaganiami przedstawionymi w Katalogu Typowych Konstrukcji Nawierzchni Sztywnych</w:t>
      </w:r>
      <w:r w:rsidR="00FB42CE">
        <w:rPr>
          <w:rFonts w:ascii="Verdana" w:eastAsia="Times New Roman" w:hAnsi="Verdana" w:cs="Arial"/>
          <w:sz w:val="20"/>
          <w:szCs w:val="20"/>
          <w:lang w:eastAsia="pl-PL"/>
        </w:rPr>
        <w:t xml:space="preserve"> [</w:t>
      </w:r>
      <w:r w:rsidR="00FB42CE">
        <w:rPr>
          <w:rFonts w:ascii="Verdana" w:eastAsia="Times New Roman" w:hAnsi="Verdana" w:cs="Arial"/>
          <w:color w:val="2B579A"/>
          <w:sz w:val="20"/>
          <w:szCs w:val="20"/>
          <w:shd w:val="clear" w:color="auto" w:fill="E6E6E6"/>
          <w:lang w:eastAsia="pl-PL"/>
        </w:rPr>
        <w:fldChar w:fldCharType="begin"/>
      </w:r>
      <w:r w:rsidR="00FB42CE">
        <w:rPr>
          <w:rFonts w:ascii="Verdana" w:eastAsia="Times New Roman" w:hAnsi="Verdana" w:cs="Arial"/>
          <w:sz w:val="20"/>
          <w:szCs w:val="20"/>
          <w:lang w:eastAsia="pl-PL"/>
        </w:rPr>
        <w:instrText xml:space="preserve"> REF _Ref490060299 \r \h </w:instrText>
      </w:r>
      <w:r w:rsidR="00FB42CE">
        <w:rPr>
          <w:rFonts w:ascii="Verdana" w:eastAsia="Times New Roman" w:hAnsi="Verdana" w:cs="Arial"/>
          <w:color w:val="2B579A"/>
          <w:sz w:val="20"/>
          <w:szCs w:val="20"/>
          <w:shd w:val="clear" w:color="auto" w:fill="E6E6E6"/>
          <w:lang w:eastAsia="pl-PL"/>
        </w:rPr>
      </w:r>
      <w:r w:rsidR="00FB42CE">
        <w:rPr>
          <w:rFonts w:ascii="Verdana" w:eastAsia="Times New Roman" w:hAnsi="Verdana" w:cs="Arial"/>
          <w:color w:val="2B579A"/>
          <w:sz w:val="20"/>
          <w:szCs w:val="20"/>
          <w:shd w:val="clear" w:color="auto" w:fill="E6E6E6"/>
          <w:lang w:eastAsia="pl-PL"/>
        </w:rPr>
        <w:fldChar w:fldCharType="separate"/>
      </w:r>
      <w:r w:rsidR="00E334E0">
        <w:rPr>
          <w:rFonts w:ascii="Verdana" w:eastAsia="Times New Roman" w:hAnsi="Verdana" w:cs="Arial"/>
          <w:sz w:val="20"/>
          <w:szCs w:val="20"/>
          <w:lang w:eastAsia="pl-PL"/>
        </w:rPr>
        <w:t>31</w:t>
      </w:r>
      <w:r w:rsidR="00FB42CE">
        <w:rPr>
          <w:rFonts w:ascii="Verdana" w:eastAsia="Times New Roman" w:hAnsi="Verdana" w:cs="Arial"/>
          <w:color w:val="2B579A"/>
          <w:sz w:val="20"/>
          <w:szCs w:val="20"/>
          <w:shd w:val="clear" w:color="auto" w:fill="E6E6E6"/>
          <w:lang w:eastAsia="pl-PL"/>
        </w:rPr>
        <w:fldChar w:fldCharType="end"/>
      </w:r>
      <w:r w:rsidR="00FB42CE">
        <w:rPr>
          <w:rFonts w:ascii="Verdana" w:eastAsia="Times New Roman" w:hAnsi="Verdana" w:cs="Arial"/>
          <w:sz w:val="20"/>
          <w:szCs w:val="20"/>
          <w:lang w:eastAsia="pl-PL"/>
        </w:rPr>
        <w:t>]</w:t>
      </w:r>
      <w:r w:rsidRPr="0032784D">
        <w:rPr>
          <w:rFonts w:ascii="Verdana" w:eastAsia="Times New Roman" w:hAnsi="Verdana" w:cs="Arial"/>
          <w:sz w:val="20"/>
          <w:szCs w:val="20"/>
          <w:lang w:eastAsia="pl-PL"/>
        </w:rPr>
        <w:t>.</w:t>
      </w:r>
    </w:p>
    <w:p w14:paraId="2DBCBDF8" w14:textId="01854F69" w:rsidR="0032784D" w:rsidRDefault="0032784D" w:rsidP="0039239C">
      <w:pPr>
        <w:spacing w:after="0" w:line="360" w:lineRule="auto"/>
        <w:jc w:val="both"/>
        <w:rPr>
          <w:rFonts w:ascii="Verdana" w:eastAsia="Times New Roman" w:hAnsi="Verdana" w:cs="Arial"/>
          <w:sz w:val="20"/>
          <w:szCs w:val="20"/>
          <w:lang w:eastAsia="pl-PL"/>
        </w:rPr>
      </w:pPr>
      <w:r w:rsidRPr="0032784D">
        <w:rPr>
          <w:rFonts w:ascii="Verdana" w:eastAsia="Times New Roman" w:hAnsi="Verdana" w:cs="Arial"/>
          <w:sz w:val="20"/>
          <w:szCs w:val="20"/>
          <w:lang w:eastAsia="pl-PL"/>
        </w:rPr>
        <w:t>Warstwę nawierzchniową z betonu cementowego należy wykonać dwuwarstwowo, przy jednym przejściu zestawu maszyn układających w tym samym czasie.</w:t>
      </w:r>
    </w:p>
    <w:p w14:paraId="72442EFB" w14:textId="070F271A" w:rsidR="0085073A" w:rsidRDefault="000A1CA4" w:rsidP="0039239C">
      <w:pPr>
        <w:spacing w:after="0" w:line="360" w:lineRule="auto"/>
        <w:jc w:val="both"/>
        <w:rPr>
          <w:rFonts w:ascii="Verdana" w:eastAsia="Times New Roman" w:hAnsi="Verdana" w:cs="Arial"/>
          <w:sz w:val="20"/>
          <w:szCs w:val="20"/>
          <w:lang w:eastAsia="pl-PL"/>
        </w:rPr>
      </w:pPr>
      <w:r w:rsidRPr="005B5D1E">
        <w:rPr>
          <w:rFonts w:ascii="Verdana" w:eastAsia="Times New Roman" w:hAnsi="Verdana" w:cs="Arial"/>
          <w:sz w:val="20"/>
          <w:szCs w:val="20"/>
          <w:lang w:eastAsia="pl-PL"/>
        </w:rPr>
        <w:t>Dolne warstwy konstrukcji i warstwę ulepszonego podłoża należy wykonać  zgodnie z KTKNS  w zależności od grupy nośności podłoża i kategorii ruchu.</w:t>
      </w:r>
    </w:p>
    <w:p w14:paraId="31D941E1" w14:textId="110C1C17" w:rsidR="0085073A" w:rsidRDefault="0085073A" w:rsidP="0085073A">
      <w:pPr>
        <w:spacing w:after="0" w:line="360" w:lineRule="auto"/>
        <w:jc w:val="both"/>
        <w:rPr>
          <w:rFonts w:ascii="Verdana" w:hAnsi="Verdana"/>
          <w:sz w:val="20"/>
        </w:rPr>
      </w:pPr>
      <w:r>
        <w:rPr>
          <w:rFonts w:ascii="Verdana" w:hAnsi="Verdana"/>
          <w:sz w:val="20"/>
        </w:rPr>
        <w:t xml:space="preserve">W przypadku występowania podłoża nie kwalifikującego się do żadnej z grup nośności podłoża nawierzchni (tj. grupa nośności podłoża nawierzchni poniżej G4), należy </w:t>
      </w:r>
      <w:r>
        <w:rPr>
          <w:rFonts w:ascii="Verdana" w:hAnsi="Verdana"/>
          <w:sz w:val="20"/>
        </w:rPr>
        <w:lastRenderedPageBreak/>
        <w:t xml:space="preserve">doprowadzić podłoże do grupy nośności G4 oraz wykonać dolne warstwy konstrukcji nawierzchni </w:t>
      </w:r>
      <w:r w:rsidR="000A1CA4">
        <w:rPr>
          <w:rFonts w:ascii="Verdana" w:hAnsi="Verdana"/>
          <w:sz w:val="20"/>
        </w:rPr>
        <w:t xml:space="preserve">i warstwę ulepszonego podłoża </w:t>
      </w:r>
      <w:r>
        <w:rPr>
          <w:rFonts w:ascii="Verdana" w:hAnsi="Verdana"/>
          <w:sz w:val="20"/>
        </w:rPr>
        <w:t>zgodnie z KTKNS.</w:t>
      </w:r>
    </w:p>
    <w:p w14:paraId="3CD096AE" w14:textId="77777777" w:rsidR="0039239C" w:rsidRPr="001B5363" w:rsidDel="004C4BA7" w:rsidRDefault="4FA36FB4" w:rsidP="006B4CB5">
      <w:pPr>
        <w:pStyle w:val="Nagwek3"/>
        <w:spacing w:before="360"/>
        <w:ind w:left="851" w:hanging="851"/>
      </w:pPr>
      <w:bookmarkStart w:id="863" w:name="_Toc533096123"/>
      <w:bookmarkStart w:id="864" w:name="_Toc31990233"/>
      <w:bookmarkStart w:id="865" w:name="_Toc32480390"/>
      <w:bookmarkStart w:id="866" w:name="_Toc116642386"/>
      <w:bookmarkStart w:id="867" w:name="_Toc215227915"/>
      <w:r>
        <w:t>Odwodnienie</w:t>
      </w:r>
      <w:bookmarkEnd w:id="863"/>
      <w:bookmarkEnd w:id="864"/>
      <w:bookmarkEnd w:id="865"/>
      <w:r w:rsidR="76384AA6" w:rsidRPr="04D0AA7D">
        <w:rPr>
          <w:rFonts w:cs="Arial"/>
          <w:lang w:eastAsia="pl-PL"/>
        </w:rPr>
        <w:t xml:space="preserve"> </w:t>
      </w:r>
      <w:r w:rsidR="76384AA6" w:rsidRPr="04D0AA7D">
        <w:rPr>
          <w:rFonts w:cs="Arial"/>
          <w:b w:val="0"/>
          <w:bCs w:val="0"/>
          <w:lang w:val="pl-PL" w:eastAsia="pl-PL"/>
        </w:rPr>
        <w:t>-</w:t>
      </w:r>
      <w:r w:rsidR="76384AA6" w:rsidRPr="04D0AA7D">
        <w:rPr>
          <w:rFonts w:cs="Arial"/>
          <w:lang w:val="pl-PL" w:eastAsia="pl-PL"/>
        </w:rPr>
        <w:t xml:space="preserve"> </w:t>
      </w:r>
      <w:r w:rsidR="76384AA6" w:rsidRPr="04D0AA7D">
        <w:rPr>
          <w:rFonts w:cs="Arial"/>
          <w:b w:val="0"/>
          <w:bCs w:val="0"/>
          <w:i/>
          <w:iCs/>
          <w:lang w:eastAsia="pl-PL"/>
        </w:rPr>
        <w:t>Anulowano. Wymagania przeniesiono do punktu 2.1.9.</w:t>
      </w:r>
      <w:bookmarkEnd w:id="866"/>
      <w:bookmarkEnd w:id="867"/>
    </w:p>
    <w:p w14:paraId="293164E8" w14:textId="77777777" w:rsidR="0039239C" w:rsidRPr="001B5363" w:rsidRDefault="4FA36FB4" w:rsidP="006B4CB5">
      <w:pPr>
        <w:pStyle w:val="Nagwek3"/>
        <w:spacing w:before="360"/>
        <w:ind w:left="851" w:hanging="851"/>
      </w:pPr>
      <w:bookmarkStart w:id="868" w:name="_Toc533096124"/>
      <w:bookmarkStart w:id="869" w:name="_Toc116642387"/>
      <w:bookmarkStart w:id="870" w:name="_Toc215227916"/>
      <w:r>
        <w:t>Zjazdy z dróg</w:t>
      </w:r>
      <w:bookmarkEnd w:id="868"/>
      <w:bookmarkEnd w:id="869"/>
      <w:bookmarkEnd w:id="870"/>
    </w:p>
    <w:p w14:paraId="76CF480B" w14:textId="76D14404" w:rsidR="0008745D" w:rsidRDefault="65893F2D">
      <w:pPr>
        <w:spacing w:after="0" w:line="360" w:lineRule="auto"/>
        <w:jc w:val="both"/>
        <w:rPr>
          <w:rFonts w:ascii="Verdana" w:hAnsi="Verdana"/>
          <w:color w:val="000000"/>
          <w:sz w:val="20"/>
          <w:szCs w:val="20"/>
        </w:rPr>
      </w:pPr>
      <w:r>
        <w:rPr>
          <w:rFonts w:ascii="Verdana" w:eastAsia="Times New Roman" w:hAnsi="Verdana" w:cs="Arial"/>
          <w:sz w:val="20"/>
          <w:szCs w:val="20"/>
          <w:lang w:eastAsia="pl-PL"/>
        </w:rPr>
        <w:t>N</w:t>
      </w:r>
      <w:r w:rsidR="688E31FE" w:rsidRPr="000307AD">
        <w:rPr>
          <w:rFonts w:ascii="Verdana" w:eastAsia="Times New Roman" w:hAnsi="Verdana" w:cs="Arial"/>
          <w:sz w:val="20"/>
          <w:szCs w:val="20"/>
          <w:lang w:eastAsia="pl-PL"/>
        </w:rPr>
        <w:t xml:space="preserve">ależy dokonać </w:t>
      </w:r>
      <w:r>
        <w:rPr>
          <w:rFonts w:ascii="Verdana" w:eastAsia="Times New Roman" w:hAnsi="Verdana" w:cs="Arial"/>
          <w:sz w:val="20"/>
          <w:szCs w:val="20"/>
          <w:lang w:eastAsia="pl-PL"/>
        </w:rPr>
        <w:t xml:space="preserve">budowy lub </w:t>
      </w:r>
      <w:r w:rsidR="688E31FE" w:rsidRPr="000307AD">
        <w:rPr>
          <w:rFonts w:ascii="Verdana" w:eastAsia="Times New Roman" w:hAnsi="Verdana" w:cs="Arial"/>
          <w:sz w:val="20"/>
          <w:szCs w:val="20"/>
          <w:lang w:eastAsia="pl-PL"/>
        </w:rPr>
        <w:t xml:space="preserve">przebudowy zjazdów </w:t>
      </w:r>
      <w:r w:rsidR="7684B237" w:rsidRPr="00C8381B">
        <w:rPr>
          <w:rFonts w:ascii="Verdana" w:hAnsi="Verdana"/>
          <w:sz w:val="20"/>
          <w:szCs w:val="20"/>
        </w:rPr>
        <w:t xml:space="preserve">do </w:t>
      </w:r>
      <w:r w:rsidR="1FDABDFC" w:rsidRPr="00C8381B">
        <w:rPr>
          <w:rFonts w:ascii="Verdana" w:hAnsi="Verdana"/>
          <w:sz w:val="20"/>
          <w:szCs w:val="20"/>
        </w:rPr>
        <w:t>nieruchomości</w:t>
      </w:r>
      <w:r w:rsidR="7684B237" w:rsidRPr="00C8381B">
        <w:rPr>
          <w:rFonts w:ascii="Verdana" w:hAnsi="Verdana"/>
          <w:sz w:val="20"/>
          <w:szCs w:val="20"/>
        </w:rPr>
        <w:t>, które</w:t>
      </w:r>
      <w:r w:rsidR="1FDABDFC">
        <w:rPr>
          <w:rFonts w:ascii="Verdana" w:eastAsia="Times New Roman" w:hAnsi="Verdana" w:cs="Arial"/>
          <w:sz w:val="20"/>
          <w:szCs w:val="20"/>
          <w:lang w:eastAsia="pl-PL"/>
        </w:rPr>
        <w:t xml:space="preserve"> </w:t>
      </w:r>
      <w:r w:rsidR="1FDABDFC" w:rsidRPr="00C8381B">
        <w:rPr>
          <w:rFonts w:ascii="Verdana" w:hAnsi="Verdana"/>
          <w:sz w:val="20"/>
          <w:szCs w:val="20"/>
        </w:rPr>
        <w:t xml:space="preserve">w wyniku realizacji inwestycji utraciłyby </w:t>
      </w:r>
      <w:r w:rsidR="1FDABDFC" w:rsidRPr="1048B226">
        <w:rPr>
          <w:rFonts w:ascii="Verdana" w:eastAsia="Times New Roman" w:hAnsi="Verdana" w:cs="Arial"/>
          <w:sz w:val="20"/>
          <w:szCs w:val="20"/>
          <w:lang w:eastAsia="pl-PL"/>
        </w:rPr>
        <w:t>dotychczas</w:t>
      </w:r>
      <w:r w:rsidR="435AFEC8" w:rsidRPr="1048B226">
        <w:rPr>
          <w:rFonts w:ascii="Verdana" w:eastAsia="Times New Roman" w:hAnsi="Verdana" w:cs="Arial"/>
          <w:sz w:val="20"/>
          <w:szCs w:val="20"/>
          <w:lang w:eastAsia="pl-PL"/>
        </w:rPr>
        <w:t xml:space="preserve"> </w:t>
      </w:r>
      <w:r w:rsidR="1FDABDFC" w:rsidRPr="1048B226">
        <w:rPr>
          <w:rFonts w:ascii="Verdana" w:eastAsia="Times New Roman" w:hAnsi="Verdana" w:cs="Arial"/>
          <w:sz w:val="20"/>
          <w:szCs w:val="20"/>
          <w:lang w:eastAsia="pl-PL"/>
        </w:rPr>
        <w:t xml:space="preserve"> </w:t>
      </w:r>
      <w:r w:rsidR="6382144D" w:rsidRPr="1048B226">
        <w:rPr>
          <w:rFonts w:ascii="Verdana" w:eastAsia="Times New Roman" w:hAnsi="Verdana" w:cs="Arial"/>
          <w:sz w:val="20"/>
          <w:szCs w:val="20"/>
          <w:lang w:eastAsia="pl-PL"/>
        </w:rPr>
        <w:t>istniejący</w:t>
      </w:r>
      <w:r w:rsidR="1FDABDFC" w:rsidRPr="00C8381B">
        <w:rPr>
          <w:rFonts w:ascii="Verdana" w:hAnsi="Verdana"/>
          <w:sz w:val="20"/>
          <w:szCs w:val="20"/>
        </w:rPr>
        <w:t xml:space="preserve"> zjazd</w:t>
      </w:r>
      <w:r w:rsidR="575E2EC7" w:rsidRPr="00C8381B">
        <w:rPr>
          <w:rFonts w:ascii="Verdana" w:hAnsi="Verdana"/>
          <w:sz w:val="20"/>
          <w:szCs w:val="20"/>
        </w:rPr>
        <w:t>.</w:t>
      </w:r>
    </w:p>
    <w:p w14:paraId="090BCA3B" w14:textId="062C72AE" w:rsidR="00D04D2A" w:rsidRDefault="00D04D2A" w:rsidP="00C8381B">
      <w:pPr>
        <w:spacing w:after="0" w:line="360" w:lineRule="auto"/>
        <w:jc w:val="both"/>
        <w:rPr>
          <w:rFonts w:ascii="Verdana" w:eastAsia="Times New Roman" w:hAnsi="Verdana" w:cs="Arial"/>
          <w:sz w:val="20"/>
          <w:szCs w:val="20"/>
          <w:lang w:eastAsia="pl-PL"/>
        </w:rPr>
      </w:pPr>
      <w:r w:rsidRPr="77348428">
        <w:rPr>
          <w:rFonts w:ascii="Verdana" w:eastAsia="Times New Roman" w:hAnsi="Verdana" w:cs="Arial"/>
          <w:sz w:val="20"/>
          <w:szCs w:val="20"/>
          <w:lang w:eastAsia="pl-PL"/>
        </w:rPr>
        <w:t xml:space="preserve">Zjazdy należy wykonać również w przypadku utrudnienia dostępu do </w:t>
      </w:r>
      <w:r w:rsidR="00CE44CD" w:rsidRPr="77348428">
        <w:rPr>
          <w:rFonts w:ascii="Verdana" w:eastAsia="Times New Roman" w:hAnsi="Verdana" w:cs="Arial"/>
          <w:sz w:val="20"/>
          <w:szCs w:val="20"/>
          <w:lang w:eastAsia="pl-PL"/>
        </w:rPr>
        <w:t>nieruchomości</w:t>
      </w:r>
      <w:r w:rsidRPr="77348428">
        <w:rPr>
          <w:rFonts w:ascii="Verdana" w:eastAsia="Times New Roman" w:hAnsi="Verdana" w:cs="Arial"/>
          <w:sz w:val="20"/>
          <w:szCs w:val="20"/>
          <w:lang w:eastAsia="pl-PL"/>
        </w:rPr>
        <w:t xml:space="preserve"> </w:t>
      </w:r>
      <w:r w:rsidR="00F26B4B">
        <w:rPr>
          <w:rFonts w:ascii="Verdana" w:eastAsia="Times New Roman" w:hAnsi="Verdana" w:cs="Arial"/>
          <w:sz w:val="20"/>
          <w:szCs w:val="20"/>
          <w:lang w:eastAsia="pl-PL"/>
        </w:rPr>
        <w:t>(</w:t>
      </w:r>
      <w:r w:rsidRPr="77348428">
        <w:rPr>
          <w:rFonts w:ascii="Verdana" w:eastAsia="Times New Roman" w:hAnsi="Verdana" w:cs="Arial"/>
          <w:sz w:val="20"/>
          <w:szCs w:val="20"/>
          <w:lang w:eastAsia="pl-PL"/>
        </w:rPr>
        <w:t>w szczególności na skutek budowy rowu odwadniającego</w:t>
      </w:r>
      <w:r w:rsidR="00F26B4B">
        <w:rPr>
          <w:rFonts w:ascii="Verdana" w:eastAsia="Times New Roman" w:hAnsi="Verdana" w:cs="Arial"/>
          <w:sz w:val="20"/>
          <w:szCs w:val="20"/>
          <w:lang w:eastAsia="pl-PL"/>
        </w:rPr>
        <w:t xml:space="preserve"> lub nasypu)</w:t>
      </w:r>
      <w:r w:rsidRPr="77348428">
        <w:rPr>
          <w:rFonts w:ascii="Verdana" w:eastAsia="Times New Roman" w:hAnsi="Verdana" w:cs="Arial"/>
          <w:sz w:val="20"/>
          <w:szCs w:val="20"/>
          <w:lang w:eastAsia="pl-PL"/>
        </w:rPr>
        <w:t>.</w:t>
      </w:r>
      <w:r w:rsidR="00176BFE" w:rsidRPr="77348428">
        <w:rPr>
          <w:rFonts w:ascii="Verdana" w:eastAsia="Times New Roman" w:hAnsi="Verdana" w:cs="Arial"/>
          <w:sz w:val="20"/>
          <w:szCs w:val="20"/>
          <w:lang w:eastAsia="pl-PL"/>
        </w:rPr>
        <w:t xml:space="preserve"> Wykaz zjazdów i ich lokalizacje należy uzgodnić z Zamawiającym.</w:t>
      </w:r>
    </w:p>
    <w:p w14:paraId="29D3ED74" w14:textId="184690EA" w:rsidR="0039239C" w:rsidRDefault="0039239C" w:rsidP="29C2902C">
      <w:pPr>
        <w:spacing w:after="0" w:line="360" w:lineRule="auto"/>
        <w:jc w:val="both"/>
        <w:rPr>
          <w:rFonts w:ascii="Verdana" w:eastAsia="Times New Roman" w:hAnsi="Verdana" w:cs="Arial"/>
          <w:sz w:val="20"/>
          <w:szCs w:val="20"/>
          <w:lang w:eastAsia="pl-PL"/>
        </w:rPr>
      </w:pPr>
      <w:r w:rsidRPr="29C2902C">
        <w:rPr>
          <w:rFonts w:ascii="Verdana" w:eastAsia="Times New Roman" w:hAnsi="Verdana" w:cs="Arial"/>
          <w:sz w:val="20"/>
          <w:szCs w:val="20"/>
          <w:lang w:eastAsia="pl-PL"/>
        </w:rPr>
        <w:t>Zjazdy należy wykonać w sposób odpowiadający wymaganiom wynikającym z ich usytuowania i przeznaczenia (określonego w planie zagospodarowania przestrzennego lub w przypadku braku planu w warunkach zabudowy i zagospodarowania terenu).</w:t>
      </w:r>
    </w:p>
    <w:p w14:paraId="56E15FED" w14:textId="5BC17A0A" w:rsidR="00AD45D3" w:rsidRPr="00C74D47" w:rsidRDefault="00AD45D3" w:rsidP="00AD45D3">
      <w:pPr>
        <w:spacing w:after="0" w:line="360" w:lineRule="auto"/>
        <w:jc w:val="both"/>
        <w:rPr>
          <w:rFonts w:ascii="Verdana" w:eastAsia="Times New Roman" w:hAnsi="Verdana" w:cs="Arial"/>
          <w:sz w:val="20"/>
          <w:szCs w:val="20"/>
          <w:lang w:eastAsia="pl-PL"/>
        </w:rPr>
      </w:pPr>
      <w:r w:rsidRPr="00C74D47">
        <w:rPr>
          <w:rFonts w:ascii="Verdana" w:hAnsi="Verdana"/>
          <w:sz w:val="20"/>
          <w:szCs w:val="20"/>
        </w:rPr>
        <w:t xml:space="preserve">Realizacja budowy lub przebudowy zjazdów w częściach poza wyznaczonym/ projektowanym pasem drogowym powinna być wykonana w oparciu o </w:t>
      </w:r>
      <w:r w:rsidR="003527CC">
        <w:rPr>
          <w:rFonts w:ascii="Verdana" w:hAnsi="Verdana"/>
          <w:sz w:val="20"/>
          <w:szCs w:val="20"/>
        </w:rPr>
        <w:t>ograniczenie w korzystaniu z nieruchomości</w:t>
      </w:r>
      <w:r w:rsidRPr="00C74D47">
        <w:rPr>
          <w:rFonts w:ascii="Verdana" w:hAnsi="Verdana"/>
          <w:sz w:val="20"/>
          <w:szCs w:val="20"/>
        </w:rPr>
        <w:t xml:space="preserve">, a nie wykup </w:t>
      </w:r>
      <w:r w:rsidR="00F26B4B">
        <w:rPr>
          <w:rFonts w:ascii="Verdana" w:hAnsi="Verdana"/>
          <w:sz w:val="20"/>
          <w:szCs w:val="20"/>
        </w:rPr>
        <w:t>nieruchomości</w:t>
      </w:r>
      <w:r w:rsidRPr="00C74D47">
        <w:rPr>
          <w:rFonts w:ascii="Verdana" w:hAnsi="Verdana"/>
          <w:sz w:val="20"/>
          <w:szCs w:val="20"/>
        </w:rPr>
        <w:t>.</w:t>
      </w:r>
    </w:p>
    <w:p w14:paraId="424953A2" w14:textId="3394EA9E" w:rsidR="0039239C" w:rsidRPr="00254E2F" w:rsidRDefault="4FA36FB4" w:rsidP="001B5363">
      <w:pPr>
        <w:pStyle w:val="Nagwek3"/>
        <w:ind w:left="851" w:hanging="851"/>
      </w:pPr>
      <w:bookmarkStart w:id="871" w:name="_Toc533096125"/>
      <w:bookmarkStart w:id="872" w:name="_Toc116642388"/>
      <w:bookmarkStart w:id="873" w:name="_Toc215227917"/>
      <w:r>
        <w:t xml:space="preserve">Zatoki </w:t>
      </w:r>
      <w:bookmarkEnd w:id="871"/>
      <w:r w:rsidR="79D3CD96" w:rsidRPr="04D0AA7D">
        <w:rPr>
          <w:lang w:val="pl-PL"/>
        </w:rPr>
        <w:t>przystankowe (autobusowe)</w:t>
      </w:r>
      <w:bookmarkEnd w:id="872"/>
      <w:bookmarkEnd w:id="873"/>
    </w:p>
    <w:p w14:paraId="121A3530" w14:textId="54DD618B" w:rsidR="00B041F4" w:rsidRDefault="00083E57" w:rsidP="00D244BD">
      <w:pPr>
        <w:spacing w:after="0" w:line="360" w:lineRule="auto"/>
        <w:jc w:val="both"/>
        <w:rPr>
          <w:rFonts w:ascii="Verdana" w:eastAsia="Times New Roman" w:hAnsi="Verdana" w:cs="Arial"/>
          <w:sz w:val="20"/>
          <w:szCs w:val="20"/>
          <w:lang w:eastAsia="pl-PL"/>
        </w:rPr>
      </w:pPr>
      <w:r w:rsidRPr="00963528">
        <w:rPr>
          <w:rFonts w:ascii="Verdana" w:eastAsia="Times New Roman" w:hAnsi="Verdana" w:cs="Arial"/>
          <w:sz w:val="20"/>
          <w:szCs w:val="20"/>
          <w:lang w:eastAsia="pl-PL"/>
        </w:rPr>
        <w:t xml:space="preserve">Zatoki </w:t>
      </w:r>
      <w:r w:rsidR="0062285F">
        <w:rPr>
          <w:rFonts w:ascii="Verdana" w:eastAsia="Times New Roman" w:hAnsi="Verdana" w:cs="Arial"/>
          <w:sz w:val="20"/>
          <w:szCs w:val="20"/>
          <w:lang w:eastAsia="pl-PL"/>
        </w:rPr>
        <w:t>przystankowe (</w:t>
      </w:r>
      <w:r w:rsidR="0062285F">
        <w:t>autobusowe)</w:t>
      </w:r>
      <w:r w:rsidRPr="00963528">
        <w:rPr>
          <w:rFonts w:ascii="Verdana" w:eastAsia="Times New Roman" w:hAnsi="Verdana" w:cs="Arial"/>
          <w:sz w:val="20"/>
          <w:szCs w:val="20"/>
          <w:lang w:eastAsia="pl-PL"/>
        </w:rPr>
        <w:t xml:space="preserve"> </w:t>
      </w:r>
      <w:r>
        <w:rPr>
          <w:rFonts w:ascii="Verdana" w:eastAsia="Times New Roman" w:hAnsi="Verdana" w:cs="Arial"/>
          <w:sz w:val="20"/>
          <w:szCs w:val="20"/>
          <w:lang w:eastAsia="pl-PL"/>
        </w:rPr>
        <w:t>n</w:t>
      </w:r>
      <w:r w:rsidR="002E3924" w:rsidRPr="00963528">
        <w:rPr>
          <w:rFonts w:ascii="Verdana" w:eastAsia="Times New Roman" w:hAnsi="Verdana" w:cs="Arial"/>
          <w:sz w:val="20"/>
          <w:szCs w:val="20"/>
          <w:lang w:eastAsia="pl-PL"/>
        </w:rPr>
        <w:t xml:space="preserve">ależy zaprojektować </w:t>
      </w:r>
      <w:r w:rsidRPr="000307AD">
        <w:rPr>
          <w:rFonts w:ascii="Verdana" w:eastAsia="Times New Roman" w:hAnsi="Verdana"/>
          <w:sz w:val="20"/>
          <w:szCs w:val="20"/>
          <w:lang w:eastAsia="pl-PL"/>
        </w:rPr>
        <w:t xml:space="preserve">i wykonać </w:t>
      </w:r>
      <w:r w:rsidR="002E3924" w:rsidRPr="00963528">
        <w:rPr>
          <w:rFonts w:ascii="Verdana" w:eastAsia="Times New Roman" w:hAnsi="Verdana" w:cs="Arial"/>
          <w:sz w:val="20"/>
          <w:szCs w:val="20"/>
          <w:lang w:eastAsia="pl-PL"/>
        </w:rPr>
        <w:t xml:space="preserve">zgodnie z </w:t>
      </w:r>
      <w:r w:rsidRPr="000307AD">
        <w:rPr>
          <w:rFonts w:ascii="Verdana" w:eastAsia="Times New Roman" w:hAnsi="Verdana"/>
          <w:sz w:val="20"/>
          <w:szCs w:val="20"/>
          <w:lang w:eastAsia="pl-PL"/>
        </w:rPr>
        <w:t>obowiązującymi przepisami</w:t>
      </w:r>
      <w:r w:rsidR="00254E2F">
        <w:rPr>
          <w:rFonts w:ascii="Verdana" w:eastAsia="Times New Roman" w:hAnsi="Verdana" w:cs="Arial"/>
          <w:sz w:val="20"/>
          <w:szCs w:val="20"/>
          <w:lang w:eastAsia="pl-PL"/>
        </w:rPr>
        <w:t>.</w:t>
      </w:r>
      <w:r>
        <w:rPr>
          <w:rFonts w:ascii="Verdana" w:eastAsia="Times New Roman" w:hAnsi="Verdana" w:cs="Arial"/>
          <w:sz w:val="20"/>
          <w:szCs w:val="20"/>
          <w:lang w:eastAsia="pl-PL"/>
        </w:rPr>
        <w:t xml:space="preserve"> </w:t>
      </w:r>
    </w:p>
    <w:p w14:paraId="127722EB" w14:textId="6853A280" w:rsidR="00B041F4" w:rsidRDefault="00B041F4" w:rsidP="00B041F4">
      <w:pPr>
        <w:spacing w:after="0" w:line="360" w:lineRule="auto"/>
        <w:jc w:val="both"/>
        <w:rPr>
          <w:rFonts w:ascii="Verdana" w:eastAsia="Times New Roman" w:hAnsi="Verdana" w:cs="Arial"/>
          <w:sz w:val="20"/>
          <w:szCs w:val="20"/>
          <w:lang w:eastAsia="pl-PL"/>
        </w:rPr>
      </w:pPr>
      <w:r>
        <w:rPr>
          <w:rFonts w:ascii="Verdana" w:eastAsia="Times New Roman" w:hAnsi="Verdana" w:cs="Arial"/>
          <w:sz w:val="20"/>
          <w:szCs w:val="20"/>
          <w:lang w:eastAsia="pl-PL"/>
        </w:rPr>
        <w:t>Kategorię ruchu dla zatok należy przyjąć:</w:t>
      </w:r>
    </w:p>
    <w:p w14:paraId="7F8358D9" w14:textId="77777777" w:rsidR="00B041F4" w:rsidRDefault="00B041F4" w:rsidP="003F5D2C">
      <w:pPr>
        <w:pStyle w:val="Akapitzlist"/>
        <w:numPr>
          <w:ilvl w:val="0"/>
          <w:numId w:val="138"/>
        </w:numPr>
        <w:spacing w:line="360" w:lineRule="auto"/>
        <w:jc w:val="both"/>
        <w:rPr>
          <w:rFonts w:ascii="Verdana" w:hAnsi="Verdana" w:cs="Arial"/>
          <w:sz w:val="20"/>
          <w:szCs w:val="20"/>
          <w:lang w:eastAsia="pl-PL"/>
        </w:rPr>
      </w:pPr>
      <w:r>
        <w:rPr>
          <w:rFonts w:ascii="Verdana" w:hAnsi="Verdana" w:cs="Arial"/>
          <w:sz w:val="20"/>
          <w:szCs w:val="20"/>
          <w:lang w:eastAsia="pl-PL"/>
        </w:rPr>
        <w:t>jak do projektowania nawierzchni jezdni przyległej w obszarach pozamiejskich,</w:t>
      </w:r>
    </w:p>
    <w:p w14:paraId="6CF487F9" w14:textId="77777777" w:rsidR="00B041F4" w:rsidRDefault="00B041F4" w:rsidP="003F5D2C">
      <w:pPr>
        <w:pStyle w:val="Akapitzlist"/>
        <w:numPr>
          <w:ilvl w:val="0"/>
          <w:numId w:val="138"/>
        </w:numPr>
        <w:spacing w:line="360" w:lineRule="auto"/>
        <w:jc w:val="both"/>
        <w:rPr>
          <w:rFonts w:ascii="Verdana" w:hAnsi="Verdana" w:cs="Arial"/>
          <w:sz w:val="20"/>
          <w:szCs w:val="20"/>
          <w:lang w:eastAsia="pl-PL"/>
        </w:rPr>
      </w:pPr>
      <w:r>
        <w:rPr>
          <w:rFonts w:ascii="Verdana" w:hAnsi="Verdana" w:cs="Arial"/>
          <w:sz w:val="20"/>
          <w:szCs w:val="20"/>
          <w:lang w:eastAsia="pl-PL"/>
        </w:rPr>
        <w:t>indywidualnie w miastach, w oparciu o uzgodnienia z zarządcą drogi.</w:t>
      </w:r>
    </w:p>
    <w:p w14:paraId="7C114122" w14:textId="3CCF9E6E" w:rsidR="00B041F4" w:rsidRDefault="00B041F4" w:rsidP="00B041F4">
      <w:pPr>
        <w:spacing w:after="0" w:line="360" w:lineRule="auto"/>
        <w:jc w:val="both"/>
        <w:rPr>
          <w:rFonts w:ascii="Verdana" w:eastAsia="Times New Roman" w:hAnsi="Verdana" w:cs="Arial"/>
          <w:sz w:val="20"/>
          <w:szCs w:val="20"/>
          <w:lang w:eastAsia="pl-PL"/>
        </w:rPr>
      </w:pPr>
      <w:r>
        <w:rPr>
          <w:rFonts w:ascii="Verdana" w:hAnsi="Verdana" w:cs="Arial"/>
          <w:sz w:val="20"/>
          <w:szCs w:val="20"/>
          <w:lang w:eastAsia="pl-PL"/>
        </w:rPr>
        <w:t>Konstrukcja nawierzchni dla zatok</w:t>
      </w:r>
      <w:r w:rsidR="0062285F">
        <w:rPr>
          <w:rFonts w:ascii="Verdana" w:hAnsi="Verdana" w:cs="Arial"/>
          <w:sz w:val="20"/>
          <w:szCs w:val="20"/>
          <w:lang w:eastAsia="pl-PL"/>
        </w:rPr>
        <w:t xml:space="preserve"> </w:t>
      </w:r>
      <w:r>
        <w:rPr>
          <w:rFonts w:ascii="Verdana" w:hAnsi="Verdana" w:cs="Arial"/>
          <w:sz w:val="20"/>
          <w:szCs w:val="20"/>
          <w:lang w:eastAsia="pl-PL"/>
        </w:rPr>
        <w:t xml:space="preserve">– nawierzchnia sztywna, </w:t>
      </w:r>
      <w:r w:rsidRPr="00147CF4">
        <w:rPr>
          <w:rFonts w:ascii="Verdana" w:hAnsi="Verdana" w:cs="Arial"/>
          <w:sz w:val="20"/>
          <w:szCs w:val="20"/>
          <w:lang w:eastAsia="pl-PL"/>
        </w:rPr>
        <w:t xml:space="preserve">należy zaprojektować i wykonać zgodnie </w:t>
      </w:r>
      <w:r>
        <w:rPr>
          <w:rFonts w:ascii="Verdana" w:hAnsi="Verdana" w:cs="Arial"/>
          <w:sz w:val="20"/>
          <w:szCs w:val="20"/>
          <w:lang w:eastAsia="pl-PL"/>
        </w:rPr>
        <w:t xml:space="preserve">z </w:t>
      </w:r>
      <w:r w:rsidRPr="00147CF4">
        <w:rPr>
          <w:rFonts w:ascii="Verdana" w:hAnsi="Verdana" w:cs="Arial"/>
          <w:sz w:val="20"/>
          <w:szCs w:val="20"/>
          <w:lang w:eastAsia="pl-PL"/>
        </w:rPr>
        <w:t>KTKNS.</w:t>
      </w:r>
      <w:r>
        <w:rPr>
          <w:rFonts w:ascii="Verdana" w:hAnsi="Verdana" w:cs="Arial"/>
          <w:sz w:val="20"/>
          <w:szCs w:val="20"/>
          <w:lang w:eastAsia="pl-PL"/>
        </w:rPr>
        <w:t xml:space="preserve"> </w:t>
      </w:r>
    </w:p>
    <w:p w14:paraId="3CFCA1EC" w14:textId="0FD6F651" w:rsidR="007F5D28" w:rsidRPr="00D244BD" w:rsidRDefault="0039239C" w:rsidP="00B041F4">
      <w:pPr>
        <w:spacing w:after="0" w:line="360" w:lineRule="auto"/>
        <w:jc w:val="both"/>
        <w:rPr>
          <w:rFonts w:ascii="Verdana" w:eastAsia="Times New Roman" w:hAnsi="Verdana" w:cs="Arial"/>
          <w:sz w:val="20"/>
          <w:szCs w:val="20"/>
          <w:lang w:eastAsia="pl-PL"/>
        </w:rPr>
      </w:pPr>
      <w:r w:rsidRPr="00254E2F">
        <w:rPr>
          <w:rFonts w:ascii="Verdana" w:eastAsia="Times New Roman" w:hAnsi="Verdana" w:cs="Arial"/>
          <w:sz w:val="20"/>
          <w:szCs w:val="20"/>
          <w:lang w:eastAsia="pl-PL"/>
        </w:rPr>
        <w:t xml:space="preserve">W zakres </w:t>
      </w:r>
      <w:r w:rsidR="002C41BC">
        <w:rPr>
          <w:rFonts w:ascii="Verdana" w:eastAsia="Times New Roman" w:hAnsi="Verdana" w:cs="Arial"/>
          <w:sz w:val="20"/>
          <w:szCs w:val="20"/>
          <w:lang w:eastAsia="pl-PL"/>
        </w:rPr>
        <w:t>z</w:t>
      </w:r>
      <w:r w:rsidRPr="00254E2F">
        <w:rPr>
          <w:rFonts w:ascii="Verdana" w:eastAsia="Times New Roman" w:hAnsi="Verdana" w:cs="Arial"/>
          <w:sz w:val="20"/>
          <w:szCs w:val="20"/>
          <w:lang w:eastAsia="pl-PL"/>
        </w:rPr>
        <w:t>amówienia wchodzi</w:t>
      </w:r>
      <w:r w:rsidRPr="00D244BD">
        <w:rPr>
          <w:rFonts w:ascii="Verdana" w:eastAsia="Times New Roman" w:hAnsi="Verdana" w:cs="Arial"/>
          <w:sz w:val="20"/>
          <w:szCs w:val="20"/>
          <w:lang w:eastAsia="pl-PL"/>
        </w:rPr>
        <w:t xml:space="preserve"> </w:t>
      </w:r>
      <w:r w:rsidR="008213A0">
        <w:rPr>
          <w:rFonts w:ascii="Verdana" w:eastAsia="Times New Roman" w:hAnsi="Verdana" w:cs="Arial"/>
          <w:sz w:val="20"/>
          <w:szCs w:val="20"/>
          <w:lang w:eastAsia="pl-PL"/>
        </w:rPr>
        <w:t>projekt i budowa</w:t>
      </w:r>
      <w:r w:rsidR="007F778A">
        <w:rPr>
          <w:rFonts w:ascii="Verdana" w:eastAsia="Times New Roman" w:hAnsi="Verdana" w:cs="Arial"/>
          <w:sz w:val="20"/>
          <w:szCs w:val="20"/>
          <w:lang w:eastAsia="pl-PL"/>
        </w:rPr>
        <w:t xml:space="preserve"> nawierzchni twardej</w:t>
      </w:r>
      <w:r w:rsidR="008213A0" w:rsidRPr="00D244BD">
        <w:rPr>
          <w:rFonts w:ascii="Verdana" w:eastAsia="Times New Roman" w:hAnsi="Verdana" w:cs="Arial"/>
          <w:sz w:val="20"/>
          <w:szCs w:val="20"/>
          <w:lang w:eastAsia="pl-PL"/>
        </w:rPr>
        <w:t xml:space="preserve"> </w:t>
      </w:r>
      <w:r w:rsidRPr="00D244BD">
        <w:rPr>
          <w:rFonts w:ascii="Verdana" w:eastAsia="Times New Roman" w:hAnsi="Verdana" w:cs="Arial"/>
          <w:sz w:val="20"/>
          <w:szCs w:val="20"/>
          <w:lang w:eastAsia="pl-PL"/>
        </w:rPr>
        <w:t xml:space="preserve">miejsc pod budowę wiat przystankowych. Parametry i lokalizacje </w:t>
      </w:r>
      <w:r w:rsidR="00B004F7" w:rsidRPr="0095137C">
        <w:rPr>
          <w:rFonts w:ascii="Verdana" w:eastAsia="Times New Roman" w:hAnsi="Verdana" w:cs="Arial"/>
          <w:sz w:val="20"/>
          <w:szCs w:val="20"/>
          <w:lang w:eastAsia="pl-PL"/>
        </w:rPr>
        <w:t>miejsc pod budowę</w:t>
      </w:r>
      <w:r w:rsidR="00B004F7" w:rsidRPr="00B004F7">
        <w:rPr>
          <w:rFonts w:ascii="Verdana" w:eastAsia="Times New Roman" w:hAnsi="Verdana" w:cs="Arial"/>
          <w:sz w:val="20"/>
          <w:szCs w:val="20"/>
          <w:lang w:eastAsia="pl-PL"/>
        </w:rPr>
        <w:t xml:space="preserve"> </w:t>
      </w:r>
      <w:r w:rsidRPr="00D244BD">
        <w:rPr>
          <w:rFonts w:ascii="Verdana" w:eastAsia="Times New Roman" w:hAnsi="Verdana" w:cs="Arial"/>
          <w:sz w:val="20"/>
          <w:szCs w:val="20"/>
          <w:lang w:eastAsia="pl-PL"/>
        </w:rPr>
        <w:t>wiat</w:t>
      </w:r>
      <w:r w:rsidR="00EB2E60">
        <w:rPr>
          <w:rFonts w:ascii="Verdana" w:eastAsia="Times New Roman" w:hAnsi="Verdana" w:cs="Arial"/>
          <w:sz w:val="20"/>
          <w:szCs w:val="20"/>
          <w:lang w:eastAsia="pl-PL"/>
        </w:rPr>
        <w:t xml:space="preserve"> oraz możliwość przestawienia istniejących wiat (z uwagi na stan techniczny)</w:t>
      </w:r>
      <w:r w:rsidRPr="00D244BD">
        <w:rPr>
          <w:rFonts w:ascii="Verdana" w:eastAsia="Times New Roman" w:hAnsi="Verdana" w:cs="Arial"/>
          <w:sz w:val="20"/>
          <w:szCs w:val="20"/>
          <w:lang w:eastAsia="pl-PL"/>
        </w:rPr>
        <w:t xml:space="preserve"> należy uzgodnić z właściwym zarządcą drogi lub organizatorem publicznego transportu zbiorowego.</w:t>
      </w:r>
      <w:bookmarkStart w:id="874" w:name="_Toc312926604"/>
      <w:bookmarkStart w:id="875" w:name="_Toc318446863"/>
      <w:bookmarkStart w:id="876" w:name="_Toc318447039"/>
      <w:bookmarkStart w:id="877" w:name="_Toc318734877"/>
      <w:bookmarkStart w:id="878" w:name="_Toc382820372"/>
      <w:bookmarkEnd w:id="820"/>
      <w:bookmarkEnd w:id="821"/>
      <w:bookmarkEnd w:id="822"/>
      <w:bookmarkEnd w:id="823"/>
      <w:bookmarkEnd w:id="824"/>
    </w:p>
    <w:p w14:paraId="42DCBC37" w14:textId="77777777" w:rsidR="00064566" w:rsidRPr="001B5363" w:rsidRDefault="473DFD35" w:rsidP="001B5363">
      <w:pPr>
        <w:pStyle w:val="Nagwek3"/>
        <w:ind w:left="851" w:hanging="851"/>
      </w:pPr>
      <w:bookmarkStart w:id="879" w:name="_Toc116642389"/>
      <w:bookmarkStart w:id="880" w:name="_Toc215227918"/>
      <w:bookmarkStart w:id="881" w:name="_Toc533096126"/>
      <w:r>
        <w:t>Odwodnienie</w:t>
      </w:r>
      <w:bookmarkEnd w:id="879"/>
      <w:bookmarkEnd w:id="880"/>
      <w:r>
        <w:t xml:space="preserve"> </w:t>
      </w:r>
      <w:bookmarkEnd w:id="881"/>
    </w:p>
    <w:p w14:paraId="292D6FE2" w14:textId="78DFD4D9" w:rsidR="00857756" w:rsidRDefault="00857756" w:rsidP="00064566">
      <w:pPr>
        <w:tabs>
          <w:tab w:val="left" w:pos="1080"/>
        </w:tabs>
        <w:suppressAutoHyphens/>
        <w:spacing w:after="0" w:line="360" w:lineRule="auto"/>
        <w:jc w:val="both"/>
        <w:rPr>
          <w:rFonts w:ascii="Verdana" w:eastAsia="Times New Roman" w:hAnsi="Verdana" w:cs="Arial"/>
          <w:bCs/>
          <w:sz w:val="20"/>
          <w:szCs w:val="20"/>
          <w:lang w:eastAsia="ar-SA"/>
        </w:rPr>
      </w:pPr>
      <w:r w:rsidRPr="000307AD">
        <w:rPr>
          <w:rFonts w:ascii="Verdana" w:eastAsia="Times New Roman" w:hAnsi="Verdana" w:cs="Arial"/>
          <w:sz w:val="20"/>
          <w:szCs w:val="20"/>
          <w:lang w:eastAsia="pl-PL"/>
        </w:rPr>
        <w:t xml:space="preserve">Wody opadowe z </w:t>
      </w:r>
      <w:r w:rsidRPr="00384AED">
        <w:rPr>
          <w:rFonts w:ascii="Verdana" w:eastAsia="Times New Roman" w:hAnsi="Verdana" w:cs="Arial"/>
          <w:sz w:val="20"/>
          <w:szCs w:val="20"/>
          <w:lang w:eastAsia="pl-PL"/>
        </w:rPr>
        <w:t xml:space="preserve">drogi ekspresowej </w:t>
      </w:r>
      <w:r w:rsidRPr="000307AD">
        <w:rPr>
          <w:rFonts w:ascii="Verdana" w:eastAsia="Times New Roman" w:hAnsi="Verdana" w:cs="Arial"/>
          <w:sz w:val="20"/>
          <w:szCs w:val="20"/>
          <w:lang w:eastAsia="pl-PL"/>
        </w:rPr>
        <w:t xml:space="preserve">powinny być odprowadzane </w:t>
      </w:r>
      <w:r w:rsidRPr="009C229D">
        <w:rPr>
          <w:rFonts w:ascii="Verdana" w:eastAsia="Times New Roman" w:hAnsi="Verdana" w:cs="Arial"/>
          <w:sz w:val="20"/>
          <w:szCs w:val="20"/>
          <w:lang w:eastAsia="pl-PL"/>
        </w:rPr>
        <w:t xml:space="preserve">poprzez zaprojektowane i wykonane elementy systemu odwodnienia </w:t>
      </w:r>
      <w:r w:rsidRPr="005914CA">
        <w:rPr>
          <w:rFonts w:ascii="Verdana" w:eastAsia="Times New Roman" w:hAnsi="Verdana" w:cs="Arial"/>
          <w:sz w:val="20"/>
          <w:szCs w:val="20"/>
          <w:lang w:eastAsia="pl-PL"/>
        </w:rPr>
        <w:t>d</w:t>
      </w:r>
      <w:r w:rsidRPr="000307AD">
        <w:rPr>
          <w:rFonts w:ascii="Verdana" w:eastAsia="Times New Roman" w:hAnsi="Verdana" w:cs="Arial"/>
          <w:sz w:val="20"/>
          <w:szCs w:val="20"/>
          <w:lang w:eastAsia="pl-PL"/>
        </w:rPr>
        <w:t xml:space="preserve">o </w:t>
      </w:r>
      <w:r w:rsidR="0034236D">
        <w:rPr>
          <w:rFonts w:ascii="Verdana" w:eastAsia="Times New Roman" w:hAnsi="Verdana" w:cs="Arial"/>
          <w:sz w:val="20"/>
          <w:szCs w:val="20"/>
          <w:lang w:eastAsia="pl-PL"/>
        </w:rPr>
        <w:t>odbiornika wód opadowych</w:t>
      </w:r>
      <w:r w:rsidRPr="000307AD">
        <w:rPr>
          <w:rFonts w:ascii="Verdana" w:eastAsia="Times New Roman" w:hAnsi="Verdana" w:cs="Arial"/>
          <w:sz w:val="20"/>
          <w:szCs w:val="20"/>
          <w:lang w:eastAsia="pl-PL"/>
        </w:rPr>
        <w:t xml:space="preserve">. </w:t>
      </w:r>
    </w:p>
    <w:p w14:paraId="4F2A0C24" w14:textId="77BD47A7" w:rsidR="00064566" w:rsidRPr="000307AD" w:rsidRDefault="00064566" w:rsidP="29C2902C">
      <w:pPr>
        <w:tabs>
          <w:tab w:val="left" w:pos="1080"/>
        </w:tabs>
        <w:suppressAutoHyphens/>
        <w:spacing w:after="0" w:line="360" w:lineRule="auto"/>
        <w:jc w:val="both"/>
        <w:rPr>
          <w:rFonts w:ascii="Verdana" w:eastAsia="Times New Roman" w:hAnsi="Verdana" w:cs="Arial"/>
          <w:sz w:val="20"/>
          <w:szCs w:val="20"/>
          <w:lang w:eastAsia="ar-SA"/>
        </w:rPr>
      </w:pPr>
      <w:r w:rsidRPr="29C2902C">
        <w:rPr>
          <w:rFonts w:ascii="Verdana" w:eastAsia="Times New Roman" w:hAnsi="Verdana" w:cs="Arial"/>
          <w:sz w:val="20"/>
          <w:szCs w:val="20"/>
          <w:lang w:eastAsia="ar-SA"/>
        </w:rPr>
        <w:t>Należy zaprojektować i wykonać system odwodnienia,</w:t>
      </w:r>
      <w:r w:rsidR="00D841B1" w:rsidRPr="29C2902C">
        <w:rPr>
          <w:rFonts w:ascii="Verdana" w:eastAsia="Times New Roman" w:hAnsi="Verdana" w:cs="Arial"/>
          <w:sz w:val="20"/>
          <w:szCs w:val="20"/>
          <w:lang w:eastAsia="ar-SA"/>
        </w:rPr>
        <w:t xml:space="preserve"> zawierając</w:t>
      </w:r>
      <w:r w:rsidR="0034236D" w:rsidRPr="29C2902C">
        <w:rPr>
          <w:rFonts w:ascii="Verdana" w:eastAsia="Times New Roman" w:hAnsi="Verdana" w:cs="Arial"/>
          <w:sz w:val="20"/>
          <w:szCs w:val="20"/>
          <w:lang w:eastAsia="ar-SA"/>
        </w:rPr>
        <w:t>y</w:t>
      </w:r>
      <w:r w:rsidR="00D841B1" w:rsidRPr="29C2902C">
        <w:rPr>
          <w:rFonts w:ascii="Verdana" w:eastAsia="Times New Roman" w:hAnsi="Verdana" w:cs="Arial"/>
          <w:sz w:val="20"/>
          <w:szCs w:val="20"/>
          <w:lang w:eastAsia="ar-SA"/>
        </w:rPr>
        <w:t xml:space="preserve"> m.in. </w:t>
      </w:r>
      <w:r w:rsidR="00D841B1" w:rsidRPr="29C2902C">
        <w:rPr>
          <w:rFonts w:ascii="Verdana" w:eastAsia="Times New Roman" w:hAnsi="Verdana" w:cs="Arial"/>
          <w:sz w:val="20"/>
          <w:szCs w:val="20"/>
          <w:lang w:eastAsia="pl-PL"/>
        </w:rPr>
        <w:t>przepusty</w:t>
      </w:r>
      <w:r w:rsidR="00830CF7" w:rsidRPr="29C2902C">
        <w:rPr>
          <w:rFonts w:ascii="Verdana" w:eastAsia="Times New Roman" w:hAnsi="Verdana" w:cs="Arial"/>
          <w:sz w:val="20"/>
          <w:szCs w:val="20"/>
          <w:lang w:eastAsia="pl-PL"/>
        </w:rPr>
        <w:t xml:space="preserve"> związane z odwodnieniem, urządzenia odwodnienia powierzchniowego</w:t>
      </w:r>
      <w:r w:rsidR="00D841B1" w:rsidRPr="29C2902C">
        <w:rPr>
          <w:rFonts w:ascii="Verdana" w:eastAsia="Times New Roman" w:hAnsi="Verdana" w:cs="Arial"/>
          <w:sz w:val="20"/>
          <w:szCs w:val="20"/>
          <w:lang w:eastAsia="pl-PL"/>
        </w:rPr>
        <w:t>,</w:t>
      </w:r>
      <w:r w:rsidRPr="29C2902C">
        <w:rPr>
          <w:rFonts w:ascii="Verdana" w:eastAsia="Times New Roman" w:hAnsi="Verdana" w:cs="Arial"/>
          <w:sz w:val="20"/>
          <w:szCs w:val="20"/>
          <w:lang w:eastAsia="ar-SA"/>
        </w:rPr>
        <w:t xml:space="preserve"> </w:t>
      </w:r>
      <w:r w:rsidR="00830CF7" w:rsidRPr="29C2902C">
        <w:rPr>
          <w:rFonts w:ascii="Verdana" w:eastAsia="Times New Roman" w:hAnsi="Verdana" w:cs="Arial"/>
          <w:sz w:val="20"/>
          <w:szCs w:val="20"/>
          <w:lang w:eastAsia="ar-SA"/>
        </w:rPr>
        <w:t xml:space="preserve">wgłębnego, </w:t>
      </w:r>
      <w:r w:rsidR="00830CF7" w:rsidRPr="29C2902C">
        <w:rPr>
          <w:rFonts w:ascii="Verdana" w:eastAsia="Times New Roman" w:hAnsi="Verdana" w:cs="Arial"/>
          <w:sz w:val="20"/>
          <w:szCs w:val="20"/>
          <w:lang w:eastAsia="ar-SA"/>
        </w:rPr>
        <w:lastRenderedPageBreak/>
        <w:t>kanalizację deszczową</w:t>
      </w:r>
      <w:r w:rsidRPr="29C2902C">
        <w:rPr>
          <w:rFonts w:ascii="Verdana" w:eastAsia="Times New Roman" w:hAnsi="Verdana" w:cs="Arial"/>
          <w:sz w:val="20"/>
          <w:szCs w:val="20"/>
          <w:lang w:eastAsia="ar-SA"/>
        </w:rPr>
        <w:t>. System odwodnienia powinien spełniać wymagania wynikające z wydanych decyzji administracyjnych i przepisów prawa, w tym warunków wynikających z ponownej oceny oddziaływania inwestycji na środowisko oraz zapewniać skuteczne odprowadzenie wody na etapie realizacji oraz eksploatacji.</w:t>
      </w:r>
    </w:p>
    <w:p w14:paraId="1B208F28" w14:textId="77777777" w:rsidR="00064566" w:rsidRPr="000307AD" w:rsidRDefault="00064566" w:rsidP="00064566">
      <w:pPr>
        <w:suppressAutoHyphens/>
        <w:spacing w:after="0" w:line="360" w:lineRule="auto"/>
        <w:jc w:val="both"/>
        <w:rPr>
          <w:rFonts w:ascii="Verdana" w:eastAsia="Times New Roman" w:hAnsi="Verdana" w:cs="Arial"/>
          <w:sz w:val="20"/>
          <w:szCs w:val="20"/>
          <w:lang w:eastAsia="ar-SA"/>
        </w:rPr>
      </w:pPr>
      <w:r w:rsidRPr="29C2902C">
        <w:rPr>
          <w:rFonts w:ascii="Verdana" w:eastAsia="Times New Roman" w:hAnsi="Verdana" w:cs="Arial"/>
          <w:sz w:val="20"/>
          <w:szCs w:val="20"/>
          <w:lang w:eastAsia="ar-SA"/>
        </w:rPr>
        <w:t>System odwodnienia należy projektować dla docelowego przekroju poprzecznego.</w:t>
      </w:r>
    </w:p>
    <w:p w14:paraId="4B20AF59" w14:textId="3A459136" w:rsidR="00064566" w:rsidRPr="000307AD" w:rsidRDefault="398A7B74" w:rsidP="00064566">
      <w:pPr>
        <w:suppressAutoHyphens/>
        <w:spacing w:after="0" w:line="360" w:lineRule="auto"/>
        <w:jc w:val="both"/>
        <w:rPr>
          <w:rFonts w:ascii="Verdana" w:eastAsia="Times New Roman" w:hAnsi="Verdana" w:cs="Arial"/>
          <w:bCs/>
          <w:sz w:val="20"/>
          <w:szCs w:val="20"/>
          <w:lang w:eastAsia="ar-SA"/>
        </w:rPr>
      </w:pPr>
      <w:r w:rsidRPr="29C2902C">
        <w:rPr>
          <w:rFonts w:ascii="Verdana" w:eastAsia="Times New Roman" w:hAnsi="Verdana" w:cs="Arial"/>
          <w:sz w:val="20"/>
          <w:szCs w:val="20"/>
          <w:lang w:eastAsia="ar-SA"/>
        </w:rPr>
        <w:t xml:space="preserve">Przed zaprojektowaniem systemu odwodnienia drogi krajowej Wykonawca uzyska od właściwych zarządców cieków informacje umożliwiające prawidłową ocenę możliwości odprowadzenia wód opadowych do odbiorników, a następnie przeanalizuje i uwzględni </w:t>
      </w:r>
      <w:r>
        <w:br/>
      </w:r>
      <w:r w:rsidRPr="29C2902C">
        <w:rPr>
          <w:rFonts w:ascii="Verdana" w:eastAsia="Times New Roman" w:hAnsi="Verdana" w:cs="Arial"/>
          <w:sz w:val="20"/>
          <w:szCs w:val="20"/>
          <w:lang w:eastAsia="ar-SA"/>
        </w:rPr>
        <w:t xml:space="preserve">w dokumentacji projektowej możliwości techniczne odbiorników oraz uzgodni warunki odbioru wód z właścicielem odbiornika. Wody opadowe mogą być odprowadzane wyłącznie do cieków należących do Skarbu Państwa. Jakiekolwiek inne rozwiązania wymagają uprzedniej akceptacji Zamawiającego. </w:t>
      </w:r>
      <w:r w:rsidR="00064566" w:rsidRPr="000307AD">
        <w:rPr>
          <w:rFonts w:ascii="Verdana" w:eastAsia="Times New Roman" w:hAnsi="Verdana" w:cs="Arial"/>
          <w:bCs/>
          <w:sz w:val="20"/>
          <w:szCs w:val="20"/>
          <w:lang w:eastAsia="ar-SA"/>
        </w:rPr>
        <w:t xml:space="preserve">Przed zaprojektowaniem systemu odwodnienia należy </w:t>
      </w:r>
      <w:r w:rsidR="00064566" w:rsidRPr="000307AD">
        <w:rPr>
          <w:rFonts w:ascii="Verdana" w:eastAsia="Times New Roman" w:hAnsi="Verdana" w:cs="Arial"/>
          <w:sz w:val="20"/>
          <w:szCs w:val="20"/>
          <w:lang w:eastAsia="ar-SA"/>
        </w:rPr>
        <w:t>przeanalizować i uwzględnić, w dokumentacji projektowej, możliwości techniczne odbiorników oraz uzgodnić warunki odbioru wód z właścicielem odbiornika.</w:t>
      </w:r>
    </w:p>
    <w:p w14:paraId="0C1DA0E4" w14:textId="2A15AD9E" w:rsidR="00FC5F0C" w:rsidRPr="0080654E" w:rsidRDefault="00064566" w:rsidP="00064566">
      <w:pPr>
        <w:suppressAutoHyphens/>
        <w:spacing w:after="0" w:line="360" w:lineRule="auto"/>
        <w:jc w:val="both"/>
        <w:rPr>
          <w:rFonts w:ascii="Verdana" w:eastAsia="Times New Roman" w:hAnsi="Verdana" w:cs="Arial"/>
          <w:sz w:val="20"/>
          <w:szCs w:val="20"/>
          <w:lang w:eastAsia="ar-SA"/>
        </w:rPr>
      </w:pPr>
      <w:r w:rsidRPr="29C2902C">
        <w:rPr>
          <w:rFonts w:ascii="Verdana" w:eastAsia="Times New Roman" w:hAnsi="Verdana" w:cs="Arial"/>
          <w:sz w:val="20"/>
          <w:szCs w:val="20"/>
          <w:lang w:eastAsia="ar-SA"/>
        </w:rPr>
        <w:t xml:space="preserve">System odwodnienia powinien opierać się na rowach drogowych </w:t>
      </w:r>
      <w:r w:rsidRPr="0080654E">
        <w:rPr>
          <w:rFonts w:ascii="Verdana" w:eastAsia="Times New Roman" w:hAnsi="Verdana" w:cs="Arial"/>
          <w:sz w:val="20"/>
          <w:szCs w:val="20"/>
          <w:lang w:eastAsia="ar-SA"/>
        </w:rPr>
        <w:t>wzdłuż drogi ekspresowej, a kanalizacja deszczowa powinna stanowić uzupełnienie głównie na odcinkach biegnących w wysokich nasypach (dojazdach do obiektów mostowych), na łukach z przechyłkami poprzecznymi skierowanymi do pasa dzielącego</w:t>
      </w:r>
      <w:r w:rsidR="03856080" w:rsidRPr="0080654E">
        <w:rPr>
          <w:rFonts w:ascii="Verdana" w:eastAsia="Times New Roman" w:hAnsi="Verdana" w:cs="Arial"/>
          <w:sz w:val="20"/>
          <w:szCs w:val="20"/>
          <w:lang w:eastAsia="ar-SA"/>
        </w:rPr>
        <w:t xml:space="preserve"> oraz w strefie najść do przejść dla zwierząt. </w:t>
      </w:r>
    </w:p>
    <w:p w14:paraId="2E83409F" w14:textId="5ED77E85" w:rsidR="00064566" w:rsidRPr="0080654E" w:rsidRDefault="00064566" w:rsidP="00064566">
      <w:pPr>
        <w:suppressAutoHyphens/>
        <w:spacing w:after="0" w:line="360" w:lineRule="auto"/>
        <w:jc w:val="both"/>
        <w:rPr>
          <w:rFonts w:ascii="Verdana" w:eastAsia="Times New Roman" w:hAnsi="Verdana" w:cs="Arial"/>
          <w:strike/>
          <w:sz w:val="20"/>
          <w:szCs w:val="20"/>
          <w:lang w:eastAsia="ar-SA"/>
        </w:rPr>
      </w:pPr>
      <w:r w:rsidRPr="0080654E">
        <w:rPr>
          <w:rFonts w:ascii="Verdana" w:eastAsia="Times New Roman" w:hAnsi="Verdana" w:cs="Arial"/>
          <w:sz w:val="20"/>
          <w:szCs w:val="20"/>
          <w:lang w:eastAsia="ar-SA"/>
        </w:rPr>
        <w:t xml:space="preserve">Rowy drogowe nie mogą pełnić roli zbiorników retencyjnych, w związku z czym ich pojemność nie może być brana pod uwagę przy obliczaniu retencji. </w:t>
      </w:r>
    </w:p>
    <w:p w14:paraId="7C52EC40" w14:textId="3372D5C5" w:rsidR="00064566" w:rsidRPr="0080654E" w:rsidRDefault="00064566" w:rsidP="00064566">
      <w:pPr>
        <w:suppressAutoHyphens/>
        <w:spacing w:after="0" w:line="360" w:lineRule="auto"/>
        <w:jc w:val="both"/>
        <w:rPr>
          <w:rFonts w:ascii="Verdana" w:eastAsia="Times New Roman" w:hAnsi="Verdana" w:cs="Arial"/>
          <w:sz w:val="20"/>
          <w:szCs w:val="20"/>
          <w:lang w:eastAsia="ar-SA"/>
        </w:rPr>
      </w:pPr>
      <w:r w:rsidRPr="0080654E">
        <w:rPr>
          <w:rFonts w:ascii="Verdana" w:eastAsia="Times New Roman" w:hAnsi="Verdana" w:cs="Arial"/>
          <w:sz w:val="20"/>
          <w:szCs w:val="20"/>
          <w:lang w:eastAsia="ar-SA"/>
        </w:rPr>
        <w:t xml:space="preserve">Do oczyszczania </w:t>
      </w:r>
      <w:r w:rsidR="0026076B" w:rsidRPr="0080654E">
        <w:rPr>
          <w:rFonts w:ascii="Verdana" w:eastAsia="Times New Roman" w:hAnsi="Verdana" w:cs="Arial"/>
          <w:sz w:val="20"/>
          <w:szCs w:val="20"/>
          <w:lang w:eastAsia="ar-SA"/>
        </w:rPr>
        <w:t xml:space="preserve">wód </w:t>
      </w:r>
      <w:r w:rsidR="00BE4BE5" w:rsidRPr="0080654E">
        <w:rPr>
          <w:rFonts w:ascii="Verdana" w:eastAsia="Times New Roman" w:hAnsi="Verdana" w:cs="Arial"/>
          <w:sz w:val="20"/>
          <w:szCs w:val="20"/>
          <w:lang w:eastAsia="ar-SA"/>
        </w:rPr>
        <w:t xml:space="preserve">opadowych i roztopowych </w:t>
      </w:r>
      <w:r w:rsidRPr="0080654E">
        <w:rPr>
          <w:rFonts w:ascii="Verdana" w:eastAsia="Times New Roman" w:hAnsi="Verdana" w:cs="Arial"/>
          <w:sz w:val="20"/>
          <w:szCs w:val="20"/>
          <w:lang w:eastAsia="ar-SA"/>
        </w:rPr>
        <w:t>powinny być wykorzystywane naturalne procesy. Ze względu na ochronę środowiska hydrogeologicznego</w:t>
      </w:r>
      <w:r w:rsidR="00FC5F0C" w:rsidRPr="0080654E">
        <w:rPr>
          <w:rFonts w:ascii="Verdana" w:eastAsia="Times New Roman" w:hAnsi="Verdana" w:cs="Arial"/>
          <w:sz w:val="20"/>
          <w:szCs w:val="20"/>
          <w:lang w:eastAsia="ar-SA"/>
        </w:rPr>
        <w:t xml:space="preserve"> oraz</w:t>
      </w:r>
      <w:r w:rsidRPr="0080654E">
        <w:rPr>
          <w:rFonts w:ascii="Verdana" w:eastAsia="Times New Roman" w:hAnsi="Verdana" w:cs="Arial"/>
          <w:sz w:val="20"/>
          <w:szCs w:val="20"/>
          <w:lang w:eastAsia="ar-SA"/>
        </w:rPr>
        <w:t xml:space="preserve"> w przypadkach</w:t>
      </w:r>
      <w:r w:rsidR="00C777CE" w:rsidRPr="0080654E">
        <w:rPr>
          <w:rFonts w:ascii="Verdana" w:eastAsia="Times New Roman" w:hAnsi="Verdana" w:cs="Arial"/>
          <w:sz w:val="20"/>
          <w:szCs w:val="20"/>
          <w:lang w:eastAsia="ar-SA"/>
        </w:rPr>
        <w:t xml:space="preserve"> określonych w decyzji środowiskowej,</w:t>
      </w:r>
      <w:r w:rsidR="001C4CA7" w:rsidRPr="0080654E">
        <w:rPr>
          <w:rFonts w:ascii="Verdana" w:eastAsia="Times New Roman" w:hAnsi="Verdana" w:cs="Arial"/>
          <w:sz w:val="20"/>
          <w:szCs w:val="20"/>
          <w:lang w:eastAsia="ar-SA"/>
        </w:rPr>
        <w:t xml:space="preserve"> </w:t>
      </w:r>
      <w:r w:rsidR="00BE4BE5" w:rsidRPr="0080654E">
        <w:rPr>
          <w:rFonts w:ascii="Verdana" w:eastAsia="Times New Roman" w:hAnsi="Verdana" w:cs="Arial"/>
          <w:sz w:val="20"/>
          <w:szCs w:val="20"/>
          <w:lang w:eastAsia="ar-SA"/>
        </w:rPr>
        <w:t>należy zastosować wymagane uszczelnienia systemu odwodnienia</w:t>
      </w:r>
      <w:r w:rsidRPr="0080654E">
        <w:rPr>
          <w:rFonts w:ascii="Verdana" w:eastAsia="Times New Roman" w:hAnsi="Verdana" w:cs="Arial"/>
          <w:sz w:val="20"/>
          <w:szCs w:val="20"/>
          <w:lang w:eastAsia="ar-SA"/>
        </w:rPr>
        <w:t>. Zakres działań zabezpieczających powinien być dwojaki:</w:t>
      </w:r>
    </w:p>
    <w:p w14:paraId="143E40F3" w14:textId="175A2858" w:rsidR="00064566" w:rsidRPr="0080654E" w:rsidRDefault="00064566" w:rsidP="003F5D2C">
      <w:pPr>
        <w:numPr>
          <w:ilvl w:val="0"/>
          <w:numId w:val="43"/>
        </w:numPr>
        <w:tabs>
          <w:tab w:val="clear" w:pos="360"/>
          <w:tab w:val="num" w:pos="709"/>
        </w:tabs>
        <w:suppressAutoHyphens/>
        <w:spacing w:after="0" w:line="360" w:lineRule="auto"/>
        <w:ind w:left="709" w:hanging="425"/>
        <w:jc w:val="both"/>
        <w:rPr>
          <w:rFonts w:ascii="Verdana" w:eastAsia="Times New Roman" w:hAnsi="Verdana" w:cs="Arial"/>
          <w:sz w:val="20"/>
          <w:szCs w:val="20"/>
          <w:lang w:eastAsia="ar-SA"/>
        </w:rPr>
      </w:pPr>
      <w:r w:rsidRPr="0080654E">
        <w:rPr>
          <w:rFonts w:ascii="Verdana" w:eastAsia="Times New Roman" w:hAnsi="Verdana" w:cs="Arial"/>
          <w:sz w:val="20"/>
          <w:szCs w:val="20"/>
          <w:lang w:eastAsia="ar-SA"/>
        </w:rPr>
        <w:t xml:space="preserve">na obszarach </w:t>
      </w:r>
      <w:r w:rsidR="00ED326B" w:rsidRPr="0080654E">
        <w:rPr>
          <w:rFonts w:ascii="Verdana" w:eastAsia="Times New Roman" w:hAnsi="Verdana" w:cs="Arial"/>
          <w:sz w:val="20"/>
          <w:szCs w:val="20"/>
          <w:lang w:eastAsia="ar-SA"/>
        </w:rPr>
        <w:t>bardzo wrażliwych</w:t>
      </w:r>
      <w:r w:rsidRPr="0080654E">
        <w:rPr>
          <w:rFonts w:ascii="Verdana" w:eastAsia="Times New Roman" w:hAnsi="Verdana" w:cs="Arial"/>
          <w:sz w:val="20"/>
          <w:szCs w:val="20"/>
          <w:lang w:eastAsia="ar-SA"/>
        </w:rPr>
        <w:t xml:space="preserve"> - pełne uszczelnienie zarówno rowów jak i zbiorników</w:t>
      </w:r>
      <w:r w:rsidR="00256224" w:rsidRPr="0080654E">
        <w:rPr>
          <w:rFonts w:ascii="Verdana" w:eastAsia="Times New Roman" w:hAnsi="Verdana" w:cs="Arial"/>
          <w:sz w:val="20"/>
          <w:szCs w:val="20"/>
          <w:lang w:eastAsia="ar-SA"/>
        </w:rPr>
        <w:t>,</w:t>
      </w:r>
    </w:p>
    <w:p w14:paraId="334E5AC2" w14:textId="07F06CF2" w:rsidR="00064566" w:rsidRPr="0080654E" w:rsidRDefault="00064566" w:rsidP="003F5D2C">
      <w:pPr>
        <w:numPr>
          <w:ilvl w:val="0"/>
          <w:numId w:val="43"/>
        </w:numPr>
        <w:tabs>
          <w:tab w:val="clear" w:pos="360"/>
          <w:tab w:val="num" w:pos="709"/>
        </w:tabs>
        <w:suppressAutoHyphens/>
        <w:spacing w:after="0" w:line="360" w:lineRule="auto"/>
        <w:ind w:left="709" w:hanging="425"/>
        <w:jc w:val="both"/>
        <w:rPr>
          <w:rFonts w:ascii="Verdana" w:eastAsia="Times New Roman" w:hAnsi="Verdana" w:cs="Arial"/>
          <w:sz w:val="20"/>
          <w:szCs w:val="20"/>
          <w:lang w:eastAsia="ar-SA"/>
        </w:rPr>
      </w:pPr>
      <w:r w:rsidRPr="0080654E">
        <w:rPr>
          <w:rFonts w:ascii="Verdana" w:eastAsia="Times New Roman" w:hAnsi="Verdana" w:cs="Arial"/>
          <w:sz w:val="20"/>
          <w:szCs w:val="20"/>
          <w:lang w:eastAsia="ar-SA"/>
        </w:rPr>
        <w:t xml:space="preserve">na obszarach średnio </w:t>
      </w:r>
      <w:r w:rsidR="00ED326B" w:rsidRPr="0080654E">
        <w:rPr>
          <w:rFonts w:ascii="Verdana" w:eastAsia="Times New Roman" w:hAnsi="Verdana" w:cs="Arial"/>
          <w:sz w:val="20"/>
          <w:szCs w:val="20"/>
          <w:lang w:eastAsia="ar-SA"/>
        </w:rPr>
        <w:t xml:space="preserve">wrażliwych </w:t>
      </w:r>
      <w:r w:rsidR="005D145C" w:rsidRPr="0080654E">
        <w:rPr>
          <w:rFonts w:ascii="Verdana" w:eastAsia="Times New Roman" w:hAnsi="Verdana" w:cs="Arial"/>
          <w:sz w:val="20"/>
          <w:szCs w:val="20"/>
          <w:lang w:eastAsia="ar-SA"/>
        </w:rPr>
        <w:t xml:space="preserve">oraz mało wrażliwych </w:t>
      </w:r>
      <w:r w:rsidRPr="0080654E">
        <w:rPr>
          <w:rFonts w:ascii="Verdana" w:eastAsia="Times New Roman" w:hAnsi="Verdana" w:cs="Arial"/>
          <w:sz w:val="20"/>
          <w:szCs w:val="20"/>
          <w:lang w:eastAsia="ar-SA"/>
        </w:rPr>
        <w:t xml:space="preserve">– uszczelnienie jedynie urządzeń służących do magazynowania </w:t>
      </w:r>
      <w:r w:rsidR="00C777CE" w:rsidRPr="0080654E">
        <w:rPr>
          <w:rFonts w:ascii="Verdana" w:eastAsia="Times New Roman" w:hAnsi="Verdana" w:cs="Arial"/>
          <w:sz w:val="20"/>
          <w:szCs w:val="20"/>
          <w:lang w:eastAsia="ar-SA"/>
        </w:rPr>
        <w:t xml:space="preserve">wód opadowych </w:t>
      </w:r>
      <w:r w:rsidRPr="0080654E">
        <w:rPr>
          <w:rFonts w:ascii="Verdana" w:eastAsia="Times New Roman" w:hAnsi="Verdana" w:cs="Arial"/>
          <w:sz w:val="20"/>
          <w:szCs w:val="20"/>
          <w:lang w:eastAsia="ar-SA"/>
        </w:rPr>
        <w:t>(zbiorników retencyjnych).</w:t>
      </w:r>
    </w:p>
    <w:p w14:paraId="5FFC8BF5" w14:textId="77777777" w:rsidR="00DF7B68" w:rsidRPr="0080654E" w:rsidRDefault="00DF7B68" w:rsidP="00064566">
      <w:pPr>
        <w:tabs>
          <w:tab w:val="num" w:pos="1080"/>
        </w:tabs>
        <w:suppressAutoHyphens/>
        <w:spacing w:after="0" w:line="360" w:lineRule="auto"/>
        <w:jc w:val="both"/>
        <w:rPr>
          <w:rFonts w:ascii="Verdana" w:eastAsia="Times New Roman" w:hAnsi="Verdana" w:cs="Arial"/>
          <w:sz w:val="20"/>
          <w:szCs w:val="20"/>
          <w:lang w:eastAsia="ar-SA"/>
        </w:rPr>
      </w:pPr>
    </w:p>
    <w:p w14:paraId="76921AC8" w14:textId="77777777" w:rsidR="00064566" w:rsidRPr="0080654E" w:rsidRDefault="00064566" w:rsidP="00064566">
      <w:pPr>
        <w:tabs>
          <w:tab w:val="num" w:pos="1080"/>
        </w:tabs>
        <w:suppressAutoHyphens/>
        <w:spacing w:after="0" w:line="360" w:lineRule="auto"/>
        <w:jc w:val="both"/>
        <w:rPr>
          <w:rFonts w:ascii="Verdana" w:eastAsia="Times New Roman" w:hAnsi="Verdana" w:cs="Arial"/>
          <w:sz w:val="20"/>
          <w:szCs w:val="20"/>
          <w:lang w:eastAsia="ar-SA"/>
        </w:rPr>
      </w:pPr>
      <w:r w:rsidRPr="0080654E">
        <w:rPr>
          <w:rFonts w:ascii="Verdana" w:eastAsia="Times New Roman" w:hAnsi="Verdana" w:cs="Arial"/>
          <w:sz w:val="20"/>
          <w:szCs w:val="20"/>
          <w:lang w:eastAsia="ar-SA"/>
        </w:rPr>
        <w:t xml:space="preserve">System odwodnienia poza urządzeniami do powierzchniowego odbioru wód z jezdni powinien uwzględniać odwodnienie pasa dzielącego. </w:t>
      </w:r>
    </w:p>
    <w:p w14:paraId="5E1A5042" w14:textId="014EBD8F" w:rsidR="00DF7B68" w:rsidRDefault="00064566" w:rsidP="00064566">
      <w:pPr>
        <w:tabs>
          <w:tab w:val="num" w:pos="1080"/>
        </w:tabs>
        <w:suppressAutoHyphens/>
        <w:spacing w:after="0" w:line="360" w:lineRule="auto"/>
        <w:jc w:val="both"/>
        <w:rPr>
          <w:rFonts w:ascii="Verdana" w:eastAsia="Times New Roman" w:hAnsi="Verdana" w:cs="Arial"/>
          <w:sz w:val="20"/>
          <w:szCs w:val="20"/>
          <w:lang w:eastAsia="ar-SA"/>
        </w:rPr>
      </w:pPr>
      <w:r w:rsidRPr="0080654E">
        <w:rPr>
          <w:rFonts w:ascii="Verdana" w:eastAsia="Times New Roman" w:hAnsi="Verdana" w:cs="Arial"/>
          <w:sz w:val="20"/>
          <w:szCs w:val="20"/>
          <w:lang w:eastAsia="ar-SA"/>
        </w:rPr>
        <w:t>W przypadku przebiegu drogi ekspresowej</w:t>
      </w:r>
      <w:r w:rsidRPr="000307AD">
        <w:rPr>
          <w:rFonts w:ascii="Verdana" w:eastAsia="Times New Roman" w:hAnsi="Verdana" w:cs="Arial"/>
          <w:sz w:val="20"/>
          <w:szCs w:val="20"/>
          <w:lang w:eastAsia="ar-SA"/>
        </w:rPr>
        <w:t xml:space="preserve"> przez tereny zagrożone powodzią należy </w:t>
      </w:r>
      <w:r w:rsidR="00DF7B68">
        <w:rPr>
          <w:rFonts w:ascii="Verdana" w:eastAsia="Times New Roman" w:hAnsi="Verdana" w:cs="Arial"/>
          <w:sz w:val="20"/>
          <w:szCs w:val="20"/>
          <w:lang w:eastAsia="ar-SA"/>
        </w:rPr>
        <w:t>uzyskać stosowne decyzje i uzgodnienia wymagane przepisami prawa.</w:t>
      </w:r>
    </w:p>
    <w:p w14:paraId="3285D981" w14:textId="71EE3690" w:rsidR="00064566" w:rsidRDefault="00830CF7" w:rsidP="29C2902C">
      <w:pPr>
        <w:suppressAutoHyphens/>
        <w:spacing w:after="0" w:line="360" w:lineRule="auto"/>
        <w:jc w:val="both"/>
        <w:rPr>
          <w:rFonts w:ascii="Verdana" w:eastAsia="Times New Roman" w:hAnsi="Verdana" w:cs="Arial"/>
          <w:sz w:val="20"/>
          <w:szCs w:val="20"/>
          <w:lang w:eastAsia="ar-SA"/>
        </w:rPr>
      </w:pPr>
      <w:r w:rsidRPr="29C2902C">
        <w:rPr>
          <w:rFonts w:ascii="Verdana" w:eastAsia="Times New Roman" w:hAnsi="Verdana" w:cs="Arial"/>
          <w:sz w:val="20"/>
          <w:szCs w:val="20"/>
          <w:lang w:eastAsia="ar-SA"/>
        </w:rPr>
        <w:t>System odwodnienia drogi należy zaprojektować i wykonać w sposób niezakłócający przepływu oraz niezależnie od c</w:t>
      </w:r>
      <w:r w:rsidR="00064566" w:rsidRPr="29C2902C">
        <w:rPr>
          <w:rFonts w:ascii="Verdana" w:eastAsia="Times New Roman" w:hAnsi="Verdana" w:cs="Arial"/>
          <w:sz w:val="20"/>
          <w:szCs w:val="20"/>
          <w:lang w:eastAsia="ar-SA"/>
        </w:rPr>
        <w:t>iek</w:t>
      </w:r>
      <w:r w:rsidRPr="29C2902C">
        <w:rPr>
          <w:rFonts w:ascii="Verdana" w:eastAsia="Times New Roman" w:hAnsi="Verdana" w:cs="Arial"/>
          <w:sz w:val="20"/>
          <w:szCs w:val="20"/>
          <w:lang w:eastAsia="ar-SA"/>
        </w:rPr>
        <w:t>ó</w:t>
      </w:r>
      <w:r w:rsidR="007F0EBC" w:rsidRPr="29C2902C">
        <w:rPr>
          <w:rFonts w:ascii="Verdana" w:eastAsia="Times New Roman" w:hAnsi="Verdana" w:cs="Arial"/>
          <w:sz w:val="20"/>
          <w:szCs w:val="20"/>
          <w:lang w:eastAsia="ar-SA"/>
        </w:rPr>
        <w:t>w</w:t>
      </w:r>
      <w:r w:rsidR="00064566" w:rsidRPr="29C2902C">
        <w:rPr>
          <w:rFonts w:ascii="Verdana" w:eastAsia="Times New Roman" w:hAnsi="Verdana" w:cs="Arial"/>
          <w:sz w:val="20"/>
          <w:szCs w:val="20"/>
          <w:lang w:eastAsia="ar-SA"/>
        </w:rPr>
        <w:t xml:space="preserve">, </w:t>
      </w:r>
      <w:r w:rsidRPr="29C2902C">
        <w:rPr>
          <w:rFonts w:ascii="Verdana" w:eastAsia="Times New Roman" w:hAnsi="Verdana" w:cs="Arial"/>
          <w:sz w:val="20"/>
          <w:szCs w:val="20"/>
          <w:lang w:eastAsia="ar-SA"/>
        </w:rPr>
        <w:t xml:space="preserve">obcych przewodów </w:t>
      </w:r>
      <w:r w:rsidR="00064566" w:rsidRPr="29C2902C">
        <w:rPr>
          <w:rFonts w:ascii="Verdana" w:eastAsia="Times New Roman" w:hAnsi="Verdana" w:cs="Arial"/>
          <w:sz w:val="20"/>
          <w:szCs w:val="20"/>
          <w:lang w:eastAsia="ar-SA"/>
        </w:rPr>
        <w:t xml:space="preserve">kanalizacji deszczowej, </w:t>
      </w:r>
      <w:r w:rsidRPr="29C2902C">
        <w:rPr>
          <w:rFonts w:ascii="Verdana" w:eastAsia="Times New Roman" w:hAnsi="Verdana" w:cs="Arial"/>
          <w:sz w:val="20"/>
          <w:szCs w:val="20"/>
          <w:lang w:eastAsia="ar-SA"/>
        </w:rPr>
        <w:t>rowów melioracyjnych</w:t>
      </w:r>
      <w:r w:rsidR="00064566" w:rsidRPr="29C2902C">
        <w:rPr>
          <w:rFonts w:ascii="Verdana" w:eastAsia="Times New Roman" w:hAnsi="Verdana" w:cs="Arial"/>
          <w:sz w:val="20"/>
          <w:szCs w:val="20"/>
          <w:lang w:eastAsia="ar-SA"/>
        </w:rPr>
        <w:t>, sieci drenarski</w:t>
      </w:r>
      <w:r w:rsidR="008627E7" w:rsidRPr="29C2902C">
        <w:rPr>
          <w:rFonts w:ascii="Verdana" w:eastAsia="Times New Roman" w:hAnsi="Verdana" w:cs="Arial"/>
          <w:sz w:val="20"/>
          <w:szCs w:val="20"/>
          <w:lang w:eastAsia="ar-SA"/>
        </w:rPr>
        <w:t>ch</w:t>
      </w:r>
      <w:r w:rsidR="00064566" w:rsidRPr="29C2902C">
        <w:rPr>
          <w:rFonts w:ascii="Verdana" w:eastAsia="Times New Roman" w:hAnsi="Verdana" w:cs="Arial"/>
          <w:sz w:val="20"/>
          <w:szCs w:val="20"/>
          <w:lang w:eastAsia="ar-SA"/>
        </w:rPr>
        <w:t xml:space="preserve"> itp. </w:t>
      </w:r>
      <w:r w:rsidRPr="29C2902C">
        <w:rPr>
          <w:rFonts w:ascii="Verdana" w:eastAsia="Times New Roman" w:hAnsi="Verdana" w:cs="Arial"/>
          <w:sz w:val="20"/>
          <w:szCs w:val="20"/>
          <w:lang w:eastAsia="ar-SA"/>
        </w:rPr>
        <w:t xml:space="preserve">rozpoznanych i napotkanych </w:t>
      </w:r>
      <w:r w:rsidR="00064566" w:rsidRPr="29C2902C">
        <w:rPr>
          <w:rFonts w:ascii="Verdana" w:eastAsia="Times New Roman" w:hAnsi="Verdana" w:cs="Arial"/>
          <w:sz w:val="20"/>
          <w:szCs w:val="20"/>
          <w:lang w:eastAsia="ar-SA"/>
        </w:rPr>
        <w:t xml:space="preserve">podczas Robót. Gdy będzie to niemożliwe, należy je włączyć do alternatywnego systemu odwodnienia. Nie </w:t>
      </w:r>
      <w:r w:rsidR="00064566" w:rsidRPr="29C2902C">
        <w:rPr>
          <w:rFonts w:ascii="Verdana" w:eastAsia="Times New Roman" w:hAnsi="Verdana" w:cs="Arial"/>
          <w:sz w:val="20"/>
          <w:szCs w:val="20"/>
          <w:lang w:eastAsia="ar-SA"/>
        </w:rPr>
        <w:lastRenderedPageBreak/>
        <w:t xml:space="preserve">dopuszcza się możliwości </w:t>
      </w:r>
      <w:r w:rsidR="00F866F0" w:rsidRPr="29C2902C">
        <w:rPr>
          <w:rFonts w:ascii="Verdana" w:eastAsia="Times New Roman" w:hAnsi="Verdana" w:cs="Arial"/>
          <w:sz w:val="20"/>
          <w:szCs w:val="20"/>
          <w:lang w:eastAsia="ar-SA"/>
        </w:rPr>
        <w:t xml:space="preserve">bezpośredniego </w:t>
      </w:r>
      <w:r w:rsidR="00064566" w:rsidRPr="29C2902C">
        <w:rPr>
          <w:rFonts w:ascii="Verdana" w:eastAsia="Times New Roman" w:hAnsi="Verdana" w:cs="Arial"/>
          <w:sz w:val="20"/>
          <w:szCs w:val="20"/>
          <w:lang w:eastAsia="ar-SA"/>
        </w:rPr>
        <w:t>włączeni</w:t>
      </w:r>
      <w:r w:rsidR="00E8553A" w:rsidRPr="29C2902C">
        <w:rPr>
          <w:rFonts w:ascii="Verdana" w:eastAsia="Times New Roman" w:hAnsi="Verdana" w:cs="Arial"/>
          <w:sz w:val="20"/>
          <w:szCs w:val="20"/>
          <w:lang w:eastAsia="ar-SA"/>
        </w:rPr>
        <w:t>a</w:t>
      </w:r>
      <w:r w:rsidR="00064566" w:rsidRPr="29C2902C">
        <w:rPr>
          <w:rFonts w:ascii="Verdana" w:eastAsia="Times New Roman" w:hAnsi="Verdana" w:cs="Arial"/>
          <w:sz w:val="20"/>
          <w:szCs w:val="20"/>
          <w:lang w:eastAsia="ar-SA"/>
        </w:rPr>
        <w:t xml:space="preserve"> ww. urządzeń </w:t>
      </w:r>
      <w:r w:rsidRPr="29C2902C">
        <w:rPr>
          <w:rFonts w:ascii="Verdana" w:eastAsia="Times New Roman" w:hAnsi="Verdana" w:cs="Arial"/>
          <w:sz w:val="20"/>
          <w:szCs w:val="20"/>
          <w:lang w:eastAsia="ar-SA"/>
        </w:rPr>
        <w:t xml:space="preserve">obcych </w:t>
      </w:r>
      <w:r w:rsidR="00064566" w:rsidRPr="29C2902C">
        <w:rPr>
          <w:rFonts w:ascii="Verdana" w:eastAsia="Times New Roman" w:hAnsi="Verdana" w:cs="Arial"/>
          <w:sz w:val="20"/>
          <w:szCs w:val="20"/>
          <w:lang w:eastAsia="ar-SA"/>
        </w:rPr>
        <w:t>do systemu odwodnienia drogi.</w:t>
      </w:r>
      <w:r w:rsidR="00E8553A" w:rsidRPr="29C2902C">
        <w:rPr>
          <w:rFonts w:ascii="Verdana" w:hAnsi="Verdana"/>
          <w:i/>
          <w:iCs/>
          <w:color w:val="A6A6A6" w:themeColor="background1" w:themeShade="A6"/>
          <w:sz w:val="20"/>
          <w:szCs w:val="20"/>
          <w:lang w:eastAsia="pl-PL"/>
        </w:rPr>
        <w:t xml:space="preserve"> </w:t>
      </w:r>
      <w:r w:rsidR="00E8553A" w:rsidRPr="29C2902C">
        <w:rPr>
          <w:rFonts w:ascii="Verdana" w:eastAsia="Times New Roman" w:hAnsi="Verdana" w:cs="Arial"/>
          <w:sz w:val="20"/>
          <w:szCs w:val="20"/>
          <w:lang w:eastAsia="ar-SA"/>
        </w:rPr>
        <w:t>W przypadku</w:t>
      </w:r>
      <w:r w:rsidR="001A7B55" w:rsidRPr="29C2902C">
        <w:rPr>
          <w:rFonts w:ascii="Verdana" w:eastAsia="Times New Roman" w:hAnsi="Verdana" w:cs="Arial"/>
          <w:sz w:val="20"/>
          <w:szCs w:val="20"/>
          <w:lang w:eastAsia="ar-SA"/>
        </w:rPr>
        <w:t xml:space="preserve"> zaprojektowania </w:t>
      </w:r>
      <w:r w:rsidR="002A2C68" w:rsidRPr="29C2902C">
        <w:rPr>
          <w:rFonts w:ascii="Verdana" w:eastAsia="Times New Roman" w:hAnsi="Verdana" w:cs="Arial"/>
          <w:sz w:val="20"/>
          <w:szCs w:val="20"/>
          <w:lang w:eastAsia="ar-SA"/>
        </w:rPr>
        <w:t xml:space="preserve">jezdni </w:t>
      </w:r>
      <w:r w:rsidR="001A7B55" w:rsidRPr="29C2902C">
        <w:rPr>
          <w:rFonts w:ascii="Verdana" w:eastAsia="Times New Roman" w:hAnsi="Verdana" w:cs="Arial"/>
          <w:sz w:val="20"/>
          <w:szCs w:val="20"/>
          <w:lang w:eastAsia="ar-SA"/>
        </w:rPr>
        <w:t>dodatkowych przewidzianych i uzgodnionych z JST do przekazania należy zaprojektować oddzielny system odwodnienia lub w przypadku wspólnego systemu odwo</w:t>
      </w:r>
      <w:r w:rsidR="00590C58">
        <w:rPr>
          <w:rFonts w:ascii="Verdana" w:eastAsia="Times New Roman" w:hAnsi="Verdana" w:cs="Arial"/>
          <w:sz w:val="20"/>
          <w:szCs w:val="20"/>
          <w:lang w:eastAsia="ar-SA"/>
        </w:rPr>
        <w:t>d</w:t>
      </w:r>
      <w:r w:rsidR="001A7B55" w:rsidRPr="29C2902C">
        <w:rPr>
          <w:rFonts w:ascii="Verdana" w:eastAsia="Times New Roman" w:hAnsi="Verdana" w:cs="Arial"/>
          <w:sz w:val="20"/>
          <w:szCs w:val="20"/>
          <w:lang w:eastAsia="ar-SA"/>
        </w:rPr>
        <w:t>nienia zawrzeć porozumienie regulujące podział kompetencji i kosztów związanych z opłatami za odprowadzenie wód.</w:t>
      </w:r>
    </w:p>
    <w:p w14:paraId="3FCEDE93" w14:textId="4C2F08B6" w:rsidR="09D11158" w:rsidRDefault="09D11158" w:rsidP="003B76AC">
      <w:pPr>
        <w:spacing w:line="360" w:lineRule="auto"/>
        <w:jc w:val="both"/>
        <w:rPr>
          <w:rFonts w:ascii="Verdana" w:eastAsia="Verdana" w:hAnsi="Verdana" w:cs="Verdana"/>
          <w:sz w:val="20"/>
          <w:szCs w:val="20"/>
        </w:rPr>
      </w:pPr>
      <w:r w:rsidRPr="29C2902C">
        <w:rPr>
          <w:rFonts w:ascii="Verdana" w:eastAsia="Verdana" w:hAnsi="Verdana" w:cs="Verdana"/>
          <w:sz w:val="20"/>
          <w:szCs w:val="20"/>
        </w:rPr>
        <w:t>W przypadku zaprojektowania i wykonania wspólnych zbiorników retencyjnych dla drogi ekspresowej oraz dróg będących lub przewidzianych do przekazania innym zarządcom Wykonawca wykona obliczenia powierzchni zlewni oraz ilości odprowadzanych wód do wspólnego zbiornika dla poszczególnych dróg w sposób pozwalający Zamawiającemu wyodrębnienie powierzchni zlewni i ilości odprowadzanych wód dla dróg które pozostaną w utrzymaniu GDDKiA oraz dróg które zostaną przekazane innym zarządcom.</w:t>
      </w:r>
    </w:p>
    <w:p w14:paraId="20FD89B7" w14:textId="3043AA97" w:rsidR="09D11158" w:rsidRDefault="09D11158" w:rsidP="003B76AC">
      <w:pPr>
        <w:spacing w:after="0" w:line="360" w:lineRule="auto"/>
        <w:jc w:val="both"/>
        <w:rPr>
          <w:rFonts w:ascii="Verdana" w:eastAsia="Verdana" w:hAnsi="Verdana" w:cs="Verdana"/>
          <w:sz w:val="20"/>
          <w:szCs w:val="20"/>
        </w:rPr>
      </w:pPr>
      <w:r w:rsidRPr="29C2902C">
        <w:rPr>
          <w:rFonts w:ascii="Verdana" w:eastAsia="Verdana" w:hAnsi="Verdana" w:cs="Verdana"/>
          <w:sz w:val="20"/>
          <w:szCs w:val="20"/>
        </w:rPr>
        <w:t>Projektując system odwodnienia, w tym urządzenia do retencjonowania wody z powierzchni uszczelnionych, należy przyjmować rozwiązania optymalizujące wysokość opłat ponoszonych przez Zamawiającego na etapie eksploatacji, m.in. z tytułu zmniejszenia naturalnej retencji terenowej.</w:t>
      </w:r>
    </w:p>
    <w:p w14:paraId="53F6086C" w14:textId="26C9CB53" w:rsidR="00BB7363" w:rsidRDefault="00D841B1" w:rsidP="00064566">
      <w:pPr>
        <w:suppressAutoHyphens/>
        <w:spacing w:after="0" w:line="360" w:lineRule="auto"/>
        <w:jc w:val="both"/>
        <w:rPr>
          <w:rFonts w:ascii="Verdana" w:eastAsia="Times New Roman" w:hAnsi="Verdana" w:cs="Arial"/>
          <w:sz w:val="20"/>
          <w:szCs w:val="20"/>
          <w:lang w:eastAsia="pl-PL"/>
        </w:rPr>
      </w:pPr>
      <w:r w:rsidRPr="004A3E45">
        <w:rPr>
          <w:rFonts w:ascii="Verdana" w:eastAsia="Times New Roman" w:hAnsi="Verdana" w:cs="Arial"/>
          <w:sz w:val="20"/>
          <w:szCs w:val="20"/>
          <w:lang w:eastAsia="pl-PL"/>
        </w:rPr>
        <w:t xml:space="preserve">Żeliwne i stalowe elementy wchodzące w skład systemu odwodnienia drogi, tj. pokrywy studni powinny być trwale oznakowane zgodnie z wymaganiami określonymi w </w:t>
      </w:r>
      <w:r w:rsidRPr="002B0F10">
        <w:rPr>
          <w:rFonts w:ascii="Verdana" w:eastAsia="Times New Roman" w:hAnsi="Verdana" w:cs="Arial"/>
          <w:sz w:val="20"/>
          <w:szCs w:val="20"/>
          <w:lang w:eastAsia="pl-PL"/>
        </w:rPr>
        <w:t xml:space="preserve">załączniku </w:t>
      </w:r>
      <w:r w:rsidRPr="003B68F8">
        <w:rPr>
          <w:rFonts w:ascii="Verdana" w:eastAsia="Times New Roman" w:hAnsi="Verdana" w:cs="Arial"/>
          <w:i/>
          <w:sz w:val="20"/>
          <w:szCs w:val="20"/>
          <w:lang w:eastAsia="pl-PL"/>
        </w:rPr>
        <w:t>„Wytyczne oznaczania infrastruktury drogowej i elementów wyposażenia drogi trwałym znakiem firmowym GDDKiA”</w:t>
      </w:r>
      <w:r w:rsidRPr="003B68F8">
        <w:rPr>
          <w:rFonts w:ascii="Verdana" w:eastAsia="Times New Roman" w:hAnsi="Verdana" w:cs="Arial"/>
          <w:sz w:val="20"/>
          <w:szCs w:val="20"/>
          <w:lang w:eastAsia="pl-PL"/>
        </w:rPr>
        <w:t xml:space="preserve"> - załącznik nr </w:t>
      </w:r>
      <w:r w:rsidRPr="00785CEF">
        <w:rPr>
          <w:rFonts w:ascii="Verdana" w:eastAsia="Times New Roman" w:hAnsi="Verdana" w:cs="Arial"/>
          <w:sz w:val="20"/>
          <w:szCs w:val="20"/>
          <w:lang w:eastAsia="pl-PL"/>
        </w:rPr>
        <w:t>9</w:t>
      </w:r>
      <w:r w:rsidRPr="003B68F8">
        <w:rPr>
          <w:rFonts w:ascii="Verdana" w:eastAsia="Times New Roman" w:hAnsi="Verdana" w:cs="Arial"/>
          <w:sz w:val="20"/>
          <w:szCs w:val="20"/>
          <w:lang w:eastAsia="pl-PL"/>
        </w:rPr>
        <w:t>.</w:t>
      </w:r>
    </w:p>
    <w:p w14:paraId="20ADF9EB" w14:textId="77777777" w:rsidR="00823973" w:rsidRDefault="00823973" w:rsidP="00064566">
      <w:pPr>
        <w:suppressAutoHyphens/>
        <w:spacing w:after="0" w:line="360" w:lineRule="auto"/>
        <w:jc w:val="both"/>
        <w:rPr>
          <w:rFonts w:ascii="Verdana" w:eastAsia="Times New Roman" w:hAnsi="Verdana" w:cs="Arial"/>
          <w:bCs/>
          <w:sz w:val="20"/>
          <w:szCs w:val="20"/>
          <w:lang w:eastAsia="ar-SA"/>
        </w:rPr>
      </w:pPr>
    </w:p>
    <w:p w14:paraId="4D596850" w14:textId="77777777" w:rsidR="00DC4614" w:rsidRDefault="00BB7363" w:rsidP="00906760">
      <w:pPr>
        <w:spacing w:after="0" w:line="360" w:lineRule="auto"/>
        <w:jc w:val="both"/>
        <w:rPr>
          <w:rFonts w:ascii="Verdana" w:hAnsi="Verdana"/>
          <w:color w:val="000000"/>
          <w:sz w:val="20"/>
          <w:szCs w:val="20"/>
        </w:rPr>
      </w:pPr>
      <w:r w:rsidRPr="00082273">
        <w:rPr>
          <w:rFonts w:ascii="Verdana" w:hAnsi="Verdana"/>
          <w:color w:val="000000"/>
          <w:sz w:val="20"/>
          <w:szCs w:val="20"/>
        </w:rPr>
        <w:t>Wykonawca zobowiązany jest do</w:t>
      </w:r>
      <w:r w:rsidR="00DC4614">
        <w:rPr>
          <w:rFonts w:ascii="Verdana" w:hAnsi="Verdana"/>
          <w:color w:val="000000"/>
          <w:sz w:val="20"/>
          <w:szCs w:val="20"/>
        </w:rPr>
        <w:t>:</w:t>
      </w:r>
    </w:p>
    <w:p w14:paraId="7A03AAE3" w14:textId="77777777" w:rsidR="005A5D92" w:rsidRPr="00587486" w:rsidRDefault="00BB7363" w:rsidP="003F5D2C">
      <w:pPr>
        <w:pStyle w:val="Akapitzlist"/>
        <w:numPr>
          <w:ilvl w:val="0"/>
          <w:numId w:val="142"/>
        </w:numPr>
        <w:spacing w:line="360" w:lineRule="auto"/>
        <w:jc w:val="both"/>
        <w:rPr>
          <w:rFonts w:ascii="Verdana" w:hAnsi="Verdana" w:cs="Arial"/>
          <w:sz w:val="20"/>
          <w:szCs w:val="20"/>
          <w:lang w:eastAsia="pl-PL"/>
        </w:rPr>
      </w:pPr>
      <w:r w:rsidRPr="00906760">
        <w:rPr>
          <w:rFonts w:ascii="Verdana" w:hAnsi="Verdana" w:cs="Arial"/>
          <w:sz w:val="20"/>
          <w:szCs w:val="20"/>
          <w:lang w:eastAsia="pl-PL"/>
        </w:rPr>
        <w:t>ustalenia stanu własnościowego nieruchomości zajętych pod wszystkie cieki wodne</w:t>
      </w:r>
      <w:r w:rsidR="00DC4614" w:rsidRPr="00906760">
        <w:rPr>
          <w:rFonts w:ascii="Verdana" w:hAnsi="Verdana" w:cs="Arial"/>
          <w:sz w:val="20"/>
          <w:szCs w:val="20"/>
          <w:lang w:eastAsia="pl-PL"/>
        </w:rPr>
        <w:t xml:space="preserve"> i </w:t>
      </w:r>
      <w:r w:rsidR="00DC4614">
        <w:rPr>
          <w:rFonts w:ascii="Verdana" w:hAnsi="Verdana" w:cs="Arial"/>
          <w:sz w:val="20"/>
          <w:szCs w:val="20"/>
          <w:lang w:eastAsia="pl-PL"/>
        </w:rPr>
        <w:t>urządzenia</w:t>
      </w:r>
      <w:r w:rsidR="00DC4614" w:rsidRPr="00906760">
        <w:rPr>
          <w:rFonts w:ascii="Verdana" w:hAnsi="Verdana" w:cs="Arial"/>
          <w:sz w:val="20"/>
          <w:szCs w:val="20"/>
          <w:lang w:eastAsia="pl-PL"/>
        </w:rPr>
        <w:t xml:space="preserve"> melioracji</w:t>
      </w:r>
      <w:r w:rsidR="00DC4614">
        <w:rPr>
          <w:rFonts w:ascii="Verdana" w:hAnsi="Verdana" w:cs="Arial"/>
          <w:sz w:val="20"/>
          <w:szCs w:val="20"/>
          <w:lang w:eastAsia="pl-PL"/>
        </w:rPr>
        <w:t xml:space="preserve"> wodnych</w:t>
      </w:r>
      <w:r w:rsidRPr="00906760">
        <w:rPr>
          <w:rFonts w:ascii="Verdana" w:hAnsi="Verdana" w:cs="Arial"/>
          <w:sz w:val="20"/>
          <w:szCs w:val="20"/>
          <w:lang w:eastAsia="pl-PL"/>
        </w:rPr>
        <w:t>, które znajdują się na trasie lub w sąsiedztwie planowanej inwestycji drogowej</w:t>
      </w:r>
      <w:r w:rsidR="005A5D92">
        <w:rPr>
          <w:rFonts w:ascii="Verdana" w:hAnsi="Verdana" w:cs="Arial"/>
          <w:sz w:val="20"/>
          <w:szCs w:val="20"/>
          <w:lang w:eastAsia="pl-PL"/>
        </w:rPr>
        <w:t xml:space="preserve">. </w:t>
      </w:r>
      <w:r w:rsidR="005A5D92" w:rsidRPr="00587486">
        <w:rPr>
          <w:rFonts w:ascii="Verdana" w:hAnsi="Verdana" w:cs="Arial"/>
          <w:sz w:val="20"/>
          <w:szCs w:val="20"/>
          <w:lang w:eastAsia="pl-PL"/>
        </w:rPr>
        <w:t xml:space="preserve">Wystąpienie Wykonawcy jedynie do </w:t>
      </w:r>
      <w:r w:rsidR="005A5D92">
        <w:rPr>
          <w:rFonts w:ascii="Verdana" w:hAnsi="Verdana" w:cs="Arial"/>
          <w:sz w:val="20"/>
          <w:szCs w:val="20"/>
          <w:lang w:eastAsia="pl-PL"/>
        </w:rPr>
        <w:t>Państwowego Gospodarstwa</w:t>
      </w:r>
      <w:r w:rsidR="002B117F">
        <w:rPr>
          <w:rFonts w:ascii="Verdana" w:hAnsi="Verdana" w:cs="Arial"/>
          <w:sz w:val="20"/>
          <w:szCs w:val="20"/>
          <w:lang w:eastAsia="pl-PL"/>
        </w:rPr>
        <w:t xml:space="preserve"> Wodnego</w:t>
      </w:r>
      <w:r w:rsidR="005A5D92">
        <w:rPr>
          <w:rFonts w:ascii="Verdana" w:hAnsi="Verdana" w:cs="Arial"/>
          <w:sz w:val="20"/>
          <w:szCs w:val="20"/>
          <w:lang w:eastAsia="pl-PL"/>
        </w:rPr>
        <w:t xml:space="preserve"> </w:t>
      </w:r>
      <w:r w:rsidR="005A5D92" w:rsidRPr="00587486">
        <w:rPr>
          <w:rFonts w:ascii="Verdana" w:hAnsi="Verdana" w:cs="Arial"/>
          <w:sz w:val="20"/>
          <w:szCs w:val="20"/>
          <w:lang w:eastAsia="pl-PL"/>
        </w:rPr>
        <w:t>W</w:t>
      </w:r>
      <w:r w:rsidR="005A5D92">
        <w:rPr>
          <w:rFonts w:ascii="Verdana" w:hAnsi="Verdana" w:cs="Arial"/>
          <w:sz w:val="20"/>
          <w:szCs w:val="20"/>
          <w:lang w:eastAsia="pl-PL"/>
        </w:rPr>
        <w:t>o</w:t>
      </w:r>
      <w:r w:rsidR="005A5D92" w:rsidRPr="00587486">
        <w:rPr>
          <w:rFonts w:ascii="Verdana" w:hAnsi="Verdana" w:cs="Arial"/>
          <w:sz w:val="20"/>
          <w:szCs w:val="20"/>
          <w:lang w:eastAsia="pl-PL"/>
        </w:rPr>
        <w:t>d</w:t>
      </w:r>
      <w:r w:rsidR="005A5D92">
        <w:rPr>
          <w:rFonts w:ascii="Verdana" w:hAnsi="Verdana" w:cs="Arial"/>
          <w:sz w:val="20"/>
          <w:szCs w:val="20"/>
          <w:lang w:eastAsia="pl-PL"/>
        </w:rPr>
        <w:t>y</w:t>
      </w:r>
      <w:r w:rsidR="005A5D92" w:rsidRPr="00587486">
        <w:rPr>
          <w:rFonts w:ascii="Verdana" w:hAnsi="Verdana" w:cs="Arial"/>
          <w:sz w:val="20"/>
          <w:szCs w:val="20"/>
          <w:lang w:eastAsia="pl-PL"/>
        </w:rPr>
        <w:t xml:space="preserve"> Polski</w:t>
      </w:r>
      <w:r w:rsidR="005A5D92">
        <w:rPr>
          <w:rFonts w:ascii="Verdana" w:hAnsi="Verdana" w:cs="Arial"/>
          <w:sz w:val="20"/>
          <w:szCs w:val="20"/>
          <w:lang w:eastAsia="pl-PL"/>
        </w:rPr>
        <w:t>e</w:t>
      </w:r>
      <w:r w:rsidR="005A5D92" w:rsidRPr="00587486">
        <w:rPr>
          <w:rFonts w:ascii="Verdana" w:hAnsi="Verdana" w:cs="Arial"/>
          <w:sz w:val="20"/>
          <w:szCs w:val="20"/>
          <w:lang w:eastAsia="pl-PL"/>
        </w:rPr>
        <w:t xml:space="preserve"> nie jest wystarczające, gdyż Wody Polskie nie udzielą odpowiedzi w zakresie cieków wodnych Skarbu </w:t>
      </w:r>
      <w:r w:rsidR="005A5D92">
        <w:rPr>
          <w:rFonts w:ascii="Verdana" w:hAnsi="Verdana" w:cs="Arial"/>
          <w:sz w:val="20"/>
          <w:szCs w:val="20"/>
          <w:lang w:eastAsia="pl-PL"/>
        </w:rPr>
        <w:t>Państwa, którymi nie zarządzają,</w:t>
      </w:r>
    </w:p>
    <w:p w14:paraId="79BFC0E5" w14:textId="77777777" w:rsidR="00BB7363" w:rsidRPr="005E5F84" w:rsidRDefault="00BB7363" w:rsidP="003F5D2C">
      <w:pPr>
        <w:pStyle w:val="Akapitzlist"/>
        <w:numPr>
          <w:ilvl w:val="0"/>
          <w:numId w:val="142"/>
        </w:numPr>
        <w:spacing w:line="360" w:lineRule="auto"/>
        <w:jc w:val="both"/>
        <w:rPr>
          <w:rFonts w:ascii="Verdana" w:hAnsi="Verdana" w:cs="Arial"/>
          <w:sz w:val="20"/>
          <w:szCs w:val="20"/>
          <w:lang w:eastAsia="pl-PL"/>
        </w:rPr>
      </w:pPr>
      <w:r w:rsidRPr="00906760">
        <w:rPr>
          <w:rFonts w:ascii="Verdana" w:hAnsi="Verdana" w:cs="Arial"/>
          <w:sz w:val="20"/>
          <w:szCs w:val="20"/>
          <w:lang w:eastAsia="pl-PL"/>
        </w:rPr>
        <w:t>pozyska</w:t>
      </w:r>
      <w:r w:rsidR="00DC4614" w:rsidRPr="00906760">
        <w:rPr>
          <w:rFonts w:ascii="Verdana" w:hAnsi="Verdana" w:cs="Arial"/>
          <w:sz w:val="20"/>
          <w:szCs w:val="20"/>
          <w:lang w:eastAsia="pl-PL"/>
        </w:rPr>
        <w:t>nia</w:t>
      </w:r>
      <w:r w:rsidRPr="00906760">
        <w:rPr>
          <w:rFonts w:ascii="Verdana" w:hAnsi="Verdana" w:cs="Arial"/>
          <w:sz w:val="20"/>
          <w:szCs w:val="20"/>
          <w:lang w:eastAsia="pl-PL"/>
        </w:rPr>
        <w:t xml:space="preserve"> </w:t>
      </w:r>
      <w:r w:rsidR="00DC4614" w:rsidRPr="00906760">
        <w:rPr>
          <w:rFonts w:ascii="Verdana" w:hAnsi="Verdana" w:cs="Arial"/>
          <w:sz w:val="20"/>
          <w:szCs w:val="20"/>
          <w:lang w:eastAsia="pl-PL"/>
        </w:rPr>
        <w:t xml:space="preserve">wypisów </w:t>
      </w:r>
      <w:r w:rsidRPr="00906760">
        <w:rPr>
          <w:rFonts w:ascii="Verdana" w:hAnsi="Verdana" w:cs="Arial"/>
          <w:sz w:val="20"/>
          <w:szCs w:val="20"/>
          <w:lang w:eastAsia="pl-PL"/>
        </w:rPr>
        <w:t>z ewidencji gruntów i budynków prowadzonej przez właściwe Starostwa Powiatów/Urzędy Miasta, dla nieruchomości zajętych pod ww. cieki wodne</w:t>
      </w:r>
      <w:r w:rsidR="00DC4614" w:rsidRPr="005E5F84">
        <w:rPr>
          <w:rFonts w:ascii="Verdana" w:hAnsi="Verdana" w:cs="Arial"/>
          <w:sz w:val="20"/>
          <w:szCs w:val="20"/>
          <w:lang w:eastAsia="pl-PL"/>
        </w:rPr>
        <w:t xml:space="preserve"> i urządzenia melioracji wodnych</w:t>
      </w:r>
      <w:r w:rsidRPr="00906760">
        <w:rPr>
          <w:rFonts w:ascii="Verdana" w:hAnsi="Verdana" w:cs="Arial"/>
          <w:sz w:val="20"/>
          <w:szCs w:val="20"/>
          <w:lang w:eastAsia="pl-PL"/>
        </w:rPr>
        <w:t xml:space="preserve"> w przypadku, gdy są one zlokalizowane na wyodrębnionych dział</w:t>
      </w:r>
      <w:r w:rsidR="005C0648" w:rsidRPr="00906760">
        <w:rPr>
          <w:rFonts w:ascii="Verdana" w:hAnsi="Verdana" w:cs="Arial"/>
          <w:sz w:val="20"/>
          <w:szCs w:val="20"/>
          <w:lang w:eastAsia="pl-PL"/>
        </w:rPr>
        <w:t>k</w:t>
      </w:r>
      <w:r w:rsidRPr="00906760">
        <w:rPr>
          <w:rFonts w:ascii="Verdana" w:hAnsi="Verdana" w:cs="Arial"/>
          <w:sz w:val="20"/>
          <w:szCs w:val="20"/>
          <w:lang w:eastAsia="pl-PL"/>
        </w:rPr>
        <w:t>ach ewidencyjnych</w:t>
      </w:r>
      <w:r w:rsidR="00DC4614" w:rsidRPr="005E5F84">
        <w:rPr>
          <w:rFonts w:ascii="Verdana" w:hAnsi="Verdana" w:cs="Arial"/>
          <w:sz w:val="20"/>
          <w:szCs w:val="20"/>
          <w:lang w:eastAsia="pl-PL"/>
        </w:rPr>
        <w:t>.</w:t>
      </w:r>
      <w:r w:rsidRPr="00906760">
        <w:rPr>
          <w:rFonts w:ascii="Verdana" w:hAnsi="Verdana" w:cs="Arial"/>
          <w:sz w:val="20"/>
          <w:szCs w:val="20"/>
          <w:lang w:eastAsia="pl-PL"/>
        </w:rPr>
        <w:t xml:space="preserve"> </w:t>
      </w:r>
      <w:r w:rsidR="00DC4614" w:rsidRPr="005E5F84">
        <w:rPr>
          <w:rFonts w:ascii="Verdana" w:hAnsi="Verdana" w:cs="Arial"/>
          <w:sz w:val="20"/>
          <w:szCs w:val="20"/>
          <w:lang w:eastAsia="pl-PL"/>
        </w:rPr>
        <w:t>W</w:t>
      </w:r>
      <w:r w:rsidRPr="00906760">
        <w:rPr>
          <w:rFonts w:ascii="Verdana" w:hAnsi="Verdana" w:cs="Arial"/>
          <w:sz w:val="20"/>
          <w:szCs w:val="20"/>
          <w:lang w:eastAsia="pl-PL"/>
        </w:rPr>
        <w:t xml:space="preserve"> przypadku gdy ww. cieki wodne</w:t>
      </w:r>
      <w:r w:rsidR="00DC4614" w:rsidRPr="005E5F84">
        <w:rPr>
          <w:rFonts w:ascii="Verdana" w:hAnsi="Verdana" w:cs="Arial"/>
          <w:sz w:val="20"/>
          <w:szCs w:val="20"/>
          <w:lang w:eastAsia="pl-PL"/>
        </w:rPr>
        <w:t xml:space="preserve"> i urządzenia melioracji wodnych</w:t>
      </w:r>
      <w:r w:rsidRPr="00906760">
        <w:rPr>
          <w:rFonts w:ascii="Verdana" w:hAnsi="Verdana" w:cs="Arial"/>
          <w:sz w:val="20"/>
          <w:szCs w:val="20"/>
          <w:lang w:eastAsia="pl-PL"/>
        </w:rPr>
        <w:t xml:space="preserve"> nie znajdują się na działkach o wyodrębnionych granicach ewidencyjnych, Wykonawca pozyska wypisy z ewidencji gruntów i budynków dla działek przez które przepływają</w:t>
      </w:r>
      <w:r w:rsidR="007270E3" w:rsidRPr="00906760">
        <w:rPr>
          <w:rFonts w:ascii="Verdana" w:hAnsi="Verdana" w:cs="Arial"/>
          <w:sz w:val="20"/>
          <w:szCs w:val="20"/>
          <w:lang w:eastAsia="pl-PL"/>
        </w:rPr>
        <w:t>,</w:t>
      </w:r>
      <w:r w:rsidR="008239C3" w:rsidRPr="00906760">
        <w:rPr>
          <w:rFonts w:ascii="Verdana" w:hAnsi="Verdana" w:cs="Arial"/>
          <w:sz w:val="20"/>
          <w:szCs w:val="20"/>
          <w:lang w:eastAsia="pl-PL"/>
        </w:rPr>
        <w:t xml:space="preserve"> aż do odbiornika będącego własnością Skarbu Państwa</w:t>
      </w:r>
      <w:r w:rsidR="00655AC6" w:rsidRPr="005E5F84">
        <w:rPr>
          <w:rFonts w:ascii="Verdana" w:hAnsi="Verdana" w:cs="Arial"/>
          <w:sz w:val="20"/>
          <w:szCs w:val="20"/>
          <w:lang w:eastAsia="pl-PL"/>
        </w:rPr>
        <w:t>,</w:t>
      </w:r>
    </w:p>
    <w:p w14:paraId="4C5809E7" w14:textId="2D902741" w:rsidR="00DC4614" w:rsidRPr="00906760" w:rsidRDefault="00655AC6" w:rsidP="003F5D2C">
      <w:pPr>
        <w:pStyle w:val="Akapitzlist"/>
        <w:numPr>
          <w:ilvl w:val="0"/>
          <w:numId w:val="142"/>
        </w:numPr>
        <w:spacing w:line="360" w:lineRule="auto"/>
        <w:jc w:val="both"/>
        <w:rPr>
          <w:rFonts w:ascii="Verdana" w:hAnsi="Verdana" w:cs="Arial"/>
          <w:sz w:val="20"/>
          <w:szCs w:val="20"/>
          <w:lang w:eastAsia="pl-PL"/>
        </w:rPr>
      </w:pPr>
      <w:r>
        <w:rPr>
          <w:rFonts w:ascii="Verdana" w:hAnsi="Verdana"/>
          <w:color w:val="000000"/>
          <w:sz w:val="20"/>
          <w:szCs w:val="20"/>
        </w:rPr>
        <w:t>p</w:t>
      </w:r>
      <w:r w:rsidR="00DC4614" w:rsidRPr="00082273">
        <w:rPr>
          <w:rFonts w:ascii="Verdana" w:hAnsi="Verdana"/>
          <w:color w:val="000000"/>
          <w:sz w:val="20"/>
          <w:szCs w:val="20"/>
        </w:rPr>
        <w:t>ozyskani</w:t>
      </w:r>
      <w:r>
        <w:rPr>
          <w:rFonts w:ascii="Verdana" w:hAnsi="Verdana"/>
          <w:color w:val="000000"/>
          <w:sz w:val="20"/>
          <w:szCs w:val="20"/>
        </w:rPr>
        <w:t>a</w:t>
      </w:r>
      <w:r w:rsidR="00DC4614" w:rsidRPr="00082273">
        <w:rPr>
          <w:rFonts w:ascii="Verdana" w:hAnsi="Verdana"/>
          <w:color w:val="000000"/>
          <w:sz w:val="20"/>
          <w:szCs w:val="20"/>
        </w:rPr>
        <w:t xml:space="preserve"> wypisów z ewidencji gruntów i budynków dla nieruchomości powinno nastąpić przed zaprojektowaniem odwodnienia drogi</w:t>
      </w:r>
      <w:r>
        <w:rPr>
          <w:rFonts w:ascii="Verdana" w:hAnsi="Verdana"/>
          <w:color w:val="000000"/>
          <w:sz w:val="20"/>
          <w:szCs w:val="20"/>
        </w:rPr>
        <w:t xml:space="preserve">. </w:t>
      </w:r>
      <w:r w:rsidRPr="00082273">
        <w:rPr>
          <w:rFonts w:ascii="Verdana" w:hAnsi="Verdana"/>
          <w:color w:val="000000"/>
          <w:sz w:val="20"/>
          <w:szCs w:val="20"/>
        </w:rPr>
        <w:t xml:space="preserve">Kserokopie </w:t>
      </w:r>
      <w:r>
        <w:rPr>
          <w:rFonts w:ascii="Verdana" w:hAnsi="Verdana"/>
          <w:color w:val="000000"/>
          <w:sz w:val="20"/>
          <w:szCs w:val="20"/>
        </w:rPr>
        <w:t xml:space="preserve">ww. </w:t>
      </w:r>
      <w:r w:rsidRPr="00082273">
        <w:rPr>
          <w:rFonts w:ascii="Verdana" w:hAnsi="Verdana"/>
          <w:color w:val="000000"/>
          <w:sz w:val="20"/>
          <w:szCs w:val="20"/>
        </w:rPr>
        <w:t xml:space="preserve">wypisów wraz z wykazem numerów działek zawierającym wskazanie ich właścicieli i zarządców, </w:t>
      </w:r>
      <w:r w:rsidRPr="00082273">
        <w:rPr>
          <w:rFonts w:ascii="Verdana" w:hAnsi="Verdana"/>
          <w:color w:val="000000"/>
          <w:sz w:val="20"/>
          <w:szCs w:val="20"/>
        </w:rPr>
        <w:lastRenderedPageBreak/>
        <w:t>Wykonawca przekaże niezwłocznie Zamawiającemu</w:t>
      </w:r>
      <w:r w:rsidR="006E0792">
        <w:rPr>
          <w:rFonts w:ascii="Verdana" w:hAnsi="Verdana"/>
          <w:color w:val="000000"/>
          <w:sz w:val="20"/>
          <w:szCs w:val="20"/>
        </w:rPr>
        <w:t xml:space="preserve"> i </w:t>
      </w:r>
      <w:r w:rsidR="006E0792" w:rsidRPr="007B2F0F">
        <w:rPr>
          <w:rFonts w:ascii="Verdana" w:hAnsi="Verdana" w:cs="Arial"/>
          <w:sz w:val="20"/>
          <w:szCs w:val="20"/>
          <w:lang w:eastAsia="pl-PL"/>
        </w:rPr>
        <w:t>Inżynier</w:t>
      </w:r>
      <w:r w:rsidR="006E0792">
        <w:rPr>
          <w:rFonts w:ascii="Verdana" w:hAnsi="Verdana" w:cs="Arial"/>
          <w:sz w:val="20"/>
          <w:szCs w:val="20"/>
          <w:lang w:eastAsia="pl-PL"/>
        </w:rPr>
        <w:t>owi</w:t>
      </w:r>
      <w:r w:rsidR="006E0792" w:rsidRPr="007B2F0F">
        <w:rPr>
          <w:rFonts w:ascii="Verdana" w:hAnsi="Verdana" w:cs="Arial"/>
          <w:sz w:val="20"/>
          <w:szCs w:val="20"/>
          <w:lang w:eastAsia="pl-PL"/>
        </w:rPr>
        <w:t xml:space="preserve"> w celu umożliwienia weryfikacji poprawności zaprojektowanego odwodnienia</w:t>
      </w:r>
      <w:r w:rsidRPr="00082273">
        <w:rPr>
          <w:rFonts w:ascii="Verdana" w:hAnsi="Verdana"/>
          <w:color w:val="000000"/>
          <w:sz w:val="20"/>
          <w:szCs w:val="20"/>
        </w:rPr>
        <w:t>.</w:t>
      </w:r>
    </w:p>
    <w:p w14:paraId="0B9DB8B4" w14:textId="0490990A" w:rsidR="7AE59642" w:rsidRPr="00FC5F0C" w:rsidRDefault="00E229C2" w:rsidP="003B76AC">
      <w:pPr>
        <w:spacing w:before="120" w:line="360" w:lineRule="auto"/>
        <w:jc w:val="both"/>
        <w:rPr>
          <w:rFonts w:ascii="Verdana" w:hAnsi="Verdana"/>
          <w:color w:val="000000"/>
          <w:sz w:val="20"/>
          <w:szCs w:val="20"/>
        </w:rPr>
      </w:pPr>
      <w:r w:rsidRPr="77348428">
        <w:rPr>
          <w:rFonts w:ascii="Verdana" w:hAnsi="Verdana"/>
          <w:color w:val="000000" w:themeColor="text1"/>
          <w:sz w:val="20"/>
          <w:szCs w:val="20"/>
        </w:rPr>
        <w:t xml:space="preserve">Wykonawca </w:t>
      </w:r>
      <w:r w:rsidR="005D0A72" w:rsidRPr="77348428">
        <w:rPr>
          <w:rFonts w:ascii="Verdana" w:hAnsi="Verdana"/>
          <w:color w:val="000000" w:themeColor="text1"/>
          <w:sz w:val="20"/>
          <w:szCs w:val="20"/>
        </w:rPr>
        <w:t>wykona analizę</w:t>
      </w:r>
      <w:r w:rsidRPr="77348428">
        <w:rPr>
          <w:rFonts w:ascii="Verdana" w:hAnsi="Verdana"/>
          <w:color w:val="000000" w:themeColor="text1"/>
          <w:sz w:val="20"/>
          <w:szCs w:val="20"/>
        </w:rPr>
        <w:t xml:space="preserve"> możliwoś</w:t>
      </w:r>
      <w:r w:rsidR="005D0A72" w:rsidRPr="77348428">
        <w:rPr>
          <w:rFonts w:ascii="Verdana" w:hAnsi="Verdana"/>
          <w:color w:val="000000" w:themeColor="text1"/>
          <w:sz w:val="20"/>
          <w:szCs w:val="20"/>
        </w:rPr>
        <w:t>ci</w:t>
      </w:r>
      <w:r w:rsidRPr="77348428">
        <w:rPr>
          <w:rFonts w:ascii="Verdana" w:hAnsi="Verdana"/>
          <w:color w:val="000000" w:themeColor="text1"/>
          <w:sz w:val="20"/>
          <w:szCs w:val="20"/>
        </w:rPr>
        <w:t xml:space="preserve"> odprowadzenia wód opadowych i roztopowych z projektowanego układu drogowego na grunty Lasów Państwowych bezpośrednio przyległe do p</w:t>
      </w:r>
      <w:r w:rsidR="00BB7083" w:rsidRPr="77348428">
        <w:rPr>
          <w:rFonts w:ascii="Verdana" w:hAnsi="Verdana"/>
          <w:color w:val="000000" w:themeColor="text1"/>
          <w:sz w:val="20"/>
          <w:szCs w:val="20"/>
        </w:rPr>
        <w:t xml:space="preserve">asa drogowego. </w:t>
      </w:r>
      <w:r w:rsidR="008771B1" w:rsidRPr="77348428">
        <w:rPr>
          <w:rFonts w:ascii="Verdana" w:hAnsi="Verdana"/>
          <w:color w:val="000000" w:themeColor="text1"/>
          <w:sz w:val="20"/>
          <w:szCs w:val="20"/>
        </w:rPr>
        <w:t>Wykonawca będzie dzia</w:t>
      </w:r>
      <w:r w:rsidR="00BB24DF" w:rsidRPr="77348428">
        <w:rPr>
          <w:rFonts w:ascii="Verdana" w:hAnsi="Verdana"/>
          <w:color w:val="000000" w:themeColor="text1"/>
          <w:sz w:val="20"/>
          <w:szCs w:val="20"/>
        </w:rPr>
        <w:t>ł</w:t>
      </w:r>
      <w:r w:rsidR="008771B1" w:rsidRPr="77348428">
        <w:rPr>
          <w:rFonts w:ascii="Verdana" w:hAnsi="Verdana"/>
          <w:color w:val="000000" w:themeColor="text1"/>
          <w:sz w:val="20"/>
          <w:szCs w:val="20"/>
        </w:rPr>
        <w:t>a</w:t>
      </w:r>
      <w:r w:rsidR="00BB24DF" w:rsidRPr="77348428">
        <w:rPr>
          <w:rFonts w:ascii="Verdana" w:hAnsi="Verdana"/>
          <w:color w:val="000000" w:themeColor="text1"/>
          <w:sz w:val="20"/>
          <w:szCs w:val="20"/>
        </w:rPr>
        <w:t>ł</w:t>
      </w:r>
      <w:r w:rsidR="008771B1" w:rsidRPr="77348428">
        <w:rPr>
          <w:rFonts w:ascii="Verdana" w:hAnsi="Verdana"/>
          <w:color w:val="000000" w:themeColor="text1"/>
          <w:sz w:val="20"/>
          <w:szCs w:val="20"/>
        </w:rPr>
        <w:t xml:space="preserve"> w oparciu o wcześniejsze uzgodnienia (notatki, </w:t>
      </w:r>
      <w:r w:rsidR="00BB24DF" w:rsidRPr="77348428">
        <w:rPr>
          <w:rFonts w:ascii="Verdana" w:hAnsi="Verdana"/>
          <w:color w:val="000000" w:themeColor="text1"/>
          <w:sz w:val="20"/>
          <w:szCs w:val="20"/>
        </w:rPr>
        <w:t>listy intencyjne, porozumienia)</w:t>
      </w:r>
      <w:r w:rsidR="008771B1" w:rsidRPr="77348428">
        <w:rPr>
          <w:rFonts w:ascii="Verdana" w:hAnsi="Verdana"/>
          <w:color w:val="000000" w:themeColor="text1"/>
          <w:sz w:val="20"/>
          <w:szCs w:val="20"/>
        </w:rPr>
        <w:t xml:space="preserve"> </w:t>
      </w:r>
      <w:r w:rsidR="00BB7083" w:rsidRPr="77348428">
        <w:rPr>
          <w:rFonts w:ascii="Verdana" w:hAnsi="Verdana"/>
          <w:color w:val="000000" w:themeColor="text1"/>
          <w:sz w:val="20"/>
          <w:szCs w:val="20"/>
        </w:rPr>
        <w:t>Zamawiając</w:t>
      </w:r>
      <w:r w:rsidR="00BB24DF" w:rsidRPr="77348428">
        <w:rPr>
          <w:rFonts w:ascii="Verdana" w:hAnsi="Verdana"/>
          <w:color w:val="000000" w:themeColor="text1"/>
          <w:sz w:val="20"/>
          <w:szCs w:val="20"/>
        </w:rPr>
        <w:t>ego.</w:t>
      </w:r>
      <w:r w:rsidR="00BB7083" w:rsidRPr="77348428">
        <w:rPr>
          <w:rFonts w:ascii="Verdana" w:hAnsi="Verdana"/>
          <w:color w:val="000000" w:themeColor="text1"/>
          <w:sz w:val="20"/>
          <w:szCs w:val="20"/>
        </w:rPr>
        <w:t xml:space="preserve"> </w:t>
      </w:r>
      <w:r w:rsidR="00BB24DF" w:rsidRPr="77348428">
        <w:rPr>
          <w:rFonts w:ascii="Verdana" w:hAnsi="Verdana"/>
          <w:color w:val="000000" w:themeColor="text1"/>
          <w:sz w:val="20"/>
          <w:szCs w:val="20"/>
        </w:rPr>
        <w:t xml:space="preserve">Odprowadzenie wód opadowych i roztopowych </w:t>
      </w:r>
      <w:r w:rsidRPr="77348428">
        <w:rPr>
          <w:rFonts w:ascii="Verdana" w:hAnsi="Verdana"/>
          <w:color w:val="000000" w:themeColor="text1"/>
          <w:sz w:val="20"/>
          <w:szCs w:val="20"/>
        </w:rPr>
        <w:t xml:space="preserve">m.in. z terenów bezodpływowych na tereny Lasów Państwowych </w:t>
      </w:r>
      <w:r w:rsidR="00BB24DF" w:rsidRPr="77348428">
        <w:rPr>
          <w:rFonts w:ascii="Verdana" w:hAnsi="Verdana"/>
          <w:color w:val="000000" w:themeColor="text1"/>
          <w:sz w:val="20"/>
          <w:szCs w:val="20"/>
        </w:rPr>
        <w:t xml:space="preserve">wymaga </w:t>
      </w:r>
      <w:r w:rsidR="00997718">
        <w:rPr>
          <w:rFonts w:ascii="Verdana" w:hAnsi="Verdana"/>
          <w:color w:val="000000" w:themeColor="text1"/>
          <w:sz w:val="20"/>
          <w:szCs w:val="20"/>
        </w:rPr>
        <w:t>uzgodnienia z</w:t>
      </w:r>
      <w:r w:rsidR="00BB24DF" w:rsidRPr="77348428">
        <w:rPr>
          <w:rFonts w:ascii="Verdana" w:hAnsi="Verdana"/>
          <w:color w:val="000000" w:themeColor="text1"/>
          <w:sz w:val="20"/>
          <w:szCs w:val="20"/>
        </w:rPr>
        <w:t xml:space="preserve"> Zamawiając</w:t>
      </w:r>
      <w:r w:rsidR="00997718">
        <w:rPr>
          <w:rFonts w:ascii="Verdana" w:hAnsi="Verdana"/>
          <w:color w:val="000000" w:themeColor="text1"/>
          <w:sz w:val="20"/>
          <w:szCs w:val="20"/>
        </w:rPr>
        <w:t>ym</w:t>
      </w:r>
      <w:r w:rsidR="00BB24DF" w:rsidRPr="77348428">
        <w:rPr>
          <w:rFonts w:ascii="Verdana" w:hAnsi="Verdana"/>
          <w:color w:val="000000" w:themeColor="text1"/>
          <w:sz w:val="20"/>
          <w:szCs w:val="20"/>
        </w:rPr>
        <w:t xml:space="preserve"> </w:t>
      </w:r>
      <w:r w:rsidRPr="77348428">
        <w:rPr>
          <w:rFonts w:ascii="Verdana" w:hAnsi="Verdana"/>
          <w:color w:val="000000" w:themeColor="text1"/>
          <w:sz w:val="20"/>
          <w:szCs w:val="20"/>
        </w:rPr>
        <w:t>Projektu odwodnienia</w:t>
      </w:r>
      <w:r w:rsidR="00BB7083" w:rsidRPr="77348428">
        <w:rPr>
          <w:rFonts w:ascii="Verdana" w:hAnsi="Verdana"/>
          <w:color w:val="000000" w:themeColor="text1"/>
          <w:sz w:val="20"/>
          <w:szCs w:val="20"/>
        </w:rPr>
        <w:t xml:space="preserve"> </w:t>
      </w:r>
      <w:r w:rsidR="006E0792" w:rsidRPr="77348428">
        <w:rPr>
          <w:rFonts w:ascii="Verdana" w:hAnsi="Verdana"/>
          <w:color w:val="000000" w:themeColor="text1"/>
          <w:sz w:val="20"/>
          <w:szCs w:val="20"/>
        </w:rPr>
        <w:t>uwzględniającego warunki Porozumienia z Nadleśniczym</w:t>
      </w:r>
      <w:r w:rsidRPr="77348428">
        <w:rPr>
          <w:rFonts w:ascii="Verdana" w:hAnsi="Verdana"/>
          <w:color w:val="000000" w:themeColor="text1"/>
          <w:sz w:val="20"/>
          <w:szCs w:val="20"/>
        </w:rPr>
        <w:t>. </w:t>
      </w:r>
      <w:r w:rsidR="30A67487" w:rsidRPr="77348428">
        <w:rPr>
          <w:rFonts w:ascii="Verdana" w:hAnsi="Verdana"/>
          <w:color w:val="000000" w:themeColor="text1"/>
          <w:sz w:val="20"/>
          <w:szCs w:val="20"/>
        </w:rPr>
        <w:t xml:space="preserve">Wykonawca może zaproponować </w:t>
      </w:r>
      <w:r w:rsidR="449DE32F" w:rsidRPr="77348428">
        <w:rPr>
          <w:rFonts w:ascii="Verdana" w:hAnsi="Verdana"/>
          <w:color w:val="000000" w:themeColor="text1"/>
          <w:sz w:val="20"/>
          <w:szCs w:val="20"/>
        </w:rPr>
        <w:t>z</w:t>
      </w:r>
      <w:r w:rsidRPr="77348428">
        <w:rPr>
          <w:rFonts w:ascii="Verdana" w:hAnsi="Verdana"/>
          <w:color w:val="000000" w:themeColor="text1"/>
          <w:sz w:val="20"/>
          <w:szCs w:val="20"/>
        </w:rPr>
        <w:t xml:space="preserve">astosowanie </w:t>
      </w:r>
      <w:r w:rsidR="006E0792" w:rsidRPr="77348428">
        <w:rPr>
          <w:rFonts w:ascii="Verdana" w:hAnsi="Verdana"/>
          <w:color w:val="000000" w:themeColor="text1"/>
          <w:sz w:val="20"/>
          <w:szCs w:val="20"/>
        </w:rPr>
        <w:t xml:space="preserve">analogicznych </w:t>
      </w:r>
      <w:r w:rsidRPr="77348428">
        <w:rPr>
          <w:rFonts w:ascii="Verdana" w:hAnsi="Verdana"/>
          <w:color w:val="000000" w:themeColor="text1"/>
          <w:sz w:val="20"/>
          <w:szCs w:val="20"/>
        </w:rPr>
        <w:t xml:space="preserve">rozwiązań </w:t>
      </w:r>
      <w:r w:rsidR="006E0792" w:rsidRPr="77348428">
        <w:rPr>
          <w:rFonts w:ascii="Verdana" w:hAnsi="Verdana"/>
          <w:color w:val="000000" w:themeColor="text1"/>
          <w:sz w:val="20"/>
          <w:szCs w:val="20"/>
        </w:rPr>
        <w:t>w zakresie odprowadzenia wód na teren innych właścicieli lub zarządców</w:t>
      </w:r>
      <w:r w:rsidR="73305DDA" w:rsidRPr="77348428">
        <w:rPr>
          <w:rFonts w:ascii="Verdana" w:hAnsi="Verdana"/>
          <w:color w:val="000000" w:themeColor="text1"/>
          <w:sz w:val="20"/>
          <w:szCs w:val="20"/>
        </w:rPr>
        <w:t xml:space="preserve">. W takim przypadku zastosowanie mają </w:t>
      </w:r>
      <w:r w:rsidRPr="77348428">
        <w:rPr>
          <w:rFonts w:ascii="Verdana" w:hAnsi="Verdana"/>
          <w:color w:val="000000" w:themeColor="text1"/>
          <w:sz w:val="20"/>
          <w:szCs w:val="20"/>
        </w:rPr>
        <w:t xml:space="preserve"> Warunk</w:t>
      </w:r>
      <w:r w:rsidR="72F48A21" w:rsidRPr="77348428">
        <w:rPr>
          <w:rFonts w:ascii="Verdana" w:hAnsi="Verdana"/>
          <w:color w:val="000000" w:themeColor="text1"/>
          <w:sz w:val="20"/>
          <w:szCs w:val="20"/>
        </w:rPr>
        <w:t>i</w:t>
      </w:r>
      <w:r w:rsidRPr="77348428">
        <w:rPr>
          <w:rFonts w:ascii="Verdana" w:hAnsi="Verdana"/>
          <w:color w:val="000000" w:themeColor="text1"/>
          <w:sz w:val="20"/>
          <w:szCs w:val="20"/>
        </w:rPr>
        <w:t xml:space="preserve"> Kontraktu.</w:t>
      </w:r>
    </w:p>
    <w:p w14:paraId="6852FE91" w14:textId="77777777" w:rsidR="00064566" w:rsidRPr="001B5363" w:rsidRDefault="473DFD35" w:rsidP="001B5363">
      <w:pPr>
        <w:pStyle w:val="Nagwek3"/>
        <w:ind w:left="851" w:hanging="851"/>
      </w:pPr>
      <w:bookmarkStart w:id="882" w:name="_Toc112928146"/>
      <w:bookmarkStart w:id="883" w:name="_Toc112928147"/>
      <w:bookmarkStart w:id="884" w:name="_Toc112928148"/>
      <w:bookmarkStart w:id="885" w:name="_Toc112928149"/>
      <w:bookmarkStart w:id="886" w:name="_Toc55401674"/>
      <w:bookmarkStart w:id="887" w:name="_Toc55565957"/>
      <w:bookmarkStart w:id="888" w:name="_Toc533096127"/>
      <w:bookmarkStart w:id="889" w:name="_Toc116642390"/>
      <w:bookmarkStart w:id="890" w:name="_Toc215227919"/>
      <w:bookmarkEnd w:id="882"/>
      <w:bookmarkEnd w:id="883"/>
      <w:bookmarkEnd w:id="884"/>
      <w:bookmarkEnd w:id="885"/>
      <w:bookmarkEnd w:id="886"/>
      <w:bookmarkEnd w:id="887"/>
      <w:r>
        <w:t>Odwodnienie powierzchniowe</w:t>
      </w:r>
      <w:bookmarkEnd w:id="888"/>
      <w:bookmarkEnd w:id="889"/>
      <w:bookmarkEnd w:id="890"/>
    </w:p>
    <w:p w14:paraId="52FCF9AF" w14:textId="38AA22C7" w:rsidR="00064566" w:rsidRPr="000307AD" w:rsidRDefault="00064566" w:rsidP="00064566">
      <w:pPr>
        <w:suppressAutoHyphens/>
        <w:spacing w:after="0" w:line="360" w:lineRule="auto"/>
        <w:jc w:val="both"/>
        <w:rPr>
          <w:rFonts w:ascii="Verdana" w:eastAsia="Times New Roman" w:hAnsi="Verdana" w:cs="Arial"/>
          <w:sz w:val="20"/>
          <w:szCs w:val="20"/>
          <w:lang w:eastAsia="ar-SA"/>
        </w:rPr>
      </w:pPr>
      <w:r w:rsidRPr="000307AD">
        <w:rPr>
          <w:rFonts w:ascii="Verdana" w:eastAsia="Times New Roman" w:hAnsi="Verdana" w:cs="Arial"/>
          <w:sz w:val="20"/>
          <w:szCs w:val="20"/>
          <w:lang w:eastAsia="ar-SA"/>
        </w:rPr>
        <w:t xml:space="preserve">Odprowadzenie wód opadowych z jezdni powinno być </w:t>
      </w:r>
      <w:r w:rsidR="00F02238" w:rsidRPr="00F02238">
        <w:rPr>
          <w:rFonts w:ascii="Verdana" w:eastAsia="Times New Roman" w:hAnsi="Verdana" w:cs="Arial"/>
          <w:sz w:val="20"/>
          <w:szCs w:val="20"/>
          <w:lang w:eastAsia="ar-SA"/>
        </w:rPr>
        <w:t xml:space="preserve">zaprojektowane i wykonane </w:t>
      </w:r>
      <w:r w:rsidRPr="000307AD">
        <w:rPr>
          <w:rFonts w:ascii="Verdana" w:eastAsia="Times New Roman" w:hAnsi="Verdana" w:cs="Arial"/>
          <w:sz w:val="20"/>
          <w:szCs w:val="20"/>
          <w:lang w:eastAsia="ar-SA"/>
        </w:rPr>
        <w:t xml:space="preserve">poprzez nadanie nawierzchni odpowiednich </w:t>
      </w:r>
      <w:r w:rsidR="00F02238">
        <w:rPr>
          <w:rFonts w:ascii="Verdana" w:eastAsia="Times New Roman" w:hAnsi="Verdana" w:cs="Arial"/>
          <w:sz w:val="20"/>
          <w:szCs w:val="20"/>
          <w:lang w:eastAsia="ar-SA"/>
        </w:rPr>
        <w:t>pochyleń</w:t>
      </w:r>
      <w:r w:rsidRPr="000307AD">
        <w:rPr>
          <w:rFonts w:ascii="Verdana" w:eastAsia="Times New Roman" w:hAnsi="Verdana" w:cs="Arial"/>
          <w:sz w:val="20"/>
          <w:szCs w:val="20"/>
          <w:lang w:eastAsia="ar-SA"/>
        </w:rPr>
        <w:t xml:space="preserve"> podłużnych </w:t>
      </w:r>
      <w:r w:rsidR="00F02238">
        <w:rPr>
          <w:rFonts w:ascii="Verdana" w:eastAsia="Times New Roman" w:hAnsi="Verdana" w:cs="Arial"/>
          <w:sz w:val="20"/>
          <w:szCs w:val="20"/>
          <w:lang w:eastAsia="ar-SA"/>
        </w:rPr>
        <w:t xml:space="preserve">niwelety </w:t>
      </w:r>
      <w:r w:rsidRPr="000307AD">
        <w:rPr>
          <w:rFonts w:ascii="Verdana" w:eastAsia="Times New Roman" w:hAnsi="Verdana" w:cs="Arial"/>
          <w:sz w:val="20"/>
          <w:szCs w:val="20"/>
          <w:lang w:eastAsia="ar-SA"/>
        </w:rPr>
        <w:t xml:space="preserve">(min. 0,3%) i </w:t>
      </w:r>
      <w:r w:rsidR="00F02238">
        <w:rPr>
          <w:rFonts w:ascii="Verdana" w:eastAsia="Times New Roman" w:hAnsi="Verdana" w:cs="Arial"/>
          <w:sz w:val="20"/>
          <w:szCs w:val="20"/>
          <w:lang w:eastAsia="ar-SA"/>
        </w:rPr>
        <w:t>pochyleń</w:t>
      </w:r>
      <w:r w:rsidR="00F02238" w:rsidRPr="000307AD">
        <w:rPr>
          <w:rFonts w:ascii="Verdana" w:eastAsia="Times New Roman" w:hAnsi="Verdana" w:cs="Arial"/>
          <w:sz w:val="20"/>
          <w:szCs w:val="20"/>
          <w:lang w:eastAsia="ar-SA"/>
        </w:rPr>
        <w:t xml:space="preserve"> </w:t>
      </w:r>
      <w:r w:rsidRPr="000307AD">
        <w:rPr>
          <w:rFonts w:ascii="Verdana" w:eastAsia="Times New Roman" w:hAnsi="Verdana" w:cs="Arial"/>
          <w:sz w:val="20"/>
          <w:szCs w:val="20"/>
          <w:lang w:eastAsia="ar-SA"/>
        </w:rPr>
        <w:t>poprzecznych (min. 2,5%)</w:t>
      </w:r>
      <w:r w:rsidR="00F02238" w:rsidRPr="00F02238">
        <w:rPr>
          <w:rFonts w:ascii="Verdana" w:eastAsia="Times New Roman" w:hAnsi="Verdana" w:cs="Arial"/>
          <w:sz w:val="20"/>
          <w:szCs w:val="20"/>
          <w:lang w:eastAsia="ar-SA"/>
        </w:rPr>
        <w:t xml:space="preserve">, a na odcinkach łuków poziomych, krzywych przejściowych i prostych przejściowych w każdym miejscu poprzez zapewnienie pochylenia ukośnego nie mniejszego niż 0,7 %. </w:t>
      </w:r>
      <w:r w:rsidR="007C1CF1">
        <w:rPr>
          <w:rFonts w:ascii="Verdana" w:eastAsia="Times New Roman" w:hAnsi="Verdana" w:cs="Arial"/>
          <w:sz w:val="20"/>
          <w:szCs w:val="20"/>
          <w:lang w:eastAsia="ar-SA"/>
        </w:rPr>
        <w:t>Na odcinkach jezdni na rampie</w:t>
      </w:r>
      <w:r w:rsidR="009A6A79">
        <w:rPr>
          <w:rFonts w:ascii="Verdana" w:eastAsia="Times New Roman" w:hAnsi="Verdana" w:cs="Arial"/>
          <w:sz w:val="20"/>
          <w:szCs w:val="20"/>
          <w:lang w:eastAsia="ar-SA"/>
        </w:rPr>
        <w:t xml:space="preserve"> drogowej</w:t>
      </w:r>
      <w:r w:rsidR="007C1CF1">
        <w:rPr>
          <w:rFonts w:ascii="Verdana" w:eastAsia="Times New Roman" w:hAnsi="Verdana" w:cs="Arial"/>
          <w:sz w:val="20"/>
          <w:szCs w:val="20"/>
          <w:lang w:eastAsia="ar-SA"/>
        </w:rPr>
        <w:t xml:space="preserve">, na której </w:t>
      </w:r>
      <w:r w:rsidR="009A6A79">
        <w:rPr>
          <w:rFonts w:ascii="Verdana" w:eastAsia="Times New Roman" w:hAnsi="Verdana" w:cs="Arial"/>
          <w:sz w:val="20"/>
          <w:szCs w:val="20"/>
          <w:lang w:eastAsia="ar-SA"/>
        </w:rPr>
        <w:t>dokonywana</w:t>
      </w:r>
      <w:r w:rsidR="007C1CF1">
        <w:rPr>
          <w:rFonts w:ascii="Verdana" w:eastAsia="Times New Roman" w:hAnsi="Verdana" w:cs="Arial"/>
          <w:sz w:val="20"/>
          <w:szCs w:val="20"/>
          <w:lang w:eastAsia="ar-SA"/>
        </w:rPr>
        <w:t xml:space="preserve"> jest </w:t>
      </w:r>
      <w:r w:rsidR="009A6A79">
        <w:rPr>
          <w:rFonts w:ascii="Verdana" w:eastAsia="Times New Roman" w:hAnsi="Verdana" w:cs="Arial"/>
          <w:sz w:val="20"/>
          <w:szCs w:val="20"/>
          <w:lang w:eastAsia="ar-SA"/>
        </w:rPr>
        <w:t xml:space="preserve">zmiana kierunku </w:t>
      </w:r>
      <w:r w:rsidR="007C1CF1">
        <w:rPr>
          <w:rFonts w:ascii="Verdana" w:eastAsia="Times New Roman" w:hAnsi="Verdana" w:cs="Arial"/>
          <w:sz w:val="20"/>
          <w:szCs w:val="20"/>
          <w:lang w:eastAsia="ar-SA"/>
        </w:rPr>
        <w:t>pochylenia poprzecznego</w:t>
      </w:r>
      <w:r w:rsidR="009A6A79">
        <w:rPr>
          <w:rFonts w:ascii="Verdana" w:eastAsia="Times New Roman" w:hAnsi="Verdana" w:cs="Arial"/>
          <w:sz w:val="20"/>
          <w:szCs w:val="20"/>
          <w:lang w:eastAsia="ar-SA"/>
        </w:rPr>
        <w:t xml:space="preserve"> jezdni</w:t>
      </w:r>
      <w:r w:rsidR="007C1CF1">
        <w:rPr>
          <w:rFonts w:ascii="Verdana" w:eastAsia="Times New Roman" w:hAnsi="Verdana" w:cs="Arial"/>
          <w:sz w:val="20"/>
          <w:szCs w:val="20"/>
          <w:lang w:eastAsia="ar-SA"/>
        </w:rPr>
        <w:t xml:space="preserve"> należy przedstawić graficzną analizę spływu wody, która wykaże skuteczność działania odwodnienia, z uwzględnieniem dopuszczalnych odchyłek wykonawczych dla nawierzchni. </w:t>
      </w:r>
      <w:r w:rsidR="00F02238" w:rsidRPr="00F02238">
        <w:rPr>
          <w:rFonts w:ascii="Verdana" w:eastAsia="Times New Roman" w:hAnsi="Verdana" w:cs="Arial"/>
          <w:sz w:val="20"/>
          <w:szCs w:val="20"/>
          <w:lang w:eastAsia="ar-SA"/>
        </w:rPr>
        <w:t>Przyjęcie ww. pochyleń ma zapewnić sprawny</w:t>
      </w:r>
      <w:r w:rsidR="00CB18E6">
        <w:rPr>
          <w:rFonts w:ascii="Verdana" w:eastAsia="Times New Roman" w:hAnsi="Verdana" w:cs="Arial"/>
          <w:sz w:val="20"/>
          <w:szCs w:val="20"/>
          <w:lang w:eastAsia="ar-SA"/>
        </w:rPr>
        <w:t xml:space="preserve"> </w:t>
      </w:r>
      <w:r w:rsidRPr="000307AD">
        <w:rPr>
          <w:rFonts w:ascii="Verdana" w:eastAsia="Times New Roman" w:hAnsi="Verdana" w:cs="Arial"/>
          <w:sz w:val="20"/>
          <w:szCs w:val="20"/>
          <w:lang w:eastAsia="ar-SA"/>
        </w:rPr>
        <w:t>spływ wody do rowów i urządzeń</w:t>
      </w:r>
      <w:r w:rsidR="00F02238" w:rsidRPr="00F02238">
        <w:rPr>
          <w:rFonts w:ascii="Verdana" w:eastAsia="Times New Roman" w:hAnsi="Verdana" w:cs="Arial"/>
          <w:sz w:val="20"/>
          <w:szCs w:val="20"/>
          <w:lang w:eastAsia="ar-SA"/>
        </w:rPr>
        <w:t>, bez powierzchni bezodpływowych, co dla fragmentów jezdni (dla których spływ wody jest utrudniony), powinno być udokumentowane odpowiednimi rysun</w:t>
      </w:r>
      <w:r w:rsidR="00F02238">
        <w:rPr>
          <w:rFonts w:ascii="Verdana" w:eastAsia="Times New Roman" w:hAnsi="Verdana" w:cs="Arial"/>
          <w:sz w:val="20"/>
          <w:szCs w:val="20"/>
          <w:lang w:eastAsia="ar-SA"/>
        </w:rPr>
        <w:t>kami np. z planem warstwicowym.</w:t>
      </w:r>
    </w:p>
    <w:p w14:paraId="4E0395D3" w14:textId="77777777" w:rsidR="004E3099" w:rsidRPr="00D244BD" w:rsidRDefault="001A47FA" w:rsidP="00D244BD">
      <w:pPr>
        <w:jc w:val="both"/>
        <w:rPr>
          <w:rFonts w:ascii="Verdana" w:hAnsi="Verdana"/>
          <w:sz w:val="20"/>
          <w:szCs w:val="20"/>
        </w:rPr>
      </w:pPr>
      <w:r>
        <w:rPr>
          <w:rFonts w:ascii="Verdana" w:hAnsi="Verdana"/>
          <w:sz w:val="20"/>
          <w:szCs w:val="20"/>
        </w:rPr>
        <w:t>Na odcinkach ramp drogowych r</w:t>
      </w:r>
      <w:r w:rsidR="004E3099" w:rsidRPr="00D244BD">
        <w:rPr>
          <w:rFonts w:ascii="Verdana" w:hAnsi="Verdana"/>
          <w:sz w:val="20"/>
          <w:szCs w:val="20"/>
        </w:rPr>
        <w:t xml:space="preserve">ozwiązania projektowe </w:t>
      </w:r>
      <w:r>
        <w:rPr>
          <w:rFonts w:ascii="Verdana" w:hAnsi="Verdana"/>
          <w:sz w:val="20"/>
          <w:szCs w:val="20"/>
        </w:rPr>
        <w:t>powinny z</w:t>
      </w:r>
      <w:r w:rsidR="004E3099" w:rsidRPr="00D244BD">
        <w:rPr>
          <w:rFonts w:ascii="Verdana" w:hAnsi="Verdana"/>
          <w:sz w:val="20"/>
          <w:szCs w:val="20"/>
        </w:rPr>
        <w:t>apewnić:</w:t>
      </w:r>
    </w:p>
    <w:p w14:paraId="7A97A507" w14:textId="77777777" w:rsidR="004E3099" w:rsidRPr="00D244BD" w:rsidRDefault="004E3099" w:rsidP="003F5D2C">
      <w:pPr>
        <w:pStyle w:val="Akapitzlist"/>
        <w:numPr>
          <w:ilvl w:val="0"/>
          <w:numId w:val="81"/>
        </w:numPr>
        <w:spacing w:before="240" w:after="240" w:line="360" w:lineRule="auto"/>
        <w:ind w:left="714" w:hanging="357"/>
        <w:jc w:val="both"/>
        <w:rPr>
          <w:rFonts w:ascii="Verdana" w:hAnsi="Verdana"/>
          <w:sz w:val="20"/>
          <w:szCs w:val="20"/>
        </w:rPr>
      </w:pPr>
      <w:r w:rsidRPr="00D244BD">
        <w:rPr>
          <w:rFonts w:ascii="Verdana" w:hAnsi="Verdana"/>
          <w:sz w:val="20"/>
          <w:szCs w:val="20"/>
        </w:rPr>
        <w:t>bezpieczeństwo użytkowania</w:t>
      </w:r>
      <w:r w:rsidRPr="00D244BD">
        <w:rPr>
          <w:rFonts w:ascii="Verdana" w:hAnsi="Verdana"/>
          <w:sz w:val="20"/>
          <w:szCs w:val="20"/>
          <w:vertAlign w:val="subscript"/>
        </w:rPr>
        <w:t xml:space="preserve"> </w:t>
      </w:r>
      <w:r w:rsidRPr="00D244BD">
        <w:rPr>
          <w:rFonts w:ascii="Verdana" w:hAnsi="Verdana"/>
          <w:sz w:val="20"/>
          <w:szCs w:val="20"/>
        </w:rPr>
        <w:t>przy mokrym stanie nawierzchni</w:t>
      </w:r>
      <w:r w:rsidR="00256224">
        <w:rPr>
          <w:rFonts w:ascii="Verdana" w:hAnsi="Verdana"/>
          <w:sz w:val="20"/>
          <w:szCs w:val="20"/>
        </w:rPr>
        <w:t>,</w:t>
      </w:r>
    </w:p>
    <w:p w14:paraId="26A2F488" w14:textId="77777777" w:rsidR="004E3099" w:rsidRPr="00D244BD" w:rsidRDefault="004E3099" w:rsidP="003F5D2C">
      <w:pPr>
        <w:pStyle w:val="Akapitzlist"/>
        <w:numPr>
          <w:ilvl w:val="0"/>
          <w:numId w:val="81"/>
        </w:numPr>
        <w:spacing w:before="240" w:line="360" w:lineRule="auto"/>
        <w:ind w:left="714" w:hanging="357"/>
        <w:jc w:val="both"/>
        <w:rPr>
          <w:rFonts w:ascii="Verdana" w:hAnsi="Verdana"/>
          <w:sz w:val="20"/>
          <w:szCs w:val="20"/>
        </w:rPr>
      </w:pPr>
      <w:r w:rsidRPr="00D244BD">
        <w:rPr>
          <w:rFonts w:ascii="Verdana" w:hAnsi="Verdana"/>
          <w:sz w:val="20"/>
          <w:szCs w:val="20"/>
        </w:rPr>
        <w:t>płynność krawędzi jezdni be</w:t>
      </w:r>
      <w:r w:rsidRPr="00A033BA">
        <w:rPr>
          <w:rFonts w:ascii="Verdana" w:hAnsi="Verdana"/>
          <w:sz w:val="20"/>
          <w:szCs w:val="20"/>
        </w:rPr>
        <w:t>z widocznych załamań i estetykę</w:t>
      </w:r>
      <w:r w:rsidR="00256224">
        <w:rPr>
          <w:rFonts w:ascii="Verdana" w:hAnsi="Verdana"/>
          <w:sz w:val="20"/>
          <w:szCs w:val="20"/>
        </w:rPr>
        <w:t>,</w:t>
      </w:r>
    </w:p>
    <w:p w14:paraId="548BC9F7" w14:textId="77777777" w:rsidR="005975AD" w:rsidRDefault="005975AD" w:rsidP="00064566">
      <w:pPr>
        <w:suppressAutoHyphens/>
        <w:spacing w:after="0" w:line="360" w:lineRule="auto"/>
        <w:jc w:val="both"/>
        <w:rPr>
          <w:rFonts w:ascii="Verdana" w:eastAsia="Times New Roman" w:hAnsi="Verdana" w:cs="Arial"/>
          <w:sz w:val="20"/>
          <w:szCs w:val="20"/>
          <w:lang w:eastAsia="ar-SA"/>
        </w:rPr>
      </w:pPr>
    </w:p>
    <w:p w14:paraId="11CFEA4A" w14:textId="77777777" w:rsidR="005975AD" w:rsidRDefault="005975AD" w:rsidP="005975AD">
      <w:pPr>
        <w:suppressAutoHyphens/>
        <w:spacing w:after="0" w:line="360" w:lineRule="auto"/>
        <w:jc w:val="both"/>
        <w:rPr>
          <w:rFonts w:ascii="Verdana" w:eastAsia="Times New Roman" w:hAnsi="Verdana" w:cs="Arial"/>
          <w:sz w:val="20"/>
          <w:szCs w:val="20"/>
          <w:lang w:eastAsia="ar-SA"/>
        </w:rPr>
      </w:pPr>
      <w:r>
        <w:rPr>
          <w:rFonts w:ascii="Verdana" w:eastAsia="Times New Roman" w:hAnsi="Verdana" w:cs="Arial"/>
          <w:sz w:val="20"/>
          <w:szCs w:val="20"/>
          <w:lang w:eastAsia="ar-SA"/>
        </w:rPr>
        <w:t xml:space="preserve">Do rozwiązań odwodnienia powierzchniowego należy zastosować rowy, muldy, bystrotoki, kaskady, ścieki. </w:t>
      </w:r>
    </w:p>
    <w:p w14:paraId="705BDF63" w14:textId="77777777" w:rsidR="005975AD" w:rsidRDefault="005975AD" w:rsidP="00064566">
      <w:pPr>
        <w:suppressAutoHyphens/>
        <w:spacing w:after="0" w:line="360" w:lineRule="auto"/>
        <w:jc w:val="both"/>
        <w:rPr>
          <w:rFonts w:ascii="Verdana" w:eastAsia="Times New Roman" w:hAnsi="Verdana" w:cs="Arial"/>
          <w:sz w:val="20"/>
          <w:szCs w:val="20"/>
          <w:lang w:eastAsia="ar-SA"/>
        </w:rPr>
      </w:pPr>
    </w:p>
    <w:p w14:paraId="0F95D640" w14:textId="2711E8B8" w:rsidR="00064566" w:rsidRDefault="00064566" w:rsidP="00064566">
      <w:pPr>
        <w:suppressAutoHyphens/>
        <w:spacing w:after="0" w:line="360" w:lineRule="auto"/>
        <w:jc w:val="both"/>
        <w:rPr>
          <w:rFonts w:ascii="Verdana" w:eastAsia="Times New Roman" w:hAnsi="Verdana" w:cs="Arial"/>
          <w:sz w:val="20"/>
          <w:szCs w:val="20"/>
          <w:lang w:eastAsia="ar-SA"/>
        </w:rPr>
      </w:pPr>
      <w:r w:rsidRPr="000307AD">
        <w:rPr>
          <w:rFonts w:ascii="Verdana" w:eastAsia="Times New Roman" w:hAnsi="Verdana" w:cs="Arial"/>
          <w:sz w:val="20"/>
          <w:szCs w:val="20"/>
          <w:lang w:eastAsia="ar-SA"/>
        </w:rPr>
        <w:t>Dla nasypów o wysokości h</w:t>
      </w:r>
      <w:r w:rsidRPr="000307AD">
        <w:rPr>
          <w:rFonts w:ascii="Verdana" w:eastAsia="Times New Roman" w:hAnsi="Verdana" w:cs="Arial"/>
          <w:sz w:val="20"/>
          <w:szCs w:val="20"/>
          <w:u w:val="single"/>
          <w:lang w:eastAsia="ar-SA"/>
        </w:rPr>
        <w:t>&gt;</w:t>
      </w:r>
      <w:r w:rsidRPr="000307AD">
        <w:rPr>
          <w:rFonts w:ascii="Verdana" w:eastAsia="Times New Roman" w:hAnsi="Verdana" w:cs="Arial"/>
          <w:sz w:val="20"/>
          <w:szCs w:val="20"/>
          <w:lang w:eastAsia="ar-SA"/>
        </w:rPr>
        <w:t xml:space="preserve">2 m </w:t>
      </w:r>
      <w:r w:rsidR="009A0548">
        <w:rPr>
          <w:rFonts w:ascii="Verdana" w:eastAsia="Times New Roman" w:hAnsi="Verdana" w:cs="Arial"/>
          <w:sz w:val="20"/>
          <w:szCs w:val="20"/>
          <w:lang w:eastAsia="ar-SA"/>
        </w:rPr>
        <w:t>(</w:t>
      </w:r>
      <w:r w:rsidR="009A0548" w:rsidRPr="001D2538">
        <w:rPr>
          <w:rFonts w:ascii="Verdana" w:eastAsia="Times New Roman" w:hAnsi="Verdana" w:cs="Arial"/>
          <w:sz w:val="20"/>
          <w:szCs w:val="20"/>
          <w:lang w:eastAsia="ar-SA"/>
        </w:rPr>
        <w:t xml:space="preserve">licząc od krawędzi korony do dna rowu) </w:t>
      </w:r>
      <w:r w:rsidRPr="000307AD">
        <w:rPr>
          <w:rFonts w:ascii="Verdana" w:eastAsia="Times New Roman" w:hAnsi="Verdana" w:cs="Arial"/>
          <w:sz w:val="20"/>
          <w:szCs w:val="20"/>
          <w:lang w:eastAsia="ar-SA"/>
        </w:rPr>
        <w:t xml:space="preserve">należy zastosować ścieki przy zewnętrznych krawędziach jezdni, z których woda poprzez wpusty </w:t>
      </w:r>
      <w:r w:rsidR="00F72DC3" w:rsidRPr="0095137C">
        <w:rPr>
          <w:rFonts w:ascii="Verdana" w:eastAsia="Times New Roman" w:hAnsi="Verdana" w:cs="Arial"/>
          <w:sz w:val="20"/>
          <w:szCs w:val="20"/>
          <w:lang w:eastAsia="ar-SA"/>
        </w:rPr>
        <w:t>wyposażone w osadniki zapewniające podczyszczenie wód</w:t>
      </w:r>
      <w:r w:rsidR="00F72DC3">
        <w:rPr>
          <w:rFonts w:ascii="Verdana" w:eastAsia="Times New Roman" w:hAnsi="Verdana" w:cs="Arial"/>
          <w:sz w:val="20"/>
          <w:szCs w:val="20"/>
          <w:lang w:eastAsia="ar-SA"/>
        </w:rPr>
        <w:t xml:space="preserve"> </w:t>
      </w:r>
      <w:r w:rsidRPr="000307AD">
        <w:rPr>
          <w:rFonts w:ascii="Verdana" w:eastAsia="Times New Roman" w:hAnsi="Verdana" w:cs="Arial"/>
          <w:sz w:val="20"/>
          <w:szCs w:val="20"/>
          <w:lang w:eastAsia="ar-SA"/>
        </w:rPr>
        <w:t xml:space="preserve">i </w:t>
      </w:r>
      <w:proofErr w:type="spellStart"/>
      <w:r w:rsidRPr="000307AD">
        <w:rPr>
          <w:rFonts w:ascii="Verdana" w:eastAsia="Times New Roman" w:hAnsi="Verdana" w:cs="Arial"/>
          <w:sz w:val="20"/>
          <w:szCs w:val="20"/>
          <w:lang w:eastAsia="ar-SA"/>
        </w:rPr>
        <w:t>przykanaliki</w:t>
      </w:r>
      <w:proofErr w:type="spellEnd"/>
      <w:r w:rsidRPr="000307AD">
        <w:rPr>
          <w:rFonts w:ascii="Verdana" w:eastAsia="Times New Roman" w:hAnsi="Verdana" w:cs="Arial"/>
          <w:sz w:val="20"/>
          <w:szCs w:val="20"/>
          <w:lang w:eastAsia="ar-SA"/>
        </w:rPr>
        <w:t xml:space="preserve"> odprowadzana będzie do </w:t>
      </w:r>
      <w:r w:rsidR="00E9503F">
        <w:rPr>
          <w:rFonts w:ascii="Verdana" w:eastAsia="Times New Roman" w:hAnsi="Verdana" w:cs="Arial"/>
          <w:sz w:val="20"/>
          <w:szCs w:val="20"/>
          <w:lang w:eastAsia="ar-SA"/>
        </w:rPr>
        <w:t>rowu</w:t>
      </w:r>
      <w:r w:rsidRPr="000307AD">
        <w:rPr>
          <w:rFonts w:ascii="Verdana" w:eastAsia="Times New Roman" w:hAnsi="Verdana" w:cs="Arial"/>
          <w:sz w:val="20"/>
          <w:szCs w:val="20"/>
          <w:lang w:eastAsia="ar-SA"/>
        </w:rPr>
        <w:t>.</w:t>
      </w:r>
    </w:p>
    <w:p w14:paraId="452BACE6" w14:textId="77777777" w:rsidR="00064566" w:rsidRPr="002D3DEF" w:rsidRDefault="473DFD35" w:rsidP="001B5363">
      <w:pPr>
        <w:pStyle w:val="Nagwek3"/>
        <w:ind w:left="851" w:hanging="851"/>
      </w:pPr>
      <w:bookmarkStart w:id="891" w:name="_Toc92191336"/>
      <w:bookmarkStart w:id="892" w:name="_Toc92191478"/>
      <w:bookmarkStart w:id="893" w:name="_Toc92191620"/>
      <w:bookmarkStart w:id="894" w:name="_Toc92191763"/>
      <w:bookmarkStart w:id="895" w:name="_Toc92191906"/>
      <w:bookmarkStart w:id="896" w:name="_Toc92192050"/>
      <w:bookmarkStart w:id="897" w:name="_Toc92192192"/>
      <w:bookmarkStart w:id="898" w:name="_Toc98255506"/>
      <w:bookmarkStart w:id="899" w:name="_Toc112928151"/>
      <w:bookmarkStart w:id="900" w:name="_Toc533096128"/>
      <w:bookmarkStart w:id="901" w:name="_Toc116642391"/>
      <w:bookmarkStart w:id="902" w:name="_Toc215227920"/>
      <w:bookmarkEnd w:id="891"/>
      <w:bookmarkEnd w:id="892"/>
      <w:bookmarkEnd w:id="893"/>
      <w:bookmarkEnd w:id="894"/>
      <w:bookmarkEnd w:id="895"/>
      <w:bookmarkEnd w:id="896"/>
      <w:bookmarkEnd w:id="897"/>
      <w:bookmarkEnd w:id="898"/>
      <w:bookmarkEnd w:id="899"/>
      <w:r>
        <w:lastRenderedPageBreak/>
        <w:t>Odwodnienie wgłębne</w:t>
      </w:r>
      <w:bookmarkEnd w:id="900"/>
      <w:bookmarkEnd w:id="901"/>
      <w:bookmarkEnd w:id="902"/>
    </w:p>
    <w:p w14:paraId="3794D989" w14:textId="73C5AB4F" w:rsidR="001A7B55" w:rsidRDefault="00064566" w:rsidP="005975AD">
      <w:pPr>
        <w:suppressAutoHyphens/>
        <w:spacing w:after="0" w:line="360" w:lineRule="auto"/>
        <w:jc w:val="both"/>
        <w:rPr>
          <w:rFonts w:ascii="Verdana" w:eastAsia="Times New Roman" w:hAnsi="Verdana" w:cs="Arial"/>
          <w:bCs/>
          <w:sz w:val="20"/>
          <w:szCs w:val="20"/>
          <w:lang w:eastAsia="ar-SA"/>
        </w:rPr>
      </w:pPr>
      <w:r w:rsidRPr="000307AD">
        <w:rPr>
          <w:rFonts w:ascii="Verdana" w:eastAsia="Times New Roman" w:hAnsi="Verdana" w:cs="Arial"/>
          <w:bCs/>
          <w:sz w:val="20"/>
          <w:szCs w:val="20"/>
          <w:lang w:eastAsia="ar-SA"/>
        </w:rPr>
        <w:t>W przypadkach występowania wysokiego poziomu wód gruntowych oraz braku możliwości podniesienia niwelety należy</w:t>
      </w:r>
      <w:r w:rsidRPr="000307AD">
        <w:rPr>
          <w:rFonts w:ascii="Verdana" w:eastAsia="Times New Roman" w:hAnsi="Verdana" w:cs="Arial"/>
          <w:sz w:val="20"/>
          <w:szCs w:val="20"/>
          <w:lang w:eastAsia="pl-PL"/>
        </w:rPr>
        <w:t xml:space="preserve"> zaprojektować i wybudować</w:t>
      </w:r>
      <w:r w:rsidRPr="000307AD">
        <w:rPr>
          <w:rFonts w:ascii="Verdana" w:eastAsia="Times New Roman" w:hAnsi="Verdana" w:cs="Arial"/>
          <w:bCs/>
          <w:sz w:val="20"/>
          <w:szCs w:val="20"/>
          <w:lang w:eastAsia="ar-SA"/>
        </w:rPr>
        <w:t>, oprócz odwodnienia powierzchniowego, odwodnienie wgłębne, pozwalające obniżyć poziom wody do 1,0 m poniżej spodu konstrukcji nawierzchni</w:t>
      </w:r>
      <w:r w:rsidR="005975AD">
        <w:rPr>
          <w:rFonts w:ascii="Verdana" w:eastAsia="Times New Roman" w:hAnsi="Verdana" w:cs="Arial"/>
          <w:bCs/>
          <w:sz w:val="20"/>
          <w:szCs w:val="20"/>
          <w:lang w:eastAsia="ar-SA"/>
        </w:rPr>
        <w:t xml:space="preserve"> dla korony drogi. </w:t>
      </w:r>
      <w:r w:rsidR="00043E20">
        <w:rPr>
          <w:rFonts w:ascii="Verdana" w:eastAsia="Times New Roman" w:hAnsi="Verdana" w:cs="Arial"/>
          <w:bCs/>
          <w:sz w:val="20"/>
          <w:szCs w:val="20"/>
          <w:lang w:eastAsia="ar-SA"/>
        </w:rPr>
        <w:t>Jako elementy odwodnienia wgłębnego zastosować</w:t>
      </w:r>
      <w:r w:rsidR="005975AD">
        <w:rPr>
          <w:rFonts w:ascii="Verdana" w:eastAsia="Times New Roman" w:hAnsi="Verdana" w:cs="Arial"/>
          <w:bCs/>
          <w:sz w:val="20"/>
          <w:szCs w:val="20"/>
          <w:lang w:eastAsia="ar-SA"/>
        </w:rPr>
        <w:t>:</w:t>
      </w:r>
    </w:p>
    <w:p w14:paraId="646A2F6A" w14:textId="3755F543" w:rsidR="001A7B55" w:rsidRDefault="005975AD" w:rsidP="003F5D2C">
      <w:pPr>
        <w:pStyle w:val="Akapitzlist"/>
        <w:numPr>
          <w:ilvl w:val="0"/>
          <w:numId w:val="143"/>
        </w:numPr>
        <w:spacing w:line="360" w:lineRule="auto"/>
        <w:ind w:left="426" w:hanging="284"/>
        <w:jc w:val="both"/>
        <w:rPr>
          <w:rFonts w:ascii="Verdana" w:hAnsi="Verdana" w:cs="Arial"/>
          <w:bCs/>
          <w:sz w:val="20"/>
          <w:szCs w:val="20"/>
        </w:rPr>
      </w:pPr>
      <w:r w:rsidRPr="001D2538">
        <w:rPr>
          <w:rFonts w:ascii="Verdana" w:hAnsi="Verdana" w:cs="Arial"/>
          <w:bCs/>
          <w:sz w:val="20"/>
          <w:szCs w:val="20"/>
        </w:rPr>
        <w:t xml:space="preserve">drenaż skarp, jeżeli </w:t>
      </w:r>
      <w:r w:rsidR="001A7B55">
        <w:rPr>
          <w:rFonts w:ascii="Verdana" w:hAnsi="Verdana" w:cs="Arial"/>
          <w:bCs/>
          <w:sz w:val="20"/>
          <w:szCs w:val="20"/>
        </w:rPr>
        <w:t>korpus</w:t>
      </w:r>
      <w:r w:rsidRPr="001D2538">
        <w:rPr>
          <w:rFonts w:ascii="Verdana" w:hAnsi="Verdana" w:cs="Arial"/>
          <w:bCs/>
          <w:sz w:val="20"/>
          <w:szCs w:val="20"/>
        </w:rPr>
        <w:t xml:space="preserve"> ziemn</w:t>
      </w:r>
      <w:r w:rsidR="001A7B55">
        <w:rPr>
          <w:rFonts w:ascii="Verdana" w:hAnsi="Verdana" w:cs="Arial"/>
          <w:bCs/>
          <w:sz w:val="20"/>
          <w:szCs w:val="20"/>
        </w:rPr>
        <w:t>y</w:t>
      </w:r>
      <w:r w:rsidRPr="001D2538">
        <w:rPr>
          <w:rFonts w:ascii="Verdana" w:hAnsi="Verdana" w:cs="Arial"/>
          <w:bCs/>
          <w:sz w:val="20"/>
          <w:szCs w:val="20"/>
        </w:rPr>
        <w:t xml:space="preserve"> przecina warstwa wodonośna, </w:t>
      </w:r>
    </w:p>
    <w:p w14:paraId="58A9DCC2" w14:textId="77777777" w:rsidR="00043E20" w:rsidRDefault="005975AD" w:rsidP="003F5D2C">
      <w:pPr>
        <w:pStyle w:val="Akapitzlist"/>
        <w:numPr>
          <w:ilvl w:val="0"/>
          <w:numId w:val="143"/>
        </w:numPr>
        <w:spacing w:line="360" w:lineRule="auto"/>
        <w:ind w:left="426" w:hanging="284"/>
        <w:jc w:val="both"/>
        <w:rPr>
          <w:rFonts w:ascii="Verdana" w:hAnsi="Verdana" w:cs="Arial"/>
          <w:bCs/>
          <w:sz w:val="20"/>
          <w:szCs w:val="20"/>
        </w:rPr>
      </w:pPr>
      <w:r w:rsidRPr="001D2538">
        <w:rPr>
          <w:rFonts w:ascii="Verdana" w:hAnsi="Verdana" w:cs="Arial"/>
          <w:bCs/>
          <w:sz w:val="20"/>
          <w:szCs w:val="20"/>
        </w:rPr>
        <w:t xml:space="preserve">drenaż ochronny, np. dla ochrony osuwisk, </w:t>
      </w:r>
    </w:p>
    <w:p w14:paraId="0786E3DC" w14:textId="77AECDE9" w:rsidR="005975AD" w:rsidRPr="001D2538" w:rsidRDefault="005975AD" w:rsidP="003F5D2C">
      <w:pPr>
        <w:pStyle w:val="Akapitzlist"/>
        <w:numPr>
          <w:ilvl w:val="0"/>
          <w:numId w:val="143"/>
        </w:numPr>
        <w:spacing w:line="360" w:lineRule="auto"/>
        <w:ind w:left="426" w:hanging="284"/>
        <w:jc w:val="both"/>
        <w:rPr>
          <w:rFonts w:ascii="Verdana" w:hAnsi="Verdana" w:cs="Arial"/>
          <w:bCs/>
          <w:sz w:val="20"/>
          <w:szCs w:val="20"/>
        </w:rPr>
      </w:pPr>
      <w:r w:rsidRPr="001D2538">
        <w:rPr>
          <w:rFonts w:ascii="Verdana" w:hAnsi="Verdana" w:cs="Arial"/>
          <w:bCs/>
          <w:sz w:val="20"/>
          <w:szCs w:val="20"/>
        </w:rPr>
        <w:t>drenaż podstawy nasypu</w:t>
      </w:r>
      <w:r w:rsidR="00043E20">
        <w:rPr>
          <w:rFonts w:ascii="Verdana" w:hAnsi="Verdana" w:cs="Arial"/>
          <w:bCs/>
          <w:sz w:val="20"/>
          <w:szCs w:val="20"/>
        </w:rPr>
        <w:t>,</w:t>
      </w:r>
      <w:r w:rsidRPr="001D2538">
        <w:rPr>
          <w:rFonts w:ascii="Verdana" w:hAnsi="Verdana" w:cs="Arial"/>
          <w:bCs/>
          <w:sz w:val="20"/>
          <w:szCs w:val="20"/>
        </w:rPr>
        <w:t xml:space="preserve"> jeżeli występują w niej wyciek</w:t>
      </w:r>
      <w:r w:rsidR="00043E20">
        <w:rPr>
          <w:rFonts w:ascii="Verdana" w:hAnsi="Verdana" w:cs="Arial"/>
          <w:bCs/>
          <w:sz w:val="20"/>
          <w:szCs w:val="20"/>
        </w:rPr>
        <w:t>i,</w:t>
      </w:r>
    </w:p>
    <w:p w14:paraId="5CE0192E" w14:textId="10457507" w:rsidR="00064566" w:rsidRPr="001D2538" w:rsidRDefault="00043E20" w:rsidP="003F5D2C">
      <w:pPr>
        <w:pStyle w:val="Akapitzlist"/>
        <w:numPr>
          <w:ilvl w:val="0"/>
          <w:numId w:val="143"/>
        </w:numPr>
        <w:spacing w:line="360" w:lineRule="auto"/>
        <w:ind w:left="426" w:hanging="284"/>
        <w:jc w:val="both"/>
        <w:rPr>
          <w:rFonts w:ascii="Verdana" w:hAnsi="Verdana" w:cs="Arial"/>
          <w:bCs/>
          <w:sz w:val="20"/>
          <w:szCs w:val="20"/>
        </w:rPr>
      </w:pPr>
      <w:r>
        <w:rPr>
          <w:rFonts w:ascii="Verdana" w:hAnsi="Verdana" w:cs="Arial"/>
          <w:bCs/>
          <w:sz w:val="20"/>
          <w:szCs w:val="20"/>
        </w:rPr>
        <w:t>d</w:t>
      </w:r>
      <w:r w:rsidR="005975AD" w:rsidRPr="001D2538">
        <w:rPr>
          <w:rFonts w:ascii="Verdana" w:hAnsi="Verdana" w:cs="Arial"/>
          <w:bCs/>
          <w:sz w:val="20"/>
          <w:szCs w:val="20"/>
        </w:rPr>
        <w:t>renaż płytki</w:t>
      </w:r>
      <w:r w:rsidRPr="00002477">
        <w:rPr>
          <w:rFonts w:ascii="Verdana" w:hAnsi="Verdana" w:cs="Arial"/>
          <w:bCs/>
          <w:sz w:val="20"/>
          <w:szCs w:val="20"/>
        </w:rPr>
        <w:t xml:space="preserve">, np. </w:t>
      </w:r>
      <w:r w:rsidR="005975AD" w:rsidRPr="001D2538">
        <w:rPr>
          <w:rFonts w:ascii="Verdana" w:hAnsi="Verdana" w:cs="Arial"/>
          <w:bCs/>
          <w:sz w:val="20"/>
          <w:szCs w:val="20"/>
        </w:rPr>
        <w:t>przewody drenarskie wbudowane w warstwy ulepszonego podłoża</w:t>
      </w:r>
      <w:r w:rsidR="00064566" w:rsidRPr="001D2538">
        <w:rPr>
          <w:rFonts w:ascii="Verdana" w:hAnsi="Verdana" w:cs="Arial"/>
          <w:bCs/>
          <w:sz w:val="20"/>
          <w:szCs w:val="20"/>
        </w:rPr>
        <w:t xml:space="preserve">. </w:t>
      </w:r>
    </w:p>
    <w:p w14:paraId="1C32E4A3" w14:textId="61E5EADE" w:rsidR="00064566" w:rsidRPr="000307AD" w:rsidRDefault="00064566" w:rsidP="00064566">
      <w:pPr>
        <w:suppressAutoHyphens/>
        <w:spacing w:after="0" w:line="360" w:lineRule="auto"/>
        <w:jc w:val="both"/>
        <w:rPr>
          <w:rFonts w:ascii="Verdana" w:eastAsia="Times New Roman" w:hAnsi="Verdana" w:cs="Arial"/>
          <w:bCs/>
          <w:sz w:val="20"/>
          <w:szCs w:val="20"/>
          <w:lang w:eastAsia="ar-SA"/>
        </w:rPr>
      </w:pPr>
      <w:r w:rsidRPr="000307AD">
        <w:rPr>
          <w:rFonts w:ascii="Verdana" w:eastAsia="Times New Roman" w:hAnsi="Verdana" w:cs="Arial"/>
          <w:bCs/>
          <w:sz w:val="20"/>
          <w:szCs w:val="20"/>
          <w:lang w:eastAsia="ar-SA"/>
        </w:rPr>
        <w:t>Niezależnie od powyższego należy odwodnić przyległy do</w:t>
      </w:r>
      <w:r>
        <w:rPr>
          <w:rFonts w:ascii="Verdana" w:eastAsia="Times New Roman" w:hAnsi="Verdana" w:cs="Arial"/>
          <w:bCs/>
          <w:sz w:val="20"/>
          <w:szCs w:val="20"/>
          <w:lang w:eastAsia="ar-SA"/>
        </w:rPr>
        <w:t xml:space="preserve"> </w:t>
      </w:r>
      <w:r w:rsidRPr="0080654E">
        <w:rPr>
          <w:rFonts w:ascii="Verdana" w:eastAsia="Times New Roman" w:hAnsi="Verdana" w:cs="Arial"/>
          <w:bCs/>
          <w:sz w:val="20"/>
          <w:szCs w:val="20"/>
          <w:lang w:eastAsia="ar-SA"/>
        </w:rPr>
        <w:t>drogi ekspresowej</w:t>
      </w:r>
      <w:r w:rsidRPr="000307AD">
        <w:rPr>
          <w:rFonts w:ascii="Verdana" w:eastAsia="Times New Roman" w:hAnsi="Verdana" w:cs="Arial"/>
          <w:bCs/>
          <w:sz w:val="20"/>
          <w:szCs w:val="20"/>
          <w:lang w:eastAsia="ar-SA"/>
        </w:rPr>
        <w:t xml:space="preserve"> teren w przypadku napływu wód gruntowych oraz ewentualności wystąpienia zjawisk osuwiskowych.</w:t>
      </w:r>
    </w:p>
    <w:p w14:paraId="6779FC68" w14:textId="77777777" w:rsidR="00064566" w:rsidRPr="000307AD" w:rsidRDefault="00064566" w:rsidP="00064566">
      <w:pPr>
        <w:suppressAutoHyphens/>
        <w:spacing w:after="0" w:line="360" w:lineRule="auto"/>
        <w:jc w:val="both"/>
        <w:rPr>
          <w:rFonts w:ascii="Verdana" w:eastAsia="Times New Roman" w:hAnsi="Verdana" w:cs="Arial"/>
          <w:bCs/>
          <w:sz w:val="20"/>
          <w:szCs w:val="20"/>
          <w:lang w:eastAsia="ar-SA"/>
        </w:rPr>
      </w:pPr>
      <w:r w:rsidRPr="000307AD">
        <w:rPr>
          <w:rFonts w:ascii="Verdana" w:eastAsia="Times New Roman" w:hAnsi="Verdana" w:cs="Arial"/>
          <w:bCs/>
          <w:sz w:val="20"/>
          <w:szCs w:val="20"/>
          <w:lang w:eastAsia="ar-SA"/>
        </w:rPr>
        <w:t xml:space="preserve">Należy odwodnić skarpy </w:t>
      </w:r>
      <w:r w:rsidR="009201B7">
        <w:rPr>
          <w:rFonts w:ascii="Verdana" w:eastAsia="Times New Roman" w:hAnsi="Verdana" w:cs="Arial"/>
          <w:bCs/>
          <w:sz w:val="20"/>
          <w:szCs w:val="20"/>
          <w:lang w:eastAsia="ar-SA"/>
        </w:rPr>
        <w:t xml:space="preserve">wykopów i nasypów </w:t>
      </w:r>
      <w:r w:rsidRPr="000307AD">
        <w:rPr>
          <w:rFonts w:ascii="Verdana" w:eastAsia="Times New Roman" w:hAnsi="Verdana" w:cs="Arial"/>
          <w:bCs/>
          <w:sz w:val="20"/>
          <w:szCs w:val="20"/>
          <w:lang w:eastAsia="ar-SA"/>
        </w:rPr>
        <w:t xml:space="preserve">drogowych włącznie z przesiąkami z drenażu drogi do systemu odwodnienia drogi. Systemy drenowania sączkowego drogi wyposażone będą w studnie rewizyjne, umożliwiające ich prawidłową konserwację. </w:t>
      </w:r>
    </w:p>
    <w:p w14:paraId="4DD50EA7" w14:textId="5FCA4415" w:rsidR="00064566" w:rsidRPr="000307AD" w:rsidRDefault="00064566" w:rsidP="29C2902C">
      <w:pPr>
        <w:suppressAutoHyphens/>
        <w:spacing w:after="0" w:line="360" w:lineRule="auto"/>
        <w:jc w:val="both"/>
        <w:rPr>
          <w:rFonts w:ascii="Verdana" w:eastAsia="Times New Roman" w:hAnsi="Verdana" w:cs="Arial"/>
          <w:sz w:val="20"/>
          <w:szCs w:val="20"/>
          <w:lang w:eastAsia="ar-SA"/>
        </w:rPr>
      </w:pPr>
      <w:r w:rsidRPr="29C2902C">
        <w:rPr>
          <w:rFonts w:ascii="Verdana" w:eastAsia="Times New Roman" w:hAnsi="Verdana" w:cs="Arial"/>
          <w:sz w:val="20"/>
          <w:szCs w:val="20"/>
          <w:lang w:eastAsia="ar-SA"/>
        </w:rPr>
        <w:t xml:space="preserve">Odwodnienie to należy projektować zgodnie z istniejącymi warunkami gruntowo-wodnymi, obowiązującymi warunkami techniczno-budowlanymi oraz wydaną decyzją </w:t>
      </w:r>
      <w:r>
        <w:br/>
      </w:r>
      <w:r w:rsidRPr="29C2902C">
        <w:rPr>
          <w:rFonts w:ascii="Verdana" w:eastAsia="Times New Roman" w:hAnsi="Verdana" w:cs="Arial"/>
          <w:sz w:val="20"/>
          <w:szCs w:val="20"/>
          <w:lang w:eastAsia="ar-SA"/>
        </w:rPr>
        <w:t>o środowiskowych uwarunkowaniach</w:t>
      </w:r>
      <w:r w:rsidR="5374976F" w:rsidRPr="29C2902C">
        <w:rPr>
          <w:rFonts w:ascii="Verdana" w:eastAsia="Times New Roman" w:hAnsi="Verdana" w:cs="Arial"/>
          <w:sz w:val="20"/>
          <w:szCs w:val="20"/>
          <w:lang w:eastAsia="ar-SA"/>
        </w:rPr>
        <w:t xml:space="preserve"> </w:t>
      </w:r>
      <w:r w:rsidR="00950E98">
        <w:rPr>
          <w:rFonts w:ascii="Verdana" w:eastAsia="Verdana" w:hAnsi="Verdana" w:cs="Verdana"/>
          <w:sz w:val="20"/>
          <w:szCs w:val="20"/>
        </w:rPr>
        <w:t>lub</w:t>
      </w:r>
      <w:r w:rsidR="5374976F" w:rsidRPr="29C2902C">
        <w:rPr>
          <w:rFonts w:ascii="Verdana" w:eastAsia="Verdana" w:hAnsi="Verdana" w:cs="Verdana"/>
          <w:sz w:val="20"/>
          <w:szCs w:val="20"/>
        </w:rPr>
        <w:t xml:space="preserve"> postanowieniem ponownej oceny oddziaływania na środowisko</w:t>
      </w:r>
      <w:r w:rsidRPr="29C2902C">
        <w:rPr>
          <w:rFonts w:ascii="Verdana" w:eastAsia="Times New Roman" w:hAnsi="Verdana" w:cs="Arial"/>
          <w:sz w:val="20"/>
          <w:szCs w:val="20"/>
          <w:lang w:eastAsia="ar-SA"/>
        </w:rPr>
        <w:t>.</w:t>
      </w:r>
    </w:p>
    <w:p w14:paraId="019FF397" w14:textId="77777777" w:rsidR="00064566" w:rsidRPr="001B5363" w:rsidRDefault="473DFD35" w:rsidP="001B5363">
      <w:pPr>
        <w:pStyle w:val="Nagwek3"/>
        <w:ind w:left="851" w:hanging="851"/>
      </w:pPr>
      <w:bookmarkStart w:id="903" w:name="_Toc533096129"/>
      <w:bookmarkStart w:id="904" w:name="_Toc116642392"/>
      <w:bookmarkStart w:id="905" w:name="_Toc215227921"/>
      <w:r>
        <w:t>Kanalizacja deszczowa</w:t>
      </w:r>
      <w:bookmarkEnd w:id="903"/>
      <w:bookmarkEnd w:id="904"/>
      <w:bookmarkEnd w:id="905"/>
    </w:p>
    <w:p w14:paraId="70508FF1" w14:textId="77777777" w:rsidR="00064566" w:rsidRPr="000307AD" w:rsidRDefault="00064566" w:rsidP="00064566">
      <w:pPr>
        <w:suppressAutoHyphens/>
        <w:spacing w:after="0" w:line="360" w:lineRule="auto"/>
        <w:jc w:val="both"/>
        <w:rPr>
          <w:rFonts w:ascii="Verdana" w:eastAsia="Times New Roman" w:hAnsi="Verdana" w:cs="Arial"/>
          <w:sz w:val="20"/>
          <w:szCs w:val="20"/>
          <w:lang w:eastAsia="ar-SA"/>
        </w:rPr>
      </w:pPr>
      <w:r w:rsidRPr="000307AD">
        <w:rPr>
          <w:rFonts w:ascii="Verdana" w:eastAsia="Times New Roman" w:hAnsi="Verdana" w:cs="Arial"/>
          <w:sz w:val="20"/>
          <w:szCs w:val="20"/>
          <w:lang w:eastAsia="ar-SA"/>
        </w:rPr>
        <w:t>Kanalizację deszczową należy zaprojektować i wybudować w miejscach, gdzie nie jest możliwe odwodnienie powierzchniowe, w szczególności:</w:t>
      </w:r>
    </w:p>
    <w:p w14:paraId="5DAEF135" w14:textId="2D1E2EE6" w:rsidR="00064566" w:rsidRPr="000307AD" w:rsidRDefault="00064566" w:rsidP="003F5D2C">
      <w:pPr>
        <w:numPr>
          <w:ilvl w:val="0"/>
          <w:numId w:val="82"/>
        </w:numPr>
        <w:suppressAutoHyphens/>
        <w:spacing w:after="0" w:line="360" w:lineRule="auto"/>
        <w:jc w:val="both"/>
        <w:rPr>
          <w:rFonts w:ascii="Verdana" w:eastAsia="Times New Roman" w:hAnsi="Verdana" w:cs="Arial"/>
          <w:sz w:val="20"/>
          <w:szCs w:val="20"/>
          <w:lang w:eastAsia="ar-SA"/>
        </w:rPr>
      </w:pPr>
      <w:r w:rsidRPr="000307AD">
        <w:rPr>
          <w:rFonts w:ascii="Verdana" w:eastAsia="Times New Roman" w:hAnsi="Verdana" w:cs="Arial"/>
          <w:sz w:val="20"/>
          <w:szCs w:val="20"/>
          <w:lang w:eastAsia="ar-SA"/>
        </w:rPr>
        <w:t xml:space="preserve">na terenie obiektów: </w:t>
      </w:r>
      <w:r w:rsidR="00E6326A" w:rsidRPr="00B24ABF">
        <w:rPr>
          <w:rFonts w:ascii="Verdana" w:eastAsia="Times New Roman" w:hAnsi="Verdana" w:cs="Arial"/>
          <w:sz w:val="20"/>
          <w:szCs w:val="20"/>
          <w:lang w:eastAsia="ar-SA"/>
        </w:rPr>
        <w:t>OD</w:t>
      </w:r>
      <w:r w:rsidRPr="000307AD">
        <w:rPr>
          <w:rFonts w:ascii="Verdana" w:eastAsia="Times New Roman" w:hAnsi="Verdana" w:cs="Arial"/>
          <w:sz w:val="20"/>
          <w:szCs w:val="20"/>
          <w:lang w:eastAsia="ar-SA"/>
        </w:rPr>
        <w:t xml:space="preserve"> i MOP</w:t>
      </w:r>
      <w:r w:rsidR="00256224">
        <w:rPr>
          <w:rFonts w:ascii="Verdana" w:eastAsia="Times New Roman" w:hAnsi="Verdana" w:cs="Arial"/>
          <w:sz w:val="20"/>
          <w:szCs w:val="20"/>
          <w:lang w:eastAsia="ar-SA"/>
        </w:rPr>
        <w:t>,</w:t>
      </w:r>
      <w:r w:rsidR="00C9462D">
        <w:rPr>
          <w:rFonts w:ascii="Verdana" w:eastAsia="Times New Roman" w:hAnsi="Verdana" w:cs="Arial"/>
          <w:sz w:val="20"/>
          <w:szCs w:val="20"/>
          <w:lang w:eastAsia="ar-SA"/>
        </w:rPr>
        <w:t>- nie dotyczy</w:t>
      </w:r>
    </w:p>
    <w:p w14:paraId="1B686FC6" w14:textId="77777777" w:rsidR="00064566" w:rsidRPr="000307AD" w:rsidRDefault="00064566" w:rsidP="003F5D2C">
      <w:pPr>
        <w:numPr>
          <w:ilvl w:val="0"/>
          <w:numId w:val="82"/>
        </w:numPr>
        <w:suppressAutoHyphens/>
        <w:spacing w:after="0" w:line="360" w:lineRule="auto"/>
        <w:jc w:val="both"/>
        <w:rPr>
          <w:rFonts w:ascii="Verdana" w:eastAsia="Times New Roman" w:hAnsi="Verdana" w:cs="Arial"/>
          <w:sz w:val="20"/>
          <w:szCs w:val="20"/>
          <w:lang w:eastAsia="ar-SA"/>
        </w:rPr>
      </w:pPr>
      <w:r w:rsidRPr="000307AD">
        <w:rPr>
          <w:rFonts w:ascii="Verdana" w:eastAsia="Times New Roman" w:hAnsi="Verdana" w:cs="Arial"/>
          <w:sz w:val="20"/>
          <w:szCs w:val="20"/>
          <w:lang w:eastAsia="ar-SA"/>
        </w:rPr>
        <w:t xml:space="preserve">dla zabezpieczenia odbiorników zewnętrznych przed dopływem </w:t>
      </w:r>
      <w:r w:rsidR="0026076B">
        <w:rPr>
          <w:rFonts w:ascii="Verdana" w:eastAsia="Times New Roman" w:hAnsi="Verdana" w:cs="Arial"/>
          <w:sz w:val="20"/>
          <w:szCs w:val="20"/>
          <w:lang w:eastAsia="ar-SA"/>
        </w:rPr>
        <w:t>wód</w:t>
      </w:r>
      <w:r w:rsidR="0026076B" w:rsidRPr="000307AD">
        <w:rPr>
          <w:rFonts w:ascii="Verdana" w:eastAsia="Times New Roman" w:hAnsi="Verdana" w:cs="Arial"/>
          <w:sz w:val="20"/>
          <w:szCs w:val="20"/>
          <w:lang w:eastAsia="ar-SA"/>
        </w:rPr>
        <w:t xml:space="preserve"> </w:t>
      </w:r>
      <w:r w:rsidRPr="000307AD">
        <w:rPr>
          <w:rFonts w:ascii="Verdana" w:eastAsia="Times New Roman" w:hAnsi="Verdana" w:cs="Arial"/>
          <w:sz w:val="20"/>
          <w:szCs w:val="20"/>
          <w:lang w:eastAsia="ar-SA"/>
        </w:rPr>
        <w:t>nieoczyszczonych (przy obiektach mostowych)</w:t>
      </w:r>
      <w:r w:rsidR="00256224">
        <w:rPr>
          <w:rFonts w:ascii="Verdana" w:eastAsia="Times New Roman" w:hAnsi="Verdana" w:cs="Arial"/>
          <w:sz w:val="20"/>
          <w:szCs w:val="20"/>
          <w:lang w:eastAsia="ar-SA"/>
        </w:rPr>
        <w:t>,</w:t>
      </w:r>
    </w:p>
    <w:p w14:paraId="1094B987" w14:textId="77777777" w:rsidR="00064566" w:rsidRPr="000307AD" w:rsidRDefault="00064566" w:rsidP="003F5D2C">
      <w:pPr>
        <w:numPr>
          <w:ilvl w:val="0"/>
          <w:numId w:val="82"/>
        </w:numPr>
        <w:suppressAutoHyphens/>
        <w:spacing w:after="0" w:line="360" w:lineRule="auto"/>
        <w:jc w:val="both"/>
        <w:rPr>
          <w:rFonts w:ascii="Verdana" w:eastAsia="Times New Roman" w:hAnsi="Verdana" w:cs="Arial"/>
          <w:sz w:val="20"/>
          <w:szCs w:val="20"/>
          <w:lang w:eastAsia="ar-SA"/>
        </w:rPr>
      </w:pPr>
      <w:r w:rsidRPr="000307AD">
        <w:rPr>
          <w:rFonts w:ascii="Verdana" w:eastAsia="Times New Roman" w:hAnsi="Verdana" w:cs="Arial"/>
          <w:sz w:val="20"/>
          <w:szCs w:val="20"/>
          <w:lang w:eastAsia="ar-SA"/>
        </w:rPr>
        <w:t xml:space="preserve">na odcinkach występowania wysokiego poziomu wód gruntowych, gdzie nie ma możliwości prawidłowego odprowadzenia </w:t>
      </w:r>
      <w:r w:rsidR="0026076B">
        <w:rPr>
          <w:rFonts w:ascii="Verdana" w:eastAsia="Times New Roman" w:hAnsi="Verdana" w:cs="Arial"/>
          <w:sz w:val="20"/>
          <w:szCs w:val="20"/>
          <w:lang w:eastAsia="ar-SA"/>
        </w:rPr>
        <w:t>wód opadowych</w:t>
      </w:r>
      <w:r w:rsidR="0026076B" w:rsidRPr="000307AD">
        <w:rPr>
          <w:rFonts w:ascii="Verdana" w:eastAsia="Times New Roman" w:hAnsi="Verdana" w:cs="Arial"/>
          <w:sz w:val="20"/>
          <w:szCs w:val="20"/>
          <w:lang w:eastAsia="ar-SA"/>
        </w:rPr>
        <w:t xml:space="preserve"> </w:t>
      </w:r>
      <w:r w:rsidRPr="000307AD">
        <w:rPr>
          <w:rFonts w:ascii="Verdana" w:eastAsia="Times New Roman" w:hAnsi="Verdana" w:cs="Arial"/>
          <w:sz w:val="20"/>
          <w:szCs w:val="20"/>
          <w:lang w:eastAsia="ar-SA"/>
        </w:rPr>
        <w:t>rowami drogowymi</w:t>
      </w:r>
      <w:r w:rsidR="00256224">
        <w:rPr>
          <w:rFonts w:ascii="Verdana" w:eastAsia="Times New Roman" w:hAnsi="Verdana" w:cs="Arial"/>
          <w:sz w:val="20"/>
          <w:szCs w:val="20"/>
          <w:lang w:eastAsia="ar-SA"/>
        </w:rPr>
        <w:t>,</w:t>
      </w:r>
    </w:p>
    <w:p w14:paraId="349E252B" w14:textId="77777777" w:rsidR="00064566" w:rsidRPr="000307AD" w:rsidRDefault="00064566" w:rsidP="003F5D2C">
      <w:pPr>
        <w:numPr>
          <w:ilvl w:val="0"/>
          <w:numId w:val="82"/>
        </w:numPr>
        <w:suppressAutoHyphens/>
        <w:spacing w:after="0" w:line="360" w:lineRule="auto"/>
        <w:jc w:val="both"/>
        <w:rPr>
          <w:rFonts w:ascii="Verdana" w:eastAsia="Times New Roman" w:hAnsi="Verdana" w:cs="Arial"/>
          <w:sz w:val="20"/>
          <w:szCs w:val="20"/>
          <w:lang w:eastAsia="ar-SA"/>
        </w:rPr>
      </w:pPr>
      <w:r w:rsidRPr="000307AD">
        <w:rPr>
          <w:rFonts w:ascii="Verdana" w:eastAsia="Times New Roman" w:hAnsi="Verdana" w:cs="Arial"/>
          <w:sz w:val="20"/>
          <w:szCs w:val="20"/>
          <w:lang w:eastAsia="ar-SA"/>
        </w:rPr>
        <w:t>w przypadku braku możliwości odprowadzenia wód opadowych rowami do odbiorników naturalnych</w:t>
      </w:r>
      <w:r w:rsidR="00256224">
        <w:rPr>
          <w:rFonts w:ascii="Verdana" w:eastAsia="Times New Roman" w:hAnsi="Verdana" w:cs="Arial"/>
          <w:sz w:val="20"/>
          <w:szCs w:val="20"/>
          <w:lang w:eastAsia="ar-SA"/>
        </w:rPr>
        <w:t>,</w:t>
      </w:r>
    </w:p>
    <w:p w14:paraId="3204B425" w14:textId="77777777" w:rsidR="00064566" w:rsidRPr="000307AD" w:rsidRDefault="00064566" w:rsidP="003F5D2C">
      <w:pPr>
        <w:numPr>
          <w:ilvl w:val="0"/>
          <w:numId w:val="82"/>
        </w:numPr>
        <w:suppressAutoHyphens/>
        <w:spacing w:after="0" w:line="360" w:lineRule="auto"/>
        <w:jc w:val="both"/>
        <w:rPr>
          <w:rFonts w:ascii="Verdana" w:eastAsia="Times New Roman" w:hAnsi="Verdana" w:cs="Arial"/>
          <w:sz w:val="20"/>
          <w:szCs w:val="20"/>
          <w:lang w:eastAsia="ar-SA"/>
        </w:rPr>
      </w:pPr>
      <w:r w:rsidRPr="000307AD">
        <w:rPr>
          <w:rFonts w:ascii="Verdana" w:eastAsia="Times New Roman" w:hAnsi="Verdana" w:cs="Arial"/>
          <w:sz w:val="20"/>
          <w:szCs w:val="20"/>
          <w:lang w:eastAsia="ar-SA"/>
        </w:rPr>
        <w:t>na łukach z przechyłkami poprzecznymi skierowanymi do pasa dzielącego</w:t>
      </w:r>
      <w:r w:rsidR="00256224">
        <w:rPr>
          <w:rFonts w:ascii="Verdana" w:eastAsia="Times New Roman" w:hAnsi="Verdana" w:cs="Arial"/>
          <w:sz w:val="20"/>
          <w:szCs w:val="20"/>
          <w:lang w:eastAsia="ar-SA"/>
        </w:rPr>
        <w:t>,</w:t>
      </w:r>
    </w:p>
    <w:p w14:paraId="797FBAE4" w14:textId="77777777" w:rsidR="00064566" w:rsidRPr="000307AD" w:rsidRDefault="00064566" w:rsidP="003F5D2C">
      <w:pPr>
        <w:numPr>
          <w:ilvl w:val="0"/>
          <w:numId w:val="82"/>
        </w:numPr>
        <w:suppressAutoHyphens/>
        <w:spacing w:after="0" w:line="360" w:lineRule="auto"/>
        <w:jc w:val="both"/>
        <w:rPr>
          <w:rFonts w:ascii="Verdana" w:eastAsia="Times New Roman" w:hAnsi="Verdana" w:cs="Arial"/>
          <w:sz w:val="20"/>
          <w:szCs w:val="20"/>
          <w:lang w:eastAsia="ar-SA"/>
        </w:rPr>
      </w:pPr>
      <w:r w:rsidRPr="000307AD">
        <w:rPr>
          <w:rFonts w:ascii="Verdana" w:eastAsia="Times New Roman" w:hAnsi="Verdana" w:cs="Arial"/>
          <w:sz w:val="20"/>
          <w:szCs w:val="20"/>
          <w:lang w:eastAsia="ar-SA"/>
        </w:rPr>
        <w:t>na terenach wrażliwych, wynikających z</w:t>
      </w:r>
      <w:r w:rsidRPr="000307AD">
        <w:rPr>
          <w:rFonts w:ascii="Verdana" w:eastAsia="Times New Roman" w:hAnsi="Verdana" w:cs="Arial"/>
          <w:bCs/>
          <w:sz w:val="20"/>
          <w:szCs w:val="20"/>
          <w:lang w:eastAsia="ar-SA"/>
        </w:rPr>
        <w:t xml:space="preserve"> decyzji o środowiskowych uwarunkowaniach lub z Raportu </w:t>
      </w:r>
      <w:r w:rsidRPr="000307AD">
        <w:rPr>
          <w:rFonts w:ascii="Verdana" w:eastAsia="Times New Roman" w:hAnsi="Verdana" w:cs="Arial"/>
          <w:sz w:val="20"/>
          <w:szCs w:val="20"/>
          <w:lang w:eastAsia="pl-PL"/>
        </w:rPr>
        <w:t>wykonanego w ramach ponownej oceny oddziaływania na środowisko</w:t>
      </w:r>
      <w:r w:rsidRPr="000307AD">
        <w:rPr>
          <w:rFonts w:ascii="Verdana" w:eastAsia="Times New Roman" w:hAnsi="Verdana" w:cs="Arial"/>
          <w:bCs/>
          <w:sz w:val="20"/>
          <w:szCs w:val="20"/>
          <w:lang w:eastAsia="ar-SA"/>
        </w:rPr>
        <w:t xml:space="preserve"> w ramach ponownej oceny oddziaływania na środowisko</w:t>
      </w:r>
      <w:r w:rsidRPr="000307AD">
        <w:rPr>
          <w:rFonts w:ascii="Verdana" w:eastAsia="Times New Roman" w:hAnsi="Verdana" w:cs="Arial"/>
          <w:sz w:val="20"/>
          <w:szCs w:val="20"/>
          <w:lang w:eastAsia="ar-SA"/>
        </w:rPr>
        <w:t xml:space="preserve">. </w:t>
      </w:r>
    </w:p>
    <w:p w14:paraId="3431B9A9" w14:textId="77777777" w:rsidR="00064566" w:rsidRPr="001B5363" w:rsidRDefault="473DFD35" w:rsidP="001B5363">
      <w:pPr>
        <w:pStyle w:val="Nagwek3"/>
        <w:ind w:left="851" w:hanging="851"/>
      </w:pPr>
      <w:bookmarkStart w:id="906" w:name="_Toc533096130"/>
      <w:bookmarkStart w:id="907" w:name="_Toc116642393"/>
      <w:bookmarkStart w:id="908" w:name="_Toc215227922"/>
      <w:r>
        <w:lastRenderedPageBreak/>
        <w:t>Urządzenia do podczyszczania wód opadowych</w:t>
      </w:r>
      <w:bookmarkEnd w:id="906"/>
      <w:bookmarkEnd w:id="907"/>
      <w:bookmarkEnd w:id="908"/>
    </w:p>
    <w:p w14:paraId="72AC538B" w14:textId="77777777" w:rsidR="00064566" w:rsidRPr="000307AD" w:rsidRDefault="00064566" w:rsidP="00064566">
      <w:pPr>
        <w:suppressAutoHyphens/>
        <w:spacing w:after="0" w:line="360" w:lineRule="auto"/>
        <w:ind w:left="15"/>
        <w:jc w:val="both"/>
        <w:rPr>
          <w:rFonts w:ascii="Verdana" w:eastAsia="Times New Roman" w:hAnsi="Verdana" w:cs="Arial"/>
          <w:sz w:val="20"/>
          <w:szCs w:val="20"/>
          <w:lang w:eastAsia="ar-SA"/>
        </w:rPr>
      </w:pPr>
      <w:r w:rsidRPr="000307AD">
        <w:rPr>
          <w:rFonts w:ascii="Verdana" w:eastAsia="Times New Roman" w:hAnsi="Verdana" w:cs="Arial"/>
          <w:sz w:val="20"/>
          <w:szCs w:val="20"/>
          <w:lang w:eastAsia="ar-SA"/>
        </w:rPr>
        <w:t xml:space="preserve">Przed odpływem wód opadowych do odbiorników, w zależności od wielkości zlewni, warunków gruntowo-wodnych oraz potrzeb w tym zakresie należy zaprojektować </w:t>
      </w:r>
      <w:r>
        <w:rPr>
          <w:rFonts w:ascii="Verdana" w:eastAsia="Times New Roman" w:hAnsi="Verdana" w:cs="Arial"/>
          <w:sz w:val="20"/>
          <w:szCs w:val="20"/>
          <w:lang w:eastAsia="ar-SA"/>
        </w:rPr>
        <w:br/>
      </w:r>
      <w:r w:rsidRPr="000307AD">
        <w:rPr>
          <w:rFonts w:ascii="Verdana" w:eastAsia="Times New Roman" w:hAnsi="Verdana" w:cs="Arial"/>
          <w:sz w:val="20"/>
          <w:szCs w:val="20"/>
          <w:lang w:eastAsia="ar-SA"/>
        </w:rPr>
        <w:t xml:space="preserve">i wykonać urządzenia do </w:t>
      </w:r>
      <w:r>
        <w:rPr>
          <w:rFonts w:ascii="Verdana" w:eastAsia="Times New Roman" w:hAnsi="Verdana" w:cs="Arial"/>
          <w:sz w:val="20"/>
          <w:szCs w:val="20"/>
          <w:lang w:eastAsia="ar-SA"/>
        </w:rPr>
        <w:t>p</w:t>
      </w:r>
      <w:r w:rsidRPr="000307AD">
        <w:rPr>
          <w:rFonts w:ascii="Verdana" w:eastAsia="Times New Roman" w:hAnsi="Verdana" w:cs="Arial"/>
          <w:sz w:val="20"/>
          <w:szCs w:val="20"/>
          <w:lang w:eastAsia="ar-SA"/>
        </w:rPr>
        <w:t>o</w:t>
      </w:r>
      <w:r>
        <w:rPr>
          <w:rFonts w:ascii="Verdana" w:eastAsia="Times New Roman" w:hAnsi="Verdana" w:cs="Arial"/>
          <w:sz w:val="20"/>
          <w:szCs w:val="20"/>
          <w:lang w:eastAsia="ar-SA"/>
        </w:rPr>
        <w:t>d</w:t>
      </w:r>
      <w:r w:rsidRPr="000307AD">
        <w:rPr>
          <w:rFonts w:ascii="Verdana" w:eastAsia="Times New Roman" w:hAnsi="Verdana" w:cs="Arial"/>
          <w:sz w:val="20"/>
          <w:szCs w:val="20"/>
          <w:lang w:eastAsia="ar-SA"/>
        </w:rPr>
        <w:t>czyszcz</w:t>
      </w:r>
      <w:r>
        <w:rPr>
          <w:rFonts w:ascii="Verdana" w:eastAsia="Times New Roman" w:hAnsi="Verdana" w:cs="Arial"/>
          <w:sz w:val="20"/>
          <w:szCs w:val="20"/>
          <w:lang w:eastAsia="ar-SA"/>
        </w:rPr>
        <w:t>a</w:t>
      </w:r>
      <w:r w:rsidRPr="000307AD">
        <w:rPr>
          <w:rFonts w:ascii="Verdana" w:eastAsia="Times New Roman" w:hAnsi="Verdana" w:cs="Arial"/>
          <w:sz w:val="20"/>
          <w:szCs w:val="20"/>
          <w:lang w:eastAsia="ar-SA"/>
        </w:rPr>
        <w:t>nia wód opadowych, zapewniające wymagany stopień redukcji zanieczyszczeń, tj. poniżej stężeń dopuszczalnych:</w:t>
      </w:r>
    </w:p>
    <w:p w14:paraId="580E02D1" w14:textId="77777777" w:rsidR="003F309A" w:rsidRPr="000307AD" w:rsidRDefault="003F309A" w:rsidP="003F5D2C">
      <w:pPr>
        <w:numPr>
          <w:ilvl w:val="0"/>
          <w:numId w:val="83"/>
        </w:numPr>
        <w:suppressAutoHyphens/>
        <w:spacing w:after="0" w:line="360" w:lineRule="auto"/>
        <w:jc w:val="both"/>
        <w:rPr>
          <w:rFonts w:ascii="Verdana" w:eastAsia="Times New Roman" w:hAnsi="Verdana" w:cs="Arial"/>
          <w:sz w:val="20"/>
          <w:szCs w:val="20"/>
          <w:lang w:eastAsia="ar-SA"/>
        </w:rPr>
      </w:pPr>
      <w:r w:rsidRPr="000307AD">
        <w:rPr>
          <w:rFonts w:ascii="Verdana" w:eastAsia="Times New Roman" w:hAnsi="Verdana" w:cs="Arial"/>
          <w:sz w:val="20"/>
          <w:szCs w:val="20"/>
          <w:lang w:eastAsia="ar-SA"/>
        </w:rPr>
        <w:t>rowy trawiaste</w:t>
      </w:r>
      <w:r w:rsidR="00256224">
        <w:rPr>
          <w:rFonts w:ascii="Verdana" w:eastAsia="Times New Roman" w:hAnsi="Verdana" w:cs="Arial"/>
          <w:sz w:val="20"/>
          <w:szCs w:val="20"/>
          <w:lang w:eastAsia="ar-SA"/>
        </w:rPr>
        <w:t>,</w:t>
      </w:r>
    </w:p>
    <w:p w14:paraId="2C8EE791" w14:textId="77777777" w:rsidR="003F309A" w:rsidRDefault="003F309A" w:rsidP="003F5D2C">
      <w:pPr>
        <w:numPr>
          <w:ilvl w:val="0"/>
          <w:numId w:val="83"/>
        </w:numPr>
        <w:suppressAutoHyphens/>
        <w:spacing w:after="0" w:line="360" w:lineRule="auto"/>
        <w:jc w:val="both"/>
        <w:rPr>
          <w:rFonts w:ascii="Verdana" w:eastAsia="Times New Roman" w:hAnsi="Verdana" w:cs="Arial"/>
          <w:sz w:val="20"/>
          <w:szCs w:val="20"/>
          <w:lang w:eastAsia="ar-SA"/>
        </w:rPr>
      </w:pPr>
      <w:r w:rsidRPr="000307AD">
        <w:rPr>
          <w:rFonts w:ascii="Verdana" w:eastAsia="Times New Roman" w:hAnsi="Verdana" w:cs="Arial"/>
          <w:sz w:val="20"/>
          <w:szCs w:val="20"/>
          <w:lang w:eastAsia="ar-SA"/>
        </w:rPr>
        <w:t xml:space="preserve">zbiorniki retencyjne i </w:t>
      </w:r>
      <w:proofErr w:type="spellStart"/>
      <w:r w:rsidRPr="000307AD">
        <w:rPr>
          <w:rFonts w:ascii="Verdana" w:eastAsia="Times New Roman" w:hAnsi="Verdana" w:cs="Arial"/>
          <w:sz w:val="20"/>
          <w:szCs w:val="20"/>
          <w:lang w:eastAsia="ar-SA"/>
        </w:rPr>
        <w:t>retencyjno</w:t>
      </w:r>
      <w:proofErr w:type="spellEnd"/>
      <w:r w:rsidRPr="000307AD">
        <w:rPr>
          <w:rFonts w:ascii="Verdana" w:eastAsia="Times New Roman" w:hAnsi="Verdana" w:cs="Arial"/>
          <w:sz w:val="20"/>
          <w:szCs w:val="20"/>
          <w:lang w:eastAsia="ar-SA"/>
        </w:rPr>
        <w:t>–infiltracyjne</w:t>
      </w:r>
      <w:r w:rsidR="00256224">
        <w:rPr>
          <w:rFonts w:ascii="Verdana" w:eastAsia="Times New Roman" w:hAnsi="Verdana" w:cs="Arial"/>
          <w:sz w:val="20"/>
          <w:szCs w:val="20"/>
          <w:lang w:eastAsia="ar-SA"/>
        </w:rPr>
        <w:t>,</w:t>
      </w:r>
    </w:p>
    <w:p w14:paraId="75137E29" w14:textId="6BE544FD" w:rsidR="0034625E" w:rsidRDefault="00064566" w:rsidP="003F5D2C">
      <w:pPr>
        <w:numPr>
          <w:ilvl w:val="0"/>
          <w:numId w:val="83"/>
        </w:numPr>
        <w:suppressAutoHyphens/>
        <w:spacing w:after="0" w:line="360" w:lineRule="auto"/>
        <w:jc w:val="both"/>
        <w:rPr>
          <w:rFonts w:ascii="Verdana" w:eastAsia="Times New Roman" w:hAnsi="Verdana" w:cs="Arial"/>
          <w:sz w:val="20"/>
          <w:szCs w:val="20"/>
          <w:lang w:eastAsia="ar-SA"/>
        </w:rPr>
      </w:pPr>
      <w:r w:rsidRPr="65452916">
        <w:rPr>
          <w:rFonts w:ascii="Verdana" w:eastAsia="Times New Roman" w:hAnsi="Verdana" w:cs="Arial"/>
          <w:sz w:val="20"/>
          <w:szCs w:val="20"/>
          <w:lang w:eastAsia="ar-SA"/>
        </w:rPr>
        <w:t>grawitacyjne oddzielacze piasku, olejów i benzyn (piaskowniki i osadniki)</w:t>
      </w:r>
      <w:r w:rsidR="3C40B111" w:rsidRPr="65452916">
        <w:rPr>
          <w:rFonts w:ascii="Verdana" w:eastAsia="Times New Roman" w:hAnsi="Verdana" w:cs="Arial"/>
          <w:sz w:val="20"/>
          <w:szCs w:val="20"/>
          <w:lang w:eastAsia="ar-SA"/>
        </w:rPr>
        <w:t xml:space="preserve"> </w:t>
      </w:r>
      <w:r w:rsidR="003F309A" w:rsidRPr="0034625E">
        <w:rPr>
          <w:rFonts w:ascii="Verdana" w:eastAsia="Times New Roman" w:hAnsi="Verdana" w:cs="Arial"/>
          <w:sz w:val="20"/>
          <w:szCs w:val="20"/>
          <w:lang w:eastAsia="ar-SA"/>
        </w:rPr>
        <w:t xml:space="preserve">oraz w uzasadnionych przypadkach separatory związków ropopochodnych, </w:t>
      </w:r>
    </w:p>
    <w:p w14:paraId="382C5D4C" w14:textId="5594998A" w:rsidR="003F309A" w:rsidRPr="0034625E" w:rsidRDefault="046D8560" w:rsidP="00C8381B">
      <w:pPr>
        <w:suppressAutoHyphens/>
        <w:spacing w:after="0" w:line="360" w:lineRule="auto"/>
        <w:jc w:val="both"/>
        <w:rPr>
          <w:rFonts w:ascii="Verdana" w:eastAsia="Times New Roman" w:hAnsi="Verdana" w:cs="Arial"/>
          <w:sz w:val="20"/>
          <w:szCs w:val="20"/>
          <w:lang w:eastAsia="ar-SA"/>
        </w:rPr>
      </w:pPr>
      <w:r w:rsidRPr="04D0AA7D">
        <w:rPr>
          <w:rFonts w:ascii="Verdana" w:eastAsia="Times New Roman" w:hAnsi="Verdana" w:cs="Arial"/>
          <w:sz w:val="20"/>
          <w:szCs w:val="20"/>
          <w:lang w:eastAsia="ar-SA"/>
        </w:rPr>
        <w:t>z zamknięciem odpływu na wypadek awarii</w:t>
      </w:r>
      <w:r w:rsidR="4FEB97D7" w:rsidRPr="04D0AA7D">
        <w:rPr>
          <w:rFonts w:ascii="Verdana" w:eastAsia="Times New Roman" w:hAnsi="Verdana" w:cs="Arial"/>
          <w:sz w:val="20"/>
          <w:szCs w:val="20"/>
          <w:lang w:eastAsia="ar-SA"/>
        </w:rPr>
        <w:t>.</w:t>
      </w:r>
    </w:p>
    <w:p w14:paraId="1903FC09" w14:textId="504C7483" w:rsidR="00064566" w:rsidRPr="00C8381B" w:rsidRDefault="00064566" w:rsidP="29C2902C">
      <w:pPr>
        <w:suppressAutoHyphens/>
        <w:spacing w:after="0" w:line="360" w:lineRule="auto"/>
        <w:jc w:val="both"/>
        <w:rPr>
          <w:rFonts w:ascii="Verdana" w:hAnsi="Verdana"/>
          <w:sz w:val="20"/>
        </w:rPr>
      </w:pPr>
      <w:r w:rsidRPr="29C2902C">
        <w:rPr>
          <w:rFonts w:ascii="Verdana" w:eastAsia="Times New Roman" w:hAnsi="Verdana" w:cs="Arial"/>
          <w:sz w:val="20"/>
          <w:szCs w:val="20"/>
          <w:lang w:eastAsia="ar-SA"/>
        </w:rPr>
        <w:t xml:space="preserve">Do wszystkich urządzeń do podczyszczania wód opadowych należy zaprojektować </w:t>
      </w:r>
      <w:r>
        <w:br/>
      </w:r>
      <w:r w:rsidRPr="29C2902C">
        <w:rPr>
          <w:rFonts w:ascii="Verdana" w:eastAsia="Times New Roman" w:hAnsi="Verdana" w:cs="Arial"/>
          <w:sz w:val="20"/>
          <w:szCs w:val="20"/>
          <w:lang w:eastAsia="ar-SA"/>
        </w:rPr>
        <w:t xml:space="preserve">i wykonać dojazd z dróg publicznych (poza </w:t>
      </w:r>
      <w:r w:rsidRPr="007C781B">
        <w:rPr>
          <w:rFonts w:ascii="Verdana" w:eastAsia="Times New Roman" w:hAnsi="Verdana" w:cs="Arial"/>
          <w:sz w:val="20"/>
          <w:szCs w:val="20"/>
          <w:lang w:eastAsia="ar-SA"/>
        </w:rPr>
        <w:t>drogą ekspresową</w:t>
      </w:r>
      <w:r w:rsidRPr="29C2902C">
        <w:rPr>
          <w:rFonts w:ascii="Verdana" w:eastAsia="Times New Roman" w:hAnsi="Verdana" w:cs="Arial"/>
          <w:sz w:val="20"/>
          <w:szCs w:val="20"/>
          <w:lang w:eastAsia="ar-SA"/>
        </w:rPr>
        <w:t xml:space="preserve">) dla sprzętu do obsługi. Jeżeli długość ww. dojazdu przekracza 50 m należy </w:t>
      </w:r>
      <w:r w:rsidRPr="29C2902C">
        <w:rPr>
          <w:rFonts w:ascii="Verdana" w:eastAsia="Times New Roman" w:hAnsi="Verdana" w:cs="Arial"/>
          <w:sz w:val="20"/>
          <w:szCs w:val="20"/>
          <w:lang w:eastAsia="pl-PL"/>
        </w:rPr>
        <w:t xml:space="preserve">zaprojektować i wybudować </w:t>
      </w:r>
      <w:r w:rsidR="002A2C68" w:rsidRPr="29C2902C">
        <w:rPr>
          <w:rFonts w:ascii="Verdana" w:eastAsia="Times New Roman" w:hAnsi="Verdana" w:cs="Arial"/>
          <w:sz w:val="20"/>
          <w:szCs w:val="20"/>
          <w:lang w:eastAsia="ar-SA"/>
        </w:rPr>
        <w:t xml:space="preserve">jezdnię </w:t>
      </w:r>
      <w:r w:rsidR="00F72DC3" w:rsidRPr="29C2902C">
        <w:rPr>
          <w:rFonts w:ascii="Verdana" w:eastAsia="Times New Roman" w:hAnsi="Verdana" w:cs="Arial"/>
          <w:sz w:val="20"/>
          <w:szCs w:val="20"/>
          <w:lang w:eastAsia="ar-SA"/>
        </w:rPr>
        <w:t xml:space="preserve">dodatkową </w:t>
      </w:r>
      <w:r w:rsidRPr="29C2902C">
        <w:rPr>
          <w:rFonts w:ascii="Verdana" w:eastAsia="Times New Roman" w:hAnsi="Verdana" w:cs="Arial"/>
          <w:sz w:val="20"/>
          <w:szCs w:val="20"/>
          <w:lang w:eastAsia="ar-SA"/>
        </w:rPr>
        <w:t>i plac do zawracania.</w:t>
      </w:r>
      <w:r w:rsidR="1A14BFFE" w:rsidRPr="29C2902C">
        <w:rPr>
          <w:rFonts w:ascii="Verdana" w:eastAsia="Times New Roman" w:hAnsi="Verdana" w:cs="Arial"/>
          <w:sz w:val="20"/>
          <w:szCs w:val="20"/>
          <w:lang w:eastAsia="ar-SA"/>
        </w:rPr>
        <w:t xml:space="preserve"> </w:t>
      </w:r>
      <w:r w:rsidR="1A14BFFE" w:rsidRPr="00546593">
        <w:rPr>
          <w:rFonts w:ascii="Verdana" w:eastAsia="Times New Roman" w:hAnsi="Verdana" w:cs="Arial"/>
          <w:sz w:val="20"/>
          <w:szCs w:val="20"/>
          <w:lang w:eastAsia="ar-SA"/>
        </w:rPr>
        <w:t>W przypadku zbiorników retencyjnych i retencyjno-infiltracyjnych należy zapewnić trwały dojazd do dna zbiornika poprzez rampę zjazdową.</w:t>
      </w:r>
    </w:p>
    <w:p w14:paraId="48E8AD6D" w14:textId="21D7C70C" w:rsidR="00463226" w:rsidRDefault="00064566" w:rsidP="00463226">
      <w:pPr>
        <w:spacing w:after="0" w:line="360" w:lineRule="auto"/>
        <w:jc w:val="both"/>
        <w:rPr>
          <w:rFonts w:ascii="Verdana" w:eastAsia="Times New Roman" w:hAnsi="Verdana" w:cs="Arial"/>
          <w:sz w:val="20"/>
          <w:szCs w:val="20"/>
          <w:lang w:eastAsia="ar-SA"/>
        </w:rPr>
      </w:pPr>
      <w:r w:rsidRPr="000307AD">
        <w:rPr>
          <w:rFonts w:ascii="Verdana" w:eastAsia="Times New Roman" w:hAnsi="Verdana" w:cs="Arial"/>
          <w:sz w:val="20"/>
          <w:szCs w:val="20"/>
          <w:lang w:eastAsia="ar-SA"/>
        </w:rPr>
        <w:t xml:space="preserve">Lokalizacja urządzeń do </w:t>
      </w:r>
      <w:r>
        <w:rPr>
          <w:rFonts w:ascii="Verdana" w:eastAsia="Times New Roman" w:hAnsi="Verdana" w:cs="Arial"/>
          <w:sz w:val="20"/>
          <w:szCs w:val="20"/>
          <w:lang w:eastAsia="ar-SA"/>
        </w:rPr>
        <w:t>p</w:t>
      </w:r>
      <w:r w:rsidRPr="000307AD">
        <w:rPr>
          <w:rFonts w:ascii="Verdana" w:eastAsia="Times New Roman" w:hAnsi="Verdana" w:cs="Arial"/>
          <w:bCs/>
          <w:sz w:val="20"/>
          <w:szCs w:val="20"/>
          <w:lang w:eastAsia="ar-SA"/>
        </w:rPr>
        <w:t>o</w:t>
      </w:r>
      <w:r>
        <w:rPr>
          <w:rFonts w:ascii="Verdana" w:eastAsia="Times New Roman" w:hAnsi="Verdana" w:cs="Arial"/>
          <w:bCs/>
          <w:sz w:val="20"/>
          <w:szCs w:val="20"/>
          <w:lang w:eastAsia="ar-SA"/>
        </w:rPr>
        <w:t>d</w:t>
      </w:r>
      <w:r w:rsidRPr="000307AD">
        <w:rPr>
          <w:rFonts w:ascii="Verdana" w:eastAsia="Times New Roman" w:hAnsi="Verdana" w:cs="Arial"/>
          <w:bCs/>
          <w:sz w:val="20"/>
          <w:szCs w:val="20"/>
          <w:lang w:eastAsia="ar-SA"/>
        </w:rPr>
        <w:t>czyszczania wód opadowych</w:t>
      </w:r>
      <w:r w:rsidRPr="000307AD">
        <w:rPr>
          <w:rFonts w:ascii="Verdana" w:eastAsia="Times New Roman" w:hAnsi="Verdana" w:cs="Arial"/>
          <w:sz w:val="20"/>
          <w:szCs w:val="20"/>
          <w:lang w:eastAsia="ar-SA"/>
        </w:rPr>
        <w:t xml:space="preserve"> nie powinna kolidować </w:t>
      </w:r>
      <w:r w:rsidR="0022374B" w:rsidRPr="0022374B">
        <w:rPr>
          <w:rFonts w:ascii="Verdana" w:eastAsia="Times New Roman" w:hAnsi="Verdana" w:cs="Arial"/>
          <w:sz w:val="20"/>
          <w:szCs w:val="20"/>
          <w:lang w:eastAsia="ar-SA"/>
        </w:rPr>
        <w:t>z przejściami dla zwierząt wraz ze strefą najścia. Zbiorniki należy lokalizować w odległości nie mniejszej niż 50 m od zewnętrznych krawędzi najść na przejścia dla zwierząt</w:t>
      </w:r>
      <w:r w:rsidR="0022374B">
        <w:rPr>
          <w:rFonts w:ascii="Verdana" w:eastAsia="Times New Roman" w:hAnsi="Verdana" w:cs="Arial"/>
          <w:sz w:val="20"/>
          <w:szCs w:val="20"/>
          <w:lang w:eastAsia="ar-SA"/>
        </w:rPr>
        <w:t>.</w:t>
      </w:r>
    </w:p>
    <w:p w14:paraId="2152055E" w14:textId="77777777" w:rsidR="00064566" w:rsidRDefault="00463226" w:rsidP="00D244BD">
      <w:pPr>
        <w:spacing w:after="0" w:line="360" w:lineRule="auto"/>
        <w:jc w:val="both"/>
        <w:rPr>
          <w:rFonts w:ascii="Verdana" w:eastAsia="Times New Roman" w:hAnsi="Verdana" w:cs="Arial"/>
          <w:sz w:val="20"/>
          <w:szCs w:val="20"/>
          <w:lang w:eastAsia="pl-PL"/>
        </w:rPr>
      </w:pPr>
      <w:r w:rsidRPr="29C2902C">
        <w:rPr>
          <w:rFonts w:ascii="Verdana" w:eastAsia="Times New Roman" w:hAnsi="Verdana" w:cs="Arial"/>
          <w:sz w:val="20"/>
          <w:szCs w:val="20"/>
          <w:lang w:eastAsia="ar-SA"/>
        </w:rPr>
        <w:t>Urządzenia do podczyszczania wód opadowych, określonych w pkt 2), 3), 4)</w:t>
      </w:r>
      <w:r w:rsidRPr="29C2902C">
        <w:rPr>
          <w:rFonts w:ascii="Verdana" w:eastAsia="Times New Roman" w:hAnsi="Verdana" w:cs="Arial"/>
          <w:sz w:val="20"/>
          <w:szCs w:val="20"/>
          <w:lang w:eastAsia="pl-PL"/>
        </w:rPr>
        <w:t xml:space="preserve"> należy lokalizować z uwzględnieniem docelowego przekroju drogi głównej</w:t>
      </w:r>
      <w:r w:rsidR="00064566" w:rsidRPr="29C2902C">
        <w:rPr>
          <w:rFonts w:ascii="Verdana" w:eastAsia="Times New Roman" w:hAnsi="Verdana" w:cs="Arial"/>
          <w:sz w:val="20"/>
          <w:szCs w:val="20"/>
          <w:lang w:eastAsia="ar-SA"/>
        </w:rPr>
        <w:t>.</w:t>
      </w:r>
    </w:p>
    <w:p w14:paraId="36C3B748" w14:textId="414A6138" w:rsidR="09E4C686" w:rsidRDefault="00033EAB">
      <w:pPr>
        <w:spacing w:line="360" w:lineRule="auto"/>
        <w:jc w:val="both"/>
        <w:rPr>
          <w:rFonts w:ascii="Verdana" w:eastAsia="Verdana" w:hAnsi="Verdana" w:cs="Verdana"/>
          <w:sz w:val="20"/>
          <w:szCs w:val="20"/>
        </w:rPr>
      </w:pPr>
      <w:r>
        <w:rPr>
          <w:rFonts w:ascii="Verdana" w:eastAsia="Verdana" w:hAnsi="Verdana" w:cs="Verdana"/>
          <w:sz w:val="20"/>
          <w:szCs w:val="20"/>
        </w:rPr>
        <w:t>Elementy systemu odwodnienia lokalizować w sposób nie zagrażający bezpieczeństwu ruchu drogowego.</w:t>
      </w:r>
      <w:r w:rsidR="00D92344" w:rsidRPr="00D92344">
        <w:rPr>
          <w:rFonts w:ascii="Verdana" w:eastAsia="Verdana" w:hAnsi="Verdana" w:cs="Verdana"/>
          <w:sz w:val="20"/>
          <w:szCs w:val="20"/>
        </w:rPr>
        <w:t xml:space="preserve"> </w:t>
      </w:r>
      <w:r w:rsidR="00D92344">
        <w:rPr>
          <w:rFonts w:ascii="Verdana" w:eastAsia="Verdana" w:hAnsi="Verdana" w:cs="Verdana"/>
          <w:sz w:val="20"/>
          <w:szCs w:val="20"/>
        </w:rPr>
        <w:t>Betonowe elementy systemu odwodnienia wystające ponad teren w tym dno rowu, stanowią przeszkodę w rozumieniu bezpieczeństwa ruchu drogowego</w:t>
      </w:r>
      <w:r w:rsidR="00887970">
        <w:rPr>
          <w:rFonts w:ascii="Verdana" w:eastAsia="Verdana" w:hAnsi="Verdana" w:cs="Verdana"/>
          <w:sz w:val="20"/>
          <w:szCs w:val="20"/>
        </w:rPr>
        <w:t xml:space="preserve">. </w:t>
      </w:r>
    </w:p>
    <w:p w14:paraId="493F9CCB" w14:textId="2689FFC7" w:rsidR="006E0BBE" w:rsidRDefault="006E0BBE">
      <w:pPr>
        <w:spacing w:line="360" w:lineRule="auto"/>
        <w:jc w:val="both"/>
        <w:rPr>
          <w:rFonts w:ascii="Verdana" w:eastAsia="Verdana" w:hAnsi="Verdana" w:cs="Verdana"/>
          <w:sz w:val="20"/>
          <w:szCs w:val="20"/>
        </w:rPr>
      </w:pPr>
      <w:r>
        <w:rPr>
          <w:rFonts w:ascii="Verdana" w:eastAsia="Verdana" w:hAnsi="Verdana" w:cs="Verdana"/>
          <w:sz w:val="20"/>
          <w:szCs w:val="20"/>
        </w:rPr>
        <w:t xml:space="preserve">Nie należy projektować studni w rowach drogowych wzdłuż drogi, które mogą stanowić przeszkodę i konieczność projektować barier ochronnych. Zaleca się projektowanie urządzeń w taki sposób aby nie stanowiły przeszkody dla wszystkich uczestników ruchu dróg. </w:t>
      </w:r>
    </w:p>
    <w:p w14:paraId="62A4A7A9" w14:textId="77777777" w:rsidR="00064566" w:rsidRPr="001B5363" w:rsidRDefault="473DFD35" w:rsidP="001B5363">
      <w:pPr>
        <w:pStyle w:val="Nagwek3"/>
        <w:ind w:left="851" w:hanging="851"/>
      </w:pPr>
      <w:bookmarkStart w:id="909" w:name="_Toc533096131"/>
      <w:bookmarkStart w:id="910" w:name="_Toc116642394"/>
      <w:bookmarkStart w:id="911" w:name="_Toc215227923"/>
      <w:r>
        <w:t>Zbiorniki retencyjne i retencyjno-infiltracyjne</w:t>
      </w:r>
      <w:bookmarkEnd w:id="909"/>
      <w:bookmarkEnd w:id="910"/>
      <w:bookmarkEnd w:id="911"/>
    </w:p>
    <w:p w14:paraId="61C0E74B" w14:textId="7FE53EBB" w:rsidR="00064566" w:rsidRPr="000307AD" w:rsidRDefault="00064566" w:rsidP="00064566">
      <w:pPr>
        <w:spacing w:after="0" w:line="360" w:lineRule="auto"/>
        <w:jc w:val="both"/>
        <w:rPr>
          <w:rFonts w:ascii="Verdana" w:eastAsia="Times New Roman" w:hAnsi="Verdana"/>
          <w:sz w:val="20"/>
          <w:szCs w:val="20"/>
          <w:lang w:eastAsia="pl-PL"/>
        </w:rPr>
      </w:pPr>
      <w:r w:rsidRPr="000307AD">
        <w:rPr>
          <w:rFonts w:ascii="Verdana" w:eastAsia="Times New Roman" w:hAnsi="Verdana"/>
          <w:sz w:val="20"/>
          <w:szCs w:val="20"/>
          <w:lang w:eastAsia="pl-PL"/>
        </w:rPr>
        <w:t>Wszystkie zbiorniki służące odwodnieniu</w:t>
      </w:r>
      <w:r>
        <w:rPr>
          <w:rFonts w:ascii="Verdana" w:eastAsia="Times New Roman" w:hAnsi="Verdana"/>
          <w:sz w:val="20"/>
          <w:szCs w:val="20"/>
          <w:lang w:eastAsia="pl-PL"/>
        </w:rPr>
        <w:t xml:space="preserve"> </w:t>
      </w:r>
      <w:r w:rsidRPr="0080654E">
        <w:rPr>
          <w:rFonts w:ascii="Verdana" w:eastAsia="Times New Roman" w:hAnsi="Verdana"/>
          <w:sz w:val="20"/>
          <w:szCs w:val="20"/>
          <w:lang w:eastAsia="pl-PL"/>
        </w:rPr>
        <w:t>drogi ekspresowej</w:t>
      </w:r>
      <w:r w:rsidRPr="000307AD">
        <w:rPr>
          <w:rFonts w:ascii="Verdana" w:eastAsia="Times New Roman" w:hAnsi="Verdana"/>
          <w:sz w:val="20"/>
          <w:szCs w:val="20"/>
          <w:lang w:eastAsia="pl-PL"/>
        </w:rPr>
        <w:t xml:space="preserve"> należy zaprojektować i wykonać w sposób zapewniający ich właściwe działanie. </w:t>
      </w:r>
    </w:p>
    <w:p w14:paraId="40760D79" w14:textId="77777777" w:rsidR="00064566" w:rsidRDefault="00064566" w:rsidP="00064566">
      <w:pPr>
        <w:spacing w:after="0" w:line="360" w:lineRule="auto"/>
        <w:jc w:val="both"/>
        <w:rPr>
          <w:rFonts w:ascii="Verdana" w:eastAsia="Times New Roman" w:hAnsi="Verdana"/>
          <w:sz w:val="20"/>
          <w:szCs w:val="20"/>
          <w:lang w:eastAsia="pl-PL"/>
        </w:rPr>
      </w:pPr>
      <w:r w:rsidRPr="000307AD">
        <w:rPr>
          <w:rFonts w:ascii="Verdana" w:eastAsia="Times New Roman" w:hAnsi="Verdana"/>
          <w:sz w:val="20"/>
          <w:szCs w:val="20"/>
          <w:lang w:eastAsia="pl-PL"/>
        </w:rPr>
        <w:t xml:space="preserve">Ilość zbiorników, pole powierzchni, głębokość oraz pozostałe parametry, rodzaj konstrukcji, usytuowanie oraz zapewnienie dojazdu do zbiorników należy odpowiednio dobrać i dostosować do rozwiązań przyjętych w Projekcie Budowlanym i Projekcie Wykonawczym, uwzględniając wymagania decyzji środowiskowej </w:t>
      </w:r>
      <w:r w:rsidR="001263F9" w:rsidRPr="00906760">
        <w:rPr>
          <w:rFonts w:ascii="Verdana" w:hAnsi="Verdana"/>
          <w:sz w:val="20"/>
          <w:szCs w:val="20"/>
        </w:rPr>
        <w:t xml:space="preserve">oraz Postanowienia </w:t>
      </w:r>
      <w:r w:rsidR="001263F9" w:rsidRPr="00906760">
        <w:rPr>
          <w:rFonts w:ascii="Verdana" w:hAnsi="Verdana"/>
          <w:sz w:val="20"/>
          <w:szCs w:val="20"/>
        </w:rPr>
        <w:lastRenderedPageBreak/>
        <w:t>uzgadniającego warunki realizacji przedsięwzięcia wydanego przez RDOŚ</w:t>
      </w:r>
      <w:r w:rsidRPr="000307AD">
        <w:rPr>
          <w:rFonts w:ascii="Verdana" w:eastAsia="Times New Roman" w:hAnsi="Verdana" w:cs="Arial"/>
          <w:sz w:val="20"/>
          <w:szCs w:val="20"/>
          <w:lang w:eastAsia="pl-PL"/>
        </w:rPr>
        <w:t xml:space="preserve"> ponownej oceny oddziaływania na środowisko</w:t>
      </w:r>
      <w:r w:rsidRPr="000307AD">
        <w:rPr>
          <w:rFonts w:ascii="Verdana" w:eastAsia="Times New Roman" w:hAnsi="Verdana"/>
          <w:sz w:val="20"/>
          <w:szCs w:val="20"/>
          <w:lang w:eastAsia="pl-PL"/>
        </w:rPr>
        <w:t>.</w:t>
      </w:r>
      <w:r w:rsidR="001C4006">
        <w:rPr>
          <w:rFonts w:ascii="Verdana" w:eastAsia="Times New Roman" w:hAnsi="Verdana"/>
          <w:sz w:val="20"/>
          <w:szCs w:val="20"/>
          <w:lang w:eastAsia="pl-PL"/>
        </w:rPr>
        <w:t xml:space="preserve"> </w:t>
      </w:r>
    </w:p>
    <w:p w14:paraId="0BEFC403" w14:textId="1CD5D573" w:rsidR="00064566" w:rsidRDefault="00064566" w:rsidP="00064566">
      <w:pPr>
        <w:spacing w:after="0" w:line="360" w:lineRule="auto"/>
        <w:jc w:val="both"/>
        <w:rPr>
          <w:rFonts w:ascii="Verdana" w:eastAsia="Times New Roman" w:hAnsi="Verdana"/>
          <w:sz w:val="20"/>
          <w:szCs w:val="20"/>
          <w:lang w:eastAsia="pl-PL"/>
        </w:rPr>
      </w:pPr>
      <w:r w:rsidRPr="000307AD">
        <w:rPr>
          <w:rFonts w:ascii="Verdana" w:eastAsia="Times New Roman" w:hAnsi="Verdana"/>
          <w:sz w:val="20"/>
          <w:szCs w:val="20"/>
          <w:lang w:eastAsia="pl-PL"/>
        </w:rPr>
        <w:t xml:space="preserve">Należy wykonać szczegółowe obliczenia hydrologiczne dla każdego zbiornika </w:t>
      </w:r>
      <w:r>
        <w:rPr>
          <w:rFonts w:ascii="Verdana" w:eastAsia="Times New Roman" w:hAnsi="Verdana"/>
          <w:sz w:val="20"/>
          <w:szCs w:val="20"/>
          <w:lang w:eastAsia="pl-PL"/>
        </w:rPr>
        <w:br/>
      </w:r>
      <w:r w:rsidRPr="000307AD">
        <w:rPr>
          <w:rFonts w:ascii="Verdana" w:eastAsia="Times New Roman" w:hAnsi="Verdana"/>
          <w:sz w:val="20"/>
          <w:szCs w:val="20"/>
          <w:lang w:eastAsia="pl-PL"/>
        </w:rPr>
        <w:t xml:space="preserve">(z uwzględnieniem naturalnych, istniejących zlewni terenu) i zawrzeć je w treści </w:t>
      </w:r>
      <w:r w:rsidR="00C72179">
        <w:rPr>
          <w:rFonts w:ascii="Verdana" w:eastAsia="Times New Roman" w:hAnsi="Verdana"/>
          <w:sz w:val="20"/>
          <w:szCs w:val="20"/>
          <w:lang w:eastAsia="pl-PL"/>
        </w:rPr>
        <w:t>P</w:t>
      </w:r>
      <w:r w:rsidR="00C72179" w:rsidRPr="000307AD">
        <w:rPr>
          <w:rFonts w:ascii="Verdana" w:eastAsia="Times New Roman" w:hAnsi="Verdana"/>
          <w:sz w:val="20"/>
          <w:szCs w:val="20"/>
          <w:lang w:eastAsia="pl-PL"/>
        </w:rPr>
        <w:t xml:space="preserve">rojektu </w:t>
      </w:r>
      <w:r w:rsidR="00C72179">
        <w:rPr>
          <w:rFonts w:ascii="Verdana" w:eastAsia="Times New Roman" w:hAnsi="Verdana"/>
          <w:sz w:val="20"/>
          <w:szCs w:val="20"/>
          <w:lang w:eastAsia="pl-PL"/>
        </w:rPr>
        <w:t>B</w:t>
      </w:r>
      <w:r w:rsidRPr="000307AD">
        <w:rPr>
          <w:rFonts w:ascii="Verdana" w:eastAsia="Times New Roman" w:hAnsi="Verdana"/>
          <w:sz w:val="20"/>
          <w:szCs w:val="20"/>
          <w:lang w:eastAsia="pl-PL"/>
        </w:rPr>
        <w:t>udowl</w:t>
      </w:r>
      <w:r w:rsidR="00C72179">
        <w:rPr>
          <w:rFonts w:ascii="Verdana" w:eastAsia="Times New Roman" w:hAnsi="Verdana"/>
          <w:sz w:val="20"/>
          <w:szCs w:val="20"/>
          <w:lang w:eastAsia="pl-PL"/>
        </w:rPr>
        <w:t>a</w:t>
      </w:r>
      <w:r w:rsidRPr="000307AD">
        <w:rPr>
          <w:rFonts w:ascii="Verdana" w:eastAsia="Times New Roman" w:hAnsi="Verdana"/>
          <w:sz w:val="20"/>
          <w:szCs w:val="20"/>
          <w:lang w:eastAsia="pl-PL"/>
        </w:rPr>
        <w:t xml:space="preserve">nego i </w:t>
      </w:r>
      <w:r w:rsidR="00C72179">
        <w:rPr>
          <w:rFonts w:ascii="Verdana" w:eastAsia="Times New Roman" w:hAnsi="Verdana"/>
          <w:sz w:val="20"/>
          <w:szCs w:val="20"/>
          <w:lang w:eastAsia="pl-PL"/>
        </w:rPr>
        <w:t>W</w:t>
      </w:r>
      <w:r w:rsidRPr="000307AD">
        <w:rPr>
          <w:rFonts w:ascii="Verdana" w:eastAsia="Times New Roman" w:hAnsi="Verdana"/>
          <w:sz w:val="20"/>
          <w:szCs w:val="20"/>
          <w:lang w:eastAsia="pl-PL"/>
        </w:rPr>
        <w:t xml:space="preserve">ykonawczego. </w:t>
      </w:r>
    </w:p>
    <w:p w14:paraId="083F4D88" w14:textId="77777777" w:rsidR="00F72DC3" w:rsidRPr="00F72DC3" w:rsidRDefault="00F72DC3" w:rsidP="00F72DC3">
      <w:pPr>
        <w:spacing w:after="0" w:line="360" w:lineRule="auto"/>
        <w:jc w:val="both"/>
        <w:rPr>
          <w:rFonts w:ascii="Verdana" w:eastAsia="Times New Roman" w:hAnsi="Verdana"/>
          <w:sz w:val="20"/>
          <w:szCs w:val="20"/>
          <w:lang w:eastAsia="pl-PL"/>
        </w:rPr>
      </w:pPr>
      <w:r w:rsidRPr="0095137C">
        <w:rPr>
          <w:rFonts w:ascii="Verdana" w:eastAsia="Times New Roman" w:hAnsi="Verdana"/>
          <w:sz w:val="20"/>
          <w:szCs w:val="20"/>
          <w:lang w:eastAsia="pl-PL"/>
        </w:rPr>
        <w:t>W zbiornikach należy zaprojektować i wykonać przelewy awaryjne umożliwiające przepływ nadmiaru wód opadowych.</w:t>
      </w:r>
    </w:p>
    <w:p w14:paraId="7F8E14D9" w14:textId="77777777" w:rsidR="00441E62" w:rsidRDefault="00064566" w:rsidP="00064566">
      <w:pPr>
        <w:spacing w:after="0" w:line="360" w:lineRule="auto"/>
        <w:jc w:val="both"/>
        <w:rPr>
          <w:rFonts w:ascii="Verdana" w:eastAsia="Times New Roman" w:hAnsi="Verdana"/>
          <w:sz w:val="20"/>
          <w:szCs w:val="20"/>
          <w:lang w:eastAsia="pl-PL"/>
        </w:rPr>
      </w:pPr>
      <w:r w:rsidRPr="000307AD">
        <w:rPr>
          <w:rFonts w:ascii="Verdana" w:eastAsia="Times New Roman" w:hAnsi="Verdana"/>
          <w:sz w:val="20"/>
          <w:szCs w:val="20"/>
          <w:lang w:eastAsia="pl-PL"/>
        </w:rPr>
        <w:t xml:space="preserve">W przypadku braku technicznych możliwości spełnienia wymagań określonych w decyzji </w:t>
      </w:r>
      <w:r>
        <w:rPr>
          <w:rFonts w:ascii="Verdana" w:eastAsia="Times New Roman" w:hAnsi="Verdana"/>
          <w:sz w:val="20"/>
          <w:szCs w:val="20"/>
          <w:lang w:eastAsia="pl-PL"/>
        </w:rPr>
        <w:br/>
      </w:r>
      <w:r w:rsidRPr="000307AD">
        <w:rPr>
          <w:rFonts w:ascii="Verdana" w:eastAsia="Times New Roman" w:hAnsi="Verdana"/>
          <w:sz w:val="20"/>
          <w:szCs w:val="20"/>
          <w:lang w:eastAsia="pl-PL"/>
        </w:rPr>
        <w:t xml:space="preserve">o środowiskowych uwarunkowaniach, w raporcie wykonywanym w ramach ponownej oceny oddziaływania na środowisko, należy szczegółowo opisać przyjęte rozwiązania oraz uzasadnić dokonane zmiany. Zbiorniki retencyjne należy ogrodzić </w:t>
      </w:r>
      <w:r w:rsidR="00441E62">
        <w:rPr>
          <w:rFonts w:ascii="Verdana" w:eastAsia="Times New Roman" w:hAnsi="Verdana"/>
          <w:sz w:val="20"/>
          <w:szCs w:val="20"/>
          <w:lang w:eastAsia="pl-PL"/>
        </w:rPr>
        <w:t>:</w:t>
      </w:r>
    </w:p>
    <w:p w14:paraId="08C2BCC0" w14:textId="77777777" w:rsidR="00441E62" w:rsidRDefault="00F66F69" w:rsidP="003F5D2C">
      <w:pPr>
        <w:pStyle w:val="Akapitzlist"/>
        <w:numPr>
          <w:ilvl w:val="0"/>
          <w:numId w:val="114"/>
        </w:numPr>
        <w:spacing w:line="360" w:lineRule="auto"/>
        <w:jc w:val="both"/>
        <w:rPr>
          <w:rFonts w:ascii="Verdana" w:hAnsi="Verdana"/>
          <w:sz w:val="20"/>
          <w:szCs w:val="20"/>
          <w:lang w:eastAsia="pl-PL"/>
        </w:rPr>
      </w:pPr>
      <w:r w:rsidRPr="00B226A2">
        <w:rPr>
          <w:rFonts w:ascii="Verdana" w:hAnsi="Verdana"/>
          <w:sz w:val="20"/>
          <w:szCs w:val="20"/>
          <w:lang w:eastAsia="pl-PL"/>
        </w:rPr>
        <w:t>wygrodzeniem o wysokości min. 1,2 m</w:t>
      </w:r>
      <w:r w:rsidR="00441E62" w:rsidRPr="00B226A2">
        <w:rPr>
          <w:rFonts w:ascii="Verdana" w:hAnsi="Verdana"/>
          <w:sz w:val="20"/>
          <w:szCs w:val="20"/>
          <w:lang w:eastAsia="pl-PL"/>
        </w:rPr>
        <w:t xml:space="preserve"> </w:t>
      </w:r>
      <w:r w:rsidR="007714BC">
        <w:rPr>
          <w:rFonts w:ascii="Verdana" w:hAnsi="Verdana"/>
          <w:sz w:val="20"/>
          <w:szCs w:val="20"/>
          <w:lang w:eastAsia="pl-PL"/>
        </w:rPr>
        <w:t>- gdy zbiornik znajduje się wewnątrz ogrodzonego pasa drogowego</w:t>
      </w:r>
      <w:r w:rsidR="007714BC" w:rsidRPr="007714BC">
        <w:rPr>
          <w:rFonts w:ascii="Verdana" w:hAnsi="Verdana"/>
          <w:sz w:val="20"/>
          <w:szCs w:val="20"/>
          <w:lang w:eastAsia="pl-PL"/>
        </w:rPr>
        <w:t xml:space="preserve"> </w:t>
      </w:r>
      <w:r w:rsidR="00441E62" w:rsidRPr="00B226A2">
        <w:rPr>
          <w:rFonts w:ascii="Verdana" w:hAnsi="Verdana"/>
          <w:sz w:val="20"/>
          <w:szCs w:val="20"/>
          <w:lang w:eastAsia="pl-PL"/>
        </w:rPr>
        <w:t>(o ile decyzja środowiskowa nie wymaga ogrodzenia o wyższej wysokości)</w:t>
      </w:r>
      <w:r w:rsidRPr="00B226A2">
        <w:rPr>
          <w:rFonts w:ascii="Verdana" w:hAnsi="Verdana"/>
          <w:sz w:val="20"/>
          <w:szCs w:val="20"/>
          <w:lang w:eastAsia="pl-PL"/>
        </w:rPr>
        <w:t xml:space="preserve">, </w:t>
      </w:r>
    </w:p>
    <w:p w14:paraId="31CFC53A" w14:textId="77777777" w:rsidR="00441E62" w:rsidRDefault="00441E62" w:rsidP="003F5D2C">
      <w:pPr>
        <w:pStyle w:val="Akapitzlist"/>
        <w:numPr>
          <w:ilvl w:val="0"/>
          <w:numId w:val="114"/>
        </w:numPr>
        <w:spacing w:line="360" w:lineRule="auto"/>
        <w:jc w:val="both"/>
        <w:rPr>
          <w:rFonts w:ascii="Verdana" w:hAnsi="Verdana"/>
          <w:sz w:val="20"/>
          <w:szCs w:val="20"/>
          <w:lang w:eastAsia="pl-PL"/>
        </w:rPr>
      </w:pPr>
      <w:r w:rsidRPr="0028341D">
        <w:rPr>
          <w:rFonts w:ascii="Verdana" w:hAnsi="Verdana"/>
          <w:sz w:val="20"/>
          <w:szCs w:val="20"/>
          <w:lang w:eastAsia="pl-PL"/>
        </w:rPr>
        <w:t xml:space="preserve">wygrodzeniem o wysokości min. </w:t>
      </w:r>
      <w:r>
        <w:rPr>
          <w:rFonts w:ascii="Verdana" w:hAnsi="Verdana"/>
          <w:sz w:val="20"/>
          <w:szCs w:val="20"/>
          <w:lang w:eastAsia="pl-PL"/>
        </w:rPr>
        <w:t>2</w:t>
      </w:r>
      <w:r w:rsidRPr="0028341D">
        <w:rPr>
          <w:rFonts w:ascii="Verdana" w:hAnsi="Verdana"/>
          <w:sz w:val="20"/>
          <w:szCs w:val="20"/>
          <w:lang w:eastAsia="pl-PL"/>
        </w:rPr>
        <w:t>,2 m</w:t>
      </w:r>
      <w:r>
        <w:rPr>
          <w:rFonts w:ascii="Verdana" w:hAnsi="Verdana"/>
          <w:sz w:val="20"/>
          <w:szCs w:val="20"/>
          <w:lang w:eastAsia="pl-PL"/>
        </w:rPr>
        <w:t xml:space="preserve"> </w:t>
      </w:r>
      <w:r w:rsidR="007714BC">
        <w:rPr>
          <w:rFonts w:ascii="Verdana" w:hAnsi="Verdana"/>
          <w:sz w:val="20"/>
          <w:szCs w:val="20"/>
          <w:lang w:eastAsia="pl-PL"/>
        </w:rPr>
        <w:t xml:space="preserve">– gdy zbiornik znajduje się na zewnątrz ogrodzonego pasa drogowego </w:t>
      </w:r>
      <w:r>
        <w:rPr>
          <w:rFonts w:ascii="Verdana" w:hAnsi="Verdana"/>
          <w:sz w:val="20"/>
          <w:szCs w:val="20"/>
          <w:lang w:eastAsia="pl-PL"/>
        </w:rPr>
        <w:t>(</w:t>
      </w:r>
      <w:r w:rsidRPr="0028341D">
        <w:rPr>
          <w:rFonts w:ascii="Verdana" w:hAnsi="Verdana"/>
          <w:sz w:val="20"/>
          <w:szCs w:val="20"/>
          <w:lang w:eastAsia="pl-PL"/>
        </w:rPr>
        <w:t>o ile decyzja środowiskowa nie wymaga ogrodzenia o wyższej wysokości)</w:t>
      </w:r>
      <w:r>
        <w:rPr>
          <w:rFonts w:ascii="Verdana" w:hAnsi="Verdana"/>
          <w:sz w:val="20"/>
          <w:szCs w:val="20"/>
          <w:lang w:eastAsia="pl-PL"/>
        </w:rPr>
        <w:t>,</w:t>
      </w:r>
    </w:p>
    <w:p w14:paraId="0ACE13BF" w14:textId="77777777" w:rsidR="00F66F69" w:rsidRPr="00B226A2" w:rsidRDefault="00F66F69" w:rsidP="00B226A2">
      <w:pPr>
        <w:spacing w:line="360" w:lineRule="auto"/>
        <w:jc w:val="both"/>
        <w:rPr>
          <w:rFonts w:ascii="Verdana" w:hAnsi="Verdana"/>
          <w:sz w:val="20"/>
          <w:szCs w:val="20"/>
          <w:lang w:eastAsia="pl-PL"/>
        </w:rPr>
      </w:pPr>
      <w:r w:rsidRPr="00B226A2">
        <w:rPr>
          <w:rFonts w:ascii="Verdana" w:hAnsi="Verdana"/>
          <w:sz w:val="20"/>
          <w:szCs w:val="20"/>
          <w:lang w:eastAsia="pl-PL"/>
        </w:rPr>
        <w:t xml:space="preserve">w taki sposób aby zapewnić do nich dostęp zwierząt małych (w tym płazów), przy jednoczesnym zabezpieczeniu na tym odcinku jezdni drogi głównej przed dostępem tej grupy zwierząt, poprzez zastosowanie odpowiedniego ogrodzenia ochronnego na wysokości zbiornika oraz na odcinku 100 m przed i za zbiornikiem. </w:t>
      </w:r>
      <w:r w:rsidR="005E5E32">
        <w:rPr>
          <w:rFonts w:ascii="Verdana" w:hAnsi="Verdana"/>
          <w:sz w:val="20"/>
          <w:szCs w:val="20"/>
          <w:lang w:eastAsia="pl-PL"/>
        </w:rPr>
        <w:t>Długość w</w:t>
      </w:r>
      <w:r w:rsidRPr="00B226A2">
        <w:rPr>
          <w:rFonts w:ascii="Verdana" w:hAnsi="Verdana"/>
          <w:sz w:val="20"/>
          <w:szCs w:val="20"/>
          <w:lang w:eastAsia="pl-PL"/>
        </w:rPr>
        <w:t>w. wygrodz</w:t>
      </w:r>
      <w:r w:rsidR="005E5E32">
        <w:rPr>
          <w:rFonts w:ascii="Verdana" w:hAnsi="Verdana"/>
          <w:sz w:val="20"/>
          <w:szCs w:val="20"/>
          <w:lang w:eastAsia="pl-PL"/>
        </w:rPr>
        <w:t>enia ochronnego</w:t>
      </w:r>
      <w:r w:rsidRPr="00B226A2">
        <w:rPr>
          <w:rFonts w:ascii="Verdana" w:hAnsi="Verdana"/>
          <w:sz w:val="20"/>
          <w:szCs w:val="20"/>
          <w:lang w:eastAsia="pl-PL"/>
        </w:rPr>
        <w:t xml:space="preserve"> może być skrócon</w:t>
      </w:r>
      <w:r w:rsidR="005E5E32">
        <w:rPr>
          <w:rFonts w:ascii="Verdana" w:hAnsi="Verdana"/>
          <w:sz w:val="20"/>
          <w:szCs w:val="20"/>
          <w:lang w:eastAsia="pl-PL"/>
        </w:rPr>
        <w:t>a</w:t>
      </w:r>
      <w:r w:rsidRPr="00B226A2">
        <w:rPr>
          <w:rFonts w:ascii="Verdana" w:hAnsi="Verdana"/>
          <w:sz w:val="20"/>
          <w:szCs w:val="20"/>
          <w:lang w:eastAsia="pl-PL"/>
        </w:rPr>
        <w:t xml:space="preserve"> jeżeli ogrodzenie zostanie doprowadzone do innego elementu infrastruktury lub przeszkody, który pełnić będzie funkcję ochronną.</w:t>
      </w:r>
    </w:p>
    <w:p w14:paraId="1ED8396A" w14:textId="3FA2DC1B" w:rsidR="00064566" w:rsidRDefault="00064566" w:rsidP="00064566">
      <w:pPr>
        <w:spacing w:after="0" w:line="360" w:lineRule="auto"/>
        <w:jc w:val="both"/>
        <w:rPr>
          <w:rFonts w:ascii="Verdana" w:eastAsia="Times New Roman" w:hAnsi="Verdana"/>
          <w:sz w:val="20"/>
          <w:szCs w:val="20"/>
          <w:lang w:eastAsia="pl-PL"/>
        </w:rPr>
      </w:pPr>
      <w:r w:rsidRPr="65452916">
        <w:rPr>
          <w:rFonts w:ascii="Verdana" w:hAnsi="Verdana"/>
          <w:sz w:val="20"/>
          <w:szCs w:val="20"/>
        </w:rPr>
        <w:t xml:space="preserve">W przypadku </w:t>
      </w:r>
      <w:r w:rsidR="00442AAD" w:rsidRPr="65452916">
        <w:rPr>
          <w:rFonts w:ascii="Verdana" w:hAnsi="Verdana"/>
          <w:sz w:val="20"/>
          <w:szCs w:val="20"/>
        </w:rPr>
        <w:t>lokalizacji</w:t>
      </w:r>
      <w:r w:rsidRPr="65452916">
        <w:rPr>
          <w:rFonts w:ascii="Verdana" w:hAnsi="Verdana"/>
          <w:sz w:val="20"/>
          <w:szCs w:val="20"/>
        </w:rPr>
        <w:t xml:space="preserve"> zbiorników </w:t>
      </w:r>
      <w:r w:rsidR="004D22A4" w:rsidRPr="65452916">
        <w:rPr>
          <w:rFonts w:ascii="Verdana" w:hAnsi="Verdana"/>
          <w:sz w:val="20"/>
          <w:szCs w:val="20"/>
        </w:rPr>
        <w:t>w rejonie przejść dla zwierząt</w:t>
      </w:r>
      <w:r w:rsidR="00442AAD" w:rsidRPr="65452916">
        <w:rPr>
          <w:rFonts w:ascii="Verdana" w:hAnsi="Verdana"/>
          <w:sz w:val="20"/>
          <w:szCs w:val="20"/>
        </w:rPr>
        <w:t>,</w:t>
      </w:r>
      <w:r w:rsidR="004D22A4" w:rsidRPr="65452916">
        <w:rPr>
          <w:rFonts w:ascii="Verdana" w:hAnsi="Verdana"/>
          <w:sz w:val="20"/>
          <w:szCs w:val="20"/>
        </w:rPr>
        <w:t xml:space="preserve"> </w:t>
      </w:r>
      <w:r w:rsidRPr="65452916">
        <w:rPr>
          <w:rFonts w:ascii="Verdana" w:hAnsi="Verdana"/>
          <w:sz w:val="20"/>
          <w:szCs w:val="20"/>
        </w:rPr>
        <w:t xml:space="preserve">zbiorniki </w:t>
      </w:r>
      <w:r w:rsidR="00442AAD" w:rsidRPr="65452916">
        <w:rPr>
          <w:rFonts w:ascii="Verdana" w:hAnsi="Verdana"/>
          <w:sz w:val="20"/>
          <w:szCs w:val="20"/>
        </w:rPr>
        <w:t xml:space="preserve">wraz </w:t>
      </w:r>
      <w:r>
        <w:br/>
      </w:r>
      <w:r w:rsidR="00442AAD" w:rsidRPr="65452916">
        <w:rPr>
          <w:rFonts w:ascii="Verdana" w:hAnsi="Verdana"/>
          <w:sz w:val="20"/>
          <w:szCs w:val="20"/>
        </w:rPr>
        <w:t xml:space="preserve">z niezbędną infrastrukturą </w:t>
      </w:r>
      <w:r w:rsidRPr="65452916">
        <w:rPr>
          <w:rFonts w:ascii="Verdana" w:hAnsi="Verdana"/>
          <w:sz w:val="20"/>
          <w:szCs w:val="20"/>
        </w:rPr>
        <w:t xml:space="preserve">należy </w:t>
      </w:r>
      <w:r w:rsidR="00442AAD" w:rsidRPr="65452916">
        <w:rPr>
          <w:rFonts w:ascii="Verdana" w:hAnsi="Verdana"/>
          <w:sz w:val="20"/>
          <w:szCs w:val="20"/>
        </w:rPr>
        <w:t xml:space="preserve">tak projektować </w:t>
      </w:r>
      <w:r w:rsidRPr="65452916">
        <w:rPr>
          <w:rFonts w:ascii="Verdana" w:hAnsi="Verdana"/>
          <w:sz w:val="20"/>
          <w:szCs w:val="20"/>
        </w:rPr>
        <w:t xml:space="preserve">by nie ograniczały </w:t>
      </w:r>
      <w:r w:rsidR="004D22A4" w:rsidRPr="65452916">
        <w:rPr>
          <w:rFonts w:ascii="Verdana" w:hAnsi="Verdana"/>
          <w:sz w:val="20"/>
          <w:szCs w:val="20"/>
        </w:rPr>
        <w:t xml:space="preserve">funkcjonalności </w:t>
      </w:r>
      <w:r w:rsidRPr="65452916">
        <w:rPr>
          <w:rFonts w:ascii="Verdana" w:eastAsia="Times New Roman" w:hAnsi="Verdana" w:cs="Arial"/>
          <w:sz w:val="20"/>
          <w:szCs w:val="20"/>
          <w:lang w:eastAsia="ar-SA"/>
        </w:rPr>
        <w:t>przejść</w:t>
      </w:r>
      <w:r w:rsidR="004D22A4" w:rsidRPr="65452916">
        <w:rPr>
          <w:rFonts w:ascii="Verdana" w:eastAsia="Times New Roman" w:hAnsi="Verdana" w:cs="Arial"/>
          <w:sz w:val="20"/>
          <w:szCs w:val="20"/>
          <w:lang w:eastAsia="ar-SA"/>
        </w:rPr>
        <w:t xml:space="preserve"> rozumianej jako zapew</w:t>
      </w:r>
      <w:r w:rsidR="00442AAD" w:rsidRPr="65452916">
        <w:rPr>
          <w:rFonts w:ascii="Verdana" w:eastAsia="Times New Roman" w:hAnsi="Verdana" w:cs="Arial"/>
          <w:sz w:val="20"/>
          <w:szCs w:val="20"/>
          <w:lang w:eastAsia="ar-SA"/>
        </w:rPr>
        <w:t>nienie</w:t>
      </w:r>
      <w:r w:rsidR="004D22A4" w:rsidRPr="65452916">
        <w:rPr>
          <w:rFonts w:ascii="Verdana" w:eastAsia="Times New Roman" w:hAnsi="Verdana" w:cs="Arial"/>
          <w:sz w:val="20"/>
          <w:szCs w:val="20"/>
          <w:lang w:eastAsia="ar-SA"/>
        </w:rPr>
        <w:t xml:space="preserve"> zwierzętom swobodn</w:t>
      </w:r>
      <w:r w:rsidR="00442AAD" w:rsidRPr="65452916">
        <w:rPr>
          <w:rFonts w:ascii="Verdana" w:eastAsia="Times New Roman" w:hAnsi="Verdana" w:cs="Arial"/>
          <w:sz w:val="20"/>
          <w:szCs w:val="20"/>
          <w:lang w:eastAsia="ar-SA"/>
        </w:rPr>
        <w:t xml:space="preserve">ego </w:t>
      </w:r>
      <w:r w:rsidR="004D22A4" w:rsidRPr="65452916">
        <w:rPr>
          <w:rFonts w:ascii="Verdana" w:eastAsia="Times New Roman" w:hAnsi="Verdana" w:cs="Arial"/>
          <w:sz w:val="20"/>
          <w:szCs w:val="20"/>
          <w:lang w:eastAsia="ar-SA"/>
        </w:rPr>
        <w:t>dostęp</w:t>
      </w:r>
      <w:r w:rsidR="00442AAD" w:rsidRPr="65452916">
        <w:rPr>
          <w:rFonts w:ascii="Verdana" w:eastAsia="Times New Roman" w:hAnsi="Verdana" w:cs="Arial"/>
          <w:sz w:val="20"/>
          <w:szCs w:val="20"/>
          <w:lang w:eastAsia="ar-SA"/>
        </w:rPr>
        <w:t>u</w:t>
      </w:r>
      <w:r w:rsidR="004D22A4" w:rsidRPr="65452916">
        <w:rPr>
          <w:rFonts w:ascii="Verdana" w:eastAsia="Times New Roman" w:hAnsi="Verdana" w:cs="Arial"/>
          <w:sz w:val="20"/>
          <w:szCs w:val="20"/>
          <w:lang w:eastAsia="ar-SA"/>
        </w:rPr>
        <w:t xml:space="preserve"> i korzystania </w:t>
      </w:r>
      <w:r>
        <w:br/>
      </w:r>
      <w:r w:rsidR="004D22A4" w:rsidRPr="65452916">
        <w:rPr>
          <w:rFonts w:ascii="Verdana" w:eastAsia="Times New Roman" w:hAnsi="Verdana" w:cs="Arial"/>
          <w:sz w:val="20"/>
          <w:szCs w:val="20"/>
          <w:lang w:eastAsia="ar-SA"/>
        </w:rPr>
        <w:t>z</w:t>
      </w:r>
      <w:r w:rsidRPr="65452916">
        <w:rPr>
          <w:rFonts w:ascii="Verdana" w:eastAsia="Times New Roman" w:hAnsi="Verdana" w:cs="Arial"/>
          <w:sz w:val="20"/>
          <w:szCs w:val="20"/>
          <w:lang w:eastAsia="ar-SA"/>
        </w:rPr>
        <w:t xml:space="preserve"> </w:t>
      </w:r>
      <w:r w:rsidR="00442AAD" w:rsidRPr="65452916">
        <w:rPr>
          <w:rFonts w:ascii="Verdana" w:eastAsia="Times New Roman" w:hAnsi="Verdana" w:cs="Arial"/>
          <w:sz w:val="20"/>
          <w:szCs w:val="20"/>
          <w:lang w:eastAsia="ar-SA"/>
        </w:rPr>
        <w:t>przejść</w:t>
      </w:r>
      <w:r w:rsidR="004D22A4" w:rsidRPr="65452916">
        <w:rPr>
          <w:rFonts w:ascii="Verdana" w:eastAsia="Times New Roman" w:hAnsi="Verdana" w:cs="Arial"/>
          <w:sz w:val="20"/>
          <w:szCs w:val="20"/>
          <w:lang w:eastAsia="ar-SA"/>
        </w:rPr>
        <w:t>.</w:t>
      </w:r>
      <w:r w:rsidRPr="65452916">
        <w:rPr>
          <w:rFonts w:ascii="Verdana" w:eastAsia="Times New Roman" w:hAnsi="Verdana"/>
          <w:sz w:val="20"/>
          <w:szCs w:val="20"/>
          <w:lang w:eastAsia="pl-PL"/>
        </w:rPr>
        <w:t xml:space="preserve"> </w:t>
      </w:r>
    </w:p>
    <w:p w14:paraId="681F65BB" w14:textId="77777777" w:rsidR="00690937" w:rsidRPr="0020770C" w:rsidRDefault="5985AB62" w:rsidP="00250875">
      <w:pPr>
        <w:pStyle w:val="Nagwek3"/>
        <w:ind w:left="851" w:hanging="851"/>
      </w:pPr>
      <w:bookmarkStart w:id="912" w:name="_Toc533096132"/>
      <w:bookmarkStart w:id="913" w:name="_Toc116642395"/>
      <w:bookmarkStart w:id="914" w:name="_Toc215227924"/>
      <w:r>
        <w:t>Przepusty</w:t>
      </w:r>
      <w:bookmarkEnd w:id="912"/>
      <w:r w:rsidR="0EAB1CE5" w:rsidRPr="04D0AA7D">
        <w:rPr>
          <w:lang w:val="pl-PL"/>
        </w:rPr>
        <w:t xml:space="preserve"> związane z odwodnieniem drogi</w:t>
      </w:r>
      <w:bookmarkEnd w:id="913"/>
      <w:bookmarkEnd w:id="914"/>
    </w:p>
    <w:p w14:paraId="178EA90D" w14:textId="6443922D" w:rsidR="00690937" w:rsidRPr="00D244BD" w:rsidRDefault="00690937" w:rsidP="29C2902C">
      <w:pPr>
        <w:spacing w:after="0" w:line="360" w:lineRule="auto"/>
        <w:jc w:val="both"/>
        <w:rPr>
          <w:rFonts w:ascii="Verdana" w:eastAsia="Times New Roman" w:hAnsi="Verdana"/>
          <w:sz w:val="20"/>
          <w:szCs w:val="20"/>
          <w:lang w:eastAsia="pl-PL"/>
        </w:rPr>
      </w:pPr>
      <w:r w:rsidRPr="29C2902C">
        <w:rPr>
          <w:rFonts w:ascii="Verdana" w:eastAsia="Times New Roman" w:hAnsi="Verdana"/>
          <w:sz w:val="20"/>
          <w:szCs w:val="20"/>
          <w:lang w:eastAsia="pl-PL"/>
        </w:rPr>
        <w:t xml:space="preserve">Dla celów właściwego i sprawnego funkcjonowania odwodnienia należy zaprojektować </w:t>
      </w:r>
      <w:r>
        <w:br/>
      </w:r>
      <w:r w:rsidRPr="29C2902C">
        <w:rPr>
          <w:rFonts w:ascii="Verdana" w:eastAsia="Times New Roman" w:hAnsi="Verdana"/>
          <w:sz w:val="20"/>
          <w:szCs w:val="20"/>
          <w:lang w:eastAsia="pl-PL"/>
        </w:rPr>
        <w:t>i wykonać przepusty</w:t>
      </w:r>
      <w:r w:rsidR="00C8714D">
        <w:rPr>
          <w:rFonts w:ascii="Verdana" w:eastAsia="Times New Roman" w:hAnsi="Verdana"/>
          <w:sz w:val="20"/>
          <w:szCs w:val="20"/>
          <w:lang w:eastAsia="pl-PL"/>
        </w:rPr>
        <w:t>.</w:t>
      </w:r>
      <w:r w:rsidRPr="29C2902C">
        <w:rPr>
          <w:rFonts w:ascii="Verdana" w:eastAsia="Times New Roman" w:hAnsi="Verdana"/>
          <w:sz w:val="20"/>
          <w:szCs w:val="20"/>
          <w:lang w:eastAsia="pl-PL"/>
        </w:rPr>
        <w:t xml:space="preserve"> </w:t>
      </w:r>
    </w:p>
    <w:p w14:paraId="56F823B3" w14:textId="6C17B03A" w:rsidR="00690937" w:rsidRPr="00D244BD" w:rsidRDefault="00690937" w:rsidP="00690937">
      <w:pPr>
        <w:spacing w:after="0" w:line="360" w:lineRule="auto"/>
        <w:jc w:val="both"/>
        <w:rPr>
          <w:rFonts w:ascii="Verdana" w:eastAsia="Times New Roman" w:hAnsi="Verdana"/>
          <w:sz w:val="20"/>
          <w:szCs w:val="20"/>
          <w:lang w:eastAsia="pl-PL"/>
        </w:rPr>
      </w:pPr>
      <w:r w:rsidRPr="00D244BD">
        <w:rPr>
          <w:rFonts w:ascii="Verdana" w:eastAsia="Times New Roman" w:hAnsi="Verdana"/>
          <w:sz w:val="20"/>
          <w:szCs w:val="20"/>
          <w:lang w:eastAsia="pl-PL"/>
        </w:rPr>
        <w:t xml:space="preserve">Pod </w:t>
      </w:r>
      <w:r w:rsidRPr="0080654E">
        <w:rPr>
          <w:rFonts w:ascii="Verdana" w:eastAsia="Times New Roman" w:hAnsi="Verdana"/>
          <w:sz w:val="20"/>
          <w:szCs w:val="20"/>
          <w:lang w:eastAsia="pl-PL"/>
        </w:rPr>
        <w:t>drogą ekspresową</w:t>
      </w:r>
      <w:r w:rsidRPr="00D244BD">
        <w:rPr>
          <w:rFonts w:ascii="Verdana" w:eastAsia="Times New Roman" w:hAnsi="Verdana"/>
          <w:sz w:val="20"/>
          <w:szCs w:val="20"/>
          <w:lang w:eastAsia="pl-PL"/>
        </w:rPr>
        <w:t xml:space="preserve"> i łącznicami węzłów należy wykonać przepusty żelbetowe (z betonu monolitycznego</w:t>
      </w:r>
      <w:r w:rsidR="00872B1F">
        <w:rPr>
          <w:rFonts w:ascii="Verdana" w:eastAsia="Times New Roman" w:hAnsi="Verdana"/>
          <w:sz w:val="20"/>
          <w:szCs w:val="20"/>
          <w:lang w:eastAsia="pl-PL"/>
        </w:rPr>
        <w:t>,</w:t>
      </w:r>
      <w:r w:rsidRPr="00D244BD">
        <w:rPr>
          <w:rFonts w:ascii="Verdana" w:eastAsia="Times New Roman" w:hAnsi="Verdana"/>
          <w:sz w:val="20"/>
          <w:szCs w:val="20"/>
          <w:lang w:eastAsia="pl-PL"/>
        </w:rPr>
        <w:t xml:space="preserve"> elementów prefabrykowanych</w:t>
      </w:r>
      <w:r w:rsidR="00872B1F">
        <w:rPr>
          <w:rFonts w:ascii="Verdana" w:eastAsia="Times New Roman" w:hAnsi="Verdana"/>
          <w:sz w:val="20"/>
          <w:szCs w:val="20"/>
          <w:lang w:eastAsia="pl-PL"/>
        </w:rPr>
        <w:t xml:space="preserve">) lub </w:t>
      </w:r>
      <w:r w:rsidRPr="00D244BD">
        <w:rPr>
          <w:rFonts w:ascii="Verdana" w:eastAsia="Times New Roman" w:hAnsi="Verdana"/>
          <w:sz w:val="20"/>
          <w:szCs w:val="20"/>
          <w:lang w:eastAsia="pl-PL"/>
        </w:rPr>
        <w:t>z rur wykonanych z żywic wzmacnianych włóknem szklanym (GRP)</w:t>
      </w:r>
      <w:r w:rsidR="003E3E30">
        <w:rPr>
          <w:rFonts w:ascii="Verdana" w:eastAsia="Times New Roman" w:hAnsi="Verdana"/>
          <w:sz w:val="20"/>
          <w:szCs w:val="20"/>
          <w:lang w:eastAsia="pl-PL"/>
        </w:rPr>
        <w:t xml:space="preserve"> </w:t>
      </w:r>
      <w:r w:rsidR="00872B1F">
        <w:rPr>
          <w:rFonts w:ascii="Verdana" w:eastAsia="Times New Roman" w:hAnsi="Verdana"/>
          <w:sz w:val="20"/>
          <w:szCs w:val="20"/>
          <w:lang w:eastAsia="pl-PL"/>
        </w:rPr>
        <w:t>lub</w:t>
      </w:r>
      <w:r w:rsidR="00872B1F" w:rsidRPr="00B226A2">
        <w:rPr>
          <w:rFonts w:ascii="Verdana" w:eastAsia="Times New Roman" w:hAnsi="Verdana"/>
          <w:sz w:val="20"/>
          <w:szCs w:val="20"/>
          <w:lang w:eastAsia="pl-PL"/>
        </w:rPr>
        <w:t xml:space="preserve"> </w:t>
      </w:r>
      <w:r w:rsidR="003E3E30" w:rsidRPr="00B226A2">
        <w:rPr>
          <w:rFonts w:ascii="Verdana" w:eastAsia="Times New Roman" w:hAnsi="Verdana"/>
          <w:sz w:val="20"/>
          <w:szCs w:val="20"/>
          <w:lang w:eastAsia="pl-PL"/>
        </w:rPr>
        <w:t>z rur stalowych spiralnie karbowanych</w:t>
      </w:r>
      <w:r w:rsidRPr="00D244BD">
        <w:rPr>
          <w:rFonts w:ascii="Verdana" w:eastAsia="Times New Roman" w:hAnsi="Verdana"/>
          <w:sz w:val="20"/>
          <w:szCs w:val="20"/>
          <w:lang w:eastAsia="pl-PL"/>
        </w:rPr>
        <w:t xml:space="preserve">. </w:t>
      </w:r>
    </w:p>
    <w:p w14:paraId="01793957" w14:textId="5B7C4E04" w:rsidR="00690937" w:rsidRPr="000C1A66" w:rsidRDefault="005B1EE9" w:rsidP="00C8381B">
      <w:pPr>
        <w:spacing w:after="0" w:line="360" w:lineRule="auto"/>
        <w:jc w:val="both"/>
        <w:rPr>
          <w:rFonts w:ascii="Verdana" w:eastAsia="Times New Roman" w:hAnsi="Verdana"/>
          <w:sz w:val="20"/>
          <w:szCs w:val="20"/>
          <w:lang w:eastAsia="pl-PL"/>
        </w:rPr>
      </w:pPr>
      <w:r w:rsidRPr="000C1A66">
        <w:rPr>
          <w:rFonts w:ascii="Verdana" w:eastAsia="Times New Roman" w:hAnsi="Verdana"/>
          <w:sz w:val="20"/>
          <w:szCs w:val="20"/>
          <w:lang w:eastAsia="pl-PL"/>
        </w:rPr>
        <w:t>W</w:t>
      </w:r>
      <w:r w:rsidR="00065426">
        <w:rPr>
          <w:rFonts w:ascii="Verdana" w:eastAsia="Times New Roman" w:hAnsi="Verdana"/>
          <w:sz w:val="20"/>
          <w:szCs w:val="20"/>
          <w:lang w:eastAsia="pl-PL"/>
        </w:rPr>
        <w:t>y</w:t>
      </w:r>
      <w:r w:rsidR="4889DA2C" w:rsidRPr="000C1A66">
        <w:rPr>
          <w:rFonts w:ascii="Verdana" w:eastAsia="Times New Roman" w:hAnsi="Verdana"/>
          <w:sz w:val="20"/>
          <w:szCs w:val="20"/>
          <w:lang w:eastAsia="pl-PL"/>
        </w:rPr>
        <w:t xml:space="preserve">loty i wloty przepustów pod drogą </w:t>
      </w:r>
      <w:r w:rsidRPr="000C1A66">
        <w:rPr>
          <w:rFonts w:ascii="Verdana" w:eastAsia="Times New Roman" w:hAnsi="Verdana"/>
          <w:sz w:val="20"/>
          <w:szCs w:val="20"/>
          <w:lang w:eastAsia="pl-PL"/>
        </w:rPr>
        <w:t>należy</w:t>
      </w:r>
      <w:r w:rsidR="4889DA2C" w:rsidRPr="000C1A66">
        <w:rPr>
          <w:rFonts w:ascii="Verdana" w:eastAsia="Times New Roman" w:hAnsi="Verdana"/>
          <w:sz w:val="20"/>
          <w:szCs w:val="20"/>
          <w:lang w:eastAsia="pl-PL"/>
        </w:rPr>
        <w:t xml:space="preserve"> </w:t>
      </w:r>
      <w:r w:rsidR="002E5782" w:rsidRPr="000C1A66">
        <w:rPr>
          <w:rFonts w:ascii="Verdana" w:eastAsia="Times New Roman" w:hAnsi="Verdana"/>
          <w:sz w:val="20"/>
          <w:szCs w:val="20"/>
          <w:lang w:eastAsia="pl-PL"/>
        </w:rPr>
        <w:t>ukształtować</w:t>
      </w:r>
      <w:r w:rsidR="4889DA2C" w:rsidRPr="000C1A66">
        <w:rPr>
          <w:rFonts w:ascii="Verdana" w:eastAsia="Times New Roman" w:hAnsi="Verdana"/>
          <w:sz w:val="20"/>
          <w:szCs w:val="20"/>
          <w:lang w:eastAsia="pl-PL"/>
        </w:rPr>
        <w:t xml:space="preserve"> zgodnie z pochyleniem skarp. </w:t>
      </w:r>
    </w:p>
    <w:p w14:paraId="1D087777" w14:textId="3F83C1A0" w:rsidR="00BA045D" w:rsidRPr="000C1A66" w:rsidRDefault="00BA045D" w:rsidP="000C1A66">
      <w:pPr>
        <w:spacing w:after="0" w:line="360" w:lineRule="auto"/>
        <w:jc w:val="both"/>
        <w:rPr>
          <w:rFonts w:ascii="Verdana" w:eastAsia="Times New Roman" w:hAnsi="Verdana"/>
          <w:sz w:val="20"/>
          <w:szCs w:val="20"/>
          <w:lang w:eastAsia="pl-PL"/>
        </w:rPr>
      </w:pPr>
      <w:r w:rsidRPr="000C1A66">
        <w:rPr>
          <w:rFonts w:ascii="Verdana" w:eastAsia="Times New Roman" w:hAnsi="Verdana"/>
          <w:sz w:val="20"/>
          <w:szCs w:val="20"/>
          <w:lang w:eastAsia="pl-PL"/>
        </w:rPr>
        <w:t>Przepusty</w:t>
      </w:r>
      <w:r w:rsidR="006E0BBE">
        <w:rPr>
          <w:rFonts w:ascii="Verdana" w:eastAsia="Times New Roman" w:hAnsi="Verdana"/>
          <w:sz w:val="20"/>
          <w:szCs w:val="20"/>
          <w:lang w:eastAsia="pl-PL"/>
        </w:rPr>
        <w:t xml:space="preserve"> pod zjazdami i skrzyżowaniami</w:t>
      </w:r>
      <w:r w:rsidRPr="000C1A66">
        <w:rPr>
          <w:rFonts w:ascii="Verdana" w:eastAsia="Times New Roman" w:hAnsi="Verdana"/>
          <w:sz w:val="20"/>
          <w:szCs w:val="20"/>
          <w:lang w:eastAsia="pl-PL"/>
        </w:rPr>
        <w:t xml:space="preserve"> należy wykonać</w:t>
      </w:r>
      <w:r w:rsidR="006E0BBE">
        <w:rPr>
          <w:rFonts w:ascii="Verdana" w:eastAsia="Times New Roman" w:hAnsi="Verdana"/>
          <w:sz w:val="20"/>
          <w:szCs w:val="20"/>
          <w:lang w:eastAsia="pl-PL"/>
        </w:rPr>
        <w:t xml:space="preserve"> w skosach 1:2</w:t>
      </w:r>
      <w:r w:rsidRPr="000C1A66">
        <w:rPr>
          <w:rFonts w:ascii="Verdana" w:eastAsia="Times New Roman" w:hAnsi="Verdana"/>
          <w:sz w:val="20"/>
          <w:szCs w:val="20"/>
          <w:lang w:eastAsia="pl-PL"/>
        </w:rPr>
        <w:t xml:space="preserve"> w sposób nie wymagający zastosowania dodatkowych zabezpieczeń w postaci urządzeń BRD.</w:t>
      </w:r>
    </w:p>
    <w:p w14:paraId="2CAA1213" w14:textId="6F997BCE" w:rsidR="00E337D6" w:rsidRDefault="003C5F4A" w:rsidP="00E337D6">
      <w:pPr>
        <w:spacing w:after="0" w:line="360" w:lineRule="auto"/>
        <w:jc w:val="both"/>
        <w:rPr>
          <w:rFonts w:ascii="Verdana" w:eastAsia="Times New Roman" w:hAnsi="Verdana"/>
          <w:sz w:val="20"/>
          <w:szCs w:val="20"/>
          <w:lang w:eastAsia="pl-PL"/>
        </w:rPr>
      </w:pPr>
      <w:r>
        <w:rPr>
          <w:rFonts w:ascii="Verdana" w:eastAsia="Times New Roman" w:hAnsi="Verdana"/>
          <w:sz w:val="20"/>
          <w:szCs w:val="20"/>
          <w:lang w:eastAsia="pl-PL"/>
        </w:rPr>
        <w:lastRenderedPageBreak/>
        <w:t>Z</w:t>
      </w:r>
      <w:r w:rsidR="00690937" w:rsidRPr="00D244BD">
        <w:rPr>
          <w:rFonts w:ascii="Verdana" w:eastAsia="Times New Roman" w:hAnsi="Verdana"/>
          <w:sz w:val="20"/>
          <w:szCs w:val="20"/>
          <w:lang w:eastAsia="pl-PL"/>
        </w:rPr>
        <w:t>mian</w:t>
      </w:r>
      <w:r>
        <w:rPr>
          <w:rFonts w:ascii="Verdana" w:eastAsia="Times New Roman" w:hAnsi="Verdana"/>
          <w:sz w:val="20"/>
          <w:szCs w:val="20"/>
          <w:lang w:eastAsia="pl-PL"/>
        </w:rPr>
        <w:t>y</w:t>
      </w:r>
      <w:r w:rsidR="00690937" w:rsidRPr="00D244BD">
        <w:rPr>
          <w:rFonts w:ascii="Verdana" w:eastAsia="Times New Roman" w:hAnsi="Verdana"/>
          <w:sz w:val="20"/>
          <w:szCs w:val="20"/>
          <w:lang w:eastAsia="pl-PL"/>
        </w:rPr>
        <w:t xml:space="preserve"> lokalizacji i parametrów przepustów w stosunku do decyzji środowiskowej wymaga uzasadnienia w Raporcie wykonanym w ramach ponownej oceny oddziaływania na środowisko.</w:t>
      </w:r>
      <w:r w:rsidR="00690937" w:rsidRPr="00E33B4C">
        <w:rPr>
          <w:rFonts w:ascii="Verdana" w:eastAsia="Times New Roman" w:hAnsi="Verdana"/>
          <w:sz w:val="20"/>
          <w:szCs w:val="20"/>
          <w:lang w:eastAsia="pl-PL"/>
        </w:rPr>
        <w:t xml:space="preserve"> </w:t>
      </w:r>
    </w:p>
    <w:p w14:paraId="13841D80" w14:textId="77777777" w:rsidR="00E337D6" w:rsidRPr="006D573E" w:rsidRDefault="14EE895F" w:rsidP="00E337D6">
      <w:pPr>
        <w:pStyle w:val="Nagwek3"/>
        <w:ind w:left="851" w:hanging="851"/>
      </w:pPr>
      <w:bookmarkStart w:id="915" w:name="_Toc312926657"/>
      <w:bookmarkStart w:id="916" w:name="_Toc318446916"/>
      <w:bookmarkStart w:id="917" w:name="_Toc318734930"/>
      <w:bookmarkStart w:id="918" w:name="_Toc382820414"/>
      <w:bookmarkStart w:id="919" w:name="_Toc533096133"/>
      <w:bookmarkStart w:id="920" w:name="_Toc116642396"/>
      <w:bookmarkStart w:id="921" w:name="_Toc215227925"/>
      <w:r>
        <w:t>Drogowe obiekty inżynierskie</w:t>
      </w:r>
      <w:bookmarkEnd w:id="915"/>
      <w:bookmarkEnd w:id="916"/>
      <w:bookmarkEnd w:id="917"/>
      <w:bookmarkEnd w:id="918"/>
      <w:bookmarkEnd w:id="919"/>
      <w:bookmarkEnd w:id="920"/>
      <w:bookmarkEnd w:id="921"/>
    </w:p>
    <w:p w14:paraId="4E6C6CA0" w14:textId="77777777" w:rsidR="00E337D6" w:rsidRPr="000307AD" w:rsidRDefault="00E337D6" w:rsidP="00E337D6">
      <w:pPr>
        <w:spacing w:after="0" w:line="360" w:lineRule="auto"/>
        <w:jc w:val="both"/>
        <w:rPr>
          <w:rFonts w:ascii="Verdana" w:eastAsia="Times New Roman" w:hAnsi="Verdana" w:cs="Arial"/>
          <w:bCs/>
          <w:sz w:val="20"/>
          <w:szCs w:val="20"/>
          <w:lang w:eastAsia="pl-PL"/>
        </w:rPr>
      </w:pPr>
      <w:r w:rsidRPr="000307AD">
        <w:rPr>
          <w:rFonts w:ascii="Verdana" w:eastAsia="Times New Roman" w:hAnsi="Verdana" w:cs="Arial"/>
          <w:bCs/>
          <w:sz w:val="20"/>
          <w:szCs w:val="20"/>
          <w:lang w:eastAsia="pl-PL"/>
        </w:rPr>
        <w:t>Obiekty inżynierskie (z wyłączeniem tuneli)</w:t>
      </w:r>
    </w:p>
    <w:p w14:paraId="309007A6" w14:textId="77777777" w:rsidR="00E337D6" w:rsidRPr="00401333" w:rsidRDefault="00E337D6" w:rsidP="00F41B4A">
      <w:pPr>
        <w:pStyle w:val="Nagwek4"/>
        <w:tabs>
          <w:tab w:val="left" w:pos="1276"/>
        </w:tabs>
      </w:pPr>
      <w:bookmarkStart w:id="922" w:name="_Toc312926658"/>
      <w:bookmarkStart w:id="923" w:name="_Toc318446917"/>
      <w:bookmarkStart w:id="924" w:name="_Toc318734931"/>
      <w:bookmarkStart w:id="925" w:name="_Toc382820415"/>
      <w:bookmarkStart w:id="926" w:name="_Toc533096134"/>
      <w:bookmarkStart w:id="927" w:name="_Toc116642397"/>
      <w:bookmarkStart w:id="928" w:name="_Toc215227926"/>
      <w:r w:rsidRPr="006D573E">
        <w:t>Wymagania podstawowe</w:t>
      </w:r>
      <w:bookmarkEnd w:id="922"/>
      <w:bookmarkEnd w:id="923"/>
      <w:bookmarkEnd w:id="924"/>
      <w:bookmarkEnd w:id="925"/>
      <w:bookmarkEnd w:id="926"/>
      <w:bookmarkEnd w:id="927"/>
      <w:bookmarkEnd w:id="928"/>
    </w:p>
    <w:p w14:paraId="208236C2" w14:textId="77777777" w:rsidR="00E337D6" w:rsidRPr="000307AD" w:rsidRDefault="00E337D6" w:rsidP="00E337D6">
      <w:pPr>
        <w:spacing w:after="0" w:line="360" w:lineRule="auto"/>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 xml:space="preserve">Obiekty należy dostosować pod względem architektonicznym do otaczającej zabudowy, wkomponowując w otaczający krajobraz i w sposób współgrający z nim. Obiekty powinny nawiązywać swoją konstrukcją, formą, kształtem, architekturą lub jej elementami do innych obiektów architektonicznych znajdujących się w tej samej przestrzeni bądź w jej sąsiedztwie. Obiekty powinny charakteryzować się czytelnym (zrozumiałym) układem konstrukcyjnym, z jasnym podziałem na części składowe, odpowiadającym określonym zadaniom technicznym. Obiekt powinien mieć odpowiednio dobrane proporcje </w:t>
      </w:r>
      <w:r>
        <w:rPr>
          <w:rFonts w:ascii="Verdana" w:eastAsia="Times New Roman" w:hAnsi="Verdana" w:cs="Arial"/>
          <w:sz w:val="20"/>
          <w:szCs w:val="20"/>
          <w:lang w:eastAsia="pl-PL"/>
        </w:rPr>
        <w:br/>
      </w:r>
      <w:r w:rsidRPr="000307AD">
        <w:rPr>
          <w:rFonts w:ascii="Verdana" w:eastAsia="Times New Roman" w:hAnsi="Verdana" w:cs="Arial"/>
          <w:sz w:val="20"/>
          <w:szCs w:val="20"/>
          <w:lang w:eastAsia="pl-PL"/>
        </w:rPr>
        <w:t xml:space="preserve">i uporządkowane linie. </w:t>
      </w:r>
    </w:p>
    <w:p w14:paraId="3E7B86F2" w14:textId="2407E31F" w:rsidR="00E337D6" w:rsidRPr="000307AD" w:rsidRDefault="00112866" w:rsidP="00E337D6">
      <w:pPr>
        <w:spacing w:after="0" w:line="360" w:lineRule="auto"/>
        <w:jc w:val="both"/>
        <w:rPr>
          <w:rFonts w:ascii="Verdana" w:eastAsia="Times New Roman" w:hAnsi="Verdana" w:cs="Arial"/>
          <w:sz w:val="20"/>
          <w:szCs w:val="20"/>
          <w:lang w:eastAsia="pl-PL"/>
        </w:rPr>
      </w:pPr>
      <w:r>
        <w:rPr>
          <w:rFonts w:ascii="Verdana" w:eastAsia="Times New Roman" w:hAnsi="Verdana" w:cs="Arial"/>
          <w:sz w:val="20"/>
          <w:szCs w:val="20"/>
          <w:lang w:eastAsia="pl-PL"/>
        </w:rPr>
        <w:t>W</w:t>
      </w:r>
      <w:r w:rsidR="00E337D6" w:rsidRPr="000307AD">
        <w:rPr>
          <w:rFonts w:ascii="Verdana" w:eastAsia="Times New Roman" w:hAnsi="Verdana" w:cs="Arial"/>
          <w:sz w:val="20"/>
          <w:szCs w:val="20"/>
          <w:lang w:eastAsia="pl-PL"/>
        </w:rPr>
        <w:t xml:space="preserve">szystkie elementy urządzeń obcych należy realizować w odległości </w:t>
      </w:r>
      <w:r w:rsidR="00EA6C54" w:rsidRPr="00EA6C54">
        <w:rPr>
          <w:rFonts w:ascii="Verdana" w:eastAsia="Times New Roman" w:hAnsi="Verdana" w:cs="Arial"/>
          <w:sz w:val="20"/>
          <w:szCs w:val="20"/>
          <w:lang w:eastAsia="pl-PL"/>
        </w:rPr>
        <w:t>nie mniejszej niż</w:t>
      </w:r>
      <w:r w:rsidR="00EA6C54">
        <w:rPr>
          <w:rFonts w:ascii="Verdana" w:eastAsia="Times New Roman" w:hAnsi="Verdana" w:cs="Arial"/>
          <w:sz w:val="20"/>
          <w:szCs w:val="20"/>
          <w:lang w:eastAsia="pl-PL"/>
        </w:rPr>
        <w:t xml:space="preserve"> 5,0 </w:t>
      </w:r>
      <w:r w:rsidR="00E337D6" w:rsidRPr="000307AD">
        <w:rPr>
          <w:rFonts w:ascii="Verdana" w:eastAsia="Times New Roman" w:hAnsi="Verdana" w:cs="Arial"/>
          <w:sz w:val="20"/>
          <w:szCs w:val="20"/>
          <w:lang w:eastAsia="pl-PL"/>
        </w:rPr>
        <w:t>m od</w:t>
      </w:r>
      <w:r w:rsidR="00055B7D">
        <w:rPr>
          <w:rFonts w:ascii="Verdana" w:eastAsia="Times New Roman" w:hAnsi="Verdana" w:cs="Arial"/>
          <w:sz w:val="20"/>
          <w:szCs w:val="20"/>
          <w:lang w:eastAsia="pl-PL"/>
        </w:rPr>
        <w:t xml:space="preserve"> </w:t>
      </w:r>
      <w:r w:rsidR="00EA6C54" w:rsidRPr="00EA6C54">
        <w:rPr>
          <w:rFonts w:ascii="Verdana" w:eastAsia="Times New Roman" w:hAnsi="Verdana" w:cs="Arial"/>
          <w:sz w:val="20"/>
          <w:szCs w:val="20"/>
          <w:lang w:eastAsia="pl-PL"/>
        </w:rPr>
        <w:t>obrysu obiektu w rzucie z góry</w:t>
      </w:r>
      <w:r w:rsidR="00EA6C54">
        <w:rPr>
          <w:rFonts w:ascii="Verdana" w:eastAsia="Times New Roman" w:hAnsi="Verdana" w:cs="Arial"/>
          <w:sz w:val="20"/>
          <w:szCs w:val="20"/>
          <w:lang w:eastAsia="pl-PL"/>
        </w:rPr>
        <w:t xml:space="preserve">. </w:t>
      </w:r>
      <w:r w:rsidR="00EA6C54" w:rsidRPr="00EA6C54">
        <w:rPr>
          <w:rFonts w:ascii="Verdana" w:eastAsia="Times New Roman" w:hAnsi="Verdana" w:cs="Arial"/>
          <w:sz w:val="20"/>
          <w:szCs w:val="20"/>
          <w:lang w:eastAsia="pl-PL"/>
        </w:rPr>
        <w:t>W skład rzutu wchodzą wszystkie elementy obiektu mostowego</w:t>
      </w:r>
      <w:r w:rsidR="00EA6C54">
        <w:rPr>
          <w:rFonts w:ascii="Verdana" w:eastAsia="Times New Roman" w:hAnsi="Verdana" w:cs="Arial"/>
          <w:sz w:val="20"/>
          <w:szCs w:val="20"/>
          <w:lang w:eastAsia="pl-PL"/>
        </w:rPr>
        <w:t>, w szczególności</w:t>
      </w:r>
      <w:r w:rsidR="00EA6C54" w:rsidRPr="00EA6C54">
        <w:rPr>
          <w:rFonts w:ascii="Verdana" w:eastAsia="Times New Roman" w:hAnsi="Verdana" w:cs="Arial"/>
          <w:sz w:val="20"/>
          <w:szCs w:val="20"/>
          <w:lang w:eastAsia="pl-PL"/>
        </w:rPr>
        <w:t xml:space="preserve"> fundamenty, płyta pomostu</w:t>
      </w:r>
      <w:r w:rsidR="00EA6C54">
        <w:rPr>
          <w:rFonts w:ascii="Verdana" w:eastAsia="Times New Roman" w:hAnsi="Verdana" w:cs="Arial"/>
          <w:sz w:val="20"/>
          <w:szCs w:val="20"/>
          <w:lang w:eastAsia="pl-PL"/>
        </w:rPr>
        <w:t>.</w:t>
      </w:r>
    </w:p>
    <w:p w14:paraId="23F4BCEB" w14:textId="77777777" w:rsidR="00E337D6" w:rsidRPr="000307AD" w:rsidRDefault="00E337D6" w:rsidP="00EA6C54">
      <w:pPr>
        <w:spacing w:after="0" w:line="360" w:lineRule="auto"/>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Należy przyjąć właściwą lokalizację oraz dobrać optymalne parametry techniczne dla poszczególnych obiektów.</w:t>
      </w:r>
    </w:p>
    <w:p w14:paraId="7F005663" w14:textId="77777777" w:rsidR="00E337D6" w:rsidRPr="000307AD" w:rsidRDefault="00E337D6" w:rsidP="00E337D6">
      <w:pPr>
        <w:tabs>
          <w:tab w:val="left" w:pos="-1440"/>
          <w:tab w:val="right" w:pos="-1368"/>
        </w:tabs>
        <w:spacing w:after="0" w:line="360" w:lineRule="auto"/>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 xml:space="preserve">W przypadku obiektów inżynierskich pełniących funkcje przejść dla zwierząt wymaga się, żeby lokalizacja oraz parametry techniczne spełniały co najmniej wymagania określone </w:t>
      </w:r>
      <w:r>
        <w:rPr>
          <w:rFonts w:ascii="Verdana" w:eastAsia="Times New Roman" w:hAnsi="Verdana" w:cs="Arial"/>
          <w:sz w:val="20"/>
          <w:szCs w:val="20"/>
          <w:lang w:eastAsia="pl-PL"/>
        </w:rPr>
        <w:br/>
      </w:r>
      <w:r w:rsidRPr="000307AD">
        <w:rPr>
          <w:rFonts w:ascii="Verdana" w:eastAsia="Times New Roman" w:hAnsi="Verdana" w:cs="Arial"/>
          <w:sz w:val="20"/>
          <w:szCs w:val="20"/>
          <w:lang w:eastAsia="pl-PL"/>
        </w:rPr>
        <w:t>w decyzji o środowiskowych uwarunkowaniach, a w szczególności parametrów dotyczących wysokości, szerokości oraz współczynnika ciasnoty względnej w zależności od rodzaju przejścia.</w:t>
      </w:r>
    </w:p>
    <w:p w14:paraId="4AFF1E0F" w14:textId="77777777" w:rsidR="00E337D6" w:rsidRPr="00D244BD" w:rsidRDefault="00E337D6" w:rsidP="00E337D6">
      <w:pPr>
        <w:pStyle w:val="Nagwek5"/>
        <w:ind w:left="1276" w:hanging="1276"/>
        <w:jc w:val="both"/>
      </w:pPr>
      <w:bookmarkStart w:id="929" w:name="_Toc470800274"/>
      <w:bookmarkStart w:id="930" w:name="_Toc470801124"/>
      <w:bookmarkStart w:id="931" w:name="_Toc470801972"/>
      <w:bookmarkStart w:id="932" w:name="_Toc471382850"/>
      <w:bookmarkStart w:id="933" w:name="_Toc471393147"/>
      <w:bookmarkStart w:id="934" w:name="_Toc533096135"/>
      <w:bookmarkStart w:id="935" w:name="_Toc116642398"/>
      <w:bookmarkStart w:id="936" w:name="_Toc215227927"/>
      <w:bookmarkEnd w:id="929"/>
      <w:bookmarkEnd w:id="930"/>
      <w:bookmarkEnd w:id="931"/>
      <w:bookmarkEnd w:id="932"/>
      <w:bookmarkEnd w:id="933"/>
      <w:r w:rsidRPr="00D244BD">
        <w:t>Wymagania dotyczące schematów statycznych obiektów mostowych</w:t>
      </w:r>
      <w:bookmarkEnd w:id="934"/>
      <w:bookmarkEnd w:id="935"/>
      <w:bookmarkEnd w:id="936"/>
    </w:p>
    <w:p w14:paraId="3830F64C" w14:textId="77777777" w:rsidR="00E337D6" w:rsidRPr="00D244BD" w:rsidRDefault="00E337D6" w:rsidP="003F5D2C">
      <w:pPr>
        <w:pStyle w:val="Akapitzlist"/>
        <w:numPr>
          <w:ilvl w:val="0"/>
          <w:numId w:val="77"/>
        </w:numPr>
        <w:tabs>
          <w:tab w:val="clear" w:pos="720"/>
          <w:tab w:val="left" w:pos="-1440"/>
          <w:tab w:val="right" w:pos="-1368"/>
          <w:tab w:val="num" w:pos="567"/>
        </w:tabs>
        <w:spacing w:line="360" w:lineRule="auto"/>
        <w:ind w:left="567" w:hanging="425"/>
        <w:jc w:val="both"/>
        <w:rPr>
          <w:rFonts w:ascii="Verdana" w:hAnsi="Verdana" w:cs="Arial"/>
          <w:color w:val="000000"/>
          <w:sz w:val="20"/>
          <w:szCs w:val="20"/>
          <w:lang w:eastAsia="pl-PL"/>
        </w:rPr>
      </w:pPr>
      <w:r>
        <w:rPr>
          <w:rFonts w:ascii="Verdana" w:hAnsi="Verdana" w:cs="Arial"/>
          <w:sz w:val="20"/>
          <w:szCs w:val="20"/>
          <w:lang w:eastAsia="pl-PL"/>
        </w:rPr>
        <w:t>w</w:t>
      </w:r>
      <w:r w:rsidRPr="00D244BD">
        <w:rPr>
          <w:rFonts w:ascii="Verdana" w:hAnsi="Verdana" w:cs="Arial"/>
          <w:sz w:val="20"/>
          <w:szCs w:val="20"/>
          <w:lang w:eastAsia="pl-PL"/>
        </w:rPr>
        <w:t xml:space="preserve">ymaga się aby obiekty jednoprzęsłowe projektowane były o schemacie statycznym belki swobodnie podpartej </w:t>
      </w:r>
      <w:r>
        <w:rPr>
          <w:rFonts w:ascii="Verdana" w:hAnsi="Verdana" w:cs="Arial"/>
          <w:sz w:val="20"/>
          <w:szCs w:val="20"/>
          <w:lang w:eastAsia="pl-PL"/>
        </w:rPr>
        <w:t xml:space="preserve">lub </w:t>
      </w:r>
      <w:proofErr w:type="spellStart"/>
      <w:r>
        <w:rPr>
          <w:rFonts w:ascii="Verdana" w:hAnsi="Verdana" w:cs="Arial"/>
          <w:sz w:val="20"/>
          <w:szCs w:val="20"/>
          <w:lang w:eastAsia="pl-PL"/>
        </w:rPr>
        <w:t>ramownicowym</w:t>
      </w:r>
      <w:proofErr w:type="spellEnd"/>
      <w:r>
        <w:rPr>
          <w:rFonts w:ascii="Verdana" w:hAnsi="Verdana" w:cs="Arial"/>
          <w:sz w:val="20"/>
          <w:szCs w:val="20"/>
          <w:lang w:eastAsia="pl-PL"/>
        </w:rPr>
        <w:t>;</w:t>
      </w:r>
    </w:p>
    <w:p w14:paraId="49659B13" w14:textId="77777777" w:rsidR="00E337D6" w:rsidRDefault="00E337D6" w:rsidP="003F5D2C">
      <w:pPr>
        <w:pStyle w:val="Akapitzlist"/>
        <w:numPr>
          <w:ilvl w:val="0"/>
          <w:numId w:val="77"/>
        </w:numPr>
        <w:tabs>
          <w:tab w:val="clear" w:pos="720"/>
          <w:tab w:val="left" w:pos="-1440"/>
          <w:tab w:val="right" w:pos="-1368"/>
          <w:tab w:val="num" w:pos="567"/>
        </w:tabs>
        <w:spacing w:line="360" w:lineRule="auto"/>
        <w:ind w:left="567" w:hanging="425"/>
        <w:jc w:val="both"/>
        <w:rPr>
          <w:rFonts w:ascii="Verdana" w:hAnsi="Verdana" w:cs="Arial"/>
          <w:color w:val="000000"/>
          <w:sz w:val="20"/>
          <w:szCs w:val="20"/>
          <w:lang w:eastAsia="pl-PL"/>
        </w:rPr>
      </w:pPr>
      <w:r>
        <w:rPr>
          <w:rFonts w:ascii="Verdana" w:hAnsi="Verdana" w:cs="Arial"/>
          <w:sz w:val="20"/>
          <w:szCs w:val="20"/>
          <w:lang w:eastAsia="pl-PL"/>
        </w:rPr>
        <w:t>o</w:t>
      </w:r>
      <w:r w:rsidRPr="00D244BD">
        <w:rPr>
          <w:rFonts w:ascii="Verdana" w:hAnsi="Verdana" w:cs="Arial"/>
          <w:color w:val="000000"/>
          <w:sz w:val="20"/>
          <w:szCs w:val="20"/>
          <w:lang w:eastAsia="pl-PL"/>
        </w:rPr>
        <w:t xml:space="preserve">biekty wieloprzęsłowe należy projektować o schemacie statycznym belki ciągłej lub o schemacie </w:t>
      </w:r>
      <w:proofErr w:type="spellStart"/>
      <w:r w:rsidRPr="00D244BD">
        <w:rPr>
          <w:rFonts w:ascii="Verdana" w:hAnsi="Verdana" w:cs="Arial"/>
          <w:color w:val="000000"/>
          <w:sz w:val="20"/>
          <w:szCs w:val="20"/>
          <w:lang w:eastAsia="pl-PL"/>
        </w:rPr>
        <w:t>ramownicowym</w:t>
      </w:r>
      <w:proofErr w:type="spellEnd"/>
      <w:r w:rsidRPr="00D244BD">
        <w:rPr>
          <w:rFonts w:ascii="Verdana" w:hAnsi="Verdana" w:cs="Arial"/>
          <w:color w:val="000000"/>
          <w:sz w:val="20"/>
          <w:szCs w:val="20"/>
          <w:lang w:eastAsia="pl-PL"/>
        </w:rPr>
        <w:t xml:space="preserve"> z wyjątkiem obiektów wieloprzęsłowych na terenach górniczych</w:t>
      </w:r>
      <w:r w:rsidR="00A07B72">
        <w:rPr>
          <w:rFonts w:ascii="Verdana" w:hAnsi="Verdana" w:cs="Arial"/>
          <w:color w:val="000000"/>
          <w:sz w:val="20"/>
          <w:szCs w:val="20"/>
          <w:lang w:eastAsia="pl-PL"/>
        </w:rPr>
        <w:t>,</w:t>
      </w:r>
    </w:p>
    <w:p w14:paraId="59FAFD18" w14:textId="77777777" w:rsidR="00E337D6" w:rsidRDefault="00E337D6" w:rsidP="003F5D2C">
      <w:pPr>
        <w:pStyle w:val="Akapitzlist"/>
        <w:numPr>
          <w:ilvl w:val="0"/>
          <w:numId w:val="77"/>
        </w:numPr>
        <w:tabs>
          <w:tab w:val="clear" w:pos="720"/>
          <w:tab w:val="left" w:pos="-1440"/>
          <w:tab w:val="right" w:pos="-1368"/>
          <w:tab w:val="num" w:pos="567"/>
        </w:tabs>
        <w:spacing w:line="360" w:lineRule="auto"/>
        <w:ind w:left="567" w:hanging="425"/>
        <w:jc w:val="both"/>
        <w:rPr>
          <w:rFonts w:ascii="Verdana" w:hAnsi="Verdana" w:cs="Arial"/>
          <w:sz w:val="20"/>
          <w:szCs w:val="20"/>
          <w:lang w:eastAsia="pl-PL"/>
        </w:rPr>
      </w:pPr>
      <w:proofErr w:type="spellStart"/>
      <w:r>
        <w:rPr>
          <w:rFonts w:ascii="Verdana" w:hAnsi="Verdana" w:cs="Arial"/>
          <w:color w:val="000000"/>
          <w:sz w:val="20"/>
          <w:szCs w:val="20"/>
          <w:lang w:eastAsia="pl-PL"/>
        </w:rPr>
        <w:lastRenderedPageBreak/>
        <w:t>u</w:t>
      </w:r>
      <w:r w:rsidRPr="00D244BD">
        <w:rPr>
          <w:rFonts w:ascii="Verdana" w:hAnsi="Verdana" w:cs="Arial"/>
          <w:sz w:val="20"/>
          <w:szCs w:val="20"/>
          <w:lang w:eastAsia="pl-PL"/>
        </w:rPr>
        <w:t>ciąglenie</w:t>
      </w:r>
      <w:proofErr w:type="spellEnd"/>
      <w:r w:rsidRPr="00D244BD">
        <w:rPr>
          <w:rFonts w:ascii="Verdana" w:hAnsi="Verdana" w:cs="Arial"/>
          <w:sz w:val="20"/>
          <w:szCs w:val="20"/>
          <w:lang w:eastAsia="pl-PL"/>
        </w:rPr>
        <w:t xml:space="preserve"> ustrojów wieloprzęsłowych powinno być projektowane jako pełne. Nie dopuszcza się projektowania </w:t>
      </w:r>
      <w:proofErr w:type="spellStart"/>
      <w:r w:rsidRPr="00D244BD">
        <w:rPr>
          <w:rFonts w:ascii="Verdana" w:hAnsi="Verdana" w:cs="Arial"/>
          <w:sz w:val="20"/>
          <w:szCs w:val="20"/>
          <w:lang w:eastAsia="pl-PL"/>
        </w:rPr>
        <w:t>uciąglenia</w:t>
      </w:r>
      <w:proofErr w:type="spellEnd"/>
      <w:r w:rsidRPr="00D244BD">
        <w:rPr>
          <w:rFonts w:ascii="Verdana" w:hAnsi="Verdana" w:cs="Arial"/>
          <w:sz w:val="20"/>
          <w:szCs w:val="20"/>
          <w:lang w:eastAsia="pl-PL"/>
        </w:rPr>
        <w:t xml:space="preserve"> tzw. pozornego, tj. tylko poprzez płytę pomostową</w:t>
      </w:r>
      <w:r w:rsidR="00A07B72">
        <w:rPr>
          <w:rFonts w:ascii="Verdana" w:hAnsi="Verdana" w:cs="Arial"/>
          <w:sz w:val="20"/>
          <w:szCs w:val="20"/>
          <w:lang w:eastAsia="pl-PL"/>
        </w:rPr>
        <w:t>,</w:t>
      </w:r>
    </w:p>
    <w:p w14:paraId="0CCC6FB8" w14:textId="77777777" w:rsidR="00E337D6" w:rsidRDefault="00E337D6" w:rsidP="003F5D2C">
      <w:pPr>
        <w:pStyle w:val="Akapitzlist"/>
        <w:numPr>
          <w:ilvl w:val="0"/>
          <w:numId w:val="77"/>
        </w:numPr>
        <w:tabs>
          <w:tab w:val="clear" w:pos="720"/>
          <w:tab w:val="left" w:pos="-1440"/>
          <w:tab w:val="right" w:pos="-1368"/>
          <w:tab w:val="num" w:pos="567"/>
        </w:tabs>
        <w:spacing w:line="360" w:lineRule="auto"/>
        <w:ind w:left="567" w:hanging="425"/>
        <w:jc w:val="both"/>
        <w:rPr>
          <w:rFonts w:ascii="Verdana" w:hAnsi="Verdana" w:cs="Arial"/>
          <w:sz w:val="20"/>
          <w:szCs w:val="20"/>
          <w:lang w:eastAsia="pl-PL"/>
        </w:rPr>
      </w:pPr>
      <w:r>
        <w:rPr>
          <w:rFonts w:ascii="Verdana" w:hAnsi="Verdana" w:cs="Arial"/>
          <w:sz w:val="20"/>
          <w:szCs w:val="20"/>
          <w:lang w:eastAsia="pl-PL"/>
        </w:rPr>
        <w:t>n</w:t>
      </w:r>
      <w:r w:rsidRPr="00D244BD">
        <w:rPr>
          <w:rFonts w:ascii="Verdana" w:hAnsi="Verdana" w:cs="Arial"/>
          <w:sz w:val="20"/>
          <w:szCs w:val="20"/>
          <w:lang w:eastAsia="pl-PL"/>
        </w:rPr>
        <w:t>ie dopuszcza się stosowania konstrukcji wstęgowych</w:t>
      </w:r>
      <w:r w:rsidR="00A07B72">
        <w:rPr>
          <w:rFonts w:ascii="Verdana" w:hAnsi="Verdana" w:cs="Arial"/>
          <w:sz w:val="20"/>
          <w:szCs w:val="20"/>
          <w:lang w:eastAsia="pl-PL"/>
        </w:rPr>
        <w:t>,</w:t>
      </w:r>
    </w:p>
    <w:p w14:paraId="19E68BD6" w14:textId="77777777" w:rsidR="00E337D6" w:rsidRDefault="00E337D6" w:rsidP="003F5D2C">
      <w:pPr>
        <w:pStyle w:val="Akapitzlist"/>
        <w:numPr>
          <w:ilvl w:val="0"/>
          <w:numId w:val="77"/>
        </w:numPr>
        <w:tabs>
          <w:tab w:val="clear" w:pos="720"/>
          <w:tab w:val="left" w:pos="-1440"/>
          <w:tab w:val="right" w:pos="-1368"/>
          <w:tab w:val="num" w:pos="567"/>
        </w:tabs>
        <w:spacing w:line="360" w:lineRule="auto"/>
        <w:ind w:left="567" w:hanging="425"/>
        <w:jc w:val="both"/>
        <w:rPr>
          <w:rFonts w:ascii="Verdana" w:hAnsi="Verdana" w:cs="Arial"/>
          <w:sz w:val="20"/>
          <w:szCs w:val="20"/>
          <w:lang w:eastAsia="pl-PL"/>
        </w:rPr>
      </w:pPr>
      <w:r>
        <w:rPr>
          <w:rFonts w:ascii="Verdana" w:hAnsi="Verdana" w:cs="Arial"/>
          <w:sz w:val="20"/>
          <w:szCs w:val="20"/>
          <w:lang w:eastAsia="pl-PL"/>
        </w:rPr>
        <w:t>n</w:t>
      </w:r>
      <w:r w:rsidRPr="00D244BD">
        <w:rPr>
          <w:rFonts w:ascii="Verdana" w:hAnsi="Verdana" w:cs="Arial"/>
          <w:sz w:val="20"/>
          <w:szCs w:val="20"/>
          <w:lang w:eastAsia="pl-PL"/>
        </w:rPr>
        <w:t>ie dopuszcza się schematu statycznego obiektu z przegubami w przęśle</w:t>
      </w:r>
      <w:r>
        <w:rPr>
          <w:rFonts w:ascii="Verdana" w:hAnsi="Verdana" w:cs="Arial"/>
          <w:sz w:val="20"/>
          <w:szCs w:val="20"/>
          <w:lang w:eastAsia="pl-PL"/>
        </w:rPr>
        <w:t>,</w:t>
      </w:r>
    </w:p>
    <w:p w14:paraId="3C8F47BD" w14:textId="12EC6AFE" w:rsidR="00E337D6" w:rsidRDefault="00E337D6" w:rsidP="003F5D2C">
      <w:pPr>
        <w:pStyle w:val="Akapitzlist"/>
        <w:numPr>
          <w:ilvl w:val="0"/>
          <w:numId w:val="77"/>
        </w:numPr>
        <w:tabs>
          <w:tab w:val="clear" w:pos="720"/>
          <w:tab w:val="left" w:pos="-1440"/>
          <w:tab w:val="right" w:pos="-1368"/>
          <w:tab w:val="num" w:pos="567"/>
        </w:tabs>
        <w:spacing w:line="360" w:lineRule="auto"/>
        <w:ind w:left="567" w:hanging="425"/>
        <w:jc w:val="both"/>
        <w:rPr>
          <w:rFonts w:ascii="Verdana" w:hAnsi="Verdana" w:cs="Arial"/>
          <w:sz w:val="20"/>
          <w:szCs w:val="20"/>
          <w:lang w:eastAsia="pl-PL"/>
        </w:rPr>
      </w:pPr>
      <w:r>
        <w:rPr>
          <w:rFonts w:ascii="Verdana" w:hAnsi="Verdana" w:cs="Arial"/>
          <w:sz w:val="20"/>
          <w:szCs w:val="20"/>
          <w:lang w:eastAsia="pl-PL"/>
        </w:rPr>
        <w:t xml:space="preserve">obiekty mostowe zintegrowane powinny mieć </w:t>
      </w:r>
      <w:r w:rsidR="00C67A74">
        <w:rPr>
          <w:rFonts w:ascii="Verdana" w:hAnsi="Verdana" w:cs="Arial"/>
          <w:sz w:val="20"/>
          <w:szCs w:val="20"/>
          <w:lang w:eastAsia="pl-PL"/>
        </w:rPr>
        <w:t>rozpiętość teoretyczną przęsła nie większą niż 30,0 m</w:t>
      </w:r>
      <w:r>
        <w:rPr>
          <w:rFonts w:ascii="Verdana" w:hAnsi="Verdana" w:cs="Arial"/>
          <w:sz w:val="20"/>
          <w:szCs w:val="20"/>
          <w:lang w:eastAsia="pl-PL"/>
        </w:rPr>
        <w:t>,</w:t>
      </w:r>
    </w:p>
    <w:p w14:paraId="5FC003F0" w14:textId="2536CD79" w:rsidR="00E337D6" w:rsidRPr="00E32952" w:rsidRDefault="00E337D6" w:rsidP="003F5D2C">
      <w:pPr>
        <w:pStyle w:val="Akapitzlist"/>
        <w:numPr>
          <w:ilvl w:val="0"/>
          <w:numId w:val="77"/>
        </w:numPr>
        <w:tabs>
          <w:tab w:val="clear" w:pos="720"/>
          <w:tab w:val="left" w:pos="-1440"/>
          <w:tab w:val="right" w:pos="-1368"/>
          <w:tab w:val="num" w:pos="567"/>
        </w:tabs>
        <w:spacing w:line="360" w:lineRule="auto"/>
        <w:ind w:left="567" w:hanging="425"/>
        <w:jc w:val="both"/>
        <w:rPr>
          <w:rFonts w:ascii="Verdana" w:hAnsi="Verdana" w:cs="Arial"/>
          <w:sz w:val="20"/>
          <w:szCs w:val="20"/>
          <w:lang w:eastAsia="pl-PL"/>
        </w:rPr>
      </w:pPr>
      <w:r w:rsidRPr="00E32952">
        <w:rPr>
          <w:rFonts w:ascii="Verdana" w:hAnsi="Verdana" w:cs="Arial"/>
          <w:sz w:val="20"/>
          <w:szCs w:val="20"/>
          <w:lang w:eastAsia="pl-PL"/>
        </w:rPr>
        <w:t xml:space="preserve">obiekty o konstrukcji gruntowo-powłokowej powinny być projektowane o schemacie statycznym łukowym lub </w:t>
      </w:r>
      <w:proofErr w:type="spellStart"/>
      <w:r w:rsidRPr="00E32952">
        <w:rPr>
          <w:rFonts w:ascii="Verdana" w:hAnsi="Verdana" w:cs="Arial"/>
          <w:sz w:val="20"/>
          <w:szCs w:val="20"/>
          <w:lang w:eastAsia="pl-PL"/>
        </w:rPr>
        <w:t>ramownicowym</w:t>
      </w:r>
      <w:proofErr w:type="spellEnd"/>
      <w:r w:rsidRPr="00E32952">
        <w:rPr>
          <w:rFonts w:ascii="Verdana" w:hAnsi="Verdana" w:cs="Arial"/>
          <w:sz w:val="20"/>
          <w:szCs w:val="20"/>
          <w:lang w:eastAsia="pl-PL"/>
        </w:rPr>
        <w:t xml:space="preserve">. Obiekty o konstrukcji gruntowo-powłokowej, zlokalizowane w ciągu </w:t>
      </w:r>
      <w:r w:rsidRPr="0080654E">
        <w:rPr>
          <w:rFonts w:ascii="Verdana" w:hAnsi="Verdana" w:cs="Arial"/>
          <w:sz w:val="20"/>
          <w:szCs w:val="20"/>
          <w:lang w:eastAsia="pl-PL"/>
        </w:rPr>
        <w:t>drogi ekspresowej</w:t>
      </w:r>
      <w:r w:rsidRPr="00E32952">
        <w:rPr>
          <w:rFonts w:ascii="Verdana" w:hAnsi="Verdana" w:cs="Arial"/>
          <w:sz w:val="20"/>
          <w:szCs w:val="20"/>
          <w:lang w:eastAsia="pl-PL"/>
        </w:rPr>
        <w:t>, należy zaprojektować jako jednoprzęsłowe (jednootworowe).</w:t>
      </w:r>
      <w:r w:rsidR="009556FB" w:rsidRPr="00E32952">
        <w:rPr>
          <w:rFonts w:ascii="Verdana" w:hAnsi="Verdana" w:cs="Arial"/>
          <w:sz w:val="20"/>
          <w:szCs w:val="20"/>
          <w:lang w:eastAsia="pl-PL"/>
        </w:rPr>
        <w:t>Wysokość naziomu konstrukcji z blachy falistej nie może być mniejsza niż minimalna wymagana przez producenta systemu.</w:t>
      </w:r>
    </w:p>
    <w:p w14:paraId="6463E5B4" w14:textId="7C390323" w:rsidR="00E337D6" w:rsidRPr="00597B8C" w:rsidRDefault="00E337D6" w:rsidP="00E337D6">
      <w:pPr>
        <w:pStyle w:val="Nagwek5"/>
        <w:ind w:left="1276" w:hanging="1276"/>
        <w:jc w:val="both"/>
      </w:pPr>
      <w:bookmarkStart w:id="937" w:name="_Toc533096136"/>
      <w:bookmarkStart w:id="938" w:name="_Toc116642399"/>
      <w:bookmarkStart w:id="939" w:name="_Toc215227928"/>
      <w:r w:rsidRPr="006B0CF3">
        <w:t>Wymagania dotyczące doboru rozpiętości przęseł i sytuowania podpór obiektów nad</w:t>
      </w:r>
      <w:r w:rsidRPr="00E33B4C">
        <w:t xml:space="preserve"> </w:t>
      </w:r>
      <w:r w:rsidRPr="0080654E">
        <w:t>drogą ekspresową</w:t>
      </w:r>
      <w:bookmarkEnd w:id="937"/>
      <w:bookmarkEnd w:id="938"/>
      <w:bookmarkEnd w:id="939"/>
      <w:r w:rsidRPr="00597B8C">
        <w:t xml:space="preserve"> </w:t>
      </w:r>
    </w:p>
    <w:p w14:paraId="67700A39" w14:textId="77777777" w:rsidR="00E337D6" w:rsidRPr="00E32952" w:rsidRDefault="00AF1FB9" w:rsidP="003F5D2C">
      <w:pPr>
        <w:numPr>
          <w:ilvl w:val="0"/>
          <w:numId w:val="78"/>
        </w:numPr>
        <w:tabs>
          <w:tab w:val="left" w:pos="-1440"/>
          <w:tab w:val="right" w:pos="-1368"/>
        </w:tabs>
        <w:suppressAutoHyphens/>
        <w:spacing w:after="0" w:line="360" w:lineRule="auto"/>
        <w:ind w:left="567" w:hanging="425"/>
        <w:jc w:val="both"/>
        <w:rPr>
          <w:rFonts w:ascii="Verdana" w:eastAsia="Times New Roman" w:hAnsi="Verdana" w:cs="Arial"/>
          <w:sz w:val="20"/>
          <w:szCs w:val="20"/>
          <w:lang w:eastAsia="pl-PL"/>
        </w:rPr>
      </w:pPr>
      <w:r w:rsidRPr="00E32952">
        <w:rPr>
          <w:rFonts w:ascii="Verdana" w:eastAsia="Times New Roman" w:hAnsi="Verdana" w:cs="Arial"/>
          <w:sz w:val="20"/>
          <w:szCs w:val="20"/>
          <w:lang w:eastAsia="pl-PL"/>
        </w:rPr>
        <w:t xml:space="preserve">skrajnie poziome powinny być zgodne z wymaganiami PFU dla dróg, z zastrzeżeniem, aby lica przyczółków </w:t>
      </w:r>
      <w:r w:rsidR="009556FB" w:rsidRPr="00E32952">
        <w:rPr>
          <w:rFonts w:ascii="Verdana" w:hAnsi="Verdana"/>
          <w:w w:val="90"/>
          <w:sz w:val="20"/>
          <w:szCs w:val="20"/>
        </w:rPr>
        <w:t xml:space="preserve">oraz podstawy skarp (stożków) przy przyczółkach </w:t>
      </w:r>
      <w:r w:rsidRPr="00E32952">
        <w:rPr>
          <w:rFonts w:ascii="Verdana" w:eastAsia="Times New Roman" w:hAnsi="Verdana" w:cs="Arial"/>
          <w:sz w:val="20"/>
          <w:szCs w:val="20"/>
          <w:lang w:eastAsia="pl-PL"/>
        </w:rPr>
        <w:t>usytuowane były nie bliżej niż 6 m od krawędzi jej korony.</w:t>
      </w:r>
      <w:r w:rsidR="00CB18E6" w:rsidRPr="00E32952">
        <w:rPr>
          <w:rFonts w:ascii="Verdana" w:eastAsia="Times New Roman" w:hAnsi="Verdana" w:cs="Arial"/>
          <w:sz w:val="20"/>
          <w:szCs w:val="20"/>
          <w:lang w:eastAsia="pl-PL"/>
        </w:rPr>
        <w:t xml:space="preserve"> </w:t>
      </w:r>
      <w:r w:rsidR="00E337D6" w:rsidRPr="00E32952">
        <w:rPr>
          <w:rFonts w:ascii="Verdana" w:eastAsia="Times New Roman" w:hAnsi="Verdana" w:cs="Arial"/>
          <w:sz w:val="20"/>
          <w:szCs w:val="20"/>
          <w:lang w:eastAsia="pl-PL"/>
        </w:rPr>
        <w:t xml:space="preserve">Warunek </w:t>
      </w:r>
      <w:r w:rsidR="00A40BB2" w:rsidRPr="00E32952">
        <w:rPr>
          <w:rFonts w:ascii="Verdana" w:eastAsia="Times New Roman" w:hAnsi="Verdana" w:cs="Arial"/>
          <w:sz w:val="20"/>
          <w:szCs w:val="20"/>
          <w:lang w:eastAsia="pl-PL"/>
        </w:rPr>
        <w:t xml:space="preserve">odległości ściany czołowej przyczółku od korony drogi </w:t>
      </w:r>
      <w:r w:rsidR="00E337D6" w:rsidRPr="00E32952">
        <w:rPr>
          <w:rFonts w:ascii="Verdana" w:eastAsia="Times New Roman" w:hAnsi="Verdana" w:cs="Arial"/>
          <w:sz w:val="20"/>
          <w:szCs w:val="20"/>
          <w:lang w:eastAsia="pl-PL"/>
        </w:rPr>
        <w:t xml:space="preserve">nie dotyczy obiektów </w:t>
      </w:r>
      <w:r w:rsidR="009556FB" w:rsidRPr="00E32952">
        <w:rPr>
          <w:rFonts w:ascii="Verdana" w:eastAsia="Times New Roman" w:hAnsi="Verdana" w:cs="Arial"/>
          <w:sz w:val="20"/>
          <w:szCs w:val="20"/>
          <w:lang w:eastAsia="pl-PL"/>
        </w:rPr>
        <w:t>pełniących funkcję górnych przejść dla zwierząt.</w:t>
      </w:r>
    </w:p>
    <w:p w14:paraId="504512C2" w14:textId="0DF2B3BE" w:rsidR="0086025C" w:rsidRPr="0086025C" w:rsidRDefault="0086025C" w:rsidP="003F5D2C">
      <w:pPr>
        <w:numPr>
          <w:ilvl w:val="0"/>
          <w:numId w:val="78"/>
        </w:numPr>
        <w:tabs>
          <w:tab w:val="left" w:pos="-1440"/>
          <w:tab w:val="right" w:pos="-1368"/>
        </w:tabs>
        <w:suppressAutoHyphens/>
        <w:spacing w:after="0" w:line="360" w:lineRule="auto"/>
        <w:ind w:left="567" w:hanging="425"/>
        <w:jc w:val="both"/>
        <w:rPr>
          <w:rFonts w:ascii="Verdana" w:eastAsia="Times New Roman" w:hAnsi="Verdana" w:cs="Arial"/>
          <w:sz w:val="20"/>
          <w:szCs w:val="20"/>
          <w:lang w:eastAsia="pl-PL"/>
        </w:rPr>
      </w:pPr>
      <w:r w:rsidRPr="002F4110">
        <w:rPr>
          <w:rFonts w:ascii="Verdana" w:hAnsi="Verdana" w:cs="Arial"/>
          <w:sz w:val="20"/>
          <w:szCs w:val="20"/>
          <w:lang w:eastAsia="pl-PL"/>
        </w:rPr>
        <w:t>filar obiektu mostowego, sytuowany w pasie dzielącym drogi ekspresowej należy lokalizować w środku pasa dzielącego, o ile nie spowoduje to ograniczenia widoczności. Pozostałe filary należy lokalizować w odległości nie mniejszej niż 1,0 m od krawędzi przeciwskarpy rowu</w:t>
      </w:r>
      <w:r w:rsidRPr="002F4110">
        <w:rPr>
          <w:rFonts w:ascii="Verdana" w:hAnsi="Verdana" w:cs="Arial"/>
          <w:color w:val="FF0000"/>
          <w:sz w:val="20"/>
          <w:szCs w:val="20"/>
          <w:lang w:eastAsia="pl-PL"/>
        </w:rPr>
        <w:t xml:space="preserve"> </w:t>
      </w:r>
      <w:r w:rsidRPr="002F4110">
        <w:rPr>
          <w:rFonts w:ascii="Verdana" w:hAnsi="Verdana" w:cs="Arial"/>
          <w:sz w:val="20"/>
          <w:szCs w:val="20"/>
          <w:lang w:eastAsia="pl-PL"/>
        </w:rPr>
        <w:t>do lica filara</w:t>
      </w:r>
      <w:r>
        <w:rPr>
          <w:rFonts w:ascii="Verdana" w:hAnsi="Verdana" w:cs="Arial"/>
          <w:sz w:val="20"/>
          <w:szCs w:val="20"/>
          <w:lang w:eastAsia="pl-PL"/>
        </w:rPr>
        <w:t>.</w:t>
      </w:r>
    </w:p>
    <w:p w14:paraId="04ED8574" w14:textId="3A48BD88" w:rsidR="00E337D6" w:rsidRDefault="00E337D6" w:rsidP="003F5D2C">
      <w:pPr>
        <w:numPr>
          <w:ilvl w:val="0"/>
          <w:numId w:val="78"/>
        </w:numPr>
        <w:tabs>
          <w:tab w:val="left" w:pos="-1440"/>
          <w:tab w:val="right" w:pos="-1368"/>
        </w:tabs>
        <w:suppressAutoHyphens/>
        <w:spacing w:after="0" w:line="360" w:lineRule="auto"/>
        <w:ind w:left="567" w:hanging="425"/>
        <w:jc w:val="both"/>
        <w:rPr>
          <w:rFonts w:ascii="Verdana" w:eastAsia="Times New Roman" w:hAnsi="Verdana" w:cs="Arial"/>
          <w:sz w:val="20"/>
          <w:szCs w:val="20"/>
          <w:lang w:eastAsia="pl-PL"/>
        </w:rPr>
      </w:pPr>
      <w:r w:rsidRPr="00613A17">
        <w:rPr>
          <w:rFonts w:ascii="Verdana" w:eastAsia="Times New Roman" w:hAnsi="Verdana" w:cs="Arial"/>
          <w:sz w:val="20"/>
          <w:szCs w:val="20"/>
          <w:lang w:eastAsia="pl-PL"/>
        </w:rPr>
        <w:t xml:space="preserve">obiekty nad </w:t>
      </w:r>
      <w:r w:rsidRPr="0080654E">
        <w:rPr>
          <w:rFonts w:ascii="Verdana" w:eastAsia="Times New Roman" w:hAnsi="Verdana" w:cs="Arial"/>
          <w:sz w:val="20"/>
          <w:szCs w:val="20"/>
          <w:lang w:eastAsia="pl-PL"/>
        </w:rPr>
        <w:t>drogą ekspresową powinny być zaprojektowane dla docelowego przekroju drogi ekspresowej.</w:t>
      </w:r>
    </w:p>
    <w:p w14:paraId="272578FA" w14:textId="77777777" w:rsidR="00E337D6" w:rsidRPr="00E33B4C" w:rsidRDefault="00E337D6" w:rsidP="00E337D6">
      <w:pPr>
        <w:pStyle w:val="Nagwek5"/>
        <w:ind w:left="1276" w:hanging="1276"/>
        <w:jc w:val="both"/>
      </w:pPr>
      <w:bookmarkStart w:id="940" w:name="_Toc470800277"/>
      <w:bookmarkStart w:id="941" w:name="_Toc470801127"/>
      <w:bookmarkStart w:id="942" w:name="_Toc470801975"/>
      <w:bookmarkStart w:id="943" w:name="_Toc471382853"/>
      <w:bookmarkStart w:id="944" w:name="_Toc471393150"/>
      <w:bookmarkStart w:id="945" w:name="_Toc533096137"/>
      <w:bookmarkStart w:id="946" w:name="_Toc116642400"/>
      <w:bookmarkStart w:id="947" w:name="_Toc215227929"/>
      <w:bookmarkEnd w:id="940"/>
      <w:bookmarkEnd w:id="941"/>
      <w:bookmarkEnd w:id="942"/>
      <w:bookmarkEnd w:id="943"/>
      <w:bookmarkEnd w:id="944"/>
      <w:r w:rsidRPr="006B0CF3">
        <w:t>Wymagania dotyczące parametrów przekrojów ruchowych na drogowych obiektach</w:t>
      </w:r>
      <w:bookmarkEnd w:id="945"/>
      <w:bookmarkEnd w:id="946"/>
      <w:bookmarkEnd w:id="947"/>
      <w:r w:rsidRPr="006B0CF3">
        <w:t xml:space="preserve"> </w:t>
      </w:r>
    </w:p>
    <w:p w14:paraId="639ECD62" w14:textId="77777777" w:rsidR="00E337D6" w:rsidRPr="000307AD" w:rsidRDefault="00E337D6" w:rsidP="00E337D6">
      <w:pPr>
        <w:tabs>
          <w:tab w:val="left" w:pos="-1440"/>
          <w:tab w:val="right" w:pos="-1368"/>
        </w:tabs>
        <w:spacing w:after="0" w:line="360" w:lineRule="auto"/>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Wymaga się aby drogowe obiekty posiadały:</w:t>
      </w:r>
    </w:p>
    <w:p w14:paraId="5E3A1C24" w14:textId="77777777" w:rsidR="00E337D6" w:rsidRPr="000307AD" w:rsidRDefault="00E337D6" w:rsidP="003F5D2C">
      <w:pPr>
        <w:numPr>
          <w:ilvl w:val="0"/>
          <w:numId w:val="79"/>
        </w:numPr>
        <w:tabs>
          <w:tab w:val="left" w:pos="-1440"/>
          <w:tab w:val="right" w:pos="-1368"/>
        </w:tabs>
        <w:suppressAutoHyphens/>
        <w:spacing w:after="0" w:line="360" w:lineRule="auto"/>
        <w:ind w:left="567" w:hanging="425"/>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jezdnie stanowiące kontynuację drogi przed i za obiektem</w:t>
      </w:r>
      <w:r>
        <w:rPr>
          <w:rFonts w:ascii="Verdana" w:eastAsia="Times New Roman" w:hAnsi="Verdana" w:cs="Arial"/>
          <w:sz w:val="20"/>
          <w:szCs w:val="20"/>
          <w:lang w:eastAsia="pl-PL"/>
        </w:rPr>
        <w:t xml:space="preserve"> z zastrzeżeniem przypadku, w którym przewiduje się rezerwę na trzeci pas w pasie dzielącym </w:t>
      </w:r>
      <w:r>
        <w:rPr>
          <w:rFonts w:ascii="Verdana" w:eastAsia="Times New Roman" w:hAnsi="Verdana" w:cs="Arial"/>
          <w:sz w:val="20"/>
          <w:szCs w:val="20"/>
          <w:lang w:eastAsia="pl-PL"/>
        </w:rPr>
        <w:br/>
        <w:t xml:space="preserve">– konstrukcja obiektu powinna być dostosowana do </w:t>
      </w:r>
      <w:r w:rsidRPr="000307AD">
        <w:rPr>
          <w:rFonts w:ascii="Verdana" w:eastAsia="Times New Roman" w:hAnsi="Verdana" w:cs="Arial"/>
          <w:sz w:val="20"/>
          <w:szCs w:val="20"/>
          <w:lang w:eastAsia="pl-PL"/>
        </w:rPr>
        <w:t xml:space="preserve">stanu docelowego, tzn. </w:t>
      </w:r>
      <w:r>
        <w:rPr>
          <w:rFonts w:ascii="Verdana" w:eastAsia="Times New Roman" w:hAnsi="Verdana" w:cs="Arial"/>
          <w:sz w:val="20"/>
          <w:szCs w:val="20"/>
          <w:lang w:eastAsia="pl-PL"/>
        </w:rPr>
        <w:t xml:space="preserve">szerokość odpowiednią dla </w:t>
      </w:r>
      <w:r w:rsidRPr="000307AD">
        <w:rPr>
          <w:rFonts w:ascii="Verdana" w:eastAsia="Times New Roman" w:hAnsi="Verdana" w:cs="Arial"/>
          <w:sz w:val="20"/>
          <w:szCs w:val="20"/>
          <w:lang w:eastAsia="pl-PL"/>
        </w:rPr>
        <w:t>docelow</w:t>
      </w:r>
      <w:r>
        <w:rPr>
          <w:rFonts w:ascii="Verdana" w:eastAsia="Times New Roman" w:hAnsi="Verdana" w:cs="Arial"/>
          <w:sz w:val="20"/>
          <w:szCs w:val="20"/>
          <w:lang w:eastAsia="pl-PL"/>
        </w:rPr>
        <w:t>ej</w:t>
      </w:r>
      <w:r w:rsidRPr="000307AD">
        <w:rPr>
          <w:rFonts w:ascii="Verdana" w:eastAsia="Times New Roman" w:hAnsi="Verdana" w:cs="Arial"/>
          <w:sz w:val="20"/>
          <w:szCs w:val="20"/>
          <w:lang w:eastAsia="pl-PL"/>
        </w:rPr>
        <w:t xml:space="preserve"> liczb</w:t>
      </w:r>
      <w:r>
        <w:rPr>
          <w:rFonts w:ascii="Verdana" w:eastAsia="Times New Roman" w:hAnsi="Verdana" w:cs="Arial"/>
          <w:sz w:val="20"/>
          <w:szCs w:val="20"/>
          <w:lang w:eastAsia="pl-PL"/>
        </w:rPr>
        <w:t>y</w:t>
      </w:r>
      <w:r w:rsidRPr="000307AD">
        <w:rPr>
          <w:rFonts w:ascii="Verdana" w:eastAsia="Times New Roman" w:hAnsi="Verdana" w:cs="Arial"/>
          <w:sz w:val="20"/>
          <w:szCs w:val="20"/>
          <w:lang w:eastAsia="pl-PL"/>
        </w:rPr>
        <w:t xml:space="preserve"> pasów ruchu </w:t>
      </w:r>
      <w:r>
        <w:rPr>
          <w:rFonts w:ascii="Verdana" w:eastAsia="Times New Roman" w:hAnsi="Verdana" w:cs="Arial"/>
          <w:sz w:val="20"/>
          <w:szCs w:val="20"/>
          <w:lang w:eastAsia="pl-PL"/>
        </w:rPr>
        <w:t>w</w:t>
      </w:r>
      <w:r w:rsidRPr="000307AD">
        <w:rPr>
          <w:rFonts w:ascii="Verdana" w:eastAsia="Times New Roman" w:hAnsi="Verdana" w:cs="Arial"/>
          <w:sz w:val="20"/>
          <w:szCs w:val="20"/>
          <w:lang w:eastAsia="pl-PL"/>
        </w:rPr>
        <w:t xml:space="preserve"> każd</w:t>
      </w:r>
      <w:r>
        <w:rPr>
          <w:rFonts w:ascii="Verdana" w:eastAsia="Times New Roman" w:hAnsi="Verdana" w:cs="Arial"/>
          <w:sz w:val="20"/>
          <w:szCs w:val="20"/>
          <w:lang w:eastAsia="pl-PL"/>
        </w:rPr>
        <w:t>ym</w:t>
      </w:r>
      <w:r w:rsidRPr="000307AD">
        <w:rPr>
          <w:rFonts w:ascii="Verdana" w:eastAsia="Times New Roman" w:hAnsi="Verdana" w:cs="Arial"/>
          <w:sz w:val="20"/>
          <w:szCs w:val="20"/>
          <w:lang w:eastAsia="pl-PL"/>
        </w:rPr>
        <w:t xml:space="preserve"> kierunku ruchu;</w:t>
      </w:r>
      <w:r w:rsidR="00E478F3">
        <w:rPr>
          <w:rFonts w:ascii="Verdana" w:eastAsia="Times New Roman" w:hAnsi="Verdana" w:cs="Arial"/>
          <w:sz w:val="20"/>
          <w:szCs w:val="20"/>
          <w:lang w:eastAsia="pl-PL"/>
        </w:rPr>
        <w:t xml:space="preserve"> </w:t>
      </w:r>
    </w:p>
    <w:p w14:paraId="76566E5C" w14:textId="77777777" w:rsidR="00E337D6" w:rsidRPr="000307AD" w:rsidRDefault="00E337D6" w:rsidP="003F5D2C">
      <w:pPr>
        <w:numPr>
          <w:ilvl w:val="0"/>
          <w:numId w:val="79"/>
        </w:numPr>
        <w:tabs>
          <w:tab w:val="left" w:pos="-1440"/>
          <w:tab w:val="right" w:pos="-1368"/>
        </w:tabs>
        <w:suppressAutoHyphens/>
        <w:spacing w:after="0" w:line="360" w:lineRule="auto"/>
        <w:ind w:left="567" w:hanging="425"/>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pobocza w postaci:</w:t>
      </w:r>
    </w:p>
    <w:p w14:paraId="6CD4C517" w14:textId="77777777" w:rsidR="00E337D6" w:rsidRPr="000307AD" w:rsidRDefault="00E337D6" w:rsidP="003F5D2C">
      <w:pPr>
        <w:pStyle w:val="Akapitzlist"/>
        <w:numPr>
          <w:ilvl w:val="1"/>
          <w:numId w:val="80"/>
        </w:numPr>
        <w:tabs>
          <w:tab w:val="left" w:pos="-1440"/>
          <w:tab w:val="right" w:pos="-1368"/>
        </w:tabs>
        <w:spacing w:line="360" w:lineRule="auto"/>
        <w:ind w:left="993" w:hanging="426"/>
        <w:jc w:val="both"/>
        <w:rPr>
          <w:rFonts w:ascii="Verdana" w:hAnsi="Verdana" w:cs="Arial"/>
          <w:sz w:val="20"/>
          <w:szCs w:val="20"/>
          <w:lang w:eastAsia="pl-PL"/>
        </w:rPr>
      </w:pPr>
      <w:r w:rsidRPr="000307AD">
        <w:rPr>
          <w:rFonts w:ascii="Verdana" w:hAnsi="Verdana" w:cs="Arial"/>
          <w:sz w:val="20"/>
          <w:szCs w:val="20"/>
          <w:lang w:eastAsia="pl-PL"/>
        </w:rPr>
        <w:t>pasa awaryjnego lub</w:t>
      </w:r>
    </w:p>
    <w:p w14:paraId="2AE828FD" w14:textId="67DF7856" w:rsidR="00282846" w:rsidRDefault="00282846" w:rsidP="003F5D2C">
      <w:pPr>
        <w:pStyle w:val="Akapitzlist"/>
        <w:numPr>
          <w:ilvl w:val="1"/>
          <w:numId w:val="80"/>
        </w:numPr>
        <w:tabs>
          <w:tab w:val="left" w:pos="-1440"/>
          <w:tab w:val="right" w:pos="-1368"/>
        </w:tabs>
        <w:spacing w:line="360" w:lineRule="auto"/>
        <w:ind w:left="993" w:hanging="426"/>
        <w:jc w:val="both"/>
        <w:rPr>
          <w:rFonts w:ascii="Verdana" w:hAnsi="Verdana" w:cs="Arial"/>
          <w:sz w:val="20"/>
          <w:szCs w:val="20"/>
          <w:lang w:eastAsia="pl-PL"/>
        </w:rPr>
      </w:pPr>
      <w:r w:rsidRPr="00282846">
        <w:rPr>
          <w:rFonts w:ascii="Verdana" w:hAnsi="Verdana" w:cs="Arial"/>
          <w:sz w:val="20"/>
          <w:szCs w:val="20"/>
          <w:lang w:eastAsia="pl-PL"/>
        </w:rPr>
        <w:t>nawierzchni twardej</w:t>
      </w:r>
    </w:p>
    <w:p w14:paraId="64CC5397" w14:textId="16C55204" w:rsidR="00E337D6" w:rsidRPr="00282846" w:rsidRDefault="00E337D6" w:rsidP="003F5D2C">
      <w:pPr>
        <w:pStyle w:val="Akapitzlist"/>
        <w:numPr>
          <w:ilvl w:val="1"/>
          <w:numId w:val="80"/>
        </w:numPr>
        <w:tabs>
          <w:tab w:val="left" w:pos="-1440"/>
          <w:tab w:val="right" w:pos="-1368"/>
        </w:tabs>
        <w:spacing w:line="360" w:lineRule="auto"/>
        <w:ind w:left="993" w:hanging="426"/>
        <w:jc w:val="both"/>
        <w:rPr>
          <w:rFonts w:ascii="Verdana" w:hAnsi="Verdana" w:cs="Arial"/>
          <w:sz w:val="20"/>
          <w:szCs w:val="20"/>
          <w:lang w:eastAsia="pl-PL"/>
        </w:rPr>
      </w:pPr>
      <w:r w:rsidRPr="00282846">
        <w:rPr>
          <w:rFonts w:ascii="Verdana" w:hAnsi="Verdana" w:cs="Arial"/>
          <w:sz w:val="20"/>
          <w:szCs w:val="20"/>
          <w:lang w:eastAsia="pl-PL"/>
        </w:rPr>
        <w:lastRenderedPageBreak/>
        <w:t>opaski zewnętrznej lub</w:t>
      </w:r>
    </w:p>
    <w:p w14:paraId="0DAFB867" w14:textId="77777777" w:rsidR="00E337D6" w:rsidRPr="000307AD" w:rsidRDefault="00E337D6" w:rsidP="003F5D2C">
      <w:pPr>
        <w:pStyle w:val="Akapitzlist"/>
        <w:numPr>
          <w:ilvl w:val="1"/>
          <w:numId w:val="80"/>
        </w:numPr>
        <w:tabs>
          <w:tab w:val="left" w:pos="-1440"/>
          <w:tab w:val="right" w:pos="-1368"/>
        </w:tabs>
        <w:spacing w:line="360" w:lineRule="auto"/>
        <w:ind w:left="993" w:hanging="426"/>
        <w:jc w:val="both"/>
        <w:rPr>
          <w:rFonts w:ascii="Verdana" w:hAnsi="Verdana" w:cs="Arial"/>
          <w:sz w:val="20"/>
          <w:szCs w:val="20"/>
          <w:lang w:eastAsia="pl-PL"/>
        </w:rPr>
      </w:pPr>
      <w:r w:rsidRPr="000307AD">
        <w:rPr>
          <w:rFonts w:ascii="Verdana" w:hAnsi="Verdana" w:cs="Arial"/>
          <w:sz w:val="20"/>
          <w:szCs w:val="20"/>
          <w:lang w:eastAsia="pl-PL"/>
        </w:rPr>
        <w:t>pobocza technicznego wyniesionego</w:t>
      </w:r>
      <w:r>
        <w:rPr>
          <w:rFonts w:ascii="Verdana" w:hAnsi="Verdana" w:cs="Arial"/>
          <w:sz w:val="20"/>
          <w:szCs w:val="20"/>
          <w:lang w:eastAsia="pl-PL"/>
        </w:rPr>
        <w:t>;</w:t>
      </w:r>
    </w:p>
    <w:p w14:paraId="2941F427" w14:textId="0FA79907" w:rsidR="00E337D6" w:rsidRPr="00D244BD" w:rsidRDefault="00E337D6" w:rsidP="003F5D2C">
      <w:pPr>
        <w:pStyle w:val="Akapitzlist"/>
        <w:numPr>
          <w:ilvl w:val="0"/>
          <w:numId w:val="79"/>
        </w:numPr>
        <w:tabs>
          <w:tab w:val="left" w:pos="-1440"/>
          <w:tab w:val="right" w:pos="-1368"/>
        </w:tabs>
        <w:spacing w:line="360" w:lineRule="auto"/>
        <w:ind w:left="567" w:hanging="425"/>
        <w:jc w:val="both"/>
        <w:rPr>
          <w:rFonts w:ascii="Verdana" w:hAnsi="Verdana" w:cs="Arial"/>
          <w:sz w:val="20"/>
          <w:szCs w:val="20"/>
          <w:lang w:eastAsia="pl-PL"/>
        </w:rPr>
      </w:pPr>
      <w:r w:rsidRPr="00D244BD">
        <w:rPr>
          <w:rFonts w:ascii="Verdana" w:hAnsi="Verdana" w:cs="Arial"/>
          <w:sz w:val="20"/>
          <w:szCs w:val="20"/>
          <w:lang w:eastAsia="pl-PL"/>
        </w:rPr>
        <w:t xml:space="preserve">w zależności od potrzeb - pas dzielący, chodniki, </w:t>
      </w:r>
      <w:r w:rsidR="00A43F1E">
        <w:rPr>
          <w:rFonts w:ascii="Verdana" w:hAnsi="Verdana" w:cs="Arial"/>
          <w:sz w:val="20"/>
          <w:szCs w:val="20"/>
          <w:lang w:eastAsia="pl-PL"/>
        </w:rPr>
        <w:t>drogi dla rowerów, drogi dla pieszych i rowerów</w:t>
      </w:r>
      <w:r w:rsidRPr="00D244BD">
        <w:rPr>
          <w:rFonts w:ascii="Verdana" w:hAnsi="Verdana" w:cs="Arial"/>
          <w:sz w:val="20"/>
          <w:szCs w:val="20"/>
          <w:lang w:eastAsia="pl-PL"/>
        </w:rPr>
        <w:t>, pas wędrówki zwierząt – zgodnie z wymaganiami decyzji środowiskowej;</w:t>
      </w:r>
    </w:p>
    <w:p w14:paraId="62404080" w14:textId="77777777" w:rsidR="00E337D6" w:rsidRDefault="00E337D6" w:rsidP="003F5D2C">
      <w:pPr>
        <w:numPr>
          <w:ilvl w:val="0"/>
          <w:numId w:val="79"/>
        </w:numPr>
        <w:tabs>
          <w:tab w:val="left" w:pos="-1440"/>
          <w:tab w:val="right" w:pos="-1368"/>
        </w:tabs>
        <w:suppressAutoHyphens/>
        <w:spacing w:after="0" w:line="360" w:lineRule="auto"/>
        <w:ind w:left="567" w:hanging="425"/>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urządzenia zapewniające dostęp do obiektów inżynierskich w celach utrzymaniowych.</w:t>
      </w:r>
    </w:p>
    <w:p w14:paraId="55F76184" w14:textId="2E93F4D4" w:rsidR="00E337D6" w:rsidRPr="000307AD" w:rsidRDefault="00E337D6" w:rsidP="00E337D6">
      <w:pPr>
        <w:tabs>
          <w:tab w:val="left" w:pos="-1440"/>
          <w:tab w:val="right" w:pos="-1368"/>
        </w:tabs>
        <w:suppressAutoHyphens/>
        <w:spacing w:after="0" w:line="360" w:lineRule="auto"/>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 xml:space="preserve">Nie dopuszcza się zmniejszenia parametrów </w:t>
      </w:r>
      <w:r w:rsidR="005A5F97">
        <w:rPr>
          <w:rFonts w:ascii="Verdana" w:eastAsia="Times New Roman" w:hAnsi="Verdana" w:cs="Arial"/>
          <w:sz w:val="20"/>
          <w:szCs w:val="20"/>
          <w:lang w:eastAsia="pl-PL"/>
        </w:rPr>
        <w:t xml:space="preserve">jezdni, </w:t>
      </w:r>
      <w:r w:rsidR="00595C85">
        <w:rPr>
          <w:rFonts w:ascii="Verdana" w:eastAsia="Times New Roman" w:hAnsi="Verdana" w:cs="Arial"/>
          <w:sz w:val="20"/>
          <w:szCs w:val="20"/>
          <w:lang w:eastAsia="pl-PL"/>
        </w:rPr>
        <w:t>dróg dla pieszych, dróg dla rowerów, dróg dla pieszych i rowerów</w:t>
      </w:r>
      <w:r w:rsidR="00621B02">
        <w:rPr>
          <w:rFonts w:ascii="Verdana" w:eastAsia="Times New Roman" w:hAnsi="Verdana" w:cs="Arial"/>
          <w:sz w:val="20"/>
          <w:szCs w:val="20"/>
          <w:lang w:eastAsia="pl-PL"/>
        </w:rPr>
        <w:t xml:space="preserve">, </w:t>
      </w:r>
      <w:r w:rsidRPr="000307AD">
        <w:rPr>
          <w:rFonts w:ascii="Verdana" w:eastAsia="Times New Roman" w:hAnsi="Verdana" w:cs="Arial"/>
          <w:sz w:val="20"/>
          <w:szCs w:val="20"/>
          <w:lang w:eastAsia="pl-PL"/>
        </w:rPr>
        <w:t xml:space="preserve">na obiekcie w stosunku do parametrów </w:t>
      </w:r>
      <w:r w:rsidR="000E6124">
        <w:rPr>
          <w:rFonts w:ascii="Verdana" w:eastAsia="Times New Roman" w:hAnsi="Verdana" w:cs="Arial"/>
          <w:sz w:val="20"/>
          <w:szCs w:val="20"/>
          <w:lang w:eastAsia="pl-PL"/>
        </w:rPr>
        <w:t xml:space="preserve">jezdni, </w:t>
      </w:r>
      <w:r w:rsidR="00595C85">
        <w:rPr>
          <w:rFonts w:ascii="Verdana" w:eastAsia="Times New Roman" w:hAnsi="Verdana" w:cs="Arial"/>
          <w:sz w:val="20"/>
          <w:szCs w:val="20"/>
          <w:lang w:eastAsia="pl-PL"/>
        </w:rPr>
        <w:t>dróg dla pieszych, dróg dla rowerów, dróg dla pieszych i rowerów</w:t>
      </w:r>
      <w:r w:rsidR="000E6124">
        <w:rPr>
          <w:rFonts w:ascii="Verdana" w:eastAsia="Times New Roman" w:hAnsi="Verdana" w:cs="Arial"/>
          <w:sz w:val="20"/>
          <w:szCs w:val="20"/>
          <w:lang w:eastAsia="pl-PL"/>
        </w:rPr>
        <w:t xml:space="preserve"> </w:t>
      </w:r>
      <w:r w:rsidRPr="000307AD">
        <w:rPr>
          <w:rFonts w:ascii="Verdana" w:eastAsia="Times New Roman" w:hAnsi="Verdana" w:cs="Arial"/>
          <w:sz w:val="20"/>
          <w:szCs w:val="20"/>
          <w:lang w:eastAsia="pl-PL"/>
        </w:rPr>
        <w:t>na dojazdach. Określając rozpiętości przęseł obiektów nad</w:t>
      </w:r>
      <w:r>
        <w:rPr>
          <w:rFonts w:ascii="Verdana" w:eastAsia="Times New Roman" w:hAnsi="Verdana" w:cs="Arial"/>
          <w:sz w:val="20"/>
          <w:szCs w:val="20"/>
          <w:lang w:eastAsia="pl-PL"/>
        </w:rPr>
        <w:t xml:space="preserve"> </w:t>
      </w:r>
      <w:r w:rsidRPr="0080654E">
        <w:rPr>
          <w:rFonts w:ascii="Verdana" w:eastAsia="Times New Roman" w:hAnsi="Verdana" w:cs="Arial"/>
          <w:sz w:val="20"/>
          <w:szCs w:val="20"/>
          <w:lang w:eastAsia="pl-PL"/>
        </w:rPr>
        <w:t>drogą ekspresową</w:t>
      </w:r>
      <w:r w:rsidRPr="000307AD">
        <w:rPr>
          <w:rFonts w:ascii="Verdana" w:eastAsia="Times New Roman" w:hAnsi="Verdana" w:cs="Arial"/>
          <w:sz w:val="20"/>
          <w:szCs w:val="20"/>
          <w:lang w:eastAsia="pl-PL"/>
        </w:rPr>
        <w:t xml:space="preserve"> i szerokości jezdni pod nimi należy przeprowadzić analizę widoczności. </w:t>
      </w:r>
    </w:p>
    <w:p w14:paraId="0E64D7D4" w14:textId="77777777" w:rsidR="00E337D6" w:rsidRPr="006B0CF3" w:rsidRDefault="00E337D6" w:rsidP="00E337D6">
      <w:pPr>
        <w:pStyle w:val="Nagwek5"/>
        <w:ind w:left="1276" w:hanging="1276"/>
        <w:jc w:val="both"/>
      </w:pPr>
      <w:bookmarkStart w:id="948" w:name="_Toc470800279"/>
      <w:bookmarkStart w:id="949" w:name="_Toc470801129"/>
      <w:bookmarkStart w:id="950" w:name="_Toc470801977"/>
      <w:bookmarkStart w:id="951" w:name="_Toc471382855"/>
      <w:bookmarkStart w:id="952" w:name="_Toc471393152"/>
      <w:bookmarkStart w:id="953" w:name="_Toc533096138"/>
      <w:bookmarkStart w:id="954" w:name="_Toc116642401"/>
      <w:bookmarkStart w:id="955" w:name="_Toc215227930"/>
      <w:bookmarkEnd w:id="948"/>
      <w:bookmarkEnd w:id="949"/>
      <w:bookmarkEnd w:id="950"/>
      <w:bookmarkEnd w:id="951"/>
      <w:bookmarkEnd w:id="952"/>
      <w:r w:rsidRPr="006B0CF3">
        <w:t>Wymagania dotyczące no</w:t>
      </w:r>
      <w:r w:rsidRPr="00E33B4C">
        <w:t>śności i trwałości drogowych obiektów</w:t>
      </w:r>
      <w:bookmarkEnd w:id="953"/>
      <w:bookmarkEnd w:id="954"/>
      <w:bookmarkEnd w:id="955"/>
      <w:r w:rsidRPr="00E33B4C">
        <w:t xml:space="preserve"> </w:t>
      </w:r>
    </w:p>
    <w:p w14:paraId="4DB88F72" w14:textId="77777777" w:rsidR="00341EFB" w:rsidRDefault="00341EFB" w:rsidP="00341EFB">
      <w:pPr>
        <w:tabs>
          <w:tab w:val="left" w:pos="-1440"/>
          <w:tab w:val="right" w:pos="-1368"/>
          <w:tab w:val="left" w:pos="709"/>
        </w:tabs>
        <w:spacing w:line="360" w:lineRule="auto"/>
        <w:jc w:val="both"/>
        <w:rPr>
          <w:rFonts w:ascii="Verdana" w:eastAsia="Times New Roman" w:hAnsi="Verdana" w:cs="Arial"/>
          <w:sz w:val="20"/>
          <w:szCs w:val="20"/>
          <w:lang w:eastAsia="pl-PL"/>
        </w:rPr>
      </w:pPr>
      <w:r w:rsidRPr="00467D8C">
        <w:rPr>
          <w:rFonts w:ascii="Verdana" w:eastAsia="Times New Roman" w:hAnsi="Verdana" w:cs="Arial"/>
          <w:sz w:val="20"/>
          <w:szCs w:val="20"/>
          <w:lang w:eastAsia="pl-PL"/>
        </w:rPr>
        <w:t>Wymaga się, aby drogowe obiekty inżynierskie:</w:t>
      </w:r>
    </w:p>
    <w:p w14:paraId="3C63E16E" w14:textId="7332DE96" w:rsidR="00054AB9" w:rsidRPr="00467D8C" w:rsidRDefault="00054AB9" w:rsidP="003F5D2C">
      <w:pPr>
        <w:pStyle w:val="Akapitzlist"/>
        <w:numPr>
          <w:ilvl w:val="0"/>
          <w:numId w:val="129"/>
        </w:numPr>
        <w:spacing w:line="360" w:lineRule="auto"/>
        <w:jc w:val="both"/>
        <w:rPr>
          <w:rFonts w:ascii="Verdana" w:hAnsi="Verdana" w:cs="Arial"/>
          <w:sz w:val="20"/>
          <w:szCs w:val="20"/>
          <w:lang w:eastAsia="pl-PL"/>
        </w:rPr>
      </w:pPr>
      <w:r w:rsidRPr="29C2902C">
        <w:rPr>
          <w:rFonts w:ascii="Verdana" w:hAnsi="Verdana" w:cs="Arial"/>
          <w:sz w:val="20"/>
          <w:szCs w:val="20"/>
          <w:lang w:eastAsia="pl-PL"/>
        </w:rPr>
        <w:t xml:space="preserve">były zaprojektowane na obciążenia zgodnie z Polską Normą oraz </w:t>
      </w:r>
      <w:r w:rsidRPr="29C2902C">
        <w:rPr>
          <w:rFonts w:ascii="Verdana" w:hAnsi="Verdana"/>
          <w:sz w:val="20"/>
          <w:szCs w:val="20"/>
        </w:rPr>
        <w:t xml:space="preserve">rozporządzeniem Ministra </w:t>
      </w:r>
      <w:r w:rsidR="00142BDB" w:rsidRPr="29C2902C">
        <w:rPr>
          <w:rFonts w:ascii="Verdana" w:hAnsi="Verdana"/>
          <w:sz w:val="20"/>
          <w:szCs w:val="20"/>
        </w:rPr>
        <w:t xml:space="preserve">Infrastruktury z dnia 24 czerwca 2022r. w sprawie przepisów techniczno-budowlanych dotyczących dróg publicznych </w:t>
      </w:r>
      <w:r w:rsidRPr="29C2902C">
        <w:rPr>
          <w:rFonts w:ascii="Verdana" w:hAnsi="Verdana"/>
          <w:sz w:val="20"/>
          <w:szCs w:val="20"/>
        </w:rPr>
        <w:t>[</w:t>
      </w:r>
      <w:r w:rsidR="00282846" w:rsidRPr="29C2902C">
        <w:rPr>
          <w:rFonts w:ascii="Verdana" w:hAnsi="Verdana"/>
          <w:sz w:val="20"/>
          <w:szCs w:val="20"/>
        </w:rPr>
        <w:t>138</w:t>
      </w:r>
      <w:r w:rsidRPr="29C2902C">
        <w:rPr>
          <w:rFonts w:ascii="Verdana" w:hAnsi="Verdana"/>
          <w:sz w:val="20"/>
          <w:szCs w:val="20"/>
        </w:rPr>
        <w:t>],</w:t>
      </w:r>
    </w:p>
    <w:p w14:paraId="54C3A21C" w14:textId="34BFE1E9" w:rsidR="000C4D71" w:rsidRPr="00E32952" w:rsidRDefault="000C4D71" w:rsidP="003F5D2C">
      <w:pPr>
        <w:pStyle w:val="Akapitzlist"/>
        <w:numPr>
          <w:ilvl w:val="0"/>
          <w:numId w:val="129"/>
        </w:numPr>
        <w:tabs>
          <w:tab w:val="left" w:pos="-1440"/>
          <w:tab w:val="right" w:pos="-1368"/>
        </w:tabs>
        <w:spacing w:line="360" w:lineRule="auto"/>
        <w:contextualSpacing w:val="0"/>
        <w:jc w:val="both"/>
        <w:rPr>
          <w:rFonts w:ascii="Verdana" w:hAnsi="Verdana" w:cs="Arial"/>
          <w:sz w:val="20"/>
          <w:szCs w:val="20"/>
          <w:lang w:eastAsia="pl-PL"/>
        </w:rPr>
      </w:pPr>
      <w:r w:rsidRPr="00E32952">
        <w:rPr>
          <w:rFonts w:ascii="Verdana" w:hAnsi="Verdana" w:cs="Arial"/>
          <w:sz w:val="20"/>
          <w:szCs w:val="20"/>
          <w:lang w:eastAsia="pl-PL"/>
        </w:rPr>
        <w:t xml:space="preserve">usytuowane nad jezdnią główną drogi ekspresowej oraz drogami krajowymi i wojewódzkimi, pod którymi skrajnia pionowa będzie mniejsza niż 5,00 m, były zaprojektowane z uwzględnieniem obciążenia pochodzącego od uderzenia bocznego w dźwigar główny siłą poziomą o wielkości 500 </w:t>
      </w:r>
      <w:proofErr w:type="spellStart"/>
      <w:r w:rsidRPr="00E32952">
        <w:rPr>
          <w:rFonts w:ascii="Verdana" w:hAnsi="Verdana" w:cs="Arial"/>
          <w:sz w:val="20"/>
          <w:szCs w:val="20"/>
          <w:lang w:eastAsia="pl-PL"/>
        </w:rPr>
        <w:t>kN</w:t>
      </w:r>
      <w:proofErr w:type="spellEnd"/>
      <w:r w:rsidRPr="00E32952">
        <w:rPr>
          <w:rFonts w:ascii="Verdana" w:hAnsi="Verdana" w:cs="Arial"/>
          <w:sz w:val="20"/>
          <w:szCs w:val="20"/>
          <w:lang w:eastAsia="pl-PL"/>
        </w:rPr>
        <w:t xml:space="preserve"> w układzie wyjątkowym, przyłożoną w najbardziej niekorzystnym miejscu. Jeżeli skrajnia pionowa będzie większa lub równa 6,00 m wartość siły poziomej równa jest 0kN. Dla skrajni pionowej w zakresie 5-6 m - wartość siły poziomej należy interpolować liniowo. W przypadku dźwigarów belkowych siłę należy przyłożyć pojedynczo: do dźwigara skrajnego od strony najazdu oraz każdego dźwigara znajdującego się za nim o ile skrajnia pionowa pod tym dźwigarem będzie mniejsza niż skrajnia pionowa pod dźwigarem go poprzedzającym,</w:t>
      </w:r>
    </w:p>
    <w:p w14:paraId="702EFCA3" w14:textId="11D609B5" w:rsidR="00341EFB" w:rsidRPr="00467D8C" w:rsidRDefault="00341EFB" w:rsidP="003F5D2C">
      <w:pPr>
        <w:pStyle w:val="Akapitzlist"/>
        <w:numPr>
          <w:ilvl w:val="0"/>
          <w:numId w:val="129"/>
        </w:numPr>
        <w:tabs>
          <w:tab w:val="left" w:pos="-1440"/>
          <w:tab w:val="right" w:pos="-1368"/>
        </w:tabs>
        <w:spacing w:line="360" w:lineRule="auto"/>
        <w:jc w:val="both"/>
        <w:rPr>
          <w:rFonts w:ascii="Verdana" w:hAnsi="Verdana" w:cs="Arial"/>
          <w:sz w:val="20"/>
          <w:szCs w:val="20"/>
          <w:lang w:eastAsia="pl-PL"/>
        </w:rPr>
      </w:pPr>
      <w:r w:rsidRPr="00467D8C">
        <w:rPr>
          <w:rFonts w:ascii="Verdana" w:hAnsi="Verdana" w:cs="Arial"/>
          <w:sz w:val="20"/>
          <w:szCs w:val="20"/>
          <w:lang w:eastAsia="pl-PL"/>
        </w:rPr>
        <w:t xml:space="preserve">posiadały wymaganą trwałość </w:t>
      </w:r>
      <w:r w:rsidR="00142BDB">
        <w:rPr>
          <w:rFonts w:ascii="Verdana" w:hAnsi="Verdana" w:cs="Arial"/>
          <w:sz w:val="20"/>
          <w:szCs w:val="20"/>
          <w:lang w:eastAsia="pl-PL"/>
        </w:rPr>
        <w:t xml:space="preserve">określoną w rozporządzeniu </w:t>
      </w:r>
      <w:r w:rsidR="00142BDB">
        <w:rPr>
          <w:rFonts w:ascii="Verdana" w:hAnsi="Verdana"/>
          <w:sz w:val="20"/>
          <w:szCs w:val="20"/>
        </w:rPr>
        <w:t>Ministra Infrastruktury z dnia 24 czerwca 2022</w:t>
      </w:r>
      <w:r w:rsidR="00A43F0B">
        <w:rPr>
          <w:rFonts w:ascii="Verdana" w:hAnsi="Verdana"/>
          <w:sz w:val="20"/>
          <w:szCs w:val="20"/>
        </w:rPr>
        <w:t xml:space="preserve"> </w:t>
      </w:r>
      <w:r w:rsidR="00142BDB">
        <w:rPr>
          <w:rFonts w:ascii="Verdana" w:hAnsi="Verdana"/>
          <w:sz w:val="20"/>
          <w:szCs w:val="20"/>
        </w:rPr>
        <w:t xml:space="preserve">r. w sprawie przepisów techniczno-budowlanych dotyczących dróg publicznych </w:t>
      </w:r>
      <w:r w:rsidRPr="00467D8C">
        <w:rPr>
          <w:rFonts w:ascii="Verdana" w:hAnsi="Verdana" w:cs="Arial"/>
          <w:sz w:val="20"/>
          <w:szCs w:val="20"/>
          <w:lang w:eastAsia="pl-PL"/>
        </w:rPr>
        <w:t>[</w:t>
      </w:r>
      <w:r w:rsidR="00282846">
        <w:rPr>
          <w:rFonts w:ascii="Verdana" w:hAnsi="Verdana" w:cs="Arial"/>
          <w:sz w:val="20"/>
          <w:szCs w:val="20"/>
          <w:lang w:eastAsia="pl-PL"/>
        </w:rPr>
        <w:t>138</w:t>
      </w:r>
      <w:r w:rsidRPr="00467D8C">
        <w:rPr>
          <w:rFonts w:ascii="Verdana" w:hAnsi="Verdana" w:cs="Arial"/>
          <w:sz w:val="20"/>
          <w:szCs w:val="20"/>
          <w:lang w:eastAsia="pl-PL"/>
        </w:rPr>
        <w:t>],</w:t>
      </w:r>
    </w:p>
    <w:p w14:paraId="559EEBB4" w14:textId="77777777" w:rsidR="00341EFB" w:rsidRDefault="00341EFB" w:rsidP="003F5D2C">
      <w:pPr>
        <w:pStyle w:val="Akapitzlist"/>
        <w:numPr>
          <w:ilvl w:val="0"/>
          <w:numId w:val="129"/>
        </w:numPr>
        <w:tabs>
          <w:tab w:val="left" w:pos="-1440"/>
          <w:tab w:val="right" w:pos="-1368"/>
        </w:tabs>
        <w:spacing w:line="360" w:lineRule="auto"/>
        <w:jc w:val="both"/>
        <w:rPr>
          <w:rFonts w:ascii="Verdana" w:hAnsi="Verdana" w:cs="Arial"/>
          <w:sz w:val="20"/>
          <w:szCs w:val="20"/>
          <w:lang w:eastAsia="pl-PL"/>
        </w:rPr>
      </w:pPr>
      <w:r w:rsidRPr="00467D8C">
        <w:rPr>
          <w:rFonts w:ascii="Verdana" w:hAnsi="Verdana" w:cs="Arial"/>
          <w:sz w:val="20"/>
          <w:szCs w:val="20"/>
          <w:lang w:eastAsia="pl-PL"/>
        </w:rPr>
        <w:t>nie dopuszcza się budowy obiektów inżynierskich o konstrukcji gruntowo-powłokowej (z wyjątkiem przepustów), w których powłoka przecina lub jest poniżej warstw wodonośnych w gruncie rodzimym</w:t>
      </w:r>
      <w:r w:rsidR="00F35017">
        <w:rPr>
          <w:rFonts w:ascii="Verdana" w:hAnsi="Verdana" w:cs="Arial"/>
          <w:sz w:val="20"/>
          <w:szCs w:val="20"/>
          <w:lang w:eastAsia="pl-PL"/>
        </w:rPr>
        <w:t>,</w:t>
      </w:r>
    </w:p>
    <w:p w14:paraId="4CC54736" w14:textId="77777777" w:rsidR="00F35017" w:rsidRPr="00923F9F" w:rsidRDefault="00F35017" w:rsidP="003F5D2C">
      <w:pPr>
        <w:pStyle w:val="Akapitzlist"/>
        <w:numPr>
          <w:ilvl w:val="0"/>
          <w:numId w:val="129"/>
        </w:numPr>
        <w:tabs>
          <w:tab w:val="left" w:pos="-1440"/>
          <w:tab w:val="right" w:pos="-1368"/>
        </w:tabs>
        <w:spacing w:line="360" w:lineRule="auto"/>
        <w:jc w:val="both"/>
        <w:rPr>
          <w:rFonts w:ascii="Verdana" w:hAnsi="Verdana" w:cs="Arial"/>
          <w:sz w:val="20"/>
          <w:szCs w:val="20"/>
          <w:lang w:eastAsia="pl-PL"/>
        </w:rPr>
      </w:pPr>
      <w:r w:rsidRPr="00906760">
        <w:rPr>
          <w:rFonts w:ascii="Verdana" w:hAnsi="Verdana" w:cs="Arial"/>
          <w:sz w:val="20"/>
          <w:szCs w:val="20"/>
          <w:lang w:eastAsia="pl-PL"/>
        </w:rPr>
        <w:t xml:space="preserve">należy </w:t>
      </w:r>
      <w:r w:rsidR="0008148E">
        <w:rPr>
          <w:rFonts w:ascii="Verdana" w:hAnsi="Verdana" w:cs="Arial"/>
          <w:sz w:val="20"/>
          <w:szCs w:val="20"/>
          <w:lang w:eastAsia="pl-PL"/>
        </w:rPr>
        <w:t xml:space="preserve">dążyć do </w:t>
      </w:r>
      <w:r w:rsidRPr="00906760">
        <w:rPr>
          <w:rFonts w:ascii="Verdana" w:hAnsi="Verdana" w:cs="Arial"/>
          <w:sz w:val="20"/>
          <w:szCs w:val="20"/>
          <w:lang w:eastAsia="pl-PL"/>
        </w:rPr>
        <w:t>zaprojektowa</w:t>
      </w:r>
      <w:r w:rsidR="0008148E">
        <w:rPr>
          <w:rFonts w:ascii="Verdana" w:hAnsi="Verdana" w:cs="Arial"/>
          <w:sz w:val="20"/>
          <w:szCs w:val="20"/>
          <w:lang w:eastAsia="pl-PL"/>
        </w:rPr>
        <w:t>nia</w:t>
      </w:r>
      <w:r w:rsidRPr="00906760">
        <w:rPr>
          <w:rFonts w:ascii="Verdana" w:hAnsi="Verdana" w:cs="Arial"/>
          <w:sz w:val="20"/>
          <w:szCs w:val="20"/>
          <w:lang w:eastAsia="pl-PL"/>
        </w:rPr>
        <w:t xml:space="preserve"> obiekt</w:t>
      </w:r>
      <w:r w:rsidR="0008148E">
        <w:rPr>
          <w:rFonts w:ascii="Verdana" w:hAnsi="Verdana" w:cs="Arial"/>
          <w:sz w:val="20"/>
          <w:szCs w:val="20"/>
          <w:lang w:eastAsia="pl-PL"/>
        </w:rPr>
        <w:t>ów</w:t>
      </w:r>
      <w:r w:rsidRPr="00906760">
        <w:rPr>
          <w:rFonts w:ascii="Verdana" w:hAnsi="Verdana" w:cs="Arial"/>
          <w:sz w:val="20"/>
          <w:szCs w:val="20"/>
          <w:lang w:eastAsia="pl-PL"/>
        </w:rPr>
        <w:t xml:space="preserve"> tak, aby wartość kąta mierzonego w rzucie poziomym pomiędzy osią podłużną konstrukcji przęsła i osią podparcia przęsła na podporach (tzw. kąt skosu przęsła) była kątem prostym,</w:t>
      </w:r>
    </w:p>
    <w:p w14:paraId="4749AEE5" w14:textId="77777777" w:rsidR="00F35017" w:rsidRPr="00906760" w:rsidRDefault="00F35017" w:rsidP="003F5D2C">
      <w:pPr>
        <w:pStyle w:val="Akapitzlist"/>
        <w:numPr>
          <w:ilvl w:val="0"/>
          <w:numId w:val="129"/>
        </w:numPr>
        <w:tabs>
          <w:tab w:val="left" w:pos="-1440"/>
          <w:tab w:val="right" w:pos="-1368"/>
        </w:tabs>
        <w:spacing w:line="360" w:lineRule="auto"/>
        <w:jc w:val="both"/>
        <w:rPr>
          <w:rFonts w:ascii="Verdana" w:hAnsi="Verdana" w:cs="Arial"/>
          <w:sz w:val="20"/>
          <w:szCs w:val="20"/>
          <w:lang w:eastAsia="pl-PL"/>
        </w:rPr>
      </w:pPr>
      <w:r w:rsidRPr="00906760">
        <w:rPr>
          <w:rFonts w:ascii="Verdana" w:hAnsi="Verdana" w:cs="Arial"/>
          <w:sz w:val="20"/>
          <w:szCs w:val="20"/>
          <w:lang w:eastAsia="pl-PL"/>
        </w:rPr>
        <w:lastRenderedPageBreak/>
        <w:t>należy sytuować obiekty mostowe w planie tak, aby krzyżowały się z przeszkodą</w:t>
      </w:r>
      <w:r w:rsidR="003C3FD2">
        <w:rPr>
          <w:rFonts w:ascii="Verdana" w:hAnsi="Verdana" w:cs="Arial"/>
          <w:sz w:val="20"/>
          <w:szCs w:val="20"/>
          <w:lang w:eastAsia="pl-PL"/>
        </w:rPr>
        <w:t xml:space="preserve">  </w:t>
      </w:r>
      <w:r w:rsidRPr="00906760">
        <w:rPr>
          <w:rFonts w:ascii="Verdana" w:hAnsi="Verdana" w:cs="Arial"/>
          <w:sz w:val="20"/>
          <w:szCs w:val="20"/>
          <w:lang w:eastAsia="pl-PL"/>
        </w:rPr>
        <w:t>pod kątem prostym i znajdowały się na odcinkach prostoliniowych, jeżeli rozwiązania projektowe nie wymagają zmiany DŚU (szczególnie w przypadkach zmiany uwarunkowań terenowych względem DŚU).</w:t>
      </w:r>
    </w:p>
    <w:p w14:paraId="2B5E0787" w14:textId="77777777" w:rsidR="00341EFB" w:rsidRDefault="00341EFB" w:rsidP="00E337D6">
      <w:pPr>
        <w:tabs>
          <w:tab w:val="left" w:pos="-1440"/>
          <w:tab w:val="right" w:pos="-1368"/>
          <w:tab w:val="left" w:pos="709"/>
        </w:tabs>
        <w:spacing w:after="0" w:line="360" w:lineRule="auto"/>
        <w:jc w:val="both"/>
        <w:rPr>
          <w:rFonts w:ascii="Verdana" w:eastAsia="Times New Roman" w:hAnsi="Verdana" w:cs="Arial"/>
          <w:sz w:val="20"/>
          <w:szCs w:val="20"/>
          <w:lang w:eastAsia="pl-PL"/>
        </w:rPr>
      </w:pPr>
    </w:p>
    <w:p w14:paraId="51539D2F" w14:textId="77777777" w:rsidR="00E337D6" w:rsidRPr="000307AD" w:rsidRDefault="00E337D6" w:rsidP="00E337D6">
      <w:pPr>
        <w:tabs>
          <w:tab w:val="left" w:pos="-1440"/>
          <w:tab w:val="right" w:pos="-1368"/>
          <w:tab w:val="left" w:pos="709"/>
        </w:tabs>
        <w:spacing w:after="0" w:line="360" w:lineRule="auto"/>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Ponadto:</w:t>
      </w:r>
    </w:p>
    <w:p w14:paraId="0FC1F76F" w14:textId="77777777" w:rsidR="005F69E5" w:rsidRDefault="005F69E5" w:rsidP="005F69E5">
      <w:pPr>
        <w:tabs>
          <w:tab w:val="left" w:pos="-1440"/>
          <w:tab w:val="right" w:pos="-1368"/>
          <w:tab w:val="left" w:pos="709"/>
        </w:tabs>
        <w:spacing w:after="0" w:line="360" w:lineRule="auto"/>
        <w:jc w:val="both"/>
        <w:rPr>
          <w:rFonts w:ascii="Verdana" w:eastAsia="Times New Roman" w:hAnsi="Verdana" w:cs="Arial"/>
          <w:sz w:val="20"/>
          <w:szCs w:val="20"/>
          <w:lang w:eastAsia="pl-PL"/>
        </w:rPr>
      </w:pPr>
      <w:r>
        <w:rPr>
          <w:rFonts w:ascii="Verdana" w:eastAsia="Times New Roman" w:hAnsi="Verdana" w:cs="Arial"/>
          <w:sz w:val="20"/>
          <w:szCs w:val="20"/>
          <w:lang w:eastAsia="pl-PL"/>
        </w:rPr>
        <w:t>Należy wyznaczyć wojskowe klasy MLC drogowych obiektów inżynierskich na drogach publicznych:</w:t>
      </w:r>
    </w:p>
    <w:p w14:paraId="1F3E0B42" w14:textId="77777777" w:rsidR="005F69E5" w:rsidRPr="000307AD" w:rsidRDefault="005F69E5" w:rsidP="005F69E5">
      <w:pPr>
        <w:tabs>
          <w:tab w:val="left" w:pos="-1440"/>
          <w:tab w:val="right" w:pos="-1368"/>
          <w:tab w:val="left" w:pos="709"/>
        </w:tabs>
        <w:spacing w:after="0" w:line="360" w:lineRule="auto"/>
        <w:jc w:val="both"/>
        <w:rPr>
          <w:rFonts w:ascii="Verdana" w:eastAsia="Times New Roman" w:hAnsi="Verdana" w:cs="Arial"/>
          <w:sz w:val="20"/>
          <w:szCs w:val="20"/>
          <w:lang w:eastAsia="pl-PL"/>
        </w:rPr>
      </w:pPr>
      <w:r>
        <w:rPr>
          <w:rFonts w:ascii="Verdana" w:eastAsia="Times New Roman" w:hAnsi="Verdana" w:cs="Arial"/>
          <w:sz w:val="20"/>
          <w:szCs w:val="20"/>
          <w:lang w:eastAsia="pl-PL"/>
        </w:rPr>
        <w:t>1) biorąc pod uwagę fakt, że:</w:t>
      </w:r>
    </w:p>
    <w:p w14:paraId="2A42A3B7" w14:textId="4B878CDB" w:rsidR="005F69E5" w:rsidRDefault="005F69E5" w:rsidP="00C8381B">
      <w:pPr>
        <w:tabs>
          <w:tab w:val="left" w:pos="709"/>
        </w:tabs>
        <w:spacing w:after="0" w:line="360" w:lineRule="auto"/>
        <w:ind w:left="567" w:hanging="283"/>
        <w:jc w:val="both"/>
        <w:rPr>
          <w:rFonts w:ascii="Verdana" w:eastAsia="Times New Roman" w:hAnsi="Verdana" w:cs="Arial"/>
          <w:sz w:val="20"/>
          <w:szCs w:val="20"/>
          <w:lang w:eastAsia="pl-PL"/>
        </w:rPr>
      </w:pPr>
      <w:r w:rsidRPr="29C2902C">
        <w:rPr>
          <w:rFonts w:ascii="Verdana" w:eastAsia="Times New Roman" w:hAnsi="Verdana" w:cs="Arial"/>
          <w:sz w:val="20"/>
          <w:szCs w:val="20"/>
          <w:lang w:eastAsia="pl-PL"/>
        </w:rPr>
        <w:t>a)</w:t>
      </w:r>
      <w:r>
        <w:tab/>
      </w:r>
      <w:r w:rsidRPr="29C2902C">
        <w:rPr>
          <w:rFonts w:ascii="Verdana" w:eastAsia="Times New Roman" w:hAnsi="Verdana" w:cs="Arial"/>
          <w:sz w:val="20"/>
          <w:szCs w:val="20"/>
          <w:lang w:eastAsia="pl-PL"/>
        </w:rPr>
        <w:t xml:space="preserve">Mosty, wiadukty, usytuowane w ciągach dróg krajowych oraz w ciągach dróg o znaczeniu obronnym niebędących drogami krajowymi, projektuje się na obciążenie pojazdami specjalnymi zgodnie z załącznikiem nr </w:t>
      </w:r>
      <w:r w:rsidR="5229E7E3" w:rsidRPr="29C2902C">
        <w:rPr>
          <w:rFonts w:ascii="Verdana" w:eastAsia="Times New Roman" w:hAnsi="Verdana" w:cs="Arial"/>
          <w:sz w:val="20"/>
          <w:szCs w:val="20"/>
          <w:lang w:eastAsia="pl-PL"/>
        </w:rPr>
        <w:t>2</w:t>
      </w:r>
      <w:r w:rsidRPr="29C2902C">
        <w:rPr>
          <w:rFonts w:ascii="Verdana" w:eastAsia="Times New Roman" w:hAnsi="Verdana" w:cs="Arial"/>
          <w:sz w:val="20"/>
          <w:szCs w:val="20"/>
          <w:lang w:eastAsia="pl-PL"/>
        </w:rPr>
        <w:t xml:space="preserve"> do rozporządzenia [</w:t>
      </w:r>
      <w:r w:rsidR="00931F70" w:rsidRPr="29C2902C">
        <w:rPr>
          <w:rFonts w:ascii="Verdana" w:eastAsia="Times New Roman" w:hAnsi="Verdana" w:cs="Arial"/>
          <w:sz w:val="20"/>
          <w:szCs w:val="20"/>
          <w:lang w:eastAsia="pl-PL"/>
        </w:rPr>
        <w:t>138</w:t>
      </w:r>
      <w:r w:rsidRPr="29C2902C">
        <w:rPr>
          <w:rFonts w:ascii="Verdana" w:eastAsia="Times New Roman" w:hAnsi="Verdana" w:cs="Arial"/>
          <w:sz w:val="20"/>
          <w:szCs w:val="20"/>
          <w:lang w:eastAsia="pl-PL"/>
        </w:rPr>
        <w:t>].</w:t>
      </w:r>
    </w:p>
    <w:p w14:paraId="598F7AEC" w14:textId="15D865FD" w:rsidR="005F69E5" w:rsidRDefault="005F69E5" w:rsidP="00C8381B">
      <w:pPr>
        <w:tabs>
          <w:tab w:val="left" w:pos="709"/>
        </w:tabs>
        <w:spacing w:after="0" w:line="360" w:lineRule="auto"/>
        <w:ind w:left="567" w:hanging="283"/>
        <w:jc w:val="both"/>
        <w:rPr>
          <w:rFonts w:ascii="Verdana" w:eastAsia="Times New Roman" w:hAnsi="Verdana" w:cs="Arial"/>
          <w:sz w:val="20"/>
          <w:szCs w:val="20"/>
          <w:lang w:eastAsia="pl-PL"/>
        </w:rPr>
      </w:pPr>
      <w:r w:rsidRPr="29C2902C">
        <w:rPr>
          <w:rFonts w:ascii="Verdana" w:eastAsia="Times New Roman" w:hAnsi="Verdana" w:cs="Arial"/>
          <w:sz w:val="20"/>
          <w:szCs w:val="20"/>
          <w:lang w:eastAsia="pl-PL"/>
        </w:rPr>
        <w:t>b)</w:t>
      </w:r>
      <w:r>
        <w:tab/>
      </w:r>
      <w:r w:rsidRPr="29C2902C">
        <w:rPr>
          <w:rFonts w:ascii="Verdana" w:eastAsia="Times New Roman" w:hAnsi="Verdana" w:cs="Arial"/>
          <w:sz w:val="20"/>
          <w:szCs w:val="20"/>
          <w:lang w:eastAsia="pl-PL"/>
        </w:rPr>
        <w:t xml:space="preserve">Tunele oraz przepusty usytuowane w ciągach dróg krajowych oraz w ciągach dróg o znaczeniu obronnym niebędących drogami krajowymi projektuje się na obciążenia pojazdami specjalnymi zgodnie z załącznikiem nr </w:t>
      </w:r>
      <w:r w:rsidR="0DA29E70" w:rsidRPr="29C2902C">
        <w:rPr>
          <w:rFonts w:ascii="Verdana" w:eastAsia="Times New Roman" w:hAnsi="Verdana" w:cs="Arial"/>
          <w:sz w:val="20"/>
          <w:szCs w:val="20"/>
          <w:lang w:eastAsia="pl-PL"/>
        </w:rPr>
        <w:t>2</w:t>
      </w:r>
      <w:r w:rsidRPr="29C2902C">
        <w:rPr>
          <w:rFonts w:ascii="Verdana" w:eastAsia="Times New Roman" w:hAnsi="Verdana" w:cs="Arial"/>
          <w:sz w:val="20"/>
          <w:szCs w:val="20"/>
          <w:lang w:eastAsia="pl-PL"/>
        </w:rPr>
        <w:t xml:space="preserve"> do rozporządzenia [</w:t>
      </w:r>
      <w:r w:rsidR="00931F70" w:rsidRPr="29C2902C">
        <w:rPr>
          <w:rFonts w:ascii="Verdana" w:eastAsia="Times New Roman" w:hAnsi="Verdana" w:cs="Arial"/>
          <w:sz w:val="20"/>
          <w:szCs w:val="20"/>
          <w:lang w:eastAsia="pl-PL"/>
        </w:rPr>
        <w:t>138</w:t>
      </w:r>
      <w:r w:rsidRPr="29C2902C">
        <w:rPr>
          <w:rFonts w:ascii="Verdana" w:eastAsia="Times New Roman" w:hAnsi="Verdana" w:cs="Arial"/>
          <w:sz w:val="20"/>
          <w:szCs w:val="20"/>
          <w:lang w:eastAsia="pl-PL"/>
        </w:rPr>
        <w:t>] w przypadku gdy nad tunelem lub przepustem albo w ich pobliżu obciążenia o których mowa wyżej stanowią nie mniej niż 5% ich obciążenia stałego,</w:t>
      </w:r>
    </w:p>
    <w:p w14:paraId="706B8899" w14:textId="77777777" w:rsidR="005F69E5" w:rsidRDefault="00112866" w:rsidP="005F69E5">
      <w:pPr>
        <w:tabs>
          <w:tab w:val="left" w:pos="-1440"/>
          <w:tab w:val="right" w:pos="-1368"/>
          <w:tab w:val="left" w:pos="709"/>
        </w:tabs>
        <w:spacing w:after="0" w:line="360" w:lineRule="auto"/>
        <w:jc w:val="both"/>
        <w:rPr>
          <w:rFonts w:ascii="Verdana" w:eastAsia="Times New Roman" w:hAnsi="Verdana" w:cs="Arial"/>
          <w:sz w:val="20"/>
          <w:szCs w:val="20"/>
          <w:lang w:eastAsia="pl-PL"/>
        </w:rPr>
      </w:pPr>
      <w:r>
        <w:rPr>
          <w:rFonts w:ascii="Verdana" w:eastAsia="Times New Roman" w:hAnsi="Verdana" w:cs="Arial"/>
          <w:sz w:val="20"/>
          <w:szCs w:val="20"/>
          <w:lang w:eastAsia="pl-PL"/>
        </w:rPr>
        <w:t>w</w:t>
      </w:r>
      <w:r w:rsidR="005F69E5">
        <w:rPr>
          <w:rFonts w:ascii="Verdana" w:eastAsia="Times New Roman" w:hAnsi="Verdana" w:cs="Arial"/>
          <w:sz w:val="20"/>
          <w:szCs w:val="20"/>
          <w:lang w:eastAsia="pl-PL"/>
        </w:rPr>
        <w:t xml:space="preserve">yznaczoną wojskową klasą MLC dla ww. obiektów inżynierskich w pkt. 1) lit a) oraz lit b) jest klasa obciążeń MLC, na którą obiekt został zaprojektowany. </w:t>
      </w:r>
    </w:p>
    <w:p w14:paraId="68643FC1" w14:textId="77777777" w:rsidR="005F69E5" w:rsidRDefault="005F69E5" w:rsidP="005F69E5">
      <w:pPr>
        <w:tabs>
          <w:tab w:val="left" w:pos="-1440"/>
          <w:tab w:val="right" w:pos="-1368"/>
          <w:tab w:val="left" w:pos="709"/>
        </w:tabs>
        <w:spacing w:after="0" w:line="360" w:lineRule="auto"/>
        <w:jc w:val="both"/>
        <w:rPr>
          <w:rFonts w:ascii="Verdana" w:eastAsia="Times New Roman" w:hAnsi="Verdana" w:cs="Arial"/>
          <w:sz w:val="20"/>
          <w:szCs w:val="20"/>
          <w:lang w:eastAsia="pl-PL"/>
        </w:rPr>
      </w:pPr>
    </w:p>
    <w:p w14:paraId="68EEB7C9" w14:textId="416C91AC" w:rsidR="005F69E5" w:rsidRDefault="005F69E5" w:rsidP="005F69E5">
      <w:pPr>
        <w:tabs>
          <w:tab w:val="left" w:pos="-1440"/>
          <w:tab w:val="right" w:pos="-1368"/>
          <w:tab w:val="left" w:pos="709"/>
        </w:tabs>
        <w:spacing w:after="0" w:line="360" w:lineRule="auto"/>
        <w:jc w:val="both"/>
        <w:rPr>
          <w:rFonts w:ascii="Verdana" w:eastAsia="Times New Roman" w:hAnsi="Verdana" w:cs="Arial"/>
          <w:sz w:val="20"/>
          <w:szCs w:val="20"/>
          <w:lang w:eastAsia="pl-PL"/>
        </w:rPr>
      </w:pPr>
      <w:r>
        <w:rPr>
          <w:rFonts w:ascii="Verdana" w:eastAsia="Times New Roman" w:hAnsi="Verdana" w:cs="Arial"/>
          <w:sz w:val="20"/>
          <w:szCs w:val="20"/>
          <w:lang w:eastAsia="pl-PL"/>
        </w:rPr>
        <w:t xml:space="preserve">2) W przypadku mostów, wiaduktów, tuneli i przepustów znajdujących się poza siecią dróg krajowych i poza ciągami dróg o znaczeniu obronnym należy wyznaczyć klasę MLC ustawiając pojazdy specjalne, o schematach zgodnych z pkt 6 załącznika nr </w:t>
      </w:r>
      <w:r w:rsidR="00142BDB">
        <w:rPr>
          <w:rFonts w:ascii="Verdana" w:eastAsia="Times New Roman" w:hAnsi="Verdana" w:cs="Arial"/>
          <w:sz w:val="20"/>
          <w:szCs w:val="20"/>
          <w:lang w:eastAsia="pl-PL"/>
        </w:rPr>
        <w:t>2</w:t>
      </w:r>
      <w:r>
        <w:rPr>
          <w:rFonts w:ascii="Verdana" w:eastAsia="Times New Roman" w:hAnsi="Verdana" w:cs="Arial"/>
          <w:sz w:val="20"/>
          <w:szCs w:val="20"/>
          <w:lang w:eastAsia="pl-PL"/>
        </w:rPr>
        <w:t xml:space="preserve"> do rozporządzenia [</w:t>
      </w:r>
      <w:r w:rsidR="00282846">
        <w:rPr>
          <w:rFonts w:ascii="Verdana" w:eastAsia="Times New Roman" w:hAnsi="Verdana" w:cs="Arial"/>
          <w:sz w:val="20"/>
          <w:szCs w:val="20"/>
          <w:lang w:eastAsia="pl-PL"/>
        </w:rPr>
        <w:t>138</w:t>
      </w:r>
      <w:r>
        <w:rPr>
          <w:rFonts w:ascii="Verdana" w:eastAsia="Times New Roman" w:hAnsi="Verdana" w:cs="Arial"/>
          <w:sz w:val="20"/>
          <w:szCs w:val="20"/>
          <w:lang w:eastAsia="pl-PL"/>
        </w:rPr>
        <w:t xml:space="preserve">], zgodnie z pkt. 5 załącznika nr </w:t>
      </w:r>
      <w:r w:rsidR="00142BDB">
        <w:rPr>
          <w:rFonts w:ascii="Verdana" w:eastAsia="Times New Roman" w:hAnsi="Verdana" w:cs="Arial"/>
          <w:sz w:val="20"/>
          <w:szCs w:val="20"/>
          <w:lang w:eastAsia="pl-PL"/>
        </w:rPr>
        <w:t>2</w:t>
      </w:r>
      <w:r>
        <w:rPr>
          <w:rFonts w:ascii="Verdana" w:eastAsia="Times New Roman" w:hAnsi="Verdana" w:cs="Arial"/>
          <w:sz w:val="20"/>
          <w:szCs w:val="20"/>
          <w:lang w:eastAsia="pl-PL"/>
        </w:rPr>
        <w:t xml:space="preserve"> rozporządzenia [</w:t>
      </w:r>
      <w:r w:rsidR="00931F70">
        <w:rPr>
          <w:rFonts w:ascii="Verdana" w:eastAsia="Times New Roman" w:hAnsi="Verdana" w:cs="Arial"/>
          <w:sz w:val="20"/>
          <w:szCs w:val="20"/>
          <w:lang w:eastAsia="pl-PL"/>
        </w:rPr>
        <w:t>138</w:t>
      </w:r>
      <w:r>
        <w:rPr>
          <w:rFonts w:ascii="Verdana" w:eastAsia="Times New Roman" w:hAnsi="Verdana" w:cs="Arial"/>
          <w:sz w:val="20"/>
          <w:szCs w:val="20"/>
          <w:lang w:eastAsia="pl-PL"/>
        </w:rPr>
        <w:t xml:space="preserve">] </w:t>
      </w:r>
      <w:r>
        <w:rPr>
          <w:rFonts w:ascii="Verdana" w:eastAsia="Times New Roman" w:hAnsi="Verdana" w:cs="Arial"/>
          <w:sz w:val="20"/>
          <w:szCs w:val="20"/>
          <w:lang w:eastAsia="pl-PL"/>
        </w:rPr>
        <w:br/>
        <w:t>i przeprowadzając obliczenia statyczno-wytrzymałościowe stosując modele i metody obliczeń analogiczne jak były wykorzystywane do zaprojektowania obiektów.</w:t>
      </w:r>
    </w:p>
    <w:p w14:paraId="290D90B5" w14:textId="77777777" w:rsidR="00E337D6" w:rsidRPr="000307AD" w:rsidRDefault="00E337D6" w:rsidP="00E337D6">
      <w:pPr>
        <w:tabs>
          <w:tab w:val="left" w:pos="-1440"/>
          <w:tab w:val="right" w:pos="-1368"/>
          <w:tab w:val="left" w:pos="709"/>
        </w:tabs>
        <w:spacing w:after="0" w:line="360" w:lineRule="auto"/>
        <w:jc w:val="both"/>
        <w:rPr>
          <w:rFonts w:ascii="Verdana" w:eastAsia="Times New Roman" w:hAnsi="Verdana" w:cs="Arial"/>
          <w:sz w:val="20"/>
          <w:szCs w:val="20"/>
          <w:lang w:eastAsia="pl-PL"/>
        </w:rPr>
      </w:pPr>
    </w:p>
    <w:p w14:paraId="08753ECF" w14:textId="77777777" w:rsidR="00E337D6" w:rsidRPr="000307AD" w:rsidRDefault="005F69E5" w:rsidP="00E337D6">
      <w:pPr>
        <w:shd w:val="clear" w:color="auto" w:fill="FFFFFF"/>
        <w:spacing w:after="0" w:line="360" w:lineRule="auto"/>
        <w:jc w:val="both"/>
        <w:rPr>
          <w:rFonts w:ascii="Verdana" w:eastAsia="Times New Roman" w:hAnsi="Verdana" w:cs="Arial"/>
          <w:sz w:val="20"/>
          <w:szCs w:val="20"/>
          <w:lang w:eastAsia="pl-PL"/>
        </w:rPr>
      </w:pPr>
      <w:r>
        <w:rPr>
          <w:rFonts w:ascii="Verdana" w:eastAsia="Times New Roman" w:hAnsi="Verdana" w:cs="Arial"/>
          <w:sz w:val="20"/>
          <w:szCs w:val="20"/>
          <w:lang w:eastAsia="pl-PL"/>
        </w:rPr>
        <w:t>Wynikiem</w:t>
      </w:r>
      <w:r w:rsidRPr="000307AD">
        <w:rPr>
          <w:rFonts w:ascii="Verdana" w:eastAsia="Times New Roman" w:hAnsi="Verdana" w:cs="Arial"/>
          <w:sz w:val="20"/>
          <w:szCs w:val="20"/>
          <w:lang w:eastAsia="pl-PL"/>
        </w:rPr>
        <w:t xml:space="preserve"> </w:t>
      </w:r>
      <w:r w:rsidR="00E337D6" w:rsidRPr="000307AD">
        <w:rPr>
          <w:rFonts w:ascii="Verdana" w:eastAsia="Times New Roman" w:hAnsi="Verdana" w:cs="Arial"/>
          <w:sz w:val="20"/>
          <w:szCs w:val="20"/>
          <w:lang w:eastAsia="pl-PL"/>
        </w:rPr>
        <w:t>przeprowadzonych</w:t>
      </w:r>
      <w:r>
        <w:rPr>
          <w:rFonts w:ascii="Verdana" w:eastAsia="Times New Roman" w:hAnsi="Verdana" w:cs="Arial"/>
          <w:sz w:val="20"/>
          <w:szCs w:val="20"/>
          <w:lang w:eastAsia="pl-PL"/>
        </w:rPr>
        <w:t xml:space="preserve"> sprawdzających</w:t>
      </w:r>
      <w:r w:rsidR="00E337D6" w:rsidRPr="000307AD">
        <w:rPr>
          <w:rFonts w:ascii="Verdana" w:eastAsia="Times New Roman" w:hAnsi="Verdana" w:cs="Arial"/>
          <w:sz w:val="20"/>
          <w:szCs w:val="20"/>
          <w:lang w:eastAsia="pl-PL"/>
        </w:rPr>
        <w:t xml:space="preserve"> obliczeń statyczno-wytrzymałościowych powinno być określenie maksymalnej klasy </w:t>
      </w:r>
      <w:r>
        <w:rPr>
          <w:rFonts w:ascii="Verdana" w:eastAsia="Times New Roman" w:hAnsi="Verdana" w:cs="Arial"/>
          <w:sz w:val="20"/>
          <w:szCs w:val="20"/>
          <w:lang w:eastAsia="pl-PL"/>
        </w:rPr>
        <w:t>(</w:t>
      </w:r>
      <w:r w:rsidR="00E337D6" w:rsidRPr="000307AD">
        <w:rPr>
          <w:rFonts w:ascii="Verdana" w:eastAsia="Times New Roman" w:hAnsi="Verdana" w:cs="Arial"/>
          <w:sz w:val="20"/>
          <w:szCs w:val="20"/>
          <w:lang w:eastAsia="pl-PL"/>
        </w:rPr>
        <w:t>MLC</w:t>
      </w:r>
      <w:r>
        <w:rPr>
          <w:rFonts w:ascii="Verdana" w:eastAsia="Times New Roman" w:hAnsi="Verdana" w:cs="Arial"/>
          <w:sz w:val="20"/>
          <w:szCs w:val="20"/>
          <w:lang w:eastAsia="pl-PL"/>
        </w:rPr>
        <w:t>)</w:t>
      </w:r>
      <w:r w:rsidR="00E337D6" w:rsidRPr="000307AD">
        <w:rPr>
          <w:rFonts w:ascii="Verdana" w:eastAsia="Times New Roman" w:hAnsi="Verdana" w:cs="Arial"/>
          <w:sz w:val="20"/>
          <w:szCs w:val="20"/>
          <w:lang w:eastAsia="pl-PL"/>
        </w:rPr>
        <w:t xml:space="preserve"> dla następujących przypadków ruchu pojazdów wojskowych po obiekcie:</w:t>
      </w:r>
    </w:p>
    <w:p w14:paraId="14F73084" w14:textId="77777777" w:rsidR="00E337D6" w:rsidRPr="000307AD" w:rsidRDefault="00E337D6" w:rsidP="003F5D2C">
      <w:pPr>
        <w:pStyle w:val="Akapitzlist"/>
        <w:numPr>
          <w:ilvl w:val="0"/>
          <w:numId w:val="46"/>
        </w:numPr>
        <w:shd w:val="clear" w:color="auto" w:fill="FFFFFF"/>
        <w:spacing w:line="360" w:lineRule="auto"/>
        <w:jc w:val="both"/>
        <w:rPr>
          <w:rFonts w:ascii="Verdana" w:hAnsi="Verdana" w:cs="Arial"/>
          <w:sz w:val="20"/>
          <w:szCs w:val="20"/>
          <w:lang w:eastAsia="pl-PL"/>
        </w:rPr>
      </w:pPr>
      <w:r w:rsidRPr="000307AD">
        <w:rPr>
          <w:rFonts w:ascii="Verdana" w:hAnsi="Verdana" w:cs="Arial"/>
          <w:sz w:val="20"/>
          <w:szCs w:val="20"/>
          <w:lang w:eastAsia="pl-PL"/>
        </w:rPr>
        <w:t>ruch jednokierunkowy kolumny pojazdów kołowych;</w:t>
      </w:r>
    </w:p>
    <w:p w14:paraId="6A0CFCF6" w14:textId="77777777" w:rsidR="00E337D6" w:rsidRPr="000307AD" w:rsidRDefault="00E337D6" w:rsidP="003F5D2C">
      <w:pPr>
        <w:pStyle w:val="Akapitzlist"/>
        <w:numPr>
          <w:ilvl w:val="0"/>
          <w:numId w:val="46"/>
        </w:numPr>
        <w:shd w:val="clear" w:color="auto" w:fill="FFFFFF"/>
        <w:spacing w:line="360" w:lineRule="auto"/>
        <w:jc w:val="both"/>
        <w:rPr>
          <w:rFonts w:ascii="Verdana" w:hAnsi="Verdana" w:cs="Arial"/>
          <w:sz w:val="20"/>
          <w:szCs w:val="20"/>
          <w:lang w:eastAsia="pl-PL"/>
        </w:rPr>
      </w:pPr>
      <w:r w:rsidRPr="000307AD">
        <w:rPr>
          <w:rFonts w:ascii="Verdana" w:hAnsi="Verdana" w:cs="Arial"/>
          <w:sz w:val="20"/>
          <w:szCs w:val="20"/>
          <w:lang w:eastAsia="pl-PL"/>
        </w:rPr>
        <w:t>ruch dwukierunkowy kolumn pojazdów kołowych;</w:t>
      </w:r>
    </w:p>
    <w:p w14:paraId="0F514E60" w14:textId="77777777" w:rsidR="00E337D6" w:rsidRPr="000307AD" w:rsidRDefault="00E337D6" w:rsidP="003F5D2C">
      <w:pPr>
        <w:pStyle w:val="Akapitzlist"/>
        <w:numPr>
          <w:ilvl w:val="0"/>
          <w:numId w:val="46"/>
        </w:numPr>
        <w:shd w:val="clear" w:color="auto" w:fill="FFFFFF"/>
        <w:spacing w:line="360" w:lineRule="auto"/>
        <w:jc w:val="both"/>
        <w:rPr>
          <w:rFonts w:ascii="Verdana" w:hAnsi="Verdana" w:cs="Arial"/>
          <w:sz w:val="20"/>
          <w:szCs w:val="20"/>
          <w:lang w:eastAsia="pl-PL"/>
        </w:rPr>
      </w:pPr>
      <w:r w:rsidRPr="000307AD">
        <w:rPr>
          <w:rFonts w:ascii="Verdana" w:hAnsi="Verdana" w:cs="Arial"/>
          <w:sz w:val="20"/>
          <w:szCs w:val="20"/>
          <w:lang w:eastAsia="pl-PL"/>
        </w:rPr>
        <w:t>ruch jednokierunkowy kolumny pojazdów gąsienicowych;</w:t>
      </w:r>
    </w:p>
    <w:p w14:paraId="3D3866A8" w14:textId="77777777" w:rsidR="00E337D6" w:rsidRPr="000307AD" w:rsidRDefault="00E337D6" w:rsidP="003F5D2C">
      <w:pPr>
        <w:pStyle w:val="Akapitzlist"/>
        <w:numPr>
          <w:ilvl w:val="0"/>
          <w:numId w:val="46"/>
        </w:numPr>
        <w:shd w:val="clear" w:color="auto" w:fill="FFFFFF"/>
        <w:spacing w:line="360" w:lineRule="auto"/>
        <w:jc w:val="both"/>
        <w:rPr>
          <w:rFonts w:ascii="Verdana" w:hAnsi="Verdana" w:cs="Arial"/>
          <w:sz w:val="20"/>
          <w:szCs w:val="20"/>
          <w:lang w:eastAsia="pl-PL"/>
        </w:rPr>
      </w:pPr>
      <w:r w:rsidRPr="000307AD">
        <w:rPr>
          <w:rFonts w:ascii="Verdana" w:hAnsi="Verdana" w:cs="Arial"/>
          <w:sz w:val="20"/>
          <w:szCs w:val="20"/>
          <w:lang w:eastAsia="pl-PL"/>
        </w:rPr>
        <w:t>ruch dwukierunkowy kolumn pojazdów gąsienicowych.</w:t>
      </w:r>
    </w:p>
    <w:p w14:paraId="37C71432" w14:textId="77777777" w:rsidR="00E337D6" w:rsidRPr="000307AD" w:rsidRDefault="00E337D6" w:rsidP="00E337D6">
      <w:pPr>
        <w:shd w:val="clear" w:color="auto" w:fill="FFFFFF"/>
        <w:spacing w:after="0" w:line="360" w:lineRule="auto"/>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 xml:space="preserve">Wyznaczone klasy MLC obiektów </w:t>
      </w:r>
      <w:r w:rsidR="005F69E5">
        <w:rPr>
          <w:rFonts w:ascii="Verdana" w:eastAsia="Times New Roman" w:hAnsi="Verdana" w:cs="Arial"/>
          <w:sz w:val="20"/>
          <w:szCs w:val="20"/>
          <w:lang w:eastAsia="pl-PL"/>
        </w:rPr>
        <w:t>inżynierskich</w:t>
      </w:r>
      <w:r w:rsidR="005F69E5" w:rsidRPr="000307AD">
        <w:rPr>
          <w:rFonts w:ascii="Verdana" w:eastAsia="Times New Roman" w:hAnsi="Verdana" w:cs="Arial"/>
          <w:sz w:val="20"/>
          <w:szCs w:val="20"/>
          <w:lang w:eastAsia="pl-PL"/>
        </w:rPr>
        <w:t xml:space="preserve"> </w:t>
      </w:r>
      <w:r w:rsidRPr="000307AD">
        <w:rPr>
          <w:rFonts w:ascii="Verdana" w:eastAsia="Times New Roman" w:hAnsi="Verdana" w:cs="Arial"/>
          <w:sz w:val="20"/>
          <w:szCs w:val="20"/>
          <w:lang w:eastAsia="pl-PL"/>
        </w:rPr>
        <w:t>należy zestawić w tabeli według wzoru jak niżej.</w:t>
      </w:r>
    </w:p>
    <w:p w14:paraId="6B5EA1D8" w14:textId="77777777" w:rsidR="00E337D6" w:rsidRPr="000307AD" w:rsidRDefault="00E337D6" w:rsidP="00E337D6">
      <w:pPr>
        <w:shd w:val="clear" w:color="auto" w:fill="FFFFFF"/>
        <w:spacing w:after="0" w:line="360" w:lineRule="auto"/>
        <w:jc w:val="both"/>
        <w:rPr>
          <w:rFonts w:ascii="Verdana" w:eastAsia="Times New Roman" w:hAnsi="Verdana" w:cs="Arial"/>
          <w:sz w:val="20"/>
          <w:szCs w:val="20"/>
          <w:lang w:eastAsia="pl-PL"/>
        </w:rPr>
      </w:pPr>
    </w:p>
    <w:p w14:paraId="2873D9F3" w14:textId="77777777" w:rsidR="00E337D6" w:rsidRPr="000307AD" w:rsidRDefault="00E337D6" w:rsidP="00E337D6">
      <w:pPr>
        <w:tabs>
          <w:tab w:val="left" w:pos="-1440"/>
          <w:tab w:val="right" w:pos="-1368"/>
          <w:tab w:val="left" w:pos="709"/>
        </w:tabs>
        <w:spacing w:after="0" w:line="360" w:lineRule="auto"/>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Tabela nr 2.1</w:t>
      </w:r>
      <w:r>
        <w:rPr>
          <w:rFonts w:ascii="Verdana" w:eastAsia="Times New Roman" w:hAnsi="Verdana" w:cs="Arial"/>
          <w:sz w:val="20"/>
          <w:szCs w:val="20"/>
          <w:lang w:eastAsia="pl-PL"/>
        </w:rPr>
        <w:t>4</w:t>
      </w:r>
      <w:r w:rsidRPr="000307AD">
        <w:rPr>
          <w:rFonts w:ascii="Verdana" w:eastAsia="Times New Roman" w:hAnsi="Verdana" w:cs="Arial"/>
          <w:sz w:val="20"/>
          <w:szCs w:val="20"/>
          <w:lang w:eastAsia="pl-PL"/>
        </w:rPr>
        <w:t xml:space="preserve">. Zestawienie maksymalnych klas MLC dla zaprojektowanych obiektów. </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194"/>
        <w:gridCol w:w="1215"/>
        <w:gridCol w:w="1665"/>
        <w:gridCol w:w="1215"/>
        <w:gridCol w:w="1215"/>
        <w:gridCol w:w="1215"/>
        <w:gridCol w:w="1069"/>
      </w:tblGrid>
      <w:tr w:rsidR="00E337D6" w:rsidRPr="000307AD" w14:paraId="57FFE2A8" w14:textId="77777777" w:rsidTr="004E79B2">
        <w:tc>
          <w:tcPr>
            <w:tcW w:w="534" w:type="dxa"/>
            <w:vMerge w:val="restart"/>
            <w:shd w:val="clear" w:color="auto" w:fill="F2F2F2"/>
            <w:vAlign w:val="center"/>
          </w:tcPr>
          <w:p w14:paraId="7F7D0A21" w14:textId="77777777" w:rsidR="00E337D6" w:rsidRPr="000307AD" w:rsidRDefault="00E337D6" w:rsidP="00206A3E">
            <w:pPr>
              <w:spacing w:after="0" w:line="360" w:lineRule="auto"/>
              <w:jc w:val="center"/>
              <w:rPr>
                <w:rFonts w:ascii="Verdana" w:eastAsia="Times New Roman" w:hAnsi="Verdana" w:cs="Arial"/>
                <w:sz w:val="16"/>
                <w:szCs w:val="16"/>
                <w:lang w:eastAsia="pl-PL"/>
              </w:rPr>
            </w:pPr>
            <w:r w:rsidRPr="000307AD">
              <w:rPr>
                <w:rFonts w:ascii="Verdana" w:eastAsia="Times New Roman" w:hAnsi="Verdana" w:cs="Arial"/>
                <w:sz w:val="16"/>
                <w:szCs w:val="16"/>
                <w:lang w:eastAsia="pl-PL"/>
              </w:rPr>
              <w:lastRenderedPageBreak/>
              <w:t>Lp.</w:t>
            </w:r>
          </w:p>
        </w:tc>
        <w:tc>
          <w:tcPr>
            <w:tcW w:w="1194" w:type="dxa"/>
            <w:vMerge w:val="restart"/>
            <w:shd w:val="clear" w:color="auto" w:fill="F2F2F2"/>
            <w:vAlign w:val="center"/>
          </w:tcPr>
          <w:p w14:paraId="7AFA7F6F" w14:textId="77777777" w:rsidR="00E337D6" w:rsidRPr="000307AD" w:rsidRDefault="00E337D6" w:rsidP="00206A3E">
            <w:pPr>
              <w:spacing w:after="0" w:line="360" w:lineRule="auto"/>
              <w:jc w:val="center"/>
              <w:rPr>
                <w:rFonts w:ascii="Verdana" w:eastAsia="Times New Roman" w:hAnsi="Verdana" w:cs="Arial"/>
                <w:sz w:val="16"/>
                <w:szCs w:val="16"/>
                <w:lang w:eastAsia="pl-PL"/>
              </w:rPr>
            </w:pPr>
            <w:r w:rsidRPr="000307AD">
              <w:rPr>
                <w:rFonts w:ascii="Verdana" w:eastAsia="Times New Roman" w:hAnsi="Verdana" w:cs="Arial"/>
                <w:sz w:val="16"/>
                <w:szCs w:val="16"/>
                <w:lang w:eastAsia="pl-PL"/>
              </w:rPr>
              <w:t>Oznaczenie obiektu</w:t>
            </w:r>
          </w:p>
        </w:tc>
        <w:tc>
          <w:tcPr>
            <w:tcW w:w="1215" w:type="dxa"/>
            <w:vMerge w:val="restart"/>
            <w:shd w:val="clear" w:color="auto" w:fill="F2F2F2"/>
            <w:vAlign w:val="center"/>
          </w:tcPr>
          <w:p w14:paraId="76F7B171" w14:textId="77777777" w:rsidR="00E337D6" w:rsidRPr="000307AD" w:rsidRDefault="00E337D6" w:rsidP="00206A3E">
            <w:pPr>
              <w:spacing w:after="0" w:line="360" w:lineRule="auto"/>
              <w:jc w:val="center"/>
              <w:rPr>
                <w:rFonts w:ascii="Verdana" w:eastAsia="Times New Roman" w:hAnsi="Verdana" w:cs="Arial"/>
                <w:sz w:val="16"/>
                <w:szCs w:val="16"/>
                <w:lang w:eastAsia="pl-PL"/>
              </w:rPr>
            </w:pPr>
            <w:r w:rsidRPr="000307AD">
              <w:rPr>
                <w:rFonts w:ascii="Verdana" w:eastAsia="Times New Roman" w:hAnsi="Verdana" w:cs="Arial"/>
                <w:sz w:val="16"/>
                <w:szCs w:val="16"/>
                <w:lang w:eastAsia="pl-PL"/>
              </w:rPr>
              <w:t>Kilometraż</w:t>
            </w:r>
          </w:p>
        </w:tc>
        <w:tc>
          <w:tcPr>
            <w:tcW w:w="1665" w:type="dxa"/>
            <w:vMerge w:val="restart"/>
            <w:shd w:val="clear" w:color="auto" w:fill="F2F2F2"/>
            <w:vAlign w:val="center"/>
          </w:tcPr>
          <w:p w14:paraId="175F4074" w14:textId="77777777" w:rsidR="00E337D6" w:rsidRPr="000307AD" w:rsidRDefault="00E337D6" w:rsidP="00206A3E">
            <w:pPr>
              <w:spacing w:after="0" w:line="360" w:lineRule="auto"/>
              <w:jc w:val="center"/>
              <w:rPr>
                <w:rFonts w:ascii="Verdana" w:eastAsia="Times New Roman" w:hAnsi="Verdana" w:cs="Arial"/>
                <w:sz w:val="16"/>
                <w:szCs w:val="16"/>
                <w:lang w:eastAsia="pl-PL"/>
              </w:rPr>
            </w:pPr>
            <w:r w:rsidRPr="000307AD">
              <w:rPr>
                <w:rFonts w:ascii="Verdana" w:eastAsia="Times New Roman" w:hAnsi="Verdana" w:cs="Arial"/>
                <w:sz w:val="16"/>
                <w:szCs w:val="16"/>
                <w:lang w:eastAsia="pl-PL"/>
              </w:rPr>
              <w:t>Najbliższa miejscowość</w:t>
            </w:r>
          </w:p>
        </w:tc>
        <w:tc>
          <w:tcPr>
            <w:tcW w:w="4714" w:type="dxa"/>
            <w:gridSpan w:val="4"/>
            <w:shd w:val="clear" w:color="auto" w:fill="F2F2F2"/>
            <w:vAlign w:val="center"/>
          </w:tcPr>
          <w:p w14:paraId="3C38541E" w14:textId="77777777" w:rsidR="00E337D6" w:rsidRPr="000307AD" w:rsidRDefault="00E337D6" w:rsidP="00206A3E">
            <w:pPr>
              <w:spacing w:after="0" w:line="360" w:lineRule="auto"/>
              <w:jc w:val="center"/>
              <w:rPr>
                <w:rFonts w:ascii="Verdana" w:eastAsia="Times New Roman" w:hAnsi="Verdana" w:cs="Arial"/>
                <w:sz w:val="16"/>
                <w:szCs w:val="16"/>
                <w:lang w:eastAsia="pl-PL"/>
              </w:rPr>
            </w:pPr>
            <w:r w:rsidRPr="000307AD">
              <w:rPr>
                <w:rFonts w:ascii="Verdana" w:eastAsia="Times New Roman" w:hAnsi="Verdana" w:cs="Arial"/>
                <w:sz w:val="16"/>
                <w:szCs w:val="16"/>
                <w:lang w:eastAsia="pl-PL"/>
              </w:rPr>
              <w:t>Wojskowa klasa obciążenia MLC</w:t>
            </w:r>
          </w:p>
        </w:tc>
      </w:tr>
      <w:tr w:rsidR="00E337D6" w:rsidRPr="000307AD" w14:paraId="5461F8D6" w14:textId="77777777" w:rsidTr="004E79B2">
        <w:tc>
          <w:tcPr>
            <w:tcW w:w="534" w:type="dxa"/>
            <w:vMerge/>
            <w:shd w:val="clear" w:color="auto" w:fill="F2F2F2"/>
          </w:tcPr>
          <w:p w14:paraId="0EA7261E" w14:textId="77777777" w:rsidR="00E337D6" w:rsidRPr="000307AD" w:rsidRDefault="00E337D6" w:rsidP="00206A3E">
            <w:pPr>
              <w:spacing w:after="0" w:line="360" w:lineRule="auto"/>
              <w:jc w:val="center"/>
              <w:rPr>
                <w:rFonts w:ascii="Verdana" w:eastAsia="Times New Roman" w:hAnsi="Verdana" w:cs="Arial"/>
                <w:sz w:val="16"/>
                <w:szCs w:val="16"/>
                <w:lang w:eastAsia="pl-PL"/>
              </w:rPr>
            </w:pPr>
          </w:p>
        </w:tc>
        <w:tc>
          <w:tcPr>
            <w:tcW w:w="1194" w:type="dxa"/>
            <w:vMerge/>
            <w:shd w:val="clear" w:color="auto" w:fill="F2F2F2"/>
          </w:tcPr>
          <w:p w14:paraId="3D6E13A2" w14:textId="77777777" w:rsidR="00E337D6" w:rsidRPr="000307AD" w:rsidRDefault="00E337D6" w:rsidP="00206A3E">
            <w:pPr>
              <w:spacing w:after="0" w:line="360" w:lineRule="auto"/>
              <w:jc w:val="center"/>
              <w:rPr>
                <w:rFonts w:ascii="Verdana" w:eastAsia="Times New Roman" w:hAnsi="Verdana" w:cs="Arial"/>
                <w:sz w:val="16"/>
                <w:szCs w:val="16"/>
                <w:lang w:eastAsia="pl-PL"/>
              </w:rPr>
            </w:pPr>
          </w:p>
        </w:tc>
        <w:tc>
          <w:tcPr>
            <w:tcW w:w="1215" w:type="dxa"/>
            <w:vMerge/>
            <w:shd w:val="clear" w:color="auto" w:fill="F2F2F2"/>
          </w:tcPr>
          <w:p w14:paraId="42F3F34F" w14:textId="77777777" w:rsidR="00E337D6" w:rsidRPr="000307AD" w:rsidRDefault="00E337D6" w:rsidP="00206A3E">
            <w:pPr>
              <w:spacing w:after="0" w:line="360" w:lineRule="auto"/>
              <w:jc w:val="center"/>
              <w:rPr>
                <w:rFonts w:ascii="Verdana" w:eastAsia="Times New Roman" w:hAnsi="Verdana" w:cs="Arial"/>
                <w:sz w:val="16"/>
                <w:szCs w:val="16"/>
                <w:lang w:eastAsia="pl-PL"/>
              </w:rPr>
            </w:pPr>
          </w:p>
        </w:tc>
        <w:tc>
          <w:tcPr>
            <w:tcW w:w="1665" w:type="dxa"/>
            <w:vMerge/>
            <w:shd w:val="clear" w:color="auto" w:fill="F2F2F2"/>
          </w:tcPr>
          <w:p w14:paraId="23CA0627" w14:textId="77777777" w:rsidR="00E337D6" w:rsidRPr="000307AD" w:rsidRDefault="00E337D6" w:rsidP="00206A3E">
            <w:pPr>
              <w:spacing w:after="0" w:line="360" w:lineRule="auto"/>
              <w:jc w:val="center"/>
              <w:rPr>
                <w:rFonts w:ascii="Verdana" w:eastAsia="Times New Roman" w:hAnsi="Verdana" w:cs="Arial"/>
                <w:sz w:val="16"/>
                <w:szCs w:val="16"/>
                <w:lang w:eastAsia="pl-PL"/>
              </w:rPr>
            </w:pPr>
          </w:p>
        </w:tc>
        <w:tc>
          <w:tcPr>
            <w:tcW w:w="2430" w:type="dxa"/>
            <w:gridSpan w:val="2"/>
            <w:shd w:val="clear" w:color="auto" w:fill="F2F2F2"/>
          </w:tcPr>
          <w:p w14:paraId="185AC197" w14:textId="77777777" w:rsidR="00E337D6" w:rsidRPr="000307AD" w:rsidRDefault="00E337D6" w:rsidP="00206A3E">
            <w:pPr>
              <w:spacing w:after="0" w:line="360" w:lineRule="auto"/>
              <w:jc w:val="center"/>
              <w:rPr>
                <w:rFonts w:ascii="Verdana" w:eastAsia="Times New Roman" w:hAnsi="Verdana" w:cs="Arial"/>
                <w:sz w:val="16"/>
                <w:szCs w:val="16"/>
                <w:lang w:eastAsia="pl-PL"/>
              </w:rPr>
            </w:pPr>
            <w:r w:rsidRPr="000307AD">
              <w:rPr>
                <w:rFonts w:ascii="Verdana" w:eastAsia="Times New Roman" w:hAnsi="Verdana" w:cs="Arial"/>
                <w:sz w:val="16"/>
                <w:szCs w:val="16"/>
                <w:lang w:eastAsia="pl-PL"/>
              </w:rPr>
              <w:t>Pojazdy kołowe</w:t>
            </w:r>
          </w:p>
        </w:tc>
        <w:tc>
          <w:tcPr>
            <w:tcW w:w="2284" w:type="dxa"/>
            <w:gridSpan w:val="2"/>
            <w:shd w:val="clear" w:color="auto" w:fill="F2F2F2"/>
          </w:tcPr>
          <w:p w14:paraId="6CC172E7" w14:textId="77777777" w:rsidR="00E337D6" w:rsidRPr="000307AD" w:rsidRDefault="00E337D6" w:rsidP="00206A3E">
            <w:pPr>
              <w:spacing w:after="0" w:line="360" w:lineRule="auto"/>
              <w:jc w:val="center"/>
              <w:rPr>
                <w:rFonts w:ascii="Verdana" w:eastAsia="Times New Roman" w:hAnsi="Verdana" w:cs="Arial"/>
                <w:sz w:val="16"/>
                <w:szCs w:val="16"/>
                <w:lang w:eastAsia="pl-PL"/>
              </w:rPr>
            </w:pPr>
            <w:r w:rsidRPr="000307AD">
              <w:rPr>
                <w:rFonts w:ascii="Verdana" w:eastAsia="Times New Roman" w:hAnsi="Verdana" w:cs="Arial"/>
                <w:sz w:val="16"/>
                <w:szCs w:val="16"/>
                <w:lang w:eastAsia="pl-PL"/>
              </w:rPr>
              <w:t>Pojazdy gąsienicowe</w:t>
            </w:r>
          </w:p>
        </w:tc>
      </w:tr>
      <w:tr w:rsidR="00E337D6" w:rsidRPr="000307AD" w14:paraId="7399A8A0" w14:textId="77777777" w:rsidTr="004E79B2">
        <w:trPr>
          <w:trHeight w:val="391"/>
        </w:trPr>
        <w:tc>
          <w:tcPr>
            <w:tcW w:w="534" w:type="dxa"/>
            <w:vMerge/>
            <w:shd w:val="clear" w:color="auto" w:fill="F2F2F2"/>
          </w:tcPr>
          <w:p w14:paraId="4D93F964" w14:textId="77777777" w:rsidR="00E337D6" w:rsidRPr="000307AD" w:rsidRDefault="00E337D6" w:rsidP="00206A3E">
            <w:pPr>
              <w:spacing w:after="0" w:line="360" w:lineRule="auto"/>
              <w:jc w:val="center"/>
              <w:rPr>
                <w:rFonts w:ascii="Verdana" w:eastAsia="Times New Roman" w:hAnsi="Verdana" w:cs="Arial"/>
                <w:sz w:val="16"/>
                <w:szCs w:val="16"/>
                <w:lang w:eastAsia="pl-PL"/>
              </w:rPr>
            </w:pPr>
          </w:p>
        </w:tc>
        <w:tc>
          <w:tcPr>
            <w:tcW w:w="1194" w:type="dxa"/>
            <w:vMerge/>
            <w:shd w:val="clear" w:color="auto" w:fill="F2F2F2"/>
          </w:tcPr>
          <w:p w14:paraId="40D34E64" w14:textId="77777777" w:rsidR="00E337D6" w:rsidRPr="000307AD" w:rsidRDefault="00E337D6" w:rsidP="00206A3E">
            <w:pPr>
              <w:spacing w:after="0" w:line="360" w:lineRule="auto"/>
              <w:jc w:val="center"/>
              <w:rPr>
                <w:rFonts w:ascii="Verdana" w:eastAsia="Times New Roman" w:hAnsi="Verdana" w:cs="Arial"/>
                <w:sz w:val="16"/>
                <w:szCs w:val="16"/>
                <w:lang w:eastAsia="pl-PL"/>
              </w:rPr>
            </w:pPr>
          </w:p>
        </w:tc>
        <w:tc>
          <w:tcPr>
            <w:tcW w:w="1215" w:type="dxa"/>
            <w:vMerge/>
            <w:shd w:val="clear" w:color="auto" w:fill="F2F2F2"/>
          </w:tcPr>
          <w:p w14:paraId="05731CBC" w14:textId="77777777" w:rsidR="00E337D6" w:rsidRPr="000307AD" w:rsidRDefault="00E337D6" w:rsidP="00206A3E">
            <w:pPr>
              <w:spacing w:after="0" w:line="360" w:lineRule="auto"/>
              <w:jc w:val="center"/>
              <w:rPr>
                <w:rFonts w:ascii="Verdana" w:eastAsia="Times New Roman" w:hAnsi="Verdana" w:cs="Arial"/>
                <w:sz w:val="16"/>
                <w:szCs w:val="16"/>
                <w:lang w:eastAsia="pl-PL"/>
              </w:rPr>
            </w:pPr>
          </w:p>
        </w:tc>
        <w:tc>
          <w:tcPr>
            <w:tcW w:w="1665" w:type="dxa"/>
            <w:vMerge/>
            <w:shd w:val="clear" w:color="auto" w:fill="F2F2F2"/>
          </w:tcPr>
          <w:p w14:paraId="2C2219F0" w14:textId="77777777" w:rsidR="00E337D6" w:rsidRPr="000307AD" w:rsidRDefault="00E337D6" w:rsidP="00206A3E">
            <w:pPr>
              <w:spacing w:after="0" w:line="360" w:lineRule="auto"/>
              <w:jc w:val="center"/>
              <w:rPr>
                <w:rFonts w:ascii="Verdana" w:eastAsia="Times New Roman" w:hAnsi="Verdana" w:cs="Arial"/>
                <w:sz w:val="16"/>
                <w:szCs w:val="16"/>
                <w:lang w:eastAsia="pl-PL"/>
              </w:rPr>
            </w:pPr>
          </w:p>
        </w:tc>
        <w:tc>
          <w:tcPr>
            <w:tcW w:w="1215" w:type="dxa"/>
            <w:shd w:val="clear" w:color="auto" w:fill="F2F2F2"/>
          </w:tcPr>
          <w:p w14:paraId="3349C429" w14:textId="77777777" w:rsidR="00E337D6" w:rsidRPr="000307AD" w:rsidRDefault="00E337D6" w:rsidP="00206A3E">
            <w:pPr>
              <w:spacing w:after="0" w:line="360" w:lineRule="auto"/>
              <w:jc w:val="center"/>
              <w:rPr>
                <w:rFonts w:ascii="Verdana" w:eastAsia="Times New Roman" w:hAnsi="Verdana" w:cs="Arial"/>
                <w:sz w:val="16"/>
                <w:szCs w:val="16"/>
                <w:lang w:eastAsia="pl-PL"/>
              </w:rPr>
            </w:pPr>
            <w:r>
              <w:rPr>
                <w:rFonts w:ascii="Verdana" w:eastAsia="Times New Roman" w:hAnsi="Verdana" w:cs="Arial"/>
                <w:noProof/>
                <w:color w:val="2B579A"/>
                <w:sz w:val="16"/>
                <w:szCs w:val="16"/>
                <w:shd w:val="clear" w:color="auto" w:fill="E6E6E6"/>
                <w:lang w:eastAsia="pl-PL"/>
              </w:rPr>
              <mc:AlternateContent>
                <mc:Choice Requires="wpc">
                  <w:drawing>
                    <wp:inline distT="0" distB="0" distL="0" distR="0" wp14:anchorId="5183D049" wp14:editId="48DA6419">
                      <wp:extent cx="318135" cy="297815"/>
                      <wp:effectExtent l="0" t="0" r="0" b="26035"/>
                      <wp:docPr id="451" name="Kanwa 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49" name="Line 4"/>
                              <wps:cNvCnPr/>
                              <wps:spPr bwMode="auto">
                                <a:xfrm>
                                  <a:off x="237490" y="38100"/>
                                  <a:ext cx="635"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0" name="Line 5"/>
                              <wps:cNvCnPr/>
                              <wps:spPr bwMode="auto">
                                <a:xfrm flipH="1" flipV="1">
                                  <a:off x="118110" y="35560"/>
                                  <a:ext cx="635" cy="18351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xmlns:w16sdtfl="http://schemas.microsoft.com/office/word/2024/wordml/sdtformatlock" xmlns:pic="http://schemas.openxmlformats.org/drawingml/2006/picture" xmlns:a16="http://schemas.microsoft.com/office/drawing/2014/main" xmlns:a14="http://schemas.microsoft.com/office/drawing/2010/main" xmlns:a="http://schemas.openxmlformats.org/drawingml/2006/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w14:anchorId="1D097CE3">
                    <v:group id="Kanwa 7" style="width:25.05pt;height:23.45pt;mso-position-horizontal-relative:char;mso-position-vertical-relative:line" coordsize="318135,297815" o:spid="_x0000_s1026" editas="canvas" w14:anchorId="1002F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">
                      <v:shape id="_x0000_s1027" style="position:absolute;width:318135;height:297815;visibility:visible;mso-wrap-style:square" type="#_x0000_t75">
                        <v:fill o:detectmouseclick="t"/>
                        <v:path o:connecttype="none"/>
                      </v:shape>
                      <v:line id="Line 4" style="position:absolute;visibility:visible;mso-wrap-style:square" o:spid="_x0000_s1028" o:connectortype="straight" from="237490,38100" to="238125,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">
                        <v:stroke endarrow="block"/>
                      </v:line>
                      <v:line id="Line 5" style="position:absolute;flip:x y;visibility:visible;mso-wrap-style:square" o:spid="_x0000_s1029" o:connectortype="straight" from="118110,35560" to="118745,219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">
                        <v:stroke endarrow="block"/>
                      </v:line>
                      <w10:anchorlock/>
                    </v:group>
                  </w:pict>
                </mc:Fallback>
              </mc:AlternateContent>
            </w:r>
          </w:p>
        </w:tc>
        <w:tc>
          <w:tcPr>
            <w:tcW w:w="1215" w:type="dxa"/>
            <w:shd w:val="clear" w:color="auto" w:fill="F2F2F2"/>
          </w:tcPr>
          <w:p w14:paraId="2FF726AC" w14:textId="0192159C" w:rsidR="00E337D6" w:rsidRPr="000307AD" w:rsidRDefault="00E337D6" w:rsidP="00206A3E">
            <w:pPr>
              <w:spacing w:after="0" w:line="360" w:lineRule="auto"/>
              <w:jc w:val="center"/>
              <w:rPr>
                <w:rFonts w:ascii="Verdana" w:eastAsia="Times New Roman" w:hAnsi="Verdana" w:cs="Arial"/>
                <w:sz w:val="16"/>
                <w:szCs w:val="16"/>
                <w:lang w:eastAsia="pl-PL"/>
              </w:rPr>
            </w:pPr>
            <w:r>
              <w:rPr>
                <w:rFonts w:ascii="Verdana" w:eastAsia="Times New Roman" w:hAnsi="Verdana" w:cs="Arial"/>
                <w:noProof/>
                <w:color w:val="2B579A"/>
                <w:sz w:val="16"/>
                <w:szCs w:val="16"/>
                <w:shd w:val="clear" w:color="auto" w:fill="E6E6E6"/>
                <w:lang w:eastAsia="pl-PL"/>
              </w:rPr>
              <mc:AlternateContent>
                <mc:Choice Requires="wps">
                  <w:drawing>
                    <wp:anchor distT="0" distB="0" distL="114300" distR="114300" simplePos="0" relativeHeight="251658240" behindDoc="0" locked="0" layoutInCell="1" allowOverlap="1" wp14:anchorId="7D3EFC47" wp14:editId="746130E4">
                      <wp:simplePos x="0" y="0"/>
                      <wp:positionH relativeFrom="column">
                        <wp:posOffset>302895</wp:posOffset>
                      </wp:positionH>
                      <wp:positionV relativeFrom="paragraph">
                        <wp:posOffset>66675</wp:posOffset>
                      </wp:positionV>
                      <wp:extent cx="635" cy="183515"/>
                      <wp:effectExtent l="76200" t="38100" r="75565" b="26035"/>
                      <wp:wrapNone/>
                      <wp:docPr id="448" name="Łącznik prostoliniowy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35" cy="18351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pic="http://schemas.openxmlformats.org/drawingml/2006/picture" xmlns:a16="http://schemas.microsoft.com/office/drawing/2014/main" xmlns:a14="http://schemas.microsoft.com/office/drawing/2010/main" xmlns:a="http://schemas.openxmlformats.org/drawingml/2006/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w14:anchorId="3E7E97FA">
                    <v:line id="Łącznik prostoliniowy 4" style="position:absolute;flip:x 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from="23.85pt,5.25pt" to="23.9pt,19.7pt" w14:anchorId="374ED95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">
                      <v:stroke endarrow="block"/>
                    </v:line>
                  </w:pict>
                </mc:Fallback>
              </mc:AlternateContent>
            </w:r>
          </w:p>
        </w:tc>
        <w:tc>
          <w:tcPr>
            <w:tcW w:w="1215" w:type="dxa"/>
            <w:shd w:val="clear" w:color="auto" w:fill="F2F2F2"/>
          </w:tcPr>
          <w:p w14:paraId="37935CCB" w14:textId="11CF4AB0" w:rsidR="00E337D6" w:rsidRPr="000307AD" w:rsidRDefault="00E337D6" w:rsidP="00206A3E">
            <w:pPr>
              <w:spacing w:after="0" w:line="360" w:lineRule="auto"/>
              <w:jc w:val="center"/>
              <w:rPr>
                <w:rFonts w:ascii="Verdana" w:eastAsia="Times New Roman" w:hAnsi="Verdana" w:cs="Arial"/>
                <w:sz w:val="16"/>
                <w:szCs w:val="16"/>
                <w:lang w:eastAsia="pl-PL"/>
              </w:rPr>
            </w:pPr>
            <w:r>
              <w:rPr>
                <w:rFonts w:ascii="Verdana" w:eastAsia="Times New Roman" w:hAnsi="Verdana" w:cs="Arial"/>
                <w:noProof/>
                <w:color w:val="2B579A"/>
                <w:sz w:val="16"/>
                <w:szCs w:val="16"/>
                <w:shd w:val="clear" w:color="auto" w:fill="E6E6E6"/>
                <w:lang w:eastAsia="pl-PL"/>
              </w:rPr>
              <mc:AlternateContent>
                <mc:Choice Requires="wps">
                  <w:drawing>
                    <wp:anchor distT="0" distB="0" distL="114300" distR="114300" simplePos="0" relativeHeight="251658243" behindDoc="0" locked="0" layoutInCell="1" allowOverlap="1" wp14:anchorId="4F9D99D5" wp14:editId="6C2355B8">
                      <wp:simplePos x="0" y="0"/>
                      <wp:positionH relativeFrom="column">
                        <wp:posOffset>220345</wp:posOffset>
                      </wp:positionH>
                      <wp:positionV relativeFrom="paragraph">
                        <wp:posOffset>65405</wp:posOffset>
                      </wp:positionV>
                      <wp:extent cx="635" cy="183515"/>
                      <wp:effectExtent l="76200" t="38100" r="75565" b="26035"/>
                      <wp:wrapNone/>
                      <wp:docPr id="31" name="Łącznik prostoliniowy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35" cy="18351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pic="http://schemas.openxmlformats.org/drawingml/2006/picture" xmlns:a16="http://schemas.microsoft.com/office/drawing/2014/main" xmlns:a14="http://schemas.microsoft.com/office/drawing/2010/main" xmlns:a="http://schemas.openxmlformats.org/drawingml/2006/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w14:anchorId="2229636B">
                    <v:line id="Łącznik prostoliniowy 3" style="position:absolute;flip:x y;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from="17.35pt,5.15pt" to="17.4pt,19.6pt" w14:anchorId="2C64507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">
                      <v:stroke endarrow="block"/>
                    </v:line>
                  </w:pict>
                </mc:Fallback>
              </mc:AlternateContent>
            </w:r>
            <w:r>
              <w:rPr>
                <w:rFonts w:ascii="Verdana" w:eastAsia="Times New Roman" w:hAnsi="Verdana" w:cs="Arial"/>
                <w:noProof/>
                <w:color w:val="2B579A"/>
                <w:sz w:val="16"/>
                <w:szCs w:val="16"/>
                <w:shd w:val="clear" w:color="auto" w:fill="E6E6E6"/>
                <w:lang w:eastAsia="pl-PL"/>
              </w:rPr>
              <mc:AlternateContent>
                <mc:Choice Requires="wps">
                  <w:drawing>
                    <wp:anchor distT="0" distB="0" distL="114300" distR="114300" simplePos="0" relativeHeight="251658244" behindDoc="0" locked="0" layoutInCell="1" allowOverlap="1" wp14:anchorId="229C6FC7" wp14:editId="6678E98D">
                      <wp:simplePos x="0" y="0"/>
                      <wp:positionH relativeFrom="column">
                        <wp:posOffset>331470</wp:posOffset>
                      </wp:positionH>
                      <wp:positionV relativeFrom="paragraph">
                        <wp:posOffset>66675</wp:posOffset>
                      </wp:positionV>
                      <wp:extent cx="635" cy="228600"/>
                      <wp:effectExtent l="76200" t="0" r="75565" b="57150"/>
                      <wp:wrapNone/>
                      <wp:docPr id="30" name="Łącznik prostoliniowy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pic="http://schemas.openxmlformats.org/drawingml/2006/picture" xmlns:a16="http://schemas.microsoft.com/office/drawing/2014/main" xmlns:a14="http://schemas.microsoft.com/office/drawing/2010/main" xmlns:a="http://schemas.openxmlformats.org/drawingml/2006/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w14:anchorId="30CAB818">
                    <v:line id="Łącznik prostoliniowy 2" style="position:absolute;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from="26.1pt,5.25pt" to="26.15pt,23.25pt" w14:anchorId="0281A0E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">
                      <v:stroke endarrow="block"/>
                    </v:line>
                  </w:pict>
                </mc:Fallback>
              </mc:AlternateContent>
            </w:r>
          </w:p>
        </w:tc>
        <w:tc>
          <w:tcPr>
            <w:tcW w:w="1069" w:type="dxa"/>
            <w:shd w:val="clear" w:color="auto" w:fill="F2F2F2"/>
          </w:tcPr>
          <w:p w14:paraId="2B5B9617" w14:textId="5871066C" w:rsidR="00E337D6" w:rsidRPr="000307AD" w:rsidRDefault="00E337D6" w:rsidP="00206A3E">
            <w:pPr>
              <w:spacing w:after="0" w:line="360" w:lineRule="auto"/>
              <w:jc w:val="center"/>
              <w:rPr>
                <w:rFonts w:ascii="Verdana" w:eastAsia="Times New Roman" w:hAnsi="Verdana" w:cs="Arial"/>
                <w:sz w:val="16"/>
                <w:szCs w:val="16"/>
                <w:lang w:eastAsia="pl-PL"/>
              </w:rPr>
            </w:pPr>
            <w:r>
              <w:rPr>
                <w:rFonts w:ascii="Verdana" w:eastAsia="Times New Roman" w:hAnsi="Verdana" w:cs="Arial"/>
                <w:noProof/>
                <w:color w:val="2B579A"/>
                <w:sz w:val="16"/>
                <w:szCs w:val="16"/>
                <w:shd w:val="clear" w:color="auto" w:fill="E6E6E6"/>
                <w:lang w:eastAsia="pl-PL"/>
              </w:rPr>
              <mc:AlternateContent>
                <mc:Choice Requires="wps">
                  <w:drawing>
                    <wp:anchor distT="0" distB="0" distL="114300" distR="114300" simplePos="0" relativeHeight="251658241" behindDoc="0" locked="0" layoutInCell="1" allowOverlap="1" wp14:anchorId="47A4B245" wp14:editId="1457D810">
                      <wp:simplePos x="0" y="0"/>
                      <wp:positionH relativeFrom="column">
                        <wp:posOffset>360045</wp:posOffset>
                      </wp:positionH>
                      <wp:positionV relativeFrom="paragraph">
                        <wp:posOffset>66675</wp:posOffset>
                      </wp:positionV>
                      <wp:extent cx="635" cy="183515"/>
                      <wp:effectExtent l="76200" t="38100" r="75565" b="26035"/>
                      <wp:wrapNone/>
                      <wp:docPr id="29" name="Łącznik prostoliniowy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35" cy="18351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pic="http://schemas.openxmlformats.org/drawingml/2006/picture" xmlns:a16="http://schemas.microsoft.com/office/drawing/2014/main" xmlns:a14="http://schemas.microsoft.com/office/drawing/2010/main" xmlns:a="http://schemas.openxmlformats.org/drawingml/2006/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w14:anchorId="1002D61E">
                    <v:line id="Łącznik prostoliniowy 1" style="position:absolute;flip:x y;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from="28.35pt,5.25pt" to="28.4pt,19.7pt" w14:anchorId="0414B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">
                      <v:stroke endarrow="block"/>
                    </v:line>
                  </w:pict>
                </mc:Fallback>
              </mc:AlternateContent>
            </w:r>
          </w:p>
        </w:tc>
      </w:tr>
      <w:tr w:rsidR="00E337D6" w:rsidRPr="000307AD" w14:paraId="54D0A122" w14:textId="77777777" w:rsidTr="004E79B2">
        <w:trPr>
          <w:trHeight w:val="141"/>
        </w:trPr>
        <w:tc>
          <w:tcPr>
            <w:tcW w:w="534" w:type="dxa"/>
            <w:vAlign w:val="center"/>
          </w:tcPr>
          <w:p w14:paraId="68E6EBC6" w14:textId="77777777" w:rsidR="00E337D6" w:rsidRPr="000307AD" w:rsidRDefault="00E337D6" w:rsidP="00206A3E">
            <w:pPr>
              <w:spacing w:after="0" w:line="360" w:lineRule="auto"/>
              <w:jc w:val="center"/>
              <w:rPr>
                <w:rFonts w:ascii="Verdana" w:eastAsia="Times New Roman" w:hAnsi="Verdana" w:cs="Arial"/>
                <w:sz w:val="16"/>
                <w:szCs w:val="16"/>
                <w:lang w:eastAsia="pl-PL"/>
              </w:rPr>
            </w:pPr>
            <w:r w:rsidRPr="000307AD">
              <w:rPr>
                <w:rFonts w:ascii="Verdana" w:eastAsia="Times New Roman" w:hAnsi="Verdana" w:cs="Arial"/>
                <w:sz w:val="16"/>
                <w:szCs w:val="16"/>
                <w:lang w:eastAsia="pl-PL"/>
              </w:rPr>
              <w:t>1</w:t>
            </w:r>
          </w:p>
        </w:tc>
        <w:tc>
          <w:tcPr>
            <w:tcW w:w="1194" w:type="dxa"/>
            <w:vAlign w:val="center"/>
          </w:tcPr>
          <w:p w14:paraId="7DEFE943" w14:textId="77777777" w:rsidR="00E337D6" w:rsidRPr="000307AD" w:rsidRDefault="00E337D6" w:rsidP="00206A3E">
            <w:pPr>
              <w:spacing w:after="0" w:line="360" w:lineRule="auto"/>
              <w:jc w:val="center"/>
              <w:rPr>
                <w:rFonts w:ascii="Verdana" w:eastAsia="Times New Roman" w:hAnsi="Verdana" w:cs="Arial"/>
                <w:sz w:val="16"/>
                <w:szCs w:val="16"/>
                <w:lang w:eastAsia="pl-PL"/>
              </w:rPr>
            </w:pPr>
            <w:r w:rsidRPr="000307AD">
              <w:rPr>
                <w:rFonts w:ascii="Verdana" w:eastAsia="Times New Roman" w:hAnsi="Verdana" w:cs="Arial"/>
                <w:sz w:val="16"/>
                <w:szCs w:val="16"/>
                <w:lang w:eastAsia="pl-PL"/>
              </w:rPr>
              <w:t>2</w:t>
            </w:r>
          </w:p>
        </w:tc>
        <w:tc>
          <w:tcPr>
            <w:tcW w:w="1215" w:type="dxa"/>
            <w:vAlign w:val="center"/>
          </w:tcPr>
          <w:p w14:paraId="77D4A37A" w14:textId="77777777" w:rsidR="00E337D6" w:rsidRPr="000307AD" w:rsidRDefault="00E337D6" w:rsidP="00206A3E">
            <w:pPr>
              <w:spacing w:after="0" w:line="360" w:lineRule="auto"/>
              <w:jc w:val="center"/>
              <w:rPr>
                <w:rFonts w:ascii="Verdana" w:eastAsia="Times New Roman" w:hAnsi="Verdana" w:cs="Arial"/>
                <w:sz w:val="16"/>
                <w:szCs w:val="16"/>
                <w:lang w:eastAsia="pl-PL"/>
              </w:rPr>
            </w:pPr>
            <w:r w:rsidRPr="000307AD">
              <w:rPr>
                <w:rFonts w:ascii="Verdana" w:eastAsia="Times New Roman" w:hAnsi="Verdana" w:cs="Arial"/>
                <w:sz w:val="16"/>
                <w:szCs w:val="16"/>
                <w:lang w:eastAsia="pl-PL"/>
              </w:rPr>
              <w:t>3</w:t>
            </w:r>
          </w:p>
        </w:tc>
        <w:tc>
          <w:tcPr>
            <w:tcW w:w="1665" w:type="dxa"/>
            <w:vAlign w:val="center"/>
          </w:tcPr>
          <w:p w14:paraId="33906E24" w14:textId="77777777" w:rsidR="00E337D6" w:rsidRPr="000307AD" w:rsidRDefault="00E337D6" w:rsidP="00206A3E">
            <w:pPr>
              <w:spacing w:after="0" w:line="360" w:lineRule="auto"/>
              <w:jc w:val="center"/>
              <w:rPr>
                <w:rFonts w:ascii="Verdana" w:eastAsia="Times New Roman" w:hAnsi="Verdana" w:cs="Arial"/>
                <w:sz w:val="16"/>
                <w:szCs w:val="16"/>
                <w:lang w:eastAsia="pl-PL"/>
              </w:rPr>
            </w:pPr>
            <w:r w:rsidRPr="000307AD">
              <w:rPr>
                <w:rFonts w:ascii="Verdana" w:eastAsia="Times New Roman" w:hAnsi="Verdana" w:cs="Arial"/>
                <w:sz w:val="16"/>
                <w:szCs w:val="16"/>
                <w:lang w:eastAsia="pl-PL"/>
              </w:rPr>
              <w:t>4</w:t>
            </w:r>
          </w:p>
        </w:tc>
        <w:tc>
          <w:tcPr>
            <w:tcW w:w="1215" w:type="dxa"/>
            <w:vAlign w:val="center"/>
          </w:tcPr>
          <w:p w14:paraId="46DE276E" w14:textId="77777777" w:rsidR="00E337D6" w:rsidRPr="000307AD" w:rsidRDefault="00E337D6" w:rsidP="00206A3E">
            <w:pPr>
              <w:spacing w:after="0" w:line="360" w:lineRule="auto"/>
              <w:jc w:val="center"/>
              <w:rPr>
                <w:rFonts w:ascii="Verdana" w:eastAsia="Times New Roman" w:hAnsi="Verdana" w:cs="Arial"/>
                <w:sz w:val="16"/>
                <w:szCs w:val="16"/>
                <w:lang w:eastAsia="pl-PL"/>
              </w:rPr>
            </w:pPr>
            <w:r w:rsidRPr="000307AD">
              <w:rPr>
                <w:rFonts w:ascii="Verdana" w:eastAsia="Times New Roman" w:hAnsi="Verdana" w:cs="Arial"/>
                <w:sz w:val="16"/>
                <w:szCs w:val="16"/>
                <w:lang w:eastAsia="pl-PL"/>
              </w:rPr>
              <w:t>5</w:t>
            </w:r>
          </w:p>
        </w:tc>
        <w:tc>
          <w:tcPr>
            <w:tcW w:w="1215" w:type="dxa"/>
            <w:vAlign w:val="center"/>
          </w:tcPr>
          <w:p w14:paraId="539B8452" w14:textId="77777777" w:rsidR="00E337D6" w:rsidRPr="000307AD" w:rsidRDefault="00E337D6" w:rsidP="00206A3E">
            <w:pPr>
              <w:spacing w:after="0" w:line="360" w:lineRule="auto"/>
              <w:jc w:val="center"/>
              <w:rPr>
                <w:rFonts w:ascii="Verdana" w:eastAsia="Times New Roman" w:hAnsi="Verdana" w:cs="Arial"/>
                <w:sz w:val="16"/>
                <w:szCs w:val="16"/>
                <w:lang w:eastAsia="pl-PL"/>
              </w:rPr>
            </w:pPr>
            <w:r w:rsidRPr="000307AD">
              <w:rPr>
                <w:rFonts w:ascii="Verdana" w:eastAsia="Times New Roman" w:hAnsi="Verdana" w:cs="Arial"/>
                <w:sz w:val="16"/>
                <w:szCs w:val="16"/>
                <w:lang w:eastAsia="pl-PL"/>
              </w:rPr>
              <w:t>6</w:t>
            </w:r>
          </w:p>
        </w:tc>
        <w:tc>
          <w:tcPr>
            <w:tcW w:w="1215" w:type="dxa"/>
            <w:vAlign w:val="center"/>
          </w:tcPr>
          <w:p w14:paraId="10302412" w14:textId="77777777" w:rsidR="00E337D6" w:rsidRPr="000307AD" w:rsidRDefault="00E337D6" w:rsidP="00206A3E">
            <w:pPr>
              <w:spacing w:after="0" w:line="360" w:lineRule="auto"/>
              <w:jc w:val="center"/>
              <w:rPr>
                <w:rFonts w:ascii="Verdana" w:eastAsia="Times New Roman" w:hAnsi="Verdana" w:cs="Arial"/>
                <w:sz w:val="16"/>
                <w:szCs w:val="16"/>
                <w:lang w:eastAsia="pl-PL"/>
              </w:rPr>
            </w:pPr>
            <w:r w:rsidRPr="000307AD">
              <w:rPr>
                <w:rFonts w:ascii="Verdana" w:eastAsia="Times New Roman" w:hAnsi="Verdana" w:cs="Arial"/>
                <w:sz w:val="16"/>
                <w:szCs w:val="16"/>
                <w:lang w:eastAsia="pl-PL"/>
              </w:rPr>
              <w:t>7</w:t>
            </w:r>
          </w:p>
        </w:tc>
        <w:tc>
          <w:tcPr>
            <w:tcW w:w="1069" w:type="dxa"/>
            <w:vAlign w:val="center"/>
          </w:tcPr>
          <w:p w14:paraId="21E477B2" w14:textId="77777777" w:rsidR="00E337D6" w:rsidRPr="000307AD" w:rsidRDefault="00E337D6" w:rsidP="00206A3E">
            <w:pPr>
              <w:spacing w:after="0" w:line="360" w:lineRule="auto"/>
              <w:jc w:val="center"/>
              <w:rPr>
                <w:rFonts w:ascii="Verdana" w:eastAsia="Times New Roman" w:hAnsi="Verdana" w:cs="Arial"/>
                <w:sz w:val="16"/>
                <w:szCs w:val="16"/>
                <w:lang w:eastAsia="pl-PL"/>
              </w:rPr>
            </w:pPr>
            <w:r w:rsidRPr="000307AD">
              <w:rPr>
                <w:rFonts w:ascii="Verdana" w:eastAsia="Times New Roman" w:hAnsi="Verdana" w:cs="Arial"/>
                <w:sz w:val="16"/>
                <w:szCs w:val="16"/>
                <w:lang w:eastAsia="pl-PL"/>
              </w:rPr>
              <w:t>8</w:t>
            </w:r>
          </w:p>
        </w:tc>
      </w:tr>
      <w:tr w:rsidR="001E7128" w:rsidRPr="000307AD" w14:paraId="32535B5D" w14:textId="77777777" w:rsidTr="004E79B2">
        <w:trPr>
          <w:trHeight w:val="234"/>
        </w:trPr>
        <w:tc>
          <w:tcPr>
            <w:tcW w:w="534" w:type="dxa"/>
            <w:vAlign w:val="center"/>
          </w:tcPr>
          <w:p w14:paraId="62C27B67" w14:textId="78D85A08" w:rsidR="001E7128" w:rsidRPr="000307AD" w:rsidRDefault="001E7128" w:rsidP="001E7128">
            <w:pPr>
              <w:spacing w:after="0" w:line="360" w:lineRule="auto"/>
              <w:jc w:val="center"/>
              <w:rPr>
                <w:rFonts w:ascii="Verdana" w:eastAsia="Times New Roman" w:hAnsi="Verdana" w:cs="Arial"/>
                <w:sz w:val="16"/>
                <w:szCs w:val="16"/>
                <w:lang w:eastAsia="pl-PL"/>
              </w:rPr>
            </w:pPr>
            <w:r w:rsidRPr="00D409EC">
              <w:rPr>
                <w:rFonts w:ascii="Verdana" w:eastAsia="Times New Roman" w:hAnsi="Verdana" w:cs="Arial"/>
                <w:sz w:val="16"/>
                <w:szCs w:val="16"/>
                <w:lang w:eastAsia="pl-PL"/>
              </w:rPr>
              <w:t>1</w:t>
            </w:r>
          </w:p>
        </w:tc>
        <w:tc>
          <w:tcPr>
            <w:tcW w:w="1194" w:type="dxa"/>
            <w:vAlign w:val="center"/>
          </w:tcPr>
          <w:p w14:paraId="5A050764" w14:textId="63D1C918" w:rsidR="001E7128" w:rsidRPr="0080654E" w:rsidRDefault="001E7128" w:rsidP="001E7128">
            <w:pPr>
              <w:spacing w:after="0" w:line="360" w:lineRule="auto"/>
              <w:jc w:val="center"/>
              <w:rPr>
                <w:rFonts w:ascii="Verdana" w:eastAsia="Times New Roman" w:hAnsi="Verdana" w:cs="Arial"/>
                <w:sz w:val="16"/>
                <w:szCs w:val="16"/>
                <w:lang w:eastAsia="pl-PL"/>
              </w:rPr>
            </w:pPr>
            <w:r w:rsidRPr="0080654E">
              <w:rPr>
                <w:rFonts w:ascii="Verdana" w:eastAsia="Times New Roman" w:hAnsi="Verdana" w:cs="Arial"/>
                <w:sz w:val="16"/>
                <w:szCs w:val="16"/>
                <w:lang w:eastAsia="pl-PL"/>
              </w:rPr>
              <w:t>WS-38</w:t>
            </w:r>
          </w:p>
        </w:tc>
        <w:tc>
          <w:tcPr>
            <w:tcW w:w="1215" w:type="dxa"/>
            <w:vAlign w:val="center"/>
          </w:tcPr>
          <w:p w14:paraId="0DF97387" w14:textId="021C88CC" w:rsidR="001E7128" w:rsidRPr="0080654E" w:rsidRDefault="001E7128" w:rsidP="001E7128">
            <w:pPr>
              <w:spacing w:after="0" w:line="360" w:lineRule="auto"/>
              <w:jc w:val="center"/>
              <w:rPr>
                <w:rFonts w:ascii="Verdana" w:eastAsia="Times New Roman" w:hAnsi="Verdana" w:cs="Arial"/>
                <w:sz w:val="16"/>
                <w:szCs w:val="16"/>
                <w:lang w:eastAsia="pl-PL"/>
              </w:rPr>
            </w:pPr>
            <w:r w:rsidRPr="0080654E">
              <w:rPr>
                <w:rFonts w:ascii="Verdana" w:eastAsia="Times New Roman" w:hAnsi="Verdana" w:cs="Arial"/>
                <w:sz w:val="16"/>
                <w:szCs w:val="16"/>
                <w:lang w:eastAsia="pl-PL"/>
              </w:rPr>
              <w:t>29+283</w:t>
            </w:r>
          </w:p>
        </w:tc>
        <w:tc>
          <w:tcPr>
            <w:tcW w:w="1665" w:type="dxa"/>
            <w:vAlign w:val="center"/>
          </w:tcPr>
          <w:p w14:paraId="35D1C09C" w14:textId="1BB89CE1" w:rsidR="001E7128" w:rsidRPr="000307AD"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Wieniawa</w:t>
            </w:r>
          </w:p>
        </w:tc>
        <w:tc>
          <w:tcPr>
            <w:tcW w:w="1215" w:type="dxa"/>
            <w:vAlign w:val="center"/>
          </w:tcPr>
          <w:p w14:paraId="4AD6EDD9" w14:textId="14672202" w:rsidR="001E7128" w:rsidRPr="000307AD"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100</w:t>
            </w:r>
          </w:p>
        </w:tc>
        <w:tc>
          <w:tcPr>
            <w:tcW w:w="1215" w:type="dxa"/>
            <w:vAlign w:val="center"/>
          </w:tcPr>
          <w:p w14:paraId="326F7B1E" w14:textId="53906F08" w:rsidR="001E7128" w:rsidRPr="000307AD"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150</w:t>
            </w:r>
          </w:p>
        </w:tc>
        <w:tc>
          <w:tcPr>
            <w:tcW w:w="1215" w:type="dxa"/>
            <w:vAlign w:val="center"/>
          </w:tcPr>
          <w:p w14:paraId="79D30D34" w14:textId="67006A9C" w:rsidR="001E7128" w:rsidRPr="000307AD"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100</w:t>
            </w:r>
          </w:p>
        </w:tc>
        <w:tc>
          <w:tcPr>
            <w:tcW w:w="1069" w:type="dxa"/>
            <w:vAlign w:val="center"/>
          </w:tcPr>
          <w:p w14:paraId="30AE85E4" w14:textId="1606C14F" w:rsidR="001E7128" w:rsidRPr="000307AD"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150</w:t>
            </w:r>
          </w:p>
        </w:tc>
      </w:tr>
      <w:tr w:rsidR="001E7128" w:rsidRPr="000307AD" w14:paraId="6286654D" w14:textId="77777777" w:rsidTr="004E79B2">
        <w:trPr>
          <w:trHeight w:val="141"/>
        </w:trPr>
        <w:tc>
          <w:tcPr>
            <w:tcW w:w="534" w:type="dxa"/>
            <w:vAlign w:val="center"/>
          </w:tcPr>
          <w:p w14:paraId="42E4C8F7" w14:textId="1F02E543" w:rsidR="001E7128" w:rsidRPr="000307AD" w:rsidRDefault="001E7128" w:rsidP="001E7128">
            <w:pPr>
              <w:spacing w:after="0" w:line="360" w:lineRule="auto"/>
              <w:jc w:val="center"/>
              <w:rPr>
                <w:rFonts w:ascii="Verdana" w:eastAsia="Times New Roman" w:hAnsi="Verdana" w:cs="Arial"/>
                <w:sz w:val="16"/>
                <w:szCs w:val="16"/>
                <w:lang w:eastAsia="pl-PL"/>
              </w:rPr>
            </w:pPr>
            <w:r w:rsidRPr="00D409EC">
              <w:rPr>
                <w:rFonts w:ascii="Verdana" w:eastAsia="Times New Roman" w:hAnsi="Verdana" w:cs="Arial"/>
                <w:sz w:val="16"/>
                <w:szCs w:val="16"/>
                <w:lang w:eastAsia="pl-PL"/>
              </w:rPr>
              <w:t>2</w:t>
            </w:r>
          </w:p>
        </w:tc>
        <w:tc>
          <w:tcPr>
            <w:tcW w:w="1194" w:type="dxa"/>
            <w:vAlign w:val="center"/>
          </w:tcPr>
          <w:p w14:paraId="5DFE7ED3" w14:textId="5EA24F22" w:rsidR="001E7128" w:rsidRPr="0080654E" w:rsidRDefault="001E7128" w:rsidP="001E7128">
            <w:pPr>
              <w:spacing w:after="0" w:line="360" w:lineRule="auto"/>
              <w:jc w:val="center"/>
              <w:rPr>
                <w:rFonts w:ascii="Verdana" w:eastAsia="Times New Roman" w:hAnsi="Verdana" w:cs="Arial"/>
                <w:sz w:val="16"/>
                <w:szCs w:val="16"/>
                <w:lang w:eastAsia="pl-PL"/>
              </w:rPr>
            </w:pPr>
            <w:r w:rsidRPr="0080654E">
              <w:rPr>
                <w:rFonts w:ascii="Verdana" w:eastAsia="Times New Roman" w:hAnsi="Verdana" w:cs="Arial"/>
                <w:sz w:val="16"/>
                <w:szCs w:val="16"/>
                <w:lang w:eastAsia="pl-PL"/>
              </w:rPr>
              <w:t>MS-39</w:t>
            </w:r>
          </w:p>
        </w:tc>
        <w:tc>
          <w:tcPr>
            <w:tcW w:w="1215" w:type="dxa"/>
            <w:vAlign w:val="center"/>
          </w:tcPr>
          <w:p w14:paraId="07544F5B" w14:textId="13C2C244" w:rsidR="001E7128" w:rsidRPr="0080654E" w:rsidRDefault="001E7128" w:rsidP="001E7128">
            <w:pPr>
              <w:spacing w:after="0" w:line="360" w:lineRule="auto"/>
              <w:jc w:val="center"/>
              <w:rPr>
                <w:rFonts w:ascii="Verdana" w:eastAsia="Times New Roman" w:hAnsi="Verdana" w:cs="Arial"/>
                <w:sz w:val="16"/>
                <w:szCs w:val="16"/>
                <w:lang w:eastAsia="pl-PL"/>
              </w:rPr>
            </w:pPr>
            <w:r w:rsidRPr="0080654E">
              <w:rPr>
                <w:rFonts w:ascii="Verdana" w:eastAsia="Times New Roman" w:hAnsi="Verdana" w:cs="Arial"/>
                <w:sz w:val="16"/>
                <w:szCs w:val="16"/>
                <w:lang w:eastAsia="pl-PL"/>
              </w:rPr>
              <w:t>29+568</w:t>
            </w:r>
          </w:p>
        </w:tc>
        <w:tc>
          <w:tcPr>
            <w:tcW w:w="1665" w:type="dxa"/>
            <w:vAlign w:val="center"/>
          </w:tcPr>
          <w:p w14:paraId="4874FC59" w14:textId="31A3684C" w:rsidR="001E7128" w:rsidRPr="000307AD"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Wieniawa</w:t>
            </w:r>
          </w:p>
        </w:tc>
        <w:tc>
          <w:tcPr>
            <w:tcW w:w="1215" w:type="dxa"/>
            <w:vAlign w:val="center"/>
          </w:tcPr>
          <w:p w14:paraId="4B01B534" w14:textId="64E4EAEC" w:rsidR="001E7128" w:rsidRPr="000307AD"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100</w:t>
            </w:r>
          </w:p>
        </w:tc>
        <w:tc>
          <w:tcPr>
            <w:tcW w:w="1215" w:type="dxa"/>
            <w:vAlign w:val="center"/>
          </w:tcPr>
          <w:p w14:paraId="1B9161B0" w14:textId="3D154C3B" w:rsidR="001E7128" w:rsidRPr="000307AD"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150</w:t>
            </w:r>
          </w:p>
        </w:tc>
        <w:tc>
          <w:tcPr>
            <w:tcW w:w="1215" w:type="dxa"/>
            <w:vAlign w:val="center"/>
          </w:tcPr>
          <w:p w14:paraId="335D4F97" w14:textId="751A4DDE" w:rsidR="001E7128" w:rsidRPr="000307AD"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100</w:t>
            </w:r>
          </w:p>
        </w:tc>
        <w:tc>
          <w:tcPr>
            <w:tcW w:w="1069" w:type="dxa"/>
            <w:vAlign w:val="center"/>
          </w:tcPr>
          <w:p w14:paraId="1DC3259B" w14:textId="0D2A4712" w:rsidR="001E7128" w:rsidRPr="000307AD"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150</w:t>
            </w:r>
          </w:p>
        </w:tc>
      </w:tr>
      <w:tr w:rsidR="001E7128" w:rsidRPr="000307AD" w14:paraId="27F21853" w14:textId="77777777" w:rsidTr="004E79B2">
        <w:trPr>
          <w:trHeight w:val="141"/>
        </w:trPr>
        <w:tc>
          <w:tcPr>
            <w:tcW w:w="534" w:type="dxa"/>
            <w:vAlign w:val="center"/>
          </w:tcPr>
          <w:p w14:paraId="31AB0232" w14:textId="0D9BFA21" w:rsidR="001E7128" w:rsidRPr="00D409EC" w:rsidRDefault="001E7128" w:rsidP="001E7128">
            <w:pPr>
              <w:spacing w:after="0" w:line="360" w:lineRule="auto"/>
              <w:jc w:val="center"/>
              <w:rPr>
                <w:rFonts w:ascii="Verdana" w:eastAsia="Times New Roman" w:hAnsi="Verdana" w:cs="Arial"/>
                <w:sz w:val="16"/>
                <w:szCs w:val="16"/>
                <w:lang w:eastAsia="pl-PL"/>
              </w:rPr>
            </w:pPr>
            <w:r w:rsidRPr="00D409EC">
              <w:rPr>
                <w:rFonts w:ascii="Verdana" w:eastAsia="Times New Roman" w:hAnsi="Verdana" w:cs="Arial"/>
                <w:sz w:val="16"/>
                <w:szCs w:val="16"/>
                <w:lang w:eastAsia="pl-PL"/>
              </w:rPr>
              <w:t>3</w:t>
            </w:r>
          </w:p>
        </w:tc>
        <w:tc>
          <w:tcPr>
            <w:tcW w:w="1194" w:type="dxa"/>
            <w:vAlign w:val="center"/>
          </w:tcPr>
          <w:p w14:paraId="087FF3F6" w14:textId="33D76C87" w:rsidR="001E7128" w:rsidRPr="0080654E" w:rsidRDefault="001E7128" w:rsidP="001E7128">
            <w:pPr>
              <w:spacing w:after="0" w:line="360" w:lineRule="auto"/>
              <w:jc w:val="center"/>
              <w:rPr>
                <w:rFonts w:ascii="Verdana" w:eastAsia="Times New Roman" w:hAnsi="Verdana" w:cs="Arial"/>
                <w:sz w:val="16"/>
                <w:szCs w:val="16"/>
                <w:lang w:eastAsia="pl-PL"/>
              </w:rPr>
            </w:pPr>
            <w:r w:rsidRPr="0080654E">
              <w:rPr>
                <w:rFonts w:ascii="Verdana" w:eastAsia="Times New Roman" w:hAnsi="Verdana" w:cs="Arial"/>
                <w:sz w:val="16"/>
                <w:szCs w:val="16"/>
                <w:lang w:eastAsia="pl-PL"/>
              </w:rPr>
              <w:t>MD-40</w:t>
            </w:r>
          </w:p>
        </w:tc>
        <w:tc>
          <w:tcPr>
            <w:tcW w:w="1215" w:type="dxa"/>
            <w:vAlign w:val="center"/>
          </w:tcPr>
          <w:p w14:paraId="2FBED5E5" w14:textId="6A6B34C8" w:rsidR="001E7128" w:rsidRPr="0080654E" w:rsidRDefault="001E7128" w:rsidP="001E7128">
            <w:pPr>
              <w:spacing w:after="0" w:line="360" w:lineRule="auto"/>
              <w:jc w:val="center"/>
              <w:rPr>
                <w:rFonts w:ascii="Verdana" w:eastAsia="Times New Roman" w:hAnsi="Verdana" w:cs="Arial"/>
                <w:sz w:val="16"/>
                <w:szCs w:val="16"/>
                <w:lang w:eastAsia="pl-PL"/>
              </w:rPr>
            </w:pPr>
            <w:r w:rsidRPr="0080654E">
              <w:rPr>
                <w:rFonts w:ascii="Verdana" w:eastAsia="Times New Roman" w:hAnsi="Verdana" w:cs="Arial"/>
                <w:sz w:val="16"/>
                <w:szCs w:val="16"/>
                <w:lang w:eastAsia="pl-PL"/>
              </w:rPr>
              <w:t>29+683</w:t>
            </w:r>
          </w:p>
        </w:tc>
        <w:tc>
          <w:tcPr>
            <w:tcW w:w="1665" w:type="dxa"/>
            <w:vAlign w:val="center"/>
          </w:tcPr>
          <w:p w14:paraId="47208E81" w14:textId="2DD4D046"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Wieniawa</w:t>
            </w:r>
          </w:p>
        </w:tc>
        <w:tc>
          <w:tcPr>
            <w:tcW w:w="1215" w:type="dxa"/>
            <w:vAlign w:val="center"/>
          </w:tcPr>
          <w:p w14:paraId="4707BC4F" w14:textId="5846CB52"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100</w:t>
            </w:r>
          </w:p>
        </w:tc>
        <w:tc>
          <w:tcPr>
            <w:tcW w:w="1215" w:type="dxa"/>
            <w:vAlign w:val="center"/>
          </w:tcPr>
          <w:p w14:paraId="0ED00D8D" w14:textId="2EF2E3FA"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150</w:t>
            </w:r>
          </w:p>
        </w:tc>
        <w:tc>
          <w:tcPr>
            <w:tcW w:w="1215" w:type="dxa"/>
            <w:vAlign w:val="center"/>
          </w:tcPr>
          <w:p w14:paraId="5EA48E72" w14:textId="3720C9D5"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100</w:t>
            </w:r>
          </w:p>
        </w:tc>
        <w:tc>
          <w:tcPr>
            <w:tcW w:w="1069" w:type="dxa"/>
            <w:vAlign w:val="center"/>
          </w:tcPr>
          <w:p w14:paraId="69F99C67" w14:textId="7FEBCC50"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150</w:t>
            </w:r>
          </w:p>
        </w:tc>
      </w:tr>
      <w:tr w:rsidR="001E7128" w:rsidRPr="000307AD" w14:paraId="31758CBB" w14:textId="77777777" w:rsidTr="004E79B2">
        <w:trPr>
          <w:trHeight w:val="141"/>
        </w:trPr>
        <w:tc>
          <w:tcPr>
            <w:tcW w:w="534" w:type="dxa"/>
            <w:vAlign w:val="center"/>
          </w:tcPr>
          <w:p w14:paraId="78E8C8FE" w14:textId="05A4B8B4" w:rsidR="001E7128" w:rsidRPr="00D409EC" w:rsidRDefault="001E7128" w:rsidP="001E7128">
            <w:pPr>
              <w:spacing w:after="0" w:line="360" w:lineRule="auto"/>
              <w:jc w:val="center"/>
              <w:rPr>
                <w:rFonts w:ascii="Verdana" w:eastAsia="Times New Roman" w:hAnsi="Verdana" w:cs="Arial"/>
                <w:sz w:val="16"/>
                <w:szCs w:val="16"/>
                <w:lang w:eastAsia="pl-PL"/>
              </w:rPr>
            </w:pPr>
            <w:r w:rsidRPr="00D409EC">
              <w:rPr>
                <w:rFonts w:ascii="Verdana" w:eastAsia="Times New Roman" w:hAnsi="Verdana" w:cs="Arial"/>
                <w:sz w:val="16"/>
                <w:szCs w:val="16"/>
                <w:lang w:eastAsia="pl-PL"/>
              </w:rPr>
              <w:t>4</w:t>
            </w:r>
          </w:p>
        </w:tc>
        <w:tc>
          <w:tcPr>
            <w:tcW w:w="1194" w:type="dxa"/>
            <w:vAlign w:val="center"/>
          </w:tcPr>
          <w:p w14:paraId="15739F3A" w14:textId="1B4E91E8" w:rsidR="001E7128" w:rsidRPr="005B399C" w:rsidRDefault="001E7128" w:rsidP="001E7128">
            <w:pPr>
              <w:spacing w:after="0" w:line="360" w:lineRule="auto"/>
              <w:jc w:val="center"/>
              <w:rPr>
                <w:rFonts w:ascii="Verdana" w:eastAsia="Times New Roman" w:hAnsi="Verdana" w:cs="Arial"/>
                <w:sz w:val="16"/>
                <w:szCs w:val="16"/>
                <w:highlight w:val="yellow"/>
                <w:lang w:eastAsia="pl-PL"/>
              </w:rPr>
            </w:pPr>
            <w:r>
              <w:rPr>
                <w:rFonts w:ascii="Verdana" w:eastAsia="Times New Roman" w:hAnsi="Verdana" w:cs="Arial"/>
                <w:sz w:val="16"/>
                <w:szCs w:val="16"/>
                <w:lang w:eastAsia="pl-PL"/>
              </w:rPr>
              <w:t>PE-42</w:t>
            </w:r>
          </w:p>
        </w:tc>
        <w:tc>
          <w:tcPr>
            <w:tcW w:w="1215" w:type="dxa"/>
            <w:vAlign w:val="center"/>
          </w:tcPr>
          <w:p w14:paraId="0FB03DBA" w14:textId="304033D2" w:rsidR="001E7128" w:rsidRPr="005B399C" w:rsidRDefault="001E7128" w:rsidP="001E7128">
            <w:pPr>
              <w:spacing w:after="0" w:line="360" w:lineRule="auto"/>
              <w:jc w:val="center"/>
              <w:rPr>
                <w:rFonts w:ascii="Verdana" w:eastAsia="Times New Roman" w:hAnsi="Verdana" w:cs="Arial"/>
                <w:sz w:val="16"/>
                <w:szCs w:val="16"/>
                <w:highlight w:val="yellow"/>
                <w:lang w:eastAsia="pl-PL"/>
              </w:rPr>
            </w:pPr>
            <w:r>
              <w:rPr>
                <w:rFonts w:ascii="Verdana" w:eastAsia="Times New Roman" w:hAnsi="Verdana" w:cs="Arial"/>
                <w:sz w:val="16"/>
                <w:szCs w:val="16"/>
                <w:lang w:eastAsia="pl-PL"/>
              </w:rPr>
              <w:t>31+170</w:t>
            </w:r>
          </w:p>
        </w:tc>
        <w:tc>
          <w:tcPr>
            <w:tcW w:w="1665" w:type="dxa"/>
            <w:vAlign w:val="center"/>
          </w:tcPr>
          <w:p w14:paraId="773CD13F" w14:textId="2A10BE28"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Wieniawa</w:t>
            </w:r>
          </w:p>
        </w:tc>
        <w:tc>
          <w:tcPr>
            <w:tcW w:w="1215" w:type="dxa"/>
            <w:vAlign w:val="center"/>
          </w:tcPr>
          <w:p w14:paraId="7334656E" w14:textId="5F5BC737"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100</w:t>
            </w:r>
          </w:p>
        </w:tc>
        <w:tc>
          <w:tcPr>
            <w:tcW w:w="1215" w:type="dxa"/>
            <w:vAlign w:val="center"/>
          </w:tcPr>
          <w:p w14:paraId="3C241D6E" w14:textId="5EF67C25"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150</w:t>
            </w:r>
          </w:p>
        </w:tc>
        <w:tc>
          <w:tcPr>
            <w:tcW w:w="1215" w:type="dxa"/>
            <w:vAlign w:val="center"/>
          </w:tcPr>
          <w:p w14:paraId="5089D12A" w14:textId="31057840"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100</w:t>
            </w:r>
          </w:p>
        </w:tc>
        <w:tc>
          <w:tcPr>
            <w:tcW w:w="1069" w:type="dxa"/>
            <w:vAlign w:val="center"/>
          </w:tcPr>
          <w:p w14:paraId="522A07AE" w14:textId="39E2FCCD"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150</w:t>
            </w:r>
          </w:p>
        </w:tc>
      </w:tr>
      <w:tr w:rsidR="001E7128" w:rsidRPr="000307AD" w14:paraId="6B97015E" w14:textId="77777777" w:rsidTr="004E79B2">
        <w:trPr>
          <w:trHeight w:val="141"/>
        </w:trPr>
        <w:tc>
          <w:tcPr>
            <w:tcW w:w="534" w:type="dxa"/>
            <w:vAlign w:val="center"/>
          </w:tcPr>
          <w:p w14:paraId="1ACD6EF1" w14:textId="1B1C656B" w:rsidR="001E7128" w:rsidRPr="00D409EC" w:rsidRDefault="001E7128" w:rsidP="001E7128">
            <w:pPr>
              <w:spacing w:after="0" w:line="360" w:lineRule="auto"/>
              <w:jc w:val="center"/>
              <w:rPr>
                <w:rFonts w:ascii="Verdana" w:eastAsia="Times New Roman" w:hAnsi="Verdana" w:cs="Arial"/>
                <w:sz w:val="16"/>
                <w:szCs w:val="16"/>
                <w:lang w:eastAsia="pl-PL"/>
              </w:rPr>
            </w:pPr>
            <w:r w:rsidRPr="00D409EC">
              <w:rPr>
                <w:rFonts w:ascii="Verdana" w:eastAsia="Times New Roman" w:hAnsi="Verdana" w:cs="Arial"/>
                <w:sz w:val="16"/>
                <w:szCs w:val="16"/>
                <w:lang w:eastAsia="pl-PL"/>
              </w:rPr>
              <w:t>5</w:t>
            </w:r>
          </w:p>
        </w:tc>
        <w:tc>
          <w:tcPr>
            <w:tcW w:w="1194" w:type="dxa"/>
            <w:vAlign w:val="center"/>
          </w:tcPr>
          <w:p w14:paraId="5625D543" w14:textId="2B6B6D80"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MS-43</w:t>
            </w:r>
          </w:p>
        </w:tc>
        <w:tc>
          <w:tcPr>
            <w:tcW w:w="1215" w:type="dxa"/>
            <w:vAlign w:val="center"/>
          </w:tcPr>
          <w:p w14:paraId="047350A6" w14:textId="535480BF"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31+920</w:t>
            </w:r>
          </w:p>
        </w:tc>
        <w:tc>
          <w:tcPr>
            <w:tcW w:w="1665" w:type="dxa"/>
            <w:vAlign w:val="center"/>
          </w:tcPr>
          <w:p w14:paraId="56E99398" w14:textId="6BDBF088"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Wieniawa</w:t>
            </w:r>
          </w:p>
        </w:tc>
        <w:tc>
          <w:tcPr>
            <w:tcW w:w="1215" w:type="dxa"/>
            <w:vAlign w:val="center"/>
          </w:tcPr>
          <w:p w14:paraId="59D01D43" w14:textId="6FA786BE"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100</w:t>
            </w:r>
          </w:p>
        </w:tc>
        <w:tc>
          <w:tcPr>
            <w:tcW w:w="1215" w:type="dxa"/>
            <w:vAlign w:val="center"/>
          </w:tcPr>
          <w:p w14:paraId="1FFF7486" w14:textId="08E91240"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150</w:t>
            </w:r>
          </w:p>
        </w:tc>
        <w:tc>
          <w:tcPr>
            <w:tcW w:w="1215" w:type="dxa"/>
            <w:vAlign w:val="center"/>
          </w:tcPr>
          <w:p w14:paraId="262602B6" w14:textId="706DD207"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100</w:t>
            </w:r>
          </w:p>
        </w:tc>
        <w:tc>
          <w:tcPr>
            <w:tcW w:w="1069" w:type="dxa"/>
            <w:vAlign w:val="center"/>
          </w:tcPr>
          <w:p w14:paraId="1B42C547" w14:textId="401F39E6"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150</w:t>
            </w:r>
          </w:p>
        </w:tc>
      </w:tr>
      <w:tr w:rsidR="001E7128" w:rsidRPr="000307AD" w14:paraId="36DEE809" w14:textId="77777777" w:rsidTr="004E79B2">
        <w:trPr>
          <w:trHeight w:val="141"/>
        </w:trPr>
        <w:tc>
          <w:tcPr>
            <w:tcW w:w="534" w:type="dxa"/>
            <w:vAlign w:val="center"/>
          </w:tcPr>
          <w:p w14:paraId="7B947AC6" w14:textId="20787F3B" w:rsidR="001E7128" w:rsidRPr="00D409EC" w:rsidRDefault="001E7128" w:rsidP="001E7128">
            <w:pPr>
              <w:spacing w:after="0" w:line="360" w:lineRule="auto"/>
              <w:jc w:val="center"/>
              <w:rPr>
                <w:rFonts w:ascii="Verdana" w:eastAsia="Times New Roman" w:hAnsi="Verdana" w:cs="Arial"/>
                <w:sz w:val="16"/>
                <w:szCs w:val="16"/>
                <w:lang w:eastAsia="pl-PL"/>
              </w:rPr>
            </w:pPr>
            <w:r w:rsidRPr="00D409EC">
              <w:rPr>
                <w:rFonts w:ascii="Verdana" w:eastAsia="Times New Roman" w:hAnsi="Verdana" w:cs="Arial"/>
                <w:sz w:val="16"/>
                <w:szCs w:val="16"/>
                <w:lang w:eastAsia="pl-PL"/>
              </w:rPr>
              <w:t>6</w:t>
            </w:r>
          </w:p>
        </w:tc>
        <w:tc>
          <w:tcPr>
            <w:tcW w:w="1194" w:type="dxa"/>
            <w:vAlign w:val="center"/>
          </w:tcPr>
          <w:p w14:paraId="0A36ECE7" w14:textId="49B5CBBB"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WS-44</w:t>
            </w:r>
          </w:p>
        </w:tc>
        <w:tc>
          <w:tcPr>
            <w:tcW w:w="1215" w:type="dxa"/>
            <w:vAlign w:val="center"/>
          </w:tcPr>
          <w:p w14:paraId="782B0DD7" w14:textId="5E55A1D8"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32+213</w:t>
            </w:r>
          </w:p>
        </w:tc>
        <w:tc>
          <w:tcPr>
            <w:tcW w:w="1665" w:type="dxa"/>
            <w:vAlign w:val="center"/>
          </w:tcPr>
          <w:p w14:paraId="26BEEC97" w14:textId="162EBE4D"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Wieniawa</w:t>
            </w:r>
          </w:p>
        </w:tc>
        <w:tc>
          <w:tcPr>
            <w:tcW w:w="1215" w:type="dxa"/>
            <w:vAlign w:val="center"/>
          </w:tcPr>
          <w:p w14:paraId="05871D86" w14:textId="1A4759DB"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100</w:t>
            </w:r>
          </w:p>
        </w:tc>
        <w:tc>
          <w:tcPr>
            <w:tcW w:w="1215" w:type="dxa"/>
            <w:vAlign w:val="center"/>
          </w:tcPr>
          <w:p w14:paraId="2B8447CA" w14:textId="3E4EDDC8"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150</w:t>
            </w:r>
          </w:p>
        </w:tc>
        <w:tc>
          <w:tcPr>
            <w:tcW w:w="1215" w:type="dxa"/>
            <w:vAlign w:val="center"/>
          </w:tcPr>
          <w:p w14:paraId="0CC2ED5F" w14:textId="729F1679"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100</w:t>
            </w:r>
          </w:p>
        </w:tc>
        <w:tc>
          <w:tcPr>
            <w:tcW w:w="1069" w:type="dxa"/>
            <w:vAlign w:val="center"/>
          </w:tcPr>
          <w:p w14:paraId="2D1918F3" w14:textId="5C2E1179"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150</w:t>
            </w:r>
          </w:p>
        </w:tc>
      </w:tr>
      <w:tr w:rsidR="001E7128" w:rsidRPr="000307AD" w14:paraId="6C4CAA22" w14:textId="77777777" w:rsidTr="004E79B2">
        <w:trPr>
          <w:trHeight w:val="141"/>
        </w:trPr>
        <w:tc>
          <w:tcPr>
            <w:tcW w:w="534" w:type="dxa"/>
            <w:vAlign w:val="center"/>
          </w:tcPr>
          <w:p w14:paraId="440167DF" w14:textId="5427C161" w:rsidR="001E7128" w:rsidRPr="00D409EC" w:rsidRDefault="001E7128" w:rsidP="001E7128">
            <w:pPr>
              <w:spacing w:after="0" w:line="360" w:lineRule="auto"/>
              <w:jc w:val="center"/>
              <w:rPr>
                <w:rFonts w:ascii="Verdana" w:eastAsia="Times New Roman" w:hAnsi="Verdana" w:cs="Arial"/>
                <w:sz w:val="16"/>
                <w:szCs w:val="16"/>
                <w:lang w:eastAsia="pl-PL"/>
              </w:rPr>
            </w:pPr>
            <w:r w:rsidRPr="00D409EC">
              <w:rPr>
                <w:rFonts w:ascii="Verdana" w:eastAsia="Times New Roman" w:hAnsi="Verdana" w:cs="Arial"/>
                <w:sz w:val="16"/>
                <w:szCs w:val="16"/>
                <w:lang w:eastAsia="pl-PL"/>
              </w:rPr>
              <w:t>7</w:t>
            </w:r>
          </w:p>
        </w:tc>
        <w:tc>
          <w:tcPr>
            <w:tcW w:w="1194" w:type="dxa"/>
            <w:vAlign w:val="center"/>
          </w:tcPr>
          <w:p w14:paraId="04FAAE0E" w14:textId="143276CA"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PZ-45</w:t>
            </w:r>
          </w:p>
        </w:tc>
        <w:tc>
          <w:tcPr>
            <w:tcW w:w="1215" w:type="dxa"/>
            <w:vAlign w:val="center"/>
          </w:tcPr>
          <w:p w14:paraId="1FF412F9" w14:textId="6F03E0F9"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32+850</w:t>
            </w:r>
          </w:p>
        </w:tc>
        <w:tc>
          <w:tcPr>
            <w:tcW w:w="1665" w:type="dxa"/>
            <w:vAlign w:val="center"/>
          </w:tcPr>
          <w:p w14:paraId="7188A3A9" w14:textId="02DA9624"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Wieniawa</w:t>
            </w:r>
          </w:p>
        </w:tc>
        <w:tc>
          <w:tcPr>
            <w:tcW w:w="1215" w:type="dxa"/>
            <w:vAlign w:val="center"/>
          </w:tcPr>
          <w:p w14:paraId="21FB75FE" w14:textId="16BE82ED"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100</w:t>
            </w:r>
          </w:p>
        </w:tc>
        <w:tc>
          <w:tcPr>
            <w:tcW w:w="1215" w:type="dxa"/>
            <w:vAlign w:val="center"/>
          </w:tcPr>
          <w:p w14:paraId="46EA64D2" w14:textId="25B17925"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150</w:t>
            </w:r>
          </w:p>
        </w:tc>
        <w:tc>
          <w:tcPr>
            <w:tcW w:w="1215" w:type="dxa"/>
            <w:vAlign w:val="center"/>
          </w:tcPr>
          <w:p w14:paraId="292A9412" w14:textId="24815004"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100</w:t>
            </w:r>
          </w:p>
        </w:tc>
        <w:tc>
          <w:tcPr>
            <w:tcW w:w="1069" w:type="dxa"/>
            <w:vAlign w:val="center"/>
          </w:tcPr>
          <w:p w14:paraId="617F50D3" w14:textId="0FE77F8D"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150</w:t>
            </w:r>
          </w:p>
        </w:tc>
      </w:tr>
      <w:tr w:rsidR="001E7128" w:rsidRPr="000307AD" w14:paraId="2D09700D" w14:textId="77777777" w:rsidTr="004E79B2">
        <w:trPr>
          <w:trHeight w:val="141"/>
        </w:trPr>
        <w:tc>
          <w:tcPr>
            <w:tcW w:w="534" w:type="dxa"/>
            <w:vAlign w:val="center"/>
          </w:tcPr>
          <w:p w14:paraId="36A90887" w14:textId="5E1C6675" w:rsidR="001E7128" w:rsidRPr="00D409EC" w:rsidRDefault="001E7128" w:rsidP="001E7128">
            <w:pPr>
              <w:spacing w:after="0" w:line="360" w:lineRule="auto"/>
              <w:jc w:val="center"/>
              <w:rPr>
                <w:rFonts w:ascii="Verdana" w:eastAsia="Times New Roman" w:hAnsi="Verdana" w:cs="Arial"/>
                <w:sz w:val="16"/>
                <w:szCs w:val="16"/>
                <w:lang w:eastAsia="pl-PL"/>
              </w:rPr>
            </w:pPr>
            <w:r w:rsidRPr="00D409EC">
              <w:rPr>
                <w:rFonts w:ascii="Verdana" w:eastAsia="Times New Roman" w:hAnsi="Verdana" w:cs="Arial"/>
                <w:sz w:val="16"/>
                <w:szCs w:val="16"/>
                <w:lang w:eastAsia="pl-PL"/>
              </w:rPr>
              <w:t>8</w:t>
            </w:r>
          </w:p>
        </w:tc>
        <w:tc>
          <w:tcPr>
            <w:tcW w:w="1194" w:type="dxa"/>
            <w:vAlign w:val="center"/>
          </w:tcPr>
          <w:p w14:paraId="0DB8F34B" w14:textId="02937824"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MS-46</w:t>
            </w:r>
          </w:p>
        </w:tc>
        <w:tc>
          <w:tcPr>
            <w:tcW w:w="1215" w:type="dxa"/>
            <w:vAlign w:val="center"/>
          </w:tcPr>
          <w:p w14:paraId="0B5A4C55" w14:textId="6E74A430"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33+500</w:t>
            </w:r>
          </w:p>
        </w:tc>
        <w:tc>
          <w:tcPr>
            <w:tcW w:w="1665" w:type="dxa"/>
            <w:vAlign w:val="center"/>
          </w:tcPr>
          <w:p w14:paraId="222F0251" w14:textId="0BCBBE9A"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Wieniawa</w:t>
            </w:r>
          </w:p>
        </w:tc>
        <w:tc>
          <w:tcPr>
            <w:tcW w:w="1215" w:type="dxa"/>
            <w:vAlign w:val="center"/>
          </w:tcPr>
          <w:p w14:paraId="0078A210" w14:textId="225BD969"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100</w:t>
            </w:r>
          </w:p>
        </w:tc>
        <w:tc>
          <w:tcPr>
            <w:tcW w:w="1215" w:type="dxa"/>
            <w:vAlign w:val="center"/>
          </w:tcPr>
          <w:p w14:paraId="2EEE01FA" w14:textId="38B06537"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150</w:t>
            </w:r>
          </w:p>
        </w:tc>
        <w:tc>
          <w:tcPr>
            <w:tcW w:w="1215" w:type="dxa"/>
            <w:vAlign w:val="center"/>
          </w:tcPr>
          <w:p w14:paraId="7BCE9634" w14:textId="6227C12D"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100</w:t>
            </w:r>
          </w:p>
        </w:tc>
        <w:tc>
          <w:tcPr>
            <w:tcW w:w="1069" w:type="dxa"/>
            <w:vAlign w:val="center"/>
          </w:tcPr>
          <w:p w14:paraId="3F65520C" w14:textId="2A2ABF27"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150</w:t>
            </w:r>
          </w:p>
        </w:tc>
      </w:tr>
      <w:tr w:rsidR="001E7128" w:rsidRPr="000307AD" w14:paraId="60FC2747" w14:textId="77777777" w:rsidTr="004E79B2">
        <w:trPr>
          <w:trHeight w:val="141"/>
        </w:trPr>
        <w:tc>
          <w:tcPr>
            <w:tcW w:w="534" w:type="dxa"/>
            <w:vAlign w:val="center"/>
          </w:tcPr>
          <w:p w14:paraId="221AD88C" w14:textId="447BC987" w:rsidR="001E7128" w:rsidRPr="00D409EC" w:rsidRDefault="001E7128" w:rsidP="001E7128">
            <w:pPr>
              <w:spacing w:after="0" w:line="360" w:lineRule="auto"/>
              <w:jc w:val="center"/>
              <w:rPr>
                <w:rFonts w:ascii="Verdana" w:eastAsia="Times New Roman" w:hAnsi="Verdana" w:cs="Arial"/>
                <w:sz w:val="16"/>
                <w:szCs w:val="16"/>
                <w:lang w:eastAsia="pl-PL"/>
              </w:rPr>
            </w:pPr>
            <w:r w:rsidRPr="00D409EC">
              <w:rPr>
                <w:rFonts w:ascii="Verdana" w:eastAsia="Times New Roman" w:hAnsi="Verdana" w:cs="Arial"/>
                <w:sz w:val="16"/>
                <w:szCs w:val="16"/>
                <w:lang w:eastAsia="pl-PL"/>
              </w:rPr>
              <w:t>9</w:t>
            </w:r>
          </w:p>
        </w:tc>
        <w:tc>
          <w:tcPr>
            <w:tcW w:w="1194" w:type="dxa"/>
            <w:vAlign w:val="center"/>
          </w:tcPr>
          <w:p w14:paraId="7AF240B5" w14:textId="5BEF07BF"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PZ-51</w:t>
            </w:r>
          </w:p>
        </w:tc>
        <w:tc>
          <w:tcPr>
            <w:tcW w:w="1215" w:type="dxa"/>
            <w:vAlign w:val="center"/>
          </w:tcPr>
          <w:p w14:paraId="3AA95564" w14:textId="7C092411"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40+255</w:t>
            </w:r>
          </w:p>
        </w:tc>
        <w:tc>
          <w:tcPr>
            <w:tcW w:w="1665" w:type="dxa"/>
            <w:vAlign w:val="center"/>
          </w:tcPr>
          <w:p w14:paraId="0D3DBE10" w14:textId="05B99FC8"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Orońsko</w:t>
            </w:r>
          </w:p>
        </w:tc>
        <w:tc>
          <w:tcPr>
            <w:tcW w:w="1215" w:type="dxa"/>
            <w:vAlign w:val="center"/>
          </w:tcPr>
          <w:p w14:paraId="14B13266" w14:textId="3D337C05"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100</w:t>
            </w:r>
          </w:p>
        </w:tc>
        <w:tc>
          <w:tcPr>
            <w:tcW w:w="1215" w:type="dxa"/>
            <w:vAlign w:val="center"/>
          </w:tcPr>
          <w:p w14:paraId="6CE72A93" w14:textId="7B29A6C7"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150</w:t>
            </w:r>
          </w:p>
        </w:tc>
        <w:tc>
          <w:tcPr>
            <w:tcW w:w="1215" w:type="dxa"/>
            <w:vAlign w:val="center"/>
          </w:tcPr>
          <w:p w14:paraId="7B593A17" w14:textId="07F00DC4"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100</w:t>
            </w:r>
          </w:p>
        </w:tc>
        <w:tc>
          <w:tcPr>
            <w:tcW w:w="1069" w:type="dxa"/>
            <w:vAlign w:val="center"/>
          </w:tcPr>
          <w:p w14:paraId="29168BC1" w14:textId="1F4CDA38"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150</w:t>
            </w:r>
          </w:p>
        </w:tc>
      </w:tr>
      <w:tr w:rsidR="001E7128" w:rsidRPr="000307AD" w14:paraId="722D683F" w14:textId="77777777" w:rsidTr="004E79B2">
        <w:trPr>
          <w:trHeight w:val="141"/>
        </w:trPr>
        <w:tc>
          <w:tcPr>
            <w:tcW w:w="534" w:type="dxa"/>
            <w:vAlign w:val="center"/>
          </w:tcPr>
          <w:p w14:paraId="16252E9E" w14:textId="5EABAB63" w:rsidR="001E7128" w:rsidRPr="00D409EC"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10</w:t>
            </w:r>
          </w:p>
        </w:tc>
        <w:tc>
          <w:tcPr>
            <w:tcW w:w="1194" w:type="dxa"/>
            <w:vAlign w:val="center"/>
          </w:tcPr>
          <w:p w14:paraId="2B7A26FC" w14:textId="7ADAEB0C"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WS-1</w:t>
            </w:r>
          </w:p>
        </w:tc>
        <w:tc>
          <w:tcPr>
            <w:tcW w:w="1215" w:type="dxa"/>
            <w:vAlign w:val="center"/>
          </w:tcPr>
          <w:p w14:paraId="0836653F" w14:textId="2AB3CF83" w:rsidR="001E7128" w:rsidRDefault="00130BC2"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0</w:t>
            </w:r>
            <w:r w:rsidR="001E7128">
              <w:rPr>
                <w:rFonts w:ascii="Verdana" w:eastAsia="Times New Roman" w:hAnsi="Verdana" w:cs="Arial"/>
                <w:sz w:val="16"/>
                <w:szCs w:val="16"/>
                <w:lang w:eastAsia="pl-PL"/>
              </w:rPr>
              <w:t>+</w:t>
            </w:r>
            <w:r>
              <w:rPr>
                <w:rFonts w:ascii="Verdana" w:eastAsia="Times New Roman" w:hAnsi="Verdana" w:cs="Arial"/>
                <w:sz w:val="16"/>
                <w:szCs w:val="16"/>
                <w:lang w:eastAsia="pl-PL"/>
              </w:rPr>
              <w:t>000</w:t>
            </w:r>
          </w:p>
        </w:tc>
        <w:tc>
          <w:tcPr>
            <w:tcW w:w="1665" w:type="dxa"/>
            <w:vAlign w:val="center"/>
          </w:tcPr>
          <w:p w14:paraId="29D6D13E" w14:textId="0DB2F379"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Orońsko</w:t>
            </w:r>
            <w:r w:rsidRPr="000307AD" w:rsidDel="001766F4">
              <w:rPr>
                <w:rFonts w:ascii="Verdana" w:eastAsia="Times New Roman" w:hAnsi="Verdana" w:cs="Arial"/>
                <w:sz w:val="16"/>
                <w:szCs w:val="16"/>
                <w:lang w:eastAsia="pl-PL"/>
              </w:rPr>
              <w:t xml:space="preserve"> </w:t>
            </w:r>
          </w:p>
        </w:tc>
        <w:tc>
          <w:tcPr>
            <w:tcW w:w="1215" w:type="dxa"/>
            <w:vAlign w:val="center"/>
          </w:tcPr>
          <w:p w14:paraId="31260992" w14:textId="253331F0"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100</w:t>
            </w:r>
          </w:p>
        </w:tc>
        <w:tc>
          <w:tcPr>
            <w:tcW w:w="1215" w:type="dxa"/>
            <w:vAlign w:val="center"/>
          </w:tcPr>
          <w:p w14:paraId="1B49FBE9" w14:textId="380F9AE1"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150</w:t>
            </w:r>
          </w:p>
        </w:tc>
        <w:tc>
          <w:tcPr>
            <w:tcW w:w="1215" w:type="dxa"/>
            <w:vAlign w:val="center"/>
          </w:tcPr>
          <w:p w14:paraId="0051D345" w14:textId="49B589A5"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100</w:t>
            </w:r>
          </w:p>
        </w:tc>
        <w:tc>
          <w:tcPr>
            <w:tcW w:w="1069" w:type="dxa"/>
            <w:vAlign w:val="center"/>
          </w:tcPr>
          <w:p w14:paraId="5E22A554" w14:textId="546E6BF6"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150</w:t>
            </w:r>
          </w:p>
        </w:tc>
      </w:tr>
      <w:tr w:rsidR="001E7128" w:rsidRPr="000307AD" w14:paraId="275830F1" w14:textId="77777777" w:rsidTr="004E79B2">
        <w:trPr>
          <w:trHeight w:val="141"/>
        </w:trPr>
        <w:tc>
          <w:tcPr>
            <w:tcW w:w="534" w:type="dxa"/>
            <w:vAlign w:val="center"/>
          </w:tcPr>
          <w:p w14:paraId="371AE80A" w14:textId="7D5A48BE"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11</w:t>
            </w:r>
          </w:p>
        </w:tc>
        <w:tc>
          <w:tcPr>
            <w:tcW w:w="1194" w:type="dxa"/>
            <w:vAlign w:val="center"/>
          </w:tcPr>
          <w:p w14:paraId="1E448E71" w14:textId="0BA58DE6"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WS-2</w:t>
            </w:r>
          </w:p>
        </w:tc>
        <w:tc>
          <w:tcPr>
            <w:tcW w:w="1215" w:type="dxa"/>
            <w:vAlign w:val="center"/>
          </w:tcPr>
          <w:p w14:paraId="4719517A" w14:textId="54F85D71" w:rsidR="001E7128" w:rsidRDefault="00C16F63" w:rsidP="00C16F63">
            <w:pPr>
              <w:spacing w:after="0" w:line="360" w:lineRule="auto"/>
              <w:rPr>
                <w:rFonts w:ascii="Verdana" w:eastAsia="Times New Roman" w:hAnsi="Verdana" w:cs="Arial"/>
                <w:sz w:val="16"/>
                <w:szCs w:val="16"/>
                <w:lang w:eastAsia="pl-PL"/>
              </w:rPr>
            </w:pPr>
            <w:r>
              <w:rPr>
                <w:rFonts w:ascii="Verdana" w:eastAsia="Times New Roman" w:hAnsi="Verdana" w:cs="Arial"/>
                <w:sz w:val="16"/>
                <w:szCs w:val="16"/>
                <w:lang w:eastAsia="pl-PL"/>
              </w:rPr>
              <w:t xml:space="preserve">    </w:t>
            </w:r>
            <w:r w:rsidR="00130BC2">
              <w:rPr>
                <w:rFonts w:ascii="Verdana" w:eastAsia="Times New Roman" w:hAnsi="Verdana" w:cs="Arial"/>
                <w:sz w:val="16"/>
                <w:szCs w:val="16"/>
                <w:lang w:eastAsia="pl-PL"/>
              </w:rPr>
              <w:t>0</w:t>
            </w:r>
            <w:r w:rsidR="001E7128">
              <w:rPr>
                <w:rFonts w:ascii="Verdana" w:eastAsia="Times New Roman" w:hAnsi="Verdana" w:cs="Arial"/>
                <w:sz w:val="16"/>
                <w:szCs w:val="16"/>
                <w:lang w:eastAsia="pl-PL"/>
              </w:rPr>
              <w:t>+</w:t>
            </w:r>
            <w:r w:rsidR="00130BC2">
              <w:rPr>
                <w:rFonts w:ascii="Verdana" w:eastAsia="Times New Roman" w:hAnsi="Verdana" w:cs="Arial"/>
                <w:sz w:val="16"/>
                <w:szCs w:val="16"/>
                <w:lang w:eastAsia="pl-PL"/>
              </w:rPr>
              <w:t>492</w:t>
            </w:r>
          </w:p>
        </w:tc>
        <w:tc>
          <w:tcPr>
            <w:tcW w:w="1665" w:type="dxa"/>
            <w:vAlign w:val="center"/>
          </w:tcPr>
          <w:p w14:paraId="315799A7" w14:textId="0C3A1D7F"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Orońsko</w:t>
            </w:r>
          </w:p>
        </w:tc>
        <w:tc>
          <w:tcPr>
            <w:tcW w:w="1215" w:type="dxa"/>
            <w:vAlign w:val="center"/>
          </w:tcPr>
          <w:p w14:paraId="08AE5777" w14:textId="2C8A4750"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100</w:t>
            </w:r>
          </w:p>
        </w:tc>
        <w:tc>
          <w:tcPr>
            <w:tcW w:w="1215" w:type="dxa"/>
            <w:vAlign w:val="center"/>
          </w:tcPr>
          <w:p w14:paraId="235E21C3" w14:textId="4FDE880D"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150</w:t>
            </w:r>
          </w:p>
        </w:tc>
        <w:tc>
          <w:tcPr>
            <w:tcW w:w="1215" w:type="dxa"/>
            <w:vAlign w:val="center"/>
          </w:tcPr>
          <w:p w14:paraId="6D41EBC9" w14:textId="27163936"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100</w:t>
            </w:r>
          </w:p>
        </w:tc>
        <w:tc>
          <w:tcPr>
            <w:tcW w:w="1069" w:type="dxa"/>
            <w:vAlign w:val="center"/>
          </w:tcPr>
          <w:p w14:paraId="14FF75D5" w14:textId="1A9D81F8" w:rsidR="001E7128" w:rsidRDefault="001E7128" w:rsidP="001E7128">
            <w:pPr>
              <w:spacing w:after="0" w:line="360" w:lineRule="auto"/>
              <w:jc w:val="center"/>
              <w:rPr>
                <w:rFonts w:ascii="Verdana" w:eastAsia="Times New Roman" w:hAnsi="Verdana" w:cs="Arial"/>
                <w:sz w:val="16"/>
                <w:szCs w:val="16"/>
                <w:lang w:eastAsia="pl-PL"/>
              </w:rPr>
            </w:pPr>
            <w:r>
              <w:rPr>
                <w:rFonts w:ascii="Verdana" w:eastAsia="Times New Roman" w:hAnsi="Verdana" w:cs="Arial"/>
                <w:sz w:val="16"/>
                <w:szCs w:val="16"/>
                <w:lang w:eastAsia="pl-PL"/>
              </w:rPr>
              <w:t>150</w:t>
            </w:r>
          </w:p>
        </w:tc>
      </w:tr>
    </w:tbl>
    <w:p w14:paraId="58E92B70" w14:textId="77777777" w:rsidR="00E337D6" w:rsidRPr="004523C7" w:rsidRDefault="00E337D6" w:rsidP="00E337D6">
      <w:pPr>
        <w:pStyle w:val="Nagwek4"/>
        <w:tabs>
          <w:tab w:val="left" w:pos="1276"/>
        </w:tabs>
        <w:ind w:hanging="1432"/>
      </w:pPr>
      <w:bookmarkStart w:id="956" w:name="_Toc312926659"/>
      <w:bookmarkStart w:id="957" w:name="_Toc318446918"/>
      <w:bookmarkStart w:id="958" w:name="_Toc318734932"/>
      <w:bookmarkStart w:id="959" w:name="_Toc382820416"/>
      <w:bookmarkStart w:id="960" w:name="_Toc533096139"/>
      <w:bookmarkStart w:id="961" w:name="_Toc116642402"/>
      <w:bookmarkStart w:id="962" w:name="_Toc215227931"/>
      <w:r w:rsidRPr="00C50761">
        <w:t>Wymagania dotyczące rozwiązań konstrukcyjnych</w:t>
      </w:r>
      <w:bookmarkEnd w:id="956"/>
      <w:bookmarkEnd w:id="957"/>
      <w:bookmarkEnd w:id="958"/>
      <w:bookmarkEnd w:id="959"/>
      <w:bookmarkEnd w:id="960"/>
      <w:bookmarkEnd w:id="961"/>
      <w:bookmarkEnd w:id="962"/>
    </w:p>
    <w:p w14:paraId="04345A2F" w14:textId="77777777" w:rsidR="00E337D6" w:rsidRPr="000307AD" w:rsidRDefault="00E337D6" w:rsidP="00E337D6">
      <w:pPr>
        <w:spacing w:after="0" w:line="360" w:lineRule="auto"/>
        <w:ind w:right="20"/>
        <w:jc w:val="both"/>
        <w:rPr>
          <w:rFonts w:ascii="Verdana" w:eastAsia="Arial Unicode MS" w:hAnsi="Verdana" w:cs="Arial"/>
          <w:sz w:val="20"/>
          <w:szCs w:val="20"/>
          <w:lang w:eastAsia="pl-PL"/>
        </w:rPr>
      </w:pPr>
      <w:r w:rsidRPr="000307AD">
        <w:rPr>
          <w:rFonts w:ascii="Verdana" w:eastAsia="Arial Unicode MS" w:hAnsi="Verdana" w:cs="Arial"/>
          <w:sz w:val="20"/>
          <w:szCs w:val="20"/>
          <w:lang w:eastAsia="pl-PL"/>
        </w:rPr>
        <w:t>Obiekty należy zaprojektować i wykonać zgodnie z ogólnym opisem przedmiotu zamówienia w sposób spełniający poniższe wymagania.</w:t>
      </w:r>
    </w:p>
    <w:p w14:paraId="67745F2A" w14:textId="77777777" w:rsidR="00E337D6" w:rsidRPr="004523C7" w:rsidRDefault="00E337D6" w:rsidP="00E337D6">
      <w:pPr>
        <w:pStyle w:val="Nagwek5"/>
        <w:ind w:left="1418" w:hanging="1418"/>
        <w:rPr>
          <w:szCs w:val="22"/>
        </w:rPr>
      </w:pPr>
      <w:bookmarkStart w:id="963" w:name="_Toc470800282"/>
      <w:bookmarkStart w:id="964" w:name="_Toc470801132"/>
      <w:bookmarkStart w:id="965" w:name="_Toc470801980"/>
      <w:bookmarkStart w:id="966" w:name="_Toc471382858"/>
      <w:bookmarkStart w:id="967" w:name="_Toc471393155"/>
      <w:bookmarkStart w:id="968" w:name="_Toc533096140"/>
      <w:bookmarkStart w:id="969" w:name="_Toc116642403"/>
      <w:bookmarkStart w:id="970" w:name="_Toc215227932"/>
      <w:bookmarkEnd w:id="963"/>
      <w:bookmarkEnd w:id="964"/>
      <w:bookmarkEnd w:id="965"/>
      <w:bookmarkEnd w:id="966"/>
      <w:bookmarkEnd w:id="967"/>
      <w:r w:rsidRPr="004523C7">
        <w:rPr>
          <w:szCs w:val="22"/>
        </w:rPr>
        <w:t>Rozwiązania budowlano-konstrukcyjne</w:t>
      </w:r>
      <w:bookmarkEnd w:id="968"/>
      <w:bookmarkEnd w:id="969"/>
      <w:bookmarkEnd w:id="970"/>
      <w:r w:rsidRPr="004523C7">
        <w:rPr>
          <w:szCs w:val="22"/>
        </w:rPr>
        <w:t xml:space="preserve"> </w:t>
      </w:r>
    </w:p>
    <w:p w14:paraId="7673C0E5" w14:textId="1E599119" w:rsidR="00E337D6" w:rsidRDefault="00E337D6" w:rsidP="003F5D2C">
      <w:pPr>
        <w:numPr>
          <w:ilvl w:val="0"/>
          <w:numId w:val="47"/>
        </w:numPr>
        <w:spacing w:after="0" w:line="360" w:lineRule="auto"/>
        <w:ind w:hanging="436"/>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 xml:space="preserve">Parametry obiektów takie jak długość i szerokość należy określić na podstawie zaprojektowanej części drogowej, traktując wymagania zawarte w </w:t>
      </w:r>
      <w:r w:rsidR="00142BDB">
        <w:rPr>
          <w:rFonts w:ascii="Verdana" w:eastAsia="Times New Roman" w:hAnsi="Verdana" w:cs="Arial"/>
          <w:sz w:val="20"/>
          <w:szCs w:val="20"/>
          <w:lang w:eastAsia="pl-PL"/>
        </w:rPr>
        <w:t xml:space="preserve">rozporządzeniu </w:t>
      </w:r>
      <w:r w:rsidR="00142BDB">
        <w:rPr>
          <w:rFonts w:ascii="Verdana" w:hAnsi="Verdana"/>
          <w:sz w:val="20"/>
          <w:szCs w:val="20"/>
        </w:rPr>
        <w:t>Ministra Infrastruktury z dnia 24 czerwca 2022</w:t>
      </w:r>
      <w:r w:rsidR="00A43F0B">
        <w:rPr>
          <w:rFonts w:ascii="Verdana" w:hAnsi="Verdana"/>
          <w:sz w:val="20"/>
          <w:szCs w:val="20"/>
        </w:rPr>
        <w:t xml:space="preserve"> </w:t>
      </w:r>
      <w:r w:rsidR="00142BDB">
        <w:rPr>
          <w:rFonts w:ascii="Verdana" w:hAnsi="Verdana"/>
          <w:sz w:val="20"/>
          <w:szCs w:val="20"/>
        </w:rPr>
        <w:t xml:space="preserve">r. w sprawie przepisów techniczno-budowlanych dotyczących dróg publicznych </w:t>
      </w:r>
      <w:r w:rsidR="00AB3150">
        <w:rPr>
          <w:rFonts w:ascii="Verdana" w:eastAsia="Times New Roman" w:hAnsi="Verdana" w:cs="Arial"/>
          <w:sz w:val="20"/>
          <w:szCs w:val="20"/>
          <w:lang w:eastAsia="pl-PL"/>
        </w:rPr>
        <w:t>[</w:t>
      </w:r>
      <w:r w:rsidR="005555E4">
        <w:rPr>
          <w:rFonts w:ascii="Verdana" w:eastAsia="Times New Roman" w:hAnsi="Verdana" w:cs="Arial"/>
          <w:sz w:val="20"/>
          <w:szCs w:val="20"/>
          <w:lang w:eastAsia="pl-PL"/>
        </w:rPr>
        <w:t>138</w:t>
      </w:r>
      <w:r w:rsidR="00AB3150">
        <w:rPr>
          <w:rFonts w:ascii="Verdana" w:eastAsia="Times New Roman" w:hAnsi="Verdana" w:cs="Arial"/>
          <w:sz w:val="20"/>
          <w:szCs w:val="20"/>
          <w:lang w:eastAsia="pl-PL"/>
        </w:rPr>
        <w:t>]</w:t>
      </w:r>
      <w:r w:rsidRPr="000307AD">
        <w:rPr>
          <w:rFonts w:ascii="Verdana" w:eastAsia="Times New Roman" w:hAnsi="Verdana" w:cs="Arial"/>
          <w:sz w:val="20"/>
          <w:szCs w:val="20"/>
          <w:lang w:eastAsia="pl-PL"/>
        </w:rPr>
        <w:t>, jako standardy minimalne, z uwzględnieniem wymagań decyzji o środowiskowych uwarunkowaniach dotyczących przejść dla zwierząt. Inne parametry obiektów określone w PFU i materiałach przywołanych w PFU (np. w decyzji środowiskowej) należy również traktować, jak wymagania minimalne. Pozostałe parametry są dowolne w zakresie obowiązującego prawa.</w:t>
      </w:r>
    </w:p>
    <w:p w14:paraId="51BC0DF2" w14:textId="1AC4C03A" w:rsidR="00341EFB" w:rsidRPr="009021B5" w:rsidRDefault="000D1EB3" w:rsidP="003F5D2C">
      <w:pPr>
        <w:pStyle w:val="Akapitzlist"/>
        <w:numPr>
          <w:ilvl w:val="0"/>
          <w:numId w:val="47"/>
        </w:numPr>
        <w:tabs>
          <w:tab w:val="left" w:pos="-1440"/>
          <w:tab w:val="right" w:pos="-1368"/>
          <w:tab w:val="left" w:pos="709"/>
        </w:tabs>
        <w:spacing w:line="360" w:lineRule="auto"/>
        <w:jc w:val="both"/>
        <w:rPr>
          <w:rFonts w:ascii="Verdana" w:hAnsi="Verdana" w:cs="Arial"/>
          <w:sz w:val="20"/>
          <w:szCs w:val="20"/>
          <w:lang w:eastAsia="pl-PL"/>
        </w:rPr>
      </w:pPr>
      <w:r w:rsidRPr="009021B5">
        <w:rPr>
          <w:rFonts w:ascii="Verdana" w:hAnsi="Verdana"/>
          <w:sz w:val="20"/>
          <w:szCs w:val="20"/>
        </w:rPr>
        <w:t>Beton konstrukcyjny stosowany w elementach monolitycznych i prefabrykowanych</w:t>
      </w:r>
      <w:r w:rsidRPr="009021B5">
        <w:rPr>
          <w:rFonts w:ascii="Verdana" w:eastAsia="Arial Unicode MS" w:hAnsi="Verdana" w:cs="Arial"/>
          <w:sz w:val="20"/>
          <w:szCs w:val="20"/>
          <w:lang w:eastAsia="pl-PL"/>
        </w:rPr>
        <w:t xml:space="preserve"> </w:t>
      </w:r>
      <w:r w:rsidR="00341EFB" w:rsidRPr="009021B5">
        <w:rPr>
          <w:rFonts w:ascii="Verdana" w:eastAsia="Arial Unicode MS" w:hAnsi="Verdana" w:cs="Arial"/>
          <w:sz w:val="20"/>
          <w:szCs w:val="20"/>
          <w:lang w:eastAsia="pl-PL"/>
        </w:rPr>
        <w:t>powinien spełniać:</w:t>
      </w:r>
    </w:p>
    <w:p w14:paraId="7E0C9F12" w14:textId="22BE243B" w:rsidR="00341EFB" w:rsidRPr="009021B5" w:rsidRDefault="00341EFB" w:rsidP="003F5D2C">
      <w:pPr>
        <w:pStyle w:val="Akapitzlist"/>
        <w:numPr>
          <w:ilvl w:val="0"/>
          <w:numId w:val="130"/>
        </w:numPr>
        <w:tabs>
          <w:tab w:val="left" w:pos="-1440"/>
          <w:tab w:val="right" w:pos="-1368"/>
          <w:tab w:val="left" w:pos="709"/>
        </w:tabs>
        <w:spacing w:line="360" w:lineRule="auto"/>
        <w:jc w:val="both"/>
        <w:rPr>
          <w:rFonts w:ascii="Verdana" w:hAnsi="Verdana" w:cs="Arial"/>
          <w:sz w:val="20"/>
          <w:szCs w:val="20"/>
          <w:lang w:eastAsia="pl-PL"/>
        </w:rPr>
      </w:pPr>
      <w:r w:rsidRPr="009021B5">
        <w:rPr>
          <w:rFonts w:ascii="Verdana" w:hAnsi="Verdana" w:cs="Arial"/>
          <w:sz w:val="20"/>
          <w:szCs w:val="20"/>
          <w:lang w:eastAsia="pl-PL"/>
        </w:rPr>
        <w:t xml:space="preserve">wymagania zawarte we wzorcowym dokumencie </w:t>
      </w:r>
      <w:proofErr w:type="spellStart"/>
      <w:r w:rsidRPr="009021B5">
        <w:rPr>
          <w:rFonts w:ascii="Verdana" w:hAnsi="Verdana" w:cs="Arial"/>
          <w:sz w:val="20"/>
          <w:szCs w:val="20"/>
          <w:lang w:eastAsia="pl-PL"/>
        </w:rPr>
        <w:t>WWiORB</w:t>
      </w:r>
      <w:proofErr w:type="spellEnd"/>
      <w:r w:rsidRPr="009021B5">
        <w:rPr>
          <w:rFonts w:ascii="Verdana" w:hAnsi="Verdana" w:cs="Arial"/>
          <w:sz w:val="20"/>
          <w:szCs w:val="20"/>
          <w:lang w:eastAsia="pl-PL"/>
        </w:rPr>
        <w:t xml:space="preserve"> M-13.01.00</w:t>
      </w:r>
      <w:r w:rsidR="008C7EEE" w:rsidRPr="009021B5">
        <w:rPr>
          <w:rFonts w:ascii="Verdana" w:hAnsi="Verdana" w:cs="Arial"/>
          <w:sz w:val="20"/>
          <w:szCs w:val="20"/>
          <w:lang w:eastAsia="pl-PL"/>
        </w:rPr>
        <w:t xml:space="preserve"> </w:t>
      </w:r>
      <w:r w:rsidRPr="009021B5">
        <w:rPr>
          <w:rFonts w:ascii="Verdana" w:hAnsi="Verdana" w:cs="Arial"/>
          <w:sz w:val="20"/>
          <w:szCs w:val="20"/>
          <w:lang w:eastAsia="pl-PL"/>
        </w:rPr>
        <w:t>„Beton Konstrukcyjny w drogowych obiektach inżynierskich”</w:t>
      </w:r>
      <w:r w:rsidR="000D1EB3" w:rsidRPr="009021B5">
        <w:rPr>
          <w:rFonts w:ascii="Verdana" w:hAnsi="Verdana" w:cs="Arial"/>
          <w:sz w:val="20"/>
          <w:szCs w:val="20"/>
          <w:lang w:eastAsia="pl-PL"/>
        </w:rPr>
        <w:t>. Wymagania</w:t>
      </w:r>
      <w:r w:rsidR="000D1EB3" w:rsidRPr="009021B5">
        <w:rPr>
          <w:rFonts w:ascii="Verdana" w:eastAsia="Calibri" w:hAnsi="Verdana" w:cs="Arial"/>
          <w:sz w:val="20"/>
          <w:szCs w:val="20"/>
          <w:lang w:eastAsia="pl-PL"/>
        </w:rPr>
        <w:t xml:space="preserve"> </w:t>
      </w:r>
      <w:proofErr w:type="spellStart"/>
      <w:r w:rsidR="000D1EB3" w:rsidRPr="009021B5">
        <w:rPr>
          <w:rFonts w:ascii="Verdana" w:hAnsi="Verdana" w:cs="Arial"/>
          <w:sz w:val="20"/>
          <w:szCs w:val="20"/>
          <w:lang w:eastAsia="pl-PL"/>
        </w:rPr>
        <w:t>WWiORB</w:t>
      </w:r>
      <w:proofErr w:type="spellEnd"/>
      <w:r w:rsidR="000D1EB3" w:rsidRPr="009021B5">
        <w:rPr>
          <w:rFonts w:ascii="Verdana" w:hAnsi="Verdana" w:cs="Arial"/>
          <w:sz w:val="20"/>
          <w:szCs w:val="20"/>
          <w:lang w:eastAsia="pl-PL"/>
        </w:rPr>
        <w:t xml:space="preserve"> M-13.01.00 powinny również spełniać </w:t>
      </w:r>
      <w:r w:rsidR="000D1EB3" w:rsidRPr="009021B5">
        <w:rPr>
          <w:rFonts w:ascii="Verdana" w:hAnsi="Verdana"/>
          <w:sz w:val="20"/>
          <w:szCs w:val="20"/>
        </w:rPr>
        <w:t>składniki mieszanki betonowej</w:t>
      </w:r>
      <w:r w:rsidRPr="009021B5">
        <w:rPr>
          <w:rFonts w:ascii="Verdana" w:hAnsi="Verdana" w:cs="Arial"/>
          <w:sz w:val="20"/>
          <w:szCs w:val="20"/>
          <w:lang w:eastAsia="pl-PL"/>
        </w:rPr>
        <w:t>,</w:t>
      </w:r>
    </w:p>
    <w:p w14:paraId="453F7B23" w14:textId="77777777" w:rsidR="00341EFB" w:rsidRPr="0080654E" w:rsidRDefault="00341EFB" w:rsidP="003F5D2C">
      <w:pPr>
        <w:pStyle w:val="Akapitzlist"/>
        <w:numPr>
          <w:ilvl w:val="0"/>
          <w:numId w:val="130"/>
        </w:numPr>
        <w:tabs>
          <w:tab w:val="left" w:pos="-1440"/>
          <w:tab w:val="right" w:pos="-1368"/>
          <w:tab w:val="left" w:pos="709"/>
        </w:tabs>
        <w:spacing w:line="360" w:lineRule="auto"/>
        <w:jc w:val="both"/>
        <w:rPr>
          <w:rFonts w:ascii="Verdana" w:hAnsi="Verdana" w:cs="Arial"/>
          <w:sz w:val="20"/>
          <w:szCs w:val="20"/>
          <w:lang w:eastAsia="pl-PL"/>
        </w:rPr>
      </w:pPr>
      <w:r w:rsidRPr="009021B5">
        <w:rPr>
          <w:rFonts w:ascii="Verdana" w:eastAsia="Arial Unicode MS" w:hAnsi="Verdana" w:cs="Arial"/>
          <w:sz w:val="20"/>
          <w:szCs w:val="20"/>
          <w:lang w:eastAsia="pl-PL"/>
        </w:rPr>
        <w:t>minimalne wymagania w zakresie następujących klas ekspozycji:</w:t>
      </w:r>
    </w:p>
    <w:p w14:paraId="308641C1" w14:textId="77777777" w:rsidR="0080654E" w:rsidRPr="009021B5" w:rsidRDefault="0080654E" w:rsidP="0080654E">
      <w:pPr>
        <w:pStyle w:val="Akapitzlist"/>
        <w:tabs>
          <w:tab w:val="left" w:pos="-1440"/>
          <w:tab w:val="right" w:pos="-1368"/>
          <w:tab w:val="left" w:pos="709"/>
        </w:tabs>
        <w:spacing w:line="360" w:lineRule="auto"/>
        <w:ind w:left="1508"/>
        <w:jc w:val="both"/>
        <w:rPr>
          <w:rFonts w:ascii="Verdana" w:hAnsi="Verdana" w:cs="Arial"/>
          <w:sz w:val="20"/>
          <w:szCs w:val="20"/>
          <w:lang w:eastAsia="pl-PL"/>
        </w:rPr>
      </w:pPr>
    </w:p>
    <w:tbl>
      <w:tblPr>
        <w:tblStyle w:val="Tabela-Siatka"/>
        <w:tblW w:w="0" w:type="auto"/>
        <w:tblInd w:w="704" w:type="dxa"/>
        <w:tblLook w:val="04A0" w:firstRow="1" w:lastRow="0" w:firstColumn="1" w:lastColumn="0" w:noHBand="0" w:noVBand="1"/>
      </w:tblPr>
      <w:tblGrid>
        <w:gridCol w:w="3826"/>
        <w:gridCol w:w="1986"/>
      </w:tblGrid>
      <w:tr w:rsidR="009021B5" w:rsidRPr="009021B5" w14:paraId="13BDF0CE" w14:textId="77777777" w:rsidTr="00341EFB">
        <w:tc>
          <w:tcPr>
            <w:tcW w:w="3826" w:type="dxa"/>
          </w:tcPr>
          <w:p w14:paraId="2F63C276" w14:textId="77777777" w:rsidR="00341EFB" w:rsidRPr="009021B5" w:rsidRDefault="00341EFB" w:rsidP="001D2538">
            <w:pPr>
              <w:spacing w:after="0" w:line="360" w:lineRule="auto"/>
              <w:rPr>
                <w:rFonts w:ascii="Verdana" w:hAnsi="Verdana" w:cs="Arial"/>
                <w:sz w:val="20"/>
                <w:szCs w:val="20"/>
                <w:lang w:eastAsia="pl-PL"/>
              </w:rPr>
            </w:pPr>
            <w:r w:rsidRPr="009021B5">
              <w:rPr>
                <w:rFonts w:ascii="Verdana" w:hAnsi="Verdana" w:cs="Arial"/>
                <w:sz w:val="20"/>
                <w:szCs w:val="20"/>
                <w:lang w:eastAsia="pl-PL"/>
              </w:rPr>
              <w:lastRenderedPageBreak/>
              <w:t>Kapy i elementy gzymsowe</w:t>
            </w:r>
          </w:p>
        </w:tc>
        <w:tc>
          <w:tcPr>
            <w:tcW w:w="1986" w:type="dxa"/>
          </w:tcPr>
          <w:p w14:paraId="2127ED0E" w14:textId="77777777" w:rsidR="00341EFB" w:rsidRPr="009021B5" w:rsidRDefault="00341EFB" w:rsidP="00341EFB">
            <w:pPr>
              <w:spacing w:after="0" w:line="360" w:lineRule="auto"/>
              <w:jc w:val="both"/>
              <w:rPr>
                <w:rFonts w:ascii="Verdana" w:hAnsi="Verdana" w:cs="Arial"/>
                <w:sz w:val="20"/>
                <w:szCs w:val="20"/>
                <w:lang w:eastAsia="pl-PL"/>
              </w:rPr>
            </w:pPr>
            <w:r w:rsidRPr="009021B5">
              <w:rPr>
                <w:rFonts w:ascii="Verdana" w:hAnsi="Verdana" w:cs="Arial"/>
                <w:sz w:val="20"/>
                <w:szCs w:val="20"/>
                <w:lang w:eastAsia="pl-PL"/>
              </w:rPr>
              <w:t>XC4,XD3,XF4</w:t>
            </w:r>
          </w:p>
        </w:tc>
      </w:tr>
      <w:tr w:rsidR="00782EAD" w:rsidRPr="00782EAD" w14:paraId="78A235E6" w14:textId="77777777" w:rsidTr="00341EFB">
        <w:tc>
          <w:tcPr>
            <w:tcW w:w="3826" w:type="dxa"/>
          </w:tcPr>
          <w:p w14:paraId="78CBC395" w14:textId="77777777" w:rsidR="00341EFB" w:rsidRPr="00467D8C" w:rsidRDefault="00341EFB" w:rsidP="001D2538">
            <w:pPr>
              <w:spacing w:after="0" w:line="360" w:lineRule="auto"/>
              <w:rPr>
                <w:rFonts w:ascii="Verdana" w:hAnsi="Verdana" w:cs="Arial"/>
                <w:sz w:val="20"/>
                <w:szCs w:val="20"/>
                <w:lang w:eastAsia="pl-PL"/>
              </w:rPr>
            </w:pPr>
            <w:r w:rsidRPr="00467D8C">
              <w:rPr>
                <w:rFonts w:ascii="Verdana" w:hAnsi="Verdana" w:cs="Arial"/>
                <w:sz w:val="20"/>
                <w:szCs w:val="20"/>
                <w:lang w:eastAsia="pl-PL"/>
              </w:rPr>
              <w:t>Płyta pomostu</w:t>
            </w:r>
            <w:r w:rsidR="00901D86">
              <w:rPr>
                <w:rFonts w:ascii="Verdana" w:hAnsi="Verdana" w:cs="Arial"/>
                <w:sz w:val="20"/>
                <w:szCs w:val="20"/>
                <w:lang w:eastAsia="pl-PL"/>
              </w:rPr>
              <w:t xml:space="preserve"> </w:t>
            </w:r>
            <w:r w:rsidR="00901D86" w:rsidRPr="00901D86">
              <w:rPr>
                <w:rFonts w:ascii="Verdana" w:hAnsi="Verdana" w:cs="Arial"/>
                <w:sz w:val="20"/>
                <w:szCs w:val="20"/>
                <w:lang w:eastAsia="pl-PL"/>
              </w:rPr>
              <w:t>wiaduktów lub obiektów narażonych na działanie aerozolu z chlorkami</w:t>
            </w:r>
            <w:r w:rsidR="00901D86">
              <w:rPr>
                <w:rFonts w:ascii="Verdana" w:hAnsi="Verdana" w:cs="Arial"/>
                <w:sz w:val="20"/>
                <w:szCs w:val="20"/>
                <w:lang w:eastAsia="pl-PL"/>
              </w:rPr>
              <w:t xml:space="preserve"> </w:t>
            </w:r>
            <w:r w:rsidR="00901D86" w:rsidRPr="00901D86">
              <w:rPr>
                <w:rFonts w:ascii="Verdana" w:hAnsi="Verdana" w:cs="Arial"/>
                <w:sz w:val="20"/>
                <w:szCs w:val="20"/>
                <w:lang w:eastAsia="pl-PL"/>
              </w:rPr>
              <w:t xml:space="preserve"> zlokalizowanych w odległości ≤ 5 m od  jezdni</w:t>
            </w:r>
          </w:p>
        </w:tc>
        <w:tc>
          <w:tcPr>
            <w:tcW w:w="1986" w:type="dxa"/>
          </w:tcPr>
          <w:p w14:paraId="3C1B2689" w14:textId="10FF1CDD" w:rsidR="00341EFB" w:rsidRPr="00467D8C" w:rsidRDefault="00341EFB" w:rsidP="00341EFB">
            <w:pPr>
              <w:spacing w:after="0" w:line="360" w:lineRule="auto"/>
              <w:jc w:val="both"/>
              <w:rPr>
                <w:rFonts w:ascii="Verdana" w:hAnsi="Verdana" w:cs="Arial"/>
                <w:sz w:val="20"/>
                <w:szCs w:val="20"/>
                <w:lang w:eastAsia="pl-PL"/>
              </w:rPr>
            </w:pPr>
            <w:r w:rsidRPr="00467D8C">
              <w:rPr>
                <w:rFonts w:ascii="Verdana" w:hAnsi="Verdana" w:cs="Arial"/>
                <w:sz w:val="20"/>
                <w:szCs w:val="20"/>
                <w:lang w:eastAsia="pl-PL"/>
              </w:rPr>
              <w:t>XC4,</w:t>
            </w:r>
            <w:r w:rsidR="00901D86">
              <w:t xml:space="preserve"> </w:t>
            </w:r>
            <w:r w:rsidR="00901D86" w:rsidRPr="00901D86">
              <w:rPr>
                <w:rFonts w:ascii="Verdana" w:hAnsi="Verdana" w:cs="Arial"/>
                <w:sz w:val="20"/>
                <w:szCs w:val="20"/>
                <w:lang w:eastAsia="pl-PL"/>
              </w:rPr>
              <w:t>XD3,XF4</w:t>
            </w:r>
            <w:r w:rsidR="00901D86">
              <w:rPr>
                <w:rFonts w:ascii="Verdana" w:hAnsi="Verdana" w:cs="Arial"/>
                <w:sz w:val="20"/>
                <w:szCs w:val="20"/>
                <w:lang w:eastAsia="pl-PL"/>
              </w:rPr>
              <w:t xml:space="preserve"> </w:t>
            </w:r>
          </w:p>
        </w:tc>
      </w:tr>
      <w:tr w:rsidR="00782EAD" w:rsidRPr="00782EAD" w14:paraId="092E1A6D" w14:textId="77777777" w:rsidTr="00341EFB">
        <w:tc>
          <w:tcPr>
            <w:tcW w:w="3826" w:type="dxa"/>
          </w:tcPr>
          <w:p w14:paraId="01FABA7C" w14:textId="77777777" w:rsidR="00341EFB" w:rsidRPr="00467D8C" w:rsidRDefault="00341EFB" w:rsidP="001D2538">
            <w:pPr>
              <w:spacing w:after="0" w:line="360" w:lineRule="auto"/>
              <w:rPr>
                <w:rFonts w:ascii="Verdana" w:hAnsi="Verdana" w:cs="Arial"/>
                <w:sz w:val="20"/>
                <w:szCs w:val="20"/>
                <w:lang w:eastAsia="pl-PL"/>
              </w:rPr>
            </w:pPr>
            <w:r w:rsidRPr="00467D8C">
              <w:rPr>
                <w:rFonts w:ascii="Verdana" w:hAnsi="Verdana" w:cs="Arial"/>
                <w:sz w:val="20"/>
                <w:szCs w:val="20"/>
                <w:lang w:eastAsia="pl-PL"/>
              </w:rPr>
              <w:t>Ustrój nośny</w:t>
            </w:r>
            <w:r w:rsidR="00F230EE">
              <w:rPr>
                <w:rFonts w:ascii="Verdana" w:hAnsi="Verdana" w:cs="Arial"/>
                <w:sz w:val="20"/>
                <w:szCs w:val="20"/>
                <w:lang w:eastAsia="pl-PL"/>
              </w:rPr>
              <w:t xml:space="preserve"> </w:t>
            </w:r>
            <w:r w:rsidR="00F230EE" w:rsidRPr="00F230EE">
              <w:rPr>
                <w:rFonts w:ascii="Verdana" w:hAnsi="Verdana" w:cs="Arial"/>
                <w:sz w:val="20"/>
                <w:szCs w:val="20"/>
                <w:lang w:eastAsia="pl-PL"/>
              </w:rPr>
              <w:t>wiaduktów lub obiektów narażonych na działanie aerozolu z chlorkami  zlokalizowanych w odległości ≤ 5 m od  jezdni</w:t>
            </w:r>
          </w:p>
        </w:tc>
        <w:tc>
          <w:tcPr>
            <w:tcW w:w="1986" w:type="dxa"/>
          </w:tcPr>
          <w:p w14:paraId="0AD0D954" w14:textId="26030CF9" w:rsidR="00341EFB" w:rsidRPr="00467D8C" w:rsidRDefault="00341EFB" w:rsidP="00341EFB">
            <w:pPr>
              <w:spacing w:after="0" w:line="360" w:lineRule="auto"/>
              <w:jc w:val="both"/>
              <w:rPr>
                <w:rFonts w:ascii="Verdana" w:hAnsi="Verdana" w:cs="Arial"/>
                <w:sz w:val="20"/>
                <w:szCs w:val="20"/>
                <w:lang w:eastAsia="pl-PL"/>
              </w:rPr>
            </w:pPr>
            <w:r w:rsidRPr="00467D8C">
              <w:rPr>
                <w:rFonts w:ascii="Verdana" w:hAnsi="Verdana" w:cs="Arial"/>
                <w:sz w:val="20"/>
                <w:szCs w:val="20"/>
                <w:lang w:eastAsia="pl-PL"/>
              </w:rPr>
              <w:t>XC4,</w:t>
            </w:r>
            <w:r w:rsidR="00F230EE">
              <w:t xml:space="preserve"> </w:t>
            </w:r>
            <w:r w:rsidR="00F230EE" w:rsidRPr="00F230EE">
              <w:rPr>
                <w:rFonts w:ascii="Verdana" w:hAnsi="Verdana" w:cs="Arial"/>
                <w:sz w:val="20"/>
                <w:szCs w:val="20"/>
                <w:lang w:eastAsia="pl-PL"/>
              </w:rPr>
              <w:t>XD3,XF4</w:t>
            </w:r>
            <w:r w:rsidR="00F230EE">
              <w:rPr>
                <w:rFonts w:ascii="Verdana" w:hAnsi="Verdana" w:cs="Arial"/>
                <w:sz w:val="20"/>
                <w:szCs w:val="20"/>
                <w:lang w:eastAsia="pl-PL"/>
              </w:rPr>
              <w:t xml:space="preserve"> </w:t>
            </w:r>
          </w:p>
        </w:tc>
      </w:tr>
      <w:tr w:rsidR="00E35223" w:rsidRPr="00E35223" w14:paraId="671D5966" w14:textId="77777777" w:rsidTr="001D2538">
        <w:tc>
          <w:tcPr>
            <w:tcW w:w="3826" w:type="dxa"/>
          </w:tcPr>
          <w:p w14:paraId="48B886D4" w14:textId="77777777" w:rsidR="00E35223" w:rsidRPr="00467D8C" w:rsidRDefault="00E35223" w:rsidP="00E35223">
            <w:pPr>
              <w:spacing w:after="0" w:line="360" w:lineRule="auto"/>
              <w:rPr>
                <w:rFonts w:ascii="Verdana" w:hAnsi="Verdana" w:cs="Arial"/>
                <w:sz w:val="20"/>
                <w:szCs w:val="20"/>
                <w:lang w:eastAsia="pl-PL"/>
              </w:rPr>
            </w:pPr>
            <w:r w:rsidRPr="00467D8C">
              <w:rPr>
                <w:rFonts w:ascii="Verdana" w:hAnsi="Verdana" w:cs="Arial"/>
                <w:sz w:val="20"/>
                <w:szCs w:val="20"/>
                <w:lang w:eastAsia="pl-PL"/>
              </w:rPr>
              <w:t>Płyta pomostu</w:t>
            </w:r>
          </w:p>
        </w:tc>
        <w:tc>
          <w:tcPr>
            <w:tcW w:w="1986" w:type="dxa"/>
            <w:vAlign w:val="bottom"/>
          </w:tcPr>
          <w:p w14:paraId="6A194949" w14:textId="77777777" w:rsidR="00E35223" w:rsidRPr="00467D8C" w:rsidRDefault="00E35223" w:rsidP="00E35223">
            <w:pPr>
              <w:spacing w:after="0" w:line="360" w:lineRule="auto"/>
              <w:jc w:val="both"/>
              <w:rPr>
                <w:rFonts w:ascii="Verdana" w:hAnsi="Verdana" w:cs="Arial"/>
                <w:sz w:val="20"/>
                <w:szCs w:val="20"/>
                <w:lang w:eastAsia="pl-PL"/>
              </w:rPr>
            </w:pPr>
            <w:r w:rsidRPr="001D2538">
              <w:rPr>
                <w:rFonts w:ascii="Verdana" w:hAnsi="Verdana" w:cs="Arial"/>
                <w:sz w:val="20"/>
                <w:szCs w:val="20"/>
                <w:lang w:eastAsia="pl-PL"/>
              </w:rPr>
              <w:t>XC4,XD3,XF3</w:t>
            </w:r>
          </w:p>
        </w:tc>
      </w:tr>
      <w:tr w:rsidR="00E35223" w:rsidRPr="00E35223" w14:paraId="3285A3A5" w14:textId="77777777" w:rsidTr="001D2538">
        <w:tc>
          <w:tcPr>
            <w:tcW w:w="3826" w:type="dxa"/>
          </w:tcPr>
          <w:p w14:paraId="6BFB7CC3" w14:textId="77777777" w:rsidR="00E35223" w:rsidRPr="00467D8C" w:rsidRDefault="00E35223" w:rsidP="00E35223">
            <w:pPr>
              <w:spacing w:after="0" w:line="360" w:lineRule="auto"/>
              <w:rPr>
                <w:rFonts w:ascii="Verdana" w:hAnsi="Verdana" w:cs="Arial"/>
                <w:sz w:val="20"/>
                <w:szCs w:val="20"/>
                <w:lang w:eastAsia="pl-PL"/>
              </w:rPr>
            </w:pPr>
            <w:r w:rsidRPr="00467D8C">
              <w:rPr>
                <w:rFonts w:ascii="Verdana" w:hAnsi="Verdana" w:cs="Arial"/>
                <w:sz w:val="20"/>
                <w:szCs w:val="20"/>
                <w:lang w:eastAsia="pl-PL"/>
              </w:rPr>
              <w:t>Ustrój nośny</w:t>
            </w:r>
          </w:p>
        </w:tc>
        <w:tc>
          <w:tcPr>
            <w:tcW w:w="1986" w:type="dxa"/>
            <w:vAlign w:val="bottom"/>
          </w:tcPr>
          <w:p w14:paraId="29EE3575" w14:textId="77777777" w:rsidR="00E35223" w:rsidRPr="00467D8C" w:rsidRDefault="00E35223" w:rsidP="00E35223">
            <w:pPr>
              <w:spacing w:after="0" w:line="360" w:lineRule="auto"/>
              <w:jc w:val="both"/>
              <w:rPr>
                <w:rFonts w:ascii="Verdana" w:hAnsi="Verdana" w:cs="Arial"/>
                <w:sz w:val="20"/>
                <w:szCs w:val="20"/>
                <w:lang w:eastAsia="pl-PL"/>
              </w:rPr>
            </w:pPr>
            <w:r w:rsidRPr="001D2538">
              <w:rPr>
                <w:rFonts w:ascii="Verdana" w:hAnsi="Verdana" w:cs="Arial"/>
                <w:sz w:val="20"/>
                <w:szCs w:val="20"/>
                <w:lang w:eastAsia="pl-PL"/>
              </w:rPr>
              <w:t>XC4,XD1,XF2</w:t>
            </w:r>
          </w:p>
        </w:tc>
      </w:tr>
      <w:tr w:rsidR="00782EAD" w:rsidRPr="00782EAD" w14:paraId="091F6D22" w14:textId="77777777" w:rsidTr="00341EFB">
        <w:tc>
          <w:tcPr>
            <w:tcW w:w="3826" w:type="dxa"/>
          </w:tcPr>
          <w:p w14:paraId="4BE3B81F" w14:textId="77777777" w:rsidR="00341EFB" w:rsidRPr="00467D8C" w:rsidRDefault="00341EFB" w:rsidP="001D2538">
            <w:pPr>
              <w:spacing w:after="0" w:line="360" w:lineRule="auto"/>
              <w:rPr>
                <w:rFonts w:ascii="Verdana" w:hAnsi="Verdana" w:cs="Arial"/>
                <w:sz w:val="20"/>
                <w:szCs w:val="20"/>
                <w:lang w:eastAsia="pl-PL"/>
              </w:rPr>
            </w:pPr>
            <w:r w:rsidRPr="00467D8C">
              <w:rPr>
                <w:rFonts w:ascii="Verdana" w:hAnsi="Verdana" w:cs="Arial"/>
                <w:sz w:val="20"/>
                <w:szCs w:val="20"/>
                <w:lang w:eastAsia="pl-PL"/>
              </w:rPr>
              <w:t xml:space="preserve">Ciosy </w:t>
            </w:r>
            <w:proofErr w:type="spellStart"/>
            <w:r w:rsidRPr="00467D8C">
              <w:rPr>
                <w:rFonts w:ascii="Verdana" w:hAnsi="Verdana" w:cs="Arial"/>
                <w:sz w:val="20"/>
                <w:szCs w:val="20"/>
                <w:lang w:eastAsia="pl-PL"/>
              </w:rPr>
              <w:t>podłożyskowe</w:t>
            </w:r>
            <w:proofErr w:type="spellEnd"/>
            <w:r w:rsidR="00E35223">
              <w:rPr>
                <w:rFonts w:ascii="Verdana" w:hAnsi="Verdana" w:cs="Arial"/>
                <w:sz w:val="20"/>
                <w:szCs w:val="20"/>
                <w:lang w:eastAsia="pl-PL"/>
              </w:rPr>
              <w:t xml:space="preserve"> </w:t>
            </w:r>
            <w:r w:rsidR="00E35223" w:rsidRPr="00E35223">
              <w:rPr>
                <w:rFonts w:ascii="Verdana" w:hAnsi="Verdana" w:cs="Arial"/>
                <w:sz w:val="20"/>
                <w:szCs w:val="20"/>
                <w:lang w:eastAsia="pl-PL"/>
              </w:rPr>
              <w:t>narażone na działanie aerozolu z chlorkami lub zlokalizowane w odległości &lt; 10 m od krawędzi jezdni</w:t>
            </w:r>
          </w:p>
        </w:tc>
        <w:tc>
          <w:tcPr>
            <w:tcW w:w="1986" w:type="dxa"/>
          </w:tcPr>
          <w:p w14:paraId="7A1B6C87" w14:textId="5E157942" w:rsidR="00341EFB" w:rsidRPr="00467D8C" w:rsidRDefault="00341EFB" w:rsidP="00341EFB">
            <w:pPr>
              <w:spacing w:after="0" w:line="360" w:lineRule="auto"/>
              <w:jc w:val="both"/>
              <w:rPr>
                <w:rFonts w:ascii="Verdana" w:hAnsi="Verdana" w:cs="Arial"/>
                <w:sz w:val="20"/>
                <w:szCs w:val="20"/>
                <w:lang w:eastAsia="pl-PL"/>
              </w:rPr>
            </w:pPr>
            <w:r w:rsidRPr="00467D8C">
              <w:rPr>
                <w:rFonts w:ascii="Verdana" w:hAnsi="Verdana" w:cs="Arial"/>
                <w:sz w:val="20"/>
                <w:szCs w:val="20"/>
                <w:lang w:eastAsia="pl-PL"/>
              </w:rPr>
              <w:t>XC4,</w:t>
            </w:r>
            <w:r w:rsidR="00E35223">
              <w:t xml:space="preserve"> </w:t>
            </w:r>
            <w:r w:rsidR="00E35223" w:rsidRPr="00E35223">
              <w:rPr>
                <w:rFonts w:ascii="Verdana" w:hAnsi="Verdana" w:cs="Arial"/>
                <w:sz w:val="20"/>
                <w:szCs w:val="20"/>
                <w:lang w:eastAsia="pl-PL"/>
              </w:rPr>
              <w:t>XD3,XF4</w:t>
            </w:r>
            <w:r w:rsidR="00E35223">
              <w:rPr>
                <w:rFonts w:ascii="Verdana" w:hAnsi="Verdana" w:cs="Arial"/>
                <w:sz w:val="20"/>
                <w:szCs w:val="20"/>
                <w:lang w:eastAsia="pl-PL"/>
              </w:rPr>
              <w:t xml:space="preserve"> </w:t>
            </w:r>
          </w:p>
        </w:tc>
      </w:tr>
      <w:tr w:rsidR="00782EAD" w:rsidRPr="00782EAD" w14:paraId="18A27C76" w14:textId="77777777" w:rsidTr="00341EFB">
        <w:tc>
          <w:tcPr>
            <w:tcW w:w="3826" w:type="dxa"/>
          </w:tcPr>
          <w:p w14:paraId="15AA6F05" w14:textId="77777777" w:rsidR="00341EFB" w:rsidRPr="00467D8C" w:rsidRDefault="00341EFB" w:rsidP="001D2538">
            <w:pPr>
              <w:spacing w:after="0" w:line="360" w:lineRule="auto"/>
              <w:rPr>
                <w:rFonts w:ascii="Verdana" w:hAnsi="Verdana" w:cs="Arial"/>
                <w:sz w:val="20"/>
                <w:szCs w:val="20"/>
                <w:lang w:eastAsia="pl-PL"/>
              </w:rPr>
            </w:pPr>
            <w:r w:rsidRPr="00467D8C">
              <w:rPr>
                <w:rFonts w:ascii="Verdana" w:hAnsi="Verdana" w:cs="Arial"/>
                <w:sz w:val="20"/>
                <w:szCs w:val="20"/>
                <w:lang w:eastAsia="pl-PL"/>
              </w:rPr>
              <w:t>Filary</w:t>
            </w:r>
            <w:r w:rsidR="00E35223">
              <w:rPr>
                <w:rFonts w:ascii="Verdana" w:hAnsi="Verdana" w:cs="Arial"/>
                <w:sz w:val="20"/>
                <w:szCs w:val="20"/>
                <w:lang w:eastAsia="pl-PL"/>
              </w:rPr>
              <w:t xml:space="preserve"> </w:t>
            </w:r>
            <w:r w:rsidR="00E35223" w:rsidRPr="00E35223">
              <w:rPr>
                <w:rFonts w:ascii="Verdana" w:hAnsi="Verdana" w:cs="Arial"/>
                <w:sz w:val="20"/>
                <w:szCs w:val="20"/>
                <w:lang w:eastAsia="pl-PL"/>
              </w:rPr>
              <w:t>narażone na działanie aerozolu z chlorkami lub zlokalizowane w odległości &lt; 10 m od krawędzi jezdni</w:t>
            </w:r>
          </w:p>
        </w:tc>
        <w:tc>
          <w:tcPr>
            <w:tcW w:w="1986" w:type="dxa"/>
          </w:tcPr>
          <w:p w14:paraId="4671D919" w14:textId="78D9B9C8" w:rsidR="00341EFB" w:rsidRPr="00467D8C" w:rsidRDefault="00341EFB" w:rsidP="00341EFB">
            <w:pPr>
              <w:spacing w:after="0" w:line="360" w:lineRule="auto"/>
              <w:jc w:val="both"/>
              <w:rPr>
                <w:rFonts w:ascii="Verdana" w:hAnsi="Verdana" w:cs="Arial"/>
                <w:sz w:val="20"/>
                <w:szCs w:val="20"/>
                <w:lang w:eastAsia="pl-PL"/>
              </w:rPr>
            </w:pPr>
            <w:r w:rsidRPr="00467D8C">
              <w:rPr>
                <w:rFonts w:ascii="Verdana" w:hAnsi="Verdana" w:cs="Arial"/>
                <w:sz w:val="20"/>
                <w:szCs w:val="20"/>
                <w:lang w:eastAsia="pl-PL"/>
              </w:rPr>
              <w:t>XC4,</w:t>
            </w:r>
            <w:r w:rsidR="00E35223">
              <w:t xml:space="preserve"> </w:t>
            </w:r>
            <w:r w:rsidR="00E35223" w:rsidRPr="00E35223">
              <w:rPr>
                <w:rFonts w:ascii="Verdana" w:hAnsi="Verdana" w:cs="Arial"/>
                <w:sz w:val="20"/>
                <w:szCs w:val="20"/>
                <w:lang w:eastAsia="pl-PL"/>
              </w:rPr>
              <w:t>XD3,XF4</w:t>
            </w:r>
            <w:r w:rsidR="00E35223">
              <w:rPr>
                <w:rFonts w:ascii="Verdana" w:hAnsi="Verdana" w:cs="Arial"/>
                <w:sz w:val="20"/>
                <w:szCs w:val="20"/>
                <w:lang w:eastAsia="pl-PL"/>
              </w:rPr>
              <w:t xml:space="preserve"> </w:t>
            </w:r>
          </w:p>
        </w:tc>
      </w:tr>
      <w:tr w:rsidR="00782EAD" w:rsidRPr="00782EAD" w14:paraId="6092888B" w14:textId="77777777" w:rsidTr="00341EFB">
        <w:tc>
          <w:tcPr>
            <w:tcW w:w="3826" w:type="dxa"/>
          </w:tcPr>
          <w:p w14:paraId="2C8D6F52" w14:textId="77777777" w:rsidR="00341EFB" w:rsidRPr="00467D8C" w:rsidRDefault="00341EFB" w:rsidP="001D2538">
            <w:pPr>
              <w:spacing w:after="0" w:line="360" w:lineRule="auto"/>
              <w:rPr>
                <w:rFonts w:ascii="Verdana" w:hAnsi="Verdana" w:cs="Arial"/>
                <w:sz w:val="20"/>
                <w:szCs w:val="20"/>
                <w:lang w:eastAsia="pl-PL"/>
              </w:rPr>
            </w:pPr>
            <w:r w:rsidRPr="00467D8C">
              <w:rPr>
                <w:rFonts w:ascii="Verdana" w:hAnsi="Verdana" w:cs="Arial"/>
                <w:sz w:val="20"/>
                <w:szCs w:val="20"/>
                <w:lang w:eastAsia="pl-PL"/>
              </w:rPr>
              <w:t>Konstrukcje oporowe</w:t>
            </w:r>
            <w:r w:rsidR="00E35223">
              <w:rPr>
                <w:rFonts w:ascii="Verdana" w:hAnsi="Verdana" w:cs="Arial"/>
                <w:sz w:val="20"/>
                <w:szCs w:val="20"/>
                <w:lang w:eastAsia="pl-PL"/>
              </w:rPr>
              <w:t xml:space="preserve"> </w:t>
            </w:r>
            <w:r w:rsidR="00E35223" w:rsidRPr="00E35223">
              <w:rPr>
                <w:rFonts w:ascii="Verdana" w:hAnsi="Verdana" w:cs="Arial"/>
                <w:sz w:val="20"/>
                <w:szCs w:val="20"/>
                <w:lang w:eastAsia="pl-PL"/>
              </w:rPr>
              <w:t>narażone na działanie aerozolu z chlorkami lub zlokalizowane w odległości &lt; 10 m od krawędzi jezdni</w:t>
            </w:r>
          </w:p>
        </w:tc>
        <w:tc>
          <w:tcPr>
            <w:tcW w:w="1986" w:type="dxa"/>
          </w:tcPr>
          <w:p w14:paraId="48F455F6" w14:textId="53B92192" w:rsidR="00341EFB" w:rsidRPr="00467D8C" w:rsidRDefault="00341EFB" w:rsidP="00341EFB">
            <w:pPr>
              <w:spacing w:after="0" w:line="360" w:lineRule="auto"/>
              <w:jc w:val="both"/>
              <w:rPr>
                <w:rFonts w:ascii="Verdana" w:hAnsi="Verdana" w:cs="Arial"/>
                <w:sz w:val="20"/>
                <w:szCs w:val="20"/>
                <w:lang w:eastAsia="pl-PL"/>
              </w:rPr>
            </w:pPr>
            <w:r w:rsidRPr="00467D8C">
              <w:rPr>
                <w:rFonts w:ascii="Verdana" w:hAnsi="Verdana" w:cs="Arial"/>
                <w:sz w:val="20"/>
                <w:szCs w:val="20"/>
                <w:lang w:eastAsia="pl-PL"/>
              </w:rPr>
              <w:t>XC4,</w:t>
            </w:r>
            <w:r w:rsidR="00E35223">
              <w:t xml:space="preserve"> </w:t>
            </w:r>
            <w:r w:rsidR="00E35223" w:rsidRPr="00E35223">
              <w:rPr>
                <w:rFonts w:ascii="Verdana" w:hAnsi="Verdana" w:cs="Arial"/>
                <w:sz w:val="20"/>
                <w:szCs w:val="20"/>
                <w:lang w:eastAsia="pl-PL"/>
              </w:rPr>
              <w:t>XD3,XF4</w:t>
            </w:r>
            <w:r w:rsidR="00E35223">
              <w:rPr>
                <w:rFonts w:ascii="Verdana" w:hAnsi="Verdana" w:cs="Arial"/>
                <w:sz w:val="20"/>
                <w:szCs w:val="20"/>
                <w:lang w:eastAsia="pl-PL"/>
              </w:rPr>
              <w:t xml:space="preserve"> </w:t>
            </w:r>
          </w:p>
        </w:tc>
      </w:tr>
      <w:tr w:rsidR="00782EAD" w:rsidRPr="00782EAD" w14:paraId="7E552241" w14:textId="77777777" w:rsidTr="00341EFB">
        <w:tc>
          <w:tcPr>
            <w:tcW w:w="3826" w:type="dxa"/>
          </w:tcPr>
          <w:p w14:paraId="708D35F4" w14:textId="77777777" w:rsidR="00341EFB" w:rsidRPr="00467D8C" w:rsidRDefault="00341EFB" w:rsidP="001D2538">
            <w:pPr>
              <w:spacing w:after="0" w:line="360" w:lineRule="auto"/>
              <w:rPr>
                <w:rFonts w:ascii="Verdana" w:hAnsi="Verdana" w:cs="Arial"/>
                <w:sz w:val="20"/>
                <w:szCs w:val="20"/>
                <w:lang w:eastAsia="pl-PL"/>
              </w:rPr>
            </w:pPr>
            <w:r w:rsidRPr="00467D8C">
              <w:rPr>
                <w:rFonts w:ascii="Verdana" w:hAnsi="Verdana" w:cs="Arial"/>
                <w:sz w:val="20"/>
                <w:szCs w:val="20"/>
                <w:lang w:eastAsia="pl-PL"/>
              </w:rPr>
              <w:t>Przyczółki</w:t>
            </w:r>
            <w:r w:rsidR="00E35223">
              <w:rPr>
                <w:rFonts w:ascii="Verdana" w:hAnsi="Verdana" w:cs="Arial"/>
                <w:sz w:val="20"/>
                <w:szCs w:val="20"/>
                <w:lang w:eastAsia="pl-PL"/>
              </w:rPr>
              <w:t xml:space="preserve"> </w:t>
            </w:r>
            <w:r w:rsidR="00E35223" w:rsidRPr="00E35223">
              <w:rPr>
                <w:rFonts w:ascii="Verdana" w:hAnsi="Verdana" w:cs="Arial"/>
                <w:sz w:val="20"/>
                <w:szCs w:val="20"/>
                <w:lang w:eastAsia="pl-PL"/>
              </w:rPr>
              <w:t>narażone na działanie aerozolu z chlorkami i zlokalizowane w odległości &lt; 10 m od krawędzi jezdni</w:t>
            </w:r>
          </w:p>
        </w:tc>
        <w:tc>
          <w:tcPr>
            <w:tcW w:w="1986" w:type="dxa"/>
          </w:tcPr>
          <w:p w14:paraId="745BBC56" w14:textId="0049B7E2" w:rsidR="00341EFB" w:rsidRPr="00467D8C" w:rsidRDefault="00341EFB" w:rsidP="00341EFB">
            <w:pPr>
              <w:spacing w:after="0" w:line="360" w:lineRule="auto"/>
              <w:jc w:val="both"/>
              <w:rPr>
                <w:rFonts w:ascii="Verdana" w:hAnsi="Verdana" w:cs="Arial"/>
                <w:sz w:val="20"/>
                <w:szCs w:val="20"/>
                <w:lang w:eastAsia="pl-PL"/>
              </w:rPr>
            </w:pPr>
            <w:r w:rsidRPr="00467D8C">
              <w:rPr>
                <w:rFonts w:ascii="Verdana" w:hAnsi="Verdana" w:cs="Arial"/>
                <w:sz w:val="20"/>
                <w:szCs w:val="20"/>
                <w:lang w:eastAsia="pl-PL"/>
              </w:rPr>
              <w:t>XC4,</w:t>
            </w:r>
            <w:r w:rsidR="00E35223">
              <w:t xml:space="preserve"> </w:t>
            </w:r>
            <w:r w:rsidR="00E35223" w:rsidRPr="00E35223">
              <w:rPr>
                <w:rFonts w:ascii="Verdana" w:hAnsi="Verdana" w:cs="Arial"/>
                <w:sz w:val="20"/>
                <w:szCs w:val="20"/>
                <w:lang w:eastAsia="pl-PL"/>
              </w:rPr>
              <w:t>XD3,XF4</w:t>
            </w:r>
            <w:r w:rsidR="00E35223">
              <w:rPr>
                <w:rFonts w:ascii="Verdana" w:hAnsi="Verdana" w:cs="Arial"/>
                <w:sz w:val="20"/>
                <w:szCs w:val="20"/>
                <w:lang w:eastAsia="pl-PL"/>
              </w:rPr>
              <w:t xml:space="preserve"> </w:t>
            </w:r>
          </w:p>
        </w:tc>
      </w:tr>
      <w:tr w:rsidR="00E35223" w:rsidRPr="00782EAD" w14:paraId="77B05EE6" w14:textId="77777777" w:rsidTr="001D2538">
        <w:tc>
          <w:tcPr>
            <w:tcW w:w="3826" w:type="dxa"/>
            <w:vAlign w:val="bottom"/>
          </w:tcPr>
          <w:p w14:paraId="231010ED" w14:textId="77777777" w:rsidR="00E35223" w:rsidRPr="00467D8C" w:rsidRDefault="00E35223" w:rsidP="00E35223">
            <w:pPr>
              <w:spacing w:after="0" w:line="360" w:lineRule="auto"/>
              <w:rPr>
                <w:rFonts w:ascii="Verdana" w:hAnsi="Verdana" w:cs="Arial"/>
                <w:sz w:val="20"/>
                <w:szCs w:val="20"/>
                <w:lang w:eastAsia="pl-PL"/>
              </w:rPr>
            </w:pPr>
            <w:r w:rsidRPr="001D2538">
              <w:rPr>
                <w:rFonts w:ascii="Verdana" w:hAnsi="Verdana" w:cs="Arial"/>
                <w:sz w:val="20"/>
                <w:szCs w:val="20"/>
                <w:lang w:eastAsia="pl-PL"/>
              </w:rPr>
              <w:t xml:space="preserve">Ciosy </w:t>
            </w:r>
            <w:proofErr w:type="spellStart"/>
            <w:r w:rsidRPr="001D2538">
              <w:rPr>
                <w:rFonts w:ascii="Verdana" w:hAnsi="Verdana" w:cs="Arial"/>
                <w:sz w:val="20"/>
                <w:szCs w:val="20"/>
                <w:lang w:eastAsia="pl-PL"/>
              </w:rPr>
              <w:t>podłożyskowe</w:t>
            </w:r>
            <w:proofErr w:type="spellEnd"/>
          </w:p>
        </w:tc>
        <w:tc>
          <w:tcPr>
            <w:tcW w:w="1986" w:type="dxa"/>
            <w:vAlign w:val="bottom"/>
          </w:tcPr>
          <w:p w14:paraId="3A660A92" w14:textId="77777777" w:rsidR="00E35223" w:rsidRPr="00467D8C" w:rsidRDefault="00E35223" w:rsidP="00E35223">
            <w:pPr>
              <w:spacing w:after="0" w:line="360" w:lineRule="auto"/>
              <w:jc w:val="both"/>
              <w:rPr>
                <w:rFonts w:ascii="Verdana" w:hAnsi="Verdana" w:cs="Arial"/>
                <w:sz w:val="20"/>
                <w:szCs w:val="20"/>
                <w:lang w:eastAsia="pl-PL"/>
              </w:rPr>
            </w:pPr>
            <w:r w:rsidRPr="001D2538">
              <w:rPr>
                <w:rFonts w:ascii="Verdana" w:hAnsi="Verdana" w:cs="Arial"/>
                <w:sz w:val="20"/>
                <w:szCs w:val="20"/>
                <w:lang w:eastAsia="pl-PL"/>
              </w:rPr>
              <w:t>XC4,XD2, XF2</w:t>
            </w:r>
          </w:p>
        </w:tc>
      </w:tr>
      <w:tr w:rsidR="00E35223" w:rsidRPr="00782EAD" w14:paraId="67B12957" w14:textId="77777777" w:rsidTr="001D2538">
        <w:tc>
          <w:tcPr>
            <w:tcW w:w="3826" w:type="dxa"/>
            <w:vAlign w:val="bottom"/>
          </w:tcPr>
          <w:p w14:paraId="443591EB" w14:textId="77777777" w:rsidR="00E35223" w:rsidRPr="00467D8C" w:rsidRDefault="00E35223" w:rsidP="00E35223">
            <w:pPr>
              <w:spacing w:after="0" w:line="360" w:lineRule="auto"/>
              <w:rPr>
                <w:rFonts w:ascii="Verdana" w:hAnsi="Verdana" w:cs="Arial"/>
                <w:sz w:val="20"/>
                <w:szCs w:val="20"/>
                <w:lang w:eastAsia="pl-PL"/>
              </w:rPr>
            </w:pPr>
            <w:r w:rsidRPr="001D2538">
              <w:rPr>
                <w:rFonts w:ascii="Verdana" w:hAnsi="Verdana" w:cs="Arial"/>
                <w:sz w:val="20"/>
                <w:szCs w:val="20"/>
                <w:lang w:eastAsia="pl-PL"/>
              </w:rPr>
              <w:t>Filary</w:t>
            </w:r>
          </w:p>
        </w:tc>
        <w:tc>
          <w:tcPr>
            <w:tcW w:w="1986" w:type="dxa"/>
            <w:vAlign w:val="bottom"/>
          </w:tcPr>
          <w:p w14:paraId="562BC1A8" w14:textId="77777777" w:rsidR="00E35223" w:rsidRPr="00467D8C" w:rsidRDefault="00E35223" w:rsidP="00E35223">
            <w:pPr>
              <w:spacing w:after="0" w:line="360" w:lineRule="auto"/>
              <w:jc w:val="both"/>
              <w:rPr>
                <w:rFonts w:ascii="Verdana" w:hAnsi="Verdana" w:cs="Arial"/>
                <w:sz w:val="20"/>
                <w:szCs w:val="20"/>
                <w:lang w:eastAsia="pl-PL"/>
              </w:rPr>
            </w:pPr>
            <w:r w:rsidRPr="001D2538">
              <w:rPr>
                <w:rFonts w:ascii="Verdana" w:hAnsi="Verdana" w:cs="Arial"/>
                <w:sz w:val="20"/>
                <w:szCs w:val="20"/>
                <w:lang w:eastAsia="pl-PL"/>
              </w:rPr>
              <w:t>XC4,XD2, XF2</w:t>
            </w:r>
          </w:p>
        </w:tc>
      </w:tr>
      <w:tr w:rsidR="00E35223" w:rsidRPr="00782EAD" w14:paraId="363905C2" w14:textId="77777777" w:rsidTr="001D2538">
        <w:tc>
          <w:tcPr>
            <w:tcW w:w="3826" w:type="dxa"/>
            <w:vAlign w:val="bottom"/>
          </w:tcPr>
          <w:p w14:paraId="128BCA3F" w14:textId="77777777" w:rsidR="00E35223" w:rsidRPr="00467D8C" w:rsidRDefault="00E35223" w:rsidP="00E35223">
            <w:pPr>
              <w:spacing w:after="0" w:line="360" w:lineRule="auto"/>
              <w:rPr>
                <w:rFonts w:ascii="Verdana" w:hAnsi="Verdana" w:cs="Arial"/>
                <w:sz w:val="20"/>
                <w:szCs w:val="20"/>
                <w:lang w:eastAsia="pl-PL"/>
              </w:rPr>
            </w:pPr>
            <w:r w:rsidRPr="001D2538">
              <w:rPr>
                <w:rFonts w:ascii="Verdana" w:hAnsi="Verdana" w:cs="Arial"/>
                <w:sz w:val="20"/>
                <w:szCs w:val="20"/>
                <w:lang w:eastAsia="pl-PL"/>
              </w:rPr>
              <w:t>Konstrukcje oporowe</w:t>
            </w:r>
          </w:p>
        </w:tc>
        <w:tc>
          <w:tcPr>
            <w:tcW w:w="1986" w:type="dxa"/>
            <w:vAlign w:val="bottom"/>
          </w:tcPr>
          <w:p w14:paraId="17DA8BFC" w14:textId="77777777" w:rsidR="00E35223" w:rsidRPr="00467D8C" w:rsidRDefault="00E35223" w:rsidP="00E35223">
            <w:pPr>
              <w:spacing w:after="0" w:line="360" w:lineRule="auto"/>
              <w:jc w:val="both"/>
              <w:rPr>
                <w:rFonts w:ascii="Verdana" w:hAnsi="Verdana" w:cs="Arial"/>
                <w:sz w:val="20"/>
                <w:szCs w:val="20"/>
                <w:lang w:eastAsia="pl-PL"/>
              </w:rPr>
            </w:pPr>
            <w:r w:rsidRPr="001D2538">
              <w:rPr>
                <w:rFonts w:ascii="Verdana" w:hAnsi="Verdana" w:cs="Arial"/>
                <w:sz w:val="20"/>
                <w:szCs w:val="20"/>
                <w:lang w:eastAsia="pl-PL"/>
              </w:rPr>
              <w:t>XC4,XD2, XF2</w:t>
            </w:r>
          </w:p>
        </w:tc>
      </w:tr>
      <w:tr w:rsidR="00E35223" w:rsidRPr="00782EAD" w14:paraId="290A844D" w14:textId="77777777" w:rsidTr="001D2538">
        <w:tc>
          <w:tcPr>
            <w:tcW w:w="3826" w:type="dxa"/>
            <w:vAlign w:val="bottom"/>
          </w:tcPr>
          <w:p w14:paraId="449EBAB1" w14:textId="77777777" w:rsidR="00E35223" w:rsidRPr="00467D8C" w:rsidRDefault="00E35223" w:rsidP="00E35223">
            <w:pPr>
              <w:spacing w:after="0" w:line="360" w:lineRule="auto"/>
              <w:rPr>
                <w:rFonts w:ascii="Verdana" w:hAnsi="Verdana" w:cs="Arial"/>
                <w:sz w:val="20"/>
                <w:szCs w:val="20"/>
                <w:lang w:eastAsia="pl-PL"/>
              </w:rPr>
            </w:pPr>
            <w:r w:rsidRPr="001D2538">
              <w:rPr>
                <w:rFonts w:ascii="Verdana" w:hAnsi="Verdana" w:cs="Arial"/>
                <w:sz w:val="20"/>
                <w:szCs w:val="20"/>
                <w:lang w:eastAsia="pl-PL"/>
              </w:rPr>
              <w:t>Przyczółki</w:t>
            </w:r>
          </w:p>
        </w:tc>
        <w:tc>
          <w:tcPr>
            <w:tcW w:w="1986" w:type="dxa"/>
            <w:vAlign w:val="bottom"/>
          </w:tcPr>
          <w:p w14:paraId="186D02A0" w14:textId="77777777" w:rsidR="00E35223" w:rsidRPr="00467D8C" w:rsidRDefault="00E35223" w:rsidP="00E35223">
            <w:pPr>
              <w:spacing w:after="0" w:line="360" w:lineRule="auto"/>
              <w:jc w:val="both"/>
              <w:rPr>
                <w:rFonts w:ascii="Verdana" w:hAnsi="Verdana" w:cs="Arial"/>
                <w:sz w:val="20"/>
                <w:szCs w:val="20"/>
                <w:lang w:eastAsia="pl-PL"/>
              </w:rPr>
            </w:pPr>
            <w:r w:rsidRPr="001D2538">
              <w:rPr>
                <w:rFonts w:ascii="Verdana" w:hAnsi="Verdana" w:cs="Arial"/>
                <w:sz w:val="20"/>
                <w:szCs w:val="20"/>
                <w:lang w:eastAsia="pl-PL"/>
              </w:rPr>
              <w:t>XC4,XD2, XF2</w:t>
            </w:r>
          </w:p>
        </w:tc>
      </w:tr>
      <w:tr w:rsidR="00782EAD" w:rsidRPr="00782EAD" w14:paraId="4F6B8F44" w14:textId="77777777" w:rsidTr="00341EFB">
        <w:tc>
          <w:tcPr>
            <w:tcW w:w="3826" w:type="dxa"/>
          </w:tcPr>
          <w:p w14:paraId="13823F17" w14:textId="77777777" w:rsidR="00341EFB" w:rsidRPr="00467D8C" w:rsidRDefault="00341EFB" w:rsidP="001D2538">
            <w:pPr>
              <w:spacing w:after="0" w:line="360" w:lineRule="auto"/>
              <w:rPr>
                <w:rFonts w:ascii="Verdana" w:hAnsi="Verdana" w:cs="Arial"/>
                <w:sz w:val="20"/>
                <w:szCs w:val="20"/>
                <w:lang w:eastAsia="pl-PL"/>
              </w:rPr>
            </w:pPr>
            <w:r w:rsidRPr="00467D8C">
              <w:rPr>
                <w:rFonts w:ascii="Verdana" w:hAnsi="Verdana" w:cs="Arial"/>
                <w:sz w:val="20"/>
                <w:szCs w:val="20"/>
                <w:lang w:eastAsia="pl-PL"/>
              </w:rPr>
              <w:t>Fundamenty</w:t>
            </w:r>
          </w:p>
        </w:tc>
        <w:tc>
          <w:tcPr>
            <w:tcW w:w="1986" w:type="dxa"/>
          </w:tcPr>
          <w:p w14:paraId="06BB02EA" w14:textId="77777777" w:rsidR="00341EFB" w:rsidRPr="00467D8C" w:rsidRDefault="00341EFB" w:rsidP="00341EFB">
            <w:pPr>
              <w:spacing w:after="0" w:line="360" w:lineRule="auto"/>
              <w:jc w:val="both"/>
              <w:rPr>
                <w:rFonts w:ascii="Verdana" w:hAnsi="Verdana" w:cs="Arial"/>
                <w:sz w:val="20"/>
                <w:szCs w:val="20"/>
                <w:lang w:eastAsia="pl-PL"/>
              </w:rPr>
            </w:pPr>
            <w:r w:rsidRPr="00467D8C">
              <w:rPr>
                <w:rFonts w:ascii="Verdana" w:hAnsi="Verdana" w:cs="Arial"/>
                <w:sz w:val="20"/>
                <w:szCs w:val="20"/>
                <w:lang w:eastAsia="pl-PL"/>
              </w:rPr>
              <w:t>XC2,XD2,XF2</w:t>
            </w:r>
            <w:r w:rsidR="000C4D71">
              <w:rPr>
                <w:rFonts w:ascii="Verdana" w:hAnsi="Verdana" w:cs="Arial"/>
                <w:sz w:val="20"/>
                <w:szCs w:val="20"/>
                <w:lang w:eastAsia="pl-PL"/>
              </w:rPr>
              <w:t>*</w:t>
            </w:r>
          </w:p>
        </w:tc>
      </w:tr>
      <w:tr w:rsidR="00782EAD" w:rsidRPr="00782EAD" w14:paraId="5111C184" w14:textId="77777777" w:rsidTr="00341EFB">
        <w:tc>
          <w:tcPr>
            <w:tcW w:w="3826" w:type="dxa"/>
          </w:tcPr>
          <w:p w14:paraId="6C640FBF" w14:textId="77777777" w:rsidR="00341EFB" w:rsidRPr="00467D8C" w:rsidRDefault="00341EFB" w:rsidP="001D2538">
            <w:pPr>
              <w:spacing w:after="0" w:line="360" w:lineRule="auto"/>
              <w:rPr>
                <w:rFonts w:ascii="Verdana" w:hAnsi="Verdana" w:cs="Arial"/>
                <w:sz w:val="20"/>
                <w:szCs w:val="20"/>
                <w:lang w:eastAsia="pl-PL"/>
              </w:rPr>
            </w:pPr>
            <w:r w:rsidRPr="00467D8C">
              <w:rPr>
                <w:rFonts w:ascii="Verdana" w:hAnsi="Verdana" w:cs="Arial"/>
                <w:sz w:val="20"/>
                <w:szCs w:val="20"/>
                <w:lang w:eastAsia="pl-PL"/>
              </w:rPr>
              <w:t>Pale</w:t>
            </w:r>
          </w:p>
        </w:tc>
        <w:tc>
          <w:tcPr>
            <w:tcW w:w="1986" w:type="dxa"/>
          </w:tcPr>
          <w:p w14:paraId="55BD0FBE" w14:textId="77777777" w:rsidR="00341EFB" w:rsidRPr="00467D8C" w:rsidRDefault="00341EFB" w:rsidP="00341EFB">
            <w:pPr>
              <w:spacing w:after="0" w:line="360" w:lineRule="auto"/>
              <w:jc w:val="both"/>
              <w:rPr>
                <w:rFonts w:ascii="Verdana" w:hAnsi="Verdana" w:cs="Arial"/>
                <w:sz w:val="20"/>
                <w:szCs w:val="20"/>
                <w:lang w:eastAsia="pl-PL"/>
              </w:rPr>
            </w:pPr>
            <w:r w:rsidRPr="00467D8C">
              <w:rPr>
                <w:rFonts w:ascii="Verdana" w:hAnsi="Verdana" w:cs="Arial"/>
                <w:sz w:val="20"/>
                <w:szCs w:val="20"/>
                <w:lang w:eastAsia="pl-PL"/>
              </w:rPr>
              <w:t>XC2,XD2,XF2</w:t>
            </w:r>
            <w:r w:rsidR="000C4D71">
              <w:rPr>
                <w:rFonts w:ascii="Verdana" w:hAnsi="Verdana" w:cs="Arial"/>
                <w:sz w:val="20"/>
                <w:szCs w:val="20"/>
                <w:lang w:eastAsia="pl-PL"/>
              </w:rPr>
              <w:t>*</w:t>
            </w:r>
          </w:p>
        </w:tc>
      </w:tr>
    </w:tbl>
    <w:p w14:paraId="3139C876" w14:textId="77777777" w:rsidR="00341EFB" w:rsidRPr="00467D8C" w:rsidRDefault="00341EFB" w:rsidP="00341EFB">
      <w:pPr>
        <w:tabs>
          <w:tab w:val="left" w:pos="1410"/>
        </w:tabs>
        <w:spacing w:after="0" w:line="360" w:lineRule="auto"/>
        <w:jc w:val="both"/>
        <w:rPr>
          <w:rFonts w:ascii="Verdana" w:eastAsia="Times New Roman" w:hAnsi="Verdana" w:cs="Arial"/>
          <w:sz w:val="20"/>
          <w:szCs w:val="20"/>
          <w:lang w:eastAsia="pl-PL"/>
        </w:rPr>
      </w:pPr>
    </w:p>
    <w:p w14:paraId="10CC12BD" w14:textId="77777777" w:rsidR="00324023" w:rsidRPr="00467D8C" w:rsidRDefault="00324023" w:rsidP="00341EFB">
      <w:pPr>
        <w:tabs>
          <w:tab w:val="left" w:pos="1410"/>
        </w:tabs>
        <w:spacing w:after="0" w:line="360" w:lineRule="auto"/>
        <w:ind w:left="426"/>
        <w:jc w:val="both"/>
        <w:rPr>
          <w:rFonts w:ascii="Verdana" w:hAnsi="Verdana"/>
          <w:sz w:val="20"/>
          <w:szCs w:val="20"/>
          <w:lang w:eastAsia="pl-PL"/>
        </w:rPr>
      </w:pPr>
      <w:r w:rsidRPr="00467D8C">
        <w:rPr>
          <w:rFonts w:ascii="Verdana" w:hAnsi="Verdana"/>
          <w:sz w:val="20"/>
          <w:szCs w:val="20"/>
          <w:lang w:eastAsia="pl-PL"/>
        </w:rPr>
        <w:lastRenderedPageBreak/>
        <w:t>Uwaga* Wymaganie dotyczące odporności betonu na działanie mrozu w fundamentach i palach nie dotyczy elementów, które w całości są usytuowane poniżej głębokości przemarzania gruntu.</w:t>
      </w:r>
    </w:p>
    <w:p w14:paraId="5821F7B9" w14:textId="77777777" w:rsidR="00341EFB" w:rsidRPr="00467D8C" w:rsidRDefault="00341EFB" w:rsidP="00341EFB">
      <w:pPr>
        <w:tabs>
          <w:tab w:val="left" w:pos="1410"/>
        </w:tabs>
        <w:spacing w:after="0" w:line="360" w:lineRule="auto"/>
        <w:ind w:left="426"/>
        <w:jc w:val="both"/>
        <w:rPr>
          <w:rFonts w:ascii="Verdana" w:eastAsia="Times New Roman" w:hAnsi="Verdana" w:cs="Arial"/>
          <w:sz w:val="20"/>
          <w:szCs w:val="20"/>
          <w:lang w:eastAsia="pl-PL"/>
        </w:rPr>
      </w:pPr>
      <w:r w:rsidRPr="00467D8C">
        <w:rPr>
          <w:rFonts w:ascii="Verdana" w:eastAsia="Times New Roman" w:hAnsi="Verdana" w:cs="Arial"/>
          <w:sz w:val="20"/>
          <w:szCs w:val="20"/>
          <w:lang w:eastAsia="pl-PL"/>
        </w:rPr>
        <w:t>W sytuacji, gdy rzeczywiste warunki środowiskowe są bardziej niekorzystne od wyżej wymienionych w tabeli, beton należy zaprojektować na takie warunki środowiskowe, w których będzie on pracował.</w:t>
      </w:r>
    </w:p>
    <w:p w14:paraId="2A29461B" w14:textId="77777777" w:rsidR="00E337D6" w:rsidRPr="000307AD" w:rsidRDefault="00E337D6" w:rsidP="003F5D2C">
      <w:pPr>
        <w:numPr>
          <w:ilvl w:val="0"/>
          <w:numId w:val="47"/>
        </w:numPr>
        <w:spacing w:after="0" w:line="360" w:lineRule="auto"/>
        <w:ind w:hanging="436"/>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 xml:space="preserve">Minimalne skrajnie pionowe: </w:t>
      </w:r>
    </w:p>
    <w:p w14:paraId="0C7341BE" w14:textId="32AECD2F" w:rsidR="00E337D6" w:rsidRPr="004523C7" w:rsidRDefault="00E337D6" w:rsidP="003F5D2C">
      <w:pPr>
        <w:pStyle w:val="Akapitzlist"/>
        <w:numPr>
          <w:ilvl w:val="0"/>
          <w:numId w:val="97"/>
        </w:numPr>
        <w:spacing w:line="360" w:lineRule="auto"/>
        <w:ind w:left="1134" w:hanging="425"/>
        <w:jc w:val="both"/>
        <w:rPr>
          <w:rFonts w:ascii="Verdana" w:hAnsi="Verdana" w:cs="Arial"/>
          <w:sz w:val="20"/>
          <w:szCs w:val="20"/>
          <w:lang w:eastAsia="pl-PL"/>
        </w:rPr>
      </w:pPr>
      <w:r w:rsidRPr="004523C7">
        <w:rPr>
          <w:rFonts w:ascii="Verdana" w:hAnsi="Verdana" w:cs="Arial"/>
          <w:sz w:val="20"/>
          <w:szCs w:val="20"/>
          <w:lang w:eastAsia="pl-PL"/>
        </w:rPr>
        <w:t xml:space="preserve">dla </w:t>
      </w:r>
      <w:r w:rsidRPr="0080654E">
        <w:rPr>
          <w:rFonts w:ascii="Verdana" w:hAnsi="Verdana" w:cs="Arial"/>
          <w:sz w:val="20"/>
          <w:szCs w:val="20"/>
          <w:lang w:eastAsia="pl-PL"/>
        </w:rPr>
        <w:t>drogi ekspresowej</w:t>
      </w:r>
      <w:r w:rsidRPr="004523C7">
        <w:rPr>
          <w:rFonts w:ascii="Verdana" w:hAnsi="Verdana" w:cs="Arial"/>
          <w:sz w:val="20"/>
          <w:szCs w:val="20"/>
          <w:lang w:eastAsia="pl-PL"/>
        </w:rPr>
        <w:t xml:space="preserve"> i jej łącznic skrajnia powinna mieć min. 5m;</w:t>
      </w:r>
    </w:p>
    <w:p w14:paraId="3CADD7E3" w14:textId="1F8C8BF7" w:rsidR="00E337D6" w:rsidRDefault="00E337D6" w:rsidP="003F5D2C">
      <w:pPr>
        <w:pStyle w:val="Akapitzlist"/>
        <w:numPr>
          <w:ilvl w:val="0"/>
          <w:numId w:val="97"/>
        </w:numPr>
        <w:spacing w:line="360" w:lineRule="auto"/>
        <w:ind w:left="1134" w:hanging="425"/>
        <w:jc w:val="both"/>
        <w:rPr>
          <w:rFonts w:ascii="Verdana" w:hAnsi="Verdana" w:cs="Arial"/>
          <w:sz w:val="20"/>
          <w:szCs w:val="20"/>
          <w:lang w:eastAsia="pl-PL"/>
        </w:rPr>
      </w:pPr>
      <w:r w:rsidRPr="000307AD">
        <w:rPr>
          <w:rFonts w:ascii="Verdana" w:hAnsi="Verdana" w:cs="Arial"/>
          <w:sz w:val="20"/>
          <w:szCs w:val="20"/>
          <w:lang w:eastAsia="pl-PL"/>
        </w:rPr>
        <w:t xml:space="preserve">dla pozostałych dróg skrajnię należy zwiększyć o 20,0 cm w stosunku do skrajni wymaganej zgodnie z </w:t>
      </w:r>
      <w:r w:rsidR="00282846">
        <w:rPr>
          <w:rFonts w:ascii="Verdana" w:hAnsi="Verdana" w:cs="Arial"/>
          <w:sz w:val="20"/>
          <w:szCs w:val="20"/>
          <w:lang w:eastAsia="pl-PL"/>
        </w:rPr>
        <w:t>R</w:t>
      </w:r>
      <w:r w:rsidR="00142BDB">
        <w:rPr>
          <w:rFonts w:ascii="Verdana" w:hAnsi="Verdana" w:cs="Arial"/>
          <w:sz w:val="20"/>
          <w:szCs w:val="20"/>
          <w:lang w:eastAsia="pl-PL"/>
        </w:rPr>
        <w:t xml:space="preserve">ozporządzeniem </w:t>
      </w:r>
      <w:r w:rsidR="00282846">
        <w:rPr>
          <w:rFonts w:ascii="Verdana" w:hAnsi="Verdana" w:cs="Arial"/>
          <w:sz w:val="20"/>
          <w:szCs w:val="20"/>
          <w:lang w:eastAsia="pl-PL"/>
        </w:rPr>
        <w:t>[</w:t>
      </w:r>
      <w:r w:rsidR="00DE066F">
        <w:rPr>
          <w:rFonts w:ascii="Verdana" w:hAnsi="Verdana" w:cs="Arial"/>
          <w:sz w:val="20"/>
          <w:szCs w:val="20"/>
          <w:lang w:eastAsia="pl-PL"/>
        </w:rPr>
        <w:t>138</w:t>
      </w:r>
      <w:r w:rsidR="00282846">
        <w:rPr>
          <w:rFonts w:ascii="Verdana" w:hAnsi="Verdana" w:cs="Arial"/>
          <w:sz w:val="20"/>
          <w:szCs w:val="20"/>
          <w:lang w:eastAsia="pl-PL"/>
        </w:rPr>
        <w:t>]</w:t>
      </w:r>
      <w:r w:rsidRPr="000307AD">
        <w:rPr>
          <w:rFonts w:ascii="Verdana" w:hAnsi="Verdana" w:cs="Arial"/>
          <w:sz w:val="20"/>
          <w:szCs w:val="20"/>
          <w:lang w:eastAsia="pl-PL"/>
        </w:rPr>
        <w:t xml:space="preserve">. </w:t>
      </w:r>
    </w:p>
    <w:p w14:paraId="6DE23634" w14:textId="4DCAA416" w:rsidR="003C7081" w:rsidRPr="003C7081" w:rsidRDefault="003C7081" w:rsidP="003C7081">
      <w:pPr>
        <w:numPr>
          <w:ilvl w:val="0"/>
          <w:numId w:val="47"/>
        </w:numPr>
        <w:spacing w:after="0" w:line="360" w:lineRule="auto"/>
        <w:ind w:hanging="436"/>
        <w:jc w:val="both"/>
        <w:rPr>
          <w:rFonts w:ascii="Verdana" w:eastAsia="Times New Roman" w:hAnsi="Verdana" w:cs="Arial"/>
          <w:sz w:val="20"/>
          <w:szCs w:val="20"/>
          <w:lang w:eastAsia="pl-PL"/>
        </w:rPr>
      </w:pPr>
      <w:r w:rsidRPr="00911EBA">
        <w:rPr>
          <w:rFonts w:ascii="Verdana" w:eastAsia="Times New Roman" w:hAnsi="Verdana" w:cs="Arial"/>
          <w:sz w:val="20"/>
          <w:szCs w:val="20"/>
          <w:lang w:eastAsia="pl-PL"/>
        </w:rPr>
        <w:t xml:space="preserve">Pochylenie niwelety na obiekcie powinno być dostosowane do niwelety drogi, w ciągu której obiekt jest usytuowany. W przypadku pochyleń podłużnych niwelety mniejszych niż 0,5% (np. na odcinkach w obrębie wierzchołków krzywych wypukłych) należy wykonać przy krawężnikach ścieki podłużne (ścieki </w:t>
      </w:r>
      <w:proofErr w:type="spellStart"/>
      <w:r w:rsidRPr="00911EBA">
        <w:rPr>
          <w:rFonts w:ascii="Verdana" w:eastAsia="Times New Roman" w:hAnsi="Verdana" w:cs="Arial"/>
          <w:sz w:val="20"/>
          <w:szCs w:val="20"/>
          <w:lang w:eastAsia="pl-PL"/>
        </w:rPr>
        <w:t>przykrawężnikowe</w:t>
      </w:r>
      <w:proofErr w:type="spellEnd"/>
      <w:r w:rsidRPr="00911EBA">
        <w:rPr>
          <w:rFonts w:ascii="Verdana" w:eastAsia="Times New Roman" w:hAnsi="Verdana" w:cs="Arial"/>
          <w:sz w:val="20"/>
          <w:szCs w:val="20"/>
          <w:lang w:eastAsia="pl-PL"/>
        </w:rPr>
        <w:t>), uformowane poniżej poziomu</w:t>
      </w:r>
      <w:r w:rsidR="00911EBA">
        <w:rPr>
          <w:rFonts w:ascii="Verdana" w:eastAsia="Times New Roman" w:hAnsi="Verdana" w:cs="Arial"/>
          <w:sz w:val="20"/>
          <w:szCs w:val="20"/>
          <w:lang w:eastAsia="pl-PL"/>
        </w:rPr>
        <w:t xml:space="preserve"> </w:t>
      </w:r>
      <w:r w:rsidRPr="00911EBA">
        <w:rPr>
          <w:rFonts w:ascii="Verdana" w:eastAsia="Times New Roman" w:hAnsi="Verdana" w:cs="Arial"/>
          <w:sz w:val="20"/>
          <w:szCs w:val="20"/>
          <w:lang w:eastAsia="pl-PL"/>
        </w:rPr>
        <w:t>nawierzchni jezdni, z pochyleniem załamanym o długości odcinków nie większych niż 3 m i o pochyleniu podłużnym nie mniejszym niż 1%. W zakresie minimalnego pochylenia niwelety na obiekcie mostowym nie stosuje się zapisów WR-M.</w:t>
      </w:r>
    </w:p>
    <w:p w14:paraId="743FEC57" w14:textId="77777777" w:rsidR="00E337D6" w:rsidRPr="004523C7" w:rsidRDefault="00E337D6" w:rsidP="00082273">
      <w:pPr>
        <w:pStyle w:val="Nagwek5"/>
        <w:keepNext/>
        <w:keepLines/>
        <w:ind w:left="1418" w:hanging="1418"/>
        <w:rPr>
          <w:szCs w:val="22"/>
        </w:rPr>
      </w:pPr>
      <w:bookmarkStart w:id="971" w:name="_Toc470800284"/>
      <w:bookmarkStart w:id="972" w:name="_Toc470801134"/>
      <w:bookmarkStart w:id="973" w:name="_Toc470801982"/>
      <w:bookmarkStart w:id="974" w:name="_Toc471382860"/>
      <w:bookmarkStart w:id="975" w:name="_Toc471393157"/>
      <w:bookmarkStart w:id="976" w:name="_Toc533096141"/>
      <w:bookmarkStart w:id="977" w:name="_Toc116642404"/>
      <w:bookmarkStart w:id="978" w:name="_Toc215227933"/>
      <w:bookmarkEnd w:id="971"/>
      <w:bookmarkEnd w:id="972"/>
      <w:bookmarkEnd w:id="973"/>
      <w:bookmarkEnd w:id="974"/>
      <w:bookmarkEnd w:id="975"/>
      <w:r w:rsidRPr="00D244BD">
        <w:rPr>
          <w:szCs w:val="22"/>
        </w:rPr>
        <w:t>Konstrukcja nośna przęseł - wymagania ogólne</w:t>
      </w:r>
      <w:bookmarkEnd w:id="976"/>
      <w:bookmarkEnd w:id="977"/>
      <w:bookmarkEnd w:id="978"/>
    </w:p>
    <w:p w14:paraId="535AAD61" w14:textId="77777777" w:rsidR="00E337D6" w:rsidRPr="000307AD" w:rsidRDefault="00E337D6" w:rsidP="00082273">
      <w:pPr>
        <w:keepNext/>
        <w:keepLines/>
        <w:spacing w:after="0" w:line="360" w:lineRule="auto"/>
        <w:jc w:val="both"/>
        <w:rPr>
          <w:rFonts w:ascii="Verdana" w:eastAsia="Arial Unicode MS" w:hAnsi="Verdana" w:cs="Arial"/>
          <w:sz w:val="20"/>
          <w:szCs w:val="20"/>
          <w:lang w:eastAsia="pl-PL"/>
        </w:rPr>
      </w:pPr>
      <w:r w:rsidRPr="000307AD">
        <w:rPr>
          <w:rFonts w:ascii="Verdana" w:eastAsia="Arial Unicode MS" w:hAnsi="Verdana" w:cs="Arial"/>
          <w:sz w:val="20"/>
          <w:szCs w:val="20"/>
          <w:lang w:eastAsia="pl-PL"/>
        </w:rPr>
        <w:t>Obiekty</w:t>
      </w:r>
      <w:r w:rsidRPr="00953284">
        <w:rPr>
          <w:rFonts w:ascii="Verdana" w:hAnsi="Verdana"/>
          <w:sz w:val="20"/>
        </w:rPr>
        <w:t xml:space="preserve"> </w:t>
      </w:r>
      <w:r w:rsidRPr="000307AD">
        <w:rPr>
          <w:rFonts w:ascii="Verdana" w:eastAsia="Arial Unicode MS" w:hAnsi="Verdana" w:cs="Arial"/>
          <w:sz w:val="20"/>
          <w:szCs w:val="20"/>
          <w:lang w:eastAsia="pl-PL"/>
        </w:rPr>
        <w:t>należy projektować w jednej z poniższych konstrukcji:</w:t>
      </w:r>
    </w:p>
    <w:p w14:paraId="58BA521B" w14:textId="77777777" w:rsidR="00E337D6" w:rsidRPr="000307AD" w:rsidRDefault="47A7AF82" w:rsidP="003F5D2C">
      <w:pPr>
        <w:keepNext/>
        <w:keepLines/>
        <w:numPr>
          <w:ilvl w:val="0"/>
          <w:numId w:val="48"/>
        </w:numPr>
        <w:tabs>
          <w:tab w:val="left" w:pos="-1440"/>
          <w:tab w:val="right" w:pos="-1368"/>
        </w:tabs>
        <w:suppressAutoHyphens/>
        <w:spacing w:after="0" w:line="360" w:lineRule="auto"/>
        <w:ind w:hanging="436"/>
        <w:jc w:val="both"/>
        <w:rPr>
          <w:rFonts w:ascii="Verdana" w:eastAsia="Arial Unicode MS" w:hAnsi="Verdana" w:cs="Arial"/>
          <w:sz w:val="20"/>
          <w:szCs w:val="20"/>
          <w:lang w:eastAsia="pl-PL"/>
        </w:rPr>
      </w:pPr>
      <w:r w:rsidRPr="1E84EEA9">
        <w:rPr>
          <w:rFonts w:ascii="Verdana" w:eastAsia="Arial Unicode MS" w:hAnsi="Verdana" w:cs="Arial"/>
          <w:sz w:val="20"/>
          <w:szCs w:val="20"/>
          <w:lang w:eastAsia="pl-PL"/>
        </w:rPr>
        <w:t>żelbetowej belkowej lub płytowej,</w:t>
      </w:r>
    </w:p>
    <w:p w14:paraId="7EECB6EA" w14:textId="77777777" w:rsidR="00E337D6" w:rsidRPr="000307AD" w:rsidRDefault="47A7AF82" w:rsidP="003F5D2C">
      <w:pPr>
        <w:numPr>
          <w:ilvl w:val="0"/>
          <w:numId w:val="48"/>
        </w:numPr>
        <w:tabs>
          <w:tab w:val="left" w:pos="-1440"/>
          <w:tab w:val="right" w:pos="-1368"/>
        </w:tabs>
        <w:suppressAutoHyphens/>
        <w:spacing w:after="0" w:line="360" w:lineRule="auto"/>
        <w:ind w:hanging="436"/>
        <w:jc w:val="both"/>
        <w:rPr>
          <w:rFonts w:ascii="Verdana" w:eastAsia="Arial Unicode MS" w:hAnsi="Verdana" w:cs="Arial"/>
          <w:sz w:val="20"/>
          <w:szCs w:val="20"/>
          <w:lang w:eastAsia="pl-PL"/>
        </w:rPr>
      </w:pPr>
      <w:r w:rsidRPr="1E84EEA9">
        <w:rPr>
          <w:rFonts w:ascii="Verdana" w:eastAsia="Arial Unicode MS" w:hAnsi="Verdana" w:cs="Arial"/>
          <w:sz w:val="20"/>
          <w:szCs w:val="20"/>
          <w:lang w:eastAsia="pl-PL"/>
        </w:rPr>
        <w:t>kablobetonowej belkowej lub płytowej,</w:t>
      </w:r>
    </w:p>
    <w:p w14:paraId="5A32186E" w14:textId="77777777" w:rsidR="00E337D6" w:rsidRPr="000307AD" w:rsidRDefault="47A7AF82" w:rsidP="003F5D2C">
      <w:pPr>
        <w:numPr>
          <w:ilvl w:val="0"/>
          <w:numId w:val="48"/>
        </w:numPr>
        <w:tabs>
          <w:tab w:val="left" w:pos="-1440"/>
          <w:tab w:val="right" w:pos="-1368"/>
        </w:tabs>
        <w:suppressAutoHyphens/>
        <w:spacing w:after="0" w:line="360" w:lineRule="auto"/>
        <w:ind w:hanging="436"/>
        <w:jc w:val="both"/>
        <w:rPr>
          <w:rFonts w:ascii="Verdana" w:eastAsia="Arial Unicode MS" w:hAnsi="Verdana" w:cs="Arial"/>
          <w:sz w:val="20"/>
          <w:szCs w:val="20"/>
          <w:lang w:eastAsia="pl-PL"/>
        </w:rPr>
      </w:pPr>
      <w:r w:rsidRPr="1E84EEA9">
        <w:rPr>
          <w:rFonts w:ascii="Verdana" w:eastAsia="Arial Unicode MS" w:hAnsi="Verdana" w:cs="Arial"/>
          <w:sz w:val="20"/>
          <w:szCs w:val="20"/>
          <w:lang w:eastAsia="pl-PL"/>
        </w:rPr>
        <w:t>strunobetonowej belkowej lub płytowej,</w:t>
      </w:r>
    </w:p>
    <w:p w14:paraId="4EE023AE" w14:textId="77777777" w:rsidR="00E337D6" w:rsidRDefault="47A7AF82" w:rsidP="003F5D2C">
      <w:pPr>
        <w:numPr>
          <w:ilvl w:val="0"/>
          <w:numId w:val="48"/>
        </w:numPr>
        <w:tabs>
          <w:tab w:val="left" w:pos="-1440"/>
          <w:tab w:val="right" w:pos="-1368"/>
        </w:tabs>
        <w:suppressAutoHyphens/>
        <w:spacing w:after="0" w:line="360" w:lineRule="auto"/>
        <w:ind w:hanging="436"/>
        <w:jc w:val="both"/>
        <w:rPr>
          <w:rFonts w:ascii="Verdana" w:eastAsia="Arial Unicode MS" w:hAnsi="Verdana" w:cs="Arial"/>
          <w:sz w:val="20"/>
          <w:szCs w:val="20"/>
          <w:lang w:eastAsia="pl-PL"/>
        </w:rPr>
      </w:pPr>
      <w:r w:rsidRPr="1E84EEA9">
        <w:rPr>
          <w:rFonts w:ascii="Verdana" w:eastAsia="Arial Unicode MS" w:hAnsi="Verdana" w:cs="Arial"/>
          <w:sz w:val="20"/>
          <w:szCs w:val="20"/>
          <w:lang w:eastAsia="pl-PL"/>
        </w:rPr>
        <w:t>zespolonej (stalowo-betonowej) belkowej,</w:t>
      </w:r>
    </w:p>
    <w:p w14:paraId="07C59D63" w14:textId="77777777" w:rsidR="00E337D6" w:rsidRDefault="47A7AF82" w:rsidP="003F5D2C">
      <w:pPr>
        <w:numPr>
          <w:ilvl w:val="0"/>
          <w:numId w:val="48"/>
        </w:numPr>
        <w:tabs>
          <w:tab w:val="left" w:pos="-1440"/>
          <w:tab w:val="right" w:pos="-1368"/>
        </w:tabs>
        <w:suppressAutoHyphens/>
        <w:spacing w:after="0" w:line="360" w:lineRule="auto"/>
        <w:ind w:hanging="436"/>
        <w:jc w:val="both"/>
        <w:rPr>
          <w:rFonts w:ascii="Verdana" w:eastAsia="Arial Unicode MS" w:hAnsi="Verdana" w:cs="Arial"/>
          <w:sz w:val="20"/>
          <w:szCs w:val="20"/>
          <w:lang w:eastAsia="pl-PL"/>
        </w:rPr>
      </w:pPr>
      <w:r w:rsidRPr="1E84EEA9">
        <w:rPr>
          <w:rFonts w:ascii="Verdana" w:eastAsia="Arial Unicode MS" w:hAnsi="Verdana" w:cs="Arial"/>
          <w:sz w:val="20"/>
          <w:szCs w:val="20"/>
          <w:lang w:eastAsia="pl-PL"/>
        </w:rPr>
        <w:t>gruntowo-powłokowej,</w:t>
      </w:r>
    </w:p>
    <w:p w14:paraId="433383E8" w14:textId="031037D4" w:rsidR="00E337D6" w:rsidRPr="00BA6C31" w:rsidRDefault="47A7AF82" w:rsidP="003F5D2C">
      <w:pPr>
        <w:numPr>
          <w:ilvl w:val="0"/>
          <w:numId w:val="48"/>
        </w:numPr>
        <w:tabs>
          <w:tab w:val="left" w:pos="-1440"/>
          <w:tab w:val="right" w:pos="-1368"/>
        </w:tabs>
        <w:suppressAutoHyphens/>
        <w:spacing w:after="0" w:line="360" w:lineRule="auto"/>
        <w:ind w:hanging="436"/>
        <w:jc w:val="both"/>
        <w:rPr>
          <w:rFonts w:ascii="Verdana" w:eastAsia="Arial Unicode MS" w:hAnsi="Verdana" w:cs="Arial"/>
          <w:sz w:val="20"/>
          <w:szCs w:val="20"/>
          <w:lang w:eastAsia="pl-PL"/>
        </w:rPr>
      </w:pPr>
      <w:r w:rsidRPr="1E84EEA9">
        <w:rPr>
          <w:rFonts w:ascii="Verdana" w:eastAsia="Arial Unicode MS" w:hAnsi="Verdana" w:cs="Arial"/>
          <w:sz w:val="20"/>
          <w:szCs w:val="20"/>
          <w:lang w:eastAsia="pl-PL"/>
        </w:rPr>
        <w:t xml:space="preserve">innej - </w:t>
      </w:r>
      <w:r w:rsidR="221CACC5" w:rsidRPr="1E84EEA9">
        <w:rPr>
          <w:rFonts w:ascii="Verdana" w:eastAsia="Arial Unicode MS" w:hAnsi="Verdana" w:cs="Arial"/>
          <w:sz w:val="20"/>
          <w:szCs w:val="20"/>
          <w:lang w:eastAsia="pl-PL"/>
        </w:rPr>
        <w:t>zgodnie z</w:t>
      </w:r>
      <w:r w:rsidR="5CF321EC" w:rsidRPr="1E84EEA9">
        <w:rPr>
          <w:rFonts w:ascii="Verdana" w:eastAsia="Arial Unicode MS" w:hAnsi="Verdana" w:cs="Arial"/>
          <w:sz w:val="20"/>
          <w:szCs w:val="20"/>
          <w:lang w:eastAsia="pl-PL"/>
        </w:rPr>
        <w:t xml:space="preserve"> Warunkami Kontraktu</w:t>
      </w:r>
      <w:r w:rsidRPr="1E84EEA9">
        <w:rPr>
          <w:rFonts w:ascii="Verdana" w:eastAsia="Arial Unicode MS" w:hAnsi="Verdana" w:cs="Arial"/>
          <w:sz w:val="20"/>
          <w:szCs w:val="20"/>
          <w:lang w:eastAsia="pl-PL"/>
        </w:rPr>
        <w:t>.</w:t>
      </w:r>
    </w:p>
    <w:p w14:paraId="2A5823D0" w14:textId="0C73808D" w:rsidR="00E337D6" w:rsidRPr="000307AD" w:rsidRDefault="00E337D6" w:rsidP="00E337D6">
      <w:pPr>
        <w:tabs>
          <w:tab w:val="left" w:pos="-1440"/>
          <w:tab w:val="right" w:pos="-1368"/>
        </w:tabs>
        <w:suppressAutoHyphens/>
        <w:spacing w:after="0" w:line="360" w:lineRule="auto"/>
        <w:jc w:val="both"/>
        <w:rPr>
          <w:rFonts w:ascii="Verdana" w:eastAsia="Arial Unicode MS" w:hAnsi="Verdana" w:cs="Arial"/>
          <w:sz w:val="20"/>
          <w:szCs w:val="20"/>
          <w:lang w:eastAsia="pl-PL"/>
        </w:rPr>
      </w:pPr>
      <w:r>
        <w:rPr>
          <w:rFonts w:ascii="Verdana" w:eastAsia="Arial Unicode MS" w:hAnsi="Verdana" w:cs="Arial"/>
          <w:sz w:val="20"/>
          <w:szCs w:val="20"/>
          <w:lang w:eastAsia="pl-PL"/>
        </w:rPr>
        <w:t>K</w:t>
      </w:r>
      <w:r>
        <w:rPr>
          <w:rFonts w:ascii="Verdana" w:eastAsia="Times New Roman" w:hAnsi="Verdana" w:cs="Arial"/>
          <w:sz w:val="20"/>
          <w:szCs w:val="20"/>
          <w:lang w:eastAsia="pl-PL"/>
        </w:rPr>
        <w:t xml:space="preserve">onstrukcje gruntowo-powłokowe, zlokalizowane nad </w:t>
      </w:r>
      <w:r w:rsidRPr="0080654E">
        <w:rPr>
          <w:rFonts w:ascii="Verdana" w:eastAsia="Times New Roman" w:hAnsi="Verdana" w:cs="Arial"/>
          <w:sz w:val="20"/>
          <w:szCs w:val="20"/>
          <w:lang w:eastAsia="pl-PL"/>
        </w:rPr>
        <w:t>drogą ekspresową</w:t>
      </w:r>
      <w:r>
        <w:rPr>
          <w:rFonts w:ascii="Verdana" w:eastAsia="Times New Roman" w:hAnsi="Verdana" w:cs="Arial"/>
          <w:sz w:val="20"/>
          <w:szCs w:val="20"/>
          <w:lang w:eastAsia="pl-PL"/>
        </w:rPr>
        <w:t>, mogą być zastosowane jedynie dla obiektów przeprowadzających szlak</w:t>
      </w:r>
      <w:r w:rsidRPr="007E55DC">
        <w:rPr>
          <w:rFonts w:ascii="Verdana" w:eastAsia="Times New Roman" w:hAnsi="Verdana" w:cs="Arial"/>
          <w:sz w:val="20"/>
          <w:szCs w:val="20"/>
          <w:lang w:eastAsia="pl-PL"/>
        </w:rPr>
        <w:t xml:space="preserve"> wędrówek zwierząt dziko żyjących</w:t>
      </w:r>
      <w:r>
        <w:rPr>
          <w:rFonts w:ascii="Verdana" w:eastAsia="Times New Roman" w:hAnsi="Verdana" w:cs="Arial"/>
          <w:sz w:val="20"/>
          <w:szCs w:val="20"/>
          <w:lang w:eastAsia="pl-PL"/>
        </w:rPr>
        <w:t>.</w:t>
      </w:r>
      <w:r>
        <w:rPr>
          <w:rFonts w:ascii="Verdana" w:eastAsia="Arial Unicode MS" w:hAnsi="Verdana" w:cs="Arial"/>
          <w:sz w:val="20"/>
          <w:szCs w:val="20"/>
          <w:lang w:eastAsia="pl-PL"/>
        </w:rPr>
        <w:t xml:space="preserve"> </w:t>
      </w:r>
    </w:p>
    <w:p w14:paraId="1262B5D0" w14:textId="77777777" w:rsidR="00E337D6" w:rsidRDefault="00E337D6" w:rsidP="00E337D6">
      <w:pPr>
        <w:spacing w:after="0" w:line="360" w:lineRule="auto"/>
        <w:jc w:val="both"/>
        <w:rPr>
          <w:rFonts w:ascii="Verdana" w:eastAsia="Arial Unicode MS" w:hAnsi="Verdana" w:cs="Arial"/>
          <w:sz w:val="20"/>
          <w:szCs w:val="20"/>
          <w:lang w:eastAsia="pl-PL"/>
        </w:rPr>
      </w:pPr>
    </w:p>
    <w:p w14:paraId="6FE59878" w14:textId="77777777" w:rsidR="00E337D6" w:rsidRPr="000307AD" w:rsidRDefault="00E337D6" w:rsidP="00E337D6">
      <w:pPr>
        <w:spacing w:after="0" w:line="360" w:lineRule="auto"/>
        <w:jc w:val="both"/>
        <w:rPr>
          <w:rFonts w:ascii="Verdana" w:eastAsia="Arial Unicode MS" w:hAnsi="Verdana" w:cs="Arial"/>
          <w:sz w:val="20"/>
          <w:szCs w:val="20"/>
          <w:lang w:eastAsia="pl-PL"/>
        </w:rPr>
      </w:pPr>
      <w:r w:rsidRPr="000307AD">
        <w:rPr>
          <w:rFonts w:ascii="Verdana" w:eastAsia="Arial Unicode MS" w:hAnsi="Verdana" w:cs="Arial"/>
          <w:sz w:val="20"/>
          <w:szCs w:val="20"/>
          <w:lang w:eastAsia="pl-PL"/>
        </w:rPr>
        <w:t>Rozwiązania konstrukcji przęsła powinny uwzględniać następujące minimalne wymagania dla zastosowanych podstawowych materiałów:</w:t>
      </w:r>
    </w:p>
    <w:p w14:paraId="56171E5E" w14:textId="77777777" w:rsidR="00E337D6" w:rsidRPr="00D244BD" w:rsidRDefault="00E337D6" w:rsidP="003F5D2C">
      <w:pPr>
        <w:pStyle w:val="Akapitzlist"/>
        <w:numPr>
          <w:ilvl w:val="0"/>
          <w:numId w:val="49"/>
        </w:numPr>
        <w:spacing w:line="360" w:lineRule="auto"/>
        <w:ind w:left="851" w:hanging="567"/>
        <w:jc w:val="both"/>
        <w:rPr>
          <w:rFonts w:ascii="Verdana" w:eastAsia="Arial Unicode MS" w:hAnsi="Verdana" w:cs="Arial"/>
          <w:sz w:val="20"/>
          <w:szCs w:val="20"/>
          <w:lang w:eastAsia="pl-PL"/>
        </w:rPr>
      </w:pPr>
      <w:r w:rsidRPr="00D244BD">
        <w:rPr>
          <w:rFonts w:ascii="Verdana" w:eastAsia="Arial Unicode MS" w:hAnsi="Verdana" w:cs="Arial"/>
          <w:sz w:val="20"/>
          <w:szCs w:val="20"/>
          <w:lang w:eastAsia="pl-PL"/>
        </w:rPr>
        <w:t>dla projektowanych konstrukcji żelbetowych:</w:t>
      </w:r>
    </w:p>
    <w:p w14:paraId="4FF4CFD8" w14:textId="77777777" w:rsidR="00E337D6" w:rsidRDefault="00E337D6" w:rsidP="003F5D2C">
      <w:pPr>
        <w:numPr>
          <w:ilvl w:val="0"/>
          <w:numId w:val="50"/>
        </w:numPr>
        <w:tabs>
          <w:tab w:val="clear" w:pos="720"/>
          <w:tab w:val="num" w:pos="1418"/>
        </w:tabs>
        <w:spacing w:after="0" w:line="360" w:lineRule="auto"/>
        <w:ind w:left="1418" w:hanging="567"/>
        <w:jc w:val="both"/>
        <w:rPr>
          <w:rFonts w:ascii="Verdana" w:eastAsia="Arial Unicode MS" w:hAnsi="Verdana" w:cs="Arial"/>
          <w:sz w:val="20"/>
          <w:szCs w:val="20"/>
          <w:lang w:eastAsia="pl-PL"/>
        </w:rPr>
      </w:pPr>
      <w:r w:rsidRPr="000307AD">
        <w:rPr>
          <w:rFonts w:ascii="Verdana" w:eastAsia="Arial Unicode MS" w:hAnsi="Verdana" w:cs="Arial"/>
          <w:sz w:val="20"/>
          <w:szCs w:val="20"/>
          <w:lang w:eastAsia="pl-PL"/>
        </w:rPr>
        <w:t xml:space="preserve">klasa </w:t>
      </w:r>
      <w:r w:rsidR="00E1513C" w:rsidRPr="00906760">
        <w:rPr>
          <w:rFonts w:ascii="Verdana" w:eastAsia="Arial Unicode MS" w:hAnsi="Verdana" w:cs="Arial"/>
          <w:sz w:val="20"/>
          <w:szCs w:val="20"/>
          <w:lang w:eastAsia="pl-PL"/>
        </w:rPr>
        <w:t>wytrzymałości</w:t>
      </w:r>
      <w:r w:rsidR="00E1513C" w:rsidRPr="000307AD">
        <w:rPr>
          <w:rFonts w:ascii="Verdana" w:eastAsia="Arial Unicode MS" w:hAnsi="Verdana" w:cs="Arial"/>
          <w:sz w:val="20"/>
          <w:szCs w:val="20"/>
          <w:lang w:eastAsia="pl-PL"/>
        </w:rPr>
        <w:t xml:space="preserve"> </w:t>
      </w:r>
      <w:r w:rsidRPr="000307AD">
        <w:rPr>
          <w:rFonts w:ascii="Verdana" w:eastAsia="Arial Unicode MS" w:hAnsi="Verdana" w:cs="Arial"/>
          <w:sz w:val="20"/>
          <w:szCs w:val="20"/>
          <w:lang w:eastAsia="pl-PL"/>
        </w:rPr>
        <w:t>betonu</w:t>
      </w:r>
      <w:r w:rsidR="00E1513C">
        <w:rPr>
          <w:rFonts w:ascii="Verdana" w:eastAsia="Arial Unicode MS" w:hAnsi="Verdana" w:cs="Arial"/>
          <w:sz w:val="20"/>
          <w:szCs w:val="20"/>
          <w:lang w:eastAsia="pl-PL"/>
        </w:rPr>
        <w:t xml:space="preserve"> </w:t>
      </w:r>
      <w:r w:rsidR="00E1513C" w:rsidRPr="00906760">
        <w:rPr>
          <w:rFonts w:ascii="Verdana" w:eastAsia="Arial Unicode MS" w:hAnsi="Verdana" w:cs="Arial"/>
          <w:sz w:val="20"/>
          <w:szCs w:val="20"/>
          <w:lang w:eastAsia="pl-PL"/>
        </w:rPr>
        <w:t>na ściskanie</w:t>
      </w:r>
      <w:r w:rsidRPr="000307AD">
        <w:rPr>
          <w:rFonts w:ascii="Verdana" w:eastAsia="Arial Unicode MS" w:hAnsi="Verdana" w:cs="Arial"/>
          <w:sz w:val="20"/>
          <w:szCs w:val="20"/>
          <w:lang w:eastAsia="pl-PL"/>
        </w:rPr>
        <w:t>: C30/37</w:t>
      </w:r>
      <w:r>
        <w:rPr>
          <w:rFonts w:ascii="Verdana" w:eastAsia="Arial Unicode MS" w:hAnsi="Verdana" w:cs="Arial"/>
          <w:sz w:val="20"/>
          <w:szCs w:val="20"/>
          <w:lang w:eastAsia="pl-PL"/>
        </w:rPr>
        <w:t>,</w:t>
      </w:r>
    </w:p>
    <w:p w14:paraId="7DD6672F" w14:textId="7E3E6416" w:rsidR="00E337D6" w:rsidRDefault="00E337D6" w:rsidP="003F5D2C">
      <w:pPr>
        <w:numPr>
          <w:ilvl w:val="0"/>
          <w:numId w:val="50"/>
        </w:numPr>
        <w:tabs>
          <w:tab w:val="clear" w:pos="720"/>
          <w:tab w:val="num" w:pos="1418"/>
        </w:tabs>
        <w:spacing w:after="0" w:line="360" w:lineRule="auto"/>
        <w:ind w:left="1418" w:hanging="567"/>
        <w:jc w:val="both"/>
        <w:rPr>
          <w:rFonts w:ascii="Verdana" w:eastAsia="Arial Unicode MS" w:hAnsi="Verdana" w:cs="Arial"/>
          <w:sz w:val="20"/>
          <w:szCs w:val="20"/>
          <w:lang w:eastAsia="pl-PL"/>
        </w:rPr>
      </w:pPr>
      <w:r w:rsidRPr="00613A17">
        <w:rPr>
          <w:rFonts w:ascii="Verdana" w:eastAsia="Arial Unicode MS" w:hAnsi="Verdana" w:cs="Arial"/>
          <w:sz w:val="20"/>
          <w:szCs w:val="20"/>
          <w:lang w:eastAsia="pl-PL"/>
        </w:rPr>
        <w:t>stal zbrojeniow</w:t>
      </w:r>
      <w:r w:rsidRPr="00477251">
        <w:rPr>
          <w:rFonts w:ascii="Verdana" w:eastAsia="Arial Unicode MS" w:hAnsi="Verdana" w:cs="Arial"/>
          <w:sz w:val="20"/>
          <w:szCs w:val="20"/>
          <w:lang w:eastAsia="pl-PL"/>
        </w:rPr>
        <w:t xml:space="preserve">a o charakterystycznej granicy plastyczności </w:t>
      </w:r>
      <w:proofErr w:type="spellStart"/>
      <w:r w:rsidRPr="00477251">
        <w:rPr>
          <w:rFonts w:ascii="Verdana" w:eastAsia="Arial Unicode MS" w:hAnsi="Verdana" w:cs="Arial"/>
          <w:sz w:val="20"/>
          <w:szCs w:val="20"/>
          <w:lang w:eastAsia="pl-PL"/>
        </w:rPr>
        <w:t>f</w:t>
      </w:r>
      <w:r w:rsidRPr="00D244BD">
        <w:rPr>
          <w:rFonts w:ascii="Verdana" w:eastAsia="Arial Unicode MS" w:hAnsi="Verdana" w:cs="Arial"/>
          <w:sz w:val="20"/>
          <w:szCs w:val="20"/>
          <w:vertAlign w:val="subscript"/>
          <w:lang w:eastAsia="pl-PL"/>
        </w:rPr>
        <w:t>yk</w:t>
      </w:r>
      <w:proofErr w:type="spellEnd"/>
      <w:r w:rsidRPr="00613A17">
        <w:rPr>
          <w:rFonts w:ascii="Verdana" w:eastAsia="Arial Unicode MS" w:hAnsi="Verdana" w:cs="Arial"/>
          <w:sz w:val="20"/>
          <w:szCs w:val="20"/>
          <w:lang w:eastAsia="pl-PL"/>
        </w:rPr>
        <w:t xml:space="preserve"> </w:t>
      </w:r>
      <w:r>
        <w:rPr>
          <w:rFonts w:ascii="Verdana" w:eastAsia="Arial Unicode MS" w:hAnsi="Verdana" w:cs="Arial"/>
          <w:sz w:val="20"/>
          <w:szCs w:val="20"/>
          <w:lang w:eastAsia="pl-PL"/>
        </w:rPr>
        <w:t>=</w:t>
      </w:r>
      <w:r w:rsidRPr="00613A17">
        <w:rPr>
          <w:rFonts w:ascii="Verdana" w:eastAsia="Arial Unicode MS" w:hAnsi="Verdana" w:cs="Arial"/>
          <w:sz w:val="20"/>
          <w:szCs w:val="20"/>
          <w:lang w:eastAsia="pl-PL"/>
        </w:rPr>
        <w:t xml:space="preserve"> </w:t>
      </w:r>
      <w:r>
        <w:rPr>
          <w:rFonts w:ascii="Verdana" w:eastAsia="Arial Unicode MS" w:hAnsi="Verdana" w:cs="Arial"/>
          <w:sz w:val="20"/>
          <w:szCs w:val="20"/>
          <w:lang w:eastAsia="pl-PL"/>
        </w:rPr>
        <w:t>500</w:t>
      </w:r>
      <w:r w:rsidRPr="00613A17">
        <w:rPr>
          <w:rFonts w:ascii="Verdana" w:eastAsia="Arial Unicode MS" w:hAnsi="Verdana" w:cs="Arial"/>
          <w:sz w:val="20"/>
          <w:szCs w:val="20"/>
          <w:lang w:eastAsia="pl-PL"/>
        </w:rPr>
        <w:t xml:space="preserve"> </w:t>
      </w:r>
      <w:proofErr w:type="spellStart"/>
      <w:r w:rsidRPr="00613A17">
        <w:rPr>
          <w:rFonts w:ascii="Verdana" w:eastAsia="Arial Unicode MS" w:hAnsi="Verdana" w:cs="Arial"/>
          <w:sz w:val="20"/>
          <w:szCs w:val="20"/>
          <w:lang w:eastAsia="pl-PL"/>
        </w:rPr>
        <w:t>MPa</w:t>
      </w:r>
      <w:proofErr w:type="spellEnd"/>
      <w:r w:rsidRPr="00613A17">
        <w:rPr>
          <w:rFonts w:ascii="Verdana" w:eastAsia="Arial Unicode MS" w:hAnsi="Verdana" w:cs="Arial"/>
          <w:sz w:val="20"/>
          <w:szCs w:val="20"/>
          <w:lang w:eastAsia="pl-PL"/>
        </w:rPr>
        <w:t xml:space="preserve"> </w:t>
      </w:r>
      <w:r w:rsidRPr="00477251">
        <w:rPr>
          <w:rFonts w:ascii="Verdana" w:eastAsia="Arial Unicode MS" w:hAnsi="Verdana" w:cs="Arial"/>
          <w:sz w:val="20"/>
          <w:szCs w:val="20"/>
          <w:lang w:eastAsia="pl-PL"/>
        </w:rPr>
        <w:t xml:space="preserve">oraz w klasie ciągliwości </w:t>
      </w:r>
      <w:r w:rsidR="009265F3">
        <w:rPr>
          <w:rFonts w:ascii="Verdana" w:eastAsia="Arial Unicode MS" w:hAnsi="Verdana" w:cs="Arial"/>
          <w:sz w:val="20"/>
          <w:szCs w:val="20"/>
          <w:lang w:eastAsia="pl-PL"/>
        </w:rPr>
        <w:t>zgodnie z PN-EN 1992-2:2010/NA</w:t>
      </w:r>
      <w:r>
        <w:rPr>
          <w:rFonts w:ascii="Verdana" w:eastAsia="Arial Unicode MS" w:hAnsi="Verdana" w:cs="Arial"/>
          <w:sz w:val="20"/>
          <w:szCs w:val="20"/>
          <w:lang w:eastAsia="pl-PL"/>
        </w:rPr>
        <w:t>;</w:t>
      </w:r>
    </w:p>
    <w:p w14:paraId="25416E7C" w14:textId="77777777" w:rsidR="00E337D6" w:rsidRPr="00D244BD" w:rsidRDefault="00E337D6" w:rsidP="003F5D2C">
      <w:pPr>
        <w:pStyle w:val="Akapitzlist"/>
        <w:numPr>
          <w:ilvl w:val="0"/>
          <w:numId w:val="49"/>
        </w:numPr>
        <w:spacing w:line="360" w:lineRule="auto"/>
        <w:ind w:left="851" w:hanging="567"/>
        <w:jc w:val="both"/>
        <w:rPr>
          <w:rFonts w:ascii="Verdana" w:eastAsia="Arial Unicode MS" w:hAnsi="Verdana" w:cs="Arial"/>
          <w:sz w:val="20"/>
          <w:szCs w:val="20"/>
          <w:lang w:eastAsia="pl-PL"/>
        </w:rPr>
      </w:pPr>
      <w:r w:rsidRPr="00D244BD">
        <w:rPr>
          <w:rFonts w:ascii="Verdana" w:eastAsia="Arial Unicode MS" w:hAnsi="Verdana" w:cs="Arial"/>
          <w:sz w:val="20"/>
          <w:szCs w:val="20"/>
          <w:lang w:eastAsia="pl-PL"/>
        </w:rPr>
        <w:lastRenderedPageBreak/>
        <w:t>dla projektowanych konstrukcji strunobetonowych:</w:t>
      </w:r>
    </w:p>
    <w:p w14:paraId="5A3860FD" w14:textId="77777777" w:rsidR="00E337D6" w:rsidRDefault="00E337D6" w:rsidP="003F5D2C">
      <w:pPr>
        <w:numPr>
          <w:ilvl w:val="0"/>
          <w:numId w:val="51"/>
        </w:numPr>
        <w:tabs>
          <w:tab w:val="clear" w:pos="720"/>
          <w:tab w:val="num" w:pos="1418"/>
        </w:tabs>
        <w:spacing w:after="0" w:line="360" w:lineRule="auto"/>
        <w:ind w:left="1418" w:hanging="567"/>
        <w:jc w:val="both"/>
        <w:rPr>
          <w:rFonts w:ascii="Verdana" w:eastAsia="Arial Unicode MS" w:hAnsi="Verdana" w:cs="Arial"/>
          <w:sz w:val="20"/>
          <w:szCs w:val="20"/>
          <w:lang w:eastAsia="pl-PL"/>
        </w:rPr>
      </w:pPr>
      <w:r w:rsidRPr="000307AD">
        <w:rPr>
          <w:rFonts w:ascii="Verdana" w:eastAsia="Arial Unicode MS" w:hAnsi="Verdana" w:cs="Arial"/>
          <w:sz w:val="20"/>
          <w:szCs w:val="20"/>
          <w:lang w:eastAsia="pl-PL"/>
        </w:rPr>
        <w:t xml:space="preserve">klasa </w:t>
      </w:r>
      <w:r w:rsidR="00E1513C" w:rsidRPr="004A3530">
        <w:rPr>
          <w:rFonts w:ascii="Verdana" w:eastAsia="Arial Unicode MS" w:hAnsi="Verdana" w:cs="Arial"/>
          <w:sz w:val="20"/>
          <w:szCs w:val="20"/>
          <w:lang w:eastAsia="pl-PL"/>
        </w:rPr>
        <w:t>wytrzymałości</w:t>
      </w:r>
      <w:r w:rsidR="00E1513C" w:rsidRPr="000307AD">
        <w:rPr>
          <w:rFonts w:ascii="Verdana" w:eastAsia="Arial Unicode MS" w:hAnsi="Verdana" w:cs="Arial"/>
          <w:sz w:val="20"/>
          <w:szCs w:val="20"/>
          <w:lang w:eastAsia="pl-PL"/>
        </w:rPr>
        <w:t xml:space="preserve"> </w:t>
      </w:r>
      <w:r w:rsidRPr="000307AD">
        <w:rPr>
          <w:rFonts w:ascii="Verdana" w:eastAsia="Arial Unicode MS" w:hAnsi="Verdana" w:cs="Arial"/>
          <w:sz w:val="20"/>
          <w:szCs w:val="20"/>
          <w:lang w:eastAsia="pl-PL"/>
        </w:rPr>
        <w:t>betonu</w:t>
      </w:r>
      <w:r w:rsidR="00E1513C" w:rsidRPr="00E1513C">
        <w:rPr>
          <w:rFonts w:ascii="Verdana" w:eastAsia="Arial Unicode MS" w:hAnsi="Verdana" w:cs="Arial"/>
          <w:sz w:val="20"/>
          <w:szCs w:val="20"/>
          <w:lang w:eastAsia="pl-PL"/>
        </w:rPr>
        <w:t xml:space="preserve"> </w:t>
      </w:r>
      <w:r w:rsidR="00E1513C" w:rsidRPr="004A3530">
        <w:rPr>
          <w:rFonts w:ascii="Verdana" w:eastAsia="Arial Unicode MS" w:hAnsi="Verdana" w:cs="Arial"/>
          <w:sz w:val="20"/>
          <w:szCs w:val="20"/>
          <w:lang w:eastAsia="pl-PL"/>
        </w:rPr>
        <w:t>na ściskanie</w:t>
      </w:r>
      <w:r w:rsidRPr="000307AD">
        <w:rPr>
          <w:rFonts w:ascii="Verdana" w:eastAsia="Arial Unicode MS" w:hAnsi="Verdana" w:cs="Arial"/>
          <w:sz w:val="20"/>
          <w:szCs w:val="20"/>
          <w:lang w:eastAsia="pl-PL"/>
        </w:rPr>
        <w:t>: C3</w:t>
      </w:r>
      <w:r>
        <w:rPr>
          <w:rFonts w:ascii="Verdana" w:eastAsia="Arial Unicode MS" w:hAnsi="Verdana" w:cs="Arial"/>
          <w:sz w:val="20"/>
          <w:szCs w:val="20"/>
          <w:lang w:eastAsia="pl-PL"/>
        </w:rPr>
        <w:t>5</w:t>
      </w:r>
      <w:r w:rsidRPr="000307AD">
        <w:rPr>
          <w:rFonts w:ascii="Verdana" w:eastAsia="Arial Unicode MS" w:hAnsi="Verdana" w:cs="Arial"/>
          <w:sz w:val="20"/>
          <w:szCs w:val="20"/>
          <w:lang w:eastAsia="pl-PL"/>
        </w:rPr>
        <w:t>/</w:t>
      </w:r>
      <w:r>
        <w:rPr>
          <w:rFonts w:ascii="Verdana" w:eastAsia="Arial Unicode MS" w:hAnsi="Verdana" w:cs="Arial"/>
          <w:sz w:val="20"/>
          <w:szCs w:val="20"/>
          <w:lang w:eastAsia="pl-PL"/>
        </w:rPr>
        <w:t>45,</w:t>
      </w:r>
    </w:p>
    <w:p w14:paraId="3FEDB0DD" w14:textId="5B215A18" w:rsidR="00E337D6" w:rsidRPr="000307AD" w:rsidRDefault="00E337D6" w:rsidP="003F5D2C">
      <w:pPr>
        <w:numPr>
          <w:ilvl w:val="0"/>
          <w:numId w:val="51"/>
        </w:numPr>
        <w:tabs>
          <w:tab w:val="clear" w:pos="720"/>
          <w:tab w:val="num" w:pos="1418"/>
        </w:tabs>
        <w:spacing w:after="0" w:line="360" w:lineRule="auto"/>
        <w:ind w:left="1418" w:hanging="567"/>
        <w:jc w:val="both"/>
        <w:rPr>
          <w:rFonts w:ascii="Verdana" w:eastAsia="Arial Unicode MS" w:hAnsi="Verdana" w:cs="Arial"/>
          <w:sz w:val="20"/>
          <w:szCs w:val="20"/>
          <w:lang w:eastAsia="pl-PL"/>
        </w:rPr>
      </w:pPr>
      <w:r w:rsidRPr="00613A17">
        <w:rPr>
          <w:rFonts w:ascii="Verdana" w:eastAsia="Arial Unicode MS" w:hAnsi="Verdana" w:cs="Arial"/>
          <w:sz w:val="20"/>
          <w:szCs w:val="20"/>
          <w:lang w:eastAsia="pl-PL"/>
        </w:rPr>
        <w:t>stal zbrojeniowa o charakteryst</w:t>
      </w:r>
      <w:r w:rsidRPr="00A423AD">
        <w:rPr>
          <w:rFonts w:ascii="Verdana" w:eastAsia="Arial Unicode MS" w:hAnsi="Verdana" w:cs="Arial"/>
          <w:sz w:val="20"/>
          <w:szCs w:val="20"/>
          <w:lang w:eastAsia="pl-PL"/>
        </w:rPr>
        <w:t xml:space="preserve">ycznej granicy plastyczności </w:t>
      </w:r>
      <w:proofErr w:type="spellStart"/>
      <w:r w:rsidRPr="00A423AD">
        <w:rPr>
          <w:rFonts w:ascii="Verdana" w:eastAsia="Arial Unicode MS" w:hAnsi="Verdana" w:cs="Arial"/>
          <w:sz w:val="20"/>
          <w:szCs w:val="20"/>
          <w:lang w:eastAsia="pl-PL"/>
        </w:rPr>
        <w:t>fyk</w:t>
      </w:r>
      <w:proofErr w:type="spellEnd"/>
      <w:r w:rsidRPr="00613A17">
        <w:rPr>
          <w:rFonts w:ascii="Verdana" w:eastAsia="Arial Unicode MS" w:hAnsi="Verdana" w:cs="Arial"/>
          <w:sz w:val="20"/>
          <w:szCs w:val="20"/>
          <w:lang w:eastAsia="pl-PL"/>
        </w:rPr>
        <w:t xml:space="preserve"> = 500 </w:t>
      </w:r>
      <w:proofErr w:type="spellStart"/>
      <w:r w:rsidRPr="00613A17">
        <w:rPr>
          <w:rFonts w:ascii="Verdana" w:eastAsia="Arial Unicode MS" w:hAnsi="Verdana" w:cs="Arial"/>
          <w:sz w:val="20"/>
          <w:szCs w:val="20"/>
          <w:lang w:eastAsia="pl-PL"/>
        </w:rPr>
        <w:t>MPa</w:t>
      </w:r>
      <w:proofErr w:type="spellEnd"/>
      <w:r w:rsidRPr="00613A17">
        <w:rPr>
          <w:rFonts w:ascii="Verdana" w:eastAsia="Arial Unicode MS" w:hAnsi="Verdana" w:cs="Arial"/>
          <w:sz w:val="20"/>
          <w:szCs w:val="20"/>
          <w:lang w:eastAsia="pl-PL"/>
        </w:rPr>
        <w:t xml:space="preserve"> </w:t>
      </w:r>
      <w:r w:rsidRPr="00A423AD">
        <w:rPr>
          <w:rFonts w:ascii="Verdana" w:eastAsia="Arial Unicode MS" w:hAnsi="Verdana" w:cs="Arial"/>
          <w:sz w:val="20"/>
          <w:szCs w:val="20"/>
          <w:lang w:eastAsia="pl-PL"/>
        </w:rPr>
        <w:t xml:space="preserve">oraz w klasie ciągliwości </w:t>
      </w:r>
      <w:r w:rsidR="009265F3">
        <w:rPr>
          <w:rFonts w:ascii="Verdana" w:eastAsia="Arial Unicode MS" w:hAnsi="Verdana" w:cs="Arial"/>
          <w:sz w:val="20"/>
          <w:szCs w:val="20"/>
          <w:lang w:eastAsia="pl-PL"/>
        </w:rPr>
        <w:t>zgodnie z PN-EN 1992-2:2010/NA</w:t>
      </w:r>
      <w:r w:rsidRPr="00A423AD">
        <w:rPr>
          <w:rFonts w:ascii="Verdana" w:eastAsia="Arial Unicode MS" w:hAnsi="Verdana" w:cs="Arial"/>
          <w:sz w:val="20"/>
          <w:szCs w:val="20"/>
          <w:lang w:eastAsia="pl-PL"/>
        </w:rPr>
        <w:t>,</w:t>
      </w:r>
    </w:p>
    <w:p w14:paraId="1CA6D7CB" w14:textId="77777777" w:rsidR="00E337D6" w:rsidRPr="000307AD" w:rsidRDefault="00E337D6" w:rsidP="003F5D2C">
      <w:pPr>
        <w:numPr>
          <w:ilvl w:val="0"/>
          <w:numId w:val="51"/>
        </w:numPr>
        <w:tabs>
          <w:tab w:val="clear" w:pos="720"/>
          <w:tab w:val="num" w:pos="1418"/>
        </w:tabs>
        <w:spacing w:after="0" w:line="360" w:lineRule="auto"/>
        <w:ind w:left="1418" w:hanging="567"/>
        <w:jc w:val="both"/>
        <w:rPr>
          <w:rFonts w:ascii="Verdana" w:eastAsia="Arial Unicode MS" w:hAnsi="Verdana" w:cs="Arial"/>
          <w:sz w:val="20"/>
          <w:szCs w:val="20"/>
          <w:lang w:eastAsia="pl-PL"/>
        </w:rPr>
      </w:pPr>
      <w:r w:rsidRPr="00F5344E">
        <w:rPr>
          <w:rFonts w:ascii="Verdana" w:eastAsia="Arial Unicode MS" w:hAnsi="Verdana" w:cs="Arial"/>
          <w:sz w:val="20"/>
          <w:szCs w:val="20"/>
          <w:lang w:eastAsia="pl-PL"/>
        </w:rPr>
        <w:t>sprężenie siedmiodrutowymi linami o średnicy od 15,2 mm do 15,7 mm wykonanymi ze stali o wytrzymałości charakterystycznej na rozciąganie1860</w:t>
      </w:r>
      <w:r>
        <w:rPr>
          <w:rFonts w:ascii="Verdana" w:eastAsia="Arial Unicode MS" w:hAnsi="Verdana" w:cs="Arial"/>
          <w:sz w:val="20"/>
          <w:szCs w:val="20"/>
          <w:lang w:eastAsia="pl-PL"/>
        </w:rPr>
        <w:t xml:space="preserve"> </w:t>
      </w:r>
      <w:proofErr w:type="spellStart"/>
      <w:r w:rsidRPr="00F5344E">
        <w:rPr>
          <w:rFonts w:ascii="Verdana" w:eastAsia="Arial Unicode MS" w:hAnsi="Verdana" w:cs="Arial"/>
          <w:sz w:val="20"/>
          <w:szCs w:val="20"/>
          <w:lang w:eastAsia="pl-PL"/>
        </w:rPr>
        <w:t>MPa</w:t>
      </w:r>
      <w:proofErr w:type="spellEnd"/>
      <w:r>
        <w:rPr>
          <w:rFonts w:ascii="Verdana" w:eastAsia="Arial Unicode MS" w:hAnsi="Verdana" w:cs="Arial"/>
          <w:sz w:val="20"/>
          <w:szCs w:val="20"/>
          <w:lang w:eastAsia="pl-PL"/>
        </w:rPr>
        <w:t>;</w:t>
      </w:r>
    </w:p>
    <w:p w14:paraId="47B1417D" w14:textId="77777777" w:rsidR="00E337D6" w:rsidRPr="000307AD" w:rsidRDefault="00E337D6" w:rsidP="003F5D2C">
      <w:pPr>
        <w:numPr>
          <w:ilvl w:val="0"/>
          <w:numId w:val="49"/>
        </w:numPr>
        <w:suppressAutoHyphens/>
        <w:spacing w:after="0" w:line="360" w:lineRule="auto"/>
        <w:ind w:left="851" w:hanging="567"/>
        <w:jc w:val="both"/>
        <w:rPr>
          <w:rFonts w:ascii="Verdana" w:eastAsia="Arial Unicode MS" w:hAnsi="Verdana" w:cs="Arial"/>
          <w:sz w:val="20"/>
          <w:szCs w:val="20"/>
          <w:lang w:eastAsia="pl-PL"/>
        </w:rPr>
      </w:pPr>
      <w:r w:rsidRPr="000307AD">
        <w:rPr>
          <w:rFonts w:ascii="Verdana" w:eastAsia="Arial Unicode MS" w:hAnsi="Verdana" w:cs="Arial"/>
          <w:sz w:val="20"/>
          <w:szCs w:val="20"/>
          <w:lang w:eastAsia="pl-PL"/>
        </w:rPr>
        <w:t xml:space="preserve">dla projektowanych konstrukcji </w:t>
      </w:r>
      <w:r>
        <w:rPr>
          <w:rFonts w:ascii="Verdana" w:eastAsia="Arial Unicode MS" w:hAnsi="Verdana" w:cs="Arial"/>
          <w:sz w:val="20"/>
          <w:szCs w:val="20"/>
          <w:lang w:eastAsia="pl-PL"/>
        </w:rPr>
        <w:t>kablobetonowych</w:t>
      </w:r>
      <w:r w:rsidRPr="000307AD">
        <w:rPr>
          <w:rFonts w:ascii="Verdana" w:eastAsia="Arial Unicode MS" w:hAnsi="Verdana" w:cs="Arial"/>
          <w:sz w:val="20"/>
          <w:szCs w:val="20"/>
          <w:lang w:eastAsia="pl-PL"/>
        </w:rPr>
        <w:t>:</w:t>
      </w:r>
    </w:p>
    <w:p w14:paraId="762A41D5" w14:textId="77777777" w:rsidR="00E337D6" w:rsidRDefault="00E337D6" w:rsidP="003F5D2C">
      <w:pPr>
        <w:numPr>
          <w:ilvl w:val="0"/>
          <w:numId w:val="52"/>
        </w:numPr>
        <w:tabs>
          <w:tab w:val="clear" w:pos="720"/>
          <w:tab w:val="num" w:pos="1418"/>
        </w:tabs>
        <w:spacing w:after="0" w:line="360" w:lineRule="auto"/>
        <w:ind w:left="1418" w:hanging="567"/>
        <w:jc w:val="both"/>
        <w:rPr>
          <w:rFonts w:ascii="Verdana" w:eastAsia="Arial Unicode MS" w:hAnsi="Verdana" w:cs="Arial"/>
          <w:sz w:val="20"/>
          <w:szCs w:val="20"/>
          <w:lang w:eastAsia="pl-PL"/>
        </w:rPr>
      </w:pPr>
      <w:r w:rsidRPr="000307AD">
        <w:rPr>
          <w:rFonts w:ascii="Verdana" w:eastAsia="Arial Unicode MS" w:hAnsi="Verdana" w:cs="Arial"/>
          <w:sz w:val="20"/>
          <w:szCs w:val="20"/>
          <w:lang w:eastAsia="pl-PL"/>
        </w:rPr>
        <w:t xml:space="preserve">klasa </w:t>
      </w:r>
      <w:r w:rsidR="00E1513C" w:rsidRPr="004A3530">
        <w:rPr>
          <w:rFonts w:ascii="Verdana" w:eastAsia="Arial Unicode MS" w:hAnsi="Verdana" w:cs="Arial"/>
          <w:sz w:val="20"/>
          <w:szCs w:val="20"/>
          <w:lang w:eastAsia="pl-PL"/>
        </w:rPr>
        <w:t>wytrzymałości</w:t>
      </w:r>
      <w:r w:rsidR="00E1513C" w:rsidRPr="000307AD">
        <w:rPr>
          <w:rFonts w:ascii="Verdana" w:eastAsia="Arial Unicode MS" w:hAnsi="Verdana" w:cs="Arial"/>
          <w:sz w:val="20"/>
          <w:szCs w:val="20"/>
          <w:lang w:eastAsia="pl-PL"/>
        </w:rPr>
        <w:t xml:space="preserve"> </w:t>
      </w:r>
      <w:r w:rsidRPr="000307AD">
        <w:rPr>
          <w:rFonts w:ascii="Verdana" w:eastAsia="Arial Unicode MS" w:hAnsi="Verdana" w:cs="Arial"/>
          <w:sz w:val="20"/>
          <w:szCs w:val="20"/>
          <w:lang w:eastAsia="pl-PL"/>
        </w:rPr>
        <w:t>betonu</w:t>
      </w:r>
      <w:r w:rsidR="00E1513C" w:rsidRPr="00E1513C">
        <w:rPr>
          <w:rFonts w:ascii="Verdana" w:eastAsia="Arial Unicode MS" w:hAnsi="Verdana" w:cs="Arial"/>
          <w:sz w:val="20"/>
          <w:szCs w:val="20"/>
          <w:lang w:eastAsia="pl-PL"/>
        </w:rPr>
        <w:t xml:space="preserve"> </w:t>
      </w:r>
      <w:r w:rsidR="00E1513C" w:rsidRPr="004A3530">
        <w:rPr>
          <w:rFonts w:ascii="Verdana" w:eastAsia="Arial Unicode MS" w:hAnsi="Verdana" w:cs="Arial"/>
          <w:sz w:val="20"/>
          <w:szCs w:val="20"/>
          <w:lang w:eastAsia="pl-PL"/>
        </w:rPr>
        <w:t>na ściskanie</w:t>
      </w:r>
      <w:r w:rsidRPr="000307AD">
        <w:rPr>
          <w:rFonts w:ascii="Verdana" w:eastAsia="Arial Unicode MS" w:hAnsi="Verdana" w:cs="Arial"/>
          <w:sz w:val="20"/>
          <w:szCs w:val="20"/>
          <w:lang w:eastAsia="pl-PL"/>
        </w:rPr>
        <w:t>: C35/45</w:t>
      </w:r>
      <w:r>
        <w:rPr>
          <w:rFonts w:ascii="Verdana" w:eastAsia="Arial Unicode MS" w:hAnsi="Verdana" w:cs="Arial"/>
          <w:sz w:val="20"/>
          <w:szCs w:val="20"/>
          <w:lang w:eastAsia="pl-PL"/>
        </w:rPr>
        <w:t>,</w:t>
      </w:r>
    </w:p>
    <w:p w14:paraId="4E2C7806" w14:textId="403BA63C" w:rsidR="00E337D6" w:rsidRPr="00477251" w:rsidRDefault="00E337D6" w:rsidP="003F5D2C">
      <w:pPr>
        <w:numPr>
          <w:ilvl w:val="0"/>
          <w:numId w:val="52"/>
        </w:numPr>
        <w:tabs>
          <w:tab w:val="clear" w:pos="720"/>
          <w:tab w:val="num" w:pos="1418"/>
        </w:tabs>
        <w:spacing w:after="0" w:line="360" w:lineRule="auto"/>
        <w:ind w:left="1418" w:hanging="567"/>
        <w:jc w:val="both"/>
        <w:rPr>
          <w:rFonts w:ascii="Verdana" w:eastAsia="Arial Unicode MS" w:hAnsi="Verdana" w:cs="Arial"/>
          <w:sz w:val="20"/>
          <w:szCs w:val="20"/>
          <w:lang w:eastAsia="pl-PL"/>
        </w:rPr>
      </w:pPr>
      <w:r w:rsidRPr="00613A17">
        <w:rPr>
          <w:rFonts w:ascii="Verdana" w:eastAsia="Arial Unicode MS" w:hAnsi="Verdana" w:cs="Arial"/>
          <w:sz w:val="20"/>
          <w:szCs w:val="20"/>
          <w:lang w:eastAsia="pl-PL"/>
        </w:rPr>
        <w:t>stal zbrojeniowa o charakteryst</w:t>
      </w:r>
      <w:r w:rsidRPr="00477251">
        <w:rPr>
          <w:rFonts w:ascii="Verdana" w:eastAsia="Arial Unicode MS" w:hAnsi="Verdana" w:cs="Arial"/>
          <w:sz w:val="20"/>
          <w:szCs w:val="20"/>
          <w:lang w:eastAsia="pl-PL"/>
        </w:rPr>
        <w:t xml:space="preserve">ycznej granicy plastyczności </w:t>
      </w:r>
      <w:proofErr w:type="spellStart"/>
      <w:r w:rsidRPr="00477251">
        <w:rPr>
          <w:rFonts w:ascii="Verdana" w:eastAsia="Arial Unicode MS" w:hAnsi="Verdana" w:cs="Arial"/>
          <w:sz w:val="20"/>
          <w:szCs w:val="20"/>
          <w:lang w:eastAsia="pl-PL"/>
        </w:rPr>
        <w:t>f</w:t>
      </w:r>
      <w:r w:rsidRPr="00477251">
        <w:rPr>
          <w:rFonts w:ascii="Verdana" w:eastAsia="Arial Unicode MS" w:hAnsi="Verdana" w:cs="Arial"/>
          <w:sz w:val="20"/>
          <w:szCs w:val="20"/>
          <w:vertAlign w:val="subscript"/>
          <w:lang w:eastAsia="pl-PL"/>
        </w:rPr>
        <w:t>yk</w:t>
      </w:r>
      <w:proofErr w:type="spellEnd"/>
      <w:r w:rsidRPr="00477251">
        <w:rPr>
          <w:rFonts w:ascii="Verdana" w:eastAsia="Arial Unicode MS" w:hAnsi="Verdana" w:cs="Arial"/>
          <w:sz w:val="20"/>
          <w:szCs w:val="20"/>
          <w:lang w:eastAsia="pl-PL"/>
        </w:rPr>
        <w:t xml:space="preserve"> = </w:t>
      </w:r>
      <w:r>
        <w:rPr>
          <w:rFonts w:ascii="Verdana" w:eastAsia="Arial Unicode MS" w:hAnsi="Verdana" w:cs="Arial"/>
          <w:sz w:val="20"/>
          <w:szCs w:val="20"/>
          <w:lang w:eastAsia="pl-PL"/>
        </w:rPr>
        <w:t>500</w:t>
      </w:r>
      <w:r w:rsidRPr="00613A17">
        <w:rPr>
          <w:rFonts w:ascii="Verdana" w:eastAsia="Arial Unicode MS" w:hAnsi="Verdana" w:cs="Arial"/>
          <w:sz w:val="20"/>
          <w:szCs w:val="20"/>
          <w:lang w:eastAsia="pl-PL"/>
        </w:rPr>
        <w:t xml:space="preserve"> </w:t>
      </w:r>
      <w:proofErr w:type="spellStart"/>
      <w:r w:rsidRPr="00613A17">
        <w:rPr>
          <w:rFonts w:ascii="Verdana" w:eastAsia="Arial Unicode MS" w:hAnsi="Verdana" w:cs="Arial"/>
          <w:sz w:val="20"/>
          <w:szCs w:val="20"/>
          <w:lang w:eastAsia="pl-PL"/>
        </w:rPr>
        <w:t>MPa</w:t>
      </w:r>
      <w:proofErr w:type="spellEnd"/>
      <w:r w:rsidRPr="00613A17">
        <w:rPr>
          <w:rFonts w:ascii="Verdana" w:eastAsia="Arial Unicode MS" w:hAnsi="Verdana" w:cs="Arial"/>
          <w:sz w:val="20"/>
          <w:szCs w:val="20"/>
          <w:lang w:eastAsia="pl-PL"/>
        </w:rPr>
        <w:t xml:space="preserve"> oraz w klasie </w:t>
      </w:r>
      <w:r w:rsidRPr="00477251">
        <w:rPr>
          <w:rFonts w:ascii="Verdana" w:eastAsia="Arial Unicode MS" w:hAnsi="Verdana" w:cs="Arial"/>
          <w:sz w:val="20"/>
          <w:szCs w:val="20"/>
          <w:lang w:eastAsia="pl-PL"/>
        </w:rPr>
        <w:t xml:space="preserve">ciągliwości </w:t>
      </w:r>
      <w:r w:rsidR="009265F3">
        <w:rPr>
          <w:rFonts w:ascii="Verdana" w:eastAsia="Arial Unicode MS" w:hAnsi="Verdana" w:cs="Arial"/>
          <w:sz w:val="20"/>
          <w:szCs w:val="20"/>
          <w:lang w:eastAsia="pl-PL"/>
        </w:rPr>
        <w:t>zgodnie z PN-EN 1992-2:2010/NA</w:t>
      </w:r>
      <w:r w:rsidR="00100DF4">
        <w:rPr>
          <w:rFonts w:ascii="Verdana" w:eastAsia="Arial Unicode MS" w:hAnsi="Verdana" w:cs="Arial"/>
          <w:sz w:val="20"/>
          <w:szCs w:val="20"/>
          <w:lang w:eastAsia="pl-PL"/>
        </w:rPr>
        <w:t>,</w:t>
      </w:r>
    </w:p>
    <w:p w14:paraId="1B054A89" w14:textId="77777777" w:rsidR="00E337D6" w:rsidRPr="00F5344E" w:rsidRDefault="00E337D6" w:rsidP="003F5D2C">
      <w:pPr>
        <w:numPr>
          <w:ilvl w:val="0"/>
          <w:numId w:val="52"/>
        </w:numPr>
        <w:tabs>
          <w:tab w:val="clear" w:pos="720"/>
          <w:tab w:val="num" w:pos="1418"/>
        </w:tabs>
        <w:spacing w:after="0" w:line="360" w:lineRule="auto"/>
        <w:ind w:left="1418" w:hanging="567"/>
        <w:jc w:val="both"/>
        <w:rPr>
          <w:rFonts w:ascii="Verdana" w:eastAsia="Arial Unicode MS" w:hAnsi="Verdana" w:cs="Arial"/>
          <w:sz w:val="20"/>
          <w:szCs w:val="20"/>
          <w:lang w:eastAsia="pl-PL"/>
        </w:rPr>
      </w:pPr>
      <w:r w:rsidRPr="00F5344E">
        <w:rPr>
          <w:rFonts w:ascii="Verdana" w:eastAsia="Arial Unicode MS" w:hAnsi="Verdana" w:cs="Arial"/>
          <w:sz w:val="20"/>
          <w:szCs w:val="20"/>
          <w:lang w:eastAsia="pl-PL"/>
        </w:rPr>
        <w:t xml:space="preserve">kable sprężające: z siedmiodrutowych lin o średnicy 15,7 mm wykonanych ze stali o wytrzymałości charakterystycznej na rozciąganie 1860 </w:t>
      </w:r>
      <w:proofErr w:type="spellStart"/>
      <w:r w:rsidRPr="00F5344E">
        <w:rPr>
          <w:rFonts w:ascii="Verdana" w:eastAsia="Arial Unicode MS" w:hAnsi="Verdana" w:cs="Arial"/>
          <w:sz w:val="20"/>
          <w:szCs w:val="20"/>
          <w:lang w:eastAsia="pl-PL"/>
        </w:rPr>
        <w:t>MPa</w:t>
      </w:r>
      <w:proofErr w:type="spellEnd"/>
      <w:r w:rsidR="00100DF4">
        <w:rPr>
          <w:rFonts w:ascii="Verdana" w:eastAsia="Arial Unicode MS" w:hAnsi="Verdana" w:cs="Arial"/>
          <w:sz w:val="20"/>
          <w:szCs w:val="20"/>
          <w:lang w:eastAsia="pl-PL"/>
        </w:rPr>
        <w:t>;</w:t>
      </w:r>
    </w:p>
    <w:p w14:paraId="350920C5" w14:textId="77777777" w:rsidR="00E337D6" w:rsidRPr="000307AD" w:rsidRDefault="00E337D6" w:rsidP="003F5D2C">
      <w:pPr>
        <w:numPr>
          <w:ilvl w:val="0"/>
          <w:numId w:val="49"/>
        </w:numPr>
        <w:suppressAutoHyphens/>
        <w:spacing w:after="0" w:line="360" w:lineRule="auto"/>
        <w:ind w:left="851" w:hanging="567"/>
        <w:jc w:val="both"/>
        <w:rPr>
          <w:rFonts w:ascii="Verdana" w:eastAsia="Arial Unicode MS" w:hAnsi="Verdana" w:cs="Arial"/>
          <w:sz w:val="20"/>
          <w:szCs w:val="20"/>
          <w:lang w:eastAsia="pl-PL"/>
        </w:rPr>
      </w:pPr>
      <w:r w:rsidRPr="000307AD">
        <w:rPr>
          <w:rFonts w:ascii="Verdana" w:eastAsia="Arial Unicode MS" w:hAnsi="Verdana" w:cs="Arial"/>
          <w:sz w:val="20"/>
          <w:szCs w:val="20"/>
          <w:lang w:eastAsia="pl-PL"/>
        </w:rPr>
        <w:t>dla projektowanych konstrukcji zespolonych (stalowo-betonowych):</w:t>
      </w:r>
    </w:p>
    <w:p w14:paraId="3A3AE57B" w14:textId="77777777" w:rsidR="00E337D6" w:rsidRDefault="00E337D6" w:rsidP="003F5D2C">
      <w:pPr>
        <w:numPr>
          <w:ilvl w:val="0"/>
          <w:numId w:val="53"/>
        </w:numPr>
        <w:tabs>
          <w:tab w:val="clear" w:pos="720"/>
          <w:tab w:val="num" w:pos="1418"/>
        </w:tabs>
        <w:spacing w:after="0" w:line="360" w:lineRule="auto"/>
        <w:ind w:left="1418" w:hanging="567"/>
        <w:jc w:val="both"/>
        <w:rPr>
          <w:rFonts w:ascii="Verdana" w:eastAsia="Arial Unicode MS" w:hAnsi="Verdana" w:cs="Arial"/>
          <w:sz w:val="20"/>
          <w:szCs w:val="20"/>
          <w:lang w:eastAsia="pl-PL"/>
        </w:rPr>
      </w:pPr>
      <w:r w:rsidRPr="000307AD">
        <w:rPr>
          <w:rFonts w:ascii="Verdana" w:eastAsia="Arial Unicode MS" w:hAnsi="Verdana" w:cs="Arial"/>
          <w:sz w:val="20"/>
          <w:szCs w:val="20"/>
          <w:lang w:eastAsia="pl-PL"/>
        </w:rPr>
        <w:t xml:space="preserve">klasa </w:t>
      </w:r>
      <w:r w:rsidR="00E1513C" w:rsidRPr="004A3530">
        <w:rPr>
          <w:rFonts w:ascii="Verdana" w:eastAsia="Arial Unicode MS" w:hAnsi="Verdana" w:cs="Arial"/>
          <w:sz w:val="20"/>
          <w:szCs w:val="20"/>
          <w:lang w:eastAsia="pl-PL"/>
        </w:rPr>
        <w:t>wytrzymałości</w:t>
      </w:r>
      <w:r w:rsidR="00E1513C" w:rsidRPr="000307AD">
        <w:rPr>
          <w:rFonts w:ascii="Verdana" w:eastAsia="Arial Unicode MS" w:hAnsi="Verdana" w:cs="Arial"/>
          <w:sz w:val="20"/>
          <w:szCs w:val="20"/>
          <w:lang w:eastAsia="pl-PL"/>
        </w:rPr>
        <w:t xml:space="preserve"> </w:t>
      </w:r>
      <w:r w:rsidRPr="000307AD">
        <w:rPr>
          <w:rFonts w:ascii="Verdana" w:eastAsia="Arial Unicode MS" w:hAnsi="Verdana" w:cs="Arial"/>
          <w:sz w:val="20"/>
          <w:szCs w:val="20"/>
          <w:lang w:eastAsia="pl-PL"/>
        </w:rPr>
        <w:t xml:space="preserve">betonu </w:t>
      </w:r>
      <w:r w:rsidR="00E1513C" w:rsidRPr="004A3530">
        <w:rPr>
          <w:rFonts w:ascii="Verdana" w:eastAsia="Arial Unicode MS" w:hAnsi="Verdana" w:cs="Arial"/>
          <w:sz w:val="20"/>
          <w:szCs w:val="20"/>
          <w:lang w:eastAsia="pl-PL"/>
        </w:rPr>
        <w:t>na ściskanie</w:t>
      </w:r>
      <w:r w:rsidR="00E1513C" w:rsidRPr="000307AD">
        <w:rPr>
          <w:rFonts w:ascii="Verdana" w:eastAsia="Arial Unicode MS" w:hAnsi="Verdana" w:cs="Arial"/>
          <w:sz w:val="20"/>
          <w:szCs w:val="20"/>
          <w:lang w:eastAsia="pl-PL"/>
        </w:rPr>
        <w:t xml:space="preserve"> </w:t>
      </w:r>
      <w:r w:rsidRPr="000307AD">
        <w:rPr>
          <w:rFonts w:ascii="Verdana" w:eastAsia="Arial Unicode MS" w:hAnsi="Verdana" w:cs="Arial"/>
          <w:sz w:val="20"/>
          <w:szCs w:val="20"/>
          <w:lang w:eastAsia="pl-PL"/>
        </w:rPr>
        <w:t>pomostu: C30/37</w:t>
      </w:r>
      <w:r>
        <w:rPr>
          <w:rFonts w:ascii="Verdana" w:eastAsia="Arial Unicode MS" w:hAnsi="Verdana" w:cs="Arial"/>
          <w:sz w:val="20"/>
          <w:szCs w:val="20"/>
          <w:lang w:eastAsia="pl-PL"/>
        </w:rPr>
        <w:t>,</w:t>
      </w:r>
    </w:p>
    <w:p w14:paraId="00827734" w14:textId="47E22498" w:rsidR="00E337D6" w:rsidRPr="00613A17" w:rsidRDefault="00E337D6" w:rsidP="003F5D2C">
      <w:pPr>
        <w:numPr>
          <w:ilvl w:val="0"/>
          <w:numId w:val="53"/>
        </w:numPr>
        <w:tabs>
          <w:tab w:val="clear" w:pos="720"/>
          <w:tab w:val="num" w:pos="1418"/>
        </w:tabs>
        <w:spacing w:after="0" w:line="360" w:lineRule="auto"/>
        <w:ind w:left="1418" w:hanging="567"/>
        <w:jc w:val="both"/>
        <w:rPr>
          <w:rFonts w:ascii="Verdana" w:eastAsia="Arial Unicode MS" w:hAnsi="Verdana" w:cs="Arial"/>
          <w:sz w:val="20"/>
          <w:szCs w:val="20"/>
          <w:lang w:eastAsia="pl-PL"/>
        </w:rPr>
      </w:pPr>
      <w:r w:rsidRPr="00613A17">
        <w:rPr>
          <w:rFonts w:ascii="Verdana" w:eastAsia="Arial Unicode MS" w:hAnsi="Verdana" w:cs="Arial"/>
          <w:sz w:val="20"/>
          <w:szCs w:val="20"/>
          <w:lang w:eastAsia="pl-PL"/>
        </w:rPr>
        <w:t>stal zbrojeniowa o charakteryst</w:t>
      </w:r>
      <w:r w:rsidRPr="00477251">
        <w:rPr>
          <w:rFonts w:ascii="Verdana" w:eastAsia="Arial Unicode MS" w:hAnsi="Verdana" w:cs="Arial"/>
          <w:sz w:val="20"/>
          <w:szCs w:val="20"/>
          <w:lang w:eastAsia="pl-PL"/>
        </w:rPr>
        <w:t xml:space="preserve">ycznej granicy plastyczności </w:t>
      </w:r>
      <w:proofErr w:type="spellStart"/>
      <w:r w:rsidRPr="00477251">
        <w:rPr>
          <w:rFonts w:ascii="Verdana" w:eastAsia="Arial Unicode MS" w:hAnsi="Verdana" w:cs="Arial"/>
          <w:sz w:val="20"/>
          <w:szCs w:val="20"/>
          <w:lang w:eastAsia="pl-PL"/>
        </w:rPr>
        <w:t>f</w:t>
      </w:r>
      <w:r w:rsidRPr="00477251">
        <w:rPr>
          <w:rFonts w:ascii="Verdana" w:eastAsia="Arial Unicode MS" w:hAnsi="Verdana" w:cs="Arial"/>
          <w:sz w:val="20"/>
          <w:szCs w:val="20"/>
          <w:vertAlign w:val="subscript"/>
          <w:lang w:eastAsia="pl-PL"/>
        </w:rPr>
        <w:t>yk</w:t>
      </w:r>
      <w:proofErr w:type="spellEnd"/>
      <w:r w:rsidRPr="00477251">
        <w:rPr>
          <w:rFonts w:ascii="Verdana" w:eastAsia="Arial Unicode MS" w:hAnsi="Verdana" w:cs="Arial"/>
          <w:sz w:val="20"/>
          <w:szCs w:val="20"/>
          <w:lang w:eastAsia="pl-PL"/>
        </w:rPr>
        <w:t xml:space="preserve"> = </w:t>
      </w:r>
      <w:r>
        <w:rPr>
          <w:rFonts w:ascii="Verdana" w:eastAsia="Arial Unicode MS" w:hAnsi="Verdana" w:cs="Arial"/>
          <w:sz w:val="20"/>
          <w:szCs w:val="20"/>
          <w:lang w:eastAsia="pl-PL"/>
        </w:rPr>
        <w:t>500</w:t>
      </w:r>
      <w:r w:rsidRPr="00613A17">
        <w:rPr>
          <w:rFonts w:ascii="Verdana" w:eastAsia="Arial Unicode MS" w:hAnsi="Verdana" w:cs="Arial"/>
          <w:sz w:val="20"/>
          <w:szCs w:val="20"/>
          <w:lang w:eastAsia="pl-PL"/>
        </w:rPr>
        <w:t xml:space="preserve"> </w:t>
      </w:r>
      <w:proofErr w:type="spellStart"/>
      <w:r w:rsidRPr="00613A17">
        <w:rPr>
          <w:rFonts w:ascii="Verdana" w:eastAsia="Arial Unicode MS" w:hAnsi="Verdana" w:cs="Arial"/>
          <w:sz w:val="20"/>
          <w:szCs w:val="20"/>
          <w:lang w:eastAsia="pl-PL"/>
        </w:rPr>
        <w:t>MPa</w:t>
      </w:r>
      <w:proofErr w:type="spellEnd"/>
      <w:r w:rsidRPr="00613A17">
        <w:rPr>
          <w:rFonts w:ascii="Verdana" w:eastAsia="Arial Unicode MS" w:hAnsi="Verdana" w:cs="Arial"/>
          <w:sz w:val="20"/>
          <w:szCs w:val="20"/>
          <w:lang w:eastAsia="pl-PL"/>
        </w:rPr>
        <w:t xml:space="preserve"> oraz w klasie ciągliwości </w:t>
      </w:r>
      <w:r w:rsidR="009265F3">
        <w:rPr>
          <w:rFonts w:ascii="Verdana" w:eastAsia="Arial Unicode MS" w:hAnsi="Verdana" w:cs="Arial"/>
          <w:sz w:val="20"/>
          <w:szCs w:val="20"/>
          <w:lang w:eastAsia="pl-PL"/>
        </w:rPr>
        <w:t>zgodnie z PN-EN 1992-2:2010/NA</w:t>
      </w:r>
      <w:r w:rsidR="00100DF4">
        <w:rPr>
          <w:rFonts w:ascii="Verdana" w:eastAsia="Arial Unicode MS" w:hAnsi="Verdana" w:cs="Arial"/>
          <w:sz w:val="20"/>
          <w:szCs w:val="20"/>
          <w:lang w:eastAsia="pl-PL"/>
        </w:rPr>
        <w:t>,</w:t>
      </w:r>
    </w:p>
    <w:p w14:paraId="2823BF5D" w14:textId="77777777" w:rsidR="00C3449C" w:rsidRDefault="00C3449C" w:rsidP="003F5D2C">
      <w:pPr>
        <w:numPr>
          <w:ilvl w:val="0"/>
          <w:numId w:val="53"/>
        </w:numPr>
        <w:tabs>
          <w:tab w:val="clear" w:pos="720"/>
          <w:tab w:val="num" w:pos="1418"/>
        </w:tabs>
        <w:spacing w:after="0" w:line="360" w:lineRule="auto"/>
        <w:ind w:left="1418" w:hanging="567"/>
        <w:jc w:val="both"/>
        <w:rPr>
          <w:rFonts w:ascii="Verdana" w:eastAsia="Arial Unicode MS" w:hAnsi="Verdana" w:cs="Arial"/>
          <w:sz w:val="20"/>
          <w:szCs w:val="20"/>
          <w:lang w:eastAsia="pl-PL"/>
        </w:rPr>
      </w:pPr>
      <w:r w:rsidRPr="00082273">
        <w:rPr>
          <w:rFonts w:ascii="Verdana" w:eastAsia="Arial Unicode MS" w:hAnsi="Verdana" w:cs="Arial"/>
          <w:sz w:val="20"/>
          <w:szCs w:val="20"/>
          <w:lang w:eastAsia="pl-PL"/>
        </w:rPr>
        <w:t>stal konstrukcyjna dla elementów głównych (dźwigarów) o gatunku S355 oraz pracy łamania nie mniejszej niż 27J w temperaturze nie wyżej niż -20 °C</w:t>
      </w:r>
    </w:p>
    <w:p w14:paraId="7E711279" w14:textId="77777777" w:rsidR="00F35017" w:rsidRDefault="00F35017" w:rsidP="00906760">
      <w:pPr>
        <w:spacing w:after="0" w:line="360" w:lineRule="auto"/>
        <w:jc w:val="both"/>
        <w:rPr>
          <w:rFonts w:ascii="Verdana" w:eastAsia="Arial Unicode MS" w:hAnsi="Verdana" w:cs="Arial"/>
          <w:sz w:val="20"/>
          <w:szCs w:val="20"/>
          <w:lang w:eastAsia="pl-PL"/>
        </w:rPr>
      </w:pPr>
    </w:p>
    <w:p w14:paraId="52DEA06F" w14:textId="27200469" w:rsidR="00F35017" w:rsidRPr="00906760" w:rsidRDefault="00F35017" w:rsidP="00906760">
      <w:pPr>
        <w:spacing w:after="0" w:line="360" w:lineRule="auto"/>
        <w:jc w:val="both"/>
        <w:rPr>
          <w:rFonts w:ascii="Verdana" w:eastAsia="Arial Unicode MS" w:hAnsi="Verdana" w:cs="Arial"/>
          <w:sz w:val="20"/>
          <w:szCs w:val="20"/>
          <w:lang w:eastAsia="pl-PL"/>
        </w:rPr>
      </w:pPr>
      <w:r w:rsidRPr="00906760">
        <w:rPr>
          <w:rFonts w:ascii="Verdana" w:eastAsia="Arial Unicode MS" w:hAnsi="Verdana" w:cs="Arial"/>
          <w:sz w:val="20"/>
          <w:szCs w:val="20"/>
          <w:lang w:eastAsia="pl-PL"/>
        </w:rPr>
        <w:t xml:space="preserve">Dla obiektów mostowych ze sprężeniem zewnętrznym usytuowanym poniżej poziomu pomostu Wykonawca opracuje projekt technologiczny wymiany każdego z kabli sprężenia zewnętrznego, przy założeniu utrzymania dotychczasowego ruchu na obiekcie. Jeżeli projekt będzie wymagał dodatkowych elementów konstrukcyjnych (np. </w:t>
      </w:r>
      <w:proofErr w:type="spellStart"/>
      <w:r w:rsidRPr="00906760">
        <w:rPr>
          <w:rFonts w:ascii="Verdana" w:eastAsia="Arial Unicode MS" w:hAnsi="Verdana" w:cs="Arial"/>
          <w:sz w:val="20"/>
          <w:szCs w:val="20"/>
          <w:lang w:eastAsia="pl-PL"/>
        </w:rPr>
        <w:t>dewiatory</w:t>
      </w:r>
      <w:proofErr w:type="spellEnd"/>
      <w:r w:rsidRPr="00906760">
        <w:rPr>
          <w:rFonts w:ascii="Verdana" w:eastAsia="Arial Unicode MS" w:hAnsi="Verdana" w:cs="Arial"/>
          <w:sz w:val="20"/>
          <w:szCs w:val="20"/>
          <w:lang w:eastAsia="pl-PL"/>
        </w:rPr>
        <w:t xml:space="preserve">, bloki oporowe, przeloty/przepusty przez poprzecznice podporowe, w tym również pod kable tymczasowe) elementy te muszą być wykonane w ramach niniejszego </w:t>
      </w:r>
      <w:r w:rsidR="00C72179">
        <w:rPr>
          <w:rFonts w:ascii="Verdana" w:eastAsia="Arial Unicode MS" w:hAnsi="Verdana" w:cs="Arial"/>
          <w:sz w:val="20"/>
          <w:szCs w:val="20"/>
          <w:lang w:eastAsia="pl-PL"/>
        </w:rPr>
        <w:t>Kontraktu</w:t>
      </w:r>
      <w:r w:rsidRPr="00906760">
        <w:rPr>
          <w:rFonts w:ascii="Verdana" w:eastAsia="Arial Unicode MS" w:hAnsi="Verdana" w:cs="Arial"/>
          <w:sz w:val="20"/>
          <w:szCs w:val="20"/>
          <w:lang w:eastAsia="pl-PL"/>
        </w:rPr>
        <w:t>.</w:t>
      </w:r>
    </w:p>
    <w:p w14:paraId="41BD96EB" w14:textId="1256098A" w:rsidR="00F35017" w:rsidRDefault="00F35017" w:rsidP="00906760">
      <w:pPr>
        <w:spacing w:after="0" w:line="360" w:lineRule="auto"/>
        <w:jc w:val="both"/>
        <w:rPr>
          <w:rFonts w:ascii="Verdana" w:eastAsia="Arial Unicode MS" w:hAnsi="Verdana" w:cs="Arial"/>
          <w:sz w:val="20"/>
          <w:szCs w:val="20"/>
          <w:lang w:eastAsia="pl-PL"/>
        </w:rPr>
      </w:pPr>
      <w:r w:rsidRPr="00906760">
        <w:rPr>
          <w:rFonts w:ascii="Verdana" w:eastAsia="Arial Unicode MS" w:hAnsi="Verdana" w:cs="Arial"/>
          <w:sz w:val="20"/>
          <w:szCs w:val="20"/>
          <w:lang w:eastAsia="pl-PL"/>
        </w:rPr>
        <w:t xml:space="preserve">Dla obiektów mostowych łukowych, podwieszonych, wiszących, belkowych typu </w:t>
      </w:r>
      <w:proofErr w:type="spellStart"/>
      <w:r w:rsidRPr="00906760">
        <w:rPr>
          <w:rFonts w:ascii="Verdana" w:eastAsia="Arial Unicode MS" w:hAnsi="Verdana" w:cs="Arial"/>
          <w:sz w:val="20"/>
          <w:szCs w:val="20"/>
          <w:lang w:eastAsia="pl-PL"/>
        </w:rPr>
        <w:t>ekstradosed</w:t>
      </w:r>
      <w:proofErr w:type="spellEnd"/>
      <w:r w:rsidRPr="00906760">
        <w:rPr>
          <w:rFonts w:ascii="Verdana" w:eastAsia="Arial Unicode MS" w:hAnsi="Verdana" w:cs="Arial"/>
          <w:sz w:val="20"/>
          <w:szCs w:val="20"/>
          <w:lang w:eastAsia="pl-PL"/>
        </w:rPr>
        <w:t xml:space="preserve">, belkowych wzmocnionych łukiem, wykonawca opracuje projekt technologiczny wymiany pojedynczo każdego elementu podwieszenia/sprężenia zewnętrznego (pojedynczy wieszak, pojedynczy kabel sprężający – dot. obiektów </w:t>
      </w:r>
      <w:proofErr w:type="spellStart"/>
      <w:r w:rsidRPr="00906760">
        <w:rPr>
          <w:rFonts w:ascii="Verdana" w:eastAsia="Arial Unicode MS" w:hAnsi="Verdana" w:cs="Arial"/>
          <w:sz w:val="20"/>
          <w:szCs w:val="20"/>
          <w:lang w:eastAsia="pl-PL"/>
        </w:rPr>
        <w:t>ekstradosed</w:t>
      </w:r>
      <w:proofErr w:type="spellEnd"/>
      <w:r w:rsidRPr="00906760">
        <w:rPr>
          <w:rFonts w:ascii="Verdana" w:eastAsia="Arial Unicode MS" w:hAnsi="Verdana" w:cs="Arial"/>
          <w:sz w:val="20"/>
          <w:szCs w:val="20"/>
          <w:lang w:eastAsia="pl-PL"/>
        </w:rPr>
        <w:t xml:space="preserve">) przy założeniu utrzymania ruchu na min. jednym pasie. Jeżeli projekt będzie wymagał dodatkowych elementów konstrukcyjnych w celu realizacji przedmiotowej wymiany, np. w celu montażu elementów tymczasowo zastępujących ww. wieszaki czy kable, to elementy te muszą być wykonane w ramach niniejszego </w:t>
      </w:r>
      <w:r w:rsidR="00C72179">
        <w:rPr>
          <w:rFonts w:ascii="Verdana" w:eastAsia="Arial Unicode MS" w:hAnsi="Verdana" w:cs="Arial"/>
          <w:sz w:val="20"/>
          <w:szCs w:val="20"/>
          <w:lang w:eastAsia="pl-PL"/>
        </w:rPr>
        <w:t>Kontraktu</w:t>
      </w:r>
      <w:r w:rsidRPr="00906760">
        <w:rPr>
          <w:rFonts w:ascii="Verdana" w:eastAsia="Arial Unicode MS" w:hAnsi="Verdana" w:cs="Arial"/>
          <w:sz w:val="20"/>
          <w:szCs w:val="20"/>
          <w:lang w:eastAsia="pl-PL"/>
        </w:rPr>
        <w:t>.</w:t>
      </w:r>
    </w:p>
    <w:p w14:paraId="2A4AF35F" w14:textId="77777777" w:rsidR="00DB7874" w:rsidRDefault="00DB7874" w:rsidP="00906760">
      <w:pPr>
        <w:spacing w:after="0" w:line="360" w:lineRule="auto"/>
        <w:jc w:val="both"/>
        <w:rPr>
          <w:rFonts w:ascii="Verdana" w:eastAsia="Arial Unicode MS" w:hAnsi="Verdana" w:cs="Arial"/>
          <w:sz w:val="20"/>
          <w:szCs w:val="20"/>
          <w:lang w:eastAsia="pl-PL"/>
        </w:rPr>
      </w:pPr>
    </w:p>
    <w:p w14:paraId="5038BA15" w14:textId="77777777" w:rsidR="00DB7874" w:rsidRPr="00906760" w:rsidRDefault="00DB7874" w:rsidP="00906760">
      <w:pPr>
        <w:spacing w:after="0" w:line="360" w:lineRule="auto"/>
        <w:jc w:val="both"/>
        <w:rPr>
          <w:rFonts w:ascii="Verdana" w:eastAsia="Arial Unicode MS" w:hAnsi="Verdana" w:cs="Arial"/>
          <w:sz w:val="20"/>
          <w:szCs w:val="20"/>
          <w:lang w:eastAsia="pl-PL"/>
        </w:rPr>
      </w:pPr>
    </w:p>
    <w:p w14:paraId="1E143782" w14:textId="77777777" w:rsidR="00E337D6" w:rsidRPr="00597B8C" w:rsidRDefault="00E337D6" w:rsidP="00E337D6">
      <w:pPr>
        <w:pStyle w:val="Nagwek5"/>
        <w:ind w:left="1560" w:hanging="1560"/>
      </w:pPr>
      <w:bookmarkStart w:id="979" w:name="_Toc470800286"/>
      <w:bookmarkStart w:id="980" w:name="_Toc470801136"/>
      <w:bookmarkStart w:id="981" w:name="_Toc470801984"/>
      <w:bookmarkStart w:id="982" w:name="_Toc471382862"/>
      <w:bookmarkStart w:id="983" w:name="_Toc471393159"/>
      <w:bookmarkStart w:id="984" w:name="_Toc533096142"/>
      <w:bookmarkStart w:id="985" w:name="_Toc116642405"/>
      <w:bookmarkStart w:id="986" w:name="_Toc215227934"/>
      <w:bookmarkEnd w:id="979"/>
      <w:bookmarkEnd w:id="980"/>
      <w:bookmarkEnd w:id="981"/>
      <w:bookmarkEnd w:id="982"/>
      <w:bookmarkEnd w:id="983"/>
      <w:r w:rsidRPr="00597B8C">
        <w:lastRenderedPageBreak/>
        <w:t>Konstrukcja nośna przęseł - wymagania szczegółowe</w:t>
      </w:r>
      <w:bookmarkEnd w:id="984"/>
      <w:bookmarkEnd w:id="985"/>
      <w:bookmarkEnd w:id="986"/>
    </w:p>
    <w:p w14:paraId="08A22A3B" w14:textId="77777777" w:rsidR="00E337D6" w:rsidRPr="000307AD" w:rsidRDefault="00E337D6" w:rsidP="003F5D2C">
      <w:pPr>
        <w:numPr>
          <w:ilvl w:val="0"/>
          <w:numId w:val="54"/>
        </w:numPr>
        <w:spacing w:after="0" w:line="360" w:lineRule="auto"/>
        <w:rPr>
          <w:rFonts w:ascii="Verdana" w:eastAsia="Times New Roman" w:hAnsi="Verdana" w:cs="Arial"/>
          <w:sz w:val="20"/>
          <w:szCs w:val="20"/>
          <w:lang w:eastAsia="pl-PL"/>
        </w:rPr>
      </w:pPr>
      <w:r w:rsidRPr="000307AD">
        <w:rPr>
          <w:rFonts w:ascii="Verdana" w:eastAsia="Times New Roman" w:hAnsi="Verdana" w:cs="Arial"/>
          <w:sz w:val="20"/>
          <w:szCs w:val="20"/>
          <w:lang w:eastAsia="pl-PL"/>
        </w:rPr>
        <w:t>Minimalne grubości monolitycznych płyt pomostów</w:t>
      </w:r>
      <w:r>
        <w:rPr>
          <w:rFonts w:ascii="Verdana" w:eastAsia="Times New Roman" w:hAnsi="Verdana" w:cs="Arial"/>
          <w:sz w:val="20"/>
          <w:szCs w:val="20"/>
          <w:lang w:eastAsia="pl-PL"/>
        </w:rPr>
        <w:t xml:space="preserve"> </w:t>
      </w:r>
      <w:r w:rsidRPr="000307AD">
        <w:rPr>
          <w:rFonts w:ascii="Verdana" w:eastAsia="Times New Roman" w:hAnsi="Verdana" w:cs="Arial"/>
          <w:sz w:val="20"/>
          <w:szCs w:val="20"/>
          <w:lang w:eastAsia="pl-PL"/>
        </w:rPr>
        <w:t>powinny wynosić:</w:t>
      </w:r>
    </w:p>
    <w:p w14:paraId="503ACF28" w14:textId="77777777" w:rsidR="00E337D6" w:rsidRPr="00D244BD" w:rsidRDefault="00E337D6" w:rsidP="003F5D2C">
      <w:pPr>
        <w:pStyle w:val="Akapitzlist"/>
        <w:numPr>
          <w:ilvl w:val="0"/>
          <w:numId w:val="55"/>
        </w:numPr>
        <w:spacing w:line="360" w:lineRule="auto"/>
        <w:ind w:left="1134" w:hanging="425"/>
        <w:jc w:val="both"/>
        <w:rPr>
          <w:rFonts w:ascii="Verdana" w:eastAsia="Arial Unicode MS" w:hAnsi="Verdana" w:cs="Arial"/>
          <w:sz w:val="20"/>
          <w:szCs w:val="20"/>
          <w:lang w:eastAsia="pl-PL"/>
        </w:rPr>
      </w:pPr>
      <w:r w:rsidRPr="65452916">
        <w:rPr>
          <w:rFonts w:ascii="Verdana" w:eastAsia="Arial Unicode MS" w:hAnsi="Verdana" w:cs="Arial"/>
          <w:sz w:val="20"/>
          <w:szCs w:val="20"/>
          <w:lang w:eastAsia="pl-PL"/>
        </w:rPr>
        <w:t>24 cm dla obiektów drogowych</w:t>
      </w:r>
      <w:r w:rsidR="00BA6712" w:rsidRPr="65452916">
        <w:rPr>
          <w:rFonts w:ascii="Verdana" w:eastAsia="Arial Unicode MS" w:hAnsi="Verdana" w:cs="Arial"/>
          <w:sz w:val="20"/>
          <w:szCs w:val="20"/>
          <w:lang w:eastAsia="pl-PL"/>
        </w:rPr>
        <w:t xml:space="preserve"> (wymaganie dotyczy również płyty dolnej konstrukcji skrzynkowych)</w:t>
      </w:r>
      <w:r w:rsidRPr="65452916">
        <w:rPr>
          <w:rFonts w:ascii="Verdana" w:eastAsia="Arial Unicode MS" w:hAnsi="Verdana" w:cs="Arial"/>
          <w:sz w:val="20"/>
          <w:szCs w:val="20"/>
          <w:lang w:eastAsia="pl-PL"/>
        </w:rPr>
        <w:t>,</w:t>
      </w:r>
    </w:p>
    <w:p w14:paraId="7B2A146F" w14:textId="77777777" w:rsidR="00E337D6" w:rsidRPr="00D244BD" w:rsidRDefault="00E337D6" w:rsidP="003F5D2C">
      <w:pPr>
        <w:pStyle w:val="Akapitzlist"/>
        <w:numPr>
          <w:ilvl w:val="0"/>
          <w:numId w:val="55"/>
        </w:numPr>
        <w:spacing w:line="360" w:lineRule="auto"/>
        <w:ind w:left="1134" w:hanging="425"/>
        <w:jc w:val="both"/>
        <w:rPr>
          <w:rFonts w:ascii="Verdana" w:eastAsia="Arial Unicode MS" w:hAnsi="Verdana" w:cs="Arial"/>
          <w:sz w:val="20"/>
          <w:szCs w:val="20"/>
          <w:lang w:eastAsia="pl-PL"/>
        </w:rPr>
      </w:pPr>
      <w:r w:rsidRPr="00D244BD">
        <w:rPr>
          <w:rFonts w:ascii="Verdana" w:eastAsia="Arial Unicode MS" w:hAnsi="Verdana" w:cs="Arial"/>
          <w:sz w:val="20"/>
          <w:szCs w:val="20"/>
          <w:lang w:eastAsia="pl-PL"/>
        </w:rPr>
        <w:t>30 cm dla obiektów kolejowych</w:t>
      </w:r>
      <w:r>
        <w:rPr>
          <w:rFonts w:ascii="Verdana" w:eastAsia="Arial Unicode MS" w:hAnsi="Verdana" w:cs="Arial"/>
          <w:sz w:val="20"/>
          <w:szCs w:val="20"/>
          <w:lang w:eastAsia="pl-PL"/>
        </w:rPr>
        <w:t>,</w:t>
      </w:r>
    </w:p>
    <w:p w14:paraId="185EDD8A" w14:textId="09CDDDCB" w:rsidR="00E337D6" w:rsidRPr="00D244BD" w:rsidRDefault="00E337D6" w:rsidP="003F5D2C">
      <w:pPr>
        <w:pStyle w:val="Akapitzlist"/>
        <w:numPr>
          <w:ilvl w:val="0"/>
          <w:numId w:val="55"/>
        </w:numPr>
        <w:spacing w:line="360" w:lineRule="auto"/>
        <w:ind w:left="1134" w:hanging="425"/>
        <w:jc w:val="both"/>
        <w:rPr>
          <w:rFonts w:ascii="Verdana" w:eastAsia="Arial Unicode MS" w:hAnsi="Verdana" w:cs="Arial"/>
          <w:sz w:val="20"/>
          <w:szCs w:val="20"/>
          <w:lang w:eastAsia="pl-PL"/>
        </w:rPr>
      </w:pPr>
      <w:r w:rsidRPr="65452916">
        <w:rPr>
          <w:rFonts w:ascii="Verdana" w:eastAsia="Arial Unicode MS" w:hAnsi="Verdana" w:cs="Arial"/>
          <w:sz w:val="20"/>
          <w:szCs w:val="20"/>
          <w:lang w:eastAsia="pl-PL"/>
        </w:rPr>
        <w:t>21 cm dla obiektów dla pieszych.</w:t>
      </w:r>
    </w:p>
    <w:p w14:paraId="0A65AA50" w14:textId="77777777" w:rsidR="00E337D6" w:rsidRPr="00D244BD" w:rsidRDefault="00E337D6" w:rsidP="003F5D2C">
      <w:pPr>
        <w:pStyle w:val="Akapitzlist"/>
        <w:numPr>
          <w:ilvl w:val="0"/>
          <w:numId w:val="54"/>
        </w:numPr>
        <w:spacing w:line="360" w:lineRule="auto"/>
        <w:jc w:val="both"/>
        <w:rPr>
          <w:rFonts w:ascii="Verdana" w:hAnsi="Verdana" w:cs="Arial"/>
          <w:sz w:val="20"/>
          <w:szCs w:val="20"/>
          <w:lang w:eastAsia="pl-PL"/>
        </w:rPr>
      </w:pPr>
      <w:r w:rsidRPr="00D244BD">
        <w:rPr>
          <w:rFonts w:ascii="Verdana" w:hAnsi="Verdana" w:cs="Arial"/>
          <w:sz w:val="20"/>
          <w:szCs w:val="20"/>
          <w:lang w:eastAsia="pl-PL"/>
        </w:rPr>
        <w:t>Ustroje nośne wieloprzęsłowe należy projektować jako konstrukcje ciągłe bezprzegubowe, oparte na podporach na 1 rzędzie łożysk lub jako ramownice.</w:t>
      </w:r>
    </w:p>
    <w:p w14:paraId="794374DC" w14:textId="77777777" w:rsidR="00E337D6" w:rsidRDefault="00E337D6" w:rsidP="003F5D2C">
      <w:pPr>
        <w:numPr>
          <w:ilvl w:val="0"/>
          <w:numId w:val="54"/>
        </w:numPr>
        <w:spacing w:after="0" w:line="360" w:lineRule="auto"/>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Konstrukcje belkowe należy projektować z poprzecznicami podporowymi umożliwiającymi rektyfikację i wymianę łożysk.</w:t>
      </w:r>
    </w:p>
    <w:p w14:paraId="2BE705CC" w14:textId="77777777" w:rsidR="00BA6712" w:rsidRPr="00BA6712" w:rsidRDefault="00BA6712" w:rsidP="003F5D2C">
      <w:pPr>
        <w:numPr>
          <w:ilvl w:val="0"/>
          <w:numId w:val="54"/>
        </w:numPr>
        <w:spacing w:after="0" w:line="360" w:lineRule="auto"/>
        <w:jc w:val="both"/>
        <w:rPr>
          <w:rFonts w:ascii="Verdana" w:eastAsia="Times New Roman" w:hAnsi="Verdana" w:cs="Arial"/>
          <w:sz w:val="20"/>
          <w:szCs w:val="20"/>
          <w:lang w:eastAsia="pl-PL"/>
        </w:rPr>
      </w:pPr>
      <w:r w:rsidRPr="00BA6712">
        <w:rPr>
          <w:rFonts w:ascii="Verdana" w:eastAsia="Times New Roman" w:hAnsi="Verdana" w:cs="Arial"/>
          <w:sz w:val="20"/>
          <w:szCs w:val="20"/>
          <w:lang w:eastAsia="pl-PL"/>
        </w:rPr>
        <w:t xml:space="preserve">Konstrukcje skrzynkowe należy projektować z otworami w dolnej części skrzynki nad filarami, o wymiarach umożliwiających zejście na przeponę filara w celu dokonania przeglądu stanu technicznego. </w:t>
      </w:r>
    </w:p>
    <w:p w14:paraId="58D62FE9" w14:textId="77777777" w:rsidR="00BA6712" w:rsidRPr="00BA6712" w:rsidRDefault="00BA6712" w:rsidP="003F5D2C">
      <w:pPr>
        <w:numPr>
          <w:ilvl w:val="0"/>
          <w:numId w:val="54"/>
        </w:numPr>
        <w:spacing w:after="0" w:line="360" w:lineRule="auto"/>
        <w:jc w:val="both"/>
        <w:rPr>
          <w:rFonts w:ascii="Verdana" w:eastAsia="Times New Roman" w:hAnsi="Verdana" w:cs="Arial"/>
          <w:sz w:val="20"/>
          <w:szCs w:val="20"/>
          <w:lang w:eastAsia="pl-PL"/>
        </w:rPr>
      </w:pPr>
      <w:r w:rsidRPr="00BA6712">
        <w:rPr>
          <w:rFonts w:ascii="Verdana" w:eastAsia="Times New Roman" w:hAnsi="Verdana" w:cs="Arial"/>
          <w:sz w:val="20"/>
          <w:szCs w:val="20"/>
          <w:lang w:eastAsia="pl-PL"/>
        </w:rPr>
        <w:t xml:space="preserve">Na konstrukcjach przęseł należy projektować wspornik o wysięgu min. 30 cm, z zastosowaniem odpowiedniej wysokości gzymsu, zapewniającym zabezpieczenie dźwigara przed zaciekami od opadów atmosferycznych. </w:t>
      </w:r>
    </w:p>
    <w:p w14:paraId="2BF8DE74" w14:textId="77777777" w:rsidR="00BA6712" w:rsidRPr="00BA6712" w:rsidRDefault="00BA6712" w:rsidP="003F5D2C">
      <w:pPr>
        <w:numPr>
          <w:ilvl w:val="0"/>
          <w:numId w:val="54"/>
        </w:numPr>
        <w:spacing w:after="0" w:line="360" w:lineRule="auto"/>
        <w:jc w:val="both"/>
        <w:rPr>
          <w:rFonts w:ascii="Verdana" w:eastAsia="Times New Roman" w:hAnsi="Verdana" w:cs="Arial"/>
          <w:sz w:val="20"/>
          <w:szCs w:val="20"/>
          <w:lang w:eastAsia="pl-PL"/>
        </w:rPr>
      </w:pPr>
      <w:r w:rsidRPr="00BA6712">
        <w:rPr>
          <w:rFonts w:ascii="Verdana" w:eastAsia="Times New Roman" w:hAnsi="Verdana" w:cs="Arial"/>
          <w:sz w:val="20"/>
          <w:szCs w:val="20"/>
          <w:lang w:eastAsia="pl-PL"/>
        </w:rPr>
        <w:t xml:space="preserve">Na wspornikach przęseł, w odległości nie większej niż 20 cm od gzymsu, należy projektować odcięcie podłużne w postaci listwy fazującej o minimalnej głębokości 15 mm.   </w:t>
      </w:r>
    </w:p>
    <w:p w14:paraId="057AD5B2" w14:textId="44FD4019" w:rsidR="00BA6712" w:rsidRDefault="00BA6712" w:rsidP="003F5D2C">
      <w:pPr>
        <w:numPr>
          <w:ilvl w:val="0"/>
          <w:numId w:val="54"/>
        </w:numPr>
        <w:spacing w:after="0" w:line="360" w:lineRule="auto"/>
        <w:jc w:val="both"/>
        <w:rPr>
          <w:rFonts w:ascii="Verdana" w:eastAsia="Times New Roman" w:hAnsi="Verdana" w:cs="Arial"/>
          <w:sz w:val="20"/>
          <w:szCs w:val="20"/>
          <w:lang w:eastAsia="pl-PL"/>
        </w:rPr>
      </w:pPr>
      <w:r w:rsidRPr="00BA6712">
        <w:rPr>
          <w:rFonts w:ascii="Verdana" w:eastAsia="Times New Roman" w:hAnsi="Verdana" w:cs="Arial"/>
          <w:sz w:val="20"/>
          <w:szCs w:val="20"/>
          <w:lang w:eastAsia="pl-PL"/>
        </w:rPr>
        <w:t>Wymaga się, aby w konstrukcjach skrzynkowych przęseł projektować otwory wentylacyjne zabezpieczone przed możliwością przedostania się ptaków do wnętrza skrzynki. Zabezpieczenie powinno być wykonane z siatki stalowej lub prętów stalowych. Wymaga się, aby ww</w:t>
      </w:r>
      <w:r w:rsidR="00496C46">
        <w:rPr>
          <w:rFonts w:ascii="Verdana" w:eastAsia="Times New Roman" w:hAnsi="Verdana" w:cs="Arial"/>
          <w:sz w:val="20"/>
          <w:szCs w:val="20"/>
          <w:lang w:eastAsia="pl-PL"/>
        </w:rPr>
        <w:t>.</w:t>
      </w:r>
      <w:r w:rsidRPr="00BA6712">
        <w:rPr>
          <w:rFonts w:ascii="Verdana" w:eastAsia="Times New Roman" w:hAnsi="Verdana" w:cs="Arial"/>
          <w:sz w:val="20"/>
          <w:szCs w:val="20"/>
          <w:lang w:eastAsia="pl-PL"/>
        </w:rPr>
        <w:t xml:space="preserve"> elementy były zabezpieczone antykorozyjnie poprzez cynkowanie lub wykonane z metali nierdzewnych. Nie dopuszcza się wykonania zabezpieczenia z siatek i materiałów typu PCV, HDPE, PP.  </w:t>
      </w:r>
    </w:p>
    <w:p w14:paraId="4290D300" w14:textId="01954AB0" w:rsidR="00C76498" w:rsidRPr="000307AD" w:rsidRDefault="00C76498" w:rsidP="003F5D2C">
      <w:pPr>
        <w:numPr>
          <w:ilvl w:val="0"/>
          <w:numId w:val="54"/>
        </w:numPr>
        <w:spacing w:after="0" w:line="360" w:lineRule="auto"/>
        <w:jc w:val="both"/>
        <w:rPr>
          <w:rFonts w:ascii="Verdana" w:eastAsia="Times New Roman" w:hAnsi="Verdana" w:cs="Arial"/>
          <w:sz w:val="20"/>
          <w:szCs w:val="20"/>
          <w:lang w:eastAsia="pl-PL"/>
        </w:rPr>
      </w:pPr>
      <w:r w:rsidRPr="00C76498">
        <w:rPr>
          <w:rFonts w:ascii="Verdana" w:eastAsia="Times New Roman" w:hAnsi="Verdana" w:cs="Arial"/>
          <w:sz w:val="20"/>
          <w:szCs w:val="20"/>
          <w:lang w:eastAsia="pl-PL"/>
        </w:rPr>
        <w:t>Pochylenie podłużne płyty pomostu nie może być mniejsze niż pochylenie podłużne niwelety</w:t>
      </w:r>
      <w:r>
        <w:rPr>
          <w:rFonts w:ascii="Verdana" w:eastAsia="Times New Roman" w:hAnsi="Verdana" w:cs="Arial"/>
          <w:sz w:val="20"/>
          <w:szCs w:val="20"/>
          <w:lang w:eastAsia="pl-PL"/>
        </w:rPr>
        <w:t xml:space="preserve"> </w:t>
      </w:r>
      <w:r w:rsidRPr="00C76498">
        <w:rPr>
          <w:rFonts w:ascii="Verdana" w:eastAsia="Times New Roman" w:hAnsi="Verdana" w:cs="Arial"/>
          <w:sz w:val="20"/>
          <w:szCs w:val="20"/>
          <w:lang w:eastAsia="pl-PL"/>
        </w:rPr>
        <w:t>na</w:t>
      </w:r>
      <w:r>
        <w:rPr>
          <w:rFonts w:ascii="Verdana" w:eastAsia="Times New Roman" w:hAnsi="Verdana" w:cs="Arial"/>
          <w:sz w:val="20"/>
          <w:szCs w:val="20"/>
          <w:lang w:eastAsia="pl-PL"/>
        </w:rPr>
        <w:t xml:space="preserve"> </w:t>
      </w:r>
      <w:r w:rsidRPr="00C76498">
        <w:rPr>
          <w:rFonts w:ascii="Verdana" w:eastAsia="Times New Roman" w:hAnsi="Verdana" w:cs="Arial"/>
          <w:sz w:val="20"/>
          <w:szCs w:val="20"/>
          <w:lang w:eastAsia="pl-PL"/>
        </w:rPr>
        <w:t>obiekcie mostowym. W zakresie minimalnego pochylenia podłużnego płyty pomostu nie</w:t>
      </w:r>
      <w:r>
        <w:rPr>
          <w:rFonts w:ascii="Verdana" w:eastAsia="Times New Roman" w:hAnsi="Verdana" w:cs="Arial"/>
          <w:sz w:val="20"/>
          <w:szCs w:val="20"/>
          <w:lang w:eastAsia="pl-PL"/>
        </w:rPr>
        <w:t xml:space="preserve"> </w:t>
      </w:r>
      <w:r w:rsidRPr="00C76498">
        <w:rPr>
          <w:rFonts w:ascii="Verdana" w:eastAsia="Times New Roman" w:hAnsi="Verdana" w:cs="Arial"/>
          <w:sz w:val="20"/>
          <w:szCs w:val="20"/>
          <w:lang w:eastAsia="pl-PL"/>
        </w:rPr>
        <w:t>stosuje się zapisów WR-M.</w:t>
      </w:r>
    </w:p>
    <w:p w14:paraId="5464C110" w14:textId="77777777" w:rsidR="00E337D6" w:rsidRPr="00E33B4C" w:rsidRDefault="00E337D6" w:rsidP="00467D8C">
      <w:pPr>
        <w:pStyle w:val="Nagwek5"/>
        <w:keepNext/>
        <w:keepLines/>
        <w:ind w:left="1560" w:hanging="1560"/>
      </w:pPr>
      <w:bookmarkStart w:id="987" w:name="_Toc470800288"/>
      <w:bookmarkStart w:id="988" w:name="_Toc470801138"/>
      <w:bookmarkStart w:id="989" w:name="_Toc470801986"/>
      <w:bookmarkStart w:id="990" w:name="_Toc471382864"/>
      <w:bookmarkStart w:id="991" w:name="_Toc471393161"/>
      <w:bookmarkStart w:id="992" w:name="_Toc533096143"/>
      <w:bookmarkStart w:id="993" w:name="_Toc116642406"/>
      <w:bookmarkStart w:id="994" w:name="_Toc215227935"/>
      <w:bookmarkEnd w:id="987"/>
      <w:bookmarkEnd w:id="988"/>
      <w:bookmarkEnd w:id="989"/>
      <w:bookmarkEnd w:id="990"/>
      <w:bookmarkEnd w:id="991"/>
      <w:r w:rsidRPr="00D244BD">
        <w:t>Posadowienie</w:t>
      </w:r>
      <w:r w:rsidRPr="006B0CF3">
        <w:t>.</w:t>
      </w:r>
      <w:r w:rsidR="00431253">
        <w:t xml:space="preserve"> </w:t>
      </w:r>
      <w:r w:rsidRPr="006B0CF3">
        <w:t>Wymagania ogólne</w:t>
      </w:r>
      <w:bookmarkEnd w:id="992"/>
      <w:bookmarkEnd w:id="993"/>
      <w:bookmarkEnd w:id="994"/>
    </w:p>
    <w:p w14:paraId="384F73E1" w14:textId="250DF7A4" w:rsidR="00E337D6" w:rsidRPr="000307AD" w:rsidRDefault="00E337D6" w:rsidP="00467D8C">
      <w:pPr>
        <w:keepNext/>
        <w:keepLines/>
        <w:spacing w:after="0" w:line="360" w:lineRule="auto"/>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 xml:space="preserve">Wybór sposobu posadowienia obiektu powinien wynikać z </w:t>
      </w:r>
      <w:r>
        <w:rPr>
          <w:rFonts w:ascii="Verdana" w:eastAsia="Times New Roman" w:hAnsi="Verdana" w:cs="Arial"/>
          <w:sz w:val="20"/>
          <w:szCs w:val="20"/>
          <w:lang w:eastAsia="pl-PL"/>
        </w:rPr>
        <w:t>geotechnicznych warunków posadowienia,</w:t>
      </w:r>
      <w:r w:rsidRPr="000307AD">
        <w:rPr>
          <w:rFonts w:ascii="Verdana" w:eastAsia="Times New Roman" w:hAnsi="Verdana" w:cs="Arial"/>
          <w:sz w:val="20"/>
          <w:szCs w:val="20"/>
          <w:lang w:eastAsia="pl-PL"/>
        </w:rPr>
        <w:t xml:space="preserve"> zgodnie z przepisami ustawy Prawo </w:t>
      </w:r>
      <w:r w:rsidR="00A86285">
        <w:rPr>
          <w:rFonts w:ascii="Verdana" w:eastAsia="Times New Roman" w:hAnsi="Verdana" w:cs="Arial"/>
          <w:sz w:val="20"/>
          <w:szCs w:val="20"/>
          <w:lang w:eastAsia="pl-PL"/>
        </w:rPr>
        <w:t>B</w:t>
      </w:r>
      <w:r w:rsidRPr="000307AD">
        <w:rPr>
          <w:rFonts w:ascii="Verdana" w:eastAsia="Times New Roman" w:hAnsi="Verdana" w:cs="Arial"/>
          <w:sz w:val="20"/>
          <w:szCs w:val="20"/>
          <w:lang w:eastAsia="pl-PL"/>
        </w:rPr>
        <w:t xml:space="preserve">udowlane </w:t>
      </w:r>
      <w:r w:rsidR="00A86285">
        <w:rPr>
          <w:rFonts w:ascii="Verdana" w:eastAsia="Times New Roman" w:hAnsi="Verdana" w:cs="Arial"/>
          <w:sz w:val="20"/>
          <w:szCs w:val="20"/>
          <w:lang w:eastAsia="pl-PL"/>
        </w:rPr>
        <w:t>[</w:t>
      </w:r>
      <w:r w:rsidR="00A86285">
        <w:rPr>
          <w:rFonts w:ascii="Verdana" w:eastAsia="Times New Roman" w:hAnsi="Verdana" w:cs="Arial"/>
          <w:color w:val="2B579A"/>
          <w:sz w:val="20"/>
          <w:szCs w:val="20"/>
          <w:shd w:val="clear" w:color="auto" w:fill="E6E6E6"/>
          <w:lang w:eastAsia="pl-PL"/>
        </w:rPr>
        <w:fldChar w:fldCharType="begin"/>
      </w:r>
      <w:r w:rsidR="00A86285">
        <w:rPr>
          <w:rFonts w:ascii="Verdana" w:eastAsia="Times New Roman" w:hAnsi="Verdana" w:cs="Arial"/>
          <w:sz w:val="20"/>
          <w:szCs w:val="20"/>
          <w:lang w:eastAsia="pl-PL"/>
        </w:rPr>
        <w:instrText xml:space="preserve"> REF _Ref485850315 \r \h </w:instrText>
      </w:r>
      <w:r w:rsidR="00A86285">
        <w:rPr>
          <w:rFonts w:ascii="Verdana" w:eastAsia="Times New Roman" w:hAnsi="Verdana" w:cs="Arial"/>
          <w:color w:val="2B579A"/>
          <w:sz w:val="20"/>
          <w:szCs w:val="20"/>
          <w:shd w:val="clear" w:color="auto" w:fill="E6E6E6"/>
          <w:lang w:eastAsia="pl-PL"/>
        </w:rPr>
      </w:r>
      <w:r w:rsidR="00A86285">
        <w:rPr>
          <w:rFonts w:ascii="Verdana" w:eastAsia="Times New Roman" w:hAnsi="Verdana" w:cs="Arial"/>
          <w:color w:val="2B579A"/>
          <w:sz w:val="20"/>
          <w:szCs w:val="20"/>
          <w:shd w:val="clear" w:color="auto" w:fill="E6E6E6"/>
          <w:lang w:eastAsia="pl-PL"/>
        </w:rPr>
        <w:fldChar w:fldCharType="separate"/>
      </w:r>
      <w:r w:rsidR="00E334E0">
        <w:rPr>
          <w:rFonts w:ascii="Verdana" w:eastAsia="Times New Roman" w:hAnsi="Verdana" w:cs="Arial"/>
          <w:sz w:val="20"/>
          <w:szCs w:val="20"/>
          <w:lang w:eastAsia="pl-PL"/>
        </w:rPr>
        <w:t>12</w:t>
      </w:r>
      <w:r w:rsidR="00A86285">
        <w:rPr>
          <w:rFonts w:ascii="Verdana" w:eastAsia="Times New Roman" w:hAnsi="Verdana" w:cs="Arial"/>
          <w:color w:val="2B579A"/>
          <w:sz w:val="20"/>
          <w:szCs w:val="20"/>
          <w:shd w:val="clear" w:color="auto" w:fill="E6E6E6"/>
          <w:lang w:eastAsia="pl-PL"/>
        </w:rPr>
        <w:fldChar w:fldCharType="end"/>
      </w:r>
      <w:r w:rsidR="00A86285">
        <w:rPr>
          <w:rFonts w:ascii="Verdana" w:eastAsia="Times New Roman" w:hAnsi="Verdana" w:cs="Arial"/>
          <w:sz w:val="20"/>
          <w:szCs w:val="20"/>
          <w:lang w:eastAsia="pl-PL"/>
        </w:rPr>
        <w:t>]</w:t>
      </w:r>
      <w:r w:rsidRPr="000307AD">
        <w:rPr>
          <w:rFonts w:ascii="Verdana" w:eastAsia="Times New Roman" w:hAnsi="Verdana" w:cs="Arial"/>
          <w:sz w:val="20"/>
          <w:szCs w:val="20"/>
          <w:lang w:eastAsia="pl-PL"/>
        </w:rPr>
        <w:t xml:space="preserve"> oraz </w:t>
      </w:r>
      <w:r w:rsidR="00816748">
        <w:rPr>
          <w:rFonts w:ascii="Verdana" w:eastAsia="Times New Roman" w:hAnsi="Verdana" w:cs="Arial"/>
          <w:sz w:val="20"/>
          <w:szCs w:val="20"/>
          <w:lang w:eastAsia="pl-PL"/>
        </w:rPr>
        <w:t>Rozporządzen</w:t>
      </w:r>
      <w:r w:rsidRPr="000307AD">
        <w:rPr>
          <w:rFonts w:ascii="Verdana" w:eastAsia="Times New Roman" w:hAnsi="Verdana" w:cs="Arial"/>
          <w:sz w:val="20"/>
          <w:szCs w:val="20"/>
          <w:lang w:eastAsia="pl-PL"/>
        </w:rPr>
        <w:t xml:space="preserve">ia w sprawie ustalania geotechnicznych warunków </w:t>
      </w:r>
      <w:proofErr w:type="spellStart"/>
      <w:r w:rsidR="00E81447" w:rsidRPr="000307AD">
        <w:rPr>
          <w:rFonts w:ascii="Verdana" w:eastAsia="Times New Roman" w:hAnsi="Verdana" w:cs="Arial"/>
          <w:sz w:val="20"/>
          <w:szCs w:val="20"/>
          <w:lang w:eastAsia="pl-PL"/>
        </w:rPr>
        <w:t>posad</w:t>
      </w:r>
      <w:r w:rsidR="00E81447">
        <w:rPr>
          <w:rFonts w:ascii="Verdana" w:eastAsia="Times New Roman" w:hAnsi="Verdana" w:cs="Arial"/>
          <w:sz w:val="20"/>
          <w:szCs w:val="20"/>
          <w:lang w:eastAsia="pl-PL"/>
        </w:rPr>
        <w:t>a</w:t>
      </w:r>
      <w:r w:rsidR="00E81447" w:rsidRPr="000307AD">
        <w:rPr>
          <w:rFonts w:ascii="Verdana" w:eastAsia="Times New Roman" w:hAnsi="Verdana" w:cs="Arial"/>
          <w:sz w:val="20"/>
          <w:szCs w:val="20"/>
          <w:lang w:eastAsia="pl-PL"/>
        </w:rPr>
        <w:t>wi</w:t>
      </w:r>
      <w:r w:rsidR="00E81447">
        <w:rPr>
          <w:rFonts w:ascii="Verdana" w:eastAsia="Times New Roman" w:hAnsi="Verdana" w:cs="Arial"/>
          <w:sz w:val="20"/>
          <w:szCs w:val="20"/>
          <w:lang w:eastAsia="pl-PL"/>
        </w:rPr>
        <w:t>a</w:t>
      </w:r>
      <w:r w:rsidR="00E81447" w:rsidRPr="000307AD">
        <w:rPr>
          <w:rFonts w:ascii="Verdana" w:eastAsia="Times New Roman" w:hAnsi="Verdana" w:cs="Arial"/>
          <w:sz w:val="20"/>
          <w:szCs w:val="20"/>
          <w:lang w:eastAsia="pl-PL"/>
        </w:rPr>
        <w:t>nia</w:t>
      </w:r>
      <w:proofErr w:type="spellEnd"/>
      <w:r w:rsidR="00E81447" w:rsidRPr="000307AD">
        <w:rPr>
          <w:rFonts w:ascii="Verdana" w:eastAsia="Times New Roman" w:hAnsi="Verdana" w:cs="Arial"/>
          <w:sz w:val="20"/>
          <w:szCs w:val="20"/>
          <w:lang w:eastAsia="pl-PL"/>
        </w:rPr>
        <w:t xml:space="preserve"> </w:t>
      </w:r>
      <w:r w:rsidRPr="000307AD">
        <w:rPr>
          <w:rFonts w:ascii="Verdana" w:eastAsia="Times New Roman" w:hAnsi="Verdana" w:cs="Arial"/>
          <w:sz w:val="20"/>
          <w:szCs w:val="20"/>
          <w:lang w:eastAsia="pl-PL"/>
        </w:rPr>
        <w:t xml:space="preserve">obiektów budowlanych </w:t>
      </w:r>
      <w:r w:rsidR="00565AB3">
        <w:rPr>
          <w:rFonts w:ascii="Verdana" w:eastAsia="Times New Roman" w:hAnsi="Verdana" w:cs="Arial"/>
          <w:sz w:val="20"/>
          <w:szCs w:val="20"/>
          <w:lang w:eastAsia="pl-PL"/>
        </w:rPr>
        <w:t>[</w:t>
      </w:r>
      <w:r w:rsidR="00E81447">
        <w:rPr>
          <w:lang w:eastAsia="pl-PL"/>
        </w:rPr>
        <w:t>5</w:t>
      </w:r>
      <w:r w:rsidR="00537728">
        <w:rPr>
          <w:lang w:eastAsia="pl-PL"/>
        </w:rPr>
        <w:t>3</w:t>
      </w:r>
      <w:r w:rsidR="00565AB3">
        <w:rPr>
          <w:rFonts w:ascii="Verdana" w:eastAsia="Times New Roman" w:hAnsi="Verdana" w:cs="Arial"/>
          <w:sz w:val="20"/>
          <w:szCs w:val="20"/>
          <w:lang w:eastAsia="pl-PL"/>
        </w:rPr>
        <w:t>]</w:t>
      </w:r>
      <w:r w:rsidRPr="000307AD">
        <w:rPr>
          <w:rFonts w:ascii="Verdana" w:eastAsia="Times New Roman" w:hAnsi="Verdana" w:cs="Arial"/>
          <w:sz w:val="20"/>
          <w:szCs w:val="20"/>
          <w:lang w:eastAsia="pl-PL"/>
        </w:rPr>
        <w:t>;</w:t>
      </w:r>
    </w:p>
    <w:p w14:paraId="5B1D5C3F" w14:textId="77777777" w:rsidR="00E337D6" w:rsidRPr="000307AD" w:rsidRDefault="00E337D6" w:rsidP="00E337D6">
      <w:pPr>
        <w:tabs>
          <w:tab w:val="left" w:pos="543"/>
        </w:tabs>
        <w:spacing w:after="0" w:line="360" w:lineRule="auto"/>
        <w:jc w:val="both"/>
        <w:rPr>
          <w:rFonts w:ascii="Verdana" w:eastAsia="Arial Unicode MS" w:hAnsi="Verdana" w:cs="Arial"/>
          <w:sz w:val="20"/>
          <w:szCs w:val="20"/>
          <w:lang w:eastAsia="pl-PL"/>
        </w:rPr>
      </w:pPr>
    </w:p>
    <w:p w14:paraId="1068D11B" w14:textId="77777777" w:rsidR="00E337D6" w:rsidRPr="000307AD" w:rsidRDefault="00E337D6" w:rsidP="00E337D6">
      <w:pPr>
        <w:tabs>
          <w:tab w:val="left" w:pos="-1440"/>
          <w:tab w:val="right" w:pos="-1368"/>
          <w:tab w:val="left" w:pos="993"/>
          <w:tab w:val="left" w:pos="1080"/>
        </w:tabs>
        <w:spacing w:after="0" w:line="360" w:lineRule="auto"/>
        <w:jc w:val="both"/>
        <w:rPr>
          <w:rFonts w:ascii="Verdana" w:eastAsia="Arial Unicode MS" w:hAnsi="Verdana" w:cs="Arial"/>
          <w:sz w:val="20"/>
          <w:szCs w:val="20"/>
          <w:lang w:eastAsia="pl-PL"/>
        </w:rPr>
      </w:pPr>
      <w:r w:rsidRPr="000307AD">
        <w:rPr>
          <w:rFonts w:ascii="Verdana" w:eastAsia="Arial Unicode MS" w:hAnsi="Verdana" w:cs="Arial"/>
          <w:sz w:val="20"/>
          <w:szCs w:val="20"/>
          <w:lang w:eastAsia="pl-PL"/>
        </w:rPr>
        <w:t>W przyjętych rozwiązaniach technicznych posadowienia należy uwzględnić minimalne wymagania dla zastosowanych podstawowych materiałów:</w:t>
      </w:r>
    </w:p>
    <w:p w14:paraId="202AA1B9" w14:textId="77777777" w:rsidR="00E337D6" w:rsidRPr="004523C7" w:rsidRDefault="00E337D6" w:rsidP="003F5D2C">
      <w:pPr>
        <w:pStyle w:val="Akapitzlist"/>
        <w:numPr>
          <w:ilvl w:val="0"/>
          <w:numId w:val="99"/>
        </w:numPr>
        <w:spacing w:line="360" w:lineRule="auto"/>
        <w:ind w:left="709" w:hanging="425"/>
        <w:jc w:val="both"/>
        <w:rPr>
          <w:rFonts w:ascii="Verdana" w:eastAsia="Arial Unicode MS" w:hAnsi="Verdana" w:cs="Arial"/>
          <w:sz w:val="20"/>
          <w:szCs w:val="20"/>
          <w:lang w:eastAsia="pl-PL"/>
        </w:rPr>
      </w:pPr>
      <w:r w:rsidRPr="004523C7">
        <w:rPr>
          <w:rFonts w:ascii="Verdana" w:eastAsia="Arial Unicode MS" w:hAnsi="Verdana" w:cs="Arial"/>
          <w:sz w:val="20"/>
          <w:szCs w:val="20"/>
          <w:lang w:eastAsia="pl-PL"/>
        </w:rPr>
        <w:lastRenderedPageBreak/>
        <w:t>dla projektowanego posadowienia bezpośredniego na ławach lub płytach fundamentowych:</w:t>
      </w:r>
    </w:p>
    <w:p w14:paraId="1E8AF06E" w14:textId="77777777" w:rsidR="00E337D6" w:rsidRPr="004523C7" w:rsidRDefault="00E337D6" w:rsidP="003F5D2C">
      <w:pPr>
        <w:pStyle w:val="Akapitzlist"/>
        <w:numPr>
          <w:ilvl w:val="0"/>
          <w:numId w:val="98"/>
        </w:numPr>
        <w:tabs>
          <w:tab w:val="left" w:pos="-1440"/>
          <w:tab w:val="right" w:pos="-1368"/>
        </w:tabs>
        <w:spacing w:line="360" w:lineRule="auto"/>
        <w:ind w:left="1134" w:hanging="425"/>
        <w:jc w:val="both"/>
        <w:rPr>
          <w:rFonts w:ascii="Verdana" w:eastAsia="Arial Unicode MS" w:hAnsi="Verdana" w:cs="Arial"/>
          <w:sz w:val="20"/>
          <w:szCs w:val="20"/>
          <w:lang w:eastAsia="pl-PL"/>
        </w:rPr>
      </w:pPr>
      <w:r>
        <w:rPr>
          <w:rFonts w:ascii="Verdana" w:eastAsia="Arial Unicode MS" w:hAnsi="Verdana" w:cs="Arial"/>
          <w:sz w:val="20"/>
          <w:szCs w:val="20"/>
          <w:lang w:eastAsia="pl-PL"/>
        </w:rPr>
        <w:t xml:space="preserve">klasa </w:t>
      </w:r>
      <w:r w:rsidR="00E1513C" w:rsidRPr="004A3530">
        <w:rPr>
          <w:rFonts w:ascii="Verdana" w:eastAsia="Arial Unicode MS" w:hAnsi="Verdana" w:cs="Arial"/>
          <w:sz w:val="20"/>
          <w:szCs w:val="20"/>
          <w:lang w:eastAsia="pl-PL"/>
        </w:rPr>
        <w:t>wytrzymałości</w:t>
      </w:r>
      <w:r w:rsidR="00E1513C" w:rsidRPr="000307AD">
        <w:rPr>
          <w:rFonts w:ascii="Verdana" w:eastAsia="Arial Unicode MS" w:hAnsi="Verdana" w:cs="Arial"/>
          <w:sz w:val="20"/>
          <w:szCs w:val="20"/>
          <w:lang w:eastAsia="pl-PL"/>
        </w:rPr>
        <w:t xml:space="preserve"> </w:t>
      </w:r>
      <w:r>
        <w:rPr>
          <w:rFonts w:ascii="Verdana" w:eastAsia="Arial Unicode MS" w:hAnsi="Verdana" w:cs="Arial"/>
          <w:sz w:val="20"/>
          <w:szCs w:val="20"/>
          <w:lang w:eastAsia="pl-PL"/>
        </w:rPr>
        <w:t>betonu</w:t>
      </w:r>
      <w:r w:rsidR="00E1513C" w:rsidRPr="00E1513C">
        <w:rPr>
          <w:rFonts w:ascii="Verdana" w:eastAsia="Arial Unicode MS" w:hAnsi="Verdana" w:cs="Arial"/>
          <w:sz w:val="20"/>
          <w:szCs w:val="20"/>
          <w:lang w:eastAsia="pl-PL"/>
        </w:rPr>
        <w:t xml:space="preserve"> </w:t>
      </w:r>
      <w:r w:rsidR="00E1513C" w:rsidRPr="004A3530">
        <w:rPr>
          <w:rFonts w:ascii="Verdana" w:eastAsia="Arial Unicode MS" w:hAnsi="Verdana" w:cs="Arial"/>
          <w:sz w:val="20"/>
          <w:szCs w:val="20"/>
          <w:lang w:eastAsia="pl-PL"/>
        </w:rPr>
        <w:t>na ściskanie</w:t>
      </w:r>
      <w:r>
        <w:rPr>
          <w:rFonts w:ascii="Verdana" w:eastAsia="Arial Unicode MS" w:hAnsi="Verdana" w:cs="Arial"/>
          <w:sz w:val="20"/>
          <w:szCs w:val="20"/>
          <w:lang w:eastAsia="pl-PL"/>
        </w:rPr>
        <w:t>: min. C30/37,</w:t>
      </w:r>
    </w:p>
    <w:p w14:paraId="5336649B" w14:textId="0D77C4D7" w:rsidR="00E337D6" w:rsidRPr="004523C7" w:rsidRDefault="00E337D6" w:rsidP="003F5D2C">
      <w:pPr>
        <w:pStyle w:val="Akapitzlist"/>
        <w:numPr>
          <w:ilvl w:val="0"/>
          <w:numId w:val="98"/>
        </w:numPr>
        <w:tabs>
          <w:tab w:val="left" w:pos="-1440"/>
          <w:tab w:val="right" w:pos="-1368"/>
        </w:tabs>
        <w:spacing w:line="360" w:lineRule="auto"/>
        <w:ind w:left="1134" w:hanging="425"/>
        <w:jc w:val="both"/>
        <w:rPr>
          <w:rFonts w:ascii="Verdana" w:eastAsia="Arial Unicode MS" w:hAnsi="Verdana" w:cs="Arial"/>
          <w:sz w:val="20"/>
          <w:szCs w:val="20"/>
          <w:lang w:eastAsia="pl-PL"/>
        </w:rPr>
      </w:pPr>
      <w:r w:rsidRPr="004523C7">
        <w:rPr>
          <w:rFonts w:ascii="Verdana" w:eastAsia="Arial Unicode MS" w:hAnsi="Verdana" w:cs="Arial"/>
          <w:sz w:val="20"/>
          <w:szCs w:val="20"/>
          <w:lang w:eastAsia="pl-PL"/>
        </w:rPr>
        <w:t xml:space="preserve">stal zbrojeniowa o charakterystycznej granicy plastyczności </w:t>
      </w:r>
      <w:proofErr w:type="spellStart"/>
      <w:r w:rsidRPr="004523C7">
        <w:rPr>
          <w:rFonts w:ascii="Verdana" w:eastAsia="Arial Unicode MS" w:hAnsi="Verdana" w:cs="Arial"/>
          <w:sz w:val="20"/>
          <w:szCs w:val="20"/>
          <w:lang w:eastAsia="pl-PL"/>
        </w:rPr>
        <w:t>fyk</w:t>
      </w:r>
      <w:proofErr w:type="spellEnd"/>
      <w:r w:rsidRPr="004523C7">
        <w:rPr>
          <w:rFonts w:ascii="Verdana" w:eastAsia="Arial Unicode MS" w:hAnsi="Verdana" w:cs="Arial"/>
          <w:sz w:val="20"/>
          <w:szCs w:val="20"/>
          <w:lang w:eastAsia="pl-PL"/>
        </w:rPr>
        <w:t xml:space="preserve"> = 500 </w:t>
      </w:r>
      <w:proofErr w:type="spellStart"/>
      <w:r w:rsidRPr="004523C7">
        <w:rPr>
          <w:rFonts w:ascii="Verdana" w:eastAsia="Arial Unicode MS" w:hAnsi="Verdana" w:cs="Arial"/>
          <w:sz w:val="20"/>
          <w:szCs w:val="20"/>
          <w:lang w:eastAsia="pl-PL"/>
        </w:rPr>
        <w:t>MPa</w:t>
      </w:r>
      <w:proofErr w:type="spellEnd"/>
      <w:r w:rsidRPr="004523C7">
        <w:rPr>
          <w:rFonts w:ascii="Verdana" w:eastAsia="Arial Unicode MS" w:hAnsi="Verdana" w:cs="Arial"/>
          <w:sz w:val="20"/>
          <w:szCs w:val="20"/>
          <w:lang w:eastAsia="pl-PL"/>
        </w:rPr>
        <w:t xml:space="preserve"> oraz w klasie ciągliwości </w:t>
      </w:r>
      <w:r w:rsidR="00AB03FB">
        <w:rPr>
          <w:rFonts w:ascii="Verdana" w:eastAsia="Arial Unicode MS" w:hAnsi="Verdana" w:cs="Arial"/>
          <w:sz w:val="20"/>
          <w:szCs w:val="20"/>
          <w:lang w:eastAsia="pl-PL"/>
        </w:rPr>
        <w:t>zgodnie z PN-EN 1992-2:2010/NA</w:t>
      </w:r>
      <w:r w:rsidR="00100DF4">
        <w:rPr>
          <w:rFonts w:ascii="Verdana" w:eastAsia="Arial Unicode MS" w:hAnsi="Verdana" w:cs="Arial"/>
          <w:sz w:val="20"/>
          <w:szCs w:val="20"/>
          <w:lang w:eastAsia="pl-PL"/>
        </w:rPr>
        <w:t>;</w:t>
      </w:r>
    </w:p>
    <w:p w14:paraId="68BE746F" w14:textId="77777777" w:rsidR="00E337D6" w:rsidRPr="00D244BD" w:rsidRDefault="00E337D6" w:rsidP="003F5D2C">
      <w:pPr>
        <w:pStyle w:val="Akapitzlist"/>
        <w:numPr>
          <w:ilvl w:val="0"/>
          <w:numId w:val="99"/>
        </w:numPr>
        <w:spacing w:line="360" w:lineRule="auto"/>
        <w:ind w:left="709" w:hanging="425"/>
        <w:jc w:val="both"/>
        <w:rPr>
          <w:rFonts w:ascii="Verdana" w:eastAsia="Arial Unicode MS" w:hAnsi="Verdana" w:cs="Arial"/>
          <w:sz w:val="20"/>
          <w:szCs w:val="20"/>
          <w:lang w:eastAsia="pl-PL"/>
        </w:rPr>
      </w:pPr>
      <w:r w:rsidRPr="00D244BD">
        <w:rPr>
          <w:rFonts w:ascii="Verdana" w:eastAsia="Arial Unicode MS" w:hAnsi="Verdana" w:cs="Arial"/>
          <w:sz w:val="20"/>
          <w:szCs w:val="20"/>
          <w:lang w:eastAsia="pl-PL"/>
        </w:rPr>
        <w:t>dla projektowanego posadowienia pośredniego na palach fundamentowych:</w:t>
      </w:r>
    </w:p>
    <w:p w14:paraId="6D85B644" w14:textId="77777777" w:rsidR="00E337D6" w:rsidRPr="004523C7" w:rsidRDefault="00E337D6" w:rsidP="003F5D2C">
      <w:pPr>
        <w:pStyle w:val="Akapitzlist"/>
        <w:numPr>
          <w:ilvl w:val="0"/>
          <w:numId w:val="100"/>
        </w:numPr>
        <w:tabs>
          <w:tab w:val="left" w:pos="-1440"/>
          <w:tab w:val="right" w:pos="-1368"/>
        </w:tabs>
        <w:spacing w:line="360" w:lineRule="auto"/>
        <w:ind w:left="993" w:hanging="284"/>
        <w:jc w:val="both"/>
        <w:rPr>
          <w:rFonts w:ascii="Verdana" w:eastAsia="Arial Unicode MS" w:hAnsi="Verdana" w:cs="Arial"/>
          <w:sz w:val="20"/>
          <w:szCs w:val="20"/>
          <w:lang w:eastAsia="pl-PL"/>
        </w:rPr>
      </w:pPr>
      <w:r w:rsidRPr="004523C7">
        <w:rPr>
          <w:rFonts w:ascii="Verdana" w:eastAsia="Arial Unicode MS" w:hAnsi="Verdana" w:cs="Arial"/>
          <w:sz w:val="20"/>
          <w:szCs w:val="20"/>
          <w:lang w:eastAsia="pl-PL"/>
        </w:rPr>
        <w:t>oczepy palowe:</w:t>
      </w:r>
    </w:p>
    <w:p w14:paraId="3DAE36C7" w14:textId="77777777" w:rsidR="00E337D6" w:rsidRPr="000307AD" w:rsidRDefault="00E337D6" w:rsidP="003F5D2C">
      <w:pPr>
        <w:pStyle w:val="Akapitzlist"/>
        <w:numPr>
          <w:ilvl w:val="0"/>
          <w:numId w:val="98"/>
        </w:numPr>
        <w:tabs>
          <w:tab w:val="left" w:pos="-1440"/>
          <w:tab w:val="right" w:pos="-1368"/>
        </w:tabs>
        <w:spacing w:line="360" w:lineRule="auto"/>
        <w:ind w:left="1418" w:hanging="425"/>
        <w:jc w:val="both"/>
        <w:rPr>
          <w:rFonts w:ascii="Verdana" w:eastAsia="Arial Unicode MS" w:hAnsi="Verdana" w:cs="Arial"/>
          <w:sz w:val="20"/>
          <w:szCs w:val="20"/>
          <w:lang w:eastAsia="pl-PL"/>
        </w:rPr>
      </w:pPr>
      <w:r>
        <w:rPr>
          <w:rFonts w:ascii="Verdana" w:eastAsia="Arial Unicode MS" w:hAnsi="Verdana" w:cs="Arial"/>
          <w:sz w:val="20"/>
          <w:szCs w:val="20"/>
          <w:lang w:eastAsia="pl-PL"/>
        </w:rPr>
        <w:t xml:space="preserve">klasa </w:t>
      </w:r>
      <w:r w:rsidR="00E1513C" w:rsidRPr="004A3530">
        <w:rPr>
          <w:rFonts w:ascii="Verdana" w:eastAsia="Arial Unicode MS" w:hAnsi="Verdana" w:cs="Arial"/>
          <w:sz w:val="20"/>
          <w:szCs w:val="20"/>
          <w:lang w:eastAsia="pl-PL"/>
        </w:rPr>
        <w:t>wytrzymałości</w:t>
      </w:r>
      <w:r w:rsidR="00E1513C" w:rsidRPr="000307AD">
        <w:rPr>
          <w:rFonts w:ascii="Verdana" w:eastAsia="Arial Unicode MS" w:hAnsi="Verdana" w:cs="Arial"/>
          <w:sz w:val="20"/>
          <w:szCs w:val="20"/>
          <w:lang w:eastAsia="pl-PL"/>
        </w:rPr>
        <w:t xml:space="preserve"> </w:t>
      </w:r>
      <w:r>
        <w:rPr>
          <w:rFonts w:ascii="Verdana" w:eastAsia="Arial Unicode MS" w:hAnsi="Verdana" w:cs="Arial"/>
          <w:sz w:val="20"/>
          <w:szCs w:val="20"/>
          <w:lang w:eastAsia="pl-PL"/>
        </w:rPr>
        <w:t>betonu</w:t>
      </w:r>
      <w:r w:rsidR="00E1513C" w:rsidRPr="00E1513C">
        <w:rPr>
          <w:rFonts w:ascii="Verdana" w:eastAsia="Arial Unicode MS" w:hAnsi="Verdana" w:cs="Arial"/>
          <w:sz w:val="20"/>
          <w:szCs w:val="20"/>
          <w:lang w:eastAsia="pl-PL"/>
        </w:rPr>
        <w:t xml:space="preserve"> </w:t>
      </w:r>
      <w:r w:rsidR="00E1513C" w:rsidRPr="004A3530">
        <w:rPr>
          <w:rFonts w:ascii="Verdana" w:eastAsia="Arial Unicode MS" w:hAnsi="Verdana" w:cs="Arial"/>
          <w:sz w:val="20"/>
          <w:szCs w:val="20"/>
          <w:lang w:eastAsia="pl-PL"/>
        </w:rPr>
        <w:t>na ściskanie</w:t>
      </w:r>
      <w:r>
        <w:rPr>
          <w:rFonts w:ascii="Verdana" w:eastAsia="Arial Unicode MS" w:hAnsi="Verdana" w:cs="Arial"/>
          <w:sz w:val="20"/>
          <w:szCs w:val="20"/>
          <w:lang w:eastAsia="pl-PL"/>
        </w:rPr>
        <w:t>: min. C30/37,</w:t>
      </w:r>
    </w:p>
    <w:p w14:paraId="5F7855AB" w14:textId="226E4071" w:rsidR="00E337D6" w:rsidRDefault="00E337D6" w:rsidP="003F5D2C">
      <w:pPr>
        <w:pStyle w:val="Akapitzlist"/>
        <w:numPr>
          <w:ilvl w:val="0"/>
          <w:numId w:val="98"/>
        </w:numPr>
        <w:tabs>
          <w:tab w:val="left" w:pos="-1440"/>
          <w:tab w:val="right" w:pos="-1368"/>
        </w:tabs>
        <w:spacing w:line="360" w:lineRule="auto"/>
        <w:ind w:left="1418" w:hanging="425"/>
        <w:jc w:val="both"/>
        <w:rPr>
          <w:rFonts w:ascii="Verdana" w:eastAsia="Arial Unicode MS" w:hAnsi="Verdana" w:cs="Arial"/>
          <w:sz w:val="20"/>
          <w:szCs w:val="20"/>
          <w:lang w:eastAsia="pl-PL"/>
        </w:rPr>
      </w:pPr>
      <w:r w:rsidRPr="00613A17">
        <w:rPr>
          <w:rFonts w:ascii="Verdana" w:eastAsia="Arial Unicode MS" w:hAnsi="Verdana" w:cs="Arial"/>
          <w:sz w:val="20"/>
          <w:szCs w:val="20"/>
          <w:lang w:eastAsia="pl-PL"/>
        </w:rPr>
        <w:t>stal zbrojeniowa o charakteryst</w:t>
      </w:r>
      <w:r w:rsidRPr="00CB3B66">
        <w:rPr>
          <w:rFonts w:ascii="Verdana" w:eastAsia="Arial Unicode MS" w:hAnsi="Verdana" w:cs="Arial"/>
          <w:sz w:val="20"/>
          <w:szCs w:val="20"/>
          <w:lang w:eastAsia="pl-PL"/>
        </w:rPr>
        <w:t xml:space="preserve">ycznej granicy plastyczności </w:t>
      </w:r>
      <w:proofErr w:type="spellStart"/>
      <w:r w:rsidRPr="00CB3B66">
        <w:rPr>
          <w:rFonts w:ascii="Verdana" w:eastAsia="Arial Unicode MS" w:hAnsi="Verdana" w:cs="Arial"/>
          <w:sz w:val="20"/>
          <w:szCs w:val="20"/>
          <w:lang w:eastAsia="pl-PL"/>
        </w:rPr>
        <w:t>f</w:t>
      </w:r>
      <w:r w:rsidRPr="004523C7">
        <w:rPr>
          <w:rFonts w:ascii="Verdana" w:eastAsia="Arial Unicode MS" w:hAnsi="Verdana" w:cs="Arial"/>
          <w:sz w:val="20"/>
          <w:szCs w:val="20"/>
          <w:lang w:eastAsia="pl-PL"/>
        </w:rPr>
        <w:t>yk</w:t>
      </w:r>
      <w:proofErr w:type="spellEnd"/>
      <w:r w:rsidRPr="00CB3B66">
        <w:rPr>
          <w:rFonts w:ascii="Verdana" w:eastAsia="Arial Unicode MS" w:hAnsi="Verdana" w:cs="Arial"/>
          <w:sz w:val="20"/>
          <w:szCs w:val="20"/>
          <w:lang w:eastAsia="pl-PL"/>
        </w:rPr>
        <w:t xml:space="preserve"> = </w:t>
      </w:r>
      <w:r>
        <w:rPr>
          <w:rFonts w:ascii="Verdana" w:eastAsia="Arial Unicode MS" w:hAnsi="Verdana" w:cs="Arial"/>
          <w:sz w:val="20"/>
          <w:szCs w:val="20"/>
          <w:lang w:eastAsia="pl-PL"/>
        </w:rPr>
        <w:t>500</w:t>
      </w:r>
      <w:r w:rsidRPr="00613A17">
        <w:rPr>
          <w:rFonts w:ascii="Verdana" w:eastAsia="Arial Unicode MS" w:hAnsi="Verdana" w:cs="Arial"/>
          <w:sz w:val="20"/>
          <w:szCs w:val="20"/>
          <w:lang w:eastAsia="pl-PL"/>
        </w:rPr>
        <w:t xml:space="preserve"> </w:t>
      </w:r>
      <w:proofErr w:type="spellStart"/>
      <w:r w:rsidRPr="00613A17">
        <w:rPr>
          <w:rFonts w:ascii="Verdana" w:eastAsia="Arial Unicode MS" w:hAnsi="Verdana" w:cs="Arial"/>
          <w:sz w:val="20"/>
          <w:szCs w:val="20"/>
          <w:lang w:eastAsia="pl-PL"/>
        </w:rPr>
        <w:t>MPa</w:t>
      </w:r>
      <w:proofErr w:type="spellEnd"/>
      <w:r w:rsidRPr="00613A17">
        <w:rPr>
          <w:rFonts w:ascii="Verdana" w:eastAsia="Arial Unicode MS" w:hAnsi="Verdana" w:cs="Arial"/>
          <w:sz w:val="20"/>
          <w:szCs w:val="20"/>
          <w:lang w:eastAsia="pl-PL"/>
        </w:rPr>
        <w:t xml:space="preserve"> oraz w klasie </w:t>
      </w:r>
      <w:r w:rsidRPr="00CB3B66">
        <w:rPr>
          <w:rFonts w:ascii="Verdana" w:eastAsia="Arial Unicode MS" w:hAnsi="Verdana" w:cs="Arial"/>
          <w:sz w:val="20"/>
          <w:szCs w:val="20"/>
          <w:lang w:eastAsia="pl-PL"/>
        </w:rPr>
        <w:t xml:space="preserve">ciągliwości </w:t>
      </w:r>
      <w:r w:rsidR="00AB03FB">
        <w:rPr>
          <w:rFonts w:ascii="Verdana" w:eastAsia="Arial Unicode MS" w:hAnsi="Verdana" w:cs="Arial"/>
          <w:sz w:val="20"/>
          <w:szCs w:val="20"/>
          <w:lang w:eastAsia="pl-PL"/>
        </w:rPr>
        <w:t>zgodnie z PN-EN 1992-2:2010/NA</w:t>
      </w:r>
      <w:r w:rsidR="00100DF4">
        <w:rPr>
          <w:rFonts w:ascii="Verdana" w:eastAsia="Arial Unicode MS" w:hAnsi="Verdana" w:cs="Arial"/>
          <w:sz w:val="20"/>
          <w:szCs w:val="20"/>
          <w:lang w:eastAsia="pl-PL"/>
        </w:rPr>
        <w:t>;</w:t>
      </w:r>
    </w:p>
    <w:p w14:paraId="267B781C" w14:textId="77777777" w:rsidR="00E337D6" w:rsidRPr="004523C7" w:rsidRDefault="00E337D6" w:rsidP="003F5D2C">
      <w:pPr>
        <w:pStyle w:val="Akapitzlist"/>
        <w:numPr>
          <w:ilvl w:val="0"/>
          <w:numId w:val="100"/>
        </w:numPr>
        <w:tabs>
          <w:tab w:val="left" w:pos="-1440"/>
          <w:tab w:val="right" w:pos="-1368"/>
        </w:tabs>
        <w:spacing w:line="360" w:lineRule="auto"/>
        <w:ind w:left="993" w:hanging="284"/>
        <w:jc w:val="both"/>
        <w:rPr>
          <w:rFonts w:ascii="Verdana" w:eastAsia="Arial Unicode MS" w:hAnsi="Verdana" w:cs="Arial"/>
          <w:sz w:val="20"/>
          <w:szCs w:val="20"/>
          <w:lang w:eastAsia="pl-PL"/>
        </w:rPr>
      </w:pPr>
      <w:r w:rsidRPr="004523C7">
        <w:rPr>
          <w:rFonts w:ascii="Verdana" w:eastAsia="Arial Unicode MS" w:hAnsi="Verdana" w:cs="Arial"/>
          <w:sz w:val="20"/>
          <w:szCs w:val="20"/>
          <w:lang w:eastAsia="pl-PL"/>
        </w:rPr>
        <w:t>pale przemieszczeniowe (z wyłączeniem pali prefabrykowanych żelbetowych i sprężonych),</w:t>
      </w:r>
      <w:r w:rsidR="00431253">
        <w:rPr>
          <w:rFonts w:ascii="Verdana" w:eastAsia="Arial Unicode MS" w:hAnsi="Verdana" w:cs="Arial"/>
          <w:sz w:val="20"/>
          <w:szCs w:val="20"/>
          <w:lang w:eastAsia="pl-PL"/>
        </w:rPr>
        <w:t xml:space="preserve"> </w:t>
      </w:r>
      <w:r w:rsidRPr="004523C7">
        <w:rPr>
          <w:rFonts w:ascii="Verdana" w:eastAsia="Arial Unicode MS" w:hAnsi="Verdana" w:cs="Arial"/>
          <w:sz w:val="20"/>
          <w:szCs w:val="20"/>
          <w:lang w:eastAsia="pl-PL"/>
        </w:rPr>
        <w:t xml:space="preserve">wiercone oraz </w:t>
      </w:r>
      <w:proofErr w:type="spellStart"/>
      <w:r w:rsidRPr="004523C7">
        <w:rPr>
          <w:rFonts w:ascii="Verdana" w:eastAsia="Arial Unicode MS" w:hAnsi="Verdana" w:cs="Arial"/>
          <w:sz w:val="20"/>
          <w:szCs w:val="20"/>
          <w:lang w:eastAsia="pl-PL"/>
        </w:rPr>
        <w:t>barety</w:t>
      </w:r>
      <w:proofErr w:type="spellEnd"/>
      <w:r w:rsidRPr="004523C7">
        <w:rPr>
          <w:rFonts w:ascii="Verdana" w:eastAsia="Arial Unicode MS" w:hAnsi="Verdana" w:cs="Arial"/>
          <w:sz w:val="20"/>
          <w:szCs w:val="20"/>
          <w:lang w:eastAsia="pl-PL"/>
        </w:rPr>
        <w:t>:</w:t>
      </w:r>
    </w:p>
    <w:p w14:paraId="69BB8EBB" w14:textId="77777777" w:rsidR="00E337D6" w:rsidRPr="000307AD" w:rsidRDefault="00E337D6" w:rsidP="003F5D2C">
      <w:pPr>
        <w:pStyle w:val="Akapitzlist"/>
        <w:numPr>
          <w:ilvl w:val="0"/>
          <w:numId w:val="98"/>
        </w:numPr>
        <w:tabs>
          <w:tab w:val="left" w:pos="-1440"/>
          <w:tab w:val="right" w:pos="-1368"/>
        </w:tabs>
        <w:spacing w:line="360" w:lineRule="auto"/>
        <w:ind w:left="1418" w:hanging="425"/>
        <w:jc w:val="both"/>
        <w:rPr>
          <w:rFonts w:ascii="Verdana" w:eastAsia="Arial Unicode MS" w:hAnsi="Verdana" w:cs="Arial"/>
          <w:sz w:val="20"/>
          <w:szCs w:val="20"/>
          <w:lang w:eastAsia="pl-PL"/>
        </w:rPr>
      </w:pPr>
      <w:r w:rsidRPr="000307AD">
        <w:rPr>
          <w:rFonts w:ascii="Verdana" w:eastAsia="Arial Unicode MS" w:hAnsi="Verdana" w:cs="Arial"/>
          <w:sz w:val="20"/>
          <w:szCs w:val="20"/>
          <w:lang w:eastAsia="pl-PL"/>
        </w:rPr>
        <w:t xml:space="preserve">klasa </w:t>
      </w:r>
      <w:r w:rsidR="00E1513C" w:rsidRPr="004A3530">
        <w:rPr>
          <w:rFonts w:ascii="Verdana" w:eastAsia="Arial Unicode MS" w:hAnsi="Verdana" w:cs="Arial"/>
          <w:sz w:val="20"/>
          <w:szCs w:val="20"/>
          <w:lang w:eastAsia="pl-PL"/>
        </w:rPr>
        <w:t>wytrzymałości</w:t>
      </w:r>
      <w:r w:rsidR="00E1513C" w:rsidRPr="000307AD">
        <w:rPr>
          <w:rFonts w:ascii="Verdana" w:eastAsia="Arial Unicode MS" w:hAnsi="Verdana" w:cs="Arial"/>
          <w:sz w:val="20"/>
          <w:szCs w:val="20"/>
          <w:lang w:eastAsia="pl-PL"/>
        </w:rPr>
        <w:t xml:space="preserve"> </w:t>
      </w:r>
      <w:r w:rsidRPr="000307AD">
        <w:rPr>
          <w:rFonts w:ascii="Verdana" w:eastAsia="Arial Unicode MS" w:hAnsi="Verdana" w:cs="Arial"/>
          <w:sz w:val="20"/>
          <w:szCs w:val="20"/>
          <w:lang w:eastAsia="pl-PL"/>
        </w:rPr>
        <w:t>beton</w:t>
      </w:r>
      <w:r>
        <w:rPr>
          <w:rFonts w:ascii="Verdana" w:eastAsia="Arial Unicode MS" w:hAnsi="Verdana" w:cs="Arial"/>
          <w:sz w:val="20"/>
          <w:szCs w:val="20"/>
          <w:lang w:eastAsia="pl-PL"/>
        </w:rPr>
        <w:t>u</w:t>
      </w:r>
      <w:r w:rsidR="00E1513C" w:rsidRPr="00E1513C">
        <w:rPr>
          <w:rFonts w:ascii="Verdana" w:eastAsia="Arial Unicode MS" w:hAnsi="Verdana" w:cs="Arial"/>
          <w:sz w:val="20"/>
          <w:szCs w:val="20"/>
          <w:lang w:eastAsia="pl-PL"/>
        </w:rPr>
        <w:t xml:space="preserve"> </w:t>
      </w:r>
      <w:r w:rsidR="00E1513C" w:rsidRPr="004A3530">
        <w:rPr>
          <w:rFonts w:ascii="Verdana" w:eastAsia="Arial Unicode MS" w:hAnsi="Verdana" w:cs="Arial"/>
          <w:sz w:val="20"/>
          <w:szCs w:val="20"/>
          <w:lang w:eastAsia="pl-PL"/>
        </w:rPr>
        <w:t>na ściskanie</w:t>
      </w:r>
      <w:r>
        <w:rPr>
          <w:rFonts w:ascii="Verdana" w:eastAsia="Arial Unicode MS" w:hAnsi="Verdana" w:cs="Arial"/>
          <w:sz w:val="20"/>
          <w:szCs w:val="20"/>
          <w:lang w:eastAsia="pl-PL"/>
        </w:rPr>
        <w:t>: min. C25/30,</w:t>
      </w:r>
    </w:p>
    <w:p w14:paraId="5B5F7D7D" w14:textId="38DDEF3E" w:rsidR="00E337D6" w:rsidRDefault="00E337D6" w:rsidP="003F5D2C">
      <w:pPr>
        <w:pStyle w:val="Akapitzlist"/>
        <w:numPr>
          <w:ilvl w:val="0"/>
          <w:numId w:val="98"/>
        </w:numPr>
        <w:tabs>
          <w:tab w:val="left" w:pos="-1440"/>
          <w:tab w:val="right" w:pos="-1368"/>
        </w:tabs>
        <w:spacing w:line="360" w:lineRule="auto"/>
        <w:ind w:left="1418" w:hanging="425"/>
        <w:jc w:val="both"/>
        <w:rPr>
          <w:rFonts w:ascii="Verdana" w:eastAsia="Arial Unicode MS" w:hAnsi="Verdana" w:cs="Arial"/>
          <w:sz w:val="20"/>
          <w:szCs w:val="20"/>
          <w:lang w:eastAsia="pl-PL"/>
        </w:rPr>
      </w:pPr>
      <w:r w:rsidRPr="00613A17">
        <w:rPr>
          <w:rFonts w:ascii="Verdana" w:eastAsia="Arial Unicode MS" w:hAnsi="Verdana" w:cs="Arial"/>
          <w:sz w:val="20"/>
          <w:szCs w:val="20"/>
          <w:lang w:eastAsia="pl-PL"/>
        </w:rPr>
        <w:t>stal zbrojeniowa o charakteryst</w:t>
      </w:r>
      <w:r w:rsidRPr="00CB3B66">
        <w:rPr>
          <w:rFonts w:ascii="Verdana" w:eastAsia="Arial Unicode MS" w:hAnsi="Verdana" w:cs="Arial"/>
          <w:sz w:val="20"/>
          <w:szCs w:val="20"/>
          <w:lang w:eastAsia="pl-PL"/>
        </w:rPr>
        <w:t xml:space="preserve">ycznej granicy plastyczności </w:t>
      </w:r>
      <w:proofErr w:type="spellStart"/>
      <w:r w:rsidRPr="00CB3B66">
        <w:rPr>
          <w:rFonts w:ascii="Verdana" w:eastAsia="Arial Unicode MS" w:hAnsi="Verdana" w:cs="Arial"/>
          <w:sz w:val="20"/>
          <w:szCs w:val="20"/>
          <w:lang w:eastAsia="pl-PL"/>
        </w:rPr>
        <w:t>f</w:t>
      </w:r>
      <w:r w:rsidRPr="00D244BD">
        <w:rPr>
          <w:rFonts w:ascii="Verdana" w:eastAsia="Arial Unicode MS" w:hAnsi="Verdana" w:cs="Arial"/>
          <w:sz w:val="20"/>
          <w:szCs w:val="20"/>
          <w:lang w:eastAsia="pl-PL"/>
        </w:rPr>
        <w:t>yk</w:t>
      </w:r>
      <w:proofErr w:type="spellEnd"/>
      <w:r w:rsidRPr="00CB3B66">
        <w:rPr>
          <w:rFonts w:ascii="Verdana" w:eastAsia="Arial Unicode MS" w:hAnsi="Verdana" w:cs="Arial"/>
          <w:sz w:val="20"/>
          <w:szCs w:val="20"/>
          <w:lang w:eastAsia="pl-PL"/>
        </w:rPr>
        <w:t xml:space="preserve"> = </w:t>
      </w:r>
      <w:r>
        <w:rPr>
          <w:rFonts w:ascii="Verdana" w:eastAsia="Arial Unicode MS" w:hAnsi="Verdana" w:cs="Arial"/>
          <w:sz w:val="20"/>
          <w:szCs w:val="20"/>
          <w:lang w:eastAsia="pl-PL"/>
        </w:rPr>
        <w:t>500</w:t>
      </w:r>
      <w:r w:rsidRPr="00613A17">
        <w:rPr>
          <w:rFonts w:ascii="Verdana" w:eastAsia="Arial Unicode MS" w:hAnsi="Verdana" w:cs="Arial"/>
          <w:sz w:val="20"/>
          <w:szCs w:val="20"/>
          <w:lang w:eastAsia="pl-PL"/>
        </w:rPr>
        <w:t xml:space="preserve"> </w:t>
      </w:r>
      <w:proofErr w:type="spellStart"/>
      <w:r w:rsidRPr="00613A17">
        <w:rPr>
          <w:rFonts w:ascii="Verdana" w:eastAsia="Arial Unicode MS" w:hAnsi="Verdana" w:cs="Arial"/>
          <w:sz w:val="20"/>
          <w:szCs w:val="20"/>
          <w:lang w:eastAsia="pl-PL"/>
        </w:rPr>
        <w:t>MPa</w:t>
      </w:r>
      <w:proofErr w:type="spellEnd"/>
      <w:r w:rsidRPr="00613A17">
        <w:rPr>
          <w:rFonts w:ascii="Verdana" w:eastAsia="Arial Unicode MS" w:hAnsi="Verdana" w:cs="Arial"/>
          <w:sz w:val="20"/>
          <w:szCs w:val="20"/>
          <w:lang w:eastAsia="pl-PL"/>
        </w:rPr>
        <w:t xml:space="preserve"> oraz w klasie </w:t>
      </w:r>
      <w:r w:rsidRPr="00CB3B66">
        <w:rPr>
          <w:rFonts w:ascii="Verdana" w:eastAsia="Arial Unicode MS" w:hAnsi="Verdana" w:cs="Arial"/>
          <w:sz w:val="20"/>
          <w:szCs w:val="20"/>
          <w:lang w:eastAsia="pl-PL"/>
        </w:rPr>
        <w:t xml:space="preserve">ciągliwości </w:t>
      </w:r>
      <w:r w:rsidR="00AB03FB">
        <w:rPr>
          <w:rFonts w:ascii="Verdana" w:eastAsia="Arial Unicode MS" w:hAnsi="Verdana" w:cs="Arial"/>
          <w:sz w:val="20"/>
          <w:szCs w:val="20"/>
          <w:lang w:eastAsia="pl-PL"/>
        </w:rPr>
        <w:t>zgodnie z PN-EN 1992-2:2010/NA</w:t>
      </w:r>
      <w:r w:rsidR="00100DF4">
        <w:rPr>
          <w:rFonts w:ascii="Verdana" w:eastAsia="Arial Unicode MS" w:hAnsi="Verdana" w:cs="Arial"/>
          <w:sz w:val="20"/>
          <w:szCs w:val="20"/>
          <w:lang w:eastAsia="pl-PL"/>
        </w:rPr>
        <w:t>;</w:t>
      </w:r>
    </w:p>
    <w:p w14:paraId="795E1147" w14:textId="77777777" w:rsidR="00E337D6" w:rsidRPr="004523C7" w:rsidRDefault="00E337D6" w:rsidP="003F5D2C">
      <w:pPr>
        <w:pStyle w:val="Akapitzlist"/>
        <w:numPr>
          <w:ilvl w:val="0"/>
          <w:numId w:val="100"/>
        </w:numPr>
        <w:tabs>
          <w:tab w:val="left" w:pos="-1440"/>
          <w:tab w:val="right" w:pos="-1368"/>
        </w:tabs>
        <w:spacing w:line="360" w:lineRule="auto"/>
        <w:ind w:left="993" w:hanging="284"/>
        <w:jc w:val="both"/>
        <w:rPr>
          <w:rFonts w:ascii="Verdana" w:eastAsia="Arial Unicode MS" w:hAnsi="Verdana" w:cs="Arial"/>
          <w:sz w:val="20"/>
          <w:szCs w:val="20"/>
          <w:lang w:eastAsia="pl-PL"/>
        </w:rPr>
      </w:pPr>
      <w:r w:rsidRPr="004523C7">
        <w:rPr>
          <w:rFonts w:ascii="Verdana" w:eastAsia="Arial Unicode MS" w:hAnsi="Verdana" w:cs="Arial"/>
          <w:sz w:val="20"/>
          <w:szCs w:val="20"/>
          <w:lang w:eastAsia="pl-PL"/>
        </w:rPr>
        <w:t>pale przemieszczeniowe prefabrykowane żelbetowe i sprężone:</w:t>
      </w:r>
    </w:p>
    <w:p w14:paraId="28C9CE13" w14:textId="77777777" w:rsidR="00E337D6" w:rsidRPr="000307AD" w:rsidRDefault="00E337D6" w:rsidP="003F5D2C">
      <w:pPr>
        <w:pStyle w:val="Akapitzlist"/>
        <w:numPr>
          <w:ilvl w:val="0"/>
          <w:numId w:val="98"/>
        </w:numPr>
        <w:tabs>
          <w:tab w:val="left" w:pos="-1440"/>
          <w:tab w:val="right" w:pos="-1368"/>
        </w:tabs>
        <w:spacing w:line="360" w:lineRule="auto"/>
        <w:ind w:left="1418" w:hanging="425"/>
        <w:jc w:val="both"/>
        <w:rPr>
          <w:rFonts w:ascii="Verdana" w:eastAsia="Arial Unicode MS" w:hAnsi="Verdana" w:cs="Arial"/>
          <w:sz w:val="20"/>
          <w:szCs w:val="20"/>
          <w:lang w:eastAsia="pl-PL"/>
        </w:rPr>
      </w:pPr>
      <w:r>
        <w:rPr>
          <w:rFonts w:ascii="Verdana" w:eastAsia="Arial Unicode MS" w:hAnsi="Verdana" w:cs="Arial"/>
          <w:sz w:val="20"/>
          <w:szCs w:val="20"/>
          <w:lang w:eastAsia="pl-PL"/>
        </w:rPr>
        <w:t xml:space="preserve">klasa </w:t>
      </w:r>
      <w:r w:rsidR="00E1513C" w:rsidRPr="004A3530">
        <w:rPr>
          <w:rFonts w:ascii="Verdana" w:eastAsia="Arial Unicode MS" w:hAnsi="Verdana" w:cs="Arial"/>
          <w:sz w:val="20"/>
          <w:szCs w:val="20"/>
          <w:lang w:eastAsia="pl-PL"/>
        </w:rPr>
        <w:t>wytrzymałości</w:t>
      </w:r>
      <w:r w:rsidR="00E1513C" w:rsidRPr="000307AD">
        <w:rPr>
          <w:rFonts w:ascii="Verdana" w:eastAsia="Arial Unicode MS" w:hAnsi="Verdana" w:cs="Arial"/>
          <w:sz w:val="20"/>
          <w:szCs w:val="20"/>
          <w:lang w:eastAsia="pl-PL"/>
        </w:rPr>
        <w:t xml:space="preserve"> </w:t>
      </w:r>
      <w:r>
        <w:rPr>
          <w:rFonts w:ascii="Verdana" w:eastAsia="Arial Unicode MS" w:hAnsi="Verdana" w:cs="Arial"/>
          <w:sz w:val="20"/>
          <w:szCs w:val="20"/>
          <w:lang w:eastAsia="pl-PL"/>
        </w:rPr>
        <w:t>betonu</w:t>
      </w:r>
      <w:r w:rsidR="00E1513C" w:rsidRPr="00E1513C">
        <w:rPr>
          <w:rFonts w:ascii="Verdana" w:eastAsia="Arial Unicode MS" w:hAnsi="Verdana" w:cs="Arial"/>
          <w:sz w:val="20"/>
          <w:szCs w:val="20"/>
          <w:lang w:eastAsia="pl-PL"/>
        </w:rPr>
        <w:t xml:space="preserve"> </w:t>
      </w:r>
      <w:r w:rsidR="00E1513C" w:rsidRPr="004A3530">
        <w:rPr>
          <w:rFonts w:ascii="Verdana" w:eastAsia="Arial Unicode MS" w:hAnsi="Verdana" w:cs="Arial"/>
          <w:sz w:val="20"/>
          <w:szCs w:val="20"/>
          <w:lang w:eastAsia="pl-PL"/>
        </w:rPr>
        <w:t>na ściskanie</w:t>
      </w:r>
      <w:r>
        <w:rPr>
          <w:rFonts w:ascii="Verdana" w:eastAsia="Arial Unicode MS" w:hAnsi="Verdana" w:cs="Arial"/>
          <w:sz w:val="20"/>
          <w:szCs w:val="20"/>
          <w:lang w:eastAsia="pl-PL"/>
        </w:rPr>
        <w:t>: min. C40/50,</w:t>
      </w:r>
    </w:p>
    <w:p w14:paraId="60F37D5A" w14:textId="072B24FD" w:rsidR="00E337D6" w:rsidRDefault="00E337D6" w:rsidP="003F5D2C">
      <w:pPr>
        <w:pStyle w:val="Akapitzlist"/>
        <w:numPr>
          <w:ilvl w:val="0"/>
          <w:numId w:val="98"/>
        </w:numPr>
        <w:tabs>
          <w:tab w:val="left" w:pos="-1440"/>
          <w:tab w:val="right" w:pos="-1368"/>
        </w:tabs>
        <w:spacing w:line="360" w:lineRule="auto"/>
        <w:ind w:left="1418" w:hanging="425"/>
        <w:jc w:val="both"/>
        <w:rPr>
          <w:rFonts w:ascii="Verdana" w:eastAsia="Arial Unicode MS" w:hAnsi="Verdana" w:cs="Arial"/>
          <w:sz w:val="20"/>
          <w:szCs w:val="20"/>
          <w:lang w:eastAsia="pl-PL"/>
        </w:rPr>
      </w:pPr>
      <w:r w:rsidRPr="00613A17">
        <w:rPr>
          <w:rFonts w:ascii="Verdana" w:eastAsia="Arial Unicode MS" w:hAnsi="Verdana" w:cs="Arial"/>
          <w:sz w:val="20"/>
          <w:szCs w:val="20"/>
          <w:lang w:eastAsia="pl-PL"/>
        </w:rPr>
        <w:t>stal zbrojeniowa o charakteryst</w:t>
      </w:r>
      <w:r w:rsidRPr="00CB3B66">
        <w:rPr>
          <w:rFonts w:ascii="Verdana" w:eastAsia="Arial Unicode MS" w:hAnsi="Verdana" w:cs="Arial"/>
          <w:sz w:val="20"/>
          <w:szCs w:val="20"/>
          <w:lang w:eastAsia="pl-PL"/>
        </w:rPr>
        <w:t xml:space="preserve">ycznej granicy plastyczności </w:t>
      </w:r>
      <w:proofErr w:type="spellStart"/>
      <w:r w:rsidRPr="00CB3B66">
        <w:rPr>
          <w:rFonts w:ascii="Verdana" w:eastAsia="Arial Unicode MS" w:hAnsi="Verdana" w:cs="Arial"/>
          <w:sz w:val="20"/>
          <w:szCs w:val="20"/>
          <w:lang w:eastAsia="pl-PL"/>
        </w:rPr>
        <w:t>f</w:t>
      </w:r>
      <w:r w:rsidRPr="00D244BD">
        <w:rPr>
          <w:rFonts w:ascii="Verdana" w:eastAsia="Arial Unicode MS" w:hAnsi="Verdana" w:cs="Arial"/>
          <w:sz w:val="20"/>
          <w:szCs w:val="20"/>
          <w:lang w:eastAsia="pl-PL"/>
        </w:rPr>
        <w:t>yk</w:t>
      </w:r>
      <w:proofErr w:type="spellEnd"/>
      <w:r w:rsidRPr="00CB3B66">
        <w:rPr>
          <w:rFonts w:ascii="Verdana" w:eastAsia="Arial Unicode MS" w:hAnsi="Verdana" w:cs="Arial"/>
          <w:sz w:val="20"/>
          <w:szCs w:val="20"/>
          <w:lang w:eastAsia="pl-PL"/>
        </w:rPr>
        <w:t xml:space="preserve"> = </w:t>
      </w:r>
      <w:r>
        <w:rPr>
          <w:rFonts w:ascii="Verdana" w:eastAsia="Arial Unicode MS" w:hAnsi="Verdana" w:cs="Arial"/>
          <w:sz w:val="20"/>
          <w:szCs w:val="20"/>
          <w:lang w:eastAsia="pl-PL"/>
        </w:rPr>
        <w:t>500</w:t>
      </w:r>
      <w:r w:rsidRPr="00613A17">
        <w:rPr>
          <w:rFonts w:ascii="Verdana" w:eastAsia="Arial Unicode MS" w:hAnsi="Verdana" w:cs="Arial"/>
          <w:sz w:val="20"/>
          <w:szCs w:val="20"/>
          <w:lang w:eastAsia="pl-PL"/>
        </w:rPr>
        <w:t xml:space="preserve"> </w:t>
      </w:r>
      <w:proofErr w:type="spellStart"/>
      <w:r w:rsidRPr="00613A17">
        <w:rPr>
          <w:rFonts w:ascii="Verdana" w:eastAsia="Arial Unicode MS" w:hAnsi="Verdana" w:cs="Arial"/>
          <w:sz w:val="20"/>
          <w:szCs w:val="20"/>
          <w:lang w:eastAsia="pl-PL"/>
        </w:rPr>
        <w:t>MPa</w:t>
      </w:r>
      <w:proofErr w:type="spellEnd"/>
      <w:r w:rsidRPr="00613A17">
        <w:rPr>
          <w:rFonts w:ascii="Verdana" w:eastAsia="Arial Unicode MS" w:hAnsi="Verdana" w:cs="Arial"/>
          <w:sz w:val="20"/>
          <w:szCs w:val="20"/>
          <w:lang w:eastAsia="pl-PL"/>
        </w:rPr>
        <w:t xml:space="preserve"> oraz w klasie </w:t>
      </w:r>
      <w:r w:rsidRPr="00CB3B66">
        <w:rPr>
          <w:rFonts w:ascii="Verdana" w:eastAsia="Arial Unicode MS" w:hAnsi="Verdana" w:cs="Arial"/>
          <w:sz w:val="20"/>
          <w:szCs w:val="20"/>
          <w:lang w:eastAsia="pl-PL"/>
        </w:rPr>
        <w:t xml:space="preserve">ciągliwości </w:t>
      </w:r>
      <w:r w:rsidR="00AB03FB">
        <w:rPr>
          <w:rFonts w:ascii="Verdana" w:eastAsia="Arial Unicode MS" w:hAnsi="Verdana" w:cs="Arial"/>
          <w:sz w:val="20"/>
          <w:szCs w:val="20"/>
          <w:lang w:eastAsia="pl-PL"/>
        </w:rPr>
        <w:t>zgodnie z PN-EN 1992-2:2010/NA</w:t>
      </w:r>
      <w:r>
        <w:rPr>
          <w:rFonts w:ascii="Verdana" w:eastAsia="Arial Unicode MS" w:hAnsi="Verdana" w:cs="Arial"/>
          <w:sz w:val="20"/>
          <w:szCs w:val="20"/>
          <w:lang w:eastAsia="pl-PL"/>
        </w:rPr>
        <w:t>.</w:t>
      </w:r>
    </w:p>
    <w:p w14:paraId="781CC65A" w14:textId="77777777" w:rsidR="00E337D6" w:rsidRPr="00597B8C" w:rsidRDefault="00E337D6" w:rsidP="00E337D6">
      <w:pPr>
        <w:pStyle w:val="Nagwek5"/>
        <w:ind w:left="1418" w:hanging="1418"/>
      </w:pPr>
      <w:bookmarkStart w:id="995" w:name="_Toc470800290"/>
      <w:bookmarkStart w:id="996" w:name="_Toc470801140"/>
      <w:bookmarkStart w:id="997" w:name="_Toc470801988"/>
      <w:bookmarkStart w:id="998" w:name="_Toc471382866"/>
      <w:bookmarkStart w:id="999" w:name="_Toc471393163"/>
      <w:bookmarkStart w:id="1000" w:name="_Toc470800291"/>
      <w:bookmarkStart w:id="1001" w:name="_Toc470801141"/>
      <w:bookmarkStart w:id="1002" w:name="_Toc470801989"/>
      <w:bookmarkStart w:id="1003" w:name="_Toc471382867"/>
      <w:bookmarkStart w:id="1004" w:name="_Toc471393164"/>
      <w:bookmarkStart w:id="1005" w:name="_Toc533096144"/>
      <w:bookmarkStart w:id="1006" w:name="_Toc116642407"/>
      <w:bookmarkStart w:id="1007" w:name="_Toc215227936"/>
      <w:bookmarkEnd w:id="995"/>
      <w:bookmarkEnd w:id="996"/>
      <w:bookmarkEnd w:id="997"/>
      <w:bookmarkEnd w:id="998"/>
      <w:bookmarkEnd w:id="999"/>
      <w:bookmarkEnd w:id="1000"/>
      <w:bookmarkEnd w:id="1001"/>
      <w:bookmarkEnd w:id="1002"/>
      <w:bookmarkEnd w:id="1003"/>
      <w:bookmarkEnd w:id="1004"/>
      <w:r w:rsidRPr="00597B8C">
        <w:t>Posadowienie - wymagania szczegółowe</w:t>
      </w:r>
      <w:bookmarkEnd w:id="1005"/>
      <w:bookmarkEnd w:id="1006"/>
      <w:bookmarkEnd w:id="1007"/>
    </w:p>
    <w:p w14:paraId="02F250AD" w14:textId="77777777" w:rsidR="00E337D6" w:rsidRDefault="00E337D6" w:rsidP="003F5D2C">
      <w:pPr>
        <w:numPr>
          <w:ilvl w:val="0"/>
          <w:numId w:val="56"/>
        </w:numPr>
        <w:tabs>
          <w:tab w:val="num" w:pos="709"/>
        </w:tabs>
        <w:spacing w:after="0" w:line="360" w:lineRule="auto"/>
        <w:ind w:left="709" w:right="20" w:hanging="283"/>
        <w:jc w:val="both"/>
        <w:rPr>
          <w:rFonts w:ascii="Verdana" w:eastAsia="Arial Unicode MS" w:hAnsi="Verdana" w:cs="Arial"/>
          <w:sz w:val="20"/>
          <w:szCs w:val="20"/>
          <w:lang w:eastAsia="pl-PL"/>
        </w:rPr>
      </w:pPr>
      <w:r>
        <w:rPr>
          <w:rFonts w:ascii="Verdana" w:eastAsia="Arial Unicode MS" w:hAnsi="Verdana" w:cs="Arial"/>
          <w:sz w:val="20"/>
          <w:szCs w:val="20"/>
          <w:lang w:eastAsia="pl-PL"/>
        </w:rPr>
        <w:t>p</w:t>
      </w:r>
      <w:r w:rsidRPr="00375DFA">
        <w:rPr>
          <w:rFonts w:ascii="Verdana" w:eastAsia="Arial Unicode MS" w:hAnsi="Verdana" w:cs="Arial"/>
          <w:sz w:val="20"/>
          <w:szCs w:val="20"/>
          <w:lang w:eastAsia="pl-PL"/>
        </w:rPr>
        <w:t>odpory mostów, zlokalizowane na terenie pokrytym wodą przy przepływie miarodajnym, powinny być posadowione na fundamentach pośrednich</w:t>
      </w:r>
      <w:r>
        <w:rPr>
          <w:rFonts w:ascii="Verdana" w:eastAsia="Arial Unicode MS" w:hAnsi="Verdana" w:cs="Arial"/>
          <w:sz w:val="20"/>
          <w:szCs w:val="20"/>
          <w:lang w:eastAsia="pl-PL"/>
        </w:rPr>
        <w:t xml:space="preserve">. </w:t>
      </w:r>
      <w:r w:rsidRPr="000307AD">
        <w:rPr>
          <w:rFonts w:ascii="Verdana" w:eastAsia="Arial Unicode MS" w:hAnsi="Verdana" w:cs="Arial"/>
          <w:sz w:val="20"/>
          <w:szCs w:val="20"/>
          <w:lang w:eastAsia="pl-PL"/>
        </w:rPr>
        <w:t xml:space="preserve">Dno cieku wokół fundamentu podpory powinno być umocnione (np. materacem </w:t>
      </w:r>
      <w:proofErr w:type="spellStart"/>
      <w:r w:rsidRPr="000307AD">
        <w:rPr>
          <w:rFonts w:ascii="Verdana" w:eastAsia="Arial Unicode MS" w:hAnsi="Verdana" w:cs="Arial"/>
          <w:sz w:val="20"/>
          <w:szCs w:val="20"/>
          <w:lang w:eastAsia="pl-PL"/>
        </w:rPr>
        <w:t>faszynowo-kamiennym</w:t>
      </w:r>
      <w:proofErr w:type="spellEnd"/>
      <w:r w:rsidRPr="000307AD">
        <w:rPr>
          <w:rFonts w:ascii="Verdana" w:eastAsia="Arial Unicode MS" w:hAnsi="Verdana" w:cs="Arial"/>
          <w:sz w:val="20"/>
          <w:szCs w:val="20"/>
          <w:lang w:eastAsia="pl-PL"/>
        </w:rPr>
        <w:t>) w sposób odpowiedni do przewidywanego zagrożenia</w:t>
      </w:r>
      <w:r>
        <w:rPr>
          <w:rFonts w:ascii="Verdana" w:eastAsia="Arial Unicode MS" w:hAnsi="Verdana" w:cs="Arial"/>
          <w:sz w:val="20"/>
          <w:szCs w:val="20"/>
          <w:lang w:eastAsia="pl-PL"/>
        </w:rPr>
        <w:t>,</w:t>
      </w:r>
      <w:r w:rsidRPr="000307AD">
        <w:rPr>
          <w:rFonts w:ascii="Verdana" w:eastAsia="Arial Unicode MS" w:hAnsi="Verdana" w:cs="Arial"/>
          <w:sz w:val="20"/>
          <w:szCs w:val="20"/>
          <w:lang w:eastAsia="pl-PL"/>
        </w:rPr>
        <w:t xml:space="preserve"> </w:t>
      </w:r>
    </w:p>
    <w:p w14:paraId="250DB891" w14:textId="3F80E5FA" w:rsidR="00860FF9" w:rsidRPr="00E32952" w:rsidRDefault="00860FF9" w:rsidP="003F5D2C">
      <w:pPr>
        <w:numPr>
          <w:ilvl w:val="0"/>
          <w:numId w:val="56"/>
        </w:numPr>
        <w:tabs>
          <w:tab w:val="clear" w:pos="1627"/>
        </w:tabs>
        <w:spacing w:after="0" w:line="360" w:lineRule="auto"/>
        <w:ind w:left="709" w:right="20" w:hanging="283"/>
        <w:jc w:val="both"/>
        <w:rPr>
          <w:rFonts w:ascii="Verdana" w:eastAsia="Arial Unicode MS" w:hAnsi="Verdana" w:cs="Arial"/>
          <w:sz w:val="20"/>
          <w:szCs w:val="20"/>
          <w:lang w:eastAsia="pl-PL"/>
        </w:rPr>
      </w:pPr>
      <w:r w:rsidRPr="00E32952">
        <w:rPr>
          <w:rFonts w:ascii="Verdana" w:eastAsia="Arial Unicode MS" w:hAnsi="Verdana" w:cs="Arial"/>
          <w:sz w:val="20"/>
          <w:szCs w:val="20"/>
          <w:lang w:eastAsia="pl-PL"/>
        </w:rPr>
        <w:t>W przypadku wyboru posadowienia bezpośredniego obiektu,</w:t>
      </w:r>
      <w:r w:rsidR="00171264">
        <w:rPr>
          <w:rFonts w:ascii="Verdana" w:eastAsia="Arial Unicode MS" w:hAnsi="Verdana" w:cs="Arial"/>
          <w:sz w:val="20"/>
          <w:szCs w:val="20"/>
          <w:lang w:eastAsia="pl-PL"/>
        </w:rPr>
        <w:t xml:space="preserve"> fundament w postaci</w:t>
      </w:r>
      <w:r w:rsidRPr="00E32952">
        <w:rPr>
          <w:rFonts w:ascii="Verdana" w:eastAsia="Arial Unicode MS" w:hAnsi="Verdana" w:cs="Arial"/>
          <w:sz w:val="20"/>
          <w:szCs w:val="20"/>
          <w:lang w:eastAsia="pl-PL"/>
        </w:rPr>
        <w:t xml:space="preserve"> ławy lub płyty fundamentowej należy wykonać w gruncie rodzimym. W przypadku konieczności wzmocnienia podłoża gruntowego przy posadowieniu bezpośrednim technologia wykonania takiego wzmocnienia powinna uzyskać akceptację Inżyniera pod kątem zgodności z przepisami obowiązującego prawa i PFU.</w:t>
      </w:r>
    </w:p>
    <w:p w14:paraId="1A6E639A" w14:textId="77777777" w:rsidR="00E337D6" w:rsidRPr="000307AD" w:rsidRDefault="00E337D6" w:rsidP="003F5D2C">
      <w:pPr>
        <w:numPr>
          <w:ilvl w:val="0"/>
          <w:numId w:val="56"/>
        </w:numPr>
        <w:tabs>
          <w:tab w:val="num" w:pos="709"/>
        </w:tabs>
        <w:spacing w:after="0" w:line="360" w:lineRule="auto"/>
        <w:ind w:left="709" w:right="20" w:hanging="283"/>
        <w:jc w:val="both"/>
        <w:rPr>
          <w:rFonts w:ascii="Verdana" w:eastAsia="Arial Unicode MS" w:hAnsi="Verdana" w:cs="Arial"/>
          <w:sz w:val="20"/>
          <w:szCs w:val="20"/>
          <w:lang w:eastAsia="pl-PL"/>
        </w:rPr>
      </w:pPr>
      <w:r>
        <w:rPr>
          <w:rFonts w:ascii="Verdana" w:eastAsia="Arial Unicode MS" w:hAnsi="Verdana" w:cs="Arial"/>
          <w:sz w:val="20"/>
          <w:szCs w:val="20"/>
          <w:lang w:eastAsia="pl-PL"/>
        </w:rPr>
        <w:t>w</w:t>
      </w:r>
      <w:r w:rsidRPr="000307AD">
        <w:rPr>
          <w:rFonts w:ascii="Verdana" w:eastAsia="Arial Unicode MS" w:hAnsi="Verdana" w:cs="Arial"/>
          <w:sz w:val="20"/>
          <w:szCs w:val="20"/>
          <w:lang w:eastAsia="pl-PL"/>
        </w:rPr>
        <w:t>ierzch fundamentu, który znajduje się w obrysie jezdni nie może być usytuowany płycej niż 1,2 m od poziomu nawierzchni jezdni</w:t>
      </w:r>
      <w:r>
        <w:rPr>
          <w:rFonts w:ascii="Verdana" w:eastAsia="Arial Unicode MS" w:hAnsi="Verdana" w:cs="Arial"/>
          <w:sz w:val="20"/>
          <w:szCs w:val="20"/>
          <w:lang w:eastAsia="pl-PL"/>
        </w:rPr>
        <w:t>,</w:t>
      </w:r>
      <w:r w:rsidRPr="000307AD">
        <w:rPr>
          <w:rFonts w:ascii="Verdana" w:eastAsia="Arial Unicode MS" w:hAnsi="Verdana" w:cs="Arial"/>
          <w:sz w:val="20"/>
          <w:szCs w:val="20"/>
          <w:lang w:eastAsia="pl-PL"/>
        </w:rPr>
        <w:t xml:space="preserve"> </w:t>
      </w:r>
    </w:p>
    <w:p w14:paraId="17EFDC05" w14:textId="77777777" w:rsidR="00E337D6" w:rsidRPr="000307AD" w:rsidRDefault="00E337D6" w:rsidP="003F5D2C">
      <w:pPr>
        <w:numPr>
          <w:ilvl w:val="0"/>
          <w:numId w:val="56"/>
        </w:numPr>
        <w:tabs>
          <w:tab w:val="num" w:pos="709"/>
        </w:tabs>
        <w:spacing w:after="0" w:line="360" w:lineRule="auto"/>
        <w:ind w:left="709" w:right="20" w:hanging="283"/>
        <w:jc w:val="both"/>
        <w:rPr>
          <w:rFonts w:ascii="Verdana" w:eastAsia="Arial Unicode MS" w:hAnsi="Verdana" w:cs="Arial"/>
          <w:sz w:val="20"/>
          <w:szCs w:val="20"/>
          <w:lang w:eastAsia="pl-PL"/>
        </w:rPr>
      </w:pPr>
      <w:r>
        <w:rPr>
          <w:rFonts w:ascii="Verdana" w:eastAsia="Arial Unicode MS" w:hAnsi="Verdana" w:cs="Arial"/>
          <w:sz w:val="20"/>
          <w:szCs w:val="20"/>
          <w:lang w:eastAsia="pl-PL"/>
        </w:rPr>
        <w:t>w</w:t>
      </w:r>
      <w:r w:rsidRPr="000307AD">
        <w:rPr>
          <w:rFonts w:ascii="Verdana" w:eastAsia="Arial Unicode MS" w:hAnsi="Verdana" w:cs="Arial"/>
          <w:sz w:val="20"/>
          <w:szCs w:val="20"/>
          <w:lang w:eastAsia="pl-PL"/>
        </w:rPr>
        <w:t xml:space="preserve">ierzch fundamentu należy przykryć warstwą gruntu </w:t>
      </w:r>
      <w:r w:rsidR="00BA6712" w:rsidRPr="00BA6712">
        <w:rPr>
          <w:rFonts w:ascii="Verdana" w:eastAsia="Arial Unicode MS" w:hAnsi="Verdana" w:cs="Arial"/>
          <w:sz w:val="20"/>
          <w:szCs w:val="20"/>
          <w:lang w:eastAsia="pl-PL"/>
        </w:rPr>
        <w:t>o grubości co najmniej 50 cm</w:t>
      </w:r>
      <w:r w:rsidR="00BA6712">
        <w:rPr>
          <w:rFonts w:ascii="Verdana" w:eastAsia="Arial Unicode MS" w:hAnsi="Verdana" w:cs="Arial"/>
          <w:sz w:val="20"/>
          <w:szCs w:val="20"/>
          <w:lang w:eastAsia="pl-PL"/>
        </w:rPr>
        <w:t xml:space="preserve"> </w:t>
      </w:r>
      <w:r w:rsidRPr="000307AD">
        <w:rPr>
          <w:rFonts w:ascii="Verdana" w:eastAsia="Arial Unicode MS" w:hAnsi="Verdana" w:cs="Arial"/>
          <w:sz w:val="20"/>
          <w:szCs w:val="20"/>
          <w:lang w:eastAsia="pl-PL"/>
        </w:rPr>
        <w:t xml:space="preserve">lub </w:t>
      </w:r>
      <w:proofErr w:type="spellStart"/>
      <w:r w:rsidRPr="000307AD">
        <w:rPr>
          <w:rFonts w:ascii="Verdana" w:eastAsia="Arial Unicode MS" w:hAnsi="Verdana" w:cs="Arial"/>
          <w:sz w:val="20"/>
          <w:szCs w:val="20"/>
          <w:lang w:eastAsia="pl-PL"/>
        </w:rPr>
        <w:t>obrukowania</w:t>
      </w:r>
      <w:proofErr w:type="spellEnd"/>
      <w:r w:rsidRPr="000307AD">
        <w:rPr>
          <w:rFonts w:ascii="Verdana" w:eastAsia="Arial Unicode MS" w:hAnsi="Verdana" w:cs="Arial"/>
          <w:sz w:val="20"/>
          <w:szCs w:val="20"/>
          <w:lang w:eastAsia="pl-PL"/>
        </w:rPr>
        <w:t xml:space="preserve"> o grubości co najmniej 15 cm.</w:t>
      </w:r>
      <w:r>
        <w:rPr>
          <w:rFonts w:ascii="Verdana" w:eastAsia="Arial Unicode MS" w:hAnsi="Verdana" w:cs="Arial"/>
          <w:sz w:val="20"/>
          <w:szCs w:val="20"/>
          <w:lang w:eastAsia="pl-PL"/>
        </w:rPr>
        <w:t>,</w:t>
      </w:r>
    </w:p>
    <w:p w14:paraId="67D873D2" w14:textId="77777777" w:rsidR="00E337D6" w:rsidRPr="000307AD" w:rsidRDefault="00E337D6" w:rsidP="003F5D2C">
      <w:pPr>
        <w:numPr>
          <w:ilvl w:val="0"/>
          <w:numId w:val="56"/>
        </w:numPr>
        <w:tabs>
          <w:tab w:val="num" w:pos="709"/>
        </w:tabs>
        <w:spacing w:after="0" w:line="360" w:lineRule="auto"/>
        <w:ind w:left="709" w:right="20" w:hanging="283"/>
        <w:jc w:val="both"/>
        <w:rPr>
          <w:rFonts w:ascii="Verdana" w:eastAsia="Arial Unicode MS" w:hAnsi="Verdana" w:cs="Arial"/>
          <w:sz w:val="20"/>
          <w:szCs w:val="20"/>
          <w:lang w:eastAsia="pl-PL"/>
        </w:rPr>
      </w:pPr>
      <w:r>
        <w:rPr>
          <w:rFonts w:ascii="Verdana" w:eastAsia="Arial Unicode MS" w:hAnsi="Verdana" w:cs="Arial"/>
          <w:sz w:val="20"/>
          <w:szCs w:val="20"/>
          <w:lang w:eastAsia="pl-PL"/>
        </w:rPr>
        <w:t>w</w:t>
      </w:r>
      <w:r w:rsidRPr="000307AD">
        <w:rPr>
          <w:rFonts w:ascii="Verdana" w:eastAsia="Arial Unicode MS" w:hAnsi="Verdana" w:cs="Arial"/>
          <w:sz w:val="20"/>
          <w:szCs w:val="20"/>
          <w:lang w:eastAsia="pl-PL"/>
        </w:rPr>
        <w:t>ierzch fundamentu konstrukcji inżynierskiej należy ukształtować ze spadkiem minimum 3 %, w celu ułatwienia spływu wody z jego powierzchni</w:t>
      </w:r>
      <w:r>
        <w:rPr>
          <w:rFonts w:ascii="Verdana" w:eastAsia="Arial Unicode MS" w:hAnsi="Verdana" w:cs="Arial"/>
          <w:sz w:val="20"/>
          <w:szCs w:val="20"/>
          <w:lang w:eastAsia="pl-PL"/>
        </w:rPr>
        <w:t>,</w:t>
      </w:r>
    </w:p>
    <w:p w14:paraId="75E02E7B" w14:textId="77777777" w:rsidR="00E337D6" w:rsidRPr="000307AD" w:rsidRDefault="00E337D6" w:rsidP="003F5D2C">
      <w:pPr>
        <w:numPr>
          <w:ilvl w:val="0"/>
          <w:numId w:val="56"/>
        </w:numPr>
        <w:tabs>
          <w:tab w:val="num" w:pos="709"/>
        </w:tabs>
        <w:spacing w:after="0" w:line="360" w:lineRule="auto"/>
        <w:ind w:left="709" w:right="20" w:hanging="283"/>
        <w:jc w:val="both"/>
        <w:rPr>
          <w:rFonts w:ascii="Verdana" w:eastAsia="Arial Unicode MS" w:hAnsi="Verdana" w:cs="Arial"/>
          <w:sz w:val="20"/>
          <w:szCs w:val="20"/>
          <w:lang w:eastAsia="pl-PL"/>
        </w:rPr>
      </w:pPr>
      <w:r>
        <w:rPr>
          <w:rFonts w:ascii="Verdana" w:eastAsia="Arial Unicode MS" w:hAnsi="Verdana" w:cs="Arial"/>
          <w:sz w:val="20"/>
          <w:szCs w:val="20"/>
          <w:lang w:eastAsia="pl-PL"/>
        </w:rPr>
        <w:lastRenderedPageBreak/>
        <w:t>g</w:t>
      </w:r>
      <w:r w:rsidRPr="000307AD">
        <w:rPr>
          <w:rFonts w:ascii="Verdana" w:eastAsia="Arial Unicode MS" w:hAnsi="Verdana" w:cs="Arial"/>
          <w:sz w:val="20"/>
          <w:szCs w:val="20"/>
          <w:lang w:eastAsia="pl-PL"/>
        </w:rPr>
        <w:t>łowice pali formowanych w gruncie oraz pali prefabrykowanych po ich rozkuciu powinny znajdować się 5 - 6 cm nad spodem ławy fundamentowej</w:t>
      </w:r>
      <w:r>
        <w:rPr>
          <w:rFonts w:ascii="Verdana" w:eastAsia="Arial Unicode MS" w:hAnsi="Verdana" w:cs="Arial"/>
          <w:sz w:val="20"/>
          <w:szCs w:val="20"/>
          <w:lang w:eastAsia="pl-PL"/>
        </w:rPr>
        <w:t>,</w:t>
      </w:r>
    </w:p>
    <w:p w14:paraId="346413CE" w14:textId="77777777" w:rsidR="00E337D6" w:rsidRPr="000307AD" w:rsidRDefault="00E337D6" w:rsidP="003F5D2C">
      <w:pPr>
        <w:numPr>
          <w:ilvl w:val="0"/>
          <w:numId w:val="56"/>
        </w:numPr>
        <w:tabs>
          <w:tab w:val="num" w:pos="709"/>
        </w:tabs>
        <w:spacing w:after="0" w:line="360" w:lineRule="auto"/>
        <w:ind w:left="709" w:right="20" w:hanging="283"/>
        <w:jc w:val="both"/>
        <w:rPr>
          <w:rFonts w:ascii="Verdana" w:eastAsia="Arial Unicode MS" w:hAnsi="Verdana" w:cs="Arial"/>
          <w:sz w:val="20"/>
          <w:szCs w:val="20"/>
          <w:lang w:eastAsia="pl-PL"/>
        </w:rPr>
      </w:pPr>
      <w:r>
        <w:rPr>
          <w:rFonts w:ascii="Verdana" w:eastAsia="Arial Unicode MS" w:hAnsi="Verdana" w:cs="Arial"/>
          <w:sz w:val="20"/>
          <w:szCs w:val="20"/>
          <w:lang w:eastAsia="pl-PL"/>
        </w:rPr>
        <w:t>w</w:t>
      </w:r>
      <w:r w:rsidRPr="000307AD">
        <w:rPr>
          <w:rFonts w:ascii="Verdana" w:eastAsia="Arial Unicode MS" w:hAnsi="Verdana" w:cs="Arial"/>
          <w:sz w:val="20"/>
          <w:szCs w:val="20"/>
          <w:lang w:eastAsia="pl-PL"/>
        </w:rPr>
        <w:t xml:space="preserve"> przypadku wymiany gruntu pod fundamentami obiektów inżynierskich na grunt niespoisty - należy zastosować geowłókninę separacyjną, jeżeli podłoże jest </w:t>
      </w:r>
      <w:r>
        <w:rPr>
          <w:rFonts w:ascii="Verdana" w:eastAsia="Arial Unicode MS" w:hAnsi="Verdana" w:cs="Arial"/>
          <w:sz w:val="20"/>
          <w:szCs w:val="20"/>
          <w:lang w:eastAsia="pl-PL"/>
        </w:rPr>
        <w:br/>
      </w:r>
      <w:r w:rsidRPr="000307AD">
        <w:rPr>
          <w:rFonts w:ascii="Verdana" w:eastAsia="Arial Unicode MS" w:hAnsi="Verdana" w:cs="Arial"/>
          <w:sz w:val="20"/>
          <w:szCs w:val="20"/>
          <w:lang w:eastAsia="pl-PL"/>
        </w:rPr>
        <w:t>z gruntów spoistych</w:t>
      </w:r>
      <w:r>
        <w:rPr>
          <w:rFonts w:ascii="Verdana" w:eastAsia="Arial Unicode MS" w:hAnsi="Verdana" w:cs="Arial"/>
          <w:sz w:val="20"/>
          <w:szCs w:val="20"/>
          <w:lang w:eastAsia="pl-PL"/>
        </w:rPr>
        <w:t>,</w:t>
      </w:r>
    </w:p>
    <w:p w14:paraId="7E5887B2" w14:textId="6AC5300C" w:rsidR="00E337D6" w:rsidRPr="000307AD" w:rsidRDefault="00E337D6" w:rsidP="003F5D2C">
      <w:pPr>
        <w:numPr>
          <w:ilvl w:val="0"/>
          <w:numId w:val="56"/>
        </w:numPr>
        <w:tabs>
          <w:tab w:val="num" w:pos="709"/>
        </w:tabs>
        <w:spacing w:after="0" w:line="360" w:lineRule="auto"/>
        <w:ind w:left="709" w:right="20" w:hanging="283"/>
        <w:jc w:val="both"/>
        <w:rPr>
          <w:rFonts w:ascii="Verdana" w:eastAsia="Arial Unicode MS" w:hAnsi="Verdana" w:cs="Arial"/>
          <w:sz w:val="20"/>
          <w:szCs w:val="20"/>
          <w:lang w:eastAsia="pl-PL"/>
        </w:rPr>
      </w:pPr>
      <w:r w:rsidRPr="65452916">
        <w:rPr>
          <w:rFonts w:ascii="Verdana" w:eastAsia="Arial Unicode MS" w:hAnsi="Verdana" w:cs="Arial"/>
          <w:sz w:val="20"/>
          <w:szCs w:val="20"/>
          <w:lang w:eastAsia="pl-PL"/>
        </w:rPr>
        <w:t xml:space="preserve">spód fundamentu (spód stóp pali, spód kolumn wzmacniających grunt itp.) powinien znajdować się powyżej poziomu rozpoznania gruntu ustalonego według </w:t>
      </w:r>
      <w:r w:rsidR="00130D14" w:rsidRPr="65452916">
        <w:rPr>
          <w:rFonts w:ascii="Verdana" w:eastAsia="Arial Unicode MS" w:hAnsi="Verdana" w:cs="Arial"/>
          <w:sz w:val="20"/>
          <w:szCs w:val="20"/>
          <w:lang w:eastAsia="pl-PL"/>
        </w:rPr>
        <w:t>Zarządze</w:t>
      </w:r>
      <w:r w:rsidRPr="65452916">
        <w:rPr>
          <w:rFonts w:ascii="Verdana" w:eastAsia="Arial Unicode MS" w:hAnsi="Verdana" w:cs="Arial"/>
          <w:sz w:val="20"/>
          <w:szCs w:val="20"/>
          <w:lang w:eastAsia="pl-PL"/>
        </w:rPr>
        <w:t xml:space="preserve">nia Nr </w:t>
      </w:r>
      <w:r w:rsidR="00341EFB" w:rsidRPr="65452916">
        <w:rPr>
          <w:rFonts w:ascii="Verdana" w:eastAsia="Arial Unicode MS" w:hAnsi="Verdana" w:cs="Arial"/>
          <w:sz w:val="20"/>
          <w:szCs w:val="20"/>
          <w:lang w:eastAsia="pl-PL"/>
        </w:rPr>
        <w:t>22 Generalnego Dyrektora D</w:t>
      </w:r>
      <w:r w:rsidR="00A43F0B">
        <w:rPr>
          <w:rFonts w:ascii="Verdana" w:eastAsia="Arial Unicode MS" w:hAnsi="Verdana" w:cs="Arial"/>
          <w:sz w:val="20"/>
          <w:szCs w:val="20"/>
          <w:lang w:eastAsia="pl-PL"/>
        </w:rPr>
        <w:t xml:space="preserve">róg </w:t>
      </w:r>
      <w:r w:rsidR="00341EFB" w:rsidRPr="65452916">
        <w:rPr>
          <w:rFonts w:ascii="Verdana" w:eastAsia="Arial Unicode MS" w:hAnsi="Verdana" w:cs="Arial"/>
          <w:sz w:val="20"/>
          <w:szCs w:val="20"/>
          <w:lang w:eastAsia="pl-PL"/>
        </w:rPr>
        <w:t>K</w:t>
      </w:r>
      <w:r w:rsidR="00A43F0B">
        <w:rPr>
          <w:rFonts w:ascii="Verdana" w:eastAsia="Arial Unicode MS" w:hAnsi="Verdana" w:cs="Arial"/>
          <w:sz w:val="20"/>
          <w:szCs w:val="20"/>
          <w:lang w:eastAsia="pl-PL"/>
        </w:rPr>
        <w:t xml:space="preserve">rajowych </w:t>
      </w:r>
      <w:r w:rsidR="00341EFB" w:rsidRPr="65452916">
        <w:rPr>
          <w:rFonts w:ascii="Verdana" w:eastAsia="Arial Unicode MS" w:hAnsi="Verdana" w:cs="Arial"/>
          <w:sz w:val="20"/>
          <w:szCs w:val="20"/>
          <w:lang w:eastAsia="pl-PL"/>
        </w:rPr>
        <w:t>i</w:t>
      </w:r>
      <w:r w:rsidR="00A43F0B">
        <w:rPr>
          <w:rFonts w:ascii="Verdana" w:eastAsia="Arial Unicode MS" w:hAnsi="Verdana" w:cs="Arial"/>
          <w:sz w:val="20"/>
          <w:szCs w:val="20"/>
          <w:lang w:eastAsia="pl-PL"/>
        </w:rPr>
        <w:t xml:space="preserve"> </w:t>
      </w:r>
      <w:r w:rsidR="00341EFB" w:rsidRPr="65452916">
        <w:rPr>
          <w:rFonts w:ascii="Verdana" w:eastAsia="Arial Unicode MS" w:hAnsi="Verdana" w:cs="Arial"/>
          <w:sz w:val="20"/>
          <w:szCs w:val="20"/>
          <w:lang w:eastAsia="pl-PL"/>
        </w:rPr>
        <w:t>A</w:t>
      </w:r>
      <w:r w:rsidR="00A43F0B">
        <w:rPr>
          <w:rFonts w:ascii="Verdana" w:eastAsia="Arial Unicode MS" w:hAnsi="Verdana" w:cs="Arial"/>
          <w:sz w:val="20"/>
          <w:szCs w:val="20"/>
          <w:lang w:eastAsia="pl-PL"/>
        </w:rPr>
        <w:t>utostrad</w:t>
      </w:r>
      <w:r w:rsidR="00341EFB" w:rsidRPr="65452916">
        <w:rPr>
          <w:rFonts w:ascii="Verdana" w:eastAsia="Arial Unicode MS" w:hAnsi="Verdana" w:cs="Arial"/>
          <w:sz w:val="20"/>
          <w:szCs w:val="20"/>
          <w:lang w:eastAsia="pl-PL"/>
        </w:rPr>
        <w:t xml:space="preserve"> z dnia 27</w:t>
      </w:r>
      <w:r w:rsidR="00A43F0B">
        <w:rPr>
          <w:rFonts w:ascii="Verdana" w:eastAsia="Arial Unicode MS" w:hAnsi="Verdana" w:cs="Arial"/>
          <w:sz w:val="20"/>
          <w:szCs w:val="20"/>
          <w:lang w:eastAsia="pl-PL"/>
        </w:rPr>
        <w:t xml:space="preserve"> czerwca </w:t>
      </w:r>
      <w:r w:rsidR="00341EFB" w:rsidRPr="65452916">
        <w:rPr>
          <w:rFonts w:ascii="Verdana" w:eastAsia="Arial Unicode MS" w:hAnsi="Verdana" w:cs="Arial"/>
          <w:sz w:val="20"/>
          <w:szCs w:val="20"/>
          <w:lang w:eastAsia="pl-PL"/>
        </w:rPr>
        <w:t>2019</w:t>
      </w:r>
      <w:r w:rsidR="00A43F0B">
        <w:rPr>
          <w:rFonts w:ascii="Verdana" w:eastAsia="Arial Unicode MS" w:hAnsi="Verdana" w:cs="Arial"/>
          <w:sz w:val="20"/>
          <w:szCs w:val="20"/>
          <w:lang w:eastAsia="pl-PL"/>
        </w:rPr>
        <w:t xml:space="preserve"> </w:t>
      </w:r>
      <w:r w:rsidR="00341EFB" w:rsidRPr="65452916">
        <w:rPr>
          <w:rFonts w:ascii="Verdana" w:eastAsia="Arial Unicode MS" w:hAnsi="Verdana" w:cs="Arial"/>
          <w:sz w:val="20"/>
          <w:szCs w:val="20"/>
          <w:lang w:eastAsia="pl-PL"/>
        </w:rPr>
        <w:t>r. w sprawie wprowadzenia „Wytycznych wykonywania badań podłoża gruntowego na potrzeby budownictwa drogowego”</w:t>
      </w:r>
      <w:r w:rsidR="1D147BD4" w:rsidRPr="65452916">
        <w:rPr>
          <w:rFonts w:ascii="Verdana" w:eastAsia="Arial Unicode MS" w:hAnsi="Verdana" w:cs="Arial"/>
          <w:sz w:val="20"/>
          <w:szCs w:val="20"/>
          <w:lang w:eastAsia="pl-PL"/>
        </w:rPr>
        <w:t xml:space="preserve"> [</w:t>
      </w:r>
      <w:r w:rsidR="00483201">
        <w:rPr>
          <w:rFonts w:ascii="Verdana" w:eastAsia="Arial Unicode MS" w:hAnsi="Verdana" w:cs="Arial"/>
          <w:sz w:val="20"/>
          <w:szCs w:val="20"/>
          <w:lang w:eastAsia="pl-PL"/>
        </w:rPr>
        <w:t>3.2</w:t>
      </w:r>
      <w:r w:rsidR="1D147BD4" w:rsidRPr="65452916">
        <w:rPr>
          <w:rFonts w:ascii="Verdana" w:eastAsia="Arial Unicode MS" w:hAnsi="Verdana" w:cs="Arial"/>
          <w:sz w:val="20"/>
          <w:szCs w:val="20"/>
          <w:lang w:eastAsia="pl-PL"/>
        </w:rPr>
        <w:t>]</w:t>
      </w:r>
      <w:r w:rsidR="00A43F0B">
        <w:rPr>
          <w:rFonts w:ascii="Verdana" w:eastAsia="Arial Unicode MS" w:hAnsi="Verdana" w:cs="Arial"/>
          <w:sz w:val="20"/>
          <w:szCs w:val="20"/>
          <w:lang w:eastAsia="pl-PL"/>
        </w:rPr>
        <w:t>,</w:t>
      </w:r>
    </w:p>
    <w:p w14:paraId="255AAAE8" w14:textId="77777777" w:rsidR="00E337D6" w:rsidRDefault="00E337D6" w:rsidP="003F5D2C">
      <w:pPr>
        <w:numPr>
          <w:ilvl w:val="0"/>
          <w:numId w:val="56"/>
        </w:numPr>
        <w:tabs>
          <w:tab w:val="num" w:pos="709"/>
        </w:tabs>
        <w:spacing w:after="0" w:line="360" w:lineRule="auto"/>
        <w:ind w:left="709" w:right="20" w:hanging="283"/>
        <w:jc w:val="both"/>
        <w:rPr>
          <w:rFonts w:ascii="Verdana" w:eastAsia="Arial Unicode MS" w:hAnsi="Verdana" w:cs="Arial"/>
          <w:sz w:val="20"/>
          <w:szCs w:val="20"/>
          <w:lang w:eastAsia="pl-PL"/>
        </w:rPr>
      </w:pPr>
      <w:r>
        <w:rPr>
          <w:rFonts w:ascii="Verdana" w:eastAsia="Arial Unicode MS" w:hAnsi="Verdana" w:cs="Arial"/>
          <w:sz w:val="20"/>
          <w:szCs w:val="20"/>
          <w:lang w:eastAsia="pl-PL"/>
        </w:rPr>
        <w:t>w</w:t>
      </w:r>
      <w:r w:rsidRPr="000307AD">
        <w:rPr>
          <w:rFonts w:ascii="Verdana" w:eastAsia="Arial Unicode MS" w:hAnsi="Verdana" w:cs="Arial"/>
          <w:sz w:val="20"/>
          <w:szCs w:val="20"/>
          <w:lang w:eastAsia="pl-PL"/>
        </w:rPr>
        <w:t xml:space="preserve"> zasypkach wykopów fundamentowych wykonanych w gruntach spoistych należy wyeliminować niebezpieczeństwo gromadzenia się wody i rozmiękczania gruntu rodzimego. Wymaganie to dotyczy fundamentów płaskich i wszystkich fundamentów znajdujących się w pobliżu jezdni (np. fundamentów filarów umieszczonych w pasie dzielącym lub na skraju korony nasypu).</w:t>
      </w:r>
    </w:p>
    <w:p w14:paraId="225B47D8" w14:textId="77777777" w:rsidR="00E337D6" w:rsidRPr="00597B8C" w:rsidRDefault="00E337D6" w:rsidP="00082273">
      <w:pPr>
        <w:pStyle w:val="Nagwek5"/>
        <w:keepNext/>
        <w:keepLines/>
        <w:ind w:left="1418" w:hanging="1418"/>
      </w:pPr>
      <w:bookmarkStart w:id="1008" w:name="_Toc470800293"/>
      <w:bookmarkStart w:id="1009" w:name="_Toc470801143"/>
      <w:bookmarkStart w:id="1010" w:name="_Toc470801991"/>
      <w:bookmarkStart w:id="1011" w:name="_Toc471382869"/>
      <w:bookmarkStart w:id="1012" w:name="_Toc471393166"/>
      <w:bookmarkStart w:id="1013" w:name="_Toc470800294"/>
      <w:bookmarkStart w:id="1014" w:name="_Toc470801144"/>
      <w:bookmarkStart w:id="1015" w:name="_Toc470801992"/>
      <w:bookmarkStart w:id="1016" w:name="_Toc471382870"/>
      <w:bookmarkStart w:id="1017" w:name="_Toc471393167"/>
      <w:bookmarkStart w:id="1018" w:name="_Toc533096145"/>
      <w:bookmarkStart w:id="1019" w:name="_Toc116642408"/>
      <w:bookmarkStart w:id="1020" w:name="_Toc215227937"/>
      <w:bookmarkEnd w:id="1008"/>
      <w:bookmarkEnd w:id="1009"/>
      <w:bookmarkEnd w:id="1010"/>
      <w:bookmarkEnd w:id="1011"/>
      <w:bookmarkEnd w:id="1012"/>
      <w:bookmarkEnd w:id="1013"/>
      <w:bookmarkEnd w:id="1014"/>
      <w:bookmarkEnd w:id="1015"/>
      <w:bookmarkEnd w:id="1016"/>
      <w:bookmarkEnd w:id="1017"/>
      <w:r>
        <w:t>Filary - wymagania ogólne</w:t>
      </w:r>
      <w:bookmarkEnd w:id="1018"/>
      <w:bookmarkEnd w:id="1019"/>
      <w:bookmarkEnd w:id="1020"/>
      <w:r>
        <w:t xml:space="preserve"> </w:t>
      </w:r>
    </w:p>
    <w:p w14:paraId="22E000D6" w14:textId="5499C2CF" w:rsidR="00AA0FDA" w:rsidRPr="000307AD" w:rsidRDefault="00E337D6" w:rsidP="00082273">
      <w:pPr>
        <w:keepNext/>
        <w:keepLines/>
        <w:tabs>
          <w:tab w:val="left" w:pos="-1440"/>
          <w:tab w:val="right" w:pos="-1368"/>
        </w:tabs>
        <w:spacing w:after="0" w:line="360" w:lineRule="auto"/>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Dla obiektów, których przynajmniej jeden filar znajduje się w korycie rzeki, wszystkie filary należy projektować jako żelbetowe pełnościenne, o przekroju eliptycznym lub owalnym. Filary obiektów nad</w:t>
      </w:r>
      <w:r>
        <w:rPr>
          <w:rFonts w:ascii="Verdana" w:eastAsia="Times New Roman" w:hAnsi="Verdana" w:cs="Arial"/>
          <w:sz w:val="20"/>
          <w:szCs w:val="20"/>
          <w:lang w:eastAsia="pl-PL"/>
        </w:rPr>
        <w:t xml:space="preserve"> </w:t>
      </w:r>
      <w:r w:rsidRPr="0080654E">
        <w:rPr>
          <w:rFonts w:ascii="Verdana" w:eastAsia="Times New Roman" w:hAnsi="Verdana" w:cs="Arial"/>
          <w:sz w:val="20"/>
          <w:szCs w:val="20"/>
          <w:lang w:eastAsia="pl-PL"/>
        </w:rPr>
        <w:t>drogą ekspresową</w:t>
      </w:r>
      <w:r w:rsidRPr="000307AD">
        <w:rPr>
          <w:rFonts w:ascii="Verdana" w:eastAsia="Times New Roman" w:hAnsi="Verdana" w:cs="Arial"/>
          <w:sz w:val="20"/>
          <w:szCs w:val="20"/>
          <w:lang w:eastAsia="pl-PL"/>
        </w:rPr>
        <w:t xml:space="preserve"> należy projektować o konstrukcji słupowej (słupy bez oczepów) </w:t>
      </w:r>
      <w:r>
        <w:rPr>
          <w:rFonts w:ascii="Verdana" w:eastAsia="Times New Roman" w:hAnsi="Verdana" w:cs="Arial"/>
          <w:sz w:val="20"/>
          <w:szCs w:val="20"/>
          <w:lang w:eastAsia="pl-PL"/>
        </w:rPr>
        <w:t xml:space="preserve">lub </w:t>
      </w:r>
      <w:proofErr w:type="spellStart"/>
      <w:r>
        <w:rPr>
          <w:rFonts w:ascii="Verdana" w:eastAsia="Times New Roman" w:hAnsi="Verdana" w:cs="Arial"/>
          <w:sz w:val="20"/>
          <w:szCs w:val="20"/>
          <w:lang w:eastAsia="pl-PL"/>
        </w:rPr>
        <w:t>ramownicowej</w:t>
      </w:r>
      <w:proofErr w:type="spellEnd"/>
      <w:r>
        <w:rPr>
          <w:rFonts w:ascii="Verdana" w:eastAsia="Times New Roman" w:hAnsi="Verdana" w:cs="Arial"/>
          <w:sz w:val="20"/>
          <w:szCs w:val="20"/>
          <w:lang w:eastAsia="pl-PL"/>
        </w:rPr>
        <w:t xml:space="preserve"> </w:t>
      </w:r>
      <w:r w:rsidRPr="000307AD">
        <w:rPr>
          <w:rFonts w:ascii="Verdana" w:eastAsia="Times New Roman" w:hAnsi="Verdana" w:cs="Arial"/>
          <w:sz w:val="20"/>
          <w:szCs w:val="20"/>
          <w:lang w:eastAsia="pl-PL"/>
        </w:rPr>
        <w:t xml:space="preserve">(warunek </w:t>
      </w:r>
      <w:r w:rsidRPr="000307AD">
        <w:rPr>
          <w:rFonts w:ascii="Verdana" w:eastAsia="Arial Unicode MS" w:hAnsi="Verdana" w:cs="Arial"/>
          <w:sz w:val="20"/>
          <w:szCs w:val="20"/>
          <w:lang w:eastAsia="pl-PL"/>
        </w:rPr>
        <w:t>nie dotyczy</w:t>
      </w:r>
      <w:r>
        <w:rPr>
          <w:rFonts w:ascii="Verdana" w:eastAsia="Arial Unicode MS" w:hAnsi="Verdana" w:cs="Arial"/>
          <w:sz w:val="20"/>
          <w:szCs w:val="20"/>
          <w:lang w:eastAsia="pl-PL"/>
        </w:rPr>
        <w:t xml:space="preserve"> obiektów o konstrukcji gruntowo - powłokowej</w:t>
      </w:r>
      <w:r w:rsidRPr="000307AD">
        <w:rPr>
          <w:rFonts w:ascii="Verdana" w:eastAsia="Arial Unicode MS" w:hAnsi="Verdana" w:cs="Arial"/>
          <w:sz w:val="20"/>
          <w:szCs w:val="20"/>
          <w:lang w:eastAsia="pl-PL"/>
        </w:rPr>
        <w:t>)</w:t>
      </w:r>
      <w:r w:rsidRPr="000307AD">
        <w:rPr>
          <w:rFonts w:ascii="Verdana" w:eastAsia="Arial Unicode MS" w:hAnsi="Verdana" w:cs="Arial"/>
          <w:b/>
          <w:sz w:val="20"/>
          <w:szCs w:val="20"/>
          <w:lang w:eastAsia="pl-PL"/>
        </w:rPr>
        <w:t>.</w:t>
      </w:r>
      <w:r w:rsidRPr="000307AD">
        <w:rPr>
          <w:rFonts w:ascii="Verdana" w:eastAsia="Times New Roman" w:hAnsi="Verdana" w:cs="Arial"/>
          <w:sz w:val="20"/>
          <w:szCs w:val="20"/>
          <w:lang w:eastAsia="pl-PL"/>
        </w:rPr>
        <w:t xml:space="preserve"> Pozostałe o konstrukcji słupowej lub </w:t>
      </w:r>
      <w:proofErr w:type="spellStart"/>
      <w:r w:rsidRPr="000307AD">
        <w:rPr>
          <w:rFonts w:ascii="Verdana" w:eastAsia="Times New Roman" w:hAnsi="Verdana" w:cs="Arial"/>
          <w:sz w:val="20"/>
          <w:szCs w:val="20"/>
          <w:lang w:eastAsia="pl-PL"/>
        </w:rPr>
        <w:t>ramownicowej</w:t>
      </w:r>
      <w:proofErr w:type="spellEnd"/>
      <w:r w:rsidRPr="000307AD">
        <w:rPr>
          <w:rFonts w:ascii="Verdana" w:eastAsia="Times New Roman" w:hAnsi="Verdana" w:cs="Arial"/>
          <w:sz w:val="20"/>
          <w:szCs w:val="20"/>
          <w:lang w:eastAsia="pl-PL"/>
        </w:rPr>
        <w:t xml:space="preserve"> (słupy z oczepem).</w:t>
      </w:r>
      <w:r w:rsidR="00AA0FDA">
        <w:rPr>
          <w:rFonts w:ascii="Verdana" w:eastAsia="Times New Roman" w:hAnsi="Verdana" w:cs="Arial"/>
          <w:sz w:val="20"/>
          <w:szCs w:val="20"/>
          <w:lang w:eastAsia="pl-PL"/>
        </w:rPr>
        <w:t xml:space="preserve"> </w:t>
      </w:r>
      <w:r w:rsidR="00AA0FDA" w:rsidRPr="00840BB3">
        <w:rPr>
          <w:rFonts w:ascii="Verdana" w:eastAsia="Times New Roman" w:hAnsi="Verdana" w:cs="Arial"/>
          <w:sz w:val="20"/>
          <w:szCs w:val="20"/>
          <w:lang w:eastAsia="pl-PL"/>
        </w:rPr>
        <w:t xml:space="preserve">Ławę </w:t>
      </w:r>
      <w:proofErr w:type="spellStart"/>
      <w:r w:rsidR="00AA0FDA" w:rsidRPr="00840BB3">
        <w:rPr>
          <w:rFonts w:ascii="Verdana" w:eastAsia="Times New Roman" w:hAnsi="Verdana" w:cs="Arial"/>
          <w:sz w:val="20"/>
          <w:szCs w:val="20"/>
          <w:lang w:eastAsia="pl-PL"/>
        </w:rPr>
        <w:t>podłożyskową</w:t>
      </w:r>
      <w:proofErr w:type="spellEnd"/>
      <w:r w:rsidR="00AA0FDA" w:rsidRPr="00840BB3">
        <w:rPr>
          <w:rFonts w:ascii="Verdana" w:eastAsia="Times New Roman" w:hAnsi="Verdana" w:cs="Arial"/>
          <w:sz w:val="20"/>
          <w:szCs w:val="20"/>
          <w:lang w:eastAsia="pl-PL"/>
        </w:rPr>
        <w:t xml:space="preserve"> należy ukształtować ze spadkiem minimum 5% (w celu ułatwienia spływu wody).</w:t>
      </w:r>
    </w:p>
    <w:p w14:paraId="068CE3A5" w14:textId="270A6FF8" w:rsidR="00E337D6" w:rsidRDefault="00E337D6" w:rsidP="29C2902C">
      <w:pPr>
        <w:tabs>
          <w:tab w:val="left" w:pos="1080"/>
        </w:tabs>
        <w:spacing w:after="0" w:line="360" w:lineRule="auto"/>
        <w:jc w:val="both"/>
        <w:rPr>
          <w:rFonts w:ascii="Verdana" w:eastAsia="Arial Unicode MS" w:hAnsi="Verdana" w:cs="Arial"/>
          <w:sz w:val="20"/>
          <w:szCs w:val="20"/>
          <w:lang w:eastAsia="pl-PL"/>
        </w:rPr>
      </w:pPr>
      <w:r w:rsidRPr="29C2902C">
        <w:rPr>
          <w:rFonts w:ascii="Verdana" w:eastAsia="Times New Roman" w:hAnsi="Verdana" w:cs="Arial"/>
          <w:sz w:val="20"/>
          <w:szCs w:val="20"/>
          <w:lang w:eastAsia="pl-PL"/>
        </w:rPr>
        <w:t xml:space="preserve"> Konstrukcja strefy podparcia ustroju niosącego powinna zapewnić możliwość wymiany łożysk. </w:t>
      </w:r>
      <w:r w:rsidRPr="29C2902C">
        <w:rPr>
          <w:rFonts w:ascii="Verdana" w:eastAsia="Arial Unicode MS" w:hAnsi="Verdana" w:cs="Arial"/>
          <w:sz w:val="20"/>
          <w:szCs w:val="20"/>
          <w:lang w:eastAsia="pl-PL"/>
        </w:rPr>
        <w:t xml:space="preserve">Słupy filarów narażonych na uderzenia pojazdów mają mieć taki przekrój poziomy, którego żaden wymiar nie jest mniejszy od 60 cm. Wymaganie to obowiązuje niezależnie od zastosowanego w słupie materiału. </w:t>
      </w:r>
    </w:p>
    <w:p w14:paraId="6605D282" w14:textId="77777777" w:rsidR="004F7BBE" w:rsidRDefault="004F7BBE" w:rsidP="00E337D6">
      <w:pPr>
        <w:tabs>
          <w:tab w:val="left" w:pos="-1440"/>
          <w:tab w:val="right" w:pos="-1368"/>
          <w:tab w:val="left" w:pos="1080"/>
        </w:tabs>
        <w:spacing w:after="0" w:line="360" w:lineRule="auto"/>
        <w:jc w:val="both"/>
        <w:rPr>
          <w:rFonts w:ascii="Verdana" w:eastAsia="Arial Unicode MS" w:hAnsi="Verdana" w:cs="Arial"/>
          <w:sz w:val="20"/>
          <w:szCs w:val="20"/>
          <w:lang w:eastAsia="pl-PL"/>
        </w:rPr>
      </w:pPr>
      <w:r w:rsidRPr="004F7BBE">
        <w:rPr>
          <w:rFonts w:ascii="Verdana" w:eastAsia="Arial Unicode MS" w:hAnsi="Verdana" w:cs="Arial"/>
          <w:sz w:val="20"/>
          <w:szCs w:val="20"/>
          <w:lang w:eastAsia="pl-PL"/>
        </w:rPr>
        <w:t>Na filarach obiektów o przęsłach o konstrukcji skrzynkowej należy zaprojektować i wykonać galerie w celu wejścia służb utrzymaniowych i dokonania przeglądu stanu technicznego.</w:t>
      </w:r>
    </w:p>
    <w:p w14:paraId="0869AD75" w14:textId="77777777" w:rsidR="004F7BBE" w:rsidRPr="000307AD" w:rsidRDefault="004F7BBE" w:rsidP="00E337D6">
      <w:pPr>
        <w:tabs>
          <w:tab w:val="left" w:pos="-1440"/>
          <w:tab w:val="right" w:pos="-1368"/>
          <w:tab w:val="left" w:pos="1080"/>
        </w:tabs>
        <w:spacing w:after="0" w:line="360" w:lineRule="auto"/>
        <w:jc w:val="both"/>
        <w:rPr>
          <w:rFonts w:ascii="Verdana" w:eastAsia="Arial Unicode MS" w:hAnsi="Verdana" w:cs="Arial"/>
          <w:sz w:val="20"/>
          <w:szCs w:val="20"/>
          <w:lang w:eastAsia="pl-PL"/>
        </w:rPr>
      </w:pPr>
      <w:r w:rsidRPr="001D2538">
        <w:rPr>
          <w:rFonts w:ascii="Verdana" w:eastAsia="Arial Unicode MS" w:hAnsi="Verdana" w:cs="Arial"/>
          <w:sz w:val="20"/>
          <w:szCs w:val="20"/>
          <w:lang w:eastAsia="pl-PL"/>
        </w:rPr>
        <w:t>Filary w pasie rozdziału dzielącym jezdnie należy wyposażyć w klamry wklejane z malowanego aluminium lub stali nierdzewnej umożliwiające inspekcje łożysk. Rozstaw klamer maksymalnie co 30 cm począwszy od 50 cm nad terenem. Klamry nie mogą stwarzać zagrożenia dla ruchu tzn. nie mogą się znajdować w obszarze szerokości pracy bariery energochłonnej.</w:t>
      </w:r>
    </w:p>
    <w:p w14:paraId="59300804" w14:textId="77777777" w:rsidR="00E337D6" w:rsidRPr="000307AD" w:rsidRDefault="00E337D6" w:rsidP="00E337D6">
      <w:pPr>
        <w:tabs>
          <w:tab w:val="left" w:pos="-1440"/>
          <w:tab w:val="right" w:pos="-1368"/>
          <w:tab w:val="left" w:pos="1080"/>
        </w:tabs>
        <w:spacing w:after="0" w:line="360" w:lineRule="auto"/>
        <w:jc w:val="both"/>
        <w:rPr>
          <w:rFonts w:ascii="Verdana" w:eastAsia="Arial Unicode MS" w:hAnsi="Verdana" w:cs="Arial"/>
          <w:sz w:val="20"/>
          <w:szCs w:val="20"/>
          <w:lang w:eastAsia="pl-PL"/>
        </w:rPr>
      </w:pPr>
      <w:r w:rsidRPr="000307AD">
        <w:rPr>
          <w:rFonts w:ascii="Verdana" w:eastAsia="Arial Unicode MS" w:hAnsi="Verdana" w:cs="Arial"/>
          <w:sz w:val="20"/>
          <w:szCs w:val="20"/>
          <w:lang w:eastAsia="pl-PL"/>
        </w:rPr>
        <w:t>Rozwiązania te powinny uwzględniać następujące minimalne wymagania dla zastosowanych podstawowych materiałów:</w:t>
      </w:r>
    </w:p>
    <w:p w14:paraId="22B0693B" w14:textId="77777777" w:rsidR="00E337D6" w:rsidRPr="00E32952" w:rsidRDefault="00E337D6" w:rsidP="003F5D2C">
      <w:pPr>
        <w:numPr>
          <w:ilvl w:val="0"/>
          <w:numId w:val="57"/>
        </w:numPr>
        <w:spacing w:after="0" w:line="360" w:lineRule="auto"/>
        <w:jc w:val="both"/>
        <w:rPr>
          <w:rFonts w:ascii="Verdana" w:eastAsia="Arial Unicode MS" w:hAnsi="Verdana" w:cs="Arial"/>
          <w:sz w:val="20"/>
          <w:szCs w:val="20"/>
          <w:lang w:eastAsia="pl-PL"/>
        </w:rPr>
      </w:pPr>
      <w:r w:rsidRPr="00E32952">
        <w:rPr>
          <w:rFonts w:ascii="Verdana" w:eastAsia="Arial Unicode MS" w:hAnsi="Verdana" w:cs="Arial"/>
          <w:sz w:val="20"/>
          <w:szCs w:val="20"/>
          <w:lang w:eastAsia="pl-PL"/>
        </w:rPr>
        <w:lastRenderedPageBreak/>
        <w:t xml:space="preserve">klasa </w:t>
      </w:r>
      <w:r w:rsidR="00E1513C" w:rsidRPr="00E32952">
        <w:rPr>
          <w:rFonts w:ascii="Verdana" w:eastAsia="Arial Unicode MS" w:hAnsi="Verdana" w:cs="Arial"/>
          <w:sz w:val="20"/>
          <w:szCs w:val="20"/>
          <w:lang w:eastAsia="pl-PL"/>
        </w:rPr>
        <w:t xml:space="preserve">wytrzymałości </w:t>
      </w:r>
      <w:r w:rsidRPr="00E32952">
        <w:rPr>
          <w:rFonts w:ascii="Verdana" w:eastAsia="Arial Unicode MS" w:hAnsi="Verdana" w:cs="Arial"/>
          <w:sz w:val="20"/>
          <w:szCs w:val="20"/>
          <w:lang w:eastAsia="pl-PL"/>
        </w:rPr>
        <w:t>betonu</w:t>
      </w:r>
      <w:r w:rsidR="00E1513C" w:rsidRPr="00E32952">
        <w:rPr>
          <w:rFonts w:ascii="Verdana" w:eastAsia="Arial Unicode MS" w:hAnsi="Verdana" w:cs="Arial"/>
          <w:sz w:val="20"/>
          <w:szCs w:val="20"/>
          <w:lang w:eastAsia="pl-PL"/>
        </w:rPr>
        <w:t xml:space="preserve"> na ściskanie</w:t>
      </w:r>
      <w:r w:rsidRPr="00E32952">
        <w:rPr>
          <w:rFonts w:ascii="Verdana" w:eastAsia="Arial Unicode MS" w:hAnsi="Verdana" w:cs="Arial"/>
          <w:sz w:val="20"/>
          <w:szCs w:val="20"/>
          <w:lang w:eastAsia="pl-PL"/>
        </w:rPr>
        <w:t>: min. C30/37,</w:t>
      </w:r>
      <w:r w:rsidR="00860FF9" w:rsidRPr="00E32952">
        <w:rPr>
          <w:rFonts w:ascii="Verdana" w:eastAsia="Arial Unicode MS" w:hAnsi="Verdana" w:cs="Arial"/>
          <w:sz w:val="20"/>
          <w:szCs w:val="20"/>
          <w:lang w:eastAsia="pl-PL"/>
        </w:rPr>
        <w:t xml:space="preserve"> przy czym dla filarów zlokalizowanych w pasie dzielącym i narażonych na ochlapywanie przez przejeżdżające samochody, klasa betonu nie może być niższa niż C35/45,</w:t>
      </w:r>
    </w:p>
    <w:p w14:paraId="64C1C5DD" w14:textId="5A2D64F3" w:rsidR="00E337D6" w:rsidRDefault="00E337D6" w:rsidP="003F5D2C">
      <w:pPr>
        <w:numPr>
          <w:ilvl w:val="0"/>
          <w:numId w:val="57"/>
        </w:numPr>
        <w:spacing w:after="0" w:line="360" w:lineRule="auto"/>
        <w:jc w:val="both"/>
        <w:rPr>
          <w:rFonts w:ascii="Verdana" w:eastAsia="Arial Unicode MS" w:hAnsi="Verdana" w:cs="Arial"/>
          <w:sz w:val="20"/>
          <w:szCs w:val="20"/>
          <w:lang w:eastAsia="pl-PL"/>
        </w:rPr>
      </w:pPr>
      <w:r w:rsidRPr="00613A17">
        <w:rPr>
          <w:rFonts w:ascii="Verdana" w:eastAsia="Arial Unicode MS" w:hAnsi="Verdana" w:cs="Arial"/>
          <w:sz w:val="20"/>
          <w:szCs w:val="20"/>
          <w:lang w:eastAsia="pl-PL"/>
        </w:rPr>
        <w:t>stal zbrojeniow</w:t>
      </w:r>
      <w:r w:rsidRPr="00D77E5F">
        <w:rPr>
          <w:rFonts w:ascii="Verdana" w:eastAsia="Arial Unicode MS" w:hAnsi="Verdana" w:cs="Arial"/>
          <w:sz w:val="20"/>
          <w:szCs w:val="20"/>
          <w:lang w:eastAsia="pl-PL"/>
        </w:rPr>
        <w:t xml:space="preserve">a o charakterystycznej granicy plastyczności </w:t>
      </w:r>
      <w:proofErr w:type="spellStart"/>
      <w:r w:rsidRPr="00D77E5F">
        <w:rPr>
          <w:rFonts w:ascii="Verdana" w:eastAsia="Arial Unicode MS" w:hAnsi="Verdana" w:cs="Arial"/>
          <w:sz w:val="20"/>
          <w:szCs w:val="20"/>
          <w:lang w:eastAsia="pl-PL"/>
        </w:rPr>
        <w:t>fyk</w:t>
      </w:r>
      <w:proofErr w:type="spellEnd"/>
      <w:r w:rsidRPr="00613A17">
        <w:rPr>
          <w:rFonts w:ascii="Verdana" w:eastAsia="Arial Unicode MS" w:hAnsi="Verdana" w:cs="Arial"/>
          <w:sz w:val="20"/>
          <w:szCs w:val="20"/>
          <w:lang w:eastAsia="pl-PL"/>
        </w:rPr>
        <w:t xml:space="preserve"> = </w:t>
      </w:r>
      <w:r w:rsidRPr="00D77E5F">
        <w:rPr>
          <w:rFonts w:ascii="Verdana" w:eastAsia="Arial Unicode MS" w:hAnsi="Verdana" w:cs="Arial"/>
          <w:sz w:val="20"/>
          <w:szCs w:val="20"/>
          <w:lang w:eastAsia="pl-PL"/>
        </w:rPr>
        <w:t xml:space="preserve">500 </w:t>
      </w:r>
      <w:proofErr w:type="spellStart"/>
      <w:r w:rsidRPr="00D77E5F">
        <w:rPr>
          <w:rFonts w:ascii="Verdana" w:eastAsia="Arial Unicode MS" w:hAnsi="Verdana" w:cs="Arial"/>
          <w:sz w:val="20"/>
          <w:szCs w:val="20"/>
          <w:lang w:eastAsia="pl-PL"/>
        </w:rPr>
        <w:t>MPa</w:t>
      </w:r>
      <w:proofErr w:type="spellEnd"/>
      <w:r w:rsidRPr="00D77E5F">
        <w:rPr>
          <w:rFonts w:ascii="Verdana" w:eastAsia="Arial Unicode MS" w:hAnsi="Verdana" w:cs="Arial"/>
          <w:sz w:val="20"/>
          <w:szCs w:val="20"/>
          <w:lang w:eastAsia="pl-PL"/>
        </w:rPr>
        <w:t xml:space="preserve"> oraz w klasie ciągliwości </w:t>
      </w:r>
      <w:r w:rsidR="00AB03FB">
        <w:rPr>
          <w:rFonts w:ascii="Verdana" w:eastAsia="Arial Unicode MS" w:hAnsi="Verdana" w:cs="Arial"/>
          <w:sz w:val="20"/>
          <w:szCs w:val="20"/>
          <w:lang w:eastAsia="pl-PL"/>
        </w:rPr>
        <w:t>zgodnie z PN-EN 1992-2:2010/NA</w:t>
      </w:r>
      <w:r>
        <w:rPr>
          <w:rFonts w:ascii="Verdana" w:eastAsia="Arial Unicode MS" w:hAnsi="Verdana" w:cs="Arial"/>
          <w:sz w:val="20"/>
          <w:szCs w:val="20"/>
          <w:lang w:eastAsia="pl-PL"/>
        </w:rPr>
        <w:t>,</w:t>
      </w:r>
    </w:p>
    <w:p w14:paraId="7334E1C7" w14:textId="10B35162" w:rsidR="00E337D6" w:rsidRPr="00597B8C" w:rsidRDefault="00E337D6" w:rsidP="00467D8C">
      <w:pPr>
        <w:pStyle w:val="Nagwek5"/>
        <w:keepNext/>
        <w:keepLines/>
        <w:ind w:left="1418" w:hanging="1418"/>
      </w:pPr>
      <w:bookmarkStart w:id="1021" w:name="_Toc470800296"/>
      <w:bookmarkStart w:id="1022" w:name="_Toc470801146"/>
      <w:bookmarkStart w:id="1023" w:name="_Toc470801994"/>
      <w:bookmarkStart w:id="1024" w:name="_Toc471382872"/>
      <w:bookmarkStart w:id="1025" w:name="_Toc471393169"/>
      <w:bookmarkStart w:id="1026" w:name="_Toc533096146"/>
      <w:bookmarkStart w:id="1027" w:name="_Toc116642409"/>
      <w:bookmarkStart w:id="1028" w:name="_Toc215227938"/>
      <w:bookmarkEnd w:id="1021"/>
      <w:bookmarkEnd w:id="1022"/>
      <w:bookmarkEnd w:id="1023"/>
      <w:bookmarkEnd w:id="1024"/>
      <w:bookmarkEnd w:id="1025"/>
      <w:r w:rsidRPr="00597B8C">
        <w:t>Przyczółki - wymagania ogólne</w:t>
      </w:r>
      <w:bookmarkEnd w:id="1026"/>
      <w:bookmarkEnd w:id="1027"/>
      <w:bookmarkEnd w:id="1028"/>
    </w:p>
    <w:p w14:paraId="4EC67EB6" w14:textId="5F27C0B9" w:rsidR="001B437E" w:rsidRDefault="001B437E" w:rsidP="003F5D2C">
      <w:pPr>
        <w:pStyle w:val="Akapitzlist"/>
        <w:keepNext/>
        <w:keepLines/>
        <w:numPr>
          <w:ilvl w:val="0"/>
          <w:numId w:val="133"/>
        </w:numPr>
        <w:tabs>
          <w:tab w:val="left" w:pos="-1440"/>
          <w:tab w:val="right" w:pos="-1368"/>
          <w:tab w:val="left" w:pos="1080"/>
        </w:tabs>
        <w:spacing w:line="360" w:lineRule="auto"/>
        <w:ind w:left="426" w:hanging="426"/>
        <w:jc w:val="both"/>
        <w:rPr>
          <w:rFonts w:ascii="Verdana" w:eastAsia="Arial Unicode MS" w:hAnsi="Verdana" w:cs="Arial"/>
          <w:sz w:val="20"/>
          <w:szCs w:val="20"/>
          <w:lang w:eastAsia="pl-PL"/>
        </w:rPr>
      </w:pPr>
      <w:r>
        <w:rPr>
          <w:rFonts w:ascii="Verdana" w:eastAsia="Arial Unicode MS" w:hAnsi="Verdana" w:cs="Arial"/>
          <w:sz w:val="20"/>
          <w:szCs w:val="20"/>
          <w:lang w:eastAsia="pl-PL"/>
        </w:rPr>
        <w:t xml:space="preserve">Dla obiektów w ciągu </w:t>
      </w:r>
      <w:r w:rsidRPr="0080654E">
        <w:rPr>
          <w:rFonts w:ascii="Verdana" w:eastAsia="Arial Unicode MS" w:hAnsi="Verdana" w:cs="Arial"/>
          <w:sz w:val="20"/>
          <w:szCs w:val="20"/>
          <w:lang w:eastAsia="pl-PL"/>
        </w:rPr>
        <w:t>drogi ekspresowej</w:t>
      </w:r>
      <w:r>
        <w:rPr>
          <w:rFonts w:ascii="Verdana" w:eastAsia="Arial Unicode MS" w:hAnsi="Verdana" w:cs="Arial"/>
          <w:sz w:val="20"/>
          <w:szCs w:val="20"/>
          <w:lang w:eastAsia="pl-PL"/>
        </w:rPr>
        <w:t xml:space="preserve"> należy projektować przyczółki </w:t>
      </w:r>
      <w:r w:rsidR="00AB03FB">
        <w:rPr>
          <w:rFonts w:ascii="Verdana" w:eastAsia="Arial Unicode MS" w:hAnsi="Verdana" w:cs="Arial"/>
          <w:sz w:val="20"/>
          <w:szCs w:val="20"/>
          <w:lang w:eastAsia="pl-PL"/>
        </w:rPr>
        <w:t xml:space="preserve">monolityczne żelbetowe o konstrukcji pełnościennej </w:t>
      </w:r>
      <w:r>
        <w:rPr>
          <w:rFonts w:ascii="Verdana" w:eastAsia="Arial Unicode MS" w:hAnsi="Verdana" w:cs="Arial"/>
          <w:sz w:val="20"/>
          <w:szCs w:val="20"/>
          <w:lang w:eastAsia="pl-PL"/>
        </w:rPr>
        <w:t xml:space="preserve">składające się z korpusu wykonanego jako ściana czołowa i ścian bocznych wykonanych jako wolnostojące ściany oporowe. </w:t>
      </w:r>
    </w:p>
    <w:p w14:paraId="2FF7E9DB" w14:textId="77777777" w:rsidR="001B437E" w:rsidRDefault="001B437E" w:rsidP="003F5D2C">
      <w:pPr>
        <w:pStyle w:val="Akapitzlist"/>
        <w:numPr>
          <w:ilvl w:val="0"/>
          <w:numId w:val="133"/>
        </w:numPr>
        <w:tabs>
          <w:tab w:val="left" w:pos="-1440"/>
          <w:tab w:val="right" w:pos="-1368"/>
          <w:tab w:val="left" w:pos="1080"/>
        </w:tabs>
        <w:spacing w:line="360" w:lineRule="auto"/>
        <w:ind w:left="426" w:hanging="426"/>
        <w:jc w:val="both"/>
        <w:rPr>
          <w:rFonts w:ascii="Verdana" w:eastAsia="Arial Unicode MS" w:hAnsi="Verdana" w:cs="Arial"/>
          <w:sz w:val="20"/>
          <w:szCs w:val="20"/>
          <w:lang w:eastAsia="pl-PL"/>
        </w:rPr>
      </w:pPr>
      <w:r>
        <w:rPr>
          <w:rFonts w:ascii="Verdana" w:eastAsia="Arial Unicode MS" w:hAnsi="Verdana" w:cs="Arial"/>
          <w:sz w:val="20"/>
          <w:szCs w:val="20"/>
          <w:lang w:eastAsia="pl-PL"/>
        </w:rPr>
        <w:t>Dla obiektów mostowych nad drogą główną należy projektować przyczółki żelbetowe:</w:t>
      </w:r>
    </w:p>
    <w:p w14:paraId="54D332F3" w14:textId="65A651C5" w:rsidR="001B437E" w:rsidRDefault="00AB03FB" w:rsidP="003F5D2C">
      <w:pPr>
        <w:pStyle w:val="Akapitzlist"/>
        <w:numPr>
          <w:ilvl w:val="0"/>
          <w:numId w:val="134"/>
        </w:numPr>
        <w:tabs>
          <w:tab w:val="left" w:pos="-1440"/>
          <w:tab w:val="right" w:pos="-1368"/>
        </w:tabs>
        <w:spacing w:line="360" w:lineRule="auto"/>
        <w:ind w:left="709" w:hanging="283"/>
        <w:jc w:val="both"/>
        <w:rPr>
          <w:rFonts w:ascii="Verdana" w:eastAsia="Arial Unicode MS" w:hAnsi="Verdana" w:cs="Arial"/>
          <w:sz w:val="20"/>
          <w:szCs w:val="20"/>
          <w:lang w:eastAsia="pl-PL"/>
        </w:rPr>
      </w:pPr>
      <w:r>
        <w:rPr>
          <w:rFonts w:ascii="Verdana" w:eastAsia="Arial Unicode MS" w:hAnsi="Verdana" w:cs="Arial"/>
          <w:sz w:val="20"/>
          <w:szCs w:val="20"/>
          <w:lang w:eastAsia="pl-PL"/>
        </w:rPr>
        <w:t xml:space="preserve">monolityczne o konstrukcji pełnościennej </w:t>
      </w:r>
      <w:r w:rsidR="001B437E">
        <w:rPr>
          <w:rFonts w:ascii="Verdana" w:eastAsia="Arial Unicode MS" w:hAnsi="Verdana" w:cs="Arial"/>
          <w:sz w:val="20"/>
          <w:szCs w:val="20"/>
          <w:lang w:eastAsia="pl-PL"/>
        </w:rPr>
        <w:t>składające się z:</w:t>
      </w:r>
    </w:p>
    <w:p w14:paraId="45567D8D" w14:textId="77777777" w:rsidR="001B437E" w:rsidRDefault="001B437E" w:rsidP="003F5D2C">
      <w:pPr>
        <w:pStyle w:val="Akapitzlist"/>
        <w:numPr>
          <w:ilvl w:val="0"/>
          <w:numId w:val="135"/>
        </w:numPr>
        <w:tabs>
          <w:tab w:val="left" w:pos="-1440"/>
          <w:tab w:val="right" w:pos="-1368"/>
        </w:tabs>
        <w:spacing w:line="360" w:lineRule="auto"/>
        <w:ind w:left="851" w:hanging="284"/>
        <w:jc w:val="both"/>
        <w:rPr>
          <w:rFonts w:ascii="Verdana" w:eastAsia="Arial Unicode MS" w:hAnsi="Verdana" w:cs="Arial"/>
          <w:sz w:val="20"/>
          <w:szCs w:val="20"/>
          <w:lang w:eastAsia="pl-PL"/>
        </w:rPr>
      </w:pPr>
      <w:r>
        <w:rPr>
          <w:rFonts w:ascii="Verdana" w:eastAsia="Arial Unicode MS" w:hAnsi="Verdana" w:cs="Arial"/>
          <w:sz w:val="20"/>
          <w:szCs w:val="20"/>
          <w:lang w:eastAsia="pl-PL"/>
        </w:rPr>
        <w:t>korpusu wykonanego jako ściana czołowa;</w:t>
      </w:r>
    </w:p>
    <w:p w14:paraId="221B6BEE" w14:textId="77777777" w:rsidR="001B437E" w:rsidRDefault="001B437E" w:rsidP="003F5D2C">
      <w:pPr>
        <w:pStyle w:val="Akapitzlist"/>
        <w:numPr>
          <w:ilvl w:val="0"/>
          <w:numId w:val="135"/>
        </w:numPr>
        <w:tabs>
          <w:tab w:val="left" w:pos="-1440"/>
          <w:tab w:val="right" w:pos="-1368"/>
        </w:tabs>
        <w:spacing w:line="360" w:lineRule="auto"/>
        <w:ind w:left="851" w:hanging="284"/>
        <w:jc w:val="both"/>
        <w:rPr>
          <w:rFonts w:ascii="Verdana" w:eastAsia="Arial Unicode MS" w:hAnsi="Verdana" w:cs="Arial"/>
          <w:sz w:val="20"/>
          <w:szCs w:val="20"/>
          <w:lang w:eastAsia="pl-PL"/>
        </w:rPr>
      </w:pPr>
      <w:r>
        <w:rPr>
          <w:rFonts w:ascii="Verdana" w:eastAsia="Arial Unicode MS" w:hAnsi="Verdana" w:cs="Arial"/>
          <w:sz w:val="20"/>
          <w:szCs w:val="20"/>
          <w:lang w:eastAsia="pl-PL"/>
        </w:rPr>
        <w:t>ścian bocznych wykonanych jako wolnostojące ściany oporowe z dylatacją na całej wysokości lub jako skrzydła w kształcie trójkątnych tarcz podwieszonych do korpusu lub</w:t>
      </w:r>
    </w:p>
    <w:p w14:paraId="11085DE9" w14:textId="77777777" w:rsidR="001B437E" w:rsidRDefault="001B437E" w:rsidP="003F5D2C">
      <w:pPr>
        <w:pStyle w:val="Akapitzlist"/>
        <w:numPr>
          <w:ilvl w:val="0"/>
          <w:numId w:val="134"/>
        </w:numPr>
        <w:tabs>
          <w:tab w:val="left" w:pos="-1440"/>
          <w:tab w:val="right" w:pos="-1368"/>
        </w:tabs>
        <w:spacing w:line="360" w:lineRule="auto"/>
        <w:ind w:left="709" w:hanging="283"/>
        <w:jc w:val="both"/>
        <w:rPr>
          <w:rFonts w:ascii="Verdana" w:eastAsia="Arial Unicode MS" w:hAnsi="Verdana" w:cs="Arial"/>
          <w:sz w:val="20"/>
          <w:szCs w:val="20"/>
          <w:lang w:eastAsia="pl-PL"/>
        </w:rPr>
      </w:pPr>
      <w:proofErr w:type="spellStart"/>
      <w:r>
        <w:rPr>
          <w:rFonts w:ascii="Verdana" w:eastAsia="Arial Unicode MS" w:hAnsi="Verdana" w:cs="Arial"/>
          <w:sz w:val="20"/>
          <w:szCs w:val="20"/>
          <w:lang w:eastAsia="pl-PL"/>
        </w:rPr>
        <w:t>ramownicowe</w:t>
      </w:r>
      <w:proofErr w:type="spellEnd"/>
      <w:r>
        <w:rPr>
          <w:rFonts w:ascii="Verdana" w:eastAsia="Arial Unicode MS" w:hAnsi="Verdana" w:cs="Arial"/>
          <w:sz w:val="20"/>
          <w:szCs w:val="20"/>
          <w:lang w:eastAsia="pl-PL"/>
        </w:rPr>
        <w:t xml:space="preserve"> składające się ze:</w:t>
      </w:r>
    </w:p>
    <w:p w14:paraId="09075BF6" w14:textId="77777777" w:rsidR="001B437E" w:rsidRDefault="001B437E" w:rsidP="003F5D2C">
      <w:pPr>
        <w:pStyle w:val="Akapitzlist"/>
        <w:numPr>
          <w:ilvl w:val="0"/>
          <w:numId w:val="135"/>
        </w:numPr>
        <w:tabs>
          <w:tab w:val="left" w:pos="-1440"/>
          <w:tab w:val="right" w:pos="-1368"/>
        </w:tabs>
        <w:spacing w:line="360" w:lineRule="auto"/>
        <w:ind w:left="851" w:hanging="284"/>
        <w:jc w:val="both"/>
        <w:rPr>
          <w:rFonts w:ascii="Verdana" w:eastAsia="Arial Unicode MS" w:hAnsi="Verdana" w:cs="Arial"/>
          <w:sz w:val="20"/>
          <w:szCs w:val="20"/>
          <w:lang w:eastAsia="pl-PL"/>
        </w:rPr>
      </w:pPr>
      <w:r>
        <w:rPr>
          <w:rFonts w:ascii="Verdana" w:eastAsia="Arial Unicode MS" w:hAnsi="Verdana" w:cs="Arial"/>
          <w:sz w:val="20"/>
          <w:szCs w:val="20"/>
          <w:lang w:eastAsia="pl-PL"/>
        </w:rPr>
        <w:t>ściany czołowej w postaci oczepu (tarczy) zwieńczającego słupy osadzone w nasypie;</w:t>
      </w:r>
    </w:p>
    <w:p w14:paraId="7A5F9533" w14:textId="77777777" w:rsidR="001B437E" w:rsidRDefault="001B437E" w:rsidP="003F5D2C">
      <w:pPr>
        <w:pStyle w:val="Akapitzlist"/>
        <w:numPr>
          <w:ilvl w:val="0"/>
          <w:numId w:val="135"/>
        </w:numPr>
        <w:tabs>
          <w:tab w:val="left" w:pos="-1440"/>
          <w:tab w:val="right" w:pos="-1368"/>
        </w:tabs>
        <w:spacing w:line="360" w:lineRule="auto"/>
        <w:ind w:left="851" w:hanging="284"/>
        <w:jc w:val="both"/>
        <w:rPr>
          <w:rFonts w:ascii="Verdana" w:eastAsia="Arial Unicode MS" w:hAnsi="Verdana" w:cs="Arial"/>
          <w:sz w:val="20"/>
          <w:szCs w:val="20"/>
          <w:lang w:eastAsia="pl-PL"/>
        </w:rPr>
      </w:pPr>
      <w:r>
        <w:rPr>
          <w:rFonts w:ascii="Verdana" w:eastAsia="Arial Unicode MS" w:hAnsi="Verdana" w:cs="Arial"/>
          <w:sz w:val="20"/>
          <w:szCs w:val="20"/>
          <w:lang w:eastAsia="pl-PL"/>
        </w:rPr>
        <w:t>skrzydeł w kształcie trójkątnych tarcz podwieszonych do oczepu.</w:t>
      </w:r>
    </w:p>
    <w:p w14:paraId="3FEBC581" w14:textId="77777777" w:rsidR="001B437E" w:rsidRDefault="001B437E" w:rsidP="001B437E">
      <w:pPr>
        <w:tabs>
          <w:tab w:val="left" w:pos="-1440"/>
          <w:tab w:val="right" w:pos="-1368"/>
          <w:tab w:val="left" w:pos="362"/>
        </w:tabs>
        <w:spacing w:after="0" w:line="360" w:lineRule="auto"/>
        <w:jc w:val="both"/>
        <w:rPr>
          <w:rFonts w:ascii="Verdana" w:eastAsia="Arial Unicode MS" w:hAnsi="Verdana" w:cs="Arial"/>
          <w:sz w:val="20"/>
          <w:szCs w:val="20"/>
          <w:lang w:eastAsia="pl-PL"/>
        </w:rPr>
      </w:pPr>
    </w:p>
    <w:p w14:paraId="5304C8FE" w14:textId="0849AA7C" w:rsidR="001B437E" w:rsidRDefault="001B437E" w:rsidP="001B437E">
      <w:pPr>
        <w:tabs>
          <w:tab w:val="left" w:pos="-1440"/>
          <w:tab w:val="right" w:pos="-1368"/>
          <w:tab w:val="left" w:pos="362"/>
        </w:tabs>
        <w:spacing w:after="0" w:line="360" w:lineRule="auto"/>
        <w:jc w:val="both"/>
        <w:rPr>
          <w:rFonts w:ascii="Verdana" w:eastAsia="Arial Unicode MS" w:hAnsi="Verdana" w:cs="Arial"/>
          <w:sz w:val="20"/>
          <w:szCs w:val="20"/>
          <w:lang w:eastAsia="pl-PL"/>
        </w:rPr>
      </w:pPr>
      <w:r>
        <w:rPr>
          <w:rFonts w:ascii="Verdana" w:eastAsia="Arial Unicode MS" w:hAnsi="Verdana" w:cs="Arial"/>
          <w:sz w:val="20"/>
          <w:szCs w:val="20"/>
          <w:lang w:eastAsia="pl-PL"/>
        </w:rPr>
        <w:t>Nie dopuszcza się ścian czołowych i bocznych przyczółków wykonanych w technologii gruntu zbrojonego</w:t>
      </w:r>
      <w:r w:rsidR="00E40723">
        <w:rPr>
          <w:rFonts w:ascii="Verdana" w:eastAsia="Arial Unicode MS" w:hAnsi="Verdana" w:cs="Arial"/>
          <w:sz w:val="20"/>
          <w:szCs w:val="20"/>
          <w:lang w:eastAsia="pl-PL"/>
        </w:rPr>
        <w:t xml:space="preserve"> </w:t>
      </w:r>
      <w:r w:rsidR="00E40723" w:rsidRPr="00C8381B">
        <w:rPr>
          <w:rFonts w:ascii="Verdana" w:hAnsi="Verdana"/>
          <w:sz w:val="20"/>
        </w:rPr>
        <w:t>(bez względu na przyjęty schemat statyczny obiektu, kształt i usytuowanie ścian bocznych względem osi obiektu).</w:t>
      </w:r>
    </w:p>
    <w:p w14:paraId="799F9E06" w14:textId="77777777" w:rsidR="001B437E" w:rsidRDefault="001B437E" w:rsidP="001B437E">
      <w:pPr>
        <w:tabs>
          <w:tab w:val="left" w:pos="-1440"/>
          <w:tab w:val="right" w:pos="-1368"/>
          <w:tab w:val="left" w:pos="362"/>
        </w:tabs>
        <w:spacing w:after="0" w:line="360" w:lineRule="auto"/>
        <w:jc w:val="both"/>
        <w:rPr>
          <w:rFonts w:ascii="Verdana" w:eastAsia="Arial Unicode MS" w:hAnsi="Verdana" w:cs="Arial"/>
          <w:sz w:val="20"/>
          <w:szCs w:val="20"/>
          <w:lang w:eastAsia="pl-PL"/>
        </w:rPr>
      </w:pPr>
    </w:p>
    <w:p w14:paraId="7B7E3FA4" w14:textId="76B6399F" w:rsidR="001B437E" w:rsidRPr="001B437E" w:rsidRDefault="001B437E" w:rsidP="001B437E">
      <w:pPr>
        <w:tabs>
          <w:tab w:val="left" w:pos="-1440"/>
          <w:tab w:val="right" w:pos="-1368"/>
          <w:tab w:val="left" w:pos="362"/>
        </w:tabs>
        <w:spacing w:after="0" w:line="360" w:lineRule="auto"/>
        <w:jc w:val="both"/>
        <w:rPr>
          <w:rFonts w:ascii="Verdana" w:eastAsia="Arial Unicode MS" w:hAnsi="Verdana" w:cs="Arial"/>
          <w:sz w:val="20"/>
          <w:szCs w:val="20"/>
          <w:lang w:eastAsia="pl-PL"/>
        </w:rPr>
      </w:pPr>
      <w:r w:rsidRPr="00467D8C">
        <w:rPr>
          <w:rFonts w:ascii="Verdana" w:eastAsia="Arial Unicode MS" w:hAnsi="Verdana" w:cs="Arial"/>
          <w:sz w:val="20"/>
          <w:szCs w:val="20"/>
          <w:lang w:eastAsia="pl-PL"/>
        </w:rPr>
        <w:t xml:space="preserve">Dla przyczółków, o których mowa w pkt. I </w:t>
      </w:r>
      <w:proofErr w:type="spellStart"/>
      <w:r w:rsidRPr="00467D8C">
        <w:rPr>
          <w:rFonts w:ascii="Verdana" w:eastAsia="Arial Unicode MS" w:hAnsi="Verdana" w:cs="Arial"/>
          <w:sz w:val="20"/>
          <w:szCs w:val="20"/>
          <w:lang w:eastAsia="pl-PL"/>
        </w:rPr>
        <w:t>i</w:t>
      </w:r>
      <w:proofErr w:type="spellEnd"/>
      <w:r w:rsidRPr="00467D8C">
        <w:rPr>
          <w:rFonts w:ascii="Verdana" w:eastAsia="Arial Unicode MS" w:hAnsi="Verdana" w:cs="Arial"/>
          <w:sz w:val="20"/>
          <w:szCs w:val="20"/>
          <w:lang w:eastAsia="pl-PL"/>
        </w:rPr>
        <w:t xml:space="preserve"> </w:t>
      </w:r>
      <w:proofErr w:type="spellStart"/>
      <w:r w:rsidRPr="00467D8C">
        <w:rPr>
          <w:rFonts w:ascii="Verdana" w:eastAsia="Arial Unicode MS" w:hAnsi="Verdana" w:cs="Arial"/>
          <w:sz w:val="20"/>
          <w:szCs w:val="20"/>
          <w:lang w:eastAsia="pl-PL"/>
        </w:rPr>
        <w:t>IIa</w:t>
      </w:r>
      <w:proofErr w:type="spellEnd"/>
      <w:r w:rsidRPr="00467D8C">
        <w:rPr>
          <w:rFonts w:ascii="Verdana" w:eastAsia="Arial Unicode MS" w:hAnsi="Verdana" w:cs="Arial"/>
          <w:sz w:val="20"/>
          <w:szCs w:val="20"/>
          <w:lang w:eastAsia="pl-PL"/>
        </w:rPr>
        <w:t xml:space="preserve"> należy stosować rozwiązania konstrukcyjne rekomendowane przez Ministerstwo Infrastruktury w </w:t>
      </w:r>
      <w:r w:rsidR="00E301FA">
        <w:rPr>
          <w:rFonts w:ascii="Verdana" w:eastAsia="Arial Unicode MS" w:hAnsi="Verdana" w:cs="Arial"/>
          <w:sz w:val="20"/>
          <w:szCs w:val="20"/>
          <w:lang w:eastAsia="pl-PL"/>
        </w:rPr>
        <w:t xml:space="preserve">WR-M-21-1 </w:t>
      </w:r>
      <w:r w:rsidR="00E301FA" w:rsidRPr="00467D8C">
        <w:rPr>
          <w:rFonts w:ascii="Verdana" w:eastAsia="Arial Unicode MS" w:hAnsi="Verdana" w:cs="Arial"/>
          <w:sz w:val="20"/>
          <w:szCs w:val="20"/>
          <w:lang w:eastAsia="pl-PL"/>
        </w:rPr>
        <w:t xml:space="preserve"> </w:t>
      </w:r>
      <w:r w:rsidRPr="00467D8C">
        <w:rPr>
          <w:rFonts w:ascii="Verdana" w:eastAsia="Arial Unicode MS" w:hAnsi="Verdana" w:cs="Arial"/>
          <w:sz w:val="20"/>
          <w:szCs w:val="20"/>
          <w:lang w:eastAsia="pl-PL"/>
        </w:rPr>
        <w:t>Zeszycie Z8 „Przyczółki mostowe” w „Katalogu typowych konstrukcji drogowych obiektów mostowych i przepustów. Część I. Kształtowanie konstrukcji.”</w:t>
      </w:r>
      <w:r w:rsidR="00E301FA">
        <w:rPr>
          <w:rFonts w:ascii="Verdana" w:eastAsia="Arial Unicode MS" w:hAnsi="Verdana" w:cs="Arial"/>
          <w:sz w:val="20"/>
          <w:szCs w:val="20"/>
          <w:lang w:eastAsia="pl-PL"/>
        </w:rPr>
        <w:t>.</w:t>
      </w:r>
    </w:p>
    <w:p w14:paraId="355C7356" w14:textId="77777777" w:rsidR="001B437E" w:rsidRPr="001B437E" w:rsidRDefault="001B437E" w:rsidP="001B437E">
      <w:pPr>
        <w:tabs>
          <w:tab w:val="left" w:pos="-1440"/>
          <w:tab w:val="right" w:pos="-1368"/>
          <w:tab w:val="left" w:pos="362"/>
        </w:tabs>
        <w:spacing w:after="0" w:line="360" w:lineRule="auto"/>
        <w:jc w:val="both"/>
        <w:rPr>
          <w:rFonts w:ascii="Verdana" w:eastAsia="Arial Unicode MS" w:hAnsi="Verdana" w:cs="Arial"/>
          <w:sz w:val="20"/>
          <w:szCs w:val="20"/>
          <w:lang w:eastAsia="pl-PL"/>
        </w:rPr>
      </w:pPr>
    </w:p>
    <w:p w14:paraId="36C16E5A" w14:textId="77777777" w:rsidR="001B437E" w:rsidRDefault="001B437E" w:rsidP="001B437E">
      <w:pPr>
        <w:tabs>
          <w:tab w:val="left" w:pos="-1440"/>
          <w:tab w:val="right" w:pos="-1368"/>
          <w:tab w:val="left" w:pos="362"/>
        </w:tabs>
        <w:spacing w:after="0" w:line="360" w:lineRule="auto"/>
        <w:jc w:val="both"/>
        <w:rPr>
          <w:rFonts w:ascii="Verdana" w:eastAsia="Arial Unicode MS" w:hAnsi="Verdana" w:cs="Arial"/>
          <w:sz w:val="20"/>
          <w:szCs w:val="20"/>
          <w:lang w:eastAsia="pl-PL"/>
        </w:rPr>
      </w:pPr>
      <w:r>
        <w:rPr>
          <w:rFonts w:ascii="Verdana" w:eastAsia="Arial Unicode MS" w:hAnsi="Verdana" w:cs="Arial"/>
          <w:sz w:val="20"/>
          <w:szCs w:val="20"/>
          <w:lang w:eastAsia="pl-PL"/>
        </w:rPr>
        <w:t>Za przyczółkami należy projektować płyty przejściowe, na całej szerokości obiektu między skrzydłami (z wyłączeniem obiektów nieprzeznaczonych dla ruchu pojazdów).</w:t>
      </w:r>
      <w:r w:rsidR="00BA6712">
        <w:rPr>
          <w:rFonts w:ascii="Verdana" w:eastAsia="Arial Unicode MS" w:hAnsi="Verdana" w:cs="Arial"/>
          <w:sz w:val="20"/>
          <w:szCs w:val="20"/>
          <w:lang w:eastAsia="pl-PL"/>
        </w:rPr>
        <w:t xml:space="preserve"> </w:t>
      </w:r>
      <w:r w:rsidR="004F7BBE" w:rsidRPr="004F7BBE">
        <w:rPr>
          <w:rFonts w:ascii="Verdana" w:eastAsia="Arial Unicode MS" w:hAnsi="Verdana" w:cs="Arial"/>
          <w:sz w:val="20"/>
          <w:szCs w:val="20"/>
          <w:lang w:eastAsia="pl-PL"/>
        </w:rPr>
        <w:t xml:space="preserve">Na końcach płyt przejściowych należy projektować system drenażu poprzecznego. </w:t>
      </w:r>
      <w:r w:rsidR="00BA6712" w:rsidRPr="00BA6712">
        <w:rPr>
          <w:rFonts w:ascii="Verdana" w:eastAsia="Arial Unicode MS" w:hAnsi="Verdana" w:cs="Arial"/>
          <w:sz w:val="20"/>
          <w:szCs w:val="20"/>
          <w:lang w:eastAsia="pl-PL"/>
        </w:rPr>
        <w:t>W przypadku dróg dwujezdniowych dopuszcza się rozdzielenie płyt przejściowych w pasie rozdziału.</w:t>
      </w:r>
      <w:r w:rsidR="004F7BBE">
        <w:rPr>
          <w:rFonts w:ascii="Verdana" w:eastAsia="Arial Unicode MS" w:hAnsi="Verdana" w:cs="Arial"/>
          <w:sz w:val="20"/>
          <w:szCs w:val="20"/>
          <w:lang w:eastAsia="pl-PL"/>
        </w:rPr>
        <w:t xml:space="preserve"> </w:t>
      </w:r>
    </w:p>
    <w:p w14:paraId="35B350CE" w14:textId="77777777" w:rsidR="001B437E" w:rsidRDefault="001B437E" w:rsidP="001B437E">
      <w:pPr>
        <w:tabs>
          <w:tab w:val="left" w:pos="-1440"/>
          <w:tab w:val="right" w:pos="-1368"/>
          <w:tab w:val="left" w:pos="1080"/>
        </w:tabs>
        <w:spacing w:after="0" w:line="360" w:lineRule="auto"/>
        <w:jc w:val="both"/>
        <w:rPr>
          <w:rFonts w:ascii="Verdana" w:eastAsia="Arial Unicode MS" w:hAnsi="Verdana" w:cs="Arial"/>
          <w:sz w:val="20"/>
          <w:szCs w:val="20"/>
          <w:lang w:eastAsia="pl-PL"/>
        </w:rPr>
      </w:pPr>
    </w:p>
    <w:p w14:paraId="3B2FCE12" w14:textId="77777777" w:rsidR="001B437E" w:rsidRDefault="001B437E" w:rsidP="001B437E">
      <w:pPr>
        <w:tabs>
          <w:tab w:val="left" w:pos="-1440"/>
          <w:tab w:val="right" w:pos="-1368"/>
          <w:tab w:val="left" w:pos="1080"/>
        </w:tabs>
        <w:spacing w:after="0" w:line="360" w:lineRule="auto"/>
        <w:jc w:val="both"/>
        <w:rPr>
          <w:rFonts w:ascii="Verdana" w:eastAsia="Arial Unicode MS" w:hAnsi="Verdana" w:cs="Arial"/>
          <w:sz w:val="20"/>
          <w:szCs w:val="20"/>
          <w:lang w:eastAsia="pl-PL"/>
        </w:rPr>
      </w:pPr>
      <w:r>
        <w:rPr>
          <w:rFonts w:ascii="Verdana" w:eastAsia="Arial Unicode MS" w:hAnsi="Verdana" w:cs="Arial"/>
          <w:sz w:val="20"/>
          <w:szCs w:val="20"/>
          <w:lang w:eastAsia="pl-PL"/>
        </w:rPr>
        <w:t>Rozwiązania te powinny uwzględniać następujące minimalne wymagania dla zastosowanych podstawowych materiałów:</w:t>
      </w:r>
    </w:p>
    <w:p w14:paraId="34015D36" w14:textId="77777777" w:rsidR="001B437E" w:rsidRPr="00E32952" w:rsidRDefault="001B437E" w:rsidP="003F5D2C">
      <w:pPr>
        <w:numPr>
          <w:ilvl w:val="0"/>
          <w:numId w:val="136"/>
        </w:numPr>
        <w:tabs>
          <w:tab w:val="num" w:pos="567"/>
        </w:tabs>
        <w:spacing w:after="0" w:line="360" w:lineRule="auto"/>
        <w:ind w:left="567" w:hanging="283"/>
        <w:jc w:val="both"/>
        <w:rPr>
          <w:rFonts w:ascii="Verdana" w:eastAsia="Arial Unicode MS" w:hAnsi="Verdana" w:cs="Arial"/>
          <w:sz w:val="20"/>
          <w:szCs w:val="20"/>
          <w:lang w:eastAsia="pl-PL"/>
        </w:rPr>
      </w:pPr>
      <w:r w:rsidRPr="00E32952">
        <w:rPr>
          <w:rFonts w:ascii="Verdana" w:eastAsia="Arial Unicode MS" w:hAnsi="Verdana" w:cs="Arial"/>
          <w:sz w:val="20"/>
          <w:szCs w:val="20"/>
          <w:lang w:eastAsia="pl-PL"/>
        </w:rPr>
        <w:lastRenderedPageBreak/>
        <w:t xml:space="preserve">klasa </w:t>
      </w:r>
      <w:r w:rsidR="00E1513C" w:rsidRPr="00E32952">
        <w:rPr>
          <w:rFonts w:ascii="Verdana" w:eastAsia="Arial Unicode MS" w:hAnsi="Verdana" w:cs="Arial"/>
          <w:sz w:val="20"/>
          <w:szCs w:val="20"/>
          <w:lang w:eastAsia="pl-PL"/>
        </w:rPr>
        <w:t xml:space="preserve">wytrzymałości </w:t>
      </w:r>
      <w:r w:rsidRPr="00E32952">
        <w:rPr>
          <w:rFonts w:ascii="Verdana" w:eastAsia="Arial Unicode MS" w:hAnsi="Verdana" w:cs="Arial"/>
          <w:sz w:val="20"/>
          <w:szCs w:val="20"/>
          <w:lang w:eastAsia="pl-PL"/>
        </w:rPr>
        <w:t>betonu</w:t>
      </w:r>
      <w:r w:rsidR="00E1513C" w:rsidRPr="00E32952">
        <w:rPr>
          <w:rFonts w:ascii="Verdana" w:eastAsia="Arial Unicode MS" w:hAnsi="Verdana" w:cs="Arial"/>
          <w:sz w:val="20"/>
          <w:szCs w:val="20"/>
          <w:lang w:eastAsia="pl-PL"/>
        </w:rPr>
        <w:t xml:space="preserve"> na ściskanie</w:t>
      </w:r>
      <w:r w:rsidRPr="00E32952">
        <w:rPr>
          <w:rFonts w:ascii="Verdana" w:eastAsia="Arial Unicode MS" w:hAnsi="Verdana" w:cs="Arial"/>
          <w:sz w:val="20"/>
          <w:szCs w:val="20"/>
          <w:lang w:eastAsia="pl-PL"/>
        </w:rPr>
        <w:t>: min. C30/37;</w:t>
      </w:r>
      <w:r w:rsidR="00824418" w:rsidRPr="00E32952">
        <w:rPr>
          <w:rFonts w:ascii="Verdana" w:eastAsia="Arial Unicode MS" w:hAnsi="Verdana" w:cs="Arial"/>
          <w:sz w:val="20"/>
          <w:szCs w:val="20"/>
          <w:lang w:eastAsia="pl-PL"/>
        </w:rPr>
        <w:t xml:space="preserve"> przy czym dla ścian czołowych przyczółków narażonych na ochlapywanie przez przejeżdżające samochody, klasa betonu nie może być niższa niż C35</w:t>
      </w:r>
      <w:r w:rsidR="00824418" w:rsidRPr="00E32952">
        <w:rPr>
          <w:rFonts w:ascii="Verdana" w:eastAsia="Arial Unicode MS" w:hAnsi="Verdana" w:cs="Arial"/>
          <w:b/>
          <w:sz w:val="20"/>
          <w:szCs w:val="20"/>
          <w:lang w:eastAsia="pl-PL"/>
        </w:rPr>
        <w:t>/</w:t>
      </w:r>
      <w:r w:rsidR="00824418" w:rsidRPr="00E32952">
        <w:rPr>
          <w:rFonts w:ascii="Verdana" w:eastAsia="Arial Unicode MS" w:hAnsi="Verdana" w:cs="Arial"/>
          <w:sz w:val="20"/>
          <w:szCs w:val="20"/>
          <w:lang w:eastAsia="pl-PL"/>
        </w:rPr>
        <w:t>45,</w:t>
      </w:r>
    </w:p>
    <w:p w14:paraId="33619DD6" w14:textId="0AB74526" w:rsidR="001B437E" w:rsidRDefault="001B437E" w:rsidP="003F5D2C">
      <w:pPr>
        <w:numPr>
          <w:ilvl w:val="0"/>
          <w:numId w:val="136"/>
        </w:numPr>
        <w:tabs>
          <w:tab w:val="clear" w:pos="791"/>
          <w:tab w:val="num" w:pos="567"/>
          <w:tab w:val="left" w:pos="1134"/>
        </w:tabs>
        <w:spacing w:after="0" w:line="360" w:lineRule="auto"/>
        <w:ind w:left="567" w:hanging="283"/>
        <w:jc w:val="both"/>
        <w:rPr>
          <w:rFonts w:ascii="Verdana" w:eastAsia="Arial Unicode MS" w:hAnsi="Verdana" w:cs="Arial"/>
          <w:sz w:val="20"/>
          <w:szCs w:val="20"/>
          <w:lang w:eastAsia="pl-PL"/>
        </w:rPr>
      </w:pPr>
      <w:r>
        <w:rPr>
          <w:rFonts w:ascii="Verdana" w:eastAsia="Arial Unicode MS" w:hAnsi="Verdana" w:cs="Arial"/>
          <w:sz w:val="20"/>
          <w:szCs w:val="20"/>
          <w:lang w:eastAsia="pl-PL"/>
        </w:rPr>
        <w:t xml:space="preserve">stal zbrojeniowa o charakterystycznej granicy plastyczności </w:t>
      </w:r>
      <w:proofErr w:type="spellStart"/>
      <w:r>
        <w:rPr>
          <w:rFonts w:ascii="Verdana" w:eastAsia="Arial Unicode MS" w:hAnsi="Verdana" w:cs="Arial"/>
          <w:sz w:val="20"/>
          <w:szCs w:val="20"/>
          <w:lang w:eastAsia="pl-PL"/>
        </w:rPr>
        <w:t>fyk</w:t>
      </w:r>
      <w:proofErr w:type="spellEnd"/>
      <w:r>
        <w:rPr>
          <w:rFonts w:ascii="Verdana" w:eastAsia="Arial Unicode MS" w:hAnsi="Verdana" w:cs="Arial"/>
          <w:sz w:val="20"/>
          <w:szCs w:val="20"/>
          <w:lang w:eastAsia="pl-PL"/>
        </w:rPr>
        <w:t xml:space="preserve"> = 500 </w:t>
      </w:r>
      <w:proofErr w:type="spellStart"/>
      <w:r>
        <w:rPr>
          <w:rFonts w:ascii="Verdana" w:eastAsia="Arial Unicode MS" w:hAnsi="Verdana" w:cs="Arial"/>
          <w:sz w:val="20"/>
          <w:szCs w:val="20"/>
          <w:lang w:eastAsia="pl-PL"/>
        </w:rPr>
        <w:t>MPa</w:t>
      </w:r>
      <w:proofErr w:type="spellEnd"/>
      <w:r>
        <w:rPr>
          <w:rFonts w:ascii="Verdana" w:eastAsia="Arial Unicode MS" w:hAnsi="Verdana" w:cs="Arial"/>
          <w:sz w:val="20"/>
          <w:szCs w:val="20"/>
          <w:lang w:eastAsia="pl-PL"/>
        </w:rPr>
        <w:t xml:space="preserve"> oraz </w:t>
      </w:r>
      <w:r>
        <w:rPr>
          <w:rFonts w:ascii="Verdana" w:eastAsia="Arial Unicode MS" w:hAnsi="Verdana" w:cs="Arial"/>
          <w:sz w:val="20"/>
          <w:szCs w:val="20"/>
          <w:lang w:eastAsia="pl-PL"/>
        </w:rPr>
        <w:br/>
        <w:t xml:space="preserve">w klasie ciągliwości </w:t>
      </w:r>
      <w:r w:rsidR="00AB03FB">
        <w:rPr>
          <w:rFonts w:ascii="Verdana" w:eastAsia="Arial Unicode MS" w:hAnsi="Verdana" w:cs="Arial"/>
          <w:sz w:val="20"/>
          <w:szCs w:val="20"/>
          <w:lang w:eastAsia="pl-PL"/>
        </w:rPr>
        <w:t>zgodnie z PN-EN 1992-2:2010/NA</w:t>
      </w:r>
      <w:r>
        <w:rPr>
          <w:rFonts w:ascii="Verdana" w:eastAsia="Arial Unicode MS" w:hAnsi="Verdana" w:cs="Arial"/>
          <w:sz w:val="20"/>
          <w:szCs w:val="20"/>
          <w:lang w:eastAsia="pl-PL"/>
        </w:rPr>
        <w:t>.</w:t>
      </w:r>
    </w:p>
    <w:p w14:paraId="42F0DD94" w14:textId="77777777" w:rsidR="00E337D6" w:rsidRPr="00597B8C" w:rsidRDefault="00E337D6" w:rsidP="00E337D6">
      <w:pPr>
        <w:pStyle w:val="Nagwek5"/>
        <w:ind w:left="1418" w:hanging="1418"/>
      </w:pPr>
      <w:bookmarkStart w:id="1029" w:name="_Toc470800298"/>
      <w:bookmarkStart w:id="1030" w:name="_Toc470801148"/>
      <w:bookmarkStart w:id="1031" w:name="_Toc470801996"/>
      <w:bookmarkStart w:id="1032" w:name="_Toc471382874"/>
      <w:bookmarkStart w:id="1033" w:name="_Toc471393171"/>
      <w:bookmarkStart w:id="1034" w:name="_Toc533096147"/>
      <w:bookmarkStart w:id="1035" w:name="_Toc116642410"/>
      <w:bookmarkStart w:id="1036" w:name="_Toc215227939"/>
      <w:bookmarkEnd w:id="1029"/>
      <w:bookmarkEnd w:id="1030"/>
      <w:bookmarkEnd w:id="1031"/>
      <w:bookmarkEnd w:id="1032"/>
      <w:bookmarkEnd w:id="1033"/>
      <w:r w:rsidRPr="00597B8C">
        <w:t>Przyczółki -wymagania szczegółowe</w:t>
      </w:r>
      <w:bookmarkEnd w:id="1034"/>
      <w:bookmarkEnd w:id="1035"/>
      <w:bookmarkEnd w:id="1036"/>
    </w:p>
    <w:p w14:paraId="2D715181" w14:textId="77777777" w:rsidR="00E337D6" w:rsidRPr="000307AD" w:rsidRDefault="00E337D6" w:rsidP="003F5D2C">
      <w:pPr>
        <w:numPr>
          <w:ilvl w:val="0"/>
          <w:numId w:val="71"/>
        </w:numPr>
        <w:tabs>
          <w:tab w:val="clear" w:pos="1080"/>
          <w:tab w:val="num" w:pos="851"/>
        </w:tabs>
        <w:spacing w:after="0" w:line="360" w:lineRule="auto"/>
        <w:ind w:left="851" w:right="20" w:hanging="425"/>
        <w:jc w:val="both"/>
        <w:rPr>
          <w:rFonts w:ascii="Verdana" w:eastAsia="Arial Unicode MS" w:hAnsi="Verdana" w:cs="Arial"/>
          <w:sz w:val="20"/>
          <w:szCs w:val="20"/>
          <w:lang w:eastAsia="pl-PL"/>
        </w:rPr>
      </w:pPr>
      <w:r>
        <w:rPr>
          <w:rFonts w:ascii="Verdana" w:eastAsia="Arial Unicode MS" w:hAnsi="Verdana" w:cs="Arial"/>
          <w:sz w:val="20"/>
          <w:szCs w:val="20"/>
          <w:lang w:eastAsia="pl-PL"/>
        </w:rPr>
        <w:t>k</w:t>
      </w:r>
      <w:r w:rsidRPr="000307AD">
        <w:rPr>
          <w:rFonts w:ascii="Verdana" w:eastAsia="Arial Unicode MS" w:hAnsi="Verdana" w:cs="Arial"/>
          <w:sz w:val="20"/>
          <w:szCs w:val="20"/>
          <w:lang w:eastAsia="pl-PL"/>
        </w:rPr>
        <w:t>ształt skrzydeł powinien zapewniać właściwe zagęszczenie zasypki w ich pobliżu</w:t>
      </w:r>
      <w:r>
        <w:rPr>
          <w:rFonts w:ascii="Verdana" w:eastAsia="Arial Unicode MS" w:hAnsi="Verdana" w:cs="Arial"/>
          <w:sz w:val="20"/>
          <w:szCs w:val="20"/>
          <w:lang w:eastAsia="pl-PL"/>
        </w:rPr>
        <w:t>,</w:t>
      </w:r>
    </w:p>
    <w:p w14:paraId="6F509A6D" w14:textId="77777777" w:rsidR="00E337D6" w:rsidRPr="000307AD" w:rsidRDefault="00E337D6" w:rsidP="003F5D2C">
      <w:pPr>
        <w:numPr>
          <w:ilvl w:val="0"/>
          <w:numId w:val="71"/>
        </w:numPr>
        <w:tabs>
          <w:tab w:val="clear" w:pos="1080"/>
          <w:tab w:val="num" w:pos="851"/>
        </w:tabs>
        <w:spacing w:after="0" w:line="360" w:lineRule="auto"/>
        <w:ind w:left="851" w:right="20" w:hanging="425"/>
        <w:jc w:val="both"/>
        <w:rPr>
          <w:rFonts w:ascii="Verdana" w:eastAsia="Arial Unicode MS" w:hAnsi="Verdana" w:cs="Arial"/>
          <w:sz w:val="20"/>
          <w:szCs w:val="20"/>
          <w:lang w:eastAsia="pl-PL"/>
        </w:rPr>
      </w:pPr>
      <w:r>
        <w:rPr>
          <w:rFonts w:ascii="Verdana" w:eastAsia="Arial Unicode MS" w:hAnsi="Verdana" w:cs="Arial"/>
          <w:sz w:val="20"/>
          <w:szCs w:val="20"/>
          <w:lang w:eastAsia="pl-PL"/>
        </w:rPr>
        <w:t>p</w:t>
      </w:r>
      <w:r w:rsidRPr="000307AD">
        <w:rPr>
          <w:rFonts w:ascii="Verdana" w:eastAsia="Arial Unicode MS" w:hAnsi="Verdana" w:cs="Arial"/>
          <w:sz w:val="20"/>
          <w:szCs w:val="20"/>
          <w:lang w:eastAsia="pl-PL"/>
        </w:rPr>
        <w:t xml:space="preserve">rzyczółki obiektów o konstrukcji </w:t>
      </w:r>
      <w:proofErr w:type="spellStart"/>
      <w:r w:rsidRPr="000307AD">
        <w:rPr>
          <w:rFonts w:ascii="Verdana" w:eastAsia="Arial Unicode MS" w:hAnsi="Verdana" w:cs="Arial"/>
          <w:sz w:val="20"/>
          <w:szCs w:val="20"/>
          <w:lang w:eastAsia="pl-PL"/>
        </w:rPr>
        <w:t>ramownicowej</w:t>
      </w:r>
      <w:proofErr w:type="spellEnd"/>
      <w:r w:rsidRPr="000307AD">
        <w:rPr>
          <w:rFonts w:ascii="Verdana" w:eastAsia="Arial Unicode MS" w:hAnsi="Verdana" w:cs="Arial"/>
          <w:sz w:val="20"/>
          <w:szCs w:val="20"/>
          <w:lang w:eastAsia="pl-PL"/>
        </w:rPr>
        <w:t xml:space="preserve"> mogą mieć ściany boczne lub skrzydła podwieszone monolitycznie związane z korpusem pod warunkiem, że długość ścian/skrzydeł nie będzie większa od 3,0 m. W pozostałych przypadkach należy wykształcić pełną dylatację między ścianą boczną a korpusem, który może posiadać w razie potrzeby krótką ścianę boczną (długości do 2,0 m) monolitycznie z nim związaną</w:t>
      </w:r>
      <w:r>
        <w:rPr>
          <w:rFonts w:ascii="Verdana" w:eastAsia="Arial Unicode MS" w:hAnsi="Verdana" w:cs="Arial"/>
          <w:sz w:val="20"/>
          <w:szCs w:val="20"/>
          <w:lang w:eastAsia="pl-PL"/>
        </w:rPr>
        <w:t>,</w:t>
      </w:r>
    </w:p>
    <w:p w14:paraId="1BB1A923" w14:textId="25ADA896" w:rsidR="00E337D6" w:rsidRPr="00AB03FB" w:rsidRDefault="00E337D6" w:rsidP="003F5D2C">
      <w:pPr>
        <w:numPr>
          <w:ilvl w:val="0"/>
          <w:numId w:val="71"/>
        </w:numPr>
        <w:tabs>
          <w:tab w:val="clear" w:pos="1080"/>
          <w:tab w:val="num" w:pos="851"/>
        </w:tabs>
        <w:spacing w:after="0" w:line="360" w:lineRule="auto"/>
        <w:ind w:left="851" w:right="20" w:hanging="425"/>
        <w:jc w:val="both"/>
        <w:rPr>
          <w:rFonts w:ascii="Verdana" w:eastAsia="Arial Unicode MS" w:hAnsi="Verdana" w:cs="Arial"/>
          <w:sz w:val="20"/>
          <w:szCs w:val="20"/>
          <w:lang w:eastAsia="pl-PL"/>
        </w:rPr>
      </w:pPr>
      <w:r w:rsidRPr="00AB03FB">
        <w:rPr>
          <w:rFonts w:ascii="Verdana" w:eastAsia="Arial Unicode MS" w:hAnsi="Verdana" w:cs="Arial"/>
          <w:sz w:val="20"/>
          <w:szCs w:val="20"/>
          <w:lang w:eastAsia="pl-PL"/>
        </w:rPr>
        <w:t>w przypadku dolnych przejść dla zwierząt betonowe powierzchnie przyczółków należy w możliwie największym stopniu osłonić warstwą ziemi/gleby (docelowo roślinnością osłonową).</w:t>
      </w:r>
    </w:p>
    <w:p w14:paraId="09B2728C" w14:textId="658DF426" w:rsidR="00483AF6" w:rsidRPr="001D2538" w:rsidRDefault="00A37000" w:rsidP="003F5D2C">
      <w:pPr>
        <w:numPr>
          <w:ilvl w:val="0"/>
          <w:numId w:val="71"/>
        </w:numPr>
        <w:tabs>
          <w:tab w:val="clear" w:pos="1080"/>
          <w:tab w:val="num" w:pos="851"/>
        </w:tabs>
        <w:spacing w:after="0" w:line="360" w:lineRule="auto"/>
        <w:ind w:left="851" w:right="20" w:hanging="425"/>
        <w:jc w:val="both"/>
        <w:rPr>
          <w:rFonts w:ascii="Verdana" w:eastAsia="Arial Unicode MS" w:hAnsi="Verdana" w:cs="Arial"/>
          <w:sz w:val="20"/>
          <w:szCs w:val="20"/>
          <w:lang w:eastAsia="pl-PL"/>
        </w:rPr>
      </w:pPr>
      <w:r>
        <w:rPr>
          <w:rFonts w:ascii="Verdana" w:eastAsia="Arial Unicode MS" w:hAnsi="Verdana" w:cs="Arial"/>
          <w:sz w:val="20"/>
          <w:szCs w:val="20"/>
          <w:lang w:eastAsia="pl-PL"/>
        </w:rPr>
        <w:t>ł</w:t>
      </w:r>
      <w:r w:rsidR="00483AF6" w:rsidRPr="00785CEF">
        <w:rPr>
          <w:rFonts w:ascii="Verdana" w:eastAsia="Arial Unicode MS" w:hAnsi="Verdana" w:cs="Arial"/>
          <w:sz w:val="20"/>
          <w:szCs w:val="20"/>
          <w:lang w:eastAsia="pl-PL"/>
        </w:rPr>
        <w:t>awę</w:t>
      </w:r>
      <w:r w:rsidR="00483AF6" w:rsidRPr="001D2538">
        <w:rPr>
          <w:rFonts w:ascii="Verdana" w:eastAsia="Arial Unicode MS" w:hAnsi="Verdana" w:cs="Arial"/>
          <w:sz w:val="20"/>
          <w:szCs w:val="20"/>
          <w:lang w:eastAsia="pl-PL"/>
        </w:rPr>
        <w:t xml:space="preserve"> </w:t>
      </w:r>
      <w:proofErr w:type="spellStart"/>
      <w:r w:rsidR="00483AF6" w:rsidRPr="001D2538">
        <w:rPr>
          <w:rFonts w:ascii="Verdana" w:eastAsia="Arial Unicode MS" w:hAnsi="Verdana" w:cs="Arial"/>
          <w:sz w:val="20"/>
          <w:szCs w:val="20"/>
          <w:lang w:eastAsia="pl-PL"/>
        </w:rPr>
        <w:t>podłożyskową</w:t>
      </w:r>
      <w:proofErr w:type="spellEnd"/>
      <w:r w:rsidR="00483AF6" w:rsidRPr="001D2538">
        <w:rPr>
          <w:rFonts w:ascii="Verdana" w:eastAsia="Arial Unicode MS" w:hAnsi="Verdana" w:cs="Arial"/>
          <w:sz w:val="20"/>
          <w:szCs w:val="20"/>
          <w:lang w:eastAsia="pl-PL"/>
        </w:rPr>
        <w:t xml:space="preserve"> należy ukształtować ze spadkiem minimum 5% </w:t>
      </w:r>
      <w:r w:rsidR="00BA6712" w:rsidRPr="001D2538">
        <w:rPr>
          <w:rFonts w:ascii="Verdana" w:eastAsia="Arial Unicode MS" w:hAnsi="Verdana" w:cs="Arial"/>
          <w:sz w:val="20"/>
          <w:szCs w:val="20"/>
          <w:lang w:eastAsia="pl-PL"/>
        </w:rPr>
        <w:t xml:space="preserve">w kierunku czoła korpusu </w:t>
      </w:r>
      <w:proofErr w:type="spellStart"/>
      <w:r w:rsidR="00BA6712" w:rsidRPr="001D2538">
        <w:rPr>
          <w:rFonts w:ascii="Verdana" w:eastAsia="Arial Unicode MS" w:hAnsi="Verdana" w:cs="Arial"/>
          <w:sz w:val="20"/>
          <w:szCs w:val="20"/>
          <w:lang w:eastAsia="pl-PL"/>
        </w:rPr>
        <w:t>przyczółka</w:t>
      </w:r>
      <w:proofErr w:type="spellEnd"/>
      <w:r w:rsidR="00BA6712" w:rsidRPr="001D2538">
        <w:rPr>
          <w:rFonts w:ascii="Verdana" w:eastAsia="Arial Unicode MS" w:hAnsi="Verdana" w:cs="Arial"/>
          <w:sz w:val="20"/>
          <w:szCs w:val="20"/>
          <w:lang w:eastAsia="pl-PL"/>
        </w:rPr>
        <w:t xml:space="preserve"> </w:t>
      </w:r>
      <w:r w:rsidR="00483AF6" w:rsidRPr="001D2538">
        <w:rPr>
          <w:rFonts w:ascii="Verdana" w:eastAsia="Arial Unicode MS" w:hAnsi="Verdana" w:cs="Arial"/>
          <w:sz w:val="20"/>
          <w:szCs w:val="20"/>
          <w:lang w:eastAsia="pl-PL"/>
        </w:rPr>
        <w:t>(w celu ułatwienia spływu wody).</w:t>
      </w:r>
    </w:p>
    <w:p w14:paraId="5DA0A1BC" w14:textId="56883349" w:rsidR="00BA6712" w:rsidRPr="007A3AD7" w:rsidRDefault="001E2A4F" w:rsidP="003F5D2C">
      <w:pPr>
        <w:numPr>
          <w:ilvl w:val="0"/>
          <w:numId w:val="71"/>
        </w:numPr>
        <w:tabs>
          <w:tab w:val="clear" w:pos="1080"/>
          <w:tab w:val="num" w:pos="851"/>
        </w:tabs>
        <w:spacing w:after="0" w:line="360" w:lineRule="auto"/>
        <w:ind w:left="851" w:right="20" w:hanging="425"/>
        <w:jc w:val="both"/>
        <w:rPr>
          <w:rFonts w:ascii="Verdana" w:eastAsia="Arial Unicode MS" w:hAnsi="Verdana" w:cs="Arial"/>
          <w:sz w:val="20"/>
          <w:szCs w:val="20"/>
          <w:lang w:eastAsia="pl-PL"/>
        </w:rPr>
      </w:pPr>
      <w:r>
        <w:rPr>
          <w:rFonts w:ascii="Verdana" w:hAnsi="Verdana" w:cs="Arial"/>
          <w:sz w:val="20"/>
          <w:szCs w:val="20"/>
          <w:lang w:eastAsia="pl-PL"/>
        </w:rPr>
        <w:t xml:space="preserve">W celach utrzymaniowych należy zapewnić dostęp do zakotwień kabli sprężających, łożysk, urządzeń dylatacyjnych poprzez ukształtowanie przejścia dla obsługi </w:t>
      </w:r>
      <w:r w:rsidR="000A18AD" w:rsidRPr="0055660B">
        <w:rPr>
          <w:rFonts w:ascii="Verdana" w:hAnsi="Verdana" w:cs="Arial"/>
          <w:sz w:val="20"/>
          <w:szCs w:val="20"/>
          <w:lang w:eastAsia="pl-PL"/>
        </w:rPr>
        <w:t xml:space="preserve">o szerokości min. 90 cm pomiędzy ścianka </w:t>
      </w:r>
      <w:proofErr w:type="spellStart"/>
      <w:r w:rsidR="000A18AD" w:rsidRPr="0055660B">
        <w:rPr>
          <w:rFonts w:ascii="Verdana" w:hAnsi="Verdana" w:cs="Arial"/>
          <w:sz w:val="20"/>
          <w:szCs w:val="20"/>
          <w:lang w:eastAsia="pl-PL"/>
        </w:rPr>
        <w:t>zapleczną</w:t>
      </w:r>
      <w:proofErr w:type="spellEnd"/>
      <w:r w:rsidR="000A18AD" w:rsidRPr="0055660B">
        <w:rPr>
          <w:rFonts w:ascii="Verdana" w:hAnsi="Verdana" w:cs="Arial"/>
          <w:sz w:val="20"/>
          <w:szCs w:val="20"/>
          <w:lang w:eastAsia="pl-PL"/>
        </w:rPr>
        <w:t xml:space="preserve"> </w:t>
      </w:r>
      <w:proofErr w:type="spellStart"/>
      <w:r w:rsidR="000A18AD" w:rsidRPr="0055660B">
        <w:rPr>
          <w:rFonts w:ascii="Verdana" w:hAnsi="Verdana" w:cs="Arial"/>
          <w:sz w:val="20"/>
          <w:szCs w:val="20"/>
          <w:lang w:eastAsia="pl-PL"/>
        </w:rPr>
        <w:t>przyczółka</w:t>
      </w:r>
      <w:proofErr w:type="spellEnd"/>
      <w:r w:rsidR="000A18AD" w:rsidRPr="0055660B">
        <w:rPr>
          <w:rFonts w:ascii="Verdana" w:hAnsi="Verdana" w:cs="Arial"/>
          <w:sz w:val="20"/>
          <w:szCs w:val="20"/>
          <w:lang w:eastAsia="pl-PL"/>
        </w:rPr>
        <w:t>, a krawędzią ustroju niosącego przęsła oraz o wysokości min. 150 cm (kształtować wg rozwiązań WR-M-21-1 Katalog typowych drogowych obiektów mostowych i przepustów cz.1: Zeszyt Z.8 Przyczółki mostowe, rys. Z8-P2H9 wariant B).</w:t>
      </w:r>
      <w:r w:rsidR="006711DF">
        <w:rPr>
          <w:rFonts w:ascii="Verdana" w:eastAsia="Arial Unicode MS" w:hAnsi="Verdana" w:cs="Arial"/>
          <w:sz w:val="20"/>
          <w:szCs w:val="20"/>
          <w:lang w:eastAsia="pl-PL"/>
        </w:rPr>
        <w:t xml:space="preserve"> </w:t>
      </w:r>
    </w:p>
    <w:p w14:paraId="76698DFF" w14:textId="3E6B50FC" w:rsidR="00A37000" w:rsidRPr="00ED7720" w:rsidRDefault="006E7859" w:rsidP="003F5D2C">
      <w:pPr>
        <w:numPr>
          <w:ilvl w:val="0"/>
          <w:numId w:val="71"/>
        </w:numPr>
        <w:tabs>
          <w:tab w:val="clear" w:pos="1080"/>
          <w:tab w:val="num" w:pos="851"/>
        </w:tabs>
        <w:spacing w:after="0" w:line="360" w:lineRule="auto"/>
        <w:ind w:left="851" w:right="20" w:hanging="425"/>
        <w:jc w:val="both"/>
        <w:rPr>
          <w:rFonts w:ascii="Verdana" w:eastAsia="Arial Unicode MS" w:hAnsi="Verdana" w:cs="Arial"/>
          <w:sz w:val="20"/>
          <w:szCs w:val="20"/>
          <w:lang w:eastAsia="pl-PL"/>
        </w:rPr>
      </w:pPr>
      <w:r w:rsidRPr="00ED7720">
        <w:rPr>
          <w:rFonts w:ascii="Verdana" w:eastAsia="Times New Roman" w:hAnsi="Verdana" w:cs="Arial"/>
          <w:sz w:val="20"/>
          <w:szCs w:val="20"/>
          <w:lang w:eastAsia="pl-PL"/>
        </w:rPr>
        <w:t xml:space="preserve">W przypadku </w:t>
      </w:r>
      <w:r w:rsidR="00ED7720" w:rsidRPr="00ED7720">
        <w:rPr>
          <w:rFonts w:ascii="Verdana" w:eastAsia="Times New Roman" w:hAnsi="Verdana" w:cs="Arial"/>
          <w:sz w:val="20"/>
          <w:szCs w:val="20"/>
          <w:lang w:eastAsia="pl-PL"/>
        </w:rPr>
        <w:t>obiektów typu</w:t>
      </w:r>
      <w:r w:rsidRPr="00ED7720">
        <w:rPr>
          <w:rFonts w:ascii="Verdana" w:eastAsia="Times New Roman" w:hAnsi="Verdana" w:cs="Arial"/>
          <w:sz w:val="20"/>
          <w:szCs w:val="20"/>
          <w:lang w:eastAsia="pl-PL"/>
        </w:rPr>
        <w:t xml:space="preserve"> przejście dla zwierząt dołem lub zespolonego </w:t>
      </w:r>
      <w:r w:rsidRPr="00ED7720">
        <w:rPr>
          <w:rFonts w:ascii="Verdana" w:eastAsia="Times New Roman" w:hAnsi="Verdana" w:cs="Arial"/>
          <w:sz w:val="20"/>
          <w:szCs w:val="20"/>
          <w:lang w:eastAsia="pl-PL"/>
        </w:rPr>
        <w:br/>
        <w:t>z przejściem,</w:t>
      </w:r>
      <w:r w:rsidR="00ED7720" w:rsidRPr="00ED7720">
        <w:rPr>
          <w:rFonts w:ascii="Verdana" w:eastAsia="Times New Roman" w:hAnsi="Verdana" w:cs="Arial"/>
          <w:sz w:val="20"/>
          <w:szCs w:val="20"/>
          <w:lang w:eastAsia="pl-PL"/>
        </w:rPr>
        <w:t xml:space="preserve"> </w:t>
      </w:r>
      <w:r w:rsidR="00A37000" w:rsidRPr="00ED7720">
        <w:rPr>
          <w:rFonts w:ascii="Verdana" w:eastAsia="Arial Unicode MS" w:hAnsi="Verdana" w:cs="Arial"/>
          <w:sz w:val="20"/>
          <w:szCs w:val="20"/>
          <w:lang w:eastAsia="pl-PL"/>
        </w:rPr>
        <w:t xml:space="preserve">obsypanie </w:t>
      </w:r>
      <w:proofErr w:type="spellStart"/>
      <w:r w:rsidR="00A37000" w:rsidRPr="00ED7720">
        <w:rPr>
          <w:rFonts w:ascii="Verdana" w:eastAsia="Arial Unicode MS" w:hAnsi="Verdana" w:cs="Arial"/>
          <w:sz w:val="20"/>
          <w:szCs w:val="20"/>
          <w:lang w:eastAsia="pl-PL"/>
        </w:rPr>
        <w:t>przyczółka</w:t>
      </w:r>
      <w:proofErr w:type="spellEnd"/>
      <w:r w:rsidR="00A37000" w:rsidRPr="00ED7720">
        <w:rPr>
          <w:rFonts w:ascii="Verdana" w:eastAsia="Arial Unicode MS" w:hAnsi="Verdana" w:cs="Arial"/>
          <w:sz w:val="20"/>
          <w:szCs w:val="20"/>
          <w:lang w:eastAsia="pl-PL"/>
        </w:rPr>
        <w:t xml:space="preserve"> gruntem należy wykonać z maksymalnym pochyleniem skarp lub tworzących stożka wynoszącym 1:1,5</w:t>
      </w:r>
    </w:p>
    <w:p w14:paraId="4A7974A2" w14:textId="77777777" w:rsidR="00E337D6" w:rsidRPr="00597B8C" w:rsidRDefault="00E337D6" w:rsidP="00E337D6">
      <w:pPr>
        <w:pStyle w:val="Nagwek5"/>
        <w:ind w:left="1418" w:hanging="1418"/>
      </w:pPr>
      <w:bookmarkStart w:id="1037" w:name="_Toc470800300"/>
      <w:bookmarkStart w:id="1038" w:name="_Toc470801150"/>
      <w:bookmarkStart w:id="1039" w:name="_Toc470801998"/>
      <w:bookmarkStart w:id="1040" w:name="_Toc471382876"/>
      <w:bookmarkStart w:id="1041" w:name="_Toc471393173"/>
      <w:bookmarkStart w:id="1042" w:name="_Toc470800301"/>
      <w:bookmarkStart w:id="1043" w:name="_Toc470801151"/>
      <w:bookmarkStart w:id="1044" w:name="_Toc470801999"/>
      <w:bookmarkStart w:id="1045" w:name="_Toc471382877"/>
      <w:bookmarkStart w:id="1046" w:name="_Toc471393174"/>
      <w:bookmarkStart w:id="1047" w:name="_Toc470800302"/>
      <w:bookmarkStart w:id="1048" w:name="_Toc470801152"/>
      <w:bookmarkStart w:id="1049" w:name="_Toc470802000"/>
      <w:bookmarkStart w:id="1050" w:name="_Toc471382878"/>
      <w:bookmarkStart w:id="1051" w:name="_Toc471393175"/>
      <w:bookmarkStart w:id="1052" w:name="_Toc470800303"/>
      <w:bookmarkStart w:id="1053" w:name="_Toc470801153"/>
      <w:bookmarkStart w:id="1054" w:name="_Toc470802001"/>
      <w:bookmarkStart w:id="1055" w:name="_Toc471382879"/>
      <w:bookmarkStart w:id="1056" w:name="_Toc471393176"/>
      <w:bookmarkStart w:id="1057" w:name="_Toc470800304"/>
      <w:bookmarkStart w:id="1058" w:name="_Toc470801154"/>
      <w:bookmarkStart w:id="1059" w:name="_Toc470802002"/>
      <w:bookmarkStart w:id="1060" w:name="_Toc471382880"/>
      <w:bookmarkStart w:id="1061" w:name="_Toc471393177"/>
      <w:bookmarkStart w:id="1062" w:name="_Toc533096148"/>
      <w:bookmarkStart w:id="1063" w:name="_Toc116642411"/>
      <w:bookmarkStart w:id="1064" w:name="_Toc215227940"/>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r w:rsidRPr="00597B8C">
        <w:t>Konstrukcje oporowe</w:t>
      </w:r>
      <w:bookmarkEnd w:id="1062"/>
      <w:bookmarkEnd w:id="1063"/>
      <w:bookmarkEnd w:id="1064"/>
    </w:p>
    <w:p w14:paraId="307C5494" w14:textId="77777777" w:rsidR="00E337D6" w:rsidRPr="004E79B2" w:rsidRDefault="00E337D6" w:rsidP="004E79B2">
      <w:pPr>
        <w:spacing w:after="0" w:line="360" w:lineRule="auto"/>
        <w:ind w:right="20"/>
        <w:jc w:val="both"/>
        <w:rPr>
          <w:rFonts w:ascii="Verdana" w:eastAsia="Arial Unicode MS" w:hAnsi="Verdana" w:cs="Arial"/>
          <w:sz w:val="20"/>
          <w:szCs w:val="20"/>
          <w:lang w:eastAsia="pl-PL"/>
        </w:rPr>
      </w:pPr>
      <w:r w:rsidRPr="004E79B2">
        <w:rPr>
          <w:rFonts w:ascii="Verdana" w:eastAsia="Arial Unicode MS" w:hAnsi="Verdana" w:cs="Arial"/>
          <w:sz w:val="20"/>
          <w:szCs w:val="20"/>
          <w:lang w:eastAsia="pl-PL"/>
        </w:rPr>
        <w:t>Projektując konstrukcje oporowe w technologii nasypów zbrojonych należy uwzględnić wyżej wymienione wymagania dla obiektów inżynierskich.</w:t>
      </w:r>
    </w:p>
    <w:p w14:paraId="2CC5708F" w14:textId="77777777" w:rsidR="00E337D6" w:rsidRPr="000307AD" w:rsidRDefault="00E337D6" w:rsidP="003F5D2C">
      <w:pPr>
        <w:numPr>
          <w:ilvl w:val="0"/>
          <w:numId w:val="72"/>
        </w:numPr>
        <w:tabs>
          <w:tab w:val="clear" w:pos="1080"/>
          <w:tab w:val="num" w:pos="567"/>
        </w:tabs>
        <w:spacing w:after="0" w:line="360" w:lineRule="auto"/>
        <w:ind w:left="567" w:right="20" w:hanging="283"/>
        <w:jc w:val="both"/>
        <w:rPr>
          <w:rFonts w:ascii="Verdana" w:eastAsia="Arial Unicode MS" w:hAnsi="Verdana" w:cs="Arial"/>
          <w:sz w:val="20"/>
          <w:szCs w:val="20"/>
          <w:lang w:eastAsia="pl-PL"/>
        </w:rPr>
      </w:pPr>
      <w:r>
        <w:rPr>
          <w:rFonts w:ascii="Verdana" w:eastAsia="Arial Unicode MS" w:hAnsi="Verdana" w:cs="Arial"/>
          <w:sz w:val="20"/>
          <w:szCs w:val="20"/>
          <w:lang w:eastAsia="pl-PL"/>
        </w:rPr>
        <w:t>n</w:t>
      </w:r>
      <w:r w:rsidRPr="000307AD">
        <w:rPr>
          <w:rFonts w:ascii="Verdana" w:eastAsia="Arial Unicode MS" w:hAnsi="Verdana" w:cs="Arial"/>
          <w:sz w:val="20"/>
          <w:szCs w:val="20"/>
          <w:lang w:eastAsia="pl-PL"/>
        </w:rPr>
        <w:t xml:space="preserve">asypy zbrojone i konstrukcje oporowe z gruntu zbrojonego wystające co najmniej 0,75 m nad przylegający teren, których odchylenie od pionu jest mniejsze od 45° muszą być osłonięte elewacją z elementów </w:t>
      </w:r>
      <w:proofErr w:type="spellStart"/>
      <w:r w:rsidRPr="000307AD">
        <w:rPr>
          <w:rFonts w:ascii="Verdana" w:eastAsia="Arial Unicode MS" w:hAnsi="Verdana" w:cs="Arial"/>
          <w:sz w:val="20"/>
          <w:szCs w:val="20"/>
          <w:lang w:eastAsia="pl-PL"/>
        </w:rPr>
        <w:t>polimerobetonowych</w:t>
      </w:r>
      <w:proofErr w:type="spellEnd"/>
      <w:r w:rsidRPr="000307AD">
        <w:rPr>
          <w:rFonts w:ascii="Verdana" w:eastAsia="Arial Unicode MS" w:hAnsi="Verdana" w:cs="Arial"/>
          <w:sz w:val="20"/>
          <w:szCs w:val="20"/>
          <w:lang w:eastAsia="pl-PL"/>
        </w:rPr>
        <w:t xml:space="preserve">, kamiennych, </w:t>
      </w:r>
      <w:r w:rsidRPr="000307AD">
        <w:rPr>
          <w:rFonts w:ascii="Verdana" w:eastAsia="Arial Unicode MS" w:hAnsi="Verdana" w:cs="Arial"/>
          <w:sz w:val="20"/>
          <w:szCs w:val="20"/>
          <w:lang w:eastAsia="pl-PL"/>
        </w:rPr>
        <w:lastRenderedPageBreak/>
        <w:t xml:space="preserve">żelbetowych, betonowych lub siatkobetonowych. W takim przypadku elewacja musi być jednakowa na całej długości </w:t>
      </w:r>
      <w:r>
        <w:rPr>
          <w:rFonts w:ascii="Verdana" w:eastAsia="Arial Unicode MS" w:hAnsi="Verdana" w:cs="Arial"/>
          <w:sz w:val="20"/>
          <w:szCs w:val="20"/>
          <w:lang w:eastAsia="pl-PL"/>
        </w:rPr>
        <w:t xml:space="preserve">i wysokości </w:t>
      </w:r>
      <w:r w:rsidRPr="000307AD">
        <w:rPr>
          <w:rFonts w:ascii="Verdana" w:eastAsia="Arial Unicode MS" w:hAnsi="Verdana" w:cs="Arial"/>
          <w:sz w:val="20"/>
          <w:szCs w:val="20"/>
          <w:lang w:eastAsia="pl-PL"/>
        </w:rPr>
        <w:t>omawianej konstrukcji</w:t>
      </w:r>
      <w:r w:rsidRPr="00B72F3B">
        <w:rPr>
          <w:rFonts w:ascii="Verdana" w:eastAsia="Arial Unicode MS" w:hAnsi="Verdana" w:cs="Arial"/>
          <w:sz w:val="20"/>
          <w:szCs w:val="20"/>
          <w:lang w:eastAsia="pl-PL"/>
        </w:rPr>
        <w:t xml:space="preserve">. </w:t>
      </w:r>
    </w:p>
    <w:p w14:paraId="2D7BD9AB" w14:textId="3B1D8075" w:rsidR="00E337D6" w:rsidRPr="000307AD" w:rsidRDefault="00E337D6" w:rsidP="003F5D2C">
      <w:pPr>
        <w:numPr>
          <w:ilvl w:val="0"/>
          <w:numId w:val="72"/>
        </w:numPr>
        <w:tabs>
          <w:tab w:val="clear" w:pos="1080"/>
          <w:tab w:val="num" w:pos="567"/>
        </w:tabs>
        <w:spacing w:after="0" w:line="360" w:lineRule="auto"/>
        <w:ind w:left="567" w:right="20" w:hanging="283"/>
        <w:jc w:val="both"/>
        <w:rPr>
          <w:rFonts w:ascii="Verdana" w:eastAsia="Arial Unicode MS" w:hAnsi="Verdana" w:cs="Arial"/>
          <w:sz w:val="20"/>
          <w:szCs w:val="20"/>
          <w:lang w:eastAsia="pl-PL"/>
        </w:rPr>
      </w:pPr>
      <w:r>
        <w:rPr>
          <w:rFonts w:ascii="Verdana" w:eastAsia="Arial Unicode MS" w:hAnsi="Verdana" w:cs="Arial"/>
          <w:sz w:val="20"/>
          <w:szCs w:val="20"/>
          <w:lang w:eastAsia="pl-PL"/>
        </w:rPr>
        <w:t>e</w:t>
      </w:r>
      <w:r w:rsidRPr="000307AD">
        <w:rPr>
          <w:rFonts w:ascii="Verdana" w:eastAsia="Arial Unicode MS" w:hAnsi="Verdana" w:cs="Arial"/>
          <w:sz w:val="20"/>
          <w:szCs w:val="20"/>
          <w:lang w:eastAsia="pl-PL"/>
        </w:rPr>
        <w:t xml:space="preserve">lementy elewacyjne, które obciążone są parciem gruntu, należy traktować jak elementy konstrukcyjne i jako takie muszą spełniać wymagania </w:t>
      </w:r>
      <w:r w:rsidR="00282846">
        <w:rPr>
          <w:rFonts w:ascii="Verdana" w:eastAsia="Arial Unicode MS" w:hAnsi="Verdana" w:cs="Arial"/>
          <w:sz w:val="20"/>
          <w:szCs w:val="20"/>
          <w:lang w:eastAsia="pl-PL"/>
        </w:rPr>
        <w:t>R</w:t>
      </w:r>
      <w:r w:rsidR="00AB03FB">
        <w:rPr>
          <w:rFonts w:ascii="Verdana" w:eastAsia="Arial Unicode MS" w:hAnsi="Verdana" w:cs="Arial"/>
          <w:sz w:val="20"/>
          <w:szCs w:val="20"/>
          <w:lang w:eastAsia="pl-PL"/>
        </w:rPr>
        <w:t xml:space="preserve">ozporządzenia </w:t>
      </w:r>
      <w:r w:rsidR="00AB3150">
        <w:rPr>
          <w:rFonts w:ascii="Verdana" w:eastAsia="Times New Roman" w:hAnsi="Verdana" w:cs="Arial"/>
          <w:sz w:val="20"/>
          <w:szCs w:val="20"/>
          <w:lang w:eastAsia="pl-PL"/>
        </w:rPr>
        <w:t>[</w:t>
      </w:r>
      <w:r w:rsidR="005555E4">
        <w:rPr>
          <w:rFonts w:ascii="Verdana" w:eastAsia="Times New Roman" w:hAnsi="Verdana" w:cs="Arial"/>
          <w:sz w:val="20"/>
          <w:szCs w:val="20"/>
          <w:lang w:eastAsia="pl-PL"/>
        </w:rPr>
        <w:t>138</w:t>
      </w:r>
      <w:r w:rsidR="00AB3150">
        <w:rPr>
          <w:rFonts w:ascii="Verdana" w:eastAsia="Times New Roman" w:hAnsi="Verdana" w:cs="Arial"/>
          <w:sz w:val="20"/>
          <w:szCs w:val="20"/>
          <w:lang w:eastAsia="pl-PL"/>
        </w:rPr>
        <w:t>]</w:t>
      </w:r>
      <w:r w:rsidRPr="000307AD">
        <w:rPr>
          <w:rFonts w:ascii="Verdana" w:eastAsia="Arial Unicode MS" w:hAnsi="Verdana" w:cs="Tahoma"/>
          <w:bCs/>
          <w:sz w:val="20"/>
          <w:szCs w:val="20"/>
          <w:lang w:eastAsia="pl-PL"/>
        </w:rPr>
        <w:t>.</w:t>
      </w:r>
    </w:p>
    <w:p w14:paraId="035A460C" w14:textId="77777777" w:rsidR="00E337D6" w:rsidRPr="00E32952" w:rsidRDefault="00E337D6" w:rsidP="003F5D2C">
      <w:pPr>
        <w:numPr>
          <w:ilvl w:val="0"/>
          <w:numId w:val="72"/>
        </w:numPr>
        <w:tabs>
          <w:tab w:val="clear" w:pos="1080"/>
          <w:tab w:val="num" w:pos="567"/>
        </w:tabs>
        <w:spacing w:after="0" w:line="360" w:lineRule="auto"/>
        <w:ind w:left="567" w:right="20" w:hanging="283"/>
        <w:jc w:val="both"/>
        <w:rPr>
          <w:rFonts w:ascii="Verdana" w:eastAsia="Arial Unicode MS" w:hAnsi="Verdana" w:cs="Arial"/>
          <w:sz w:val="20"/>
          <w:szCs w:val="20"/>
          <w:lang w:eastAsia="pl-PL"/>
        </w:rPr>
      </w:pPr>
      <w:r w:rsidRPr="00E32952">
        <w:rPr>
          <w:rFonts w:ascii="Verdana" w:eastAsia="Arial Unicode MS" w:hAnsi="Verdana" w:cs="Arial"/>
          <w:sz w:val="20"/>
          <w:szCs w:val="20"/>
          <w:lang w:eastAsia="pl-PL"/>
        </w:rPr>
        <w:t xml:space="preserve">konstrukcje narażone na uderzenie pojazdu należy odpowiednio wzmocnić </w:t>
      </w:r>
      <w:r w:rsidR="00824418" w:rsidRPr="00E32952">
        <w:rPr>
          <w:rFonts w:ascii="Verdana" w:eastAsia="Arial Unicode MS" w:hAnsi="Verdana" w:cs="Arial"/>
          <w:sz w:val="20"/>
          <w:szCs w:val="20"/>
          <w:lang w:eastAsia="pl-PL"/>
        </w:rPr>
        <w:t xml:space="preserve">lub odpowiednio zabezpieczyć przed możliwością uderzenia (np. poprzez montaż barier ochronnych). </w:t>
      </w:r>
      <w:r w:rsidRPr="00E32952">
        <w:rPr>
          <w:rFonts w:ascii="Verdana" w:eastAsia="Arial Unicode MS" w:hAnsi="Verdana" w:cs="Arial"/>
          <w:sz w:val="20"/>
          <w:szCs w:val="20"/>
          <w:lang w:eastAsia="pl-PL"/>
        </w:rPr>
        <w:t>Wymaganie to dotyczy również konstrukcyjnych elementów elewacyjnych.</w:t>
      </w:r>
    </w:p>
    <w:p w14:paraId="393DF46E" w14:textId="77777777" w:rsidR="00E337D6" w:rsidRPr="00E32952" w:rsidRDefault="00E337D6" w:rsidP="003F5D2C">
      <w:pPr>
        <w:numPr>
          <w:ilvl w:val="0"/>
          <w:numId w:val="72"/>
        </w:numPr>
        <w:tabs>
          <w:tab w:val="clear" w:pos="1080"/>
          <w:tab w:val="num" w:pos="567"/>
        </w:tabs>
        <w:spacing w:after="0" w:line="360" w:lineRule="auto"/>
        <w:ind w:left="567" w:right="20" w:hanging="283"/>
        <w:jc w:val="both"/>
        <w:rPr>
          <w:rFonts w:ascii="Verdana" w:eastAsia="Arial Unicode MS" w:hAnsi="Verdana" w:cs="Arial"/>
          <w:sz w:val="20"/>
          <w:szCs w:val="20"/>
          <w:lang w:eastAsia="pl-PL"/>
        </w:rPr>
      </w:pPr>
      <w:r w:rsidRPr="00E32952">
        <w:rPr>
          <w:rFonts w:ascii="Verdana" w:eastAsia="Arial Unicode MS" w:hAnsi="Verdana" w:cs="Arial"/>
          <w:sz w:val="20"/>
          <w:szCs w:val="20"/>
          <w:lang w:eastAsia="pl-PL"/>
        </w:rPr>
        <w:t>wierzch elewacji z elementów prefabrykowanych należy zwieńczyć monolityczną belką spełniającą wymagania stawiane kapom,</w:t>
      </w:r>
    </w:p>
    <w:p w14:paraId="18D6F109" w14:textId="77777777" w:rsidR="00E337D6" w:rsidRPr="00E32952" w:rsidRDefault="00E337D6" w:rsidP="003F5D2C">
      <w:pPr>
        <w:numPr>
          <w:ilvl w:val="0"/>
          <w:numId w:val="72"/>
        </w:numPr>
        <w:tabs>
          <w:tab w:val="clear" w:pos="1080"/>
          <w:tab w:val="num" w:pos="567"/>
        </w:tabs>
        <w:spacing w:after="0" w:line="360" w:lineRule="auto"/>
        <w:ind w:left="567" w:right="20" w:hanging="283"/>
        <w:jc w:val="both"/>
        <w:rPr>
          <w:rFonts w:ascii="Verdana" w:eastAsia="Arial Unicode MS" w:hAnsi="Verdana" w:cs="Arial"/>
          <w:sz w:val="20"/>
          <w:szCs w:val="20"/>
          <w:lang w:eastAsia="pl-PL"/>
        </w:rPr>
      </w:pPr>
      <w:r w:rsidRPr="00E32952">
        <w:rPr>
          <w:rFonts w:ascii="Verdana" w:eastAsia="Arial Unicode MS" w:hAnsi="Verdana" w:cs="Arial"/>
          <w:sz w:val="20"/>
          <w:szCs w:val="20"/>
          <w:lang w:eastAsia="pl-PL"/>
        </w:rPr>
        <w:t xml:space="preserve">w przypadku osłonięcia konstrukcji oporowej barierą drogową należy zapewnić swobodną przestrzeń szerokości min. </w:t>
      </w:r>
      <w:r w:rsidR="00824418" w:rsidRPr="00E32952">
        <w:rPr>
          <w:rFonts w:ascii="Verdana" w:eastAsia="Arial Unicode MS" w:hAnsi="Verdana" w:cs="Arial"/>
          <w:sz w:val="20"/>
          <w:szCs w:val="20"/>
          <w:lang w:eastAsia="pl-PL"/>
        </w:rPr>
        <w:t xml:space="preserve">90 </w:t>
      </w:r>
      <w:r w:rsidRPr="00E32952">
        <w:rPr>
          <w:rFonts w:ascii="Verdana" w:eastAsia="Arial Unicode MS" w:hAnsi="Verdana" w:cs="Arial"/>
          <w:sz w:val="20"/>
          <w:szCs w:val="20"/>
          <w:lang w:eastAsia="pl-PL"/>
        </w:rPr>
        <w:t>cm mi</w:t>
      </w:r>
      <w:r w:rsidR="00824418" w:rsidRPr="00E32952">
        <w:rPr>
          <w:rFonts w:ascii="Verdana" w:eastAsia="Arial Unicode MS" w:hAnsi="Verdana" w:cs="Arial"/>
          <w:sz w:val="20"/>
          <w:szCs w:val="20"/>
          <w:lang w:eastAsia="pl-PL"/>
        </w:rPr>
        <w:t>ę</w:t>
      </w:r>
      <w:r w:rsidRPr="00E32952">
        <w:rPr>
          <w:rFonts w:ascii="Verdana" w:eastAsia="Arial Unicode MS" w:hAnsi="Verdana" w:cs="Arial"/>
          <w:sz w:val="20"/>
          <w:szCs w:val="20"/>
          <w:lang w:eastAsia="pl-PL"/>
        </w:rPr>
        <w:t>dzy konstrukcją a osłaniającą ją barierą,</w:t>
      </w:r>
    </w:p>
    <w:p w14:paraId="08E9AE48" w14:textId="77777777" w:rsidR="00E337D6" w:rsidRPr="00E32952" w:rsidRDefault="00E337D6" w:rsidP="003F5D2C">
      <w:pPr>
        <w:numPr>
          <w:ilvl w:val="0"/>
          <w:numId w:val="72"/>
        </w:numPr>
        <w:tabs>
          <w:tab w:val="clear" w:pos="1080"/>
          <w:tab w:val="num" w:pos="567"/>
        </w:tabs>
        <w:spacing w:after="0" w:line="360" w:lineRule="auto"/>
        <w:ind w:left="567" w:right="20" w:hanging="283"/>
        <w:jc w:val="both"/>
        <w:rPr>
          <w:rFonts w:ascii="Verdana" w:eastAsia="Arial Unicode MS" w:hAnsi="Verdana" w:cs="Arial"/>
          <w:sz w:val="20"/>
          <w:szCs w:val="20"/>
          <w:lang w:eastAsia="pl-PL"/>
        </w:rPr>
      </w:pPr>
      <w:r w:rsidRPr="00E32952">
        <w:rPr>
          <w:rFonts w:ascii="Verdana" w:eastAsia="Arial Unicode MS" w:hAnsi="Verdana" w:cs="Arial"/>
          <w:sz w:val="20"/>
          <w:szCs w:val="20"/>
          <w:lang w:eastAsia="pl-PL"/>
        </w:rPr>
        <w:t>w przypadku konieczności wykonania studni służących do odwodnienia drogi w nasypach zbrojonych rozwiązanie nie powinno zagrażać konstrukcji systemu odwodnienia oraz stateczności nasypu zbrojonego.</w:t>
      </w:r>
      <w:r w:rsidR="00824418" w:rsidRPr="00E32952">
        <w:rPr>
          <w:rFonts w:ascii="Verdana" w:eastAsia="Arial Unicode MS" w:hAnsi="Verdana" w:cs="Arial"/>
          <w:sz w:val="20"/>
          <w:szCs w:val="20"/>
          <w:lang w:eastAsia="pl-PL"/>
        </w:rPr>
        <w:t xml:space="preserve"> Wyklucza się możliwość wykonania wodociągów oraz innych urządzeń obcych w nasypach zbrojonych.</w:t>
      </w:r>
    </w:p>
    <w:p w14:paraId="07CFA2A1" w14:textId="77777777" w:rsidR="00E337D6" w:rsidRPr="0033716D" w:rsidRDefault="00E337D6" w:rsidP="00300FFF">
      <w:pPr>
        <w:pStyle w:val="Nagwek4"/>
        <w:tabs>
          <w:tab w:val="left" w:pos="1701"/>
        </w:tabs>
        <w:spacing w:before="360"/>
        <w:ind w:left="868" w:hanging="1435"/>
        <w:rPr>
          <w:bCs w:val="0"/>
        </w:rPr>
      </w:pPr>
      <w:bookmarkStart w:id="1065" w:name="_Toc312926660"/>
      <w:bookmarkStart w:id="1066" w:name="_Toc318446919"/>
      <w:bookmarkStart w:id="1067" w:name="_Toc318734933"/>
      <w:bookmarkStart w:id="1068" w:name="_Toc382820417"/>
      <w:bookmarkStart w:id="1069" w:name="_Toc533096149"/>
      <w:bookmarkStart w:id="1070" w:name="_Toc116642412"/>
      <w:bookmarkStart w:id="1071" w:name="_Toc215227941"/>
      <w:r w:rsidRPr="0033716D">
        <w:t>Wyposażeni</w:t>
      </w:r>
      <w:bookmarkEnd w:id="1065"/>
      <w:bookmarkEnd w:id="1066"/>
      <w:bookmarkEnd w:id="1067"/>
      <w:bookmarkEnd w:id="1068"/>
      <w:r w:rsidRPr="0033716D">
        <w:t>e obiektów inżynierskich</w:t>
      </w:r>
      <w:bookmarkEnd w:id="1069"/>
      <w:bookmarkEnd w:id="1070"/>
      <w:bookmarkEnd w:id="1071"/>
    </w:p>
    <w:p w14:paraId="439E9CE1" w14:textId="77777777" w:rsidR="00E337D6" w:rsidRPr="0033716D" w:rsidRDefault="00E337D6" w:rsidP="00773F23">
      <w:pPr>
        <w:pStyle w:val="Nagwek5"/>
        <w:spacing w:before="360"/>
        <w:ind w:left="1418" w:hanging="1418"/>
      </w:pPr>
      <w:bookmarkStart w:id="1072" w:name="_Toc533096150"/>
      <w:bookmarkStart w:id="1073" w:name="_Toc116642413"/>
      <w:bookmarkStart w:id="1074" w:name="_Toc215227942"/>
      <w:r w:rsidRPr="0033716D">
        <w:t>Łożyska</w:t>
      </w:r>
      <w:bookmarkEnd w:id="1072"/>
      <w:bookmarkEnd w:id="1073"/>
      <w:bookmarkEnd w:id="1074"/>
    </w:p>
    <w:p w14:paraId="36F54BE4" w14:textId="77777777" w:rsidR="00E337D6" w:rsidRPr="000307AD" w:rsidRDefault="00E337D6" w:rsidP="00E337D6">
      <w:pPr>
        <w:spacing w:after="0" w:line="360" w:lineRule="auto"/>
        <w:ind w:right="20"/>
        <w:jc w:val="both"/>
        <w:rPr>
          <w:rFonts w:ascii="Verdana" w:eastAsia="Arial Unicode MS" w:hAnsi="Verdana" w:cs="Arial"/>
          <w:sz w:val="20"/>
          <w:szCs w:val="20"/>
          <w:lang w:eastAsia="pl-PL"/>
        </w:rPr>
      </w:pPr>
      <w:r w:rsidRPr="000307AD">
        <w:rPr>
          <w:rFonts w:ascii="Verdana" w:eastAsia="Arial Unicode MS" w:hAnsi="Verdana" w:cs="Arial"/>
          <w:sz w:val="20"/>
          <w:szCs w:val="20"/>
          <w:lang w:eastAsia="pl-PL"/>
        </w:rPr>
        <w:t xml:space="preserve">Łożyska należy osadzać na ciosach </w:t>
      </w:r>
      <w:proofErr w:type="spellStart"/>
      <w:r w:rsidRPr="000307AD">
        <w:rPr>
          <w:rFonts w:ascii="Verdana" w:eastAsia="Arial Unicode MS" w:hAnsi="Verdana" w:cs="Arial"/>
          <w:sz w:val="20"/>
          <w:szCs w:val="20"/>
          <w:lang w:eastAsia="pl-PL"/>
        </w:rPr>
        <w:t>podłożyskowych</w:t>
      </w:r>
      <w:proofErr w:type="spellEnd"/>
      <w:r w:rsidRPr="000307AD">
        <w:rPr>
          <w:rFonts w:ascii="Verdana" w:eastAsia="Arial Unicode MS" w:hAnsi="Verdana" w:cs="Arial"/>
          <w:sz w:val="20"/>
          <w:szCs w:val="20"/>
          <w:lang w:eastAsia="pl-PL"/>
        </w:rPr>
        <w:t xml:space="preserve">. Obiekt </w:t>
      </w:r>
      <w:r>
        <w:rPr>
          <w:rFonts w:ascii="Verdana" w:eastAsia="Arial Unicode MS" w:hAnsi="Verdana" w:cs="Arial"/>
          <w:sz w:val="20"/>
          <w:szCs w:val="20"/>
          <w:lang w:eastAsia="pl-PL"/>
        </w:rPr>
        <w:t xml:space="preserve">inżynierski </w:t>
      </w:r>
      <w:r w:rsidRPr="000307AD">
        <w:rPr>
          <w:rFonts w:ascii="Verdana" w:eastAsia="Arial Unicode MS" w:hAnsi="Verdana" w:cs="Arial"/>
          <w:sz w:val="20"/>
          <w:szCs w:val="20"/>
          <w:lang w:eastAsia="pl-PL"/>
        </w:rPr>
        <w:t xml:space="preserve">z łożyskami należy </w:t>
      </w:r>
      <w:r>
        <w:rPr>
          <w:rFonts w:ascii="Verdana" w:eastAsia="Arial Unicode MS" w:hAnsi="Verdana" w:cs="Arial"/>
          <w:sz w:val="20"/>
          <w:szCs w:val="20"/>
          <w:lang w:eastAsia="pl-PL"/>
        </w:rPr>
        <w:t xml:space="preserve">projektować </w:t>
      </w:r>
      <w:r w:rsidRPr="000307AD">
        <w:rPr>
          <w:rFonts w:ascii="Verdana" w:eastAsia="Arial Unicode MS" w:hAnsi="Verdana" w:cs="Arial"/>
          <w:sz w:val="20"/>
          <w:szCs w:val="20"/>
          <w:lang w:eastAsia="pl-PL"/>
        </w:rPr>
        <w:t>tak</w:t>
      </w:r>
      <w:r>
        <w:rPr>
          <w:rFonts w:ascii="Verdana" w:eastAsia="Arial Unicode MS" w:hAnsi="Verdana" w:cs="Arial"/>
          <w:sz w:val="20"/>
          <w:szCs w:val="20"/>
          <w:lang w:eastAsia="pl-PL"/>
        </w:rPr>
        <w:t>, aby zapewniona była możliwość</w:t>
      </w:r>
      <w:r w:rsidRPr="000307AD">
        <w:rPr>
          <w:rFonts w:ascii="Verdana" w:eastAsia="Arial Unicode MS" w:hAnsi="Verdana" w:cs="Arial"/>
          <w:sz w:val="20"/>
          <w:szCs w:val="20"/>
          <w:lang w:eastAsia="pl-PL"/>
        </w:rPr>
        <w:t xml:space="preserve"> wymian</w:t>
      </w:r>
      <w:r>
        <w:rPr>
          <w:rFonts w:ascii="Verdana" w:eastAsia="Arial Unicode MS" w:hAnsi="Verdana" w:cs="Arial"/>
          <w:sz w:val="20"/>
          <w:szCs w:val="20"/>
          <w:lang w:eastAsia="pl-PL"/>
        </w:rPr>
        <w:t>y</w:t>
      </w:r>
      <w:r w:rsidRPr="000307AD">
        <w:rPr>
          <w:rFonts w:ascii="Verdana" w:eastAsia="Arial Unicode MS" w:hAnsi="Verdana" w:cs="Arial"/>
          <w:sz w:val="20"/>
          <w:szCs w:val="20"/>
          <w:lang w:eastAsia="pl-PL"/>
        </w:rPr>
        <w:t xml:space="preserve"> lub rektyfikacj</w:t>
      </w:r>
      <w:r>
        <w:rPr>
          <w:rFonts w:ascii="Verdana" w:eastAsia="Arial Unicode MS" w:hAnsi="Verdana" w:cs="Arial"/>
          <w:sz w:val="20"/>
          <w:szCs w:val="20"/>
          <w:lang w:eastAsia="pl-PL"/>
        </w:rPr>
        <w:t>i</w:t>
      </w:r>
      <w:r w:rsidRPr="000307AD">
        <w:rPr>
          <w:rFonts w:ascii="Verdana" w:eastAsia="Arial Unicode MS" w:hAnsi="Verdana" w:cs="Arial"/>
          <w:sz w:val="20"/>
          <w:szCs w:val="20"/>
          <w:lang w:eastAsia="pl-PL"/>
        </w:rPr>
        <w:t xml:space="preserve"> łożysk bez konieczności budowy specjalnych podpór lub rusztowań pod siłowniki. </w:t>
      </w:r>
    </w:p>
    <w:p w14:paraId="7B6D2FBC" w14:textId="15F7A6CD" w:rsidR="00E337D6" w:rsidRDefault="00E337D6" w:rsidP="00E337D6">
      <w:pPr>
        <w:spacing w:after="0" w:line="360" w:lineRule="auto"/>
        <w:ind w:right="20"/>
        <w:jc w:val="both"/>
        <w:rPr>
          <w:rFonts w:ascii="Verdana" w:eastAsia="Arial Unicode MS" w:hAnsi="Verdana" w:cs="Arial"/>
          <w:sz w:val="20"/>
          <w:szCs w:val="20"/>
          <w:lang w:eastAsia="pl-PL"/>
        </w:rPr>
      </w:pPr>
      <w:r w:rsidRPr="000307AD">
        <w:rPr>
          <w:rFonts w:ascii="Verdana" w:eastAsia="Arial Unicode MS" w:hAnsi="Verdana" w:cs="Arial"/>
          <w:sz w:val="20"/>
          <w:szCs w:val="20"/>
          <w:lang w:eastAsia="pl-PL"/>
        </w:rPr>
        <w:t xml:space="preserve">W projekcie wykonawczym </w:t>
      </w:r>
      <w:r>
        <w:rPr>
          <w:rFonts w:ascii="Verdana" w:eastAsia="Arial Unicode MS" w:hAnsi="Verdana" w:cs="Arial"/>
          <w:sz w:val="20"/>
          <w:szCs w:val="20"/>
          <w:lang w:eastAsia="pl-PL"/>
        </w:rPr>
        <w:t xml:space="preserve">obiektu inżynierskiego </w:t>
      </w:r>
      <w:r w:rsidRPr="000307AD">
        <w:rPr>
          <w:rFonts w:ascii="Verdana" w:eastAsia="Arial Unicode MS" w:hAnsi="Verdana" w:cs="Arial"/>
          <w:sz w:val="20"/>
          <w:szCs w:val="20"/>
          <w:lang w:eastAsia="pl-PL"/>
        </w:rPr>
        <w:t xml:space="preserve">należy </w:t>
      </w:r>
      <w:r>
        <w:rPr>
          <w:rFonts w:ascii="Verdana" w:eastAsia="Arial Unicode MS" w:hAnsi="Verdana" w:cs="Arial"/>
          <w:sz w:val="20"/>
          <w:szCs w:val="20"/>
          <w:lang w:eastAsia="pl-PL"/>
        </w:rPr>
        <w:t xml:space="preserve">zamieścić </w:t>
      </w:r>
      <w:r w:rsidRPr="000307AD">
        <w:rPr>
          <w:rFonts w:ascii="Verdana" w:eastAsia="Arial Unicode MS" w:hAnsi="Verdana" w:cs="Arial"/>
          <w:sz w:val="20"/>
          <w:szCs w:val="20"/>
          <w:lang w:eastAsia="pl-PL"/>
        </w:rPr>
        <w:t>informacj</w:t>
      </w:r>
      <w:r>
        <w:rPr>
          <w:rFonts w:ascii="Verdana" w:eastAsia="Arial Unicode MS" w:hAnsi="Verdana" w:cs="Arial"/>
          <w:sz w:val="20"/>
          <w:szCs w:val="20"/>
          <w:lang w:eastAsia="pl-PL"/>
        </w:rPr>
        <w:t>e</w:t>
      </w:r>
      <w:r w:rsidRPr="000307AD">
        <w:rPr>
          <w:rFonts w:ascii="Verdana" w:eastAsia="Arial Unicode MS" w:hAnsi="Verdana" w:cs="Arial"/>
          <w:sz w:val="20"/>
          <w:szCs w:val="20"/>
          <w:lang w:eastAsia="pl-PL"/>
        </w:rPr>
        <w:t xml:space="preserve"> </w:t>
      </w:r>
      <w:r>
        <w:rPr>
          <w:rFonts w:ascii="Verdana" w:eastAsia="Arial Unicode MS" w:hAnsi="Verdana" w:cs="Arial"/>
          <w:sz w:val="20"/>
          <w:szCs w:val="20"/>
          <w:lang w:eastAsia="pl-PL"/>
        </w:rPr>
        <w:t>określające w sposób precyzyjny miejsca montażu</w:t>
      </w:r>
      <w:r w:rsidRPr="008050C4">
        <w:rPr>
          <w:rFonts w:ascii="Verdana" w:eastAsia="Arial Unicode MS" w:hAnsi="Verdana" w:cs="Arial"/>
          <w:sz w:val="20"/>
          <w:szCs w:val="20"/>
          <w:lang w:eastAsia="pl-PL"/>
        </w:rPr>
        <w:t>, udźwig i gabaryty siłowników umożliwiających rektyfikację lub wymianę łożysk.</w:t>
      </w:r>
      <w:r>
        <w:rPr>
          <w:rFonts w:ascii="Verdana" w:eastAsia="Arial Unicode MS" w:hAnsi="Verdana" w:cs="Arial"/>
          <w:sz w:val="20"/>
          <w:szCs w:val="20"/>
          <w:lang w:eastAsia="pl-PL"/>
        </w:rPr>
        <w:t xml:space="preserve"> </w:t>
      </w:r>
    </w:p>
    <w:p w14:paraId="26CD2B32" w14:textId="5C09195B" w:rsidR="00825CD8" w:rsidRDefault="00825CD8" w:rsidP="00785CEF">
      <w:pPr>
        <w:spacing w:after="0" w:line="360" w:lineRule="auto"/>
        <w:ind w:right="20"/>
        <w:jc w:val="both"/>
        <w:rPr>
          <w:rFonts w:ascii="Verdana" w:eastAsia="Arial Unicode MS" w:hAnsi="Verdana" w:cs="Arial"/>
          <w:sz w:val="20"/>
          <w:szCs w:val="20"/>
          <w:lang w:eastAsia="pl-PL"/>
        </w:rPr>
      </w:pPr>
      <w:r w:rsidRPr="29C2902C">
        <w:rPr>
          <w:rFonts w:ascii="Verdana" w:eastAsia="Arial Unicode MS" w:hAnsi="Verdana" w:cs="Arial"/>
          <w:sz w:val="20"/>
          <w:szCs w:val="20"/>
          <w:lang w:eastAsia="pl-PL"/>
        </w:rPr>
        <w:t xml:space="preserve">Łożyska powinny być dostępne dla obsługi w celu wykonywania kontroli stanu technicznego i prac utrzymaniowych. Odległość dolnej powierzchni konstrukcji przęsła od górnej powierzchni podpory (nie licząc ciosów </w:t>
      </w:r>
      <w:proofErr w:type="spellStart"/>
      <w:r w:rsidRPr="29C2902C">
        <w:rPr>
          <w:rFonts w:ascii="Verdana" w:eastAsia="Arial Unicode MS" w:hAnsi="Verdana" w:cs="Arial"/>
          <w:sz w:val="20"/>
          <w:szCs w:val="20"/>
          <w:lang w:eastAsia="pl-PL"/>
        </w:rPr>
        <w:t>podłożyskowych</w:t>
      </w:r>
      <w:proofErr w:type="spellEnd"/>
      <w:r w:rsidRPr="29C2902C">
        <w:rPr>
          <w:rFonts w:ascii="Verdana" w:eastAsia="Arial Unicode MS" w:hAnsi="Verdana" w:cs="Arial"/>
          <w:sz w:val="20"/>
          <w:szCs w:val="20"/>
          <w:lang w:eastAsia="pl-PL"/>
        </w:rPr>
        <w:t xml:space="preserve">) powinna wynosić nie mniej niż </w:t>
      </w:r>
      <w:r w:rsidR="27A53C7A" w:rsidRPr="29C2902C">
        <w:rPr>
          <w:rFonts w:ascii="Verdana" w:eastAsia="Arial Unicode MS" w:hAnsi="Verdana" w:cs="Arial"/>
          <w:sz w:val="20"/>
          <w:szCs w:val="20"/>
          <w:lang w:eastAsia="pl-PL"/>
        </w:rPr>
        <w:t xml:space="preserve">35 </w:t>
      </w:r>
      <w:r w:rsidRPr="29C2902C">
        <w:rPr>
          <w:rFonts w:ascii="Verdana" w:eastAsia="Arial Unicode MS" w:hAnsi="Verdana" w:cs="Arial"/>
          <w:sz w:val="20"/>
          <w:szCs w:val="20"/>
          <w:lang w:eastAsia="pl-PL"/>
        </w:rPr>
        <w:t>cm.</w:t>
      </w:r>
    </w:p>
    <w:p w14:paraId="27FEE639" w14:textId="77777777" w:rsidR="00824418" w:rsidRPr="00E32952" w:rsidRDefault="00824418" w:rsidP="00824418">
      <w:pPr>
        <w:spacing w:line="360" w:lineRule="auto"/>
        <w:jc w:val="both"/>
        <w:rPr>
          <w:rFonts w:ascii="Verdana" w:hAnsi="Verdana"/>
          <w:sz w:val="20"/>
          <w:szCs w:val="20"/>
        </w:rPr>
      </w:pPr>
      <w:r w:rsidRPr="00E32952">
        <w:rPr>
          <w:rFonts w:ascii="Verdana" w:hAnsi="Verdana"/>
          <w:sz w:val="20"/>
          <w:szCs w:val="20"/>
        </w:rPr>
        <w:t>Niedopuszczalne jest stosowanie łożysk docelowych, zespolonych z ustrojem nośnym, w fazach montażu konstrukcji z betonu monolitycznego sprężanego na budowie oraz przy montażu obiektów budowanych metodą nasuwania, z wyłączeniem mostów budowanych metodą wspornikową oraz podpór, na których znajduje się łożysko stałe. Ewentualne zespolenie łożysk docelowych z ustrojem nośnym należy wykonać po fazie montażu konstrukcji.</w:t>
      </w:r>
    </w:p>
    <w:p w14:paraId="78D2D000" w14:textId="77777777" w:rsidR="00824418" w:rsidRPr="00E32952" w:rsidRDefault="00824418" w:rsidP="00824418">
      <w:pPr>
        <w:spacing w:line="360" w:lineRule="auto"/>
        <w:jc w:val="both"/>
        <w:rPr>
          <w:rFonts w:ascii="Verdana" w:hAnsi="Verdana"/>
          <w:sz w:val="20"/>
          <w:szCs w:val="20"/>
        </w:rPr>
      </w:pPr>
      <w:r w:rsidRPr="00E32952">
        <w:rPr>
          <w:rFonts w:ascii="Verdana" w:hAnsi="Verdana"/>
          <w:sz w:val="20"/>
          <w:szCs w:val="20"/>
        </w:rPr>
        <w:lastRenderedPageBreak/>
        <w:t>Wyprzedzenia na łożyskach docelowych powinny uwzględniać wartości końcowych przemieszczeń powstałych w wyniku działania reologii oraz temperatury konstrukcji i otoczenia w trakcie montażu łożysk.</w:t>
      </w:r>
    </w:p>
    <w:p w14:paraId="4A829226" w14:textId="77777777" w:rsidR="00824418" w:rsidRPr="00E32952" w:rsidRDefault="00824418" w:rsidP="00824418">
      <w:pPr>
        <w:spacing w:line="360" w:lineRule="auto"/>
        <w:jc w:val="both"/>
        <w:rPr>
          <w:rFonts w:ascii="Verdana" w:hAnsi="Verdana"/>
          <w:sz w:val="20"/>
          <w:szCs w:val="20"/>
        </w:rPr>
      </w:pPr>
      <w:r w:rsidRPr="00E32952">
        <w:rPr>
          <w:rFonts w:ascii="Verdana" w:hAnsi="Verdana"/>
          <w:sz w:val="20"/>
          <w:szCs w:val="20"/>
        </w:rPr>
        <w:t xml:space="preserve">Łożyska należy wykonać, jako kotwione. </w:t>
      </w:r>
    </w:p>
    <w:p w14:paraId="0E2DA947" w14:textId="77777777" w:rsidR="00824418" w:rsidRPr="00E32952" w:rsidRDefault="00824418" w:rsidP="00824418">
      <w:pPr>
        <w:spacing w:line="360" w:lineRule="auto"/>
        <w:jc w:val="both"/>
        <w:rPr>
          <w:rFonts w:ascii="Verdana" w:hAnsi="Verdana"/>
          <w:sz w:val="20"/>
          <w:szCs w:val="20"/>
        </w:rPr>
      </w:pPr>
      <w:r w:rsidRPr="00E32952">
        <w:rPr>
          <w:rFonts w:ascii="Verdana" w:hAnsi="Verdana"/>
          <w:sz w:val="20"/>
          <w:szCs w:val="20"/>
        </w:rPr>
        <w:t xml:space="preserve">Łożysko elastomerowe powinno posiadać zabezpieczenie uniemożliwiające wysunięcie bloku elastomerowego z ciosu </w:t>
      </w:r>
      <w:proofErr w:type="spellStart"/>
      <w:r w:rsidRPr="00E32952">
        <w:rPr>
          <w:rFonts w:ascii="Verdana" w:hAnsi="Verdana"/>
          <w:sz w:val="20"/>
          <w:szCs w:val="20"/>
        </w:rPr>
        <w:t>podłożyskowego</w:t>
      </w:r>
      <w:proofErr w:type="spellEnd"/>
      <w:r w:rsidRPr="00E32952">
        <w:rPr>
          <w:rFonts w:ascii="Verdana" w:hAnsi="Verdana"/>
          <w:sz w:val="20"/>
          <w:szCs w:val="20"/>
        </w:rPr>
        <w:t>.</w:t>
      </w:r>
    </w:p>
    <w:p w14:paraId="5A453BC7" w14:textId="77777777" w:rsidR="00E337D6" w:rsidRPr="00597B8C" w:rsidRDefault="00E337D6" w:rsidP="00E337D6">
      <w:pPr>
        <w:pStyle w:val="Nagwek5"/>
        <w:ind w:left="1418" w:hanging="1418"/>
      </w:pPr>
      <w:bookmarkStart w:id="1075" w:name="_Toc470800308"/>
      <w:bookmarkStart w:id="1076" w:name="_Toc470801158"/>
      <w:bookmarkStart w:id="1077" w:name="_Toc470802006"/>
      <w:bookmarkStart w:id="1078" w:name="_Toc471382884"/>
      <w:bookmarkStart w:id="1079" w:name="_Toc471393181"/>
      <w:bookmarkStart w:id="1080" w:name="_Toc533096151"/>
      <w:bookmarkStart w:id="1081" w:name="_Toc116642414"/>
      <w:bookmarkStart w:id="1082" w:name="_Toc215227943"/>
      <w:bookmarkEnd w:id="1075"/>
      <w:bookmarkEnd w:id="1076"/>
      <w:bookmarkEnd w:id="1077"/>
      <w:bookmarkEnd w:id="1078"/>
      <w:bookmarkEnd w:id="1079"/>
      <w:r w:rsidRPr="006B0CF3">
        <w:t>Izolacj</w:t>
      </w:r>
      <w:r w:rsidRPr="00E33B4C">
        <w:t>e wodoszczelne</w:t>
      </w:r>
      <w:bookmarkEnd w:id="1080"/>
      <w:bookmarkEnd w:id="1081"/>
      <w:bookmarkEnd w:id="1082"/>
    </w:p>
    <w:p w14:paraId="2D1324F3" w14:textId="2390AC78" w:rsidR="00E337D6" w:rsidRDefault="00E337D6" w:rsidP="003F5D2C">
      <w:pPr>
        <w:numPr>
          <w:ilvl w:val="1"/>
          <w:numId w:val="66"/>
        </w:numPr>
        <w:tabs>
          <w:tab w:val="clear" w:pos="1440"/>
          <w:tab w:val="num" w:pos="709"/>
        </w:tabs>
        <w:spacing w:after="0" w:line="360" w:lineRule="auto"/>
        <w:ind w:left="709" w:hanging="425"/>
        <w:jc w:val="both"/>
        <w:rPr>
          <w:rFonts w:ascii="Verdana" w:eastAsia="Times New Roman" w:hAnsi="Verdana" w:cs="Arial"/>
          <w:sz w:val="20"/>
          <w:szCs w:val="20"/>
          <w:lang w:eastAsia="pl-PL"/>
        </w:rPr>
      </w:pPr>
      <w:r>
        <w:rPr>
          <w:rFonts w:ascii="Verdana" w:eastAsia="Times New Roman" w:hAnsi="Verdana" w:cs="Arial"/>
          <w:sz w:val="20"/>
          <w:szCs w:val="20"/>
          <w:lang w:eastAsia="pl-PL"/>
        </w:rPr>
        <w:t>w</w:t>
      </w:r>
      <w:r w:rsidRPr="00152F1D">
        <w:rPr>
          <w:rFonts w:ascii="Verdana" w:eastAsia="Times New Roman" w:hAnsi="Verdana" w:cs="Arial"/>
          <w:sz w:val="20"/>
          <w:szCs w:val="20"/>
          <w:lang w:eastAsia="pl-PL"/>
        </w:rPr>
        <w:t xml:space="preserve"> przypadku, gdy izolacja wodoszczelna pomostu jest przewidziana w postaci izolacji arkuszowej z papy termozgrzewalnej, należy stosować</w:t>
      </w:r>
      <w:r>
        <w:rPr>
          <w:rFonts w:ascii="Verdana" w:eastAsia="Times New Roman" w:hAnsi="Verdana" w:cs="Arial"/>
          <w:sz w:val="20"/>
          <w:szCs w:val="20"/>
          <w:lang w:eastAsia="pl-PL"/>
        </w:rPr>
        <w:t xml:space="preserve"> </w:t>
      </w:r>
      <w:r w:rsidRPr="000307AD">
        <w:rPr>
          <w:rFonts w:ascii="Verdana" w:eastAsia="Times New Roman" w:hAnsi="Verdana" w:cs="Arial"/>
          <w:sz w:val="20"/>
          <w:szCs w:val="20"/>
          <w:lang w:eastAsia="pl-PL"/>
        </w:rPr>
        <w:t xml:space="preserve">„Zalecenia wykonywania izolacji z pap termozgrzewalnych i nawierzchni asfaltowych na drogowych obiektach inżynierskich”, zeszyt 68, </w:t>
      </w:r>
      <w:proofErr w:type="spellStart"/>
      <w:r w:rsidRPr="000307AD">
        <w:rPr>
          <w:rFonts w:ascii="Verdana" w:eastAsia="Times New Roman" w:hAnsi="Verdana" w:cs="Arial"/>
          <w:sz w:val="20"/>
          <w:szCs w:val="20"/>
          <w:lang w:eastAsia="pl-PL"/>
        </w:rPr>
        <w:t>IBDiM</w:t>
      </w:r>
      <w:proofErr w:type="spellEnd"/>
      <w:r w:rsidRPr="000307AD">
        <w:rPr>
          <w:rFonts w:ascii="Verdana" w:eastAsia="Times New Roman" w:hAnsi="Verdana" w:cs="Arial"/>
          <w:sz w:val="20"/>
          <w:szCs w:val="20"/>
          <w:lang w:eastAsia="pl-PL"/>
        </w:rPr>
        <w:t>, Warszawa 2005</w:t>
      </w:r>
      <w:r>
        <w:rPr>
          <w:rFonts w:ascii="Verdana" w:eastAsia="Times New Roman" w:hAnsi="Verdana" w:cs="Arial"/>
          <w:sz w:val="20"/>
          <w:szCs w:val="20"/>
          <w:lang w:eastAsia="pl-PL"/>
        </w:rPr>
        <w:t>,</w:t>
      </w:r>
    </w:p>
    <w:p w14:paraId="527D4815" w14:textId="6A980556" w:rsidR="00E337D6" w:rsidRDefault="00E337D6" w:rsidP="003F5D2C">
      <w:pPr>
        <w:numPr>
          <w:ilvl w:val="1"/>
          <w:numId w:val="66"/>
        </w:numPr>
        <w:tabs>
          <w:tab w:val="clear" w:pos="1440"/>
        </w:tabs>
        <w:spacing w:after="0" w:line="360" w:lineRule="auto"/>
        <w:ind w:left="709"/>
        <w:jc w:val="both"/>
        <w:rPr>
          <w:rFonts w:ascii="Verdana" w:hAnsi="Verdana" w:cs="Arial"/>
          <w:sz w:val="20"/>
          <w:szCs w:val="20"/>
          <w:lang w:eastAsia="pl-PL"/>
        </w:rPr>
      </w:pPr>
      <w:r w:rsidRPr="00D244BD">
        <w:rPr>
          <w:rFonts w:ascii="Verdana" w:hAnsi="Verdana" w:cs="Arial"/>
          <w:sz w:val="20"/>
          <w:szCs w:val="20"/>
          <w:lang w:eastAsia="pl-PL"/>
        </w:rPr>
        <w:t>izolacja arkuszowa pomostu</w:t>
      </w:r>
      <w:r>
        <w:rPr>
          <w:rFonts w:ascii="Verdana" w:hAnsi="Verdana" w:cs="Arial"/>
          <w:sz w:val="20"/>
          <w:szCs w:val="20"/>
          <w:lang w:eastAsia="pl-PL"/>
        </w:rPr>
        <w:t xml:space="preserve"> pod kapami i krawężnikami </w:t>
      </w:r>
      <w:r w:rsidRPr="00D244BD">
        <w:rPr>
          <w:rFonts w:ascii="Verdana" w:hAnsi="Verdana" w:cs="Arial"/>
          <w:sz w:val="20"/>
          <w:szCs w:val="20"/>
          <w:lang w:eastAsia="pl-PL"/>
        </w:rPr>
        <w:t>powinna być dwuwarstwowa</w:t>
      </w:r>
      <w:r>
        <w:rPr>
          <w:rFonts w:ascii="Verdana" w:hAnsi="Verdana" w:cs="Arial"/>
          <w:sz w:val="20"/>
          <w:szCs w:val="20"/>
          <w:lang w:eastAsia="pl-PL"/>
        </w:rPr>
        <w:t>,</w:t>
      </w:r>
      <w:r w:rsidR="00282114">
        <w:rPr>
          <w:rFonts w:ascii="Verdana" w:hAnsi="Verdana" w:cs="Arial"/>
          <w:sz w:val="20"/>
          <w:szCs w:val="20"/>
          <w:lang w:eastAsia="pl-PL"/>
        </w:rPr>
        <w:t xml:space="preserve"> </w:t>
      </w:r>
      <w:r w:rsidR="00282114" w:rsidRPr="009F56FC">
        <w:rPr>
          <w:rFonts w:ascii="Verdana" w:hAnsi="Verdana" w:cs="Arial"/>
          <w:sz w:val="20"/>
          <w:szCs w:val="20"/>
          <w:lang w:eastAsia="pl-PL"/>
        </w:rPr>
        <w:t>tj. powinny być zastosowane dwa wielowarstwowe arkusze izolacji,</w:t>
      </w:r>
    </w:p>
    <w:p w14:paraId="2B43243F" w14:textId="0E3EA9F4" w:rsidR="00AF7EA0" w:rsidRPr="00E32952" w:rsidRDefault="00AF7EA0" w:rsidP="000D1EB3">
      <w:pPr>
        <w:pStyle w:val="Akapitzlist"/>
        <w:numPr>
          <w:ilvl w:val="1"/>
          <w:numId w:val="66"/>
        </w:numPr>
        <w:tabs>
          <w:tab w:val="clear" w:pos="1440"/>
          <w:tab w:val="num" w:pos="709"/>
        </w:tabs>
        <w:spacing w:line="360" w:lineRule="auto"/>
        <w:ind w:left="709" w:hanging="425"/>
        <w:jc w:val="both"/>
        <w:rPr>
          <w:rFonts w:ascii="Verdana" w:hAnsi="Verdana" w:cs="Arial"/>
          <w:sz w:val="20"/>
          <w:szCs w:val="20"/>
          <w:lang w:eastAsia="pl-PL"/>
        </w:rPr>
      </w:pPr>
      <w:r w:rsidRPr="000D1EB3">
        <w:rPr>
          <w:rFonts w:ascii="Verdana" w:hAnsi="Verdana" w:cs="Arial"/>
          <w:sz w:val="20"/>
          <w:szCs w:val="20"/>
          <w:lang w:eastAsia="pl-PL"/>
        </w:rPr>
        <w:t>w przypadku gdy izolacja wodoszczelna pomostu jest przewidziana jako nakładana metodą natrysku powinna to być: izolacja bezszwowa/</w:t>
      </w:r>
      <w:proofErr w:type="spellStart"/>
      <w:r w:rsidRPr="000D1EB3">
        <w:rPr>
          <w:rFonts w:ascii="Verdana" w:hAnsi="Verdana" w:cs="Arial"/>
          <w:sz w:val="20"/>
          <w:szCs w:val="20"/>
          <w:lang w:eastAsia="pl-PL"/>
        </w:rPr>
        <w:t>bezsp</w:t>
      </w:r>
      <w:r w:rsidR="002906DF">
        <w:rPr>
          <w:rFonts w:ascii="Verdana" w:hAnsi="Verdana" w:cs="Arial"/>
          <w:sz w:val="20"/>
          <w:szCs w:val="20"/>
          <w:lang w:eastAsia="pl-PL"/>
        </w:rPr>
        <w:t>o</w:t>
      </w:r>
      <w:r w:rsidRPr="000D1EB3">
        <w:rPr>
          <w:rFonts w:ascii="Verdana" w:hAnsi="Verdana" w:cs="Arial"/>
          <w:sz w:val="20"/>
          <w:szCs w:val="20"/>
          <w:lang w:eastAsia="pl-PL"/>
        </w:rPr>
        <w:t>inowa</w:t>
      </w:r>
      <w:proofErr w:type="spellEnd"/>
      <w:r w:rsidRPr="000D1EB3">
        <w:rPr>
          <w:rFonts w:ascii="Verdana" w:hAnsi="Verdana" w:cs="Arial"/>
          <w:sz w:val="20"/>
          <w:szCs w:val="20"/>
          <w:lang w:eastAsia="pl-PL"/>
        </w:rPr>
        <w:t xml:space="preserve"> typu MMA (dwuskładnikowa izolacja na bazie </w:t>
      </w:r>
      <w:proofErr w:type="spellStart"/>
      <w:r w:rsidRPr="000D1EB3">
        <w:rPr>
          <w:rFonts w:ascii="Verdana" w:hAnsi="Verdana" w:cs="Arial"/>
          <w:sz w:val="20"/>
          <w:szCs w:val="20"/>
          <w:lang w:eastAsia="pl-PL"/>
        </w:rPr>
        <w:t>matakrylanu</w:t>
      </w:r>
      <w:proofErr w:type="spellEnd"/>
      <w:r w:rsidRPr="000D1EB3">
        <w:rPr>
          <w:rFonts w:ascii="Verdana" w:hAnsi="Verdana" w:cs="Arial"/>
          <w:sz w:val="20"/>
          <w:szCs w:val="20"/>
          <w:lang w:eastAsia="pl-PL"/>
        </w:rPr>
        <w:t xml:space="preserve"> metylu) - rozwi</w:t>
      </w:r>
      <w:r w:rsidR="00E32952" w:rsidRPr="000D1EB3">
        <w:rPr>
          <w:rFonts w:ascii="Verdana" w:hAnsi="Verdana" w:cs="Arial"/>
          <w:sz w:val="20"/>
          <w:szCs w:val="20"/>
          <w:lang w:eastAsia="pl-PL"/>
        </w:rPr>
        <w:t>ą</w:t>
      </w:r>
      <w:r w:rsidRPr="000D1EB3">
        <w:rPr>
          <w:rFonts w:ascii="Verdana" w:hAnsi="Verdana" w:cs="Arial"/>
          <w:sz w:val="20"/>
          <w:szCs w:val="20"/>
          <w:lang w:eastAsia="pl-PL"/>
        </w:rPr>
        <w:t>zanie podstawowe dla izolacji natryskowych; lub izolacja bezszwowa/</w:t>
      </w:r>
      <w:proofErr w:type="spellStart"/>
      <w:r w:rsidRPr="000D1EB3">
        <w:rPr>
          <w:rFonts w:ascii="Verdana" w:hAnsi="Verdana" w:cs="Arial"/>
          <w:sz w:val="20"/>
          <w:szCs w:val="20"/>
          <w:lang w:eastAsia="pl-PL"/>
        </w:rPr>
        <w:t>bezspoinowa</w:t>
      </w:r>
      <w:proofErr w:type="spellEnd"/>
      <w:r w:rsidRPr="000D1EB3">
        <w:rPr>
          <w:rFonts w:ascii="Verdana" w:hAnsi="Verdana" w:cs="Arial"/>
          <w:sz w:val="20"/>
          <w:szCs w:val="20"/>
          <w:lang w:eastAsia="pl-PL"/>
        </w:rPr>
        <w:t xml:space="preserve"> i elastyczna wykonana na bazie </w:t>
      </w:r>
      <w:proofErr w:type="spellStart"/>
      <w:r w:rsidRPr="000D1EB3">
        <w:rPr>
          <w:rFonts w:ascii="Verdana" w:hAnsi="Verdana" w:cs="Arial"/>
          <w:sz w:val="20"/>
          <w:szCs w:val="20"/>
          <w:lang w:eastAsia="pl-PL"/>
        </w:rPr>
        <w:t>polimocznika</w:t>
      </w:r>
      <w:proofErr w:type="spellEnd"/>
      <w:r w:rsidRPr="000D1EB3">
        <w:rPr>
          <w:rFonts w:ascii="Verdana" w:hAnsi="Verdana" w:cs="Arial"/>
          <w:sz w:val="20"/>
          <w:szCs w:val="20"/>
          <w:lang w:eastAsia="pl-PL"/>
        </w:rPr>
        <w:t>,</w:t>
      </w:r>
    </w:p>
    <w:p w14:paraId="49D25DD4" w14:textId="047EEEE9" w:rsidR="00E337D6" w:rsidRPr="000D1EB3" w:rsidRDefault="00E337D6" w:rsidP="000D1EB3">
      <w:pPr>
        <w:pStyle w:val="Akapitzlist"/>
        <w:numPr>
          <w:ilvl w:val="1"/>
          <w:numId w:val="66"/>
        </w:numPr>
        <w:tabs>
          <w:tab w:val="clear" w:pos="1440"/>
          <w:tab w:val="num" w:pos="709"/>
        </w:tabs>
        <w:spacing w:line="360" w:lineRule="auto"/>
        <w:ind w:left="709" w:hanging="425"/>
        <w:jc w:val="both"/>
        <w:rPr>
          <w:rFonts w:ascii="Verdana" w:hAnsi="Verdana" w:cs="Arial"/>
          <w:sz w:val="20"/>
          <w:szCs w:val="20"/>
          <w:lang w:eastAsia="pl-PL"/>
        </w:rPr>
      </w:pPr>
      <w:r w:rsidRPr="000D1EB3">
        <w:rPr>
          <w:rFonts w:ascii="Verdana" w:hAnsi="Verdana" w:cs="Arial"/>
          <w:sz w:val="20"/>
          <w:szCs w:val="20"/>
          <w:lang w:eastAsia="pl-PL"/>
        </w:rPr>
        <w:t>w obiektach inżynierskich o konstrukcji gruntowo-powłokowej z blach falistych (z wyjątkiem przepustów), izolacja pozioma (</w:t>
      </w:r>
      <w:proofErr w:type="spellStart"/>
      <w:r w:rsidRPr="000D1EB3">
        <w:rPr>
          <w:rFonts w:ascii="Verdana" w:hAnsi="Verdana" w:cs="Arial"/>
          <w:sz w:val="20"/>
          <w:szCs w:val="20"/>
          <w:lang w:eastAsia="pl-PL"/>
        </w:rPr>
        <w:t>geomembrana</w:t>
      </w:r>
      <w:proofErr w:type="spellEnd"/>
      <w:r w:rsidRPr="000D1EB3">
        <w:rPr>
          <w:rFonts w:ascii="Verdana" w:hAnsi="Verdana" w:cs="Arial"/>
          <w:sz w:val="20"/>
          <w:szCs w:val="20"/>
          <w:lang w:eastAsia="pl-PL"/>
        </w:rPr>
        <w:t xml:space="preserve">), znajdująca się </w:t>
      </w:r>
      <w:r w:rsidRPr="000D1EB3">
        <w:rPr>
          <w:rFonts w:ascii="Verdana" w:hAnsi="Verdana" w:cs="Arial"/>
          <w:sz w:val="20"/>
          <w:szCs w:val="20"/>
          <w:lang w:eastAsia="pl-PL"/>
        </w:rPr>
        <w:br/>
        <w:t xml:space="preserve">w </w:t>
      </w:r>
      <w:proofErr w:type="spellStart"/>
      <w:r w:rsidRPr="000D1EB3">
        <w:rPr>
          <w:rFonts w:ascii="Verdana" w:hAnsi="Verdana" w:cs="Arial"/>
          <w:sz w:val="20"/>
          <w:szCs w:val="20"/>
          <w:lang w:eastAsia="pl-PL"/>
        </w:rPr>
        <w:t>nadsypce</w:t>
      </w:r>
      <w:proofErr w:type="spellEnd"/>
      <w:r w:rsidRPr="000D1EB3">
        <w:rPr>
          <w:rFonts w:ascii="Verdana" w:hAnsi="Verdana" w:cs="Arial"/>
          <w:sz w:val="20"/>
          <w:szCs w:val="20"/>
          <w:lang w:eastAsia="pl-PL"/>
        </w:rPr>
        <w:t xml:space="preserve">, powinna być doprowadzona do krawędzi konstrukcji stalowej na wlocie i wylocie. Izolacja pozioma, wzdłuż nasypu drogowego, powinna kończyć się w odległości poziomej nie mniejszej niż wysokość konstrukcji stalowej i nie mniejszej niż 2 m, od punktów wyznaczających maksymalne światło poziome obiektu. Wodoszczelne warstwy </w:t>
      </w:r>
      <w:proofErr w:type="spellStart"/>
      <w:r w:rsidRPr="000D1EB3">
        <w:rPr>
          <w:rFonts w:ascii="Verdana" w:hAnsi="Verdana" w:cs="Arial"/>
          <w:sz w:val="20"/>
          <w:szCs w:val="20"/>
          <w:lang w:eastAsia="pl-PL"/>
        </w:rPr>
        <w:t>geomembrany</w:t>
      </w:r>
      <w:proofErr w:type="spellEnd"/>
      <w:r w:rsidRPr="000D1EB3">
        <w:rPr>
          <w:rFonts w:ascii="Verdana" w:hAnsi="Verdana" w:cs="Arial"/>
          <w:sz w:val="20"/>
          <w:szCs w:val="20"/>
          <w:lang w:eastAsia="pl-PL"/>
        </w:rPr>
        <w:t xml:space="preserve"> powinny być połączone w sposób zapewniający szczelność połączenia (np.: poprzez zgrzewanie, spawanie itp.); </w:t>
      </w:r>
    </w:p>
    <w:p w14:paraId="266658CC" w14:textId="77777777" w:rsidR="00AF7EA0" w:rsidRPr="00E32952" w:rsidRDefault="00AF7EA0" w:rsidP="003F5D2C">
      <w:pPr>
        <w:pStyle w:val="Akapitzlist"/>
        <w:numPr>
          <w:ilvl w:val="1"/>
          <w:numId w:val="66"/>
        </w:numPr>
        <w:tabs>
          <w:tab w:val="clear" w:pos="1440"/>
          <w:tab w:val="num" w:pos="644"/>
        </w:tabs>
        <w:spacing w:line="360" w:lineRule="auto"/>
        <w:ind w:left="644"/>
        <w:jc w:val="both"/>
        <w:rPr>
          <w:rFonts w:ascii="Verdana" w:hAnsi="Verdana" w:cs="Arial"/>
          <w:sz w:val="20"/>
          <w:szCs w:val="20"/>
          <w:lang w:eastAsia="pl-PL"/>
        </w:rPr>
      </w:pPr>
      <w:r w:rsidRPr="00E32952">
        <w:rPr>
          <w:rFonts w:ascii="Verdana" w:hAnsi="Verdana" w:cs="Arial"/>
          <w:sz w:val="20"/>
          <w:szCs w:val="20"/>
          <w:lang w:eastAsia="pl-PL"/>
        </w:rPr>
        <w:t>w obiektach inżynierskich o konstrukcji gruntowo-powłokowej z blach falistych, wymagane jest zapewnienie szczelności obiektu poprzez zastosowanie systemu uszczelniającego na każdej krawędzi połączenia poszczególnych arkuszy oraz łączników śrubowych.</w:t>
      </w:r>
    </w:p>
    <w:p w14:paraId="3F69483A" w14:textId="77777777" w:rsidR="00E337D6" w:rsidRPr="00D3045E" w:rsidRDefault="00E337D6" w:rsidP="00773F23">
      <w:pPr>
        <w:pStyle w:val="Nagwek5"/>
        <w:spacing w:before="360"/>
        <w:ind w:left="1418" w:hanging="1418"/>
      </w:pPr>
      <w:bookmarkStart w:id="1083" w:name="_Toc470800310"/>
      <w:bookmarkStart w:id="1084" w:name="_Toc470801160"/>
      <w:bookmarkStart w:id="1085" w:name="_Toc470802008"/>
      <w:bookmarkStart w:id="1086" w:name="_Toc471382886"/>
      <w:bookmarkStart w:id="1087" w:name="_Toc471393183"/>
      <w:bookmarkStart w:id="1088" w:name="_Toc533096152"/>
      <w:bookmarkStart w:id="1089" w:name="_Toc116642415"/>
      <w:bookmarkStart w:id="1090" w:name="_Toc215227944"/>
      <w:bookmarkEnd w:id="1083"/>
      <w:bookmarkEnd w:id="1084"/>
      <w:bookmarkEnd w:id="1085"/>
      <w:bookmarkEnd w:id="1086"/>
      <w:bookmarkEnd w:id="1087"/>
      <w:r w:rsidRPr="00D244BD">
        <w:t>Nawierzchnie</w:t>
      </w:r>
      <w:bookmarkEnd w:id="1088"/>
      <w:bookmarkEnd w:id="1089"/>
      <w:bookmarkEnd w:id="1090"/>
    </w:p>
    <w:p w14:paraId="4504A2CD" w14:textId="77777777" w:rsidR="00E337D6" w:rsidRDefault="00E337D6" w:rsidP="003F5D2C">
      <w:pPr>
        <w:numPr>
          <w:ilvl w:val="0"/>
          <w:numId w:val="67"/>
        </w:numPr>
        <w:spacing w:after="0" w:line="360" w:lineRule="auto"/>
        <w:ind w:left="709" w:hanging="425"/>
        <w:jc w:val="both"/>
        <w:rPr>
          <w:rFonts w:ascii="Verdana" w:eastAsia="Times New Roman" w:hAnsi="Verdana" w:cs="Arial"/>
          <w:sz w:val="20"/>
          <w:szCs w:val="20"/>
          <w:lang w:eastAsia="pl-PL"/>
        </w:rPr>
      </w:pPr>
      <w:r>
        <w:rPr>
          <w:rFonts w:ascii="Verdana" w:eastAsia="Times New Roman" w:hAnsi="Verdana" w:cs="Arial"/>
          <w:sz w:val="20"/>
          <w:szCs w:val="20"/>
          <w:lang w:eastAsia="pl-PL"/>
        </w:rPr>
        <w:t>warstwa ścieralna nawierzchni jezdni powinna zostać wykonana:</w:t>
      </w:r>
    </w:p>
    <w:p w14:paraId="5DE6621F" w14:textId="77777777" w:rsidR="00E337D6" w:rsidRDefault="00E337D6" w:rsidP="003F5D2C">
      <w:pPr>
        <w:pStyle w:val="Akapitzlist"/>
        <w:numPr>
          <w:ilvl w:val="0"/>
          <w:numId w:val="8"/>
        </w:numPr>
        <w:spacing w:line="360" w:lineRule="auto"/>
        <w:ind w:left="1134" w:hanging="425"/>
        <w:jc w:val="both"/>
        <w:rPr>
          <w:rFonts w:ascii="Verdana" w:hAnsi="Verdana" w:cs="Arial"/>
          <w:sz w:val="20"/>
          <w:szCs w:val="20"/>
          <w:lang w:eastAsia="pl-PL"/>
        </w:rPr>
      </w:pPr>
      <w:r>
        <w:rPr>
          <w:rFonts w:ascii="Verdana" w:hAnsi="Verdana" w:cs="Arial"/>
          <w:sz w:val="20"/>
          <w:szCs w:val="20"/>
          <w:lang w:eastAsia="pl-PL"/>
        </w:rPr>
        <w:t>dla dróg o kategorii ruchu KR5-KR7</w:t>
      </w:r>
      <w:r w:rsidRPr="00D244BD">
        <w:rPr>
          <w:rFonts w:ascii="Verdana" w:hAnsi="Verdana" w:cs="Arial"/>
          <w:sz w:val="20"/>
          <w:szCs w:val="20"/>
          <w:lang w:eastAsia="pl-PL"/>
        </w:rPr>
        <w:t xml:space="preserve"> z mieszanki SMA</w:t>
      </w:r>
      <w:r>
        <w:rPr>
          <w:rFonts w:ascii="Verdana" w:hAnsi="Verdana" w:cs="Arial"/>
          <w:sz w:val="20"/>
          <w:szCs w:val="20"/>
          <w:lang w:eastAsia="pl-PL"/>
        </w:rPr>
        <w:t>,</w:t>
      </w:r>
    </w:p>
    <w:p w14:paraId="6A4F1C52" w14:textId="77777777" w:rsidR="00E337D6" w:rsidRDefault="00E337D6" w:rsidP="003F5D2C">
      <w:pPr>
        <w:pStyle w:val="Akapitzlist"/>
        <w:numPr>
          <w:ilvl w:val="0"/>
          <w:numId w:val="8"/>
        </w:numPr>
        <w:spacing w:line="360" w:lineRule="auto"/>
        <w:ind w:left="1134" w:hanging="425"/>
        <w:jc w:val="both"/>
        <w:rPr>
          <w:rFonts w:ascii="Verdana" w:hAnsi="Verdana" w:cs="Arial"/>
          <w:sz w:val="20"/>
          <w:szCs w:val="20"/>
          <w:lang w:eastAsia="pl-PL"/>
        </w:rPr>
      </w:pPr>
      <w:r w:rsidRPr="006B0CF3">
        <w:rPr>
          <w:rFonts w:ascii="Verdana" w:hAnsi="Verdana" w:cs="Arial"/>
          <w:sz w:val="20"/>
          <w:szCs w:val="20"/>
          <w:lang w:eastAsia="pl-PL"/>
        </w:rPr>
        <w:t>dla</w:t>
      </w:r>
      <w:r w:rsidRPr="00D244BD">
        <w:rPr>
          <w:rFonts w:ascii="Verdana" w:hAnsi="Verdana" w:cs="Arial"/>
          <w:sz w:val="20"/>
          <w:szCs w:val="20"/>
          <w:lang w:eastAsia="pl-PL"/>
        </w:rPr>
        <w:t xml:space="preserve"> dróg </w:t>
      </w:r>
      <w:r>
        <w:rPr>
          <w:rFonts w:ascii="Verdana" w:hAnsi="Verdana" w:cs="Arial"/>
          <w:sz w:val="20"/>
          <w:szCs w:val="20"/>
          <w:lang w:eastAsia="pl-PL"/>
        </w:rPr>
        <w:t xml:space="preserve">o </w:t>
      </w:r>
      <w:r w:rsidRPr="00D244BD">
        <w:rPr>
          <w:rFonts w:ascii="Verdana" w:hAnsi="Verdana" w:cs="Arial"/>
          <w:sz w:val="20"/>
          <w:szCs w:val="20"/>
          <w:lang w:eastAsia="pl-PL"/>
        </w:rPr>
        <w:t xml:space="preserve">kategorii </w:t>
      </w:r>
      <w:r>
        <w:rPr>
          <w:rFonts w:ascii="Verdana" w:hAnsi="Verdana" w:cs="Arial"/>
          <w:sz w:val="20"/>
          <w:szCs w:val="20"/>
          <w:lang w:eastAsia="pl-PL"/>
        </w:rPr>
        <w:t xml:space="preserve">ruchu </w:t>
      </w:r>
      <w:r w:rsidRPr="00D244BD">
        <w:rPr>
          <w:rFonts w:ascii="Verdana" w:hAnsi="Verdana" w:cs="Arial"/>
          <w:sz w:val="20"/>
          <w:szCs w:val="20"/>
          <w:lang w:eastAsia="pl-PL"/>
        </w:rPr>
        <w:t xml:space="preserve">KR1-KR4 z SMA lub </w:t>
      </w:r>
      <w:r>
        <w:rPr>
          <w:rFonts w:ascii="Verdana" w:hAnsi="Verdana" w:cs="Arial"/>
          <w:sz w:val="20"/>
          <w:szCs w:val="20"/>
          <w:lang w:eastAsia="pl-PL"/>
        </w:rPr>
        <w:t xml:space="preserve">z </w:t>
      </w:r>
      <w:r w:rsidRPr="00D244BD">
        <w:rPr>
          <w:rFonts w:ascii="Verdana" w:hAnsi="Verdana" w:cs="Arial"/>
          <w:sz w:val="20"/>
          <w:szCs w:val="20"/>
          <w:lang w:eastAsia="pl-PL"/>
        </w:rPr>
        <w:t>betonu asfaltowego AC.</w:t>
      </w:r>
    </w:p>
    <w:p w14:paraId="77FE668E" w14:textId="75EFD421" w:rsidR="00E337D6" w:rsidRPr="00D244BD" w:rsidRDefault="00E337D6" w:rsidP="00E337D6">
      <w:pPr>
        <w:spacing w:after="0" w:line="360" w:lineRule="auto"/>
        <w:ind w:left="709"/>
        <w:jc w:val="both"/>
        <w:rPr>
          <w:rFonts w:ascii="Verdana" w:eastAsia="Times New Roman" w:hAnsi="Verdana" w:cs="Arial"/>
          <w:sz w:val="20"/>
          <w:szCs w:val="20"/>
          <w:lang w:eastAsia="pl-PL"/>
        </w:rPr>
      </w:pPr>
      <w:r w:rsidRPr="00D244BD">
        <w:rPr>
          <w:rFonts w:ascii="Verdana" w:eastAsia="Times New Roman" w:hAnsi="Verdana" w:cs="Arial"/>
          <w:sz w:val="20"/>
          <w:szCs w:val="20"/>
          <w:lang w:eastAsia="pl-PL"/>
        </w:rPr>
        <w:lastRenderedPageBreak/>
        <w:t xml:space="preserve">Właściwości </w:t>
      </w:r>
      <w:r w:rsidR="000D1EB3" w:rsidRPr="00C40B10">
        <w:rPr>
          <w:rFonts w:ascii="Verdana" w:eastAsia="Times New Roman" w:hAnsi="Verdana" w:cs="Arial"/>
          <w:sz w:val="20"/>
          <w:szCs w:val="20"/>
          <w:lang w:eastAsia="pl-PL"/>
        </w:rPr>
        <w:t xml:space="preserve">dla tych </w:t>
      </w:r>
      <w:r w:rsidRPr="00D244BD">
        <w:rPr>
          <w:rFonts w:ascii="Verdana" w:eastAsia="Times New Roman" w:hAnsi="Verdana" w:cs="Arial"/>
          <w:sz w:val="20"/>
          <w:szCs w:val="20"/>
          <w:lang w:eastAsia="pl-PL"/>
        </w:rPr>
        <w:t>materiałów określono w</w:t>
      </w:r>
      <w:r w:rsidRPr="0038388B">
        <w:rPr>
          <w:rFonts w:ascii="Verdana" w:eastAsia="Times New Roman" w:hAnsi="Verdana" w:cs="Arial"/>
          <w:sz w:val="20"/>
          <w:szCs w:val="20"/>
          <w:lang w:eastAsia="pl-PL"/>
        </w:rPr>
        <w:t xml:space="preserve"> </w:t>
      </w:r>
      <w:proofErr w:type="spellStart"/>
      <w:r w:rsidR="000D1EB3" w:rsidRPr="00C40B10">
        <w:rPr>
          <w:rFonts w:ascii="Verdana" w:eastAsia="Times New Roman" w:hAnsi="Verdana" w:cs="Arial"/>
          <w:sz w:val="20"/>
          <w:szCs w:val="20"/>
          <w:lang w:eastAsia="pl-PL"/>
        </w:rPr>
        <w:t>WWiORB</w:t>
      </w:r>
      <w:proofErr w:type="spellEnd"/>
      <w:r w:rsidRPr="006B0CF3">
        <w:rPr>
          <w:rFonts w:ascii="Verdana" w:eastAsia="Times New Roman" w:hAnsi="Verdana" w:cs="Arial"/>
          <w:sz w:val="20"/>
          <w:szCs w:val="20"/>
          <w:lang w:eastAsia="pl-PL"/>
        </w:rPr>
        <w:t>.</w:t>
      </w:r>
    </w:p>
    <w:p w14:paraId="75B13D95" w14:textId="77777777" w:rsidR="00DF7A98" w:rsidRDefault="00DF7A98" w:rsidP="003F5D2C">
      <w:pPr>
        <w:numPr>
          <w:ilvl w:val="0"/>
          <w:numId w:val="67"/>
        </w:numPr>
        <w:spacing w:after="0" w:line="360" w:lineRule="auto"/>
        <w:ind w:left="709" w:hanging="425"/>
        <w:jc w:val="both"/>
        <w:rPr>
          <w:rFonts w:ascii="Verdana" w:eastAsia="Times New Roman" w:hAnsi="Verdana" w:cs="Arial"/>
          <w:sz w:val="20"/>
          <w:szCs w:val="20"/>
          <w:lang w:eastAsia="pl-PL"/>
        </w:rPr>
      </w:pPr>
      <w:r>
        <w:rPr>
          <w:rFonts w:ascii="Verdana" w:eastAsia="Times New Roman" w:hAnsi="Verdana" w:cs="Arial"/>
          <w:sz w:val="20"/>
          <w:szCs w:val="20"/>
          <w:lang w:eastAsia="pl-PL"/>
        </w:rPr>
        <w:t>warstwa wiążąca (ochronna) powinna zostać wykonana z asfaltu lanego.</w:t>
      </w:r>
    </w:p>
    <w:p w14:paraId="2B9481D4" w14:textId="77777777" w:rsidR="00E337D6" w:rsidRPr="001D54BA" w:rsidRDefault="00E337D6" w:rsidP="005867F3">
      <w:pPr>
        <w:numPr>
          <w:ilvl w:val="0"/>
          <w:numId w:val="67"/>
        </w:numPr>
        <w:spacing w:after="0" w:line="360" w:lineRule="auto"/>
        <w:ind w:left="709" w:hanging="425"/>
        <w:jc w:val="both"/>
        <w:rPr>
          <w:rFonts w:ascii="Verdana" w:eastAsia="Times New Roman" w:hAnsi="Verdana" w:cs="Arial"/>
          <w:sz w:val="20"/>
          <w:szCs w:val="20"/>
          <w:lang w:eastAsia="pl-PL"/>
        </w:rPr>
      </w:pPr>
      <w:r>
        <w:rPr>
          <w:rFonts w:ascii="Verdana" w:eastAsia="Times New Roman" w:hAnsi="Verdana" w:cs="Arial"/>
          <w:sz w:val="20"/>
          <w:szCs w:val="20"/>
          <w:lang w:eastAsia="pl-PL"/>
        </w:rPr>
        <w:t>warstwa wiążąca (ochronna) i warstwa ścieralna nawierzchni jezdni na obiekcie mostowym powinny zostać wykonane o grubości od 4 cm do 5 cm każda</w:t>
      </w:r>
      <w:r w:rsidR="00B004F7" w:rsidRPr="009F56FC">
        <w:rPr>
          <w:rFonts w:ascii="Verdana" w:eastAsia="Times New Roman" w:hAnsi="Verdana" w:cs="Arial"/>
          <w:sz w:val="20"/>
          <w:szCs w:val="20"/>
          <w:lang w:eastAsia="pl-PL"/>
        </w:rPr>
        <w:t>.</w:t>
      </w:r>
    </w:p>
    <w:p w14:paraId="7B456FDD" w14:textId="135891B9" w:rsidR="00E337D6" w:rsidRDefault="00E337D6" w:rsidP="003F5D2C">
      <w:pPr>
        <w:numPr>
          <w:ilvl w:val="0"/>
          <w:numId w:val="67"/>
        </w:numPr>
        <w:spacing w:after="0" w:line="360" w:lineRule="auto"/>
        <w:ind w:left="709" w:hanging="425"/>
        <w:jc w:val="both"/>
        <w:rPr>
          <w:rFonts w:ascii="Verdana" w:eastAsia="Times New Roman" w:hAnsi="Verdana" w:cs="Arial"/>
          <w:sz w:val="20"/>
          <w:szCs w:val="20"/>
          <w:lang w:eastAsia="pl-PL"/>
        </w:rPr>
      </w:pPr>
      <w:r>
        <w:rPr>
          <w:rFonts w:ascii="Verdana" w:eastAsia="Times New Roman" w:hAnsi="Verdana" w:cs="Arial"/>
          <w:sz w:val="20"/>
          <w:szCs w:val="20"/>
          <w:lang w:eastAsia="pl-PL"/>
        </w:rPr>
        <w:t>w</w:t>
      </w:r>
      <w:r w:rsidRPr="000307AD">
        <w:rPr>
          <w:rFonts w:ascii="Verdana" w:eastAsia="Times New Roman" w:hAnsi="Verdana" w:cs="Arial"/>
          <w:sz w:val="20"/>
          <w:szCs w:val="20"/>
          <w:lang w:eastAsia="pl-PL"/>
        </w:rPr>
        <w:t xml:space="preserve">arstwa ścieralna </w:t>
      </w:r>
      <w:r>
        <w:rPr>
          <w:rFonts w:ascii="Verdana" w:eastAsia="Times New Roman" w:hAnsi="Verdana" w:cs="Arial"/>
          <w:sz w:val="20"/>
          <w:szCs w:val="20"/>
          <w:lang w:eastAsia="pl-PL"/>
        </w:rPr>
        <w:t xml:space="preserve">nawierzchni </w:t>
      </w:r>
      <w:r w:rsidRPr="000307AD">
        <w:rPr>
          <w:rFonts w:ascii="Verdana" w:eastAsia="Times New Roman" w:hAnsi="Verdana" w:cs="Arial"/>
          <w:sz w:val="20"/>
          <w:szCs w:val="20"/>
          <w:lang w:eastAsia="pl-PL"/>
        </w:rPr>
        <w:t xml:space="preserve">jezdni na </w:t>
      </w:r>
      <w:r>
        <w:rPr>
          <w:rFonts w:ascii="Verdana" w:eastAsia="Times New Roman" w:hAnsi="Verdana" w:cs="Arial"/>
          <w:sz w:val="20"/>
          <w:szCs w:val="20"/>
          <w:lang w:eastAsia="pl-PL"/>
        </w:rPr>
        <w:t xml:space="preserve">dojazdach do obiektu </w:t>
      </w:r>
      <w:r w:rsidRPr="000307AD">
        <w:rPr>
          <w:rFonts w:ascii="Verdana" w:eastAsia="Times New Roman" w:hAnsi="Verdana" w:cs="Arial"/>
          <w:sz w:val="20"/>
          <w:szCs w:val="20"/>
          <w:lang w:eastAsia="pl-PL"/>
        </w:rPr>
        <w:t xml:space="preserve">powinna </w:t>
      </w:r>
      <w:r>
        <w:rPr>
          <w:rFonts w:ascii="Verdana" w:eastAsia="Times New Roman" w:hAnsi="Verdana" w:cs="Arial"/>
          <w:sz w:val="20"/>
          <w:szCs w:val="20"/>
          <w:lang w:eastAsia="pl-PL"/>
        </w:rPr>
        <w:t xml:space="preserve">zostać wykonana z takiego materiału, jak warstwa ścieralna nawierzchni jezdni </w:t>
      </w:r>
      <w:r w:rsidRPr="000307AD">
        <w:rPr>
          <w:rFonts w:ascii="Verdana" w:eastAsia="Times New Roman" w:hAnsi="Verdana" w:cs="Arial"/>
          <w:sz w:val="20"/>
          <w:szCs w:val="20"/>
          <w:lang w:eastAsia="pl-PL"/>
        </w:rPr>
        <w:t>na</w:t>
      </w:r>
      <w:r>
        <w:rPr>
          <w:rFonts w:ascii="Verdana" w:eastAsia="Times New Roman" w:hAnsi="Verdana" w:cs="Arial"/>
          <w:sz w:val="20"/>
          <w:szCs w:val="20"/>
          <w:lang w:eastAsia="pl-PL"/>
        </w:rPr>
        <w:t xml:space="preserve"> obiekcie</w:t>
      </w:r>
      <w:r w:rsidRPr="000307AD">
        <w:rPr>
          <w:rFonts w:ascii="Verdana" w:eastAsia="Times New Roman" w:hAnsi="Verdana" w:cs="Arial"/>
          <w:sz w:val="20"/>
          <w:szCs w:val="20"/>
          <w:lang w:eastAsia="pl-PL"/>
        </w:rPr>
        <w:t>. Dojazdami</w:t>
      </w:r>
      <w:r>
        <w:rPr>
          <w:rFonts w:ascii="Verdana" w:eastAsia="Times New Roman" w:hAnsi="Verdana" w:cs="Arial"/>
          <w:sz w:val="20"/>
          <w:szCs w:val="20"/>
          <w:lang w:eastAsia="pl-PL"/>
        </w:rPr>
        <w:t>,</w:t>
      </w:r>
      <w:r w:rsidRPr="000307AD">
        <w:rPr>
          <w:rFonts w:ascii="Verdana" w:eastAsia="Times New Roman" w:hAnsi="Verdana" w:cs="Arial"/>
          <w:sz w:val="20"/>
          <w:szCs w:val="20"/>
          <w:lang w:eastAsia="pl-PL"/>
        </w:rPr>
        <w:t xml:space="preserve"> w rozumieniu tego punktu</w:t>
      </w:r>
      <w:r>
        <w:rPr>
          <w:rFonts w:ascii="Verdana" w:eastAsia="Times New Roman" w:hAnsi="Verdana" w:cs="Arial"/>
          <w:sz w:val="20"/>
          <w:szCs w:val="20"/>
          <w:lang w:eastAsia="pl-PL"/>
        </w:rPr>
        <w:t>,</w:t>
      </w:r>
      <w:r w:rsidRPr="000307AD">
        <w:rPr>
          <w:rFonts w:ascii="Verdana" w:eastAsia="Times New Roman" w:hAnsi="Verdana" w:cs="Arial"/>
          <w:sz w:val="20"/>
          <w:szCs w:val="20"/>
          <w:lang w:eastAsia="pl-PL"/>
        </w:rPr>
        <w:t xml:space="preserve"> są przylegające do </w:t>
      </w:r>
      <w:r>
        <w:rPr>
          <w:rFonts w:ascii="Verdana" w:eastAsia="Times New Roman" w:hAnsi="Verdana" w:cs="Arial"/>
          <w:sz w:val="20"/>
          <w:szCs w:val="20"/>
          <w:lang w:eastAsia="pl-PL"/>
        </w:rPr>
        <w:t xml:space="preserve">obiektu </w:t>
      </w:r>
      <w:r w:rsidRPr="000307AD">
        <w:rPr>
          <w:rFonts w:ascii="Verdana" w:eastAsia="Times New Roman" w:hAnsi="Verdana" w:cs="Arial"/>
          <w:sz w:val="20"/>
          <w:szCs w:val="20"/>
          <w:lang w:eastAsia="pl-PL"/>
        </w:rPr>
        <w:t xml:space="preserve">odcinki drogi o długości </w:t>
      </w:r>
      <w:r>
        <w:rPr>
          <w:rFonts w:ascii="Verdana" w:eastAsia="Times New Roman" w:hAnsi="Verdana" w:cs="Arial"/>
          <w:sz w:val="20"/>
          <w:szCs w:val="20"/>
          <w:lang w:eastAsia="pl-PL"/>
        </w:rPr>
        <w:t xml:space="preserve">nie mniejszej niż </w:t>
      </w:r>
      <w:r w:rsidRPr="000307AD">
        <w:rPr>
          <w:rFonts w:ascii="Verdana" w:eastAsia="Times New Roman" w:hAnsi="Verdana" w:cs="Arial"/>
          <w:sz w:val="20"/>
          <w:szCs w:val="20"/>
          <w:lang w:eastAsia="pl-PL"/>
        </w:rPr>
        <w:t>30 m z każdej strony obiektu</w:t>
      </w:r>
      <w:r>
        <w:rPr>
          <w:rFonts w:ascii="Verdana" w:eastAsia="Times New Roman" w:hAnsi="Verdana" w:cs="Arial"/>
          <w:sz w:val="20"/>
          <w:szCs w:val="20"/>
          <w:lang w:eastAsia="pl-PL"/>
        </w:rPr>
        <w:t>,</w:t>
      </w:r>
    </w:p>
    <w:p w14:paraId="31E166EC" w14:textId="2A406F54" w:rsidR="00E337D6" w:rsidRPr="000307AD" w:rsidRDefault="00E337D6" w:rsidP="003F5D2C">
      <w:pPr>
        <w:numPr>
          <w:ilvl w:val="0"/>
          <w:numId w:val="67"/>
        </w:numPr>
        <w:spacing w:after="0" w:line="360" w:lineRule="auto"/>
        <w:ind w:left="709" w:hanging="425"/>
        <w:jc w:val="both"/>
        <w:rPr>
          <w:rFonts w:ascii="Verdana" w:eastAsia="Times New Roman" w:hAnsi="Verdana" w:cs="Arial"/>
          <w:sz w:val="20"/>
          <w:szCs w:val="20"/>
          <w:lang w:eastAsia="pl-PL"/>
        </w:rPr>
      </w:pPr>
      <w:r>
        <w:rPr>
          <w:rFonts w:ascii="Verdana" w:eastAsia="Times New Roman" w:hAnsi="Verdana" w:cs="Arial"/>
          <w:sz w:val="20"/>
          <w:szCs w:val="20"/>
          <w:lang w:eastAsia="pl-PL"/>
        </w:rPr>
        <w:t>j</w:t>
      </w:r>
      <w:r w:rsidRPr="006C7AD2">
        <w:rPr>
          <w:rFonts w:ascii="Verdana" w:eastAsia="Times New Roman" w:hAnsi="Verdana" w:cs="Arial"/>
          <w:sz w:val="20"/>
          <w:szCs w:val="20"/>
          <w:lang w:eastAsia="pl-PL"/>
        </w:rPr>
        <w:t xml:space="preserve">eżeli na obiekcie inżynierskim w ciągu </w:t>
      </w:r>
      <w:r w:rsidRPr="0080654E">
        <w:rPr>
          <w:rFonts w:ascii="Verdana" w:eastAsia="Times New Roman" w:hAnsi="Verdana" w:cs="Arial"/>
          <w:sz w:val="20"/>
          <w:szCs w:val="20"/>
          <w:lang w:eastAsia="pl-PL"/>
        </w:rPr>
        <w:t>drogi ekspresowej</w:t>
      </w:r>
      <w:r w:rsidRPr="006C7AD2">
        <w:rPr>
          <w:rFonts w:ascii="Verdana" w:eastAsia="Times New Roman" w:hAnsi="Verdana" w:cs="Arial"/>
          <w:sz w:val="20"/>
          <w:szCs w:val="20"/>
          <w:lang w:eastAsia="pl-PL"/>
        </w:rPr>
        <w:t xml:space="preserve"> projektowana jest konstrukcja nawierzchni dla docelowej liczby pasów ruchu, konstrukcję nawierzchni drogi na dojeździe do tego obiektu należy również wykonać dla docelowej liczby pasów ruchu, co najmniej na </w:t>
      </w:r>
      <w:r>
        <w:rPr>
          <w:rFonts w:ascii="Verdana" w:eastAsia="Times New Roman" w:hAnsi="Verdana" w:cs="Arial"/>
          <w:sz w:val="20"/>
          <w:szCs w:val="20"/>
          <w:lang w:eastAsia="pl-PL"/>
        </w:rPr>
        <w:t xml:space="preserve">dwukrotności </w:t>
      </w:r>
      <w:r w:rsidRPr="006C7AD2">
        <w:rPr>
          <w:rFonts w:ascii="Verdana" w:eastAsia="Times New Roman" w:hAnsi="Verdana" w:cs="Arial"/>
          <w:sz w:val="20"/>
          <w:szCs w:val="20"/>
          <w:lang w:eastAsia="pl-PL"/>
        </w:rPr>
        <w:t>długości płyt przejściowych</w:t>
      </w:r>
      <w:r>
        <w:rPr>
          <w:rFonts w:ascii="Verdana" w:eastAsia="Times New Roman" w:hAnsi="Verdana" w:cs="Arial"/>
          <w:sz w:val="20"/>
          <w:szCs w:val="20"/>
          <w:lang w:eastAsia="pl-PL"/>
        </w:rPr>
        <w:t>,</w:t>
      </w:r>
    </w:p>
    <w:p w14:paraId="2F364C78" w14:textId="052EA674" w:rsidR="00E337D6" w:rsidRDefault="00E337D6" w:rsidP="003F5D2C">
      <w:pPr>
        <w:numPr>
          <w:ilvl w:val="0"/>
          <w:numId w:val="67"/>
        </w:numPr>
        <w:spacing w:after="0" w:line="360" w:lineRule="auto"/>
        <w:ind w:left="709" w:hanging="425"/>
        <w:jc w:val="both"/>
        <w:rPr>
          <w:rFonts w:ascii="Verdana" w:eastAsia="Times New Roman" w:hAnsi="Verdana" w:cs="Arial"/>
          <w:sz w:val="20"/>
          <w:szCs w:val="20"/>
          <w:lang w:eastAsia="pl-PL"/>
        </w:rPr>
      </w:pPr>
      <w:r w:rsidRPr="29C2902C">
        <w:rPr>
          <w:rFonts w:ascii="Verdana" w:eastAsia="Times New Roman" w:hAnsi="Verdana" w:cs="Arial"/>
          <w:sz w:val="20"/>
          <w:szCs w:val="20"/>
          <w:lang w:eastAsia="pl-PL"/>
        </w:rPr>
        <w:t xml:space="preserve">nawierzchnia w strefach chodnikowych oraz w strefach wyniesionych poboczy technicznych powinna pełnić jednocześnie rolę izolacji przeciwwodnej. Strefami chodnikowymi w rozumieniu tego punktu są </w:t>
      </w:r>
      <w:r w:rsidR="043A4918" w:rsidRPr="29C2902C">
        <w:rPr>
          <w:rFonts w:ascii="Verdana" w:eastAsia="Times New Roman" w:hAnsi="Verdana" w:cs="Arial"/>
          <w:sz w:val="20"/>
          <w:szCs w:val="20"/>
          <w:lang w:eastAsia="pl-PL"/>
        </w:rPr>
        <w:t xml:space="preserve">drogi dla pieszych </w:t>
      </w:r>
      <w:r w:rsidRPr="29C2902C">
        <w:rPr>
          <w:rFonts w:ascii="Verdana" w:eastAsia="Times New Roman" w:hAnsi="Verdana" w:cs="Arial"/>
          <w:sz w:val="20"/>
          <w:szCs w:val="20"/>
          <w:lang w:eastAsia="pl-PL"/>
        </w:rPr>
        <w:t xml:space="preserve">, </w:t>
      </w:r>
      <w:r w:rsidR="00A43F1E" w:rsidRPr="29C2902C">
        <w:rPr>
          <w:rFonts w:ascii="Verdana" w:eastAsia="Times New Roman" w:hAnsi="Verdana" w:cs="Arial"/>
          <w:sz w:val="20"/>
          <w:szCs w:val="20"/>
          <w:lang w:eastAsia="pl-PL"/>
        </w:rPr>
        <w:t xml:space="preserve">drogi dla rowerów, drogi dla pieszych i rowerów, </w:t>
      </w:r>
      <w:r w:rsidRPr="29C2902C">
        <w:rPr>
          <w:rFonts w:ascii="Verdana" w:eastAsia="Times New Roman" w:hAnsi="Verdana" w:cs="Arial"/>
          <w:sz w:val="20"/>
          <w:szCs w:val="20"/>
          <w:lang w:eastAsia="pl-PL"/>
        </w:rPr>
        <w:t xml:space="preserve">chodniki dla obsługi. Kolor nawierzchni powinien być zgodny z kolorem nawierzchni na dojściach. Zarówno w przypadku stref chodnikowych jak i wyniesionych poboczy technicznych nawierzchnia powinna być chemoutwardzalna, co najmniej trzywarstwowa. </w:t>
      </w:r>
      <w:r w:rsidR="00AF7EA0" w:rsidRPr="29C2902C">
        <w:rPr>
          <w:rFonts w:ascii="Verdana" w:eastAsia="Times New Roman" w:hAnsi="Verdana" w:cs="Arial"/>
          <w:sz w:val="20"/>
          <w:szCs w:val="20"/>
          <w:lang w:eastAsia="pl-PL"/>
        </w:rPr>
        <w:t xml:space="preserve"> Powinna posiadać grubość nie mniejszą niż 5 mm w przypadku kap chodnikowych i nie mniejszą niż 3 mm w przypadku kap wyniesionych poboczy technicznych oraz mieć zdolność mostkowania rys podłoża do 0,3 mm.</w:t>
      </w:r>
    </w:p>
    <w:p w14:paraId="35DC5700" w14:textId="2D71436D" w:rsidR="00F44D60" w:rsidRDefault="00F44D60" w:rsidP="005E4E14">
      <w:pPr>
        <w:numPr>
          <w:ilvl w:val="0"/>
          <w:numId w:val="67"/>
        </w:numPr>
        <w:spacing w:after="0" w:line="360" w:lineRule="auto"/>
        <w:ind w:left="709" w:hanging="425"/>
        <w:jc w:val="both"/>
        <w:rPr>
          <w:rFonts w:ascii="Verdana" w:eastAsia="Times New Roman" w:hAnsi="Verdana" w:cs="Arial"/>
          <w:sz w:val="20"/>
          <w:szCs w:val="20"/>
          <w:lang w:eastAsia="pl-PL"/>
        </w:rPr>
      </w:pPr>
      <w:r w:rsidRPr="00F44D60">
        <w:rPr>
          <w:rFonts w:ascii="Verdana" w:eastAsia="Times New Roman" w:hAnsi="Verdana" w:cs="Arial"/>
          <w:sz w:val="20"/>
          <w:szCs w:val="20"/>
          <w:lang w:eastAsia="pl-PL"/>
        </w:rPr>
        <w:t xml:space="preserve">warstwę z asfaltu lanego należy układać na płycie pomostu oraz za urządzeniem dylatacyjnym, aż do krawędzi ścianki </w:t>
      </w:r>
      <w:proofErr w:type="spellStart"/>
      <w:r w:rsidRPr="00F44D60">
        <w:rPr>
          <w:rFonts w:ascii="Verdana" w:eastAsia="Times New Roman" w:hAnsi="Verdana" w:cs="Arial"/>
          <w:sz w:val="20"/>
          <w:szCs w:val="20"/>
          <w:lang w:eastAsia="pl-PL"/>
        </w:rPr>
        <w:t>zaplecznej</w:t>
      </w:r>
      <w:proofErr w:type="spellEnd"/>
      <w:r w:rsidRPr="00F44D60">
        <w:rPr>
          <w:rFonts w:ascii="Verdana" w:eastAsia="Times New Roman" w:hAnsi="Verdana" w:cs="Arial"/>
          <w:sz w:val="20"/>
          <w:szCs w:val="20"/>
          <w:lang w:eastAsia="pl-PL"/>
        </w:rPr>
        <w:t xml:space="preserve">. Na odcinku dojazdowym do obiektu należy wykonać warstwę wiążącą do krawędzi ścianki </w:t>
      </w:r>
      <w:proofErr w:type="spellStart"/>
      <w:r w:rsidRPr="00F44D60">
        <w:rPr>
          <w:rFonts w:ascii="Verdana" w:eastAsia="Times New Roman" w:hAnsi="Verdana" w:cs="Arial"/>
          <w:sz w:val="20"/>
          <w:szCs w:val="20"/>
          <w:lang w:eastAsia="pl-PL"/>
        </w:rPr>
        <w:t>zaplecznej</w:t>
      </w:r>
      <w:proofErr w:type="spellEnd"/>
      <w:r w:rsidRPr="00F44D60">
        <w:rPr>
          <w:rFonts w:ascii="Verdana" w:eastAsia="Times New Roman" w:hAnsi="Verdana" w:cs="Arial"/>
          <w:sz w:val="20"/>
          <w:szCs w:val="20"/>
          <w:lang w:eastAsia="pl-PL"/>
        </w:rPr>
        <w:t xml:space="preserve">, połączenie warstwy wiążącej i warstwy asfaltu lanego na odcinku dojazdowym należy uszczelnić zalewą drogową na gorąco typu N1 wg normy PN-EN 14188-1. Warstwę SMA/AC ułożoną na warstwie asfaltu lanego, należy naciąć na szerokość 8  mm, na całej jej grubości, nad krawędzią ścianki </w:t>
      </w:r>
      <w:proofErr w:type="spellStart"/>
      <w:r w:rsidRPr="00F44D60">
        <w:rPr>
          <w:rFonts w:ascii="Verdana" w:eastAsia="Times New Roman" w:hAnsi="Verdana" w:cs="Arial"/>
          <w:sz w:val="20"/>
          <w:szCs w:val="20"/>
          <w:lang w:eastAsia="pl-PL"/>
        </w:rPr>
        <w:t>zaplecznej</w:t>
      </w:r>
      <w:proofErr w:type="spellEnd"/>
      <w:r w:rsidRPr="00F44D60">
        <w:rPr>
          <w:rFonts w:ascii="Verdana" w:eastAsia="Times New Roman" w:hAnsi="Verdana" w:cs="Arial"/>
          <w:sz w:val="20"/>
          <w:szCs w:val="20"/>
          <w:lang w:eastAsia="pl-PL"/>
        </w:rPr>
        <w:t xml:space="preserve"> w miejscu połączenia warstwy wiążącej i warstwy asfaltu lanego. Miejsce tego nacięcia warstwy ścieralnej, połączenia nawierzchni z krawężnikiem kamiennym oraz połączenia nawierzchni z urządzeniem dylatacyjnym należy zalać zalewą drogową na gorąco typu N1 wg normy PN-EN 14188-1.</w:t>
      </w:r>
    </w:p>
    <w:p w14:paraId="282B6BA2" w14:textId="70B7810F" w:rsidR="00F44D60" w:rsidRDefault="00F44D60" w:rsidP="00F44D60">
      <w:pPr>
        <w:spacing w:after="0" w:line="360" w:lineRule="auto"/>
        <w:jc w:val="both"/>
        <w:rPr>
          <w:rFonts w:ascii="Verdana" w:eastAsia="Times New Roman" w:hAnsi="Verdana" w:cs="Arial"/>
          <w:sz w:val="20"/>
          <w:szCs w:val="20"/>
          <w:lang w:eastAsia="pl-PL"/>
        </w:rPr>
      </w:pPr>
      <w:r>
        <w:rPr>
          <w:noProof/>
          <w:lang w:eastAsia="pl-PL"/>
        </w:rPr>
        <w:lastRenderedPageBreak/>
        <w:drawing>
          <wp:inline distT="0" distB="0" distL="0" distR="0" wp14:anchorId="4ADF1FB9" wp14:editId="22992622">
            <wp:extent cx="5759450" cy="4845685"/>
            <wp:effectExtent l="0" t="0" r="0" b="0"/>
            <wp:docPr id="2" name="Obraz 1" descr="Obraz zawierający tekst, diagram, linia, Równolegle&#10;&#10;Opis wygenerowany automatycznie">
              <a:extLst xmlns:a="http://schemas.openxmlformats.org/drawingml/2006/main">
                <a:ext uri="{FF2B5EF4-FFF2-40B4-BE49-F238E27FC236}">
                  <a16:creationId xmlns:a16="http://schemas.microsoft.com/office/drawing/2014/main" id="{02D7C923-55C0-4A48-94F9-FD87BBCA94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1" descr="Obraz zawierający tekst, diagram, linia, Równolegle&#10;&#10;Opis wygenerowany automatycznie">
                      <a:extLst>
                        <a:ext uri="{FF2B5EF4-FFF2-40B4-BE49-F238E27FC236}">
                          <a16:creationId xmlns:a16="http://schemas.microsoft.com/office/drawing/2014/main" id="{02D7C923-55C0-4A48-94F9-FD87BBCA94A1}"/>
                        </a:ext>
                      </a:extLst>
                    </pic:cNvPr>
                    <pic:cNvPicPr>
                      <a:picLocks noChangeAspect="1"/>
                    </pic:cNvPicPr>
                  </pic:nvPicPr>
                  <pic:blipFill>
                    <a:blip r:embed="rId14"/>
                    <a:stretch>
                      <a:fillRect/>
                    </a:stretch>
                  </pic:blipFill>
                  <pic:spPr>
                    <a:xfrm>
                      <a:off x="0" y="0"/>
                      <a:ext cx="5759450" cy="4845685"/>
                    </a:xfrm>
                    <a:prstGeom prst="rect">
                      <a:avLst/>
                    </a:prstGeom>
                  </pic:spPr>
                </pic:pic>
              </a:graphicData>
            </a:graphic>
          </wp:inline>
        </w:drawing>
      </w:r>
    </w:p>
    <w:p w14:paraId="0439345A" w14:textId="77777777" w:rsidR="00F44D60" w:rsidRPr="00D3045E" w:rsidRDefault="00F44D60" w:rsidP="00E13737">
      <w:pPr>
        <w:spacing w:after="0" w:line="360" w:lineRule="auto"/>
        <w:jc w:val="both"/>
        <w:rPr>
          <w:rFonts w:ascii="Verdana" w:eastAsia="Times New Roman" w:hAnsi="Verdana" w:cs="Arial"/>
          <w:sz w:val="20"/>
          <w:szCs w:val="20"/>
          <w:lang w:eastAsia="pl-PL"/>
        </w:rPr>
      </w:pPr>
    </w:p>
    <w:p w14:paraId="51205E2D" w14:textId="77777777" w:rsidR="00E337D6" w:rsidRPr="00D3045E" w:rsidRDefault="00E337D6" w:rsidP="00773F23">
      <w:pPr>
        <w:pStyle w:val="Nagwek5"/>
        <w:spacing w:before="360"/>
        <w:ind w:left="1418" w:hanging="1418"/>
      </w:pPr>
      <w:bookmarkStart w:id="1091" w:name="_Toc533096153"/>
      <w:bookmarkStart w:id="1092" w:name="_Toc116642416"/>
      <w:bookmarkStart w:id="1093" w:name="_Toc215227945"/>
      <w:r w:rsidRPr="00D244BD">
        <w:t>Kapy i elementy gzymsowe</w:t>
      </w:r>
      <w:bookmarkEnd w:id="1091"/>
      <w:bookmarkEnd w:id="1092"/>
      <w:bookmarkEnd w:id="1093"/>
    </w:p>
    <w:p w14:paraId="61C9C23B" w14:textId="7D9CBCA2" w:rsidR="00E337D6" w:rsidRPr="00E32952" w:rsidRDefault="00E337D6" w:rsidP="003F5D2C">
      <w:pPr>
        <w:numPr>
          <w:ilvl w:val="0"/>
          <w:numId w:val="68"/>
        </w:numPr>
        <w:tabs>
          <w:tab w:val="clear" w:pos="1080"/>
          <w:tab w:val="num" w:pos="709"/>
        </w:tabs>
        <w:spacing w:after="0" w:line="360" w:lineRule="auto"/>
        <w:ind w:left="709" w:hanging="425"/>
        <w:jc w:val="both"/>
        <w:rPr>
          <w:rFonts w:ascii="Verdana" w:eastAsia="Times New Roman" w:hAnsi="Verdana" w:cs="Arial"/>
          <w:sz w:val="20"/>
          <w:szCs w:val="20"/>
          <w:lang w:eastAsia="pl-PL"/>
        </w:rPr>
      </w:pPr>
      <w:r w:rsidRPr="00E32952">
        <w:rPr>
          <w:rFonts w:ascii="Verdana" w:eastAsia="Times New Roman" w:hAnsi="Verdana" w:cs="Arial"/>
          <w:sz w:val="20"/>
          <w:szCs w:val="20"/>
          <w:lang w:eastAsia="pl-PL"/>
        </w:rPr>
        <w:t xml:space="preserve">kapy na konstrukcjach nośnych należy </w:t>
      </w:r>
      <w:proofErr w:type="spellStart"/>
      <w:r w:rsidRPr="00E32952">
        <w:rPr>
          <w:rFonts w:ascii="Verdana" w:eastAsia="Times New Roman" w:hAnsi="Verdana" w:cs="Arial"/>
          <w:sz w:val="20"/>
          <w:szCs w:val="20"/>
          <w:lang w:eastAsia="pl-PL"/>
        </w:rPr>
        <w:t>dylatować</w:t>
      </w:r>
      <w:proofErr w:type="spellEnd"/>
      <w:r w:rsidRPr="00E32952">
        <w:rPr>
          <w:rFonts w:ascii="Verdana" w:eastAsia="Times New Roman" w:hAnsi="Verdana" w:cs="Arial"/>
          <w:sz w:val="20"/>
          <w:szCs w:val="20"/>
          <w:lang w:eastAsia="pl-PL"/>
        </w:rPr>
        <w:t xml:space="preserve">. Dylatacje mogą być pełne </w:t>
      </w:r>
      <w:r w:rsidR="00AF7EA0" w:rsidRPr="00E32952">
        <w:rPr>
          <w:rFonts w:ascii="Verdana" w:eastAsia="Times New Roman" w:hAnsi="Verdana" w:cs="Arial"/>
          <w:sz w:val="20"/>
          <w:szCs w:val="20"/>
          <w:lang w:eastAsia="pl-PL"/>
        </w:rPr>
        <w:t xml:space="preserve">(przez całą grubość kapy) </w:t>
      </w:r>
      <w:r w:rsidRPr="00E32952">
        <w:rPr>
          <w:rFonts w:ascii="Verdana" w:eastAsia="Times New Roman" w:hAnsi="Verdana" w:cs="Arial"/>
          <w:sz w:val="20"/>
          <w:szCs w:val="20"/>
          <w:lang w:eastAsia="pl-PL"/>
        </w:rPr>
        <w:t xml:space="preserve">lub pozorne. </w:t>
      </w:r>
      <w:r w:rsidR="00AD6EA5" w:rsidRPr="00AD6EA5">
        <w:rPr>
          <w:rFonts w:ascii="Verdana" w:eastAsia="Times New Roman" w:hAnsi="Verdana" w:cs="Arial"/>
          <w:sz w:val="20"/>
          <w:szCs w:val="20"/>
          <w:lang w:eastAsia="pl-PL"/>
        </w:rPr>
        <w:t>Dylatacje pełne nale</w:t>
      </w:r>
      <w:r w:rsidR="00AD6EA5">
        <w:rPr>
          <w:rFonts w:ascii="Verdana" w:eastAsia="Times New Roman" w:hAnsi="Verdana" w:cs="Arial"/>
          <w:sz w:val="20"/>
          <w:szCs w:val="20"/>
          <w:lang w:eastAsia="pl-PL"/>
        </w:rPr>
        <w:t>ż</w:t>
      </w:r>
      <w:r w:rsidR="00AD6EA5" w:rsidRPr="00AD6EA5">
        <w:rPr>
          <w:rFonts w:ascii="Verdana" w:eastAsia="Times New Roman" w:hAnsi="Verdana" w:cs="Arial"/>
          <w:sz w:val="20"/>
          <w:szCs w:val="20"/>
          <w:lang w:eastAsia="pl-PL"/>
        </w:rPr>
        <w:t>y wykonać w całym przekroju z przecięciem zbrojenia oraz szczeliną zapewniającą kompensację przemieszczeń szer. min. 10 mm.</w:t>
      </w:r>
      <w:r w:rsidR="00AD6EA5">
        <w:rPr>
          <w:rFonts w:ascii="Verdana" w:eastAsia="Times New Roman" w:hAnsi="Verdana" w:cs="Arial"/>
          <w:sz w:val="20"/>
          <w:szCs w:val="20"/>
          <w:lang w:eastAsia="pl-PL"/>
        </w:rPr>
        <w:t xml:space="preserve"> </w:t>
      </w:r>
      <w:r w:rsidRPr="00E32952">
        <w:rPr>
          <w:rFonts w:ascii="Verdana" w:eastAsia="Times New Roman" w:hAnsi="Verdana" w:cs="Arial"/>
          <w:sz w:val="20"/>
          <w:szCs w:val="20"/>
          <w:lang w:eastAsia="pl-PL"/>
        </w:rPr>
        <w:t xml:space="preserve">Rozstaw dylatacji pełnych należy przyjąć </w:t>
      </w:r>
      <w:r w:rsidR="00AD6EA5">
        <w:rPr>
          <w:rFonts w:ascii="Verdana" w:eastAsia="Times New Roman" w:hAnsi="Verdana" w:cs="Arial"/>
          <w:sz w:val="20"/>
          <w:szCs w:val="20"/>
          <w:lang w:eastAsia="pl-PL"/>
        </w:rPr>
        <w:t>do</w:t>
      </w:r>
      <w:r w:rsidRPr="00E32952">
        <w:rPr>
          <w:rFonts w:ascii="Verdana" w:eastAsia="Times New Roman" w:hAnsi="Verdana" w:cs="Arial"/>
          <w:sz w:val="20"/>
          <w:szCs w:val="20"/>
          <w:lang w:eastAsia="pl-PL"/>
        </w:rPr>
        <w:t xml:space="preserve"> 1</w:t>
      </w:r>
      <w:r w:rsidR="00AD6EA5">
        <w:rPr>
          <w:rFonts w:ascii="Verdana" w:eastAsia="Times New Roman" w:hAnsi="Verdana" w:cs="Arial"/>
          <w:sz w:val="20"/>
          <w:szCs w:val="20"/>
          <w:lang w:eastAsia="pl-PL"/>
        </w:rPr>
        <w:t>0</w:t>
      </w:r>
      <w:r w:rsidRPr="00E32952">
        <w:rPr>
          <w:rFonts w:ascii="Verdana" w:eastAsia="Times New Roman" w:hAnsi="Verdana" w:cs="Arial"/>
          <w:sz w:val="20"/>
          <w:szCs w:val="20"/>
          <w:lang w:eastAsia="pl-PL"/>
        </w:rPr>
        <w:t xml:space="preserve"> m, rozstaw dylatacji pozornych </w:t>
      </w:r>
      <w:r w:rsidR="005D1ED3" w:rsidRPr="00E32952">
        <w:rPr>
          <w:rFonts w:ascii="Verdana" w:eastAsia="Times New Roman" w:hAnsi="Verdana" w:cs="Arial"/>
          <w:sz w:val="20"/>
          <w:szCs w:val="20"/>
          <w:lang w:eastAsia="pl-PL"/>
        </w:rPr>
        <w:t xml:space="preserve"> co ok. 3m.</w:t>
      </w:r>
    </w:p>
    <w:p w14:paraId="142D4221" w14:textId="77777777" w:rsidR="00E337D6" w:rsidRPr="000307AD" w:rsidRDefault="00E337D6" w:rsidP="003F5D2C">
      <w:pPr>
        <w:numPr>
          <w:ilvl w:val="0"/>
          <w:numId w:val="68"/>
        </w:numPr>
        <w:tabs>
          <w:tab w:val="clear" w:pos="1080"/>
          <w:tab w:val="num" w:pos="709"/>
        </w:tabs>
        <w:spacing w:after="0" w:line="360" w:lineRule="auto"/>
        <w:ind w:left="709" w:hanging="425"/>
        <w:jc w:val="both"/>
        <w:rPr>
          <w:rFonts w:ascii="Verdana" w:eastAsia="Times New Roman" w:hAnsi="Verdana" w:cs="Arial"/>
          <w:sz w:val="20"/>
          <w:szCs w:val="20"/>
          <w:lang w:eastAsia="pl-PL"/>
        </w:rPr>
      </w:pPr>
      <w:r>
        <w:rPr>
          <w:rFonts w:ascii="Verdana" w:eastAsia="Times New Roman" w:hAnsi="Verdana" w:cs="Arial"/>
          <w:sz w:val="20"/>
          <w:szCs w:val="20"/>
          <w:lang w:eastAsia="pl-PL"/>
        </w:rPr>
        <w:t>l</w:t>
      </w:r>
      <w:r w:rsidRPr="000307AD">
        <w:rPr>
          <w:rFonts w:ascii="Verdana" w:eastAsia="Times New Roman" w:hAnsi="Verdana" w:cs="Arial"/>
          <w:sz w:val="20"/>
          <w:szCs w:val="20"/>
          <w:lang w:eastAsia="pl-PL"/>
        </w:rPr>
        <w:t>okalizacja dylatacji powinna współgrać ze stykami w krawężnikach i prefabrykatach gzymsowych</w:t>
      </w:r>
      <w:r>
        <w:rPr>
          <w:rFonts w:ascii="Verdana" w:eastAsia="Times New Roman" w:hAnsi="Verdana" w:cs="Arial"/>
          <w:sz w:val="20"/>
          <w:szCs w:val="20"/>
          <w:lang w:eastAsia="pl-PL"/>
        </w:rPr>
        <w:t>,</w:t>
      </w:r>
    </w:p>
    <w:p w14:paraId="274EA6A9" w14:textId="77777777" w:rsidR="00E337D6" w:rsidRPr="000307AD" w:rsidRDefault="00E337D6" w:rsidP="003F5D2C">
      <w:pPr>
        <w:numPr>
          <w:ilvl w:val="0"/>
          <w:numId w:val="68"/>
        </w:numPr>
        <w:tabs>
          <w:tab w:val="clear" w:pos="1080"/>
          <w:tab w:val="num" w:pos="709"/>
        </w:tabs>
        <w:spacing w:after="0" w:line="360" w:lineRule="auto"/>
        <w:ind w:left="709" w:hanging="425"/>
        <w:jc w:val="both"/>
        <w:rPr>
          <w:rFonts w:ascii="Verdana" w:eastAsia="Times New Roman" w:hAnsi="Verdana" w:cs="Arial"/>
          <w:sz w:val="20"/>
          <w:szCs w:val="20"/>
          <w:lang w:eastAsia="pl-PL"/>
        </w:rPr>
      </w:pPr>
      <w:r>
        <w:rPr>
          <w:rFonts w:ascii="Verdana" w:eastAsia="Times New Roman" w:hAnsi="Verdana" w:cs="Arial"/>
          <w:sz w:val="20"/>
          <w:szCs w:val="20"/>
          <w:lang w:eastAsia="pl-PL"/>
        </w:rPr>
        <w:t>w</w:t>
      </w:r>
      <w:r w:rsidRPr="000307AD">
        <w:rPr>
          <w:rFonts w:ascii="Verdana" w:eastAsia="Times New Roman" w:hAnsi="Verdana" w:cs="Arial"/>
          <w:sz w:val="20"/>
          <w:szCs w:val="20"/>
          <w:lang w:eastAsia="pl-PL"/>
        </w:rPr>
        <w:t xml:space="preserve"> warstwie </w:t>
      </w:r>
      <w:r>
        <w:rPr>
          <w:rFonts w:ascii="Verdana" w:eastAsia="Times New Roman" w:hAnsi="Verdana" w:cs="Arial"/>
          <w:sz w:val="20"/>
          <w:szCs w:val="20"/>
          <w:lang w:eastAsia="pl-PL"/>
        </w:rPr>
        <w:t xml:space="preserve">górnej i </w:t>
      </w:r>
      <w:r w:rsidRPr="000307AD">
        <w:rPr>
          <w:rFonts w:ascii="Verdana" w:eastAsia="Times New Roman" w:hAnsi="Verdana" w:cs="Arial"/>
          <w:sz w:val="20"/>
          <w:szCs w:val="20"/>
          <w:lang w:eastAsia="pl-PL"/>
        </w:rPr>
        <w:t>dolnej zbrojenia kapy, należy użyć prętów podłużnych w rozstawach nie większych niż 10 cm</w:t>
      </w:r>
      <w:r>
        <w:rPr>
          <w:rFonts w:ascii="Verdana" w:eastAsia="Times New Roman" w:hAnsi="Verdana" w:cs="Arial"/>
          <w:sz w:val="20"/>
          <w:szCs w:val="20"/>
          <w:lang w:eastAsia="pl-PL"/>
        </w:rPr>
        <w:t>,</w:t>
      </w:r>
      <w:r w:rsidRPr="000307AD">
        <w:rPr>
          <w:rFonts w:ascii="Verdana" w:eastAsia="Times New Roman" w:hAnsi="Verdana" w:cs="Arial"/>
          <w:sz w:val="20"/>
          <w:szCs w:val="20"/>
          <w:lang w:eastAsia="pl-PL"/>
        </w:rPr>
        <w:t xml:space="preserve"> </w:t>
      </w:r>
    </w:p>
    <w:p w14:paraId="0F5C5D7E" w14:textId="77777777" w:rsidR="00E337D6" w:rsidRPr="00D244BD" w:rsidRDefault="00E337D6" w:rsidP="003F5D2C">
      <w:pPr>
        <w:numPr>
          <w:ilvl w:val="0"/>
          <w:numId w:val="68"/>
        </w:numPr>
        <w:tabs>
          <w:tab w:val="clear" w:pos="1080"/>
          <w:tab w:val="num" w:pos="709"/>
        </w:tabs>
        <w:spacing w:after="0" w:line="360" w:lineRule="auto"/>
        <w:ind w:left="709" w:hanging="425"/>
        <w:jc w:val="both"/>
        <w:rPr>
          <w:rFonts w:ascii="Verdana" w:eastAsia="Times New Roman" w:hAnsi="Verdana" w:cs="Arial"/>
          <w:sz w:val="20"/>
          <w:szCs w:val="20"/>
          <w:lang w:eastAsia="pl-PL"/>
        </w:rPr>
      </w:pPr>
      <w:r w:rsidRPr="00D244BD">
        <w:rPr>
          <w:rFonts w:ascii="Verdana" w:eastAsia="Times New Roman" w:hAnsi="Verdana" w:cs="Arial"/>
          <w:sz w:val="20"/>
          <w:szCs w:val="20"/>
          <w:lang w:eastAsia="pl-PL"/>
        </w:rPr>
        <w:t xml:space="preserve">wyodrębnione belki gzymsowe i kapy nieużytkowe (również na przyczółkach) mają mieć pochylenie poprzeczne przyjęte (w kierunku jezdni) w zależności od ich szerokości: </w:t>
      </w:r>
    </w:p>
    <w:p w14:paraId="657B51CF" w14:textId="77777777" w:rsidR="00E337D6" w:rsidRPr="000307AD" w:rsidRDefault="00E337D6" w:rsidP="003F5D2C">
      <w:pPr>
        <w:pStyle w:val="Akapitzlist"/>
        <w:numPr>
          <w:ilvl w:val="0"/>
          <w:numId w:val="101"/>
        </w:numPr>
        <w:spacing w:line="360" w:lineRule="auto"/>
        <w:ind w:left="1134" w:hanging="425"/>
        <w:jc w:val="both"/>
        <w:rPr>
          <w:rFonts w:ascii="Verdana" w:hAnsi="Verdana" w:cs="Arial"/>
          <w:sz w:val="20"/>
          <w:szCs w:val="20"/>
          <w:lang w:eastAsia="pl-PL"/>
        </w:rPr>
      </w:pPr>
      <w:r w:rsidRPr="000307AD">
        <w:rPr>
          <w:rFonts w:ascii="Verdana" w:hAnsi="Verdana" w:cs="Arial"/>
          <w:sz w:val="20"/>
          <w:szCs w:val="20"/>
          <w:lang w:eastAsia="pl-PL"/>
        </w:rPr>
        <w:t>dla elementów o szerokości do 40 cm - 6%</w:t>
      </w:r>
      <w:r>
        <w:rPr>
          <w:rFonts w:ascii="Verdana" w:hAnsi="Verdana" w:cs="Arial"/>
          <w:sz w:val="20"/>
          <w:szCs w:val="20"/>
          <w:lang w:eastAsia="pl-PL"/>
        </w:rPr>
        <w:t>,</w:t>
      </w:r>
    </w:p>
    <w:p w14:paraId="46FE6464" w14:textId="77777777" w:rsidR="00E337D6" w:rsidRPr="000307AD" w:rsidRDefault="00E337D6" w:rsidP="003F5D2C">
      <w:pPr>
        <w:pStyle w:val="Akapitzlist"/>
        <w:numPr>
          <w:ilvl w:val="0"/>
          <w:numId w:val="101"/>
        </w:numPr>
        <w:spacing w:line="360" w:lineRule="auto"/>
        <w:ind w:left="1134" w:hanging="425"/>
        <w:jc w:val="both"/>
        <w:rPr>
          <w:rFonts w:ascii="Verdana" w:hAnsi="Verdana" w:cs="Arial"/>
          <w:sz w:val="20"/>
          <w:szCs w:val="20"/>
          <w:lang w:eastAsia="pl-PL"/>
        </w:rPr>
      </w:pPr>
      <w:r w:rsidRPr="000307AD">
        <w:rPr>
          <w:rFonts w:ascii="Verdana" w:hAnsi="Verdana" w:cs="Arial"/>
          <w:sz w:val="20"/>
          <w:szCs w:val="20"/>
          <w:lang w:eastAsia="pl-PL"/>
        </w:rPr>
        <w:t>dla pozostałych przypadków - 4÷6%</w:t>
      </w:r>
      <w:r>
        <w:rPr>
          <w:rFonts w:ascii="Verdana" w:hAnsi="Verdana" w:cs="Arial"/>
          <w:sz w:val="20"/>
          <w:szCs w:val="20"/>
          <w:lang w:eastAsia="pl-PL"/>
        </w:rPr>
        <w:t>,</w:t>
      </w:r>
    </w:p>
    <w:p w14:paraId="285E2347" w14:textId="77777777" w:rsidR="00E337D6" w:rsidRPr="000307AD" w:rsidRDefault="00E337D6" w:rsidP="003F5D2C">
      <w:pPr>
        <w:numPr>
          <w:ilvl w:val="0"/>
          <w:numId w:val="68"/>
        </w:numPr>
        <w:tabs>
          <w:tab w:val="clear" w:pos="1080"/>
          <w:tab w:val="num" w:pos="709"/>
        </w:tabs>
        <w:spacing w:after="0" w:line="360" w:lineRule="auto"/>
        <w:ind w:left="709" w:hanging="425"/>
        <w:jc w:val="both"/>
        <w:rPr>
          <w:rFonts w:ascii="Verdana" w:eastAsia="Times New Roman" w:hAnsi="Verdana" w:cs="Arial"/>
          <w:sz w:val="20"/>
          <w:szCs w:val="20"/>
          <w:lang w:eastAsia="pl-PL"/>
        </w:rPr>
      </w:pPr>
      <w:r>
        <w:rPr>
          <w:rFonts w:ascii="Verdana" w:eastAsia="Times New Roman" w:hAnsi="Verdana" w:cs="Arial"/>
          <w:sz w:val="20"/>
          <w:szCs w:val="20"/>
          <w:lang w:eastAsia="pl-PL"/>
        </w:rPr>
        <w:lastRenderedPageBreak/>
        <w:t>w</w:t>
      </w:r>
      <w:r w:rsidRPr="000307AD">
        <w:rPr>
          <w:rFonts w:ascii="Verdana" w:eastAsia="Times New Roman" w:hAnsi="Verdana" w:cs="Arial"/>
          <w:sz w:val="20"/>
          <w:szCs w:val="20"/>
          <w:lang w:eastAsia="pl-PL"/>
        </w:rPr>
        <w:t xml:space="preserve"> drogowych obiektach nie należy stosowa</w:t>
      </w:r>
      <w:r>
        <w:rPr>
          <w:rFonts w:ascii="Verdana" w:eastAsia="Times New Roman" w:hAnsi="Verdana" w:cs="Arial"/>
          <w:sz w:val="20"/>
          <w:szCs w:val="20"/>
          <w:lang w:eastAsia="pl-PL"/>
        </w:rPr>
        <w:t>ć</w:t>
      </w:r>
      <w:r w:rsidRPr="000307AD">
        <w:rPr>
          <w:rFonts w:ascii="Verdana" w:eastAsia="Times New Roman" w:hAnsi="Verdana" w:cs="Arial"/>
          <w:sz w:val="20"/>
          <w:szCs w:val="20"/>
          <w:lang w:eastAsia="pl-PL"/>
        </w:rPr>
        <w:t xml:space="preserve"> belek gzymsowych i kap integralnych, tj. monolitycznie związanych z konstrukcją pomostu. Należy stosować wyłącznie kapy „nakładane” na pomost</w:t>
      </w:r>
      <w:r w:rsidR="00AD6EA5">
        <w:rPr>
          <w:rFonts w:ascii="Verdana" w:eastAsia="Times New Roman" w:hAnsi="Verdana" w:cs="Arial"/>
          <w:sz w:val="20"/>
          <w:szCs w:val="20"/>
          <w:lang w:eastAsia="pl-PL"/>
        </w:rPr>
        <w:t xml:space="preserve"> </w:t>
      </w:r>
      <w:r w:rsidR="00AD6EA5" w:rsidRPr="00AD6EA5">
        <w:rPr>
          <w:rFonts w:ascii="Verdana" w:eastAsia="Times New Roman" w:hAnsi="Verdana" w:cs="Arial"/>
          <w:sz w:val="20"/>
          <w:szCs w:val="20"/>
          <w:lang w:eastAsia="pl-PL"/>
        </w:rPr>
        <w:t>oraz na ściany boczne/skrzydła przyczółków</w:t>
      </w:r>
      <w:r>
        <w:rPr>
          <w:rFonts w:ascii="Verdana" w:eastAsia="Times New Roman" w:hAnsi="Verdana" w:cs="Arial"/>
          <w:sz w:val="20"/>
          <w:szCs w:val="20"/>
          <w:lang w:eastAsia="pl-PL"/>
        </w:rPr>
        <w:t>,</w:t>
      </w:r>
    </w:p>
    <w:p w14:paraId="3E7C1131" w14:textId="00FD90BC" w:rsidR="00E337D6" w:rsidRPr="00D244BD" w:rsidRDefault="00E337D6" w:rsidP="003F5D2C">
      <w:pPr>
        <w:numPr>
          <w:ilvl w:val="0"/>
          <w:numId w:val="68"/>
        </w:numPr>
        <w:tabs>
          <w:tab w:val="clear" w:pos="1080"/>
          <w:tab w:val="num" w:pos="709"/>
        </w:tabs>
        <w:spacing w:after="0" w:line="360" w:lineRule="auto"/>
        <w:ind w:left="709" w:hanging="425"/>
        <w:jc w:val="both"/>
        <w:rPr>
          <w:rFonts w:ascii="Verdana" w:eastAsia="Times New Roman" w:hAnsi="Verdana" w:cs="Arial"/>
          <w:sz w:val="20"/>
          <w:szCs w:val="20"/>
          <w:lang w:eastAsia="pl-PL"/>
        </w:rPr>
      </w:pPr>
      <w:r w:rsidRPr="00D244BD">
        <w:rPr>
          <w:rFonts w:ascii="Verdana" w:eastAsia="Times New Roman" w:hAnsi="Verdana" w:cs="Arial"/>
          <w:sz w:val="20"/>
          <w:szCs w:val="20"/>
          <w:lang w:eastAsia="pl-PL"/>
        </w:rPr>
        <w:t>gzymsy powinny wystawać co najmniej 10 cm poniżej dolnej krawędzi wspornika, a w przypadku braku wsporników: 5 cm poniżej dolnej krawędzi powierzchni bocznej konstrukcji przęsłowej</w:t>
      </w:r>
      <w:r w:rsidR="00AD6EA5">
        <w:rPr>
          <w:rFonts w:ascii="Verdana" w:eastAsia="Times New Roman" w:hAnsi="Verdana" w:cs="Arial"/>
          <w:sz w:val="20"/>
          <w:szCs w:val="20"/>
          <w:lang w:eastAsia="pl-PL"/>
        </w:rPr>
        <w:t>.</w:t>
      </w:r>
      <w:r w:rsidRPr="00D244BD">
        <w:rPr>
          <w:rFonts w:ascii="Verdana" w:eastAsia="Times New Roman" w:hAnsi="Verdana" w:cs="Arial"/>
          <w:sz w:val="20"/>
          <w:szCs w:val="20"/>
          <w:lang w:eastAsia="pl-PL"/>
        </w:rPr>
        <w:t xml:space="preserve"> </w:t>
      </w:r>
      <w:r w:rsidR="00AD6EA5" w:rsidRPr="00AD6EA5">
        <w:rPr>
          <w:rFonts w:ascii="Verdana" w:eastAsia="Times New Roman" w:hAnsi="Verdana" w:cs="Arial"/>
          <w:sz w:val="20"/>
          <w:szCs w:val="20"/>
          <w:lang w:eastAsia="pl-PL"/>
        </w:rPr>
        <w:t>Element konstrukcyjny (wysięg wspornika) musi zapewniać możliwość montażu deski gzymsowej w odległości min. 30 cm od chronionej powierzchni bocznej konstrukcji przęsła,</w:t>
      </w:r>
    </w:p>
    <w:p w14:paraId="38AC59B2" w14:textId="77777777" w:rsidR="00E337D6" w:rsidRDefault="00E337D6" w:rsidP="003F5D2C">
      <w:pPr>
        <w:numPr>
          <w:ilvl w:val="0"/>
          <w:numId w:val="68"/>
        </w:numPr>
        <w:tabs>
          <w:tab w:val="clear" w:pos="1080"/>
          <w:tab w:val="num" w:pos="709"/>
        </w:tabs>
        <w:spacing w:after="0" w:line="360" w:lineRule="auto"/>
        <w:ind w:left="709" w:hanging="425"/>
        <w:jc w:val="both"/>
        <w:rPr>
          <w:rFonts w:ascii="Verdana" w:eastAsia="Times New Roman" w:hAnsi="Verdana" w:cs="Arial"/>
          <w:sz w:val="20"/>
          <w:szCs w:val="20"/>
          <w:lang w:eastAsia="pl-PL"/>
        </w:rPr>
      </w:pPr>
      <w:r>
        <w:rPr>
          <w:rFonts w:ascii="Verdana" w:eastAsia="Times New Roman" w:hAnsi="Verdana" w:cs="Arial"/>
          <w:sz w:val="20"/>
          <w:szCs w:val="20"/>
          <w:lang w:eastAsia="pl-PL"/>
        </w:rPr>
        <w:t>p</w:t>
      </w:r>
      <w:r w:rsidRPr="000307AD">
        <w:rPr>
          <w:rFonts w:ascii="Verdana" w:eastAsia="Times New Roman" w:hAnsi="Verdana" w:cs="Arial"/>
          <w:sz w:val="20"/>
          <w:szCs w:val="20"/>
          <w:lang w:eastAsia="pl-PL"/>
        </w:rPr>
        <w:t xml:space="preserve">refabrykaty gzymsowe należy wykonać z </w:t>
      </w:r>
      <w:proofErr w:type="spellStart"/>
      <w:r w:rsidRPr="000307AD">
        <w:rPr>
          <w:rFonts w:ascii="Verdana" w:eastAsia="Times New Roman" w:hAnsi="Verdana" w:cs="Arial"/>
          <w:sz w:val="20"/>
          <w:szCs w:val="20"/>
          <w:lang w:eastAsia="pl-PL"/>
        </w:rPr>
        <w:t>polimerobetonu</w:t>
      </w:r>
      <w:proofErr w:type="spellEnd"/>
      <w:r>
        <w:rPr>
          <w:rFonts w:ascii="Verdana" w:eastAsia="Times New Roman" w:hAnsi="Verdana" w:cs="Arial"/>
          <w:sz w:val="20"/>
          <w:szCs w:val="20"/>
          <w:lang w:eastAsia="pl-PL"/>
        </w:rPr>
        <w:t xml:space="preserve"> </w:t>
      </w:r>
      <w:r w:rsidRPr="00623B62">
        <w:rPr>
          <w:rFonts w:ascii="Verdana" w:eastAsia="Times New Roman" w:hAnsi="Verdana" w:cs="Arial"/>
          <w:sz w:val="20"/>
          <w:szCs w:val="20"/>
          <w:lang w:eastAsia="pl-PL"/>
        </w:rPr>
        <w:t>lub innych kompozytów na bazie polimerów</w:t>
      </w:r>
      <w:r>
        <w:rPr>
          <w:rFonts w:ascii="Verdana" w:eastAsia="Times New Roman" w:hAnsi="Verdana" w:cs="Arial"/>
          <w:sz w:val="20"/>
          <w:szCs w:val="20"/>
          <w:lang w:eastAsia="pl-PL"/>
        </w:rPr>
        <w:t>,</w:t>
      </w:r>
    </w:p>
    <w:p w14:paraId="46F9D3C9" w14:textId="77777777" w:rsidR="00FE19E8" w:rsidRPr="000307AD" w:rsidRDefault="00FE19E8" w:rsidP="003F5D2C">
      <w:pPr>
        <w:numPr>
          <w:ilvl w:val="0"/>
          <w:numId w:val="68"/>
        </w:numPr>
        <w:tabs>
          <w:tab w:val="clear" w:pos="1080"/>
        </w:tabs>
        <w:spacing w:after="0" w:line="360" w:lineRule="auto"/>
        <w:ind w:left="709"/>
        <w:jc w:val="both"/>
        <w:rPr>
          <w:rFonts w:ascii="Verdana" w:eastAsia="Times New Roman" w:hAnsi="Verdana" w:cs="Arial"/>
          <w:sz w:val="20"/>
          <w:szCs w:val="20"/>
          <w:lang w:eastAsia="pl-PL"/>
        </w:rPr>
      </w:pPr>
      <w:r w:rsidRPr="00FE19E8">
        <w:rPr>
          <w:rFonts w:ascii="Verdana" w:eastAsia="Times New Roman" w:hAnsi="Verdana" w:cs="Arial"/>
          <w:sz w:val="20"/>
          <w:szCs w:val="20"/>
          <w:lang w:eastAsia="pl-PL"/>
        </w:rPr>
        <w:t>prefabrykaty gzymsowe powi</w:t>
      </w:r>
      <w:r>
        <w:rPr>
          <w:rFonts w:ascii="Verdana" w:eastAsia="Times New Roman" w:hAnsi="Verdana" w:cs="Arial"/>
          <w:sz w:val="20"/>
          <w:szCs w:val="20"/>
          <w:lang w:eastAsia="pl-PL"/>
        </w:rPr>
        <w:t>n</w:t>
      </w:r>
      <w:r w:rsidRPr="00FE19E8">
        <w:rPr>
          <w:rFonts w:ascii="Verdana" w:eastAsia="Times New Roman" w:hAnsi="Verdana" w:cs="Arial"/>
          <w:sz w:val="20"/>
          <w:szCs w:val="20"/>
          <w:lang w:eastAsia="pl-PL"/>
        </w:rPr>
        <w:t>ny być kotwione w kapach za pomocą elementów ze stali zabezpieczonej antykorozyjnie poprzez ocynkowanie ogniowe, ze stali nierdzewnej lub kompozytów na bazie polimerów,</w:t>
      </w:r>
    </w:p>
    <w:p w14:paraId="793EA2DA" w14:textId="77777777" w:rsidR="00E337D6" w:rsidRDefault="00E337D6" w:rsidP="003F5D2C">
      <w:pPr>
        <w:numPr>
          <w:ilvl w:val="0"/>
          <w:numId w:val="68"/>
        </w:numPr>
        <w:tabs>
          <w:tab w:val="clear" w:pos="1080"/>
          <w:tab w:val="num" w:pos="709"/>
        </w:tabs>
        <w:spacing w:after="0" w:line="360" w:lineRule="auto"/>
        <w:ind w:left="709" w:hanging="425"/>
        <w:jc w:val="both"/>
        <w:rPr>
          <w:rFonts w:ascii="Verdana" w:eastAsia="Times New Roman" w:hAnsi="Verdana" w:cs="Arial"/>
          <w:sz w:val="20"/>
          <w:szCs w:val="20"/>
          <w:lang w:eastAsia="pl-PL"/>
        </w:rPr>
      </w:pPr>
      <w:r>
        <w:rPr>
          <w:rFonts w:ascii="Verdana" w:eastAsia="Times New Roman" w:hAnsi="Verdana" w:cs="Arial"/>
          <w:sz w:val="20"/>
          <w:szCs w:val="20"/>
          <w:lang w:eastAsia="pl-PL"/>
        </w:rPr>
        <w:t>s</w:t>
      </w:r>
      <w:r w:rsidRPr="000307AD">
        <w:rPr>
          <w:rFonts w:ascii="Verdana" w:eastAsia="Times New Roman" w:hAnsi="Verdana" w:cs="Arial"/>
          <w:sz w:val="20"/>
          <w:szCs w:val="20"/>
          <w:lang w:eastAsia="pl-PL"/>
        </w:rPr>
        <w:t>tyki prefabrykatów gzymsowych i szczeliny w kapach należy uszczelnić kitami trwale plastycznymi odpornymi na UV i środki zimowego utrzymania</w:t>
      </w:r>
      <w:r>
        <w:rPr>
          <w:rFonts w:ascii="Verdana" w:eastAsia="Times New Roman" w:hAnsi="Verdana" w:cs="Arial"/>
          <w:sz w:val="20"/>
          <w:szCs w:val="20"/>
          <w:lang w:eastAsia="pl-PL"/>
        </w:rPr>
        <w:t>.</w:t>
      </w:r>
    </w:p>
    <w:p w14:paraId="72FA876B" w14:textId="77777777" w:rsidR="00AD6EA5" w:rsidRPr="00AD6EA5" w:rsidRDefault="00AD6EA5" w:rsidP="003F5D2C">
      <w:pPr>
        <w:numPr>
          <w:ilvl w:val="0"/>
          <w:numId w:val="68"/>
        </w:numPr>
        <w:tabs>
          <w:tab w:val="clear" w:pos="1080"/>
          <w:tab w:val="num" w:pos="709"/>
        </w:tabs>
        <w:spacing w:after="0" w:line="360" w:lineRule="auto"/>
        <w:ind w:left="709" w:hanging="425"/>
        <w:jc w:val="both"/>
        <w:rPr>
          <w:rFonts w:ascii="Verdana" w:eastAsia="Times New Roman" w:hAnsi="Verdana" w:cs="Arial"/>
          <w:sz w:val="20"/>
          <w:szCs w:val="20"/>
          <w:lang w:eastAsia="pl-PL"/>
        </w:rPr>
      </w:pPr>
      <w:r w:rsidRPr="00AD6EA5">
        <w:rPr>
          <w:rFonts w:ascii="Verdana" w:eastAsia="Times New Roman" w:hAnsi="Verdana" w:cs="Arial"/>
          <w:sz w:val="20"/>
          <w:szCs w:val="20"/>
          <w:lang w:eastAsia="pl-PL"/>
        </w:rPr>
        <w:t>dylatacje poprzeczne kap oraz podłużne na styku z deską gzymsową, krawężnikiem lub innym elementem (np. stalowym profilem dylatacji) należy uszczelnić kitami trwale plastycznymi odpornymi na UV i środki zimowego utrzymania. Wypełnienie dylatacji nie może zostać przykryte nawierzchnią kapy (np. żywicą),</w:t>
      </w:r>
    </w:p>
    <w:p w14:paraId="102A0863" w14:textId="77777777" w:rsidR="00AD6EA5" w:rsidRPr="000307AD" w:rsidRDefault="00AD6EA5" w:rsidP="003F5D2C">
      <w:pPr>
        <w:numPr>
          <w:ilvl w:val="0"/>
          <w:numId w:val="68"/>
        </w:numPr>
        <w:tabs>
          <w:tab w:val="clear" w:pos="1080"/>
          <w:tab w:val="num" w:pos="709"/>
        </w:tabs>
        <w:spacing w:after="0" w:line="360" w:lineRule="auto"/>
        <w:ind w:left="709" w:hanging="425"/>
        <w:jc w:val="both"/>
        <w:rPr>
          <w:rFonts w:ascii="Verdana" w:eastAsia="Times New Roman" w:hAnsi="Verdana" w:cs="Arial"/>
          <w:sz w:val="20"/>
          <w:szCs w:val="20"/>
          <w:lang w:eastAsia="pl-PL"/>
        </w:rPr>
      </w:pPr>
      <w:r w:rsidRPr="00AD6EA5">
        <w:rPr>
          <w:rFonts w:ascii="Verdana" w:eastAsia="Times New Roman" w:hAnsi="Verdana" w:cs="Arial"/>
          <w:sz w:val="20"/>
          <w:szCs w:val="20"/>
          <w:lang w:eastAsia="pl-PL"/>
        </w:rPr>
        <w:t>głowice wolnostojących ścian oporowych powinny mieć nadany spadek poprzeczny w kierunku naziomu oraz kapinos od strony ściany zewnętrznej. Górne powierzchnie należy zabezpieczyć powłokami na bazie żywic.</w:t>
      </w:r>
    </w:p>
    <w:p w14:paraId="379082D3" w14:textId="77777777" w:rsidR="00E337D6" w:rsidRPr="00D3045E" w:rsidRDefault="00E337D6" w:rsidP="00082273">
      <w:pPr>
        <w:pStyle w:val="Nagwek5"/>
        <w:keepNext/>
        <w:keepLines/>
        <w:ind w:left="1418" w:hanging="1418"/>
      </w:pPr>
      <w:bookmarkStart w:id="1094" w:name="_Toc470800313"/>
      <w:bookmarkStart w:id="1095" w:name="_Toc470801163"/>
      <w:bookmarkStart w:id="1096" w:name="_Toc470802011"/>
      <w:bookmarkStart w:id="1097" w:name="_Toc471382889"/>
      <w:bookmarkStart w:id="1098" w:name="_Toc471393186"/>
      <w:bookmarkStart w:id="1099" w:name="_Toc533096154"/>
      <w:bookmarkStart w:id="1100" w:name="_Toc116642417"/>
      <w:bookmarkStart w:id="1101" w:name="_Toc215227946"/>
      <w:bookmarkEnd w:id="1094"/>
      <w:bookmarkEnd w:id="1095"/>
      <w:bookmarkEnd w:id="1096"/>
      <w:bookmarkEnd w:id="1097"/>
      <w:bookmarkEnd w:id="1098"/>
      <w:r w:rsidRPr="00D3045E">
        <w:t>Krawężniki</w:t>
      </w:r>
      <w:bookmarkEnd w:id="1099"/>
      <w:bookmarkEnd w:id="1100"/>
      <w:bookmarkEnd w:id="1101"/>
    </w:p>
    <w:p w14:paraId="3DF7AFB8" w14:textId="77777777" w:rsidR="00E337D6" w:rsidRPr="000307AD" w:rsidRDefault="00E337D6" w:rsidP="003F5D2C">
      <w:pPr>
        <w:keepNext/>
        <w:keepLines/>
        <w:numPr>
          <w:ilvl w:val="0"/>
          <w:numId w:val="69"/>
        </w:numPr>
        <w:tabs>
          <w:tab w:val="clear" w:pos="1070"/>
          <w:tab w:val="num" w:pos="709"/>
        </w:tabs>
        <w:spacing w:after="0" w:line="360" w:lineRule="auto"/>
        <w:ind w:left="709" w:hanging="425"/>
        <w:jc w:val="both"/>
        <w:rPr>
          <w:rFonts w:ascii="Verdana" w:eastAsia="Times New Roman" w:hAnsi="Verdana" w:cs="Arial"/>
          <w:sz w:val="20"/>
          <w:szCs w:val="20"/>
          <w:lang w:eastAsia="pl-PL"/>
        </w:rPr>
      </w:pPr>
      <w:r>
        <w:rPr>
          <w:rFonts w:ascii="Verdana" w:eastAsia="Times New Roman" w:hAnsi="Verdana" w:cs="Arial"/>
          <w:sz w:val="20"/>
          <w:szCs w:val="20"/>
          <w:lang w:eastAsia="pl-PL"/>
        </w:rPr>
        <w:t>k</w:t>
      </w:r>
      <w:r w:rsidRPr="000307AD">
        <w:rPr>
          <w:rFonts w:ascii="Verdana" w:eastAsia="Times New Roman" w:hAnsi="Verdana" w:cs="Arial"/>
          <w:sz w:val="20"/>
          <w:szCs w:val="20"/>
          <w:lang w:eastAsia="pl-PL"/>
        </w:rPr>
        <w:t>rawężniki należy stosować na wszystkich obiektach inżynierskich na których nawierzchnia układana jest bezpośrednio na ich konstrukcji</w:t>
      </w:r>
      <w:r>
        <w:rPr>
          <w:rFonts w:ascii="Verdana" w:eastAsia="Times New Roman" w:hAnsi="Verdana" w:cs="Arial"/>
          <w:sz w:val="20"/>
          <w:szCs w:val="20"/>
          <w:lang w:eastAsia="pl-PL"/>
        </w:rPr>
        <w:t>,</w:t>
      </w:r>
    </w:p>
    <w:p w14:paraId="621D023B" w14:textId="77777777" w:rsidR="005D1ED3" w:rsidRPr="00E32952" w:rsidRDefault="005D1ED3" w:rsidP="003F5D2C">
      <w:pPr>
        <w:numPr>
          <w:ilvl w:val="0"/>
          <w:numId w:val="69"/>
        </w:numPr>
        <w:tabs>
          <w:tab w:val="clear" w:pos="1070"/>
          <w:tab w:val="num" w:pos="709"/>
        </w:tabs>
        <w:spacing w:after="0" w:line="360" w:lineRule="auto"/>
        <w:ind w:left="709" w:hanging="425"/>
        <w:jc w:val="both"/>
        <w:rPr>
          <w:rFonts w:ascii="Verdana" w:eastAsia="Times New Roman" w:hAnsi="Verdana" w:cs="Arial"/>
          <w:sz w:val="20"/>
          <w:szCs w:val="20"/>
          <w:lang w:eastAsia="pl-PL"/>
        </w:rPr>
      </w:pPr>
      <w:r w:rsidRPr="00E32952">
        <w:rPr>
          <w:rFonts w:ascii="Verdana" w:eastAsia="Times New Roman" w:hAnsi="Verdana" w:cs="Arial"/>
          <w:sz w:val="20"/>
          <w:szCs w:val="20"/>
          <w:lang w:eastAsia="pl-PL"/>
        </w:rPr>
        <w:t>na wszystkich obiektach inżynierskich i na dojazdach w obrębie ścian bocznych/skrzydeł (z wyprowadzeniem po min. 5,0 m poza obrys ścian bocznych/skrzydeł w przypadku krawężnika zanikającego), na których wymagane jest stosowanie krawężników, należy stosować krawężniki kamienne klasy I, na obiekcie kotwione w kapie, a na dojazdach w obrębie ścian bocznych/skrzydeł kotwione w kapie/gzymsie ściany bocznej/skrzydła (w przypadku kap wyniesionych poboczy technicznych) lub ułożone na ławie betonowej z oporem (dotyczy sytuacji, w której konstrukcja chodnika na długości ściany bocznej/skrzydła wykonywana będzie w technologii innej niż monolityczna),</w:t>
      </w:r>
    </w:p>
    <w:p w14:paraId="0DEB69DA" w14:textId="77777777" w:rsidR="00FE19E8" w:rsidRPr="00382E31" w:rsidRDefault="00FE19E8" w:rsidP="005867F3">
      <w:pPr>
        <w:numPr>
          <w:ilvl w:val="0"/>
          <w:numId w:val="69"/>
        </w:numPr>
        <w:tabs>
          <w:tab w:val="clear" w:pos="1070"/>
          <w:tab w:val="num" w:pos="709"/>
        </w:tabs>
        <w:spacing w:after="0" w:line="360" w:lineRule="auto"/>
        <w:ind w:left="709" w:hanging="425"/>
        <w:jc w:val="both"/>
        <w:rPr>
          <w:rFonts w:ascii="Verdana" w:eastAsia="Times New Roman" w:hAnsi="Verdana" w:cs="Arial"/>
          <w:sz w:val="20"/>
          <w:szCs w:val="20"/>
          <w:lang w:eastAsia="pl-PL"/>
        </w:rPr>
      </w:pPr>
      <w:r w:rsidRPr="00FE19E8">
        <w:rPr>
          <w:rFonts w:ascii="Verdana" w:eastAsia="Times New Roman" w:hAnsi="Verdana" w:cs="Arial"/>
          <w:sz w:val="20"/>
          <w:szCs w:val="20"/>
          <w:lang w:eastAsia="pl-PL"/>
        </w:rPr>
        <w:t xml:space="preserve">w przypadku </w:t>
      </w:r>
      <w:proofErr w:type="spellStart"/>
      <w:r w:rsidRPr="00FE19E8">
        <w:rPr>
          <w:rFonts w:ascii="Verdana" w:eastAsia="Times New Roman" w:hAnsi="Verdana" w:cs="Arial"/>
          <w:sz w:val="20"/>
          <w:szCs w:val="20"/>
          <w:lang w:eastAsia="pl-PL"/>
        </w:rPr>
        <w:t>kotwienia</w:t>
      </w:r>
      <w:proofErr w:type="spellEnd"/>
      <w:r w:rsidRPr="00FE19E8">
        <w:rPr>
          <w:rFonts w:ascii="Verdana" w:eastAsia="Times New Roman" w:hAnsi="Verdana" w:cs="Arial"/>
          <w:sz w:val="20"/>
          <w:szCs w:val="20"/>
          <w:lang w:eastAsia="pl-PL"/>
        </w:rPr>
        <w:t xml:space="preserve"> krawężników za pomoc</w:t>
      </w:r>
      <w:r>
        <w:rPr>
          <w:rFonts w:ascii="Verdana" w:eastAsia="Times New Roman" w:hAnsi="Verdana" w:cs="Arial"/>
          <w:sz w:val="20"/>
          <w:szCs w:val="20"/>
          <w:lang w:eastAsia="pl-PL"/>
        </w:rPr>
        <w:t>ą</w:t>
      </w:r>
      <w:r w:rsidRPr="00FE19E8">
        <w:rPr>
          <w:rFonts w:ascii="Verdana" w:eastAsia="Times New Roman" w:hAnsi="Verdana" w:cs="Arial"/>
          <w:sz w:val="20"/>
          <w:szCs w:val="20"/>
          <w:lang w:eastAsia="pl-PL"/>
        </w:rPr>
        <w:t xml:space="preserve"> prętów </w:t>
      </w:r>
      <w:r w:rsidR="00F974E3">
        <w:rPr>
          <w:rFonts w:ascii="Verdana" w:eastAsia="Times New Roman" w:hAnsi="Verdana" w:cs="Arial"/>
          <w:sz w:val="20"/>
          <w:szCs w:val="20"/>
          <w:lang w:eastAsia="pl-PL"/>
        </w:rPr>
        <w:t xml:space="preserve">należy </w:t>
      </w:r>
      <w:r w:rsidRPr="00FE19E8">
        <w:rPr>
          <w:rFonts w:ascii="Verdana" w:eastAsia="Times New Roman" w:hAnsi="Verdana" w:cs="Arial"/>
          <w:sz w:val="20"/>
          <w:szCs w:val="20"/>
          <w:lang w:eastAsia="pl-PL"/>
        </w:rPr>
        <w:t>zastosować pręty aluminiowe, kompozytowe lub ze stali nierdzewnej,</w:t>
      </w:r>
    </w:p>
    <w:p w14:paraId="1B489090" w14:textId="77777777" w:rsidR="00E337D6" w:rsidRPr="000307AD" w:rsidRDefault="00E337D6" w:rsidP="003F5D2C">
      <w:pPr>
        <w:numPr>
          <w:ilvl w:val="0"/>
          <w:numId w:val="69"/>
        </w:numPr>
        <w:tabs>
          <w:tab w:val="clear" w:pos="1070"/>
          <w:tab w:val="num" w:pos="709"/>
        </w:tabs>
        <w:spacing w:after="0" w:line="360" w:lineRule="auto"/>
        <w:ind w:left="709" w:hanging="425"/>
        <w:jc w:val="both"/>
        <w:rPr>
          <w:rFonts w:ascii="Verdana" w:eastAsia="Times New Roman" w:hAnsi="Verdana" w:cs="Arial"/>
          <w:sz w:val="20"/>
          <w:szCs w:val="20"/>
          <w:lang w:eastAsia="pl-PL"/>
        </w:rPr>
      </w:pPr>
      <w:r>
        <w:rPr>
          <w:rFonts w:ascii="Verdana" w:eastAsia="Times New Roman" w:hAnsi="Verdana" w:cs="Arial"/>
          <w:sz w:val="20"/>
          <w:szCs w:val="20"/>
          <w:lang w:eastAsia="pl-PL"/>
        </w:rPr>
        <w:lastRenderedPageBreak/>
        <w:t>k</w:t>
      </w:r>
      <w:r w:rsidRPr="00F25700">
        <w:rPr>
          <w:rFonts w:ascii="Verdana" w:eastAsia="Times New Roman" w:hAnsi="Verdana" w:cs="Arial"/>
          <w:sz w:val="20"/>
          <w:szCs w:val="20"/>
          <w:lang w:eastAsia="pl-PL"/>
        </w:rPr>
        <w:t xml:space="preserve">rawężniki w miejscach poprzecznych dylatacji ustroju nośnego obiektów mostowych powinny być przerwane, a przerwy zabezpieczone. Długość pojedynczego elementu krawężnika przylegającego do dylatacji ustroju nośnego nie powinna być mniejsza niż </w:t>
      </w:r>
      <w:r w:rsidR="005D1ED3">
        <w:rPr>
          <w:rFonts w:ascii="Verdana" w:eastAsia="Times New Roman" w:hAnsi="Verdana" w:cs="Arial"/>
          <w:sz w:val="20"/>
          <w:szCs w:val="20"/>
          <w:lang w:eastAsia="pl-PL"/>
        </w:rPr>
        <w:t xml:space="preserve">100 </w:t>
      </w:r>
      <w:r w:rsidRPr="00F25700">
        <w:rPr>
          <w:rFonts w:ascii="Verdana" w:eastAsia="Times New Roman" w:hAnsi="Verdana" w:cs="Arial"/>
          <w:sz w:val="20"/>
          <w:szCs w:val="20"/>
          <w:lang w:eastAsia="pl-PL"/>
        </w:rPr>
        <w:t>cm</w:t>
      </w:r>
      <w:r>
        <w:rPr>
          <w:rFonts w:ascii="Verdana" w:eastAsia="Times New Roman" w:hAnsi="Verdana" w:cs="Arial"/>
          <w:sz w:val="20"/>
          <w:szCs w:val="20"/>
          <w:lang w:eastAsia="pl-PL"/>
        </w:rPr>
        <w:t>,</w:t>
      </w:r>
    </w:p>
    <w:p w14:paraId="49DE98E9" w14:textId="56AA0FFC" w:rsidR="005E54EE" w:rsidRDefault="00E337D6" w:rsidP="003F5D2C">
      <w:pPr>
        <w:numPr>
          <w:ilvl w:val="0"/>
          <w:numId w:val="69"/>
        </w:numPr>
        <w:tabs>
          <w:tab w:val="clear" w:pos="1070"/>
          <w:tab w:val="num" w:pos="709"/>
        </w:tabs>
        <w:spacing w:after="0" w:line="360" w:lineRule="auto"/>
        <w:ind w:left="709" w:hanging="425"/>
        <w:jc w:val="both"/>
        <w:rPr>
          <w:rFonts w:ascii="Verdana" w:eastAsia="Times New Roman" w:hAnsi="Verdana" w:cs="Arial"/>
          <w:sz w:val="20"/>
          <w:szCs w:val="20"/>
          <w:lang w:eastAsia="pl-PL"/>
        </w:rPr>
      </w:pPr>
      <w:r>
        <w:rPr>
          <w:rFonts w:ascii="Verdana" w:eastAsia="Times New Roman" w:hAnsi="Verdana" w:cs="Arial"/>
          <w:sz w:val="20"/>
          <w:szCs w:val="20"/>
          <w:lang w:eastAsia="pl-PL"/>
        </w:rPr>
        <w:t>s</w:t>
      </w:r>
      <w:r w:rsidRPr="000307AD">
        <w:rPr>
          <w:rFonts w:ascii="Verdana" w:eastAsia="Times New Roman" w:hAnsi="Verdana" w:cs="Arial"/>
          <w:sz w:val="20"/>
          <w:szCs w:val="20"/>
          <w:lang w:eastAsia="pl-PL"/>
        </w:rPr>
        <w:t xml:space="preserve">zczeliny poprzeczne między elementami krawężnika </w:t>
      </w:r>
      <w:r w:rsidR="005E54EE" w:rsidRPr="005E54EE">
        <w:rPr>
          <w:rFonts w:ascii="Verdana" w:eastAsia="Times New Roman" w:hAnsi="Verdana" w:cs="Arial"/>
          <w:sz w:val="20"/>
          <w:szCs w:val="20"/>
          <w:lang w:eastAsia="pl-PL"/>
        </w:rPr>
        <w:t>oraz między krawężnikami a kapą chodnikową</w:t>
      </w:r>
      <w:r w:rsidR="005E54EE">
        <w:rPr>
          <w:rFonts w:ascii="Verdana" w:eastAsia="Times New Roman" w:hAnsi="Verdana" w:cs="Arial"/>
          <w:sz w:val="20"/>
          <w:szCs w:val="20"/>
          <w:lang w:eastAsia="pl-PL"/>
        </w:rPr>
        <w:t xml:space="preserve"> </w:t>
      </w:r>
      <w:r w:rsidRPr="000307AD">
        <w:rPr>
          <w:rFonts w:ascii="Verdana" w:eastAsia="Times New Roman" w:hAnsi="Verdana" w:cs="Arial"/>
          <w:sz w:val="20"/>
          <w:szCs w:val="20"/>
          <w:lang w:eastAsia="pl-PL"/>
        </w:rPr>
        <w:t>należy wypełnić</w:t>
      </w:r>
      <w:r w:rsidR="005867F3">
        <w:rPr>
          <w:rFonts w:ascii="Verdana" w:eastAsia="Times New Roman" w:hAnsi="Verdana" w:cs="Arial"/>
          <w:sz w:val="20"/>
          <w:szCs w:val="20"/>
          <w:lang w:eastAsia="pl-PL"/>
        </w:rPr>
        <w:t xml:space="preserve"> </w:t>
      </w:r>
      <w:r w:rsidR="005867F3" w:rsidRPr="00C40B10">
        <w:rPr>
          <w:rFonts w:ascii="Verdana" w:eastAsia="Times New Roman" w:hAnsi="Verdana" w:cs="Arial"/>
          <w:sz w:val="20"/>
          <w:szCs w:val="20"/>
          <w:lang w:eastAsia="pl-PL"/>
        </w:rPr>
        <w:t>kitem na bazie żywicy poliuretanowej</w:t>
      </w:r>
      <w:r w:rsidRPr="000307AD">
        <w:rPr>
          <w:rFonts w:ascii="Verdana" w:eastAsia="Times New Roman" w:hAnsi="Verdana" w:cs="Arial"/>
          <w:sz w:val="20"/>
          <w:szCs w:val="20"/>
          <w:lang w:eastAsia="pl-PL"/>
        </w:rPr>
        <w:t>, odpornym na UV, środki zimowego utrzymania i materiały ropopochodne</w:t>
      </w:r>
      <w:r w:rsidR="005E54EE">
        <w:rPr>
          <w:rFonts w:ascii="Verdana" w:eastAsia="Times New Roman" w:hAnsi="Verdana" w:cs="Arial"/>
          <w:sz w:val="20"/>
          <w:szCs w:val="20"/>
          <w:lang w:eastAsia="pl-PL"/>
        </w:rPr>
        <w:t>,</w:t>
      </w:r>
    </w:p>
    <w:p w14:paraId="7B9D101D" w14:textId="1AA635C5" w:rsidR="00E337D6" w:rsidRDefault="005E54EE" w:rsidP="003F5D2C">
      <w:pPr>
        <w:numPr>
          <w:ilvl w:val="0"/>
          <w:numId w:val="69"/>
        </w:numPr>
        <w:tabs>
          <w:tab w:val="clear" w:pos="1070"/>
          <w:tab w:val="num" w:pos="709"/>
        </w:tabs>
        <w:spacing w:after="0" w:line="360" w:lineRule="auto"/>
        <w:ind w:left="709" w:hanging="425"/>
        <w:jc w:val="both"/>
        <w:rPr>
          <w:rFonts w:ascii="Verdana" w:eastAsia="Times New Roman" w:hAnsi="Verdana" w:cs="Arial"/>
          <w:sz w:val="20"/>
          <w:szCs w:val="20"/>
          <w:lang w:eastAsia="pl-PL"/>
        </w:rPr>
      </w:pPr>
      <w:r w:rsidRPr="005E54EE">
        <w:rPr>
          <w:rFonts w:ascii="Verdana" w:eastAsia="Times New Roman" w:hAnsi="Verdana" w:cs="Arial"/>
          <w:sz w:val="20"/>
          <w:szCs w:val="20"/>
          <w:lang w:eastAsia="pl-PL"/>
        </w:rPr>
        <w:t xml:space="preserve">wymaga się, aby styki krawężników i desek gzymsowych licowały się w miejscu </w:t>
      </w:r>
      <w:proofErr w:type="spellStart"/>
      <w:r w:rsidRPr="005E54EE">
        <w:rPr>
          <w:rFonts w:ascii="Verdana" w:eastAsia="Times New Roman" w:hAnsi="Verdana" w:cs="Arial"/>
          <w:sz w:val="20"/>
          <w:szCs w:val="20"/>
          <w:lang w:eastAsia="pl-PL"/>
        </w:rPr>
        <w:t>dylatowania</w:t>
      </w:r>
      <w:proofErr w:type="spellEnd"/>
      <w:r w:rsidRPr="005E54EE">
        <w:rPr>
          <w:rFonts w:ascii="Verdana" w:eastAsia="Times New Roman" w:hAnsi="Verdana" w:cs="Arial"/>
          <w:sz w:val="20"/>
          <w:szCs w:val="20"/>
          <w:lang w:eastAsia="pl-PL"/>
        </w:rPr>
        <w:t xml:space="preserve"> kapy chodnikowej.</w:t>
      </w:r>
    </w:p>
    <w:p w14:paraId="538010D6" w14:textId="77777777" w:rsidR="00E337D6" w:rsidRPr="00DA6876" w:rsidRDefault="00E337D6" w:rsidP="00773F23">
      <w:pPr>
        <w:pStyle w:val="Nagwek5"/>
        <w:spacing w:before="360"/>
        <w:ind w:left="1418" w:hanging="1418"/>
      </w:pPr>
      <w:bookmarkStart w:id="1102" w:name="_Toc470800315"/>
      <w:bookmarkStart w:id="1103" w:name="_Toc470801165"/>
      <w:bookmarkStart w:id="1104" w:name="_Toc470802013"/>
      <w:bookmarkStart w:id="1105" w:name="_Toc471382891"/>
      <w:bookmarkStart w:id="1106" w:name="_Toc471393188"/>
      <w:bookmarkStart w:id="1107" w:name="_Toc533096155"/>
      <w:bookmarkStart w:id="1108" w:name="_Toc116642418"/>
      <w:bookmarkStart w:id="1109" w:name="_Toc215227947"/>
      <w:bookmarkEnd w:id="1102"/>
      <w:bookmarkEnd w:id="1103"/>
      <w:bookmarkEnd w:id="1104"/>
      <w:bookmarkEnd w:id="1105"/>
      <w:bookmarkEnd w:id="1106"/>
      <w:r w:rsidRPr="00DA6876">
        <w:t>Zabezpieczenia przerw dylatacyjnych</w:t>
      </w:r>
      <w:bookmarkEnd w:id="1107"/>
      <w:bookmarkEnd w:id="1108"/>
      <w:bookmarkEnd w:id="1109"/>
    </w:p>
    <w:p w14:paraId="7312B596" w14:textId="3CEAF77F" w:rsidR="00E337D6" w:rsidRPr="00D244BD" w:rsidRDefault="00E337D6" w:rsidP="003F5D2C">
      <w:pPr>
        <w:pStyle w:val="Akapitzlist"/>
        <w:numPr>
          <w:ilvl w:val="0"/>
          <w:numId w:val="84"/>
        </w:numPr>
        <w:tabs>
          <w:tab w:val="clear" w:pos="1080"/>
          <w:tab w:val="num" w:pos="709"/>
        </w:tabs>
        <w:spacing w:line="360" w:lineRule="auto"/>
        <w:ind w:left="709" w:hanging="425"/>
        <w:jc w:val="both"/>
        <w:rPr>
          <w:rFonts w:ascii="Verdana" w:hAnsi="Verdana" w:cs="Arial"/>
          <w:sz w:val="20"/>
          <w:szCs w:val="20"/>
          <w:lang w:eastAsia="pl-PL"/>
        </w:rPr>
      </w:pPr>
      <w:r>
        <w:rPr>
          <w:rFonts w:ascii="Verdana" w:hAnsi="Verdana" w:cs="Arial"/>
          <w:sz w:val="20"/>
          <w:szCs w:val="20"/>
          <w:lang w:eastAsia="pl-PL"/>
        </w:rPr>
        <w:t>u</w:t>
      </w:r>
      <w:r w:rsidRPr="00382E31">
        <w:rPr>
          <w:rFonts w:ascii="Verdana" w:hAnsi="Verdana" w:cs="Arial"/>
          <w:sz w:val="20"/>
          <w:szCs w:val="20"/>
          <w:lang w:eastAsia="pl-PL"/>
        </w:rPr>
        <w:t>rządzenia dylatacyjne należy</w:t>
      </w:r>
      <w:r w:rsidRPr="00D244BD">
        <w:rPr>
          <w:rFonts w:ascii="Verdana" w:hAnsi="Verdana" w:cs="Arial"/>
          <w:sz w:val="20"/>
          <w:szCs w:val="20"/>
          <w:lang w:eastAsia="pl-PL"/>
        </w:rPr>
        <w:t xml:space="preserve"> dobierać zgodnie z </w:t>
      </w:r>
      <w:r w:rsidR="00AB03FB">
        <w:rPr>
          <w:rFonts w:ascii="Verdana" w:hAnsi="Verdana" w:cs="Arial"/>
          <w:sz w:val="20"/>
          <w:szCs w:val="20"/>
          <w:lang w:eastAsia="pl-PL"/>
        </w:rPr>
        <w:t>WR-M-71 „Katalog typowych elementów i urządzeń wyposażenia drogowych obiektów inżynierskich”</w:t>
      </w:r>
      <w:r w:rsidRPr="00D244BD">
        <w:rPr>
          <w:rFonts w:ascii="Verdana" w:hAnsi="Verdana" w:cs="Arial"/>
          <w:sz w:val="20"/>
          <w:szCs w:val="20"/>
          <w:lang w:eastAsia="pl-PL"/>
        </w:rPr>
        <w:t>, z następującymi zastrzeżeniami:</w:t>
      </w:r>
    </w:p>
    <w:p w14:paraId="2FCD1F26" w14:textId="363F2732" w:rsidR="00E337D6" w:rsidRPr="00D244BD" w:rsidRDefault="00E337D6" w:rsidP="003F5D2C">
      <w:pPr>
        <w:pStyle w:val="Akapitzlist"/>
        <w:numPr>
          <w:ilvl w:val="0"/>
          <w:numId w:val="102"/>
        </w:numPr>
        <w:spacing w:line="360" w:lineRule="auto"/>
        <w:ind w:left="1134" w:hanging="425"/>
        <w:jc w:val="both"/>
        <w:rPr>
          <w:rFonts w:ascii="Verdana" w:hAnsi="Verdana" w:cs="Arial"/>
          <w:sz w:val="20"/>
          <w:szCs w:val="20"/>
          <w:lang w:eastAsia="pl-PL"/>
        </w:rPr>
      </w:pPr>
      <w:r w:rsidRPr="00D244BD">
        <w:rPr>
          <w:rFonts w:ascii="Verdana" w:hAnsi="Verdana" w:cs="Arial"/>
          <w:sz w:val="20"/>
          <w:szCs w:val="20"/>
          <w:lang w:eastAsia="pl-PL"/>
        </w:rPr>
        <w:t xml:space="preserve">wyklucza się stosowanie blokowych urządzeń dylatacyjnych i bitumicznych przykryć dylatacyjnych na obiektach zlokalizowanych w ciągu </w:t>
      </w:r>
      <w:r w:rsidRPr="0080654E">
        <w:rPr>
          <w:rFonts w:ascii="Verdana" w:hAnsi="Verdana" w:cs="Arial"/>
          <w:sz w:val="20"/>
          <w:szCs w:val="20"/>
          <w:lang w:eastAsia="pl-PL"/>
        </w:rPr>
        <w:t>drogi ekspresowej</w:t>
      </w:r>
      <w:r w:rsidRPr="00D244BD">
        <w:rPr>
          <w:rFonts w:ascii="Verdana" w:hAnsi="Verdana" w:cs="Arial"/>
          <w:sz w:val="20"/>
          <w:szCs w:val="20"/>
          <w:lang w:eastAsia="pl-PL"/>
        </w:rPr>
        <w:t xml:space="preserve"> i jej łącznic oraz w ciągu </w:t>
      </w:r>
      <w:r>
        <w:rPr>
          <w:rFonts w:ascii="Verdana" w:hAnsi="Verdana" w:cs="Arial"/>
          <w:sz w:val="20"/>
          <w:szCs w:val="20"/>
          <w:lang w:eastAsia="pl-PL"/>
        </w:rPr>
        <w:t>pozostałych dróg krajowych,</w:t>
      </w:r>
    </w:p>
    <w:p w14:paraId="6B30BEC2" w14:textId="759C73B7" w:rsidR="00E337D6" w:rsidRPr="00D244BD" w:rsidRDefault="00E337D6" w:rsidP="00B83B3C">
      <w:pPr>
        <w:pStyle w:val="Akapitzlist"/>
        <w:numPr>
          <w:ilvl w:val="0"/>
          <w:numId w:val="102"/>
        </w:numPr>
        <w:spacing w:line="360" w:lineRule="auto"/>
        <w:ind w:left="1134" w:hanging="425"/>
        <w:jc w:val="both"/>
        <w:rPr>
          <w:rFonts w:ascii="Verdana" w:hAnsi="Verdana" w:cs="Arial"/>
          <w:sz w:val="20"/>
          <w:szCs w:val="20"/>
          <w:lang w:eastAsia="pl-PL"/>
        </w:rPr>
      </w:pPr>
      <w:r w:rsidRPr="00D244BD">
        <w:rPr>
          <w:rFonts w:ascii="Verdana" w:hAnsi="Verdana" w:cs="Arial"/>
          <w:sz w:val="20"/>
          <w:szCs w:val="20"/>
          <w:lang w:eastAsia="pl-PL"/>
        </w:rPr>
        <w:t xml:space="preserve">w przypadku, gdy przemieszczenie krawędzi przerwy dylatacyjnej, zlokalizowanej nad podporą z łożyskiem stałym, jest nie większe niż 5 mm, należy stosować zabezpieczenie przerwy dylatacyjnej w postaci </w:t>
      </w:r>
      <w:proofErr w:type="spellStart"/>
      <w:r w:rsidRPr="00D244BD">
        <w:rPr>
          <w:rFonts w:ascii="Verdana" w:hAnsi="Verdana" w:cs="Arial"/>
          <w:sz w:val="20"/>
          <w:szCs w:val="20"/>
          <w:lang w:eastAsia="pl-PL"/>
        </w:rPr>
        <w:t>uciąglenia</w:t>
      </w:r>
      <w:proofErr w:type="spellEnd"/>
      <w:r w:rsidRPr="00D244BD">
        <w:rPr>
          <w:rFonts w:ascii="Verdana" w:hAnsi="Verdana" w:cs="Arial"/>
          <w:sz w:val="20"/>
          <w:szCs w:val="20"/>
          <w:lang w:eastAsia="pl-PL"/>
        </w:rPr>
        <w:t xml:space="preserve"> nawierzchni</w:t>
      </w:r>
      <w:r>
        <w:rPr>
          <w:rFonts w:ascii="Verdana" w:hAnsi="Verdana" w:cs="Arial"/>
          <w:sz w:val="20"/>
          <w:szCs w:val="20"/>
          <w:lang w:eastAsia="pl-PL"/>
        </w:rPr>
        <w:t>,</w:t>
      </w:r>
    </w:p>
    <w:p w14:paraId="4812FD08" w14:textId="77777777" w:rsidR="00E337D6" w:rsidRPr="00D244BD" w:rsidRDefault="00E337D6" w:rsidP="003F5D2C">
      <w:pPr>
        <w:pStyle w:val="Akapitzlist"/>
        <w:numPr>
          <w:ilvl w:val="0"/>
          <w:numId w:val="84"/>
        </w:numPr>
        <w:tabs>
          <w:tab w:val="clear" w:pos="1080"/>
          <w:tab w:val="num" w:pos="709"/>
        </w:tabs>
        <w:spacing w:line="360" w:lineRule="auto"/>
        <w:ind w:left="709" w:hanging="425"/>
        <w:jc w:val="both"/>
        <w:rPr>
          <w:rFonts w:ascii="Verdana" w:hAnsi="Verdana" w:cs="Arial"/>
          <w:sz w:val="20"/>
          <w:szCs w:val="20"/>
          <w:lang w:eastAsia="pl-PL"/>
        </w:rPr>
      </w:pPr>
      <w:r>
        <w:rPr>
          <w:rFonts w:ascii="Verdana" w:hAnsi="Verdana" w:cs="Arial"/>
          <w:sz w:val="20"/>
          <w:szCs w:val="20"/>
          <w:lang w:eastAsia="pl-PL"/>
        </w:rPr>
        <w:t>p</w:t>
      </w:r>
      <w:r w:rsidRPr="00D244BD">
        <w:rPr>
          <w:rFonts w:ascii="Verdana" w:hAnsi="Verdana" w:cs="Arial"/>
          <w:sz w:val="20"/>
          <w:szCs w:val="20"/>
          <w:lang w:eastAsia="pl-PL"/>
        </w:rPr>
        <w:t>ionowe dylatacje pełne (szczelinowe lub stykowe) w konstrukcjach żelbetowych, takich jak ściany oporowe, powinny być stosowane w rozstawie maksymalnie co 15 m, a w konstrukcjach takich jak ściany przyczółków, ściany tuneli, filary ścianowe - powi</w:t>
      </w:r>
      <w:r>
        <w:rPr>
          <w:rFonts w:ascii="Verdana" w:hAnsi="Verdana" w:cs="Arial"/>
          <w:sz w:val="20"/>
          <w:szCs w:val="20"/>
          <w:lang w:eastAsia="pl-PL"/>
        </w:rPr>
        <w:t>nny być w rozstawie max co 20 m,</w:t>
      </w:r>
    </w:p>
    <w:p w14:paraId="1B81ECC2" w14:textId="77777777" w:rsidR="00E337D6" w:rsidRPr="00E32952" w:rsidRDefault="004C2A74" w:rsidP="003F5D2C">
      <w:pPr>
        <w:pStyle w:val="Akapitzlist"/>
        <w:numPr>
          <w:ilvl w:val="0"/>
          <w:numId w:val="84"/>
        </w:numPr>
        <w:tabs>
          <w:tab w:val="clear" w:pos="1080"/>
          <w:tab w:val="num" w:pos="709"/>
        </w:tabs>
        <w:spacing w:line="360" w:lineRule="auto"/>
        <w:ind w:left="709" w:hanging="425"/>
        <w:jc w:val="both"/>
        <w:rPr>
          <w:rFonts w:ascii="Verdana" w:hAnsi="Verdana" w:cs="Arial"/>
          <w:sz w:val="20"/>
          <w:szCs w:val="20"/>
          <w:lang w:eastAsia="pl-PL"/>
        </w:rPr>
      </w:pPr>
      <w:r w:rsidRPr="00E32952">
        <w:rPr>
          <w:rFonts w:ascii="Verdana" w:hAnsi="Verdana" w:cs="Arial"/>
          <w:sz w:val="20"/>
          <w:szCs w:val="20"/>
          <w:lang w:eastAsia="pl-PL"/>
        </w:rPr>
        <w:t xml:space="preserve">zabezpieczanie przerw dylatacyjnych konstrukcji oporowych należy wykonać </w:t>
      </w:r>
      <w:r w:rsidR="00E337D6" w:rsidRPr="00E32952">
        <w:rPr>
          <w:rFonts w:ascii="Verdana" w:hAnsi="Verdana" w:cs="Arial"/>
          <w:sz w:val="20"/>
          <w:szCs w:val="20"/>
          <w:lang w:eastAsia="pl-PL"/>
        </w:rPr>
        <w:t xml:space="preserve">za pomocą elastycznych materiałów z tworzyw sztucznych w postaci profilowanych taśm, zamocowanych wewnątrz </w:t>
      </w:r>
      <w:proofErr w:type="spellStart"/>
      <w:r w:rsidR="00E337D6" w:rsidRPr="00E32952">
        <w:rPr>
          <w:rFonts w:ascii="Verdana" w:hAnsi="Verdana" w:cs="Arial"/>
          <w:sz w:val="20"/>
          <w:szCs w:val="20"/>
          <w:lang w:eastAsia="pl-PL"/>
        </w:rPr>
        <w:t>dylatowanych</w:t>
      </w:r>
      <w:proofErr w:type="spellEnd"/>
      <w:r w:rsidR="00E337D6" w:rsidRPr="00E32952">
        <w:rPr>
          <w:rFonts w:ascii="Verdana" w:hAnsi="Verdana" w:cs="Arial"/>
          <w:sz w:val="20"/>
          <w:szCs w:val="20"/>
          <w:lang w:eastAsia="pl-PL"/>
        </w:rPr>
        <w:t xml:space="preserve"> elementów konstrukcji lub przy ich powierzchniach od strony materiału zasypowego,</w:t>
      </w:r>
    </w:p>
    <w:p w14:paraId="62648193" w14:textId="77777777" w:rsidR="00E337D6" w:rsidRPr="00E32952" w:rsidRDefault="00E337D6" w:rsidP="003F5D2C">
      <w:pPr>
        <w:pStyle w:val="Akapitzlist"/>
        <w:numPr>
          <w:ilvl w:val="0"/>
          <w:numId w:val="84"/>
        </w:numPr>
        <w:tabs>
          <w:tab w:val="clear" w:pos="1080"/>
          <w:tab w:val="num" w:pos="709"/>
        </w:tabs>
        <w:spacing w:line="360" w:lineRule="auto"/>
        <w:ind w:left="709" w:hanging="425"/>
        <w:jc w:val="both"/>
        <w:rPr>
          <w:rFonts w:ascii="Verdana" w:hAnsi="Verdana" w:cs="Arial"/>
          <w:sz w:val="20"/>
          <w:szCs w:val="20"/>
          <w:lang w:eastAsia="pl-PL"/>
        </w:rPr>
      </w:pPr>
      <w:r w:rsidRPr="00E32952">
        <w:rPr>
          <w:rFonts w:ascii="Verdana" w:hAnsi="Verdana" w:cs="Arial"/>
          <w:sz w:val="20"/>
          <w:szCs w:val="20"/>
          <w:lang w:eastAsia="pl-PL"/>
        </w:rPr>
        <w:t xml:space="preserve">Przerwy dylatacyjne i pozorne przerwy dylatacyjne konstrukcji oporowych należy zabezpieczyć od strony dostępnej w czasie eksploatacji za pomocą profilowanych wkładek wciskanych w szczeliny </w:t>
      </w:r>
      <w:proofErr w:type="spellStart"/>
      <w:r w:rsidRPr="00E32952">
        <w:rPr>
          <w:rFonts w:ascii="Verdana" w:hAnsi="Verdana" w:cs="Arial"/>
          <w:sz w:val="20"/>
          <w:szCs w:val="20"/>
          <w:lang w:eastAsia="pl-PL"/>
        </w:rPr>
        <w:t>dylatowanych</w:t>
      </w:r>
      <w:proofErr w:type="spellEnd"/>
      <w:r w:rsidRPr="00E32952">
        <w:rPr>
          <w:rFonts w:ascii="Verdana" w:hAnsi="Verdana" w:cs="Arial"/>
          <w:sz w:val="20"/>
          <w:szCs w:val="20"/>
          <w:lang w:eastAsia="pl-PL"/>
        </w:rPr>
        <w:t xml:space="preserve"> elementów konstrukcji,</w:t>
      </w:r>
    </w:p>
    <w:p w14:paraId="44CBDFF6" w14:textId="0A937715" w:rsidR="00E337D6" w:rsidRPr="00E32952" w:rsidRDefault="0F7CC2B3" w:rsidP="003F5D2C">
      <w:pPr>
        <w:pStyle w:val="Akapitzlist"/>
        <w:numPr>
          <w:ilvl w:val="0"/>
          <w:numId w:val="84"/>
        </w:numPr>
        <w:tabs>
          <w:tab w:val="clear" w:pos="1080"/>
          <w:tab w:val="num" w:pos="709"/>
        </w:tabs>
        <w:spacing w:line="360" w:lineRule="auto"/>
        <w:ind w:left="709" w:hanging="425"/>
        <w:jc w:val="both"/>
        <w:rPr>
          <w:rFonts w:ascii="Verdana" w:hAnsi="Verdana" w:cs="Arial"/>
          <w:sz w:val="20"/>
          <w:szCs w:val="20"/>
          <w:lang w:eastAsia="pl-PL"/>
        </w:rPr>
      </w:pPr>
      <w:r w:rsidRPr="04D0AA7D">
        <w:rPr>
          <w:rFonts w:ascii="Verdana" w:hAnsi="Verdana" w:cs="Arial"/>
          <w:sz w:val="20"/>
          <w:szCs w:val="20"/>
          <w:lang w:eastAsia="pl-PL"/>
        </w:rPr>
        <w:t xml:space="preserve">Należy zapewnić dostęp do spodu urządzenia dylatacyjnego dla obsługi o szerokości min. 90 cm pomiędzy ścianka </w:t>
      </w:r>
      <w:proofErr w:type="spellStart"/>
      <w:r w:rsidRPr="04D0AA7D">
        <w:rPr>
          <w:rFonts w:ascii="Verdana" w:hAnsi="Verdana" w:cs="Arial"/>
          <w:sz w:val="20"/>
          <w:szCs w:val="20"/>
          <w:lang w:eastAsia="pl-PL"/>
        </w:rPr>
        <w:t>zapleczną</w:t>
      </w:r>
      <w:proofErr w:type="spellEnd"/>
      <w:r w:rsidRPr="04D0AA7D">
        <w:rPr>
          <w:rFonts w:ascii="Verdana" w:hAnsi="Verdana" w:cs="Arial"/>
          <w:sz w:val="20"/>
          <w:szCs w:val="20"/>
          <w:lang w:eastAsia="pl-PL"/>
        </w:rPr>
        <w:t xml:space="preserve"> </w:t>
      </w:r>
      <w:proofErr w:type="spellStart"/>
      <w:r w:rsidRPr="04D0AA7D">
        <w:rPr>
          <w:rFonts w:ascii="Verdana" w:hAnsi="Verdana" w:cs="Arial"/>
          <w:sz w:val="20"/>
          <w:szCs w:val="20"/>
          <w:lang w:eastAsia="pl-PL"/>
        </w:rPr>
        <w:t>przyczółka</w:t>
      </w:r>
      <w:proofErr w:type="spellEnd"/>
      <w:r w:rsidRPr="04D0AA7D">
        <w:rPr>
          <w:rFonts w:ascii="Verdana" w:hAnsi="Verdana" w:cs="Arial"/>
          <w:sz w:val="20"/>
          <w:szCs w:val="20"/>
          <w:lang w:eastAsia="pl-PL"/>
        </w:rPr>
        <w:t>, a krawędzią ustroju niosącego przęsła oraz o wysokości min. 150 cm (kształtować wg rozwiązań WR-M-21-1 Katalog typowych drogowych obiektów mostowych i przepustów cz.1: Zeszyt Z.8 Przyczółki mostowe, rys. Z8-P2H9 wariant B)</w:t>
      </w:r>
      <w:r w:rsidR="698CFD8B" w:rsidRPr="04D0AA7D">
        <w:rPr>
          <w:rFonts w:ascii="Verdana" w:hAnsi="Verdana" w:cs="Arial"/>
          <w:sz w:val="20"/>
          <w:szCs w:val="20"/>
          <w:lang w:eastAsia="pl-PL"/>
        </w:rPr>
        <w:t xml:space="preserve"> – z wyjątkiem dylatacji jednomodułowych, </w:t>
      </w:r>
      <w:proofErr w:type="spellStart"/>
      <w:r w:rsidR="698CFD8B" w:rsidRPr="04D0AA7D">
        <w:rPr>
          <w:rFonts w:ascii="Verdana" w:hAnsi="Verdana" w:cs="Arial"/>
          <w:sz w:val="20"/>
          <w:szCs w:val="20"/>
          <w:lang w:eastAsia="pl-PL"/>
        </w:rPr>
        <w:t>przekryć</w:t>
      </w:r>
      <w:proofErr w:type="spellEnd"/>
      <w:r w:rsidR="698CFD8B" w:rsidRPr="04D0AA7D">
        <w:rPr>
          <w:rFonts w:ascii="Verdana" w:hAnsi="Verdana" w:cs="Arial"/>
          <w:sz w:val="20"/>
          <w:szCs w:val="20"/>
          <w:lang w:eastAsia="pl-PL"/>
        </w:rPr>
        <w:t xml:space="preserve"> </w:t>
      </w:r>
      <w:r w:rsidR="42C79C26" w:rsidRPr="04D0AA7D">
        <w:rPr>
          <w:rFonts w:ascii="Verdana" w:hAnsi="Verdana" w:cs="Arial"/>
          <w:sz w:val="20"/>
          <w:szCs w:val="20"/>
          <w:lang w:eastAsia="pl-PL"/>
        </w:rPr>
        <w:t xml:space="preserve">dylatacyjnych </w:t>
      </w:r>
      <w:r w:rsidR="698CFD8B" w:rsidRPr="04D0AA7D">
        <w:rPr>
          <w:rFonts w:ascii="Verdana" w:hAnsi="Verdana" w:cs="Arial"/>
          <w:sz w:val="20"/>
          <w:szCs w:val="20"/>
          <w:lang w:eastAsia="pl-PL"/>
        </w:rPr>
        <w:t xml:space="preserve"> oraz </w:t>
      </w:r>
      <w:proofErr w:type="spellStart"/>
      <w:r w:rsidR="698CFD8B" w:rsidRPr="04D0AA7D">
        <w:rPr>
          <w:rFonts w:ascii="Verdana" w:hAnsi="Verdana" w:cs="Arial"/>
          <w:sz w:val="20"/>
          <w:szCs w:val="20"/>
          <w:lang w:eastAsia="pl-PL"/>
        </w:rPr>
        <w:t>uciągleń</w:t>
      </w:r>
      <w:proofErr w:type="spellEnd"/>
      <w:r w:rsidR="698CFD8B" w:rsidRPr="04D0AA7D">
        <w:rPr>
          <w:rFonts w:ascii="Verdana" w:hAnsi="Verdana" w:cs="Arial"/>
          <w:sz w:val="20"/>
          <w:szCs w:val="20"/>
          <w:lang w:eastAsia="pl-PL"/>
        </w:rPr>
        <w:t xml:space="preserve"> nawierzchni</w:t>
      </w:r>
      <w:r w:rsidR="14EE895F" w:rsidRPr="04D0AA7D">
        <w:rPr>
          <w:rFonts w:ascii="Verdana" w:hAnsi="Verdana" w:cs="Arial"/>
          <w:sz w:val="20"/>
          <w:szCs w:val="20"/>
          <w:lang w:eastAsia="pl-PL"/>
        </w:rPr>
        <w:t xml:space="preserve">, </w:t>
      </w:r>
    </w:p>
    <w:p w14:paraId="5C5BA7FF" w14:textId="41416F3F" w:rsidR="00E337D6" w:rsidRPr="00E32952" w:rsidRDefault="00E337D6" w:rsidP="003F5D2C">
      <w:pPr>
        <w:pStyle w:val="Akapitzlist"/>
        <w:numPr>
          <w:ilvl w:val="0"/>
          <w:numId w:val="84"/>
        </w:numPr>
        <w:tabs>
          <w:tab w:val="clear" w:pos="1080"/>
          <w:tab w:val="num" w:pos="709"/>
        </w:tabs>
        <w:spacing w:line="360" w:lineRule="auto"/>
        <w:ind w:left="709" w:hanging="425"/>
        <w:jc w:val="both"/>
        <w:rPr>
          <w:rFonts w:ascii="Verdana" w:hAnsi="Verdana" w:cs="Arial"/>
          <w:sz w:val="20"/>
          <w:szCs w:val="20"/>
          <w:lang w:eastAsia="pl-PL"/>
        </w:rPr>
      </w:pPr>
      <w:r w:rsidRPr="65452916">
        <w:rPr>
          <w:rFonts w:ascii="Verdana" w:hAnsi="Verdana" w:cs="Arial"/>
          <w:sz w:val="20"/>
          <w:szCs w:val="20"/>
          <w:lang w:eastAsia="pl-PL"/>
        </w:rPr>
        <w:lastRenderedPageBreak/>
        <w:t>Urządzenia wielomodułowe powinny posiadać elementy wyciszające</w:t>
      </w:r>
      <w:r w:rsidR="004C2A74" w:rsidRPr="65452916">
        <w:rPr>
          <w:rFonts w:ascii="Verdana" w:hAnsi="Verdana" w:cs="Arial"/>
          <w:sz w:val="20"/>
          <w:szCs w:val="20"/>
          <w:lang w:eastAsia="pl-PL"/>
        </w:rPr>
        <w:t xml:space="preserve"> na obiektach znajdujących się w sąsiedztwie obszarów chronionych akustycznie</w:t>
      </w:r>
      <w:r w:rsidR="00CB31C0" w:rsidRPr="00CB31C0">
        <w:rPr>
          <w:rFonts w:ascii="Verdana" w:hAnsi="Verdana" w:cs="Arial"/>
          <w:sz w:val="20"/>
          <w:szCs w:val="20"/>
          <w:lang w:eastAsia="pl-PL"/>
        </w:rPr>
        <w:t xml:space="preserve"> </w:t>
      </w:r>
      <w:r w:rsidR="00CB31C0">
        <w:rPr>
          <w:rFonts w:ascii="Verdana" w:hAnsi="Verdana" w:cs="Arial"/>
          <w:sz w:val="20"/>
          <w:szCs w:val="20"/>
          <w:lang w:eastAsia="pl-PL"/>
        </w:rPr>
        <w:t>oraz na obiektach ekologicznych stanowiących przejścia dla zwierząt.</w:t>
      </w:r>
    </w:p>
    <w:p w14:paraId="4348D45A" w14:textId="77777777" w:rsidR="004C2A74" w:rsidRPr="00E32952" w:rsidRDefault="004C2A74" w:rsidP="003F5D2C">
      <w:pPr>
        <w:pStyle w:val="Akapitzlist"/>
        <w:numPr>
          <w:ilvl w:val="0"/>
          <w:numId w:val="84"/>
        </w:numPr>
        <w:tabs>
          <w:tab w:val="left" w:pos="709"/>
        </w:tabs>
        <w:suppressAutoHyphens w:val="0"/>
        <w:spacing w:after="160" w:line="360" w:lineRule="auto"/>
        <w:ind w:left="709" w:hanging="425"/>
        <w:jc w:val="both"/>
        <w:rPr>
          <w:rFonts w:ascii="Verdana" w:hAnsi="Verdana"/>
          <w:sz w:val="20"/>
          <w:szCs w:val="20"/>
        </w:rPr>
      </w:pPr>
      <w:r w:rsidRPr="00E32952">
        <w:rPr>
          <w:rFonts w:ascii="Verdana" w:hAnsi="Verdana"/>
          <w:sz w:val="20"/>
          <w:szCs w:val="20"/>
        </w:rPr>
        <w:t>Urządzenia dylatacyjne powinny być montowane po ustawieniu konstrukcji na łożyskach docelowych. Szerokość prześwitu pomiędzy skrajnymi profilami urządzenia dylatacyjnego powinna uwzględniać wielkość końcowych przemieszczeń powstałych w wyniku działania reologii, skrócenia konstrukcji od sił sprężających oraz temperatury konstrukcji i otoczenia w trakcie montażu urządzenia dylatacyjnego.</w:t>
      </w:r>
    </w:p>
    <w:p w14:paraId="5C075E0E" w14:textId="77777777" w:rsidR="004C2A74" w:rsidRPr="00E32952" w:rsidRDefault="004C2A74" w:rsidP="003F5D2C">
      <w:pPr>
        <w:pStyle w:val="Akapitzlist"/>
        <w:numPr>
          <w:ilvl w:val="0"/>
          <w:numId w:val="84"/>
        </w:numPr>
        <w:tabs>
          <w:tab w:val="clear" w:pos="1080"/>
          <w:tab w:val="num" w:pos="709"/>
        </w:tabs>
        <w:spacing w:line="360" w:lineRule="auto"/>
        <w:ind w:left="709" w:hanging="425"/>
        <w:jc w:val="both"/>
        <w:rPr>
          <w:rFonts w:ascii="Verdana" w:hAnsi="Verdana" w:cs="Arial"/>
          <w:sz w:val="20"/>
          <w:szCs w:val="20"/>
          <w:lang w:eastAsia="pl-PL"/>
        </w:rPr>
      </w:pPr>
      <w:r w:rsidRPr="00E32952">
        <w:rPr>
          <w:rFonts w:ascii="Verdana" w:hAnsi="Verdana"/>
          <w:sz w:val="20"/>
          <w:szCs w:val="20"/>
        </w:rPr>
        <w:t>Urządzenia dylatacyjne powinny być montowane w sposób umożliwiający ich wymianę na pojedynczych pasach ruchu, dla dróg o prognozowanym SDR &gt; 30 tys. poj./dobę.</w:t>
      </w:r>
    </w:p>
    <w:p w14:paraId="21B0255D" w14:textId="77777777" w:rsidR="00E337D6" w:rsidRPr="00792FF8" w:rsidRDefault="00E337D6" w:rsidP="00773F23">
      <w:pPr>
        <w:pStyle w:val="Nagwek5"/>
        <w:spacing w:before="360"/>
        <w:ind w:left="1418" w:hanging="1418"/>
      </w:pPr>
      <w:bookmarkStart w:id="1110" w:name="_Toc533096156"/>
      <w:bookmarkStart w:id="1111" w:name="_Toc116642419"/>
      <w:bookmarkStart w:id="1112" w:name="_Toc215227948"/>
      <w:r w:rsidRPr="0042237F">
        <w:t>Urządzenia odprowadzenia wód opadowych</w:t>
      </w:r>
      <w:bookmarkEnd w:id="1110"/>
      <w:bookmarkEnd w:id="1111"/>
      <w:bookmarkEnd w:id="1112"/>
    </w:p>
    <w:p w14:paraId="7D96384C" w14:textId="77777777" w:rsidR="00E337D6" w:rsidRPr="00D244BD" w:rsidRDefault="00E337D6" w:rsidP="003F5D2C">
      <w:pPr>
        <w:pStyle w:val="Akapitzlist"/>
        <w:numPr>
          <w:ilvl w:val="0"/>
          <w:numId w:val="103"/>
        </w:numPr>
        <w:tabs>
          <w:tab w:val="clear" w:pos="1080"/>
          <w:tab w:val="num" w:pos="709"/>
        </w:tabs>
        <w:spacing w:line="360" w:lineRule="auto"/>
        <w:ind w:left="709" w:hanging="425"/>
        <w:jc w:val="both"/>
        <w:rPr>
          <w:rFonts w:ascii="Verdana" w:hAnsi="Verdana" w:cs="Arial"/>
          <w:sz w:val="20"/>
          <w:szCs w:val="20"/>
          <w:lang w:eastAsia="pl-PL"/>
        </w:rPr>
      </w:pPr>
      <w:r w:rsidRPr="00D244BD">
        <w:rPr>
          <w:rFonts w:ascii="Verdana" w:hAnsi="Verdana" w:cs="Arial"/>
          <w:sz w:val="20"/>
          <w:szCs w:val="20"/>
          <w:lang w:eastAsia="pl-PL"/>
        </w:rPr>
        <w:t>W przypadku, gdy z obiektu mostowego woda spływa na dojazd do obiektu, należy możliwie blisko przed końcem pomostu (w odległości nie większej od 2 m) umieścić wpust mostowy (z wyłączeniem obiektów krótkich),</w:t>
      </w:r>
    </w:p>
    <w:p w14:paraId="06FAC1CF" w14:textId="77777777" w:rsidR="00E337D6" w:rsidRPr="000307AD" w:rsidRDefault="00E337D6" w:rsidP="003F5D2C">
      <w:pPr>
        <w:pStyle w:val="Akapitzlist"/>
        <w:numPr>
          <w:ilvl w:val="0"/>
          <w:numId w:val="103"/>
        </w:numPr>
        <w:tabs>
          <w:tab w:val="clear" w:pos="1080"/>
          <w:tab w:val="num" w:pos="709"/>
        </w:tabs>
        <w:spacing w:line="360" w:lineRule="auto"/>
        <w:ind w:left="709" w:hanging="425"/>
        <w:jc w:val="both"/>
        <w:rPr>
          <w:rFonts w:ascii="Verdana" w:hAnsi="Verdana" w:cs="Arial"/>
          <w:sz w:val="20"/>
          <w:szCs w:val="20"/>
          <w:lang w:eastAsia="pl-PL"/>
        </w:rPr>
      </w:pPr>
      <w:r>
        <w:rPr>
          <w:rFonts w:ascii="Verdana" w:hAnsi="Verdana" w:cs="Arial"/>
          <w:sz w:val="20"/>
          <w:szCs w:val="20"/>
          <w:lang w:eastAsia="pl-PL"/>
        </w:rPr>
        <w:t>w</w:t>
      </w:r>
      <w:r w:rsidRPr="00EB3DC7">
        <w:rPr>
          <w:rFonts w:ascii="Verdana" w:hAnsi="Verdana" w:cs="Arial"/>
          <w:sz w:val="20"/>
          <w:szCs w:val="20"/>
          <w:lang w:eastAsia="pl-PL"/>
        </w:rPr>
        <w:t xml:space="preserve"> przypadku, gdy na dojeździe do obiektu inżynierskiego występuje krawężnik zanikający, woda opadowa spływająca od strony obiektu inżynierskiego w kierunku zakończenia krawężnika zanikającego powinna zostać ujęta do studzienki ściekowej odwodnienia drogi lub ścieku skarpowego (wyłącznie na drodze klasy G i drogach niższych klas) na zakończeniu krawężnika zanikającego</w:t>
      </w:r>
      <w:r>
        <w:rPr>
          <w:rFonts w:ascii="Verdana" w:hAnsi="Verdana" w:cs="Arial"/>
          <w:sz w:val="20"/>
          <w:szCs w:val="20"/>
          <w:lang w:eastAsia="pl-PL"/>
        </w:rPr>
        <w:t>,</w:t>
      </w:r>
    </w:p>
    <w:p w14:paraId="5CE9E1F6" w14:textId="77777777" w:rsidR="00E337D6" w:rsidRPr="000307AD" w:rsidRDefault="00E337D6" w:rsidP="003F5D2C">
      <w:pPr>
        <w:pStyle w:val="Akapitzlist"/>
        <w:numPr>
          <w:ilvl w:val="0"/>
          <w:numId w:val="103"/>
        </w:numPr>
        <w:tabs>
          <w:tab w:val="clear" w:pos="1080"/>
          <w:tab w:val="num" w:pos="709"/>
        </w:tabs>
        <w:spacing w:line="360" w:lineRule="auto"/>
        <w:ind w:left="709" w:hanging="425"/>
        <w:jc w:val="both"/>
        <w:rPr>
          <w:rFonts w:ascii="Verdana" w:hAnsi="Verdana" w:cs="Arial"/>
          <w:sz w:val="20"/>
          <w:szCs w:val="20"/>
          <w:lang w:eastAsia="pl-PL"/>
        </w:rPr>
      </w:pPr>
      <w:r>
        <w:rPr>
          <w:rFonts w:ascii="Verdana" w:hAnsi="Verdana" w:cs="Arial"/>
          <w:sz w:val="20"/>
          <w:szCs w:val="20"/>
          <w:lang w:eastAsia="pl-PL"/>
        </w:rPr>
        <w:t>g</w:t>
      </w:r>
      <w:r w:rsidRPr="000307AD">
        <w:rPr>
          <w:rFonts w:ascii="Verdana" w:hAnsi="Verdana" w:cs="Arial"/>
          <w:sz w:val="20"/>
          <w:szCs w:val="20"/>
          <w:lang w:eastAsia="pl-PL"/>
        </w:rPr>
        <w:t xml:space="preserve">zymsy, wsporniki, nadwieszenia pomostów i podpór, dźwigary oraz inne miejsca (np. przy krawędziach pomostów wzdłuż dylatacji podłużnej) narażone na powstawanie zacieków powinny mieć wykształcone kapinosy powodujące odrywanie się wody od ich zewnętrznej krawędzi. </w:t>
      </w:r>
      <w:r>
        <w:rPr>
          <w:rFonts w:ascii="Verdana" w:hAnsi="Verdana" w:cs="Arial"/>
          <w:sz w:val="20"/>
          <w:szCs w:val="20"/>
          <w:lang w:eastAsia="pl-PL"/>
        </w:rPr>
        <w:t>G</w:t>
      </w:r>
      <w:r w:rsidRPr="000307AD">
        <w:rPr>
          <w:rFonts w:ascii="Verdana" w:hAnsi="Verdana" w:cs="Arial"/>
          <w:sz w:val="20"/>
          <w:szCs w:val="20"/>
          <w:lang w:eastAsia="pl-PL"/>
        </w:rPr>
        <w:t>zymsy prefabrykowane, zamiast kapinosu,</w:t>
      </w:r>
      <w:r>
        <w:rPr>
          <w:rFonts w:ascii="Verdana" w:hAnsi="Verdana" w:cs="Arial"/>
          <w:sz w:val="20"/>
          <w:szCs w:val="20"/>
          <w:lang w:eastAsia="pl-PL"/>
        </w:rPr>
        <w:t xml:space="preserve"> powinny mieć</w:t>
      </w:r>
      <w:r w:rsidRPr="000307AD">
        <w:rPr>
          <w:rFonts w:ascii="Verdana" w:hAnsi="Verdana" w:cs="Arial"/>
          <w:sz w:val="20"/>
          <w:szCs w:val="20"/>
          <w:lang w:eastAsia="pl-PL"/>
        </w:rPr>
        <w:t xml:space="preserve"> odpowiednio wykształconą dolną część gwarantującą odrywanie się wody</w:t>
      </w:r>
      <w:r>
        <w:rPr>
          <w:rFonts w:ascii="Verdana" w:hAnsi="Verdana" w:cs="Arial"/>
          <w:sz w:val="20"/>
          <w:szCs w:val="20"/>
          <w:lang w:eastAsia="pl-PL"/>
        </w:rPr>
        <w:t>,</w:t>
      </w:r>
    </w:p>
    <w:p w14:paraId="138E8A50" w14:textId="3F97E5D9" w:rsidR="00E337D6" w:rsidRPr="00382E31" w:rsidRDefault="00E337D6" w:rsidP="003F5D2C">
      <w:pPr>
        <w:pStyle w:val="Akapitzlist"/>
        <w:numPr>
          <w:ilvl w:val="0"/>
          <w:numId w:val="103"/>
        </w:numPr>
        <w:tabs>
          <w:tab w:val="clear" w:pos="1080"/>
          <w:tab w:val="num" w:pos="709"/>
        </w:tabs>
        <w:spacing w:line="360" w:lineRule="auto"/>
        <w:ind w:left="709" w:hanging="425"/>
        <w:jc w:val="both"/>
        <w:rPr>
          <w:rFonts w:ascii="Verdana" w:hAnsi="Verdana" w:cs="Arial"/>
          <w:sz w:val="20"/>
          <w:szCs w:val="20"/>
          <w:lang w:eastAsia="pl-PL"/>
        </w:rPr>
      </w:pPr>
      <w:r>
        <w:rPr>
          <w:rFonts w:ascii="Verdana" w:hAnsi="Verdana" w:cs="Arial"/>
          <w:sz w:val="20"/>
          <w:szCs w:val="20"/>
          <w:lang w:eastAsia="pl-PL"/>
        </w:rPr>
        <w:t>d</w:t>
      </w:r>
      <w:r w:rsidRPr="000307AD">
        <w:rPr>
          <w:rFonts w:ascii="Verdana" w:hAnsi="Verdana" w:cs="Arial"/>
          <w:sz w:val="20"/>
          <w:szCs w:val="20"/>
          <w:lang w:eastAsia="pl-PL"/>
        </w:rPr>
        <w:t>o odwo</w:t>
      </w:r>
      <w:r>
        <w:rPr>
          <w:rFonts w:ascii="Verdana" w:hAnsi="Verdana" w:cs="Arial"/>
          <w:sz w:val="20"/>
          <w:szCs w:val="20"/>
          <w:lang w:eastAsia="pl-PL"/>
        </w:rPr>
        <w:t>d</w:t>
      </w:r>
      <w:r w:rsidRPr="000307AD">
        <w:rPr>
          <w:rFonts w:ascii="Verdana" w:hAnsi="Verdana" w:cs="Arial"/>
          <w:sz w:val="20"/>
          <w:szCs w:val="20"/>
          <w:lang w:eastAsia="pl-PL"/>
        </w:rPr>
        <w:t xml:space="preserve">nienia izolacji pomostu należy zastosować drenaże podłużne w osi </w:t>
      </w:r>
      <w:r w:rsidRPr="0057100E">
        <w:rPr>
          <w:rFonts w:ascii="Verdana" w:hAnsi="Verdana" w:cs="Arial"/>
          <w:sz w:val="20"/>
          <w:szCs w:val="20"/>
          <w:lang w:eastAsia="pl-PL"/>
        </w:rPr>
        <w:t>odwodnienia oraz poprzeczne spod zabudowy chodnikowej i krawężników.</w:t>
      </w:r>
      <w:r w:rsidR="00C0314E" w:rsidRPr="0057100E">
        <w:rPr>
          <w:rFonts w:ascii="Verdana" w:hAnsi="Verdana" w:cs="Arial"/>
          <w:sz w:val="20"/>
          <w:szCs w:val="20"/>
          <w:lang w:eastAsia="pl-PL"/>
        </w:rPr>
        <w:t xml:space="preserve"> </w:t>
      </w:r>
      <w:r w:rsidR="00C0314E" w:rsidRPr="0057100E">
        <w:rPr>
          <w:rFonts w:ascii="Verdana" w:hAnsi="Verdana"/>
          <w:bCs/>
          <w:sz w:val="20"/>
          <w:szCs w:val="20"/>
        </w:rPr>
        <w:t>W przypadku obiektów o pochyleniu poprzecznym jednostronnym n</w:t>
      </w:r>
      <w:r w:rsidR="00C0314E" w:rsidRPr="0057100E">
        <w:rPr>
          <w:rFonts w:ascii="Verdana" w:hAnsi="Verdana"/>
          <w:sz w:val="20"/>
          <w:szCs w:val="20"/>
          <w:lang w:eastAsia="pl-PL"/>
        </w:rPr>
        <w:t xml:space="preserve">ależy również zaprojektować sączki i drenaż podłużny wzdłuż krawężnika górnej kapy chodnikowej. </w:t>
      </w:r>
      <w:r w:rsidRPr="0057100E">
        <w:rPr>
          <w:rFonts w:ascii="Verdana" w:hAnsi="Verdana" w:cs="Arial"/>
          <w:sz w:val="20"/>
          <w:szCs w:val="20"/>
          <w:lang w:eastAsia="pl-PL"/>
        </w:rPr>
        <w:t xml:space="preserve"> </w:t>
      </w:r>
      <w:r w:rsidR="00C0314E" w:rsidRPr="0057100E">
        <w:rPr>
          <w:rFonts w:ascii="Verdana" w:hAnsi="Verdana" w:cs="Arial"/>
          <w:sz w:val="20"/>
          <w:szCs w:val="20"/>
          <w:lang w:eastAsia="pl-PL"/>
        </w:rPr>
        <w:t xml:space="preserve">Dren powinien być wykonany </w:t>
      </w:r>
      <w:r w:rsidRPr="0057100E">
        <w:rPr>
          <w:rFonts w:ascii="Verdana" w:hAnsi="Verdana" w:cs="Arial"/>
          <w:sz w:val="20"/>
          <w:szCs w:val="20"/>
          <w:lang w:eastAsia="pl-PL"/>
        </w:rPr>
        <w:t xml:space="preserve">z </w:t>
      </w:r>
      <w:proofErr w:type="spellStart"/>
      <w:r w:rsidRPr="0057100E">
        <w:rPr>
          <w:rFonts w:ascii="Verdana" w:hAnsi="Verdana" w:cs="Arial"/>
          <w:sz w:val="20"/>
          <w:szCs w:val="20"/>
          <w:lang w:eastAsia="pl-PL"/>
        </w:rPr>
        <w:t>geostyntetyku</w:t>
      </w:r>
      <w:proofErr w:type="spellEnd"/>
      <w:r w:rsidRPr="0057100E">
        <w:rPr>
          <w:rFonts w:ascii="Verdana" w:hAnsi="Verdana" w:cs="Arial"/>
          <w:sz w:val="20"/>
          <w:szCs w:val="20"/>
          <w:lang w:eastAsia="pl-PL"/>
        </w:rPr>
        <w:t xml:space="preserve"> umieszczonego w </w:t>
      </w:r>
      <w:r w:rsidRPr="000307AD">
        <w:rPr>
          <w:rFonts w:ascii="Verdana" w:hAnsi="Verdana" w:cs="Arial"/>
          <w:sz w:val="20"/>
          <w:szCs w:val="20"/>
          <w:lang w:eastAsia="pl-PL"/>
        </w:rPr>
        <w:t>korycie uformowanym lub wyciętym w warstwie wiążącej ( ochronnej) z asfaltu lanego o szerokości 8-10 cm i przykrytego grysem bazaltowym jednofrakcyjnym (4-6) otoczonym kompozytem epoksydowym.</w:t>
      </w:r>
      <w:r w:rsidRPr="00D244BD">
        <w:rPr>
          <w:rFonts w:ascii="Verdana" w:hAnsi="Verdana" w:cs="Arial"/>
          <w:sz w:val="20"/>
          <w:szCs w:val="20"/>
          <w:lang w:eastAsia="pl-PL"/>
        </w:rPr>
        <w:t xml:space="preserve"> </w:t>
      </w:r>
      <w:r w:rsidRPr="000307AD">
        <w:rPr>
          <w:rFonts w:ascii="Verdana" w:hAnsi="Verdana" w:cs="Arial"/>
          <w:sz w:val="20"/>
          <w:szCs w:val="20"/>
          <w:lang w:eastAsia="pl-PL"/>
        </w:rPr>
        <w:t xml:space="preserve">Wodę z drenażu należy odprowadzać do sączków odwadniających osadzonych w płycie lub do wpustów mostowych poprzez specjalne szczeliny wykształtowane w nich na poziomie izolacji. Sączki </w:t>
      </w:r>
      <w:r w:rsidRPr="000307AD">
        <w:rPr>
          <w:rFonts w:ascii="Verdana" w:hAnsi="Verdana" w:cs="Arial"/>
          <w:sz w:val="20"/>
          <w:szCs w:val="20"/>
          <w:lang w:eastAsia="pl-PL"/>
        </w:rPr>
        <w:lastRenderedPageBreak/>
        <w:t>należy wykonać z materiałów odpornych na korozję, promieniowanie UV oraz na działanie podwyższonej temperatury do min +230 ºC. Rurki odpływowe sączków należy wykonać z żywic poliestrowych, polipropylenu (PP) lub polietylenu o wysokiej gęstości (HDPE) albo ze stali nierdzewnej. Nie dopuszcza się stosowania rurek z PVC</w:t>
      </w:r>
      <w:r w:rsidR="005E54EE">
        <w:rPr>
          <w:rFonts w:ascii="Verdana" w:hAnsi="Verdana" w:cs="Arial"/>
          <w:sz w:val="20"/>
          <w:szCs w:val="20"/>
          <w:lang w:eastAsia="pl-PL"/>
        </w:rPr>
        <w:t xml:space="preserve">. </w:t>
      </w:r>
    </w:p>
    <w:p w14:paraId="5E5CE0C6" w14:textId="77777777" w:rsidR="00E337D6" w:rsidRDefault="00E337D6" w:rsidP="003F5D2C">
      <w:pPr>
        <w:pStyle w:val="Akapitzlist"/>
        <w:numPr>
          <w:ilvl w:val="0"/>
          <w:numId w:val="103"/>
        </w:numPr>
        <w:tabs>
          <w:tab w:val="clear" w:pos="1080"/>
          <w:tab w:val="num" w:pos="709"/>
        </w:tabs>
        <w:spacing w:line="360" w:lineRule="auto"/>
        <w:ind w:left="709" w:hanging="425"/>
        <w:jc w:val="both"/>
        <w:rPr>
          <w:rFonts w:ascii="Verdana" w:hAnsi="Verdana" w:cs="Arial"/>
          <w:sz w:val="20"/>
          <w:szCs w:val="20"/>
          <w:lang w:eastAsia="pl-PL"/>
        </w:rPr>
      </w:pPr>
      <w:r>
        <w:rPr>
          <w:rFonts w:ascii="Verdana" w:hAnsi="Verdana" w:cs="Arial"/>
          <w:sz w:val="20"/>
          <w:szCs w:val="20"/>
          <w:lang w:eastAsia="pl-PL"/>
        </w:rPr>
        <w:t>n</w:t>
      </w:r>
      <w:r w:rsidRPr="008D2872">
        <w:rPr>
          <w:rFonts w:ascii="Verdana" w:hAnsi="Verdana" w:cs="Arial"/>
          <w:sz w:val="20"/>
          <w:szCs w:val="20"/>
          <w:lang w:eastAsia="pl-PL"/>
        </w:rPr>
        <w:t>a obiektach mostowych należy stosować wpusty żeliwne z osadnikiem wstępnym i z uchylną kratką na zawiasach</w:t>
      </w:r>
      <w:r>
        <w:rPr>
          <w:rFonts w:ascii="Verdana" w:hAnsi="Verdana" w:cs="Arial"/>
          <w:sz w:val="20"/>
          <w:szCs w:val="20"/>
          <w:lang w:eastAsia="pl-PL"/>
        </w:rPr>
        <w:t>,</w:t>
      </w:r>
    </w:p>
    <w:p w14:paraId="2C27F13C" w14:textId="77777777" w:rsidR="00E337D6" w:rsidRDefault="00E337D6" w:rsidP="003F5D2C">
      <w:pPr>
        <w:pStyle w:val="Akapitzlist"/>
        <w:numPr>
          <w:ilvl w:val="0"/>
          <w:numId w:val="103"/>
        </w:numPr>
        <w:tabs>
          <w:tab w:val="clear" w:pos="1080"/>
          <w:tab w:val="num" w:pos="709"/>
        </w:tabs>
        <w:spacing w:line="360" w:lineRule="auto"/>
        <w:ind w:left="709" w:hanging="425"/>
        <w:jc w:val="both"/>
        <w:rPr>
          <w:rFonts w:ascii="Verdana" w:hAnsi="Verdana" w:cs="Arial"/>
          <w:sz w:val="20"/>
          <w:szCs w:val="20"/>
          <w:lang w:eastAsia="pl-PL"/>
        </w:rPr>
      </w:pPr>
      <w:r>
        <w:rPr>
          <w:rFonts w:ascii="Verdana" w:hAnsi="Verdana" w:cs="Arial"/>
          <w:sz w:val="20"/>
          <w:szCs w:val="20"/>
          <w:lang w:eastAsia="pl-PL"/>
        </w:rPr>
        <w:t>n</w:t>
      </w:r>
      <w:r w:rsidRPr="008D2872">
        <w:rPr>
          <w:rFonts w:ascii="Verdana" w:hAnsi="Verdana" w:cs="Arial"/>
          <w:sz w:val="20"/>
          <w:szCs w:val="20"/>
          <w:lang w:eastAsia="pl-PL"/>
        </w:rPr>
        <w:t>ależy stosować przewody zbiorcze i rury spustowe wykonane z żywic poliestrowych, polipropylenu (PP) lub polietylenu o wysokiej gęstości (HDPE)</w:t>
      </w:r>
      <w:r>
        <w:rPr>
          <w:rFonts w:ascii="Verdana" w:hAnsi="Verdana" w:cs="Arial"/>
          <w:sz w:val="20"/>
          <w:szCs w:val="20"/>
          <w:lang w:eastAsia="pl-PL"/>
        </w:rPr>
        <w:t>,</w:t>
      </w:r>
    </w:p>
    <w:p w14:paraId="135E5474" w14:textId="77777777" w:rsidR="00E337D6" w:rsidRDefault="00E337D6" w:rsidP="003F5D2C">
      <w:pPr>
        <w:pStyle w:val="Akapitzlist"/>
        <w:numPr>
          <w:ilvl w:val="0"/>
          <w:numId w:val="103"/>
        </w:numPr>
        <w:tabs>
          <w:tab w:val="clear" w:pos="1080"/>
          <w:tab w:val="num" w:pos="709"/>
        </w:tabs>
        <w:spacing w:line="360" w:lineRule="auto"/>
        <w:ind w:left="709" w:hanging="425"/>
        <w:jc w:val="both"/>
        <w:rPr>
          <w:rFonts w:ascii="Verdana" w:hAnsi="Verdana" w:cs="Arial"/>
          <w:sz w:val="20"/>
          <w:szCs w:val="20"/>
          <w:lang w:eastAsia="pl-PL"/>
        </w:rPr>
      </w:pPr>
      <w:r>
        <w:rPr>
          <w:rFonts w:ascii="Verdana" w:hAnsi="Verdana" w:cs="Arial"/>
          <w:sz w:val="20"/>
          <w:szCs w:val="20"/>
          <w:lang w:eastAsia="pl-PL"/>
        </w:rPr>
        <w:t>p</w:t>
      </w:r>
      <w:r w:rsidRPr="008D2872">
        <w:rPr>
          <w:rFonts w:ascii="Verdana" w:hAnsi="Verdana" w:cs="Arial"/>
          <w:sz w:val="20"/>
          <w:szCs w:val="20"/>
          <w:lang w:eastAsia="pl-PL"/>
        </w:rPr>
        <w:t xml:space="preserve">rzewody zbiorcze powinny być wykonane z rur o średnicy wewnętrznej nie mniejszej niż 200 mm. </w:t>
      </w:r>
      <w:r>
        <w:rPr>
          <w:rFonts w:ascii="Verdana" w:hAnsi="Verdana" w:cs="Arial"/>
          <w:sz w:val="20"/>
          <w:szCs w:val="20"/>
          <w:lang w:eastAsia="pl-PL"/>
        </w:rPr>
        <w:t>Średnica wewnętrzna</w:t>
      </w:r>
      <w:r w:rsidRPr="008D2872">
        <w:rPr>
          <w:rFonts w:ascii="Verdana" w:hAnsi="Verdana" w:cs="Arial"/>
          <w:sz w:val="20"/>
          <w:szCs w:val="20"/>
          <w:lang w:eastAsia="pl-PL"/>
        </w:rPr>
        <w:t xml:space="preserve"> rur 150 mm </w:t>
      </w:r>
      <w:r>
        <w:rPr>
          <w:rFonts w:ascii="Verdana" w:hAnsi="Verdana" w:cs="Arial"/>
          <w:sz w:val="20"/>
          <w:szCs w:val="20"/>
          <w:lang w:eastAsia="pl-PL"/>
        </w:rPr>
        <w:t xml:space="preserve">może być zastosowana wyłącznie </w:t>
      </w:r>
      <w:r w:rsidRPr="008D2872">
        <w:rPr>
          <w:rFonts w:ascii="Verdana" w:hAnsi="Verdana" w:cs="Arial"/>
          <w:sz w:val="20"/>
          <w:szCs w:val="20"/>
          <w:lang w:eastAsia="pl-PL"/>
        </w:rPr>
        <w:t>w przypadku podłączenia do przewodu zbiorczego nie więcej niż trzech wpustów i gdy jego długość jest nie większa niż 40 m.</w:t>
      </w:r>
      <w:r>
        <w:rPr>
          <w:rFonts w:ascii="Verdana" w:hAnsi="Verdana" w:cs="Arial"/>
          <w:sz w:val="20"/>
          <w:szCs w:val="20"/>
          <w:lang w:eastAsia="pl-PL"/>
        </w:rPr>
        <w:t>,</w:t>
      </w:r>
    </w:p>
    <w:p w14:paraId="24DAAED3" w14:textId="77777777" w:rsidR="00351F18" w:rsidRDefault="00E337D6" w:rsidP="003F5D2C">
      <w:pPr>
        <w:pStyle w:val="Akapitzlist"/>
        <w:numPr>
          <w:ilvl w:val="0"/>
          <w:numId w:val="103"/>
        </w:numPr>
        <w:tabs>
          <w:tab w:val="clear" w:pos="1080"/>
          <w:tab w:val="num" w:pos="709"/>
        </w:tabs>
        <w:spacing w:line="360" w:lineRule="auto"/>
        <w:ind w:left="709" w:hanging="425"/>
        <w:jc w:val="both"/>
        <w:rPr>
          <w:rFonts w:ascii="Verdana" w:hAnsi="Verdana" w:cs="Arial"/>
          <w:sz w:val="20"/>
          <w:szCs w:val="20"/>
          <w:lang w:eastAsia="pl-PL"/>
        </w:rPr>
      </w:pPr>
      <w:r>
        <w:rPr>
          <w:rFonts w:ascii="Verdana" w:hAnsi="Verdana" w:cs="Arial"/>
          <w:sz w:val="20"/>
          <w:szCs w:val="20"/>
          <w:lang w:eastAsia="pl-PL"/>
        </w:rPr>
        <w:t>w</w:t>
      </w:r>
      <w:r w:rsidRPr="008D2872">
        <w:rPr>
          <w:rFonts w:ascii="Verdana" w:hAnsi="Verdana" w:cs="Arial"/>
          <w:sz w:val="20"/>
          <w:szCs w:val="20"/>
          <w:lang w:eastAsia="pl-PL"/>
        </w:rPr>
        <w:t>szystkie stalowe elementy systemu odwodnienia powinny zostać zabezpieczone antykorozyjnie poprzez cynkowanie ogniowe z dodatkową malarską powłoką uszczelniającą lub powinny zostać wykonane ze stali nierdzewnej</w:t>
      </w:r>
      <w:r>
        <w:rPr>
          <w:rFonts w:ascii="Verdana" w:hAnsi="Verdana" w:cs="Arial"/>
          <w:sz w:val="20"/>
          <w:szCs w:val="20"/>
          <w:lang w:eastAsia="pl-PL"/>
        </w:rPr>
        <w:t>,</w:t>
      </w:r>
    </w:p>
    <w:p w14:paraId="74718F78" w14:textId="77777777" w:rsidR="004C2A74" w:rsidRPr="00E32952" w:rsidRDefault="004C2A74" w:rsidP="003F5D2C">
      <w:pPr>
        <w:pStyle w:val="Akapitzlist"/>
        <w:numPr>
          <w:ilvl w:val="0"/>
          <w:numId w:val="103"/>
        </w:numPr>
        <w:tabs>
          <w:tab w:val="clear" w:pos="1080"/>
        </w:tabs>
        <w:spacing w:line="360" w:lineRule="auto"/>
        <w:ind w:left="709" w:hanging="425"/>
        <w:jc w:val="both"/>
        <w:rPr>
          <w:rFonts w:ascii="Verdana" w:hAnsi="Verdana" w:cs="Arial"/>
          <w:sz w:val="20"/>
          <w:szCs w:val="20"/>
          <w:lang w:eastAsia="pl-PL"/>
        </w:rPr>
      </w:pPr>
      <w:r w:rsidRPr="00E32952">
        <w:rPr>
          <w:rFonts w:ascii="Verdana" w:hAnsi="Verdana" w:cs="Arial"/>
          <w:sz w:val="20"/>
          <w:szCs w:val="20"/>
          <w:lang w:eastAsia="pl-PL"/>
        </w:rPr>
        <w:t>mocowanie elementów systemu odwodnienia w elementach konstrukcji podpór i pomostów (monolitycznych lub prefabrykowanych) można wykonać przy użyciu szyn kotwiących,</w:t>
      </w:r>
    </w:p>
    <w:p w14:paraId="4399DEFC" w14:textId="77777777" w:rsidR="00E337D6" w:rsidRPr="008D2872" w:rsidRDefault="00E337D6" w:rsidP="003F5D2C">
      <w:pPr>
        <w:pStyle w:val="Akapitzlist"/>
        <w:numPr>
          <w:ilvl w:val="0"/>
          <w:numId w:val="103"/>
        </w:numPr>
        <w:tabs>
          <w:tab w:val="clear" w:pos="1080"/>
          <w:tab w:val="num" w:pos="709"/>
        </w:tabs>
        <w:spacing w:line="360" w:lineRule="auto"/>
        <w:ind w:left="709" w:hanging="425"/>
        <w:jc w:val="both"/>
        <w:rPr>
          <w:rFonts w:ascii="Verdana" w:hAnsi="Verdana" w:cs="Arial"/>
          <w:sz w:val="20"/>
          <w:szCs w:val="20"/>
          <w:lang w:eastAsia="pl-PL"/>
        </w:rPr>
      </w:pPr>
      <w:r>
        <w:rPr>
          <w:rFonts w:ascii="Verdana" w:hAnsi="Verdana" w:cs="Arial"/>
          <w:sz w:val="20"/>
          <w:szCs w:val="20"/>
          <w:lang w:eastAsia="pl-PL"/>
        </w:rPr>
        <w:t>k</w:t>
      </w:r>
      <w:r w:rsidRPr="008D2872">
        <w:rPr>
          <w:rFonts w:ascii="Verdana" w:hAnsi="Verdana" w:cs="Arial"/>
          <w:sz w:val="20"/>
          <w:szCs w:val="20"/>
          <w:lang w:eastAsia="pl-PL"/>
        </w:rPr>
        <w:t>olor rur powinien nawiązywać do kolorystyki elewacji obiektu. Nie dopuszcza się malowania rur, kolor powinien być uzyskany poprzez barwienie w masie</w:t>
      </w:r>
      <w:r>
        <w:rPr>
          <w:rFonts w:ascii="Verdana" w:hAnsi="Verdana" w:cs="Arial"/>
          <w:sz w:val="20"/>
          <w:szCs w:val="20"/>
          <w:lang w:eastAsia="pl-PL"/>
        </w:rPr>
        <w:t>,</w:t>
      </w:r>
    </w:p>
    <w:p w14:paraId="010C5513" w14:textId="77777777" w:rsidR="00E337D6" w:rsidRPr="000307AD" w:rsidRDefault="00E337D6" w:rsidP="003F5D2C">
      <w:pPr>
        <w:pStyle w:val="Akapitzlist"/>
        <w:numPr>
          <w:ilvl w:val="0"/>
          <w:numId w:val="103"/>
        </w:numPr>
        <w:tabs>
          <w:tab w:val="clear" w:pos="1080"/>
          <w:tab w:val="num" w:pos="709"/>
        </w:tabs>
        <w:spacing w:line="360" w:lineRule="auto"/>
        <w:ind w:left="709" w:hanging="425"/>
        <w:jc w:val="both"/>
        <w:rPr>
          <w:rFonts w:ascii="Verdana" w:hAnsi="Verdana" w:cs="Arial"/>
          <w:sz w:val="20"/>
          <w:szCs w:val="20"/>
          <w:lang w:eastAsia="pl-PL"/>
        </w:rPr>
      </w:pPr>
      <w:r>
        <w:rPr>
          <w:rFonts w:ascii="Verdana" w:hAnsi="Verdana" w:cs="Arial"/>
          <w:sz w:val="20"/>
          <w:szCs w:val="20"/>
          <w:lang w:eastAsia="pl-PL"/>
        </w:rPr>
        <w:t>s</w:t>
      </w:r>
      <w:r w:rsidRPr="000307AD">
        <w:rPr>
          <w:rFonts w:ascii="Verdana" w:hAnsi="Verdana" w:cs="Arial"/>
          <w:sz w:val="20"/>
          <w:szCs w:val="20"/>
          <w:lang w:eastAsia="pl-PL"/>
        </w:rPr>
        <w:t>tosowanie rynien odwodnieniowych w postaci zagłębienia w konstrukcji nośnej przęseł jest niedopuszczalne</w:t>
      </w:r>
      <w:r>
        <w:rPr>
          <w:rFonts w:ascii="Verdana" w:hAnsi="Verdana" w:cs="Arial"/>
          <w:sz w:val="20"/>
          <w:szCs w:val="20"/>
          <w:lang w:eastAsia="pl-PL"/>
        </w:rPr>
        <w:t>,</w:t>
      </w:r>
    </w:p>
    <w:p w14:paraId="5128601D" w14:textId="77777777" w:rsidR="00E337D6" w:rsidRPr="000307AD" w:rsidRDefault="00E337D6" w:rsidP="003F5D2C">
      <w:pPr>
        <w:pStyle w:val="Akapitzlist"/>
        <w:numPr>
          <w:ilvl w:val="0"/>
          <w:numId w:val="103"/>
        </w:numPr>
        <w:tabs>
          <w:tab w:val="clear" w:pos="1080"/>
          <w:tab w:val="num" w:pos="709"/>
        </w:tabs>
        <w:spacing w:line="360" w:lineRule="auto"/>
        <w:ind w:left="709" w:hanging="425"/>
        <w:jc w:val="both"/>
        <w:rPr>
          <w:rFonts w:ascii="Verdana" w:hAnsi="Verdana" w:cs="Arial"/>
          <w:sz w:val="20"/>
          <w:szCs w:val="20"/>
          <w:lang w:eastAsia="pl-PL"/>
        </w:rPr>
      </w:pPr>
      <w:r>
        <w:rPr>
          <w:rFonts w:ascii="Verdana" w:hAnsi="Verdana" w:cs="Arial"/>
          <w:sz w:val="20"/>
          <w:szCs w:val="20"/>
          <w:lang w:eastAsia="pl-PL"/>
        </w:rPr>
        <w:t>n</w:t>
      </w:r>
      <w:r w:rsidRPr="000307AD">
        <w:rPr>
          <w:rFonts w:ascii="Verdana" w:hAnsi="Verdana" w:cs="Arial"/>
          <w:sz w:val="20"/>
          <w:szCs w:val="20"/>
          <w:lang w:eastAsia="pl-PL"/>
        </w:rPr>
        <w:t>a obiektach krótkich należy stosować system odwodnienia powierzchniowego, jeżeli spełnione są inne warunki prawidłowego odwodnienia wynikające</w:t>
      </w:r>
      <w:r w:rsidR="004C2A74">
        <w:rPr>
          <w:rFonts w:ascii="Verdana" w:hAnsi="Verdana" w:cs="Arial"/>
          <w:sz w:val="20"/>
          <w:szCs w:val="20"/>
          <w:lang w:eastAsia="pl-PL"/>
        </w:rPr>
        <w:t> </w:t>
      </w:r>
      <w:r w:rsidRPr="000307AD">
        <w:rPr>
          <w:rFonts w:ascii="Verdana" w:hAnsi="Verdana" w:cs="Arial"/>
          <w:sz w:val="20"/>
          <w:szCs w:val="20"/>
          <w:lang w:eastAsia="pl-PL"/>
        </w:rPr>
        <w:t>z przepisów ogólnych</w:t>
      </w:r>
      <w:r>
        <w:rPr>
          <w:rFonts w:ascii="Verdana" w:hAnsi="Verdana" w:cs="Arial"/>
          <w:sz w:val="20"/>
          <w:szCs w:val="20"/>
          <w:lang w:eastAsia="pl-PL"/>
        </w:rPr>
        <w:t>,</w:t>
      </w:r>
    </w:p>
    <w:p w14:paraId="14FC2ACE" w14:textId="77777777" w:rsidR="00E337D6" w:rsidRPr="000307AD" w:rsidRDefault="00E337D6" w:rsidP="003F5D2C">
      <w:pPr>
        <w:pStyle w:val="Akapitzlist"/>
        <w:numPr>
          <w:ilvl w:val="0"/>
          <w:numId w:val="103"/>
        </w:numPr>
        <w:tabs>
          <w:tab w:val="clear" w:pos="1080"/>
          <w:tab w:val="num" w:pos="709"/>
        </w:tabs>
        <w:spacing w:line="360" w:lineRule="auto"/>
        <w:ind w:left="709" w:hanging="425"/>
        <w:jc w:val="both"/>
        <w:rPr>
          <w:rFonts w:ascii="Verdana" w:hAnsi="Verdana" w:cs="Arial"/>
          <w:sz w:val="20"/>
          <w:szCs w:val="20"/>
          <w:lang w:eastAsia="pl-PL"/>
        </w:rPr>
      </w:pPr>
      <w:r>
        <w:rPr>
          <w:rFonts w:ascii="Verdana" w:hAnsi="Verdana" w:cs="Arial"/>
          <w:sz w:val="20"/>
          <w:szCs w:val="20"/>
          <w:lang w:eastAsia="pl-PL"/>
        </w:rPr>
        <w:t>o</w:t>
      </w:r>
      <w:r w:rsidRPr="000307AD">
        <w:rPr>
          <w:rFonts w:ascii="Verdana" w:hAnsi="Verdana" w:cs="Arial"/>
          <w:sz w:val="20"/>
          <w:szCs w:val="20"/>
          <w:lang w:eastAsia="pl-PL"/>
        </w:rPr>
        <w:t xml:space="preserve">dwodnienie wierzchu nasypu w rejonie przyczółku należy tak zaprojektować </w:t>
      </w:r>
      <w:r>
        <w:rPr>
          <w:rFonts w:ascii="Verdana" w:hAnsi="Verdana" w:cs="Arial"/>
          <w:sz w:val="20"/>
          <w:szCs w:val="20"/>
          <w:lang w:eastAsia="pl-PL"/>
        </w:rPr>
        <w:br/>
      </w:r>
      <w:r w:rsidRPr="000307AD">
        <w:rPr>
          <w:rFonts w:ascii="Verdana" w:hAnsi="Verdana" w:cs="Arial"/>
          <w:sz w:val="20"/>
          <w:szCs w:val="20"/>
          <w:lang w:eastAsia="pl-PL"/>
        </w:rPr>
        <w:t>i wykonać, aby woda spływająca po skarpach nie powodowała erozji nasypu przy krawędziach zabezpieczenia skarp i stożków</w:t>
      </w:r>
      <w:r>
        <w:rPr>
          <w:rFonts w:ascii="Verdana" w:hAnsi="Verdana" w:cs="Arial"/>
          <w:sz w:val="20"/>
          <w:szCs w:val="20"/>
          <w:lang w:eastAsia="pl-PL"/>
        </w:rPr>
        <w:t>,</w:t>
      </w:r>
    </w:p>
    <w:p w14:paraId="2902DFDA" w14:textId="77777777" w:rsidR="00E337D6" w:rsidRDefault="00E337D6" w:rsidP="003F5D2C">
      <w:pPr>
        <w:pStyle w:val="Akapitzlist"/>
        <w:numPr>
          <w:ilvl w:val="0"/>
          <w:numId w:val="103"/>
        </w:numPr>
        <w:tabs>
          <w:tab w:val="clear" w:pos="1080"/>
          <w:tab w:val="num" w:pos="709"/>
        </w:tabs>
        <w:spacing w:line="360" w:lineRule="auto"/>
        <w:ind w:left="709" w:hanging="425"/>
        <w:jc w:val="both"/>
        <w:rPr>
          <w:rFonts w:ascii="Verdana" w:hAnsi="Verdana" w:cs="Arial"/>
          <w:sz w:val="20"/>
          <w:szCs w:val="20"/>
          <w:lang w:eastAsia="pl-PL"/>
        </w:rPr>
      </w:pPr>
      <w:r w:rsidRPr="00C320D1">
        <w:rPr>
          <w:rFonts w:ascii="Verdana" w:hAnsi="Verdana" w:cs="Arial"/>
          <w:sz w:val="20"/>
          <w:szCs w:val="20"/>
          <w:lang w:eastAsia="pl-PL"/>
        </w:rPr>
        <w:t>przestrzenie zamknięte, w których znajdują się urządzenia obce, kolektory odwodnienia, przepusty kablowe itp. należy wyposażyć w otwory odprowadzające wodę z najniższych miejsc,</w:t>
      </w:r>
    </w:p>
    <w:p w14:paraId="6E527ED1" w14:textId="77777777" w:rsidR="00E337D6" w:rsidRPr="00C320D1" w:rsidRDefault="00E337D6" w:rsidP="003F5D2C">
      <w:pPr>
        <w:pStyle w:val="Akapitzlist"/>
        <w:numPr>
          <w:ilvl w:val="0"/>
          <w:numId w:val="103"/>
        </w:numPr>
        <w:tabs>
          <w:tab w:val="clear" w:pos="1080"/>
          <w:tab w:val="num" w:pos="709"/>
        </w:tabs>
        <w:spacing w:line="360" w:lineRule="auto"/>
        <w:ind w:left="709" w:hanging="425"/>
        <w:jc w:val="both"/>
        <w:rPr>
          <w:rFonts w:ascii="Verdana" w:hAnsi="Verdana" w:cs="Arial"/>
          <w:sz w:val="20"/>
          <w:szCs w:val="20"/>
          <w:lang w:eastAsia="pl-PL"/>
        </w:rPr>
      </w:pPr>
      <w:r w:rsidRPr="00C320D1">
        <w:rPr>
          <w:rFonts w:ascii="Verdana" w:hAnsi="Verdana" w:cs="Arial"/>
          <w:sz w:val="20"/>
          <w:szCs w:val="20"/>
          <w:lang w:eastAsia="pl-PL"/>
        </w:rPr>
        <w:t>w obiektach inżynierskich o konstrukcji gruntowo-powłokowej z blach falistych (z wyjątkiem przepustów) należy wykonać drenaż poziomy odwadniający na dwóch poziomach:</w:t>
      </w:r>
    </w:p>
    <w:p w14:paraId="6DD802D9" w14:textId="77777777" w:rsidR="00E337D6" w:rsidRDefault="00E337D6" w:rsidP="003F5D2C">
      <w:pPr>
        <w:pStyle w:val="Akapitzlist"/>
        <w:numPr>
          <w:ilvl w:val="0"/>
          <w:numId w:val="104"/>
        </w:numPr>
        <w:spacing w:line="360" w:lineRule="auto"/>
        <w:ind w:left="1134" w:hanging="425"/>
        <w:jc w:val="both"/>
        <w:rPr>
          <w:rFonts w:ascii="Verdana" w:hAnsi="Verdana" w:cs="Arial"/>
          <w:sz w:val="20"/>
          <w:szCs w:val="20"/>
          <w:lang w:eastAsia="pl-PL"/>
        </w:rPr>
      </w:pPr>
      <w:r w:rsidRPr="00953284">
        <w:rPr>
          <w:rFonts w:ascii="Verdana" w:hAnsi="Verdana" w:cs="Arial"/>
          <w:sz w:val="20"/>
          <w:szCs w:val="20"/>
          <w:lang w:eastAsia="pl-PL"/>
        </w:rPr>
        <w:t xml:space="preserve">poziom 1: w zasypce na końcu izolacji poziomej, </w:t>
      </w:r>
    </w:p>
    <w:p w14:paraId="12F22077" w14:textId="77777777" w:rsidR="00E337D6" w:rsidRPr="00953284" w:rsidRDefault="00E337D6" w:rsidP="003F5D2C">
      <w:pPr>
        <w:pStyle w:val="Akapitzlist"/>
        <w:numPr>
          <w:ilvl w:val="0"/>
          <w:numId w:val="104"/>
        </w:numPr>
        <w:spacing w:line="360" w:lineRule="auto"/>
        <w:ind w:left="1134" w:hanging="425"/>
        <w:jc w:val="both"/>
        <w:rPr>
          <w:rFonts w:ascii="Verdana" w:hAnsi="Verdana" w:cs="Arial"/>
          <w:sz w:val="20"/>
          <w:szCs w:val="20"/>
          <w:lang w:eastAsia="pl-PL"/>
        </w:rPr>
      </w:pPr>
      <w:r w:rsidRPr="00953284">
        <w:rPr>
          <w:rFonts w:ascii="Verdana" w:hAnsi="Verdana" w:cs="Arial"/>
          <w:sz w:val="20"/>
          <w:szCs w:val="20"/>
          <w:lang w:eastAsia="pl-PL"/>
        </w:rPr>
        <w:t xml:space="preserve">poziom 2: w zasypce na poziomie styku blachy falistej z wierzchem ławy </w:t>
      </w:r>
      <w:r>
        <w:rPr>
          <w:rFonts w:ascii="Verdana" w:hAnsi="Verdana" w:cs="Arial"/>
          <w:sz w:val="20"/>
          <w:szCs w:val="20"/>
          <w:lang w:eastAsia="pl-PL"/>
        </w:rPr>
        <w:br/>
      </w:r>
      <w:r w:rsidRPr="00953284">
        <w:rPr>
          <w:rFonts w:ascii="Verdana" w:hAnsi="Verdana" w:cs="Arial"/>
          <w:sz w:val="20"/>
          <w:szCs w:val="20"/>
          <w:lang w:eastAsia="pl-PL"/>
        </w:rPr>
        <w:t xml:space="preserve">/ ściany podporowej. </w:t>
      </w:r>
    </w:p>
    <w:p w14:paraId="6DD442C7" w14:textId="75698641" w:rsidR="004A3E45" w:rsidRDefault="00E337D6" w:rsidP="00E337D6">
      <w:pPr>
        <w:tabs>
          <w:tab w:val="num" w:pos="1648"/>
        </w:tabs>
        <w:spacing w:after="0" w:line="360" w:lineRule="auto"/>
        <w:ind w:left="720"/>
        <w:jc w:val="both"/>
        <w:rPr>
          <w:rFonts w:ascii="Verdana" w:hAnsi="Verdana" w:cs="Arial"/>
          <w:sz w:val="20"/>
          <w:szCs w:val="20"/>
          <w:lang w:eastAsia="pl-PL"/>
        </w:rPr>
      </w:pPr>
      <w:r w:rsidRPr="00034110">
        <w:rPr>
          <w:rFonts w:ascii="Verdana" w:hAnsi="Verdana" w:cs="Arial"/>
          <w:sz w:val="20"/>
          <w:szCs w:val="20"/>
          <w:lang w:eastAsia="pl-PL"/>
        </w:rPr>
        <w:lastRenderedPageBreak/>
        <w:t>Drenaż poziomy należy wykonać z rur niepodatnych na odkształcenia spowodowane ciężarem zasypki z uwzględnieniem technologii jej zagęszczania a także obciążeniem ruchem drogowym</w:t>
      </w:r>
      <w:r w:rsidR="005E54EE">
        <w:rPr>
          <w:rFonts w:ascii="Verdana" w:hAnsi="Verdana" w:cs="Arial"/>
          <w:sz w:val="20"/>
          <w:szCs w:val="20"/>
          <w:lang w:eastAsia="pl-PL"/>
        </w:rPr>
        <w:t>,</w:t>
      </w:r>
    </w:p>
    <w:p w14:paraId="0312CC6D" w14:textId="6C506016" w:rsidR="00E337D6" w:rsidRDefault="004A3E45" w:rsidP="003F5D2C">
      <w:pPr>
        <w:pStyle w:val="Akapitzlist"/>
        <w:numPr>
          <w:ilvl w:val="0"/>
          <w:numId w:val="103"/>
        </w:numPr>
        <w:tabs>
          <w:tab w:val="clear" w:pos="1080"/>
          <w:tab w:val="num" w:pos="709"/>
        </w:tabs>
        <w:spacing w:line="360" w:lineRule="auto"/>
        <w:ind w:left="709" w:hanging="425"/>
        <w:jc w:val="both"/>
        <w:rPr>
          <w:rFonts w:ascii="Verdana" w:hAnsi="Verdana" w:cs="Arial"/>
          <w:sz w:val="20"/>
          <w:szCs w:val="20"/>
          <w:lang w:eastAsia="pl-PL"/>
        </w:rPr>
      </w:pPr>
      <w:r w:rsidRPr="006D013C">
        <w:rPr>
          <w:rFonts w:ascii="Verdana" w:hAnsi="Verdana" w:cs="Arial"/>
          <w:sz w:val="20"/>
          <w:szCs w:val="20"/>
          <w:lang w:eastAsia="pl-PL"/>
        </w:rPr>
        <w:t xml:space="preserve">żeliwne i stalowe elementy wchodzące w skład systemu odwodnienia obiektu inżynierskiego, tj. pokrywy studni, kratki wpustów powinny być trwale oznakowane zgodnie z wymaganiami określonymi w załączniku </w:t>
      </w:r>
      <w:r w:rsidRPr="003B68F8">
        <w:rPr>
          <w:rFonts w:ascii="Verdana" w:eastAsia="Calibri" w:hAnsi="Verdana"/>
          <w:i/>
          <w:color w:val="000000" w:themeColor="text1"/>
          <w:sz w:val="20"/>
          <w:szCs w:val="20"/>
          <w:lang w:eastAsia="en-US"/>
        </w:rPr>
        <w:t>„Wytyczne oznaczania infrastruktury drogowej i elementów wyposażenia drogi trwałym znakiem firmowym GDDKiA”</w:t>
      </w:r>
      <w:r w:rsidRPr="003B68F8">
        <w:rPr>
          <w:rFonts w:ascii="Verdana" w:hAnsi="Verdana" w:cs="Arial"/>
          <w:sz w:val="20"/>
          <w:szCs w:val="20"/>
          <w:lang w:eastAsia="pl-PL"/>
        </w:rPr>
        <w:t xml:space="preserve"> - załącznik nr </w:t>
      </w:r>
      <w:r w:rsidR="003B68F8" w:rsidRPr="003B68F8">
        <w:rPr>
          <w:rFonts w:ascii="Verdana" w:hAnsi="Verdana" w:cs="Arial"/>
          <w:sz w:val="20"/>
          <w:szCs w:val="20"/>
          <w:lang w:eastAsia="pl-PL"/>
        </w:rPr>
        <w:t>9</w:t>
      </w:r>
      <w:r w:rsidR="005E54EE">
        <w:rPr>
          <w:rFonts w:ascii="Verdana" w:hAnsi="Verdana" w:cs="Arial"/>
          <w:sz w:val="20"/>
          <w:szCs w:val="20"/>
          <w:lang w:eastAsia="pl-PL"/>
        </w:rPr>
        <w:t>,</w:t>
      </w:r>
    </w:p>
    <w:p w14:paraId="03391617" w14:textId="77777777" w:rsidR="005E54EE" w:rsidRDefault="005E54EE" w:rsidP="003F5D2C">
      <w:pPr>
        <w:pStyle w:val="Akapitzlist"/>
        <w:numPr>
          <w:ilvl w:val="0"/>
          <w:numId w:val="103"/>
        </w:numPr>
        <w:tabs>
          <w:tab w:val="clear" w:pos="1080"/>
          <w:tab w:val="num" w:pos="709"/>
        </w:tabs>
        <w:spacing w:line="360" w:lineRule="auto"/>
        <w:ind w:left="709" w:hanging="425"/>
        <w:jc w:val="both"/>
        <w:rPr>
          <w:rFonts w:ascii="Verdana" w:hAnsi="Verdana" w:cs="Arial"/>
          <w:sz w:val="20"/>
          <w:szCs w:val="20"/>
          <w:lang w:eastAsia="pl-PL"/>
        </w:rPr>
      </w:pPr>
      <w:r w:rsidRPr="005E54EE">
        <w:rPr>
          <w:rFonts w:ascii="Verdana" w:hAnsi="Verdana" w:cs="Arial"/>
          <w:sz w:val="20"/>
          <w:szCs w:val="20"/>
          <w:lang w:eastAsia="pl-PL"/>
        </w:rPr>
        <w:t>wymaga się, aby ujście drenażu dolnego za przyczółkiem ujęte zostało w system odwodnienia drogi. Nie dopuszcza się wyprowadzenia drenażu bezpośrednio na teren bez uregulowanego odpływu</w:t>
      </w:r>
      <w:r>
        <w:rPr>
          <w:rFonts w:ascii="Verdana" w:hAnsi="Verdana" w:cs="Arial"/>
          <w:sz w:val="20"/>
          <w:szCs w:val="20"/>
          <w:lang w:eastAsia="pl-PL"/>
        </w:rPr>
        <w:t>,</w:t>
      </w:r>
    </w:p>
    <w:p w14:paraId="40113571" w14:textId="77777777" w:rsidR="005E54EE" w:rsidRDefault="005E54EE" w:rsidP="003F5D2C">
      <w:pPr>
        <w:pStyle w:val="Akapitzlist"/>
        <w:numPr>
          <w:ilvl w:val="0"/>
          <w:numId w:val="103"/>
        </w:numPr>
        <w:tabs>
          <w:tab w:val="clear" w:pos="1080"/>
          <w:tab w:val="num" w:pos="709"/>
        </w:tabs>
        <w:spacing w:line="360" w:lineRule="auto"/>
        <w:ind w:left="709" w:hanging="425"/>
        <w:jc w:val="both"/>
        <w:rPr>
          <w:rFonts w:ascii="Verdana" w:hAnsi="Verdana" w:cs="Arial"/>
          <w:sz w:val="20"/>
          <w:szCs w:val="20"/>
          <w:lang w:eastAsia="pl-PL"/>
        </w:rPr>
      </w:pPr>
      <w:r w:rsidRPr="005E54EE">
        <w:rPr>
          <w:rFonts w:ascii="Verdana" w:hAnsi="Verdana" w:cs="Arial"/>
          <w:sz w:val="20"/>
          <w:szCs w:val="20"/>
          <w:lang w:eastAsia="pl-PL"/>
        </w:rPr>
        <w:t xml:space="preserve">wymaga się, aby przewody kolektorów odwodnienia zlokalizowane pod płytą przejściową umieszczone były w rurze ochronnej stalowej zabezpieczonej antykorozyjnie lub typu HDPE, PP o sztywności obwodowej co najmniej SN8. Nie dopuszcza się łączenia rur osłonowych ani łączenia kolektorów odwodnienia na długości ściany </w:t>
      </w:r>
      <w:proofErr w:type="spellStart"/>
      <w:r w:rsidRPr="005E54EE">
        <w:rPr>
          <w:rFonts w:ascii="Verdana" w:hAnsi="Verdana" w:cs="Arial"/>
          <w:sz w:val="20"/>
          <w:szCs w:val="20"/>
          <w:lang w:eastAsia="pl-PL"/>
        </w:rPr>
        <w:t>zaplecznej</w:t>
      </w:r>
      <w:proofErr w:type="spellEnd"/>
      <w:r w:rsidRPr="005E54EE">
        <w:rPr>
          <w:rFonts w:ascii="Verdana" w:hAnsi="Verdana" w:cs="Arial"/>
          <w:sz w:val="20"/>
          <w:szCs w:val="20"/>
          <w:lang w:eastAsia="pl-PL"/>
        </w:rPr>
        <w:t xml:space="preserve"> i płyty przejściowej. Rura osłonowa powinna wystawać poza obrys płyty przejściowej min. 50 cm. Nie dopuszcza się stosowania rur osłonowych z PVC</w:t>
      </w:r>
      <w:r>
        <w:rPr>
          <w:rFonts w:ascii="Verdana" w:hAnsi="Verdana" w:cs="Arial"/>
          <w:sz w:val="20"/>
          <w:szCs w:val="20"/>
          <w:lang w:eastAsia="pl-PL"/>
        </w:rPr>
        <w:t>,</w:t>
      </w:r>
    </w:p>
    <w:p w14:paraId="6F3C0CA8" w14:textId="77777777" w:rsidR="005E54EE" w:rsidRPr="005E54EE" w:rsidRDefault="005E54EE" w:rsidP="003F5D2C">
      <w:pPr>
        <w:pStyle w:val="Akapitzlist"/>
        <w:numPr>
          <w:ilvl w:val="0"/>
          <w:numId w:val="103"/>
        </w:numPr>
        <w:tabs>
          <w:tab w:val="clear" w:pos="1080"/>
          <w:tab w:val="num" w:pos="709"/>
        </w:tabs>
        <w:spacing w:line="360" w:lineRule="auto"/>
        <w:ind w:left="709" w:hanging="425"/>
        <w:jc w:val="both"/>
        <w:rPr>
          <w:rFonts w:ascii="Verdana" w:hAnsi="Verdana" w:cs="Arial"/>
          <w:sz w:val="20"/>
          <w:szCs w:val="20"/>
          <w:lang w:eastAsia="pl-PL"/>
        </w:rPr>
      </w:pPr>
      <w:r w:rsidRPr="005E54EE">
        <w:rPr>
          <w:rFonts w:ascii="Verdana" w:hAnsi="Verdana" w:cs="Arial"/>
          <w:sz w:val="20"/>
          <w:szCs w:val="20"/>
          <w:lang w:eastAsia="pl-PL"/>
        </w:rPr>
        <w:t>Sączki odwadniające izolację należy umieszczać w następujących miejscach:</w:t>
      </w:r>
    </w:p>
    <w:p w14:paraId="6DBE6EB5" w14:textId="77777777" w:rsidR="005E54EE" w:rsidRPr="001D2538" w:rsidRDefault="005E54EE" w:rsidP="001D2538">
      <w:pPr>
        <w:spacing w:after="0" w:line="360" w:lineRule="auto"/>
        <w:ind w:left="720"/>
        <w:jc w:val="both"/>
        <w:rPr>
          <w:rFonts w:ascii="Verdana" w:hAnsi="Verdana" w:cs="Arial"/>
          <w:sz w:val="20"/>
          <w:szCs w:val="20"/>
          <w:lang w:eastAsia="pl-PL"/>
        </w:rPr>
      </w:pPr>
      <w:r w:rsidRPr="001D2538">
        <w:rPr>
          <w:rFonts w:ascii="Verdana" w:hAnsi="Verdana" w:cs="Arial"/>
          <w:sz w:val="20"/>
          <w:szCs w:val="20"/>
          <w:lang w:eastAsia="pl-PL"/>
        </w:rPr>
        <w:t>- w osi odwodnienia,</w:t>
      </w:r>
    </w:p>
    <w:p w14:paraId="3DAA0253" w14:textId="77777777" w:rsidR="005E54EE" w:rsidRPr="001D2538" w:rsidRDefault="005E54EE" w:rsidP="001D2538">
      <w:pPr>
        <w:spacing w:after="0" w:line="360" w:lineRule="auto"/>
        <w:ind w:left="720"/>
        <w:jc w:val="both"/>
        <w:rPr>
          <w:rFonts w:ascii="Verdana" w:hAnsi="Verdana" w:cs="Arial"/>
          <w:sz w:val="20"/>
          <w:szCs w:val="20"/>
          <w:lang w:eastAsia="pl-PL"/>
        </w:rPr>
      </w:pPr>
      <w:r w:rsidRPr="001D2538">
        <w:rPr>
          <w:rFonts w:ascii="Verdana" w:hAnsi="Verdana" w:cs="Arial"/>
          <w:sz w:val="20"/>
          <w:szCs w:val="20"/>
          <w:lang w:eastAsia="pl-PL"/>
        </w:rPr>
        <w:t>- w rejonie dylatacji poprzecznych (od str. napływającej wody),</w:t>
      </w:r>
    </w:p>
    <w:p w14:paraId="754E51DD" w14:textId="77777777" w:rsidR="00852DAD" w:rsidRDefault="005E54EE" w:rsidP="001D2538">
      <w:pPr>
        <w:spacing w:after="0" w:line="360" w:lineRule="auto"/>
        <w:ind w:left="720"/>
        <w:jc w:val="both"/>
        <w:rPr>
          <w:rFonts w:ascii="Verdana" w:hAnsi="Verdana" w:cs="Arial"/>
          <w:sz w:val="20"/>
          <w:szCs w:val="20"/>
          <w:lang w:eastAsia="pl-PL"/>
        </w:rPr>
      </w:pPr>
      <w:r w:rsidRPr="001D2538">
        <w:rPr>
          <w:rFonts w:ascii="Verdana" w:hAnsi="Verdana" w:cs="Arial"/>
          <w:sz w:val="20"/>
          <w:szCs w:val="20"/>
          <w:lang w:eastAsia="pl-PL"/>
        </w:rPr>
        <w:t>- wzdłuż górnych krawędzi asfaltu lanego układanego (między krawężnikami stref przejazdowych obiektów), jako warstwa ochronna izolacji poziomej pomostów posiadających spadek jednostronny jezdni (co ok. 10m w osi „drenu górnego”)</w:t>
      </w:r>
      <w:r w:rsidR="00852DAD">
        <w:rPr>
          <w:rFonts w:ascii="Verdana" w:hAnsi="Verdana" w:cs="Arial"/>
          <w:sz w:val="20"/>
          <w:szCs w:val="20"/>
          <w:lang w:eastAsia="pl-PL"/>
        </w:rPr>
        <w:t>,</w:t>
      </w:r>
    </w:p>
    <w:p w14:paraId="3E280BA2" w14:textId="01C9352D" w:rsidR="005E54EE" w:rsidRPr="001D2538" w:rsidRDefault="00852DAD" w:rsidP="003F5D2C">
      <w:pPr>
        <w:pStyle w:val="Akapitzlist"/>
        <w:numPr>
          <w:ilvl w:val="0"/>
          <w:numId w:val="103"/>
        </w:numPr>
        <w:tabs>
          <w:tab w:val="clear" w:pos="1080"/>
          <w:tab w:val="num" w:pos="709"/>
        </w:tabs>
        <w:spacing w:line="360" w:lineRule="auto"/>
        <w:ind w:left="709" w:hanging="425"/>
        <w:jc w:val="both"/>
        <w:rPr>
          <w:rFonts w:ascii="Verdana" w:hAnsi="Verdana" w:cs="Arial"/>
          <w:sz w:val="20"/>
          <w:szCs w:val="20"/>
          <w:lang w:eastAsia="pl-PL"/>
        </w:rPr>
      </w:pPr>
      <w:r w:rsidRPr="00852DAD">
        <w:rPr>
          <w:rFonts w:ascii="Verdana" w:hAnsi="Verdana" w:cs="Arial"/>
          <w:sz w:val="20"/>
          <w:szCs w:val="20"/>
          <w:lang w:eastAsia="pl-PL"/>
        </w:rPr>
        <w:t>W przypadku obiektów o konstrukcji nośnej skrzynkowej przewody zbiorcze instalacji odwodnienia należy poprowadzić wewnątrz tych konstrukcji oraz zapewnić możliwości odpływu wody ze skrzynki (np. w przypadku awarii elementów systemu odwodnienia znajdujących się w jej wnętrzu).</w:t>
      </w:r>
    </w:p>
    <w:p w14:paraId="21532BC2" w14:textId="77777777" w:rsidR="00E337D6" w:rsidRPr="00E54787" w:rsidRDefault="00E337D6" w:rsidP="00773F23">
      <w:pPr>
        <w:pStyle w:val="Nagwek5"/>
        <w:keepNext/>
        <w:keepLines/>
        <w:spacing w:before="360"/>
        <w:ind w:left="1559" w:hanging="1559"/>
        <w:rPr>
          <w:szCs w:val="22"/>
        </w:rPr>
      </w:pPr>
      <w:bookmarkStart w:id="1113" w:name="_Toc470800317"/>
      <w:bookmarkStart w:id="1114" w:name="_Toc470801167"/>
      <w:bookmarkStart w:id="1115" w:name="_Toc470802015"/>
      <w:bookmarkStart w:id="1116" w:name="_Toc471382894"/>
      <w:bookmarkStart w:id="1117" w:name="_Toc471393191"/>
      <w:bookmarkStart w:id="1118" w:name="_Toc533096157"/>
      <w:bookmarkStart w:id="1119" w:name="_Toc116642420"/>
      <w:bookmarkStart w:id="1120" w:name="_Toc215227949"/>
      <w:bookmarkEnd w:id="1113"/>
      <w:bookmarkEnd w:id="1114"/>
      <w:bookmarkEnd w:id="1115"/>
      <w:bookmarkEnd w:id="1116"/>
      <w:bookmarkEnd w:id="1117"/>
      <w:r w:rsidRPr="00E54787">
        <w:t>Bariery</w:t>
      </w:r>
      <w:r w:rsidR="009001C4">
        <w:rPr>
          <w:lang w:val="pl-PL"/>
        </w:rPr>
        <w:t xml:space="preserve"> ochronne</w:t>
      </w:r>
      <w:r w:rsidR="0083400F">
        <w:rPr>
          <w:lang w:val="pl-PL"/>
        </w:rPr>
        <w:t>,</w:t>
      </w:r>
      <w:r w:rsidRPr="00E54787">
        <w:t xml:space="preserve"> balustrady</w:t>
      </w:r>
      <w:bookmarkEnd w:id="1118"/>
      <w:r w:rsidR="00341EFB" w:rsidRPr="00E54787">
        <w:rPr>
          <w:lang w:val="pl-PL"/>
        </w:rPr>
        <w:t xml:space="preserve"> i </w:t>
      </w:r>
      <w:r w:rsidR="00341EFB" w:rsidRPr="00467D8C">
        <w:rPr>
          <w:lang w:val="pl-PL"/>
        </w:rPr>
        <w:t>inne zabezpieczenia</w:t>
      </w:r>
      <w:bookmarkEnd w:id="1119"/>
      <w:bookmarkEnd w:id="1120"/>
    </w:p>
    <w:p w14:paraId="0EC26628" w14:textId="77777777" w:rsidR="00E337D6" w:rsidRPr="00E54787" w:rsidRDefault="00E337D6" w:rsidP="00082273">
      <w:pPr>
        <w:pStyle w:val="Akapitzlist"/>
        <w:keepNext/>
        <w:keepLines/>
        <w:spacing w:line="360" w:lineRule="auto"/>
        <w:ind w:left="0"/>
        <w:jc w:val="both"/>
        <w:rPr>
          <w:rFonts w:ascii="Verdana" w:hAnsi="Verdana" w:cs="Arial"/>
          <w:sz w:val="20"/>
          <w:szCs w:val="20"/>
          <w:lang w:eastAsia="pl-PL"/>
        </w:rPr>
      </w:pPr>
      <w:r w:rsidRPr="00E54787">
        <w:rPr>
          <w:rFonts w:ascii="Verdana" w:hAnsi="Verdana" w:cs="Arial"/>
          <w:sz w:val="20"/>
          <w:szCs w:val="20"/>
          <w:lang w:eastAsia="pl-PL"/>
        </w:rPr>
        <w:t>W zależności od usytuowania w przekroju poprzecznym należy uwzględnić następujące rodzaje urządzeń bezpieczeństwa ruchu na obiektach mostowych:</w:t>
      </w:r>
    </w:p>
    <w:p w14:paraId="52D5B43E" w14:textId="5AB965FD" w:rsidR="00E337D6" w:rsidRPr="00E54787" w:rsidRDefault="00E337D6" w:rsidP="003F5D2C">
      <w:pPr>
        <w:pStyle w:val="Akapitzlist"/>
        <w:numPr>
          <w:ilvl w:val="0"/>
          <w:numId w:val="70"/>
        </w:numPr>
        <w:spacing w:line="360" w:lineRule="auto"/>
        <w:ind w:left="709" w:hanging="425"/>
        <w:jc w:val="both"/>
        <w:rPr>
          <w:rFonts w:ascii="Verdana" w:hAnsi="Verdana" w:cs="Arial"/>
          <w:sz w:val="20"/>
          <w:szCs w:val="20"/>
          <w:lang w:eastAsia="pl-PL"/>
        </w:rPr>
      </w:pPr>
      <w:r w:rsidRPr="00E54787">
        <w:rPr>
          <w:rFonts w:ascii="Verdana" w:hAnsi="Verdana" w:cs="Arial"/>
          <w:sz w:val="20"/>
          <w:szCs w:val="20"/>
          <w:lang w:eastAsia="pl-PL"/>
        </w:rPr>
        <w:t xml:space="preserve">bariery uzupełnione poręczą </w:t>
      </w:r>
      <w:r w:rsidR="008900E6" w:rsidRPr="30C684CB">
        <w:rPr>
          <w:rFonts w:ascii="Verdana" w:hAnsi="Verdana" w:cs="Arial"/>
          <w:sz w:val="20"/>
          <w:szCs w:val="20"/>
          <w:lang w:eastAsia="pl-PL"/>
        </w:rPr>
        <w:t>(</w:t>
      </w:r>
      <w:proofErr w:type="spellStart"/>
      <w:r w:rsidR="008900E6" w:rsidRPr="30C684CB">
        <w:rPr>
          <w:rFonts w:ascii="Verdana" w:hAnsi="Verdana" w:cs="Arial"/>
          <w:sz w:val="20"/>
          <w:szCs w:val="20"/>
          <w:lang w:eastAsia="pl-PL"/>
        </w:rPr>
        <w:t>barieroporęcze</w:t>
      </w:r>
      <w:proofErr w:type="spellEnd"/>
      <w:r w:rsidR="008900E6" w:rsidRPr="30C684CB">
        <w:rPr>
          <w:rFonts w:ascii="Verdana" w:hAnsi="Verdana" w:cs="Arial"/>
          <w:sz w:val="20"/>
          <w:szCs w:val="20"/>
          <w:lang w:eastAsia="pl-PL"/>
        </w:rPr>
        <w:t xml:space="preserve">) </w:t>
      </w:r>
      <w:r w:rsidRPr="00E54787">
        <w:rPr>
          <w:rFonts w:ascii="Verdana" w:hAnsi="Verdana" w:cs="Arial"/>
          <w:sz w:val="20"/>
          <w:szCs w:val="20"/>
          <w:lang w:eastAsia="pl-PL"/>
        </w:rPr>
        <w:t>oraz dodatkowymi elementami poziomymi, montowane przy krawędzi obiektu,</w:t>
      </w:r>
    </w:p>
    <w:p w14:paraId="6B7092B3" w14:textId="77777777" w:rsidR="00E337D6" w:rsidRPr="00E54787" w:rsidRDefault="00E337D6" w:rsidP="003F5D2C">
      <w:pPr>
        <w:pStyle w:val="Akapitzlist"/>
        <w:numPr>
          <w:ilvl w:val="0"/>
          <w:numId w:val="70"/>
        </w:numPr>
        <w:spacing w:line="360" w:lineRule="auto"/>
        <w:ind w:left="709" w:hanging="425"/>
        <w:jc w:val="both"/>
        <w:rPr>
          <w:rFonts w:ascii="Verdana" w:hAnsi="Verdana" w:cs="Arial"/>
          <w:sz w:val="20"/>
          <w:szCs w:val="20"/>
          <w:lang w:eastAsia="pl-PL"/>
        </w:rPr>
      </w:pPr>
      <w:r w:rsidRPr="00E54787">
        <w:rPr>
          <w:rFonts w:ascii="Verdana" w:hAnsi="Verdana" w:cs="Arial"/>
          <w:sz w:val="20"/>
          <w:szCs w:val="20"/>
          <w:lang w:eastAsia="pl-PL"/>
        </w:rPr>
        <w:t>bariery montowane dla oddzielenia ruchu pieszych i pojazdów,</w:t>
      </w:r>
    </w:p>
    <w:p w14:paraId="58B8D79C" w14:textId="77777777" w:rsidR="00E337D6" w:rsidRPr="00E54787" w:rsidRDefault="00E337D6" w:rsidP="003F5D2C">
      <w:pPr>
        <w:pStyle w:val="Akapitzlist"/>
        <w:numPr>
          <w:ilvl w:val="0"/>
          <w:numId w:val="70"/>
        </w:numPr>
        <w:spacing w:line="360" w:lineRule="auto"/>
        <w:ind w:left="709" w:hanging="425"/>
        <w:jc w:val="both"/>
        <w:rPr>
          <w:rFonts w:ascii="Verdana" w:hAnsi="Verdana" w:cs="Arial"/>
          <w:sz w:val="20"/>
          <w:szCs w:val="20"/>
          <w:lang w:eastAsia="pl-PL"/>
        </w:rPr>
      </w:pPr>
      <w:r w:rsidRPr="00E54787">
        <w:rPr>
          <w:rFonts w:ascii="Verdana" w:hAnsi="Verdana" w:cs="Arial"/>
          <w:sz w:val="20"/>
          <w:szCs w:val="20"/>
          <w:lang w:eastAsia="pl-PL"/>
        </w:rPr>
        <w:t>bariery montowane w pasie dzielącym,</w:t>
      </w:r>
    </w:p>
    <w:p w14:paraId="46345BCE" w14:textId="77777777" w:rsidR="00E337D6" w:rsidRPr="00E54787" w:rsidRDefault="00E337D6" w:rsidP="003F5D2C">
      <w:pPr>
        <w:pStyle w:val="Akapitzlist"/>
        <w:numPr>
          <w:ilvl w:val="0"/>
          <w:numId w:val="70"/>
        </w:numPr>
        <w:spacing w:line="360" w:lineRule="auto"/>
        <w:ind w:left="709" w:hanging="425"/>
        <w:jc w:val="both"/>
        <w:rPr>
          <w:rFonts w:ascii="Verdana" w:hAnsi="Verdana" w:cs="Arial"/>
          <w:sz w:val="20"/>
          <w:szCs w:val="20"/>
          <w:lang w:eastAsia="pl-PL"/>
        </w:rPr>
      </w:pPr>
      <w:r w:rsidRPr="00E54787">
        <w:rPr>
          <w:rFonts w:ascii="Verdana" w:hAnsi="Verdana" w:cs="Arial"/>
          <w:sz w:val="20"/>
          <w:szCs w:val="20"/>
          <w:lang w:eastAsia="pl-PL"/>
        </w:rPr>
        <w:t>balustrady montowane przy krawędzi obiektu,</w:t>
      </w:r>
    </w:p>
    <w:p w14:paraId="61B2C966" w14:textId="137B5669" w:rsidR="00E337D6" w:rsidRDefault="00F836A1" w:rsidP="00773F23">
      <w:pPr>
        <w:pStyle w:val="Akapitzlist"/>
        <w:numPr>
          <w:ilvl w:val="0"/>
          <w:numId w:val="70"/>
        </w:numPr>
        <w:spacing w:line="360" w:lineRule="auto"/>
        <w:ind w:left="709" w:hanging="425"/>
        <w:jc w:val="both"/>
        <w:rPr>
          <w:rFonts w:ascii="Verdana" w:hAnsi="Verdana" w:cs="Arial"/>
          <w:sz w:val="20"/>
          <w:szCs w:val="20"/>
          <w:lang w:eastAsia="pl-PL"/>
        </w:rPr>
      </w:pPr>
      <w:r w:rsidRPr="00E54787">
        <w:rPr>
          <w:rFonts w:ascii="Verdana" w:hAnsi="Verdana" w:cs="Arial"/>
          <w:sz w:val="20"/>
          <w:szCs w:val="20"/>
          <w:lang w:eastAsia="pl-PL"/>
        </w:rPr>
        <w:t xml:space="preserve">bariery </w:t>
      </w:r>
      <w:r w:rsidR="00E337D6" w:rsidRPr="00E54787">
        <w:rPr>
          <w:rFonts w:ascii="Verdana" w:hAnsi="Verdana" w:cs="Arial"/>
          <w:sz w:val="20"/>
          <w:szCs w:val="20"/>
          <w:lang w:eastAsia="pl-PL"/>
        </w:rPr>
        <w:t>i bariery uzupełnione poręczą należy stosować zgodnie z</w:t>
      </w:r>
      <w:r w:rsidR="008900E6">
        <w:rPr>
          <w:rFonts w:ascii="Verdana" w:hAnsi="Verdana"/>
          <w:sz w:val="20"/>
          <w:szCs w:val="20"/>
          <w:lang w:eastAsia="pl-PL"/>
        </w:rPr>
        <w:t xml:space="preserve"> </w:t>
      </w:r>
      <w:r w:rsidR="00011E44">
        <w:rPr>
          <w:rFonts w:ascii="Verdana" w:hAnsi="Verdana" w:cs="Arial"/>
          <w:sz w:val="20"/>
          <w:szCs w:val="20"/>
          <w:lang w:eastAsia="pl-PL"/>
        </w:rPr>
        <w:t xml:space="preserve">pkt 2.1.22.1.4.1 </w:t>
      </w:r>
    </w:p>
    <w:p w14:paraId="7244D9A9" w14:textId="3BD91E2B" w:rsidR="00517908" w:rsidRDefault="00DF1F16" w:rsidP="003F5D2C">
      <w:pPr>
        <w:pStyle w:val="Akapitzlist"/>
        <w:numPr>
          <w:ilvl w:val="0"/>
          <w:numId w:val="70"/>
        </w:numPr>
        <w:spacing w:line="360" w:lineRule="auto"/>
        <w:ind w:left="709" w:hanging="425"/>
        <w:jc w:val="both"/>
        <w:rPr>
          <w:rFonts w:ascii="Verdana" w:hAnsi="Verdana"/>
          <w:sz w:val="20"/>
          <w:szCs w:val="20"/>
          <w:lang w:eastAsia="pl-PL"/>
        </w:rPr>
      </w:pPr>
      <w:r w:rsidRPr="00467D8C">
        <w:rPr>
          <w:rFonts w:ascii="Verdana" w:hAnsi="Verdana"/>
          <w:sz w:val="20"/>
          <w:szCs w:val="20"/>
          <w:lang w:eastAsia="pl-PL"/>
        </w:rPr>
        <w:lastRenderedPageBreak/>
        <w:t xml:space="preserve">w ciągu dróg dwujezdniowych należy </w:t>
      </w:r>
      <w:r w:rsidR="009C63B2">
        <w:rPr>
          <w:rFonts w:ascii="Verdana" w:hAnsi="Verdana"/>
          <w:sz w:val="20"/>
          <w:szCs w:val="20"/>
          <w:lang w:eastAsia="pl-PL"/>
        </w:rPr>
        <w:t>wykonać</w:t>
      </w:r>
      <w:r w:rsidRPr="00467D8C">
        <w:rPr>
          <w:rFonts w:ascii="Verdana" w:hAnsi="Verdana"/>
          <w:sz w:val="20"/>
          <w:szCs w:val="20"/>
          <w:lang w:eastAsia="pl-PL"/>
        </w:rPr>
        <w:t xml:space="preserve"> zabezpiecz</w:t>
      </w:r>
      <w:r w:rsidR="00831FE5" w:rsidRPr="00467D8C">
        <w:rPr>
          <w:rFonts w:ascii="Verdana" w:hAnsi="Verdana"/>
          <w:sz w:val="20"/>
          <w:szCs w:val="20"/>
          <w:lang w:eastAsia="pl-PL"/>
        </w:rPr>
        <w:t xml:space="preserve">enie </w:t>
      </w:r>
      <w:r w:rsidR="00517908">
        <w:rPr>
          <w:rFonts w:ascii="Verdana" w:hAnsi="Verdana"/>
          <w:sz w:val="20"/>
          <w:szCs w:val="20"/>
          <w:lang w:eastAsia="pl-PL"/>
        </w:rPr>
        <w:t xml:space="preserve"> </w:t>
      </w:r>
      <w:r w:rsidRPr="00467D8C">
        <w:rPr>
          <w:rFonts w:ascii="Verdana" w:hAnsi="Verdana"/>
          <w:sz w:val="20"/>
          <w:szCs w:val="20"/>
          <w:lang w:eastAsia="pl-PL"/>
        </w:rPr>
        <w:t xml:space="preserve">przeciw upadkowi osób z wysokości przez prześwit między krawędziami sąsiadujących </w:t>
      </w:r>
      <w:r w:rsidRPr="0026076B">
        <w:rPr>
          <w:rFonts w:ascii="Verdana" w:hAnsi="Verdana"/>
          <w:sz w:val="20"/>
          <w:szCs w:val="20"/>
          <w:lang w:eastAsia="pl-PL"/>
        </w:rPr>
        <w:t xml:space="preserve">pomostów </w:t>
      </w:r>
      <w:r w:rsidR="00B4221B" w:rsidRPr="00082273">
        <w:rPr>
          <w:rFonts w:ascii="Verdana" w:hAnsi="Verdana"/>
          <w:sz w:val="20"/>
          <w:szCs w:val="20"/>
          <w:lang w:eastAsia="pl-PL"/>
        </w:rPr>
        <w:t>(dotyczy prześwitów o szerokości większej niż 10 cm)</w:t>
      </w:r>
      <w:r w:rsidR="00517908">
        <w:rPr>
          <w:rFonts w:ascii="Verdana" w:hAnsi="Verdana"/>
          <w:sz w:val="20"/>
          <w:szCs w:val="20"/>
          <w:lang w:eastAsia="pl-PL"/>
        </w:rPr>
        <w:t xml:space="preserve">, </w:t>
      </w:r>
      <w:r w:rsidR="00517908" w:rsidRPr="00517908">
        <w:rPr>
          <w:rFonts w:ascii="Verdana" w:hAnsi="Verdana"/>
          <w:sz w:val="20"/>
          <w:szCs w:val="20"/>
          <w:lang w:eastAsia="pl-PL"/>
        </w:rPr>
        <w:t>w postaci następujących rodzajów zabezpieczeń:</w:t>
      </w:r>
    </w:p>
    <w:p w14:paraId="565F224E" w14:textId="77777777" w:rsidR="00517908" w:rsidRPr="00607DE4" w:rsidRDefault="00517908" w:rsidP="00607DE4">
      <w:pPr>
        <w:pStyle w:val="Akapitzlist"/>
        <w:rPr>
          <w:rFonts w:ascii="Verdana" w:hAnsi="Verdana"/>
          <w:sz w:val="20"/>
          <w:szCs w:val="20"/>
          <w:lang w:eastAsia="pl-PL"/>
        </w:rPr>
      </w:pPr>
    </w:p>
    <w:p w14:paraId="76FAC58E" w14:textId="77777777" w:rsidR="00517908" w:rsidRPr="00517908" w:rsidRDefault="00517908" w:rsidP="00607DE4">
      <w:pPr>
        <w:spacing w:after="0" w:line="360" w:lineRule="auto"/>
        <w:ind w:left="284"/>
        <w:jc w:val="both"/>
        <w:rPr>
          <w:rFonts w:ascii="Verdana" w:hAnsi="Verdana"/>
          <w:sz w:val="20"/>
          <w:szCs w:val="20"/>
          <w:lang w:eastAsia="pl-PL"/>
        </w:rPr>
      </w:pPr>
      <w:r w:rsidRPr="00517908">
        <w:rPr>
          <w:rFonts w:ascii="Verdana" w:hAnsi="Verdana"/>
          <w:sz w:val="20"/>
          <w:szCs w:val="20"/>
          <w:lang w:eastAsia="pl-PL"/>
        </w:rPr>
        <w:t>I. krat ażurowych (pomostowych),</w:t>
      </w:r>
    </w:p>
    <w:p w14:paraId="0D79CBD4" w14:textId="77777777" w:rsidR="00517908" w:rsidRPr="00517908" w:rsidRDefault="00517908" w:rsidP="00607DE4">
      <w:pPr>
        <w:spacing w:after="0" w:line="360" w:lineRule="auto"/>
        <w:ind w:left="284"/>
        <w:jc w:val="both"/>
        <w:rPr>
          <w:rFonts w:ascii="Verdana" w:hAnsi="Verdana"/>
          <w:sz w:val="20"/>
          <w:szCs w:val="20"/>
          <w:lang w:eastAsia="pl-PL"/>
        </w:rPr>
      </w:pPr>
      <w:r w:rsidRPr="00517908">
        <w:rPr>
          <w:rFonts w:ascii="Verdana" w:hAnsi="Verdana"/>
          <w:sz w:val="20"/>
          <w:szCs w:val="20"/>
          <w:lang w:eastAsia="pl-PL"/>
        </w:rPr>
        <w:t xml:space="preserve">II. siatek poziomych, </w:t>
      </w:r>
    </w:p>
    <w:p w14:paraId="79AD6FD6" w14:textId="148D4595" w:rsidR="00517908" w:rsidRPr="00607DE4" w:rsidRDefault="00517908" w:rsidP="00607DE4">
      <w:pPr>
        <w:spacing w:after="0" w:line="360" w:lineRule="auto"/>
        <w:ind w:left="284"/>
        <w:jc w:val="both"/>
        <w:rPr>
          <w:rFonts w:ascii="Verdana" w:hAnsi="Verdana"/>
          <w:sz w:val="20"/>
          <w:szCs w:val="20"/>
          <w:lang w:eastAsia="pl-PL"/>
        </w:rPr>
      </w:pPr>
      <w:r w:rsidRPr="00517908">
        <w:rPr>
          <w:rFonts w:ascii="Verdana" w:hAnsi="Verdana"/>
          <w:sz w:val="20"/>
          <w:szCs w:val="20"/>
          <w:lang w:eastAsia="pl-PL"/>
        </w:rPr>
        <w:t xml:space="preserve">III. osłon pionowych/ </w:t>
      </w:r>
      <w:proofErr w:type="spellStart"/>
      <w:r w:rsidRPr="00517908">
        <w:rPr>
          <w:rFonts w:ascii="Verdana" w:hAnsi="Verdana"/>
          <w:sz w:val="20"/>
          <w:szCs w:val="20"/>
          <w:lang w:eastAsia="pl-PL"/>
        </w:rPr>
        <w:t>wygrodzeń</w:t>
      </w:r>
      <w:proofErr w:type="spellEnd"/>
      <w:r w:rsidRPr="00517908">
        <w:rPr>
          <w:rFonts w:ascii="Verdana" w:hAnsi="Verdana"/>
          <w:sz w:val="20"/>
          <w:szCs w:val="20"/>
          <w:lang w:eastAsia="pl-PL"/>
        </w:rPr>
        <w:t xml:space="preserve"> ograniczających przestrzeń nad barierą.</w:t>
      </w:r>
    </w:p>
    <w:p w14:paraId="1C1FF5D1" w14:textId="77777777" w:rsidR="00517908" w:rsidRPr="00517908" w:rsidRDefault="00517908" w:rsidP="00607DE4">
      <w:pPr>
        <w:pStyle w:val="Akapitzlist"/>
        <w:spacing w:before="120" w:line="360" w:lineRule="auto"/>
        <w:ind w:left="284"/>
        <w:jc w:val="both"/>
        <w:rPr>
          <w:rFonts w:ascii="Verdana" w:hAnsi="Verdana"/>
          <w:sz w:val="20"/>
          <w:szCs w:val="20"/>
          <w:lang w:eastAsia="pl-PL"/>
        </w:rPr>
      </w:pPr>
      <w:r w:rsidRPr="00517908">
        <w:rPr>
          <w:rFonts w:ascii="Verdana" w:hAnsi="Verdana"/>
          <w:sz w:val="20"/>
          <w:szCs w:val="20"/>
          <w:lang w:eastAsia="pl-PL"/>
        </w:rPr>
        <w:t>Warunki zastosowania poszczególnych rodzajów zabezpieczeń:</w:t>
      </w:r>
    </w:p>
    <w:p w14:paraId="1126014F" w14:textId="77777777" w:rsidR="00517908" w:rsidRPr="00517908" w:rsidRDefault="00517908" w:rsidP="00607DE4">
      <w:pPr>
        <w:pStyle w:val="Akapitzlist"/>
        <w:spacing w:line="360" w:lineRule="auto"/>
        <w:jc w:val="both"/>
        <w:rPr>
          <w:rFonts w:ascii="Verdana" w:hAnsi="Verdana"/>
          <w:sz w:val="20"/>
          <w:szCs w:val="20"/>
          <w:lang w:eastAsia="pl-PL"/>
        </w:rPr>
      </w:pPr>
      <w:r w:rsidRPr="00517908">
        <w:rPr>
          <w:rFonts w:ascii="Verdana" w:hAnsi="Verdana"/>
          <w:sz w:val="20"/>
          <w:szCs w:val="20"/>
          <w:lang w:eastAsia="pl-PL"/>
        </w:rPr>
        <w:t>I. zabezpieczenie poziome w postaci krat ażurowych (pomostowych) można stosować gdy  spełnione są łącznie następujące warunki:</w:t>
      </w:r>
    </w:p>
    <w:p w14:paraId="7A0CF7E1" w14:textId="77777777" w:rsidR="00517908" w:rsidRPr="00517908" w:rsidRDefault="00517908" w:rsidP="00607DE4">
      <w:pPr>
        <w:pStyle w:val="Akapitzlist"/>
        <w:spacing w:line="360" w:lineRule="auto"/>
        <w:ind w:left="1418" w:hanging="284"/>
        <w:jc w:val="both"/>
        <w:rPr>
          <w:rFonts w:ascii="Verdana" w:hAnsi="Verdana"/>
          <w:sz w:val="20"/>
          <w:szCs w:val="20"/>
          <w:lang w:eastAsia="pl-PL"/>
        </w:rPr>
      </w:pPr>
      <w:r w:rsidRPr="00517908">
        <w:rPr>
          <w:rFonts w:ascii="Verdana" w:hAnsi="Verdana"/>
          <w:sz w:val="20"/>
          <w:szCs w:val="20"/>
          <w:lang w:eastAsia="pl-PL"/>
        </w:rPr>
        <w:t>1.</w:t>
      </w:r>
      <w:r w:rsidRPr="00517908">
        <w:rPr>
          <w:rFonts w:ascii="Verdana" w:hAnsi="Verdana"/>
          <w:sz w:val="20"/>
          <w:szCs w:val="20"/>
          <w:lang w:eastAsia="pl-PL"/>
        </w:rPr>
        <w:tab/>
        <w:t>szerokość prześwitu jest nie większa niż 1,2 m,</w:t>
      </w:r>
    </w:p>
    <w:p w14:paraId="5E8E7E2E" w14:textId="77777777" w:rsidR="00517908" w:rsidRPr="00517908" w:rsidRDefault="00517908" w:rsidP="00607DE4">
      <w:pPr>
        <w:pStyle w:val="Akapitzlist"/>
        <w:spacing w:line="360" w:lineRule="auto"/>
        <w:ind w:left="1418" w:hanging="284"/>
        <w:jc w:val="both"/>
        <w:rPr>
          <w:rFonts w:ascii="Verdana" w:hAnsi="Verdana"/>
          <w:sz w:val="20"/>
          <w:szCs w:val="20"/>
          <w:lang w:eastAsia="pl-PL"/>
        </w:rPr>
      </w:pPr>
      <w:r w:rsidRPr="00517908">
        <w:rPr>
          <w:rFonts w:ascii="Verdana" w:hAnsi="Verdana"/>
          <w:sz w:val="20"/>
          <w:szCs w:val="20"/>
          <w:lang w:eastAsia="pl-PL"/>
        </w:rPr>
        <w:t>2.</w:t>
      </w:r>
      <w:r w:rsidRPr="00517908">
        <w:rPr>
          <w:rFonts w:ascii="Verdana" w:hAnsi="Verdana"/>
          <w:sz w:val="20"/>
          <w:szCs w:val="20"/>
          <w:lang w:eastAsia="pl-PL"/>
        </w:rPr>
        <w:tab/>
        <w:t>prześwit ma stałą szerokość,</w:t>
      </w:r>
    </w:p>
    <w:p w14:paraId="1B8B85E7" w14:textId="77777777" w:rsidR="00517908" w:rsidRPr="00517908" w:rsidRDefault="00517908" w:rsidP="00607DE4">
      <w:pPr>
        <w:pStyle w:val="Akapitzlist"/>
        <w:spacing w:line="360" w:lineRule="auto"/>
        <w:ind w:left="1418" w:hanging="284"/>
        <w:jc w:val="both"/>
        <w:rPr>
          <w:rFonts w:ascii="Verdana" w:hAnsi="Verdana"/>
          <w:sz w:val="20"/>
          <w:szCs w:val="20"/>
          <w:lang w:eastAsia="pl-PL"/>
        </w:rPr>
      </w:pPr>
      <w:r w:rsidRPr="00517908">
        <w:rPr>
          <w:rFonts w:ascii="Verdana" w:hAnsi="Verdana"/>
          <w:sz w:val="20"/>
          <w:szCs w:val="20"/>
          <w:lang w:eastAsia="pl-PL"/>
        </w:rPr>
        <w:t>3.</w:t>
      </w:r>
      <w:r w:rsidRPr="00517908">
        <w:rPr>
          <w:rFonts w:ascii="Verdana" w:hAnsi="Verdana"/>
          <w:sz w:val="20"/>
          <w:szCs w:val="20"/>
          <w:lang w:eastAsia="pl-PL"/>
        </w:rPr>
        <w:tab/>
        <w:t>obiekty między którymi zlokalizowany jest prześwit usytuowane są na prostej,</w:t>
      </w:r>
    </w:p>
    <w:p w14:paraId="529CA491" w14:textId="77777777" w:rsidR="00517908" w:rsidRPr="00517908" w:rsidRDefault="00517908" w:rsidP="00607DE4">
      <w:pPr>
        <w:pStyle w:val="Akapitzlist"/>
        <w:spacing w:line="360" w:lineRule="auto"/>
        <w:ind w:left="1418" w:hanging="284"/>
        <w:jc w:val="both"/>
        <w:rPr>
          <w:rFonts w:ascii="Verdana" w:hAnsi="Verdana"/>
          <w:sz w:val="20"/>
          <w:szCs w:val="20"/>
          <w:lang w:eastAsia="pl-PL"/>
        </w:rPr>
      </w:pPr>
      <w:r w:rsidRPr="00517908">
        <w:rPr>
          <w:rFonts w:ascii="Verdana" w:hAnsi="Verdana"/>
          <w:sz w:val="20"/>
          <w:szCs w:val="20"/>
          <w:lang w:eastAsia="pl-PL"/>
        </w:rPr>
        <w:t>4.</w:t>
      </w:r>
      <w:r w:rsidRPr="00517908">
        <w:rPr>
          <w:rFonts w:ascii="Verdana" w:hAnsi="Verdana"/>
          <w:sz w:val="20"/>
          <w:szCs w:val="20"/>
          <w:lang w:eastAsia="pl-PL"/>
        </w:rPr>
        <w:tab/>
        <w:t>górne powierzchnie kap przy prześwicie usytuowane są na jednej wysokości,</w:t>
      </w:r>
    </w:p>
    <w:p w14:paraId="5E622A9C" w14:textId="77777777" w:rsidR="00517908" w:rsidRPr="00517908" w:rsidRDefault="00517908" w:rsidP="00607DE4">
      <w:pPr>
        <w:pStyle w:val="Akapitzlist"/>
        <w:spacing w:line="360" w:lineRule="auto"/>
        <w:ind w:left="1418" w:hanging="284"/>
        <w:jc w:val="both"/>
        <w:rPr>
          <w:rFonts w:ascii="Verdana" w:hAnsi="Verdana"/>
          <w:sz w:val="20"/>
          <w:szCs w:val="20"/>
          <w:lang w:eastAsia="pl-PL"/>
        </w:rPr>
      </w:pPr>
      <w:r w:rsidRPr="00517908">
        <w:rPr>
          <w:rFonts w:ascii="Verdana" w:hAnsi="Verdana"/>
          <w:sz w:val="20"/>
          <w:szCs w:val="20"/>
          <w:lang w:eastAsia="pl-PL"/>
        </w:rPr>
        <w:t xml:space="preserve">     ponadto: </w:t>
      </w:r>
    </w:p>
    <w:p w14:paraId="77099E00" w14:textId="77777777" w:rsidR="00517908" w:rsidRPr="00517908" w:rsidRDefault="00517908" w:rsidP="00607DE4">
      <w:pPr>
        <w:pStyle w:val="Akapitzlist"/>
        <w:spacing w:line="360" w:lineRule="auto"/>
        <w:ind w:left="1418" w:hanging="284"/>
        <w:jc w:val="both"/>
        <w:rPr>
          <w:rFonts w:ascii="Verdana" w:hAnsi="Verdana"/>
          <w:sz w:val="20"/>
          <w:szCs w:val="20"/>
          <w:lang w:eastAsia="pl-PL"/>
        </w:rPr>
      </w:pPr>
      <w:r w:rsidRPr="00517908">
        <w:rPr>
          <w:rFonts w:ascii="Verdana" w:hAnsi="Verdana"/>
          <w:sz w:val="20"/>
          <w:szCs w:val="20"/>
          <w:lang w:eastAsia="pl-PL"/>
        </w:rPr>
        <w:t xml:space="preserve">5.  kraty ażurowe powinny przenosić: obciążenie min: 2,5 </w:t>
      </w:r>
      <w:proofErr w:type="spellStart"/>
      <w:r w:rsidRPr="00517908">
        <w:rPr>
          <w:rFonts w:ascii="Verdana" w:hAnsi="Verdana"/>
          <w:sz w:val="20"/>
          <w:szCs w:val="20"/>
          <w:lang w:eastAsia="pl-PL"/>
        </w:rPr>
        <w:t>kN</w:t>
      </w:r>
      <w:proofErr w:type="spellEnd"/>
      <w:r w:rsidRPr="00517908">
        <w:rPr>
          <w:rFonts w:ascii="Verdana" w:hAnsi="Verdana"/>
          <w:sz w:val="20"/>
          <w:szCs w:val="20"/>
          <w:lang w:eastAsia="pl-PL"/>
        </w:rPr>
        <w:t xml:space="preserve">/m2 (nie dotyczy osłon pionowych), obciążenie skupione 1,5 </w:t>
      </w:r>
      <w:proofErr w:type="spellStart"/>
      <w:r w:rsidRPr="00517908">
        <w:rPr>
          <w:rFonts w:ascii="Verdana" w:hAnsi="Verdana"/>
          <w:sz w:val="20"/>
          <w:szCs w:val="20"/>
          <w:lang w:eastAsia="pl-PL"/>
        </w:rPr>
        <w:t>kN</w:t>
      </w:r>
      <w:proofErr w:type="spellEnd"/>
      <w:r w:rsidRPr="00517908">
        <w:rPr>
          <w:rFonts w:ascii="Verdana" w:hAnsi="Verdana"/>
          <w:sz w:val="20"/>
          <w:szCs w:val="20"/>
          <w:lang w:eastAsia="pl-PL"/>
        </w:rPr>
        <w:t xml:space="preserve"> (rozłożone na powierzchni 0,20x0,20 cm);</w:t>
      </w:r>
    </w:p>
    <w:p w14:paraId="46FF6574" w14:textId="77777777" w:rsidR="00517908" w:rsidRPr="00517908" w:rsidRDefault="00517908" w:rsidP="00607DE4">
      <w:pPr>
        <w:pStyle w:val="Akapitzlist"/>
        <w:spacing w:line="360" w:lineRule="auto"/>
        <w:ind w:left="1418" w:hanging="284"/>
        <w:jc w:val="both"/>
        <w:rPr>
          <w:rFonts w:ascii="Verdana" w:hAnsi="Verdana"/>
          <w:sz w:val="20"/>
          <w:szCs w:val="20"/>
          <w:lang w:eastAsia="pl-PL"/>
        </w:rPr>
      </w:pPr>
      <w:r w:rsidRPr="00517908">
        <w:rPr>
          <w:rFonts w:ascii="Verdana" w:hAnsi="Verdana"/>
          <w:sz w:val="20"/>
          <w:szCs w:val="20"/>
          <w:lang w:eastAsia="pl-PL"/>
        </w:rPr>
        <w:t>6. posiadać zabezpieczenie antykorozyjne,</w:t>
      </w:r>
    </w:p>
    <w:p w14:paraId="4EE3EBEE" w14:textId="77777777" w:rsidR="00517908" w:rsidRPr="00517908" w:rsidRDefault="00517908" w:rsidP="00607DE4">
      <w:pPr>
        <w:pStyle w:val="Akapitzlist"/>
        <w:spacing w:line="360" w:lineRule="auto"/>
        <w:ind w:left="1418" w:hanging="284"/>
        <w:jc w:val="both"/>
        <w:rPr>
          <w:rFonts w:ascii="Verdana" w:hAnsi="Verdana"/>
          <w:sz w:val="20"/>
          <w:szCs w:val="20"/>
          <w:lang w:eastAsia="pl-PL"/>
        </w:rPr>
      </w:pPr>
      <w:r w:rsidRPr="00517908">
        <w:rPr>
          <w:rFonts w:ascii="Verdana" w:hAnsi="Verdana"/>
          <w:sz w:val="20"/>
          <w:szCs w:val="20"/>
          <w:lang w:eastAsia="pl-PL"/>
        </w:rPr>
        <w:t>7. sposób jego montażu ma umożliwiać swobodę przemieszczeń sąsiadujących przęseł,</w:t>
      </w:r>
    </w:p>
    <w:p w14:paraId="18DEECAB" w14:textId="77777777" w:rsidR="00517908" w:rsidRPr="00517908" w:rsidRDefault="00517908" w:rsidP="00607DE4">
      <w:pPr>
        <w:pStyle w:val="Akapitzlist"/>
        <w:spacing w:line="360" w:lineRule="auto"/>
        <w:ind w:left="1418" w:hanging="284"/>
        <w:jc w:val="both"/>
        <w:rPr>
          <w:rFonts w:ascii="Verdana" w:hAnsi="Verdana"/>
          <w:sz w:val="20"/>
          <w:szCs w:val="20"/>
          <w:lang w:eastAsia="pl-PL"/>
        </w:rPr>
      </w:pPr>
      <w:r w:rsidRPr="00517908">
        <w:rPr>
          <w:rFonts w:ascii="Verdana" w:hAnsi="Verdana"/>
          <w:sz w:val="20"/>
          <w:szCs w:val="20"/>
          <w:lang w:eastAsia="pl-PL"/>
        </w:rPr>
        <w:t>8.  sposób jego montażu ma zabezpieczać przed kradzieżą i przed upadkiem elementu z obiektu,</w:t>
      </w:r>
    </w:p>
    <w:p w14:paraId="3B2A227B" w14:textId="16A4A67D" w:rsidR="00517908" w:rsidRDefault="00517908" w:rsidP="00607DE4">
      <w:pPr>
        <w:pStyle w:val="Akapitzlist"/>
        <w:spacing w:line="360" w:lineRule="auto"/>
        <w:ind w:left="1418" w:hanging="284"/>
        <w:jc w:val="both"/>
        <w:rPr>
          <w:rFonts w:ascii="Verdana" w:hAnsi="Verdana"/>
          <w:sz w:val="20"/>
          <w:szCs w:val="20"/>
          <w:lang w:eastAsia="pl-PL"/>
        </w:rPr>
      </w:pPr>
      <w:r w:rsidRPr="00517908">
        <w:rPr>
          <w:rFonts w:ascii="Verdana" w:hAnsi="Verdana"/>
          <w:sz w:val="20"/>
          <w:szCs w:val="20"/>
          <w:lang w:eastAsia="pl-PL"/>
        </w:rPr>
        <w:t>9. musi być łatwe do demontażu, a elementy montażowe na stałe związane z obiektem (np. kotwy) powinny być wykonane z materiałów niekorodujących i nie mogą być montowane do prefabrykowanych desek gzymsowych</w:t>
      </w:r>
      <w:r w:rsidR="009C63B2">
        <w:rPr>
          <w:rFonts w:ascii="Verdana" w:hAnsi="Verdana"/>
          <w:sz w:val="20"/>
          <w:szCs w:val="20"/>
          <w:lang w:eastAsia="pl-PL"/>
        </w:rPr>
        <w:t>,</w:t>
      </w:r>
    </w:p>
    <w:p w14:paraId="129D8A6F" w14:textId="2312A043" w:rsidR="009C63B2" w:rsidRPr="00517908" w:rsidRDefault="009C63B2" w:rsidP="00607DE4">
      <w:pPr>
        <w:pStyle w:val="Akapitzlist"/>
        <w:spacing w:line="360" w:lineRule="auto"/>
        <w:ind w:left="1418" w:hanging="284"/>
        <w:jc w:val="both"/>
        <w:rPr>
          <w:rFonts w:ascii="Verdana" w:hAnsi="Verdana"/>
          <w:sz w:val="20"/>
          <w:szCs w:val="20"/>
          <w:lang w:eastAsia="pl-PL"/>
        </w:rPr>
      </w:pPr>
      <w:r w:rsidRPr="009C63B2">
        <w:rPr>
          <w:rFonts w:ascii="Verdana" w:hAnsi="Verdana"/>
          <w:sz w:val="20"/>
          <w:szCs w:val="20"/>
          <w:lang w:eastAsia="pl-PL"/>
        </w:rPr>
        <w:t>10. kraty ażurowe nie mogą wystawać ponad górną powierzchnię kapy.</w:t>
      </w:r>
      <w:r w:rsidRPr="009C63B2">
        <w:rPr>
          <w:rFonts w:ascii="Verdana" w:hAnsi="Verdana"/>
          <w:sz w:val="20"/>
          <w:szCs w:val="20"/>
          <w:lang w:eastAsia="pl-PL"/>
        </w:rPr>
        <w:br/>
      </w:r>
    </w:p>
    <w:p w14:paraId="5A7991AA" w14:textId="77777777" w:rsidR="00517908" w:rsidRPr="00517908" w:rsidRDefault="00517908" w:rsidP="00607DE4">
      <w:pPr>
        <w:pStyle w:val="Akapitzlist"/>
        <w:spacing w:line="360" w:lineRule="auto"/>
        <w:jc w:val="both"/>
        <w:rPr>
          <w:rFonts w:ascii="Verdana" w:hAnsi="Verdana"/>
          <w:sz w:val="20"/>
          <w:szCs w:val="20"/>
          <w:lang w:eastAsia="pl-PL"/>
        </w:rPr>
      </w:pPr>
      <w:r w:rsidRPr="00517908">
        <w:rPr>
          <w:rFonts w:ascii="Verdana" w:hAnsi="Verdana"/>
          <w:sz w:val="20"/>
          <w:szCs w:val="20"/>
          <w:lang w:eastAsia="pl-PL"/>
        </w:rPr>
        <w:t>II. zabezpieczenie poziome w postaci siatek można stosować w przypadku gdy:</w:t>
      </w:r>
    </w:p>
    <w:p w14:paraId="04D5FD74" w14:textId="77777777" w:rsidR="00517908" w:rsidRPr="00517908" w:rsidRDefault="00517908" w:rsidP="00607DE4">
      <w:pPr>
        <w:pStyle w:val="Akapitzlist"/>
        <w:spacing w:line="360" w:lineRule="auto"/>
        <w:ind w:left="1418" w:hanging="284"/>
        <w:jc w:val="both"/>
        <w:rPr>
          <w:rFonts w:ascii="Verdana" w:hAnsi="Verdana"/>
          <w:sz w:val="20"/>
          <w:szCs w:val="20"/>
          <w:lang w:eastAsia="pl-PL"/>
        </w:rPr>
      </w:pPr>
      <w:r w:rsidRPr="00517908">
        <w:rPr>
          <w:rFonts w:ascii="Verdana" w:hAnsi="Verdana"/>
          <w:sz w:val="20"/>
          <w:szCs w:val="20"/>
          <w:lang w:eastAsia="pl-PL"/>
        </w:rPr>
        <w:t>1.</w:t>
      </w:r>
      <w:r w:rsidRPr="00517908">
        <w:rPr>
          <w:rFonts w:ascii="Verdana" w:hAnsi="Verdana"/>
          <w:sz w:val="20"/>
          <w:szCs w:val="20"/>
          <w:lang w:eastAsia="pl-PL"/>
        </w:rPr>
        <w:tab/>
        <w:t>szerokość prześwitu jest nie większa niż 5 m,</w:t>
      </w:r>
    </w:p>
    <w:p w14:paraId="206904B0" w14:textId="77777777" w:rsidR="00517908" w:rsidRPr="00517908" w:rsidRDefault="00517908" w:rsidP="00607DE4">
      <w:pPr>
        <w:pStyle w:val="Akapitzlist"/>
        <w:spacing w:line="360" w:lineRule="auto"/>
        <w:ind w:left="1418" w:hanging="284"/>
        <w:jc w:val="both"/>
        <w:rPr>
          <w:rFonts w:ascii="Verdana" w:hAnsi="Verdana"/>
          <w:sz w:val="20"/>
          <w:szCs w:val="20"/>
          <w:lang w:eastAsia="pl-PL"/>
        </w:rPr>
      </w:pPr>
      <w:r w:rsidRPr="00517908">
        <w:rPr>
          <w:rFonts w:ascii="Verdana" w:hAnsi="Verdana"/>
          <w:sz w:val="20"/>
          <w:szCs w:val="20"/>
          <w:lang w:eastAsia="pl-PL"/>
        </w:rPr>
        <w:t>ponadto:</w:t>
      </w:r>
    </w:p>
    <w:p w14:paraId="77E59A97" w14:textId="77777777" w:rsidR="00517908" w:rsidRPr="00517908" w:rsidRDefault="00517908" w:rsidP="00607DE4">
      <w:pPr>
        <w:pStyle w:val="Akapitzlist"/>
        <w:spacing w:line="360" w:lineRule="auto"/>
        <w:ind w:left="1418" w:hanging="284"/>
        <w:jc w:val="both"/>
        <w:rPr>
          <w:rFonts w:ascii="Verdana" w:hAnsi="Verdana"/>
          <w:sz w:val="20"/>
          <w:szCs w:val="20"/>
          <w:lang w:eastAsia="pl-PL"/>
        </w:rPr>
      </w:pPr>
      <w:r w:rsidRPr="00517908">
        <w:rPr>
          <w:rFonts w:ascii="Verdana" w:hAnsi="Verdana"/>
          <w:sz w:val="20"/>
          <w:szCs w:val="20"/>
          <w:lang w:eastAsia="pl-PL"/>
        </w:rPr>
        <w:t>2.</w:t>
      </w:r>
      <w:r w:rsidRPr="00517908">
        <w:rPr>
          <w:rFonts w:ascii="Verdana" w:hAnsi="Verdana"/>
          <w:sz w:val="20"/>
          <w:szCs w:val="20"/>
          <w:lang w:eastAsia="pl-PL"/>
        </w:rPr>
        <w:tab/>
        <w:t xml:space="preserve">maksymalne ugięcie siatki pod obciążeniem punktowym 1,5 </w:t>
      </w:r>
      <w:proofErr w:type="spellStart"/>
      <w:r w:rsidRPr="00517908">
        <w:rPr>
          <w:rFonts w:ascii="Verdana" w:hAnsi="Verdana"/>
          <w:sz w:val="20"/>
          <w:szCs w:val="20"/>
          <w:lang w:eastAsia="pl-PL"/>
        </w:rPr>
        <w:t>kN</w:t>
      </w:r>
      <w:proofErr w:type="spellEnd"/>
      <w:r w:rsidRPr="00517908">
        <w:rPr>
          <w:rFonts w:ascii="Verdana" w:hAnsi="Verdana"/>
          <w:sz w:val="20"/>
          <w:szCs w:val="20"/>
          <w:lang w:eastAsia="pl-PL"/>
        </w:rPr>
        <w:t xml:space="preserve"> nie może być większe niż wysokość konstrukcji ustroju niosącego obiektu pomniejszona o 50 cm (siatka nie może „zwisać” niżej niż 50 cm ponad krawędzią dolną najbliższych dźwigarów.</w:t>
      </w:r>
    </w:p>
    <w:p w14:paraId="3E689E13" w14:textId="77777777" w:rsidR="00517908" w:rsidRPr="00517908" w:rsidRDefault="00517908" w:rsidP="00607DE4">
      <w:pPr>
        <w:pStyle w:val="Akapitzlist"/>
        <w:spacing w:line="360" w:lineRule="auto"/>
        <w:ind w:left="1418" w:hanging="284"/>
        <w:jc w:val="both"/>
        <w:rPr>
          <w:rFonts w:ascii="Verdana" w:hAnsi="Verdana"/>
          <w:sz w:val="20"/>
          <w:szCs w:val="20"/>
          <w:lang w:eastAsia="pl-PL"/>
        </w:rPr>
      </w:pPr>
      <w:r w:rsidRPr="00517908">
        <w:rPr>
          <w:rFonts w:ascii="Verdana" w:hAnsi="Verdana"/>
          <w:sz w:val="20"/>
          <w:szCs w:val="20"/>
          <w:lang w:eastAsia="pl-PL"/>
        </w:rPr>
        <w:lastRenderedPageBreak/>
        <w:t>3.</w:t>
      </w:r>
      <w:r w:rsidRPr="00517908">
        <w:rPr>
          <w:rFonts w:ascii="Verdana" w:hAnsi="Verdana"/>
          <w:sz w:val="20"/>
          <w:szCs w:val="20"/>
          <w:lang w:eastAsia="pl-PL"/>
        </w:rPr>
        <w:tab/>
        <w:t>w przypadku mocowania siatki do słupków barier montaż ma być bezinwazyjny,</w:t>
      </w:r>
    </w:p>
    <w:p w14:paraId="4E850542" w14:textId="77777777" w:rsidR="00517908" w:rsidRPr="00517908" w:rsidRDefault="00517908" w:rsidP="00607DE4">
      <w:pPr>
        <w:pStyle w:val="Akapitzlist"/>
        <w:spacing w:line="360" w:lineRule="auto"/>
        <w:ind w:left="1418" w:hanging="284"/>
        <w:jc w:val="both"/>
        <w:rPr>
          <w:rFonts w:ascii="Verdana" w:hAnsi="Verdana"/>
          <w:sz w:val="20"/>
          <w:szCs w:val="20"/>
          <w:lang w:eastAsia="pl-PL"/>
        </w:rPr>
      </w:pPr>
      <w:r w:rsidRPr="00517908">
        <w:rPr>
          <w:rFonts w:ascii="Verdana" w:hAnsi="Verdana"/>
          <w:sz w:val="20"/>
          <w:szCs w:val="20"/>
          <w:lang w:eastAsia="pl-PL"/>
        </w:rPr>
        <w:t>4.</w:t>
      </w:r>
      <w:r w:rsidRPr="00517908">
        <w:rPr>
          <w:rFonts w:ascii="Verdana" w:hAnsi="Verdana"/>
          <w:sz w:val="20"/>
          <w:szCs w:val="20"/>
          <w:lang w:eastAsia="pl-PL"/>
        </w:rPr>
        <w:tab/>
        <w:t>siatka nieobciążona (w swobodnym „zwisie”) nie powinna dotykać elementów obiektu jak kapy, gzymsy, itp.,</w:t>
      </w:r>
    </w:p>
    <w:p w14:paraId="6027A452" w14:textId="0500BA5D" w:rsidR="00517908" w:rsidRPr="00517908" w:rsidRDefault="00517908" w:rsidP="00607DE4">
      <w:pPr>
        <w:pStyle w:val="Akapitzlist"/>
        <w:spacing w:line="360" w:lineRule="auto"/>
        <w:ind w:left="1418" w:hanging="284"/>
        <w:jc w:val="both"/>
        <w:rPr>
          <w:rFonts w:ascii="Verdana" w:hAnsi="Verdana"/>
          <w:sz w:val="20"/>
          <w:szCs w:val="20"/>
          <w:lang w:eastAsia="pl-PL"/>
        </w:rPr>
      </w:pPr>
      <w:r w:rsidRPr="00517908">
        <w:rPr>
          <w:rFonts w:ascii="Verdana" w:hAnsi="Verdana"/>
          <w:sz w:val="20"/>
          <w:szCs w:val="20"/>
          <w:lang w:eastAsia="pl-PL"/>
        </w:rPr>
        <w:t>5.</w:t>
      </w:r>
      <w:r w:rsidRPr="00517908">
        <w:rPr>
          <w:rFonts w:ascii="Verdana" w:hAnsi="Verdana"/>
          <w:sz w:val="20"/>
          <w:szCs w:val="20"/>
          <w:lang w:eastAsia="pl-PL"/>
        </w:rPr>
        <w:tab/>
        <w:t xml:space="preserve">siatka musi posiadać oczka nie większe niż 10x 10 cm, </w:t>
      </w:r>
    </w:p>
    <w:p w14:paraId="6BD7B47B" w14:textId="77777777" w:rsidR="00517908" w:rsidRPr="00517908" w:rsidRDefault="00517908" w:rsidP="00607DE4">
      <w:pPr>
        <w:pStyle w:val="Akapitzlist"/>
        <w:spacing w:line="360" w:lineRule="auto"/>
        <w:ind w:left="1418" w:hanging="284"/>
        <w:jc w:val="both"/>
        <w:rPr>
          <w:rFonts w:ascii="Verdana" w:hAnsi="Verdana"/>
          <w:sz w:val="20"/>
          <w:szCs w:val="20"/>
          <w:lang w:eastAsia="pl-PL"/>
        </w:rPr>
      </w:pPr>
      <w:r w:rsidRPr="00517908">
        <w:rPr>
          <w:rFonts w:ascii="Verdana" w:hAnsi="Verdana"/>
          <w:sz w:val="20"/>
          <w:szCs w:val="20"/>
          <w:lang w:eastAsia="pl-PL"/>
        </w:rPr>
        <w:t>6.</w:t>
      </w:r>
      <w:r w:rsidRPr="00517908">
        <w:rPr>
          <w:rFonts w:ascii="Verdana" w:hAnsi="Verdana"/>
          <w:sz w:val="20"/>
          <w:szCs w:val="20"/>
          <w:lang w:eastAsia="pl-PL"/>
        </w:rPr>
        <w:tab/>
        <w:t>siatka ma być wykonana ze stali nierdzewnej,</w:t>
      </w:r>
    </w:p>
    <w:p w14:paraId="535737E0" w14:textId="77777777" w:rsidR="00517908" w:rsidRPr="00517908" w:rsidRDefault="00517908" w:rsidP="00607DE4">
      <w:pPr>
        <w:pStyle w:val="Akapitzlist"/>
        <w:spacing w:line="360" w:lineRule="auto"/>
        <w:jc w:val="both"/>
        <w:rPr>
          <w:rFonts w:ascii="Verdana" w:hAnsi="Verdana"/>
          <w:sz w:val="20"/>
          <w:szCs w:val="20"/>
          <w:lang w:eastAsia="pl-PL"/>
        </w:rPr>
      </w:pPr>
      <w:r w:rsidRPr="00517908">
        <w:rPr>
          <w:rFonts w:ascii="Verdana" w:hAnsi="Verdana"/>
          <w:sz w:val="20"/>
          <w:szCs w:val="20"/>
          <w:lang w:eastAsia="pl-PL"/>
        </w:rPr>
        <w:t>III. zabezpieczenie pionowe w postaci osłon/</w:t>
      </w:r>
      <w:proofErr w:type="spellStart"/>
      <w:r w:rsidRPr="00517908">
        <w:rPr>
          <w:rFonts w:ascii="Verdana" w:hAnsi="Verdana"/>
          <w:sz w:val="20"/>
          <w:szCs w:val="20"/>
          <w:lang w:eastAsia="pl-PL"/>
        </w:rPr>
        <w:t>wygrodzeń</w:t>
      </w:r>
      <w:proofErr w:type="spellEnd"/>
      <w:r w:rsidRPr="00517908">
        <w:rPr>
          <w:rFonts w:ascii="Verdana" w:hAnsi="Verdana"/>
          <w:sz w:val="20"/>
          <w:szCs w:val="20"/>
          <w:lang w:eastAsia="pl-PL"/>
        </w:rPr>
        <w:t xml:space="preserve"> ograniczających przestrzeń      nad barierą można stosować: </w:t>
      </w:r>
    </w:p>
    <w:p w14:paraId="5407713A" w14:textId="77777777" w:rsidR="00517908" w:rsidRPr="00517908" w:rsidRDefault="00517908" w:rsidP="00607DE4">
      <w:pPr>
        <w:pStyle w:val="Akapitzlist"/>
        <w:spacing w:line="360" w:lineRule="auto"/>
        <w:ind w:left="1418" w:hanging="284"/>
        <w:jc w:val="both"/>
        <w:rPr>
          <w:rFonts w:ascii="Verdana" w:hAnsi="Verdana"/>
          <w:sz w:val="20"/>
          <w:szCs w:val="20"/>
          <w:lang w:eastAsia="pl-PL"/>
        </w:rPr>
      </w:pPr>
      <w:r w:rsidRPr="00517908">
        <w:rPr>
          <w:rFonts w:ascii="Verdana" w:hAnsi="Verdana"/>
          <w:sz w:val="20"/>
          <w:szCs w:val="20"/>
          <w:lang w:eastAsia="pl-PL"/>
        </w:rPr>
        <w:t>1.</w:t>
      </w:r>
      <w:r w:rsidRPr="00517908">
        <w:rPr>
          <w:rFonts w:ascii="Verdana" w:hAnsi="Verdana"/>
          <w:sz w:val="20"/>
          <w:szCs w:val="20"/>
          <w:lang w:eastAsia="pl-PL"/>
        </w:rPr>
        <w:tab/>
        <w:t>bez ograniczeń szerokości prześwitu przy czym w przypadku prześwitów o szerokości większej niż 10 m nie przewiduje się dodatkowych zabezpieczeń,</w:t>
      </w:r>
    </w:p>
    <w:p w14:paraId="3C8FAAA4" w14:textId="0A8C0F88" w:rsidR="00517908" w:rsidRPr="00517908" w:rsidRDefault="00517908" w:rsidP="00607DE4">
      <w:pPr>
        <w:pStyle w:val="Akapitzlist"/>
        <w:spacing w:line="360" w:lineRule="auto"/>
        <w:ind w:left="1418" w:hanging="284"/>
        <w:jc w:val="both"/>
        <w:rPr>
          <w:rFonts w:ascii="Verdana" w:hAnsi="Verdana"/>
          <w:sz w:val="20"/>
          <w:szCs w:val="20"/>
          <w:lang w:eastAsia="pl-PL"/>
        </w:rPr>
      </w:pPr>
      <w:r w:rsidRPr="00517908">
        <w:rPr>
          <w:rFonts w:ascii="Verdana" w:hAnsi="Verdana"/>
          <w:sz w:val="20"/>
          <w:szCs w:val="20"/>
          <w:lang w:eastAsia="pl-PL"/>
        </w:rPr>
        <w:t>ponadto:</w:t>
      </w:r>
    </w:p>
    <w:p w14:paraId="6E9236FB" w14:textId="77777777" w:rsidR="00517908" w:rsidRPr="00517908" w:rsidRDefault="00517908" w:rsidP="00607DE4">
      <w:pPr>
        <w:pStyle w:val="Akapitzlist"/>
        <w:spacing w:line="360" w:lineRule="auto"/>
        <w:ind w:left="1418" w:hanging="284"/>
        <w:jc w:val="both"/>
        <w:rPr>
          <w:rFonts w:ascii="Verdana" w:hAnsi="Verdana"/>
          <w:sz w:val="20"/>
          <w:szCs w:val="20"/>
          <w:lang w:eastAsia="pl-PL"/>
        </w:rPr>
      </w:pPr>
      <w:r w:rsidRPr="00517908">
        <w:rPr>
          <w:rFonts w:ascii="Verdana" w:hAnsi="Verdana"/>
          <w:sz w:val="20"/>
          <w:szCs w:val="20"/>
          <w:lang w:eastAsia="pl-PL"/>
        </w:rPr>
        <w:t>2.</w:t>
      </w:r>
      <w:r w:rsidRPr="00517908">
        <w:rPr>
          <w:rFonts w:ascii="Verdana" w:hAnsi="Verdana"/>
          <w:sz w:val="20"/>
          <w:szCs w:val="20"/>
          <w:lang w:eastAsia="pl-PL"/>
        </w:rPr>
        <w:tab/>
        <w:t>wysokość wygrodzenia/ osłony nie może być mniejsza niż 2,1 m,</w:t>
      </w:r>
    </w:p>
    <w:p w14:paraId="7A54407A" w14:textId="77777777" w:rsidR="00517908" w:rsidRPr="00517908" w:rsidRDefault="00517908" w:rsidP="00607DE4">
      <w:pPr>
        <w:pStyle w:val="Akapitzlist"/>
        <w:spacing w:line="360" w:lineRule="auto"/>
        <w:ind w:left="1418" w:hanging="284"/>
        <w:jc w:val="both"/>
        <w:rPr>
          <w:rFonts w:ascii="Verdana" w:hAnsi="Verdana"/>
          <w:sz w:val="20"/>
          <w:szCs w:val="20"/>
          <w:lang w:eastAsia="pl-PL"/>
        </w:rPr>
      </w:pPr>
      <w:r w:rsidRPr="00517908">
        <w:rPr>
          <w:rFonts w:ascii="Verdana" w:hAnsi="Verdana"/>
          <w:sz w:val="20"/>
          <w:szCs w:val="20"/>
          <w:lang w:eastAsia="pl-PL"/>
        </w:rPr>
        <w:t>3.</w:t>
      </w:r>
      <w:r w:rsidRPr="00517908">
        <w:rPr>
          <w:rFonts w:ascii="Verdana" w:hAnsi="Verdana"/>
          <w:sz w:val="20"/>
          <w:szCs w:val="20"/>
          <w:lang w:eastAsia="pl-PL"/>
        </w:rPr>
        <w:tab/>
        <w:t>wypełniająca przestrzeń między słupkami siatka musi być z tworzywa sztucznego odpornego na promieniowanie UV i warunki atmosferyczne lub stali zabezpieczonej przeciwkorozyjnie lub nierdzewnej, posiadać oczka nie większe niż 10 x 10 cm, być w kolorze czarnym bądź szarym,</w:t>
      </w:r>
    </w:p>
    <w:p w14:paraId="0D3A8DEC" w14:textId="77777777" w:rsidR="00517908" w:rsidRPr="00517908" w:rsidRDefault="00517908" w:rsidP="00607DE4">
      <w:pPr>
        <w:pStyle w:val="Akapitzlist"/>
        <w:spacing w:line="360" w:lineRule="auto"/>
        <w:ind w:left="1418" w:hanging="284"/>
        <w:jc w:val="both"/>
        <w:rPr>
          <w:rFonts w:ascii="Verdana" w:hAnsi="Verdana"/>
          <w:sz w:val="20"/>
          <w:szCs w:val="20"/>
          <w:lang w:eastAsia="pl-PL"/>
        </w:rPr>
      </w:pPr>
      <w:r w:rsidRPr="00517908">
        <w:rPr>
          <w:rFonts w:ascii="Verdana" w:hAnsi="Verdana"/>
          <w:sz w:val="20"/>
          <w:szCs w:val="20"/>
          <w:lang w:eastAsia="pl-PL"/>
        </w:rPr>
        <w:t>4.</w:t>
      </w:r>
      <w:r w:rsidRPr="00517908">
        <w:rPr>
          <w:rFonts w:ascii="Verdana" w:hAnsi="Verdana"/>
          <w:sz w:val="20"/>
          <w:szCs w:val="20"/>
          <w:lang w:eastAsia="pl-PL"/>
        </w:rPr>
        <w:tab/>
        <w:t>dolna krawędź siatki bądź panelu powinna sięgać nie mniej niż 10 cm poniżej górnej linii bariery,</w:t>
      </w:r>
    </w:p>
    <w:p w14:paraId="1A63451E" w14:textId="77777777" w:rsidR="00517908" w:rsidRPr="00517908" w:rsidRDefault="00517908" w:rsidP="00607DE4">
      <w:pPr>
        <w:pStyle w:val="Akapitzlist"/>
        <w:spacing w:line="360" w:lineRule="auto"/>
        <w:ind w:left="1418" w:hanging="284"/>
        <w:jc w:val="both"/>
        <w:rPr>
          <w:rFonts w:ascii="Verdana" w:hAnsi="Verdana"/>
          <w:sz w:val="20"/>
          <w:szCs w:val="20"/>
          <w:lang w:eastAsia="pl-PL"/>
        </w:rPr>
      </w:pPr>
      <w:r w:rsidRPr="00517908">
        <w:rPr>
          <w:rFonts w:ascii="Verdana" w:hAnsi="Verdana"/>
          <w:sz w:val="20"/>
          <w:szCs w:val="20"/>
          <w:lang w:eastAsia="pl-PL"/>
        </w:rPr>
        <w:t>5.</w:t>
      </w:r>
      <w:r w:rsidRPr="00517908">
        <w:rPr>
          <w:rFonts w:ascii="Verdana" w:hAnsi="Verdana"/>
          <w:sz w:val="20"/>
          <w:szCs w:val="20"/>
          <w:lang w:eastAsia="pl-PL"/>
        </w:rPr>
        <w:tab/>
        <w:t>słupki do których mocowane są siatki lub panele powinny być zamontowane do barier (w sposób bezinwazyjny), w szczególnych przypadkach elementy mocujące mogą być zakotwione w kapach chodnikowych,</w:t>
      </w:r>
    </w:p>
    <w:p w14:paraId="6D5F5415" w14:textId="52ADBDFE" w:rsidR="00517908" w:rsidRPr="00517908" w:rsidRDefault="00517908" w:rsidP="00607DE4">
      <w:pPr>
        <w:pStyle w:val="Akapitzlist"/>
        <w:spacing w:line="360" w:lineRule="auto"/>
        <w:jc w:val="both"/>
        <w:rPr>
          <w:rFonts w:ascii="Verdana" w:hAnsi="Verdana"/>
          <w:sz w:val="20"/>
          <w:szCs w:val="20"/>
          <w:lang w:eastAsia="pl-PL"/>
        </w:rPr>
      </w:pPr>
      <w:r w:rsidRPr="00517908">
        <w:rPr>
          <w:rFonts w:ascii="Verdana" w:hAnsi="Verdana"/>
          <w:sz w:val="20"/>
          <w:szCs w:val="20"/>
          <w:lang w:eastAsia="pl-PL"/>
        </w:rPr>
        <w:t>W przypadku mocowania zabezpieczenia do barier ochronnych, należy uzyskać od producenta bariery oświadczenie, że rozwiązanie nie wpływa na parametry bariery które podlegały certyfikacji w teście zderzeniowym oraz pozostaje bez wpływu na trwałość bariery – gwarancję</w:t>
      </w:r>
      <w:r w:rsidR="00607DE4">
        <w:rPr>
          <w:rFonts w:ascii="Verdana" w:hAnsi="Verdana"/>
          <w:sz w:val="20"/>
          <w:szCs w:val="20"/>
          <w:lang w:eastAsia="pl-PL"/>
        </w:rPr>
        <w:t>.</w:t>
      </w:r>
    </w:p>
    <w:p w14:paraId="53245AB3" w14:textId="150AB81B" w:rsidR="00341EFB" w:rsidRDefault="00517908" w:rsidP="00607DE4">
      <w:pPr>
        <w:pStyle w:val="Akapitzlist"/>
        <w:spacing w:line="360" w:lineRule="auto"/>
        <w:jc w:val="both"/>
        <w:rPr>
          <w:rFonts w:ascii="Verdana" w:hAnsi="Verdana"/>
          <w:sz w:val="20"/>
          <w:szCs w:val="20"/>
          <w:lang w:eastAsia="pl-PL"/>
        </w:rPr>
      </w:pPr>
      <w:r w:rsidRPr="00517908">
        <w:rPr>
          <w:rFonts w:ascii="Verdana" w:hAnsi="Verdana"/>
          <w:sz w:val="20"/>
          <w:szCs w:val="20"/>
          <w:lang w:eastAsia="pl-PL"/>
        </w:rPr>
        <w:t xml:space="preserve">Zabezpieczenia powyższego nie stosuje się na obiektach, na których zastosowane będą w pasie dzielącym takie elementy jak np. </w:t>
      </w:r>
      <w:r w:rsidR="00EE52A5">
        <w:rPr>
          <w:rFonts w:ascii="Verdana" w:hAnsi="Verdana"/>
          <w:sz w:val="20"/>
          <w:szCs w:val="20"/>
          <w:lang w:eastAsia="pl-PL"/>
        </w:rPr>
        <w:t>ekrany</w:t>
      </w:r>
      <w:r w:rsidR="00EE52A5" w:rsidRPr="00517908">
        <w:rPr>
          <w:rFonts w:ascii="Verdana" w:hAnsi="Verdana"/>
          <w:sz w:val="20"/>
          <w:szCs w:val="20"/>
          <w:lang w:eastAsia="pl-PL"/>
        </w:rPr>
        <w:t xml:space="preserve"> </w:t>
      </w:r>
      <w:r w:rsidRPr="00517908">
        <w:rPr>
          <w:rFonts w:ascii="Verdana" w:hAnsi="Verdana"/>
          <w:sz w:val="20"/>
          <w:szCs w:val="20"/>
          <w:lang w:eastAsia="pl-PL"/>
        </w:rPr>
        <w:t>przeciwolśnieniowe dla zwierząt lub osłony przeciwporażeniowe, o ile zastosowane będą na całej długości obiektu.</w:t>
      </w:r>
      <w:r w:rsidR="00C62242" w:rsidRPr="77348428">
        <w:rPr>
          <w:rFonts w:ascii="Verdana" w:hAnsi="Verdana"/>
          <w:sz w:val="20"/>
          <w:szCs w:val="20"/>
          <w:lang w:eastAsia="pl-PL"/>
        </w:rPr>
        <w:t xml:space="preserve"> Zaprojektowany sposób zabezpieczenia prześwitu należy uzgodnić z Zamawiającym.</w:t>
      </w:r>
    </w:p>
    <w:p w14:paraId="34B85F78" w14:textId="77777777" w:rsidR="009001C4" w:rsidRPr="00906760" w:rsidRDefault="009001C4" w:rsidP="003F5D2C">
      <w:pPr>
        <w:pStyle w:val="Akapitzlist"/>
        <w:numPr>
          <w:ilvl w:val="0"/>
          <w:numId w:val="70"/>
        </w:numPr>
        <w:spacing w:line="360" w:lineRule="auto"/>
        <w:ind w:left="709" w:hanging="425"/>
        <w:jc w:val="both"/>
        <w:rPr>
          <w:rFonts w:ascii="Verdana" w:hAnsi="Verdana"/>
          <w:sz w:val="20"/>
          <w:szCs w:val="20"/>
          <w:lang w:eastAsia="pl-PL"/>
        </w:rPr>
      </w:pPr>
      <w:r w:rsidRPr="00906760">
        <w:rPr>
          <w:rFonts w:ascii="Verdana" w:hAnsi="Verdana"/>
          <w:sz w:val="20"/>
          <w:szCs w:val="20"/>
          <w:lang w:eastAsia="pl-PL"/>
        </w:rPr>
        <w:t>osłony przeciwporażeniowe należy stosować na każdym obiekcie mostowym usytuowanym nad linią kolejową lub linią tramwajową o trakcji elektrycznej.</w:t>
      </w:r>
    </w:p>
    <w:p w14:paraId="20333B4A" w14:textId="77777777" w:rsidR="009001C4" w:rsidRPr="00467D8C" w:rsidRDefault="009001C4" w:rsidP="00467D8C">
      <w:pPr>
        <w:spacing w:after="0" w:line="360" w:lineRule="auto"/>
        <w:ind w:left="709"/>
        <w:jc w:val="both"/>
        <w:rPr>
          <w:rFonts w:ascii="Verdana" w:eastAsia="Times New Roman" w:hAnsi="Verdana" w:cs="Arial"/>
          <w:sz w:val="20"/>
          <w:szCs w:val="20"/>
          <w:lang w:eastAsia="pl-PL"/>
        </w:rPr>
      </w:pPr>
    </w:p>
    <w:p w14:paraId="1B410790" w14:textId="77777777" w:rsidR="00341EFB" w:rsidRPr="00467D8C" w:rsidRDefault="00341EFB" w:rsidP="00467D8C">
      <w:pPr>
        <w:pStyle w:val="Akapitzlist"/>
        <w:spacing w:line="360" w:lineRule="auto"/>
        <w:ind w:left="0"/>
        <w:jc w:val="both"/>
        <w:rPr>
          <w:rFonts w:ascii="Verdana" w:hAnsi="Verdana" w:cs="Arial"/>
          <w:sz w:val="20"/>
          <w:szCs w:val="20"/>
          <w:lang w:eastAsia="pl-PL"/>
        </w:rPr>
      </w:pPr>
      <w:r w:rsidRPr="00467D8C">
        <w:rPr>
          <w:rFonts w:ascii="Verdana" w:hAnsi="Verdana" w:cs="Arial"/>
          <w:sz w:val="20"/>
          <w:szCs w:val="20"/>
          <w:lang w:eastAsia="pl-PL"/>
        </w:rPr>
        <w:t>Wymagania ogólne:</w:t>
      </w:r>
    </w:p>
    <w:p w14:paraId="28CBCEE5" w14:textId="77777777" w:rsidR="00E337D6" w:rsidRDefault="00E337D6" w:rsidP="003F5D2C">
      <w:pPr>
        <w:numPr>
          <w:ilvl w:val="0"/>
          <w:numId w:val="131"/>
        </w:numPr>
        <w:spacing w:after="0" w:line="360" w:lineRule="auto"/>
        <w:jc w:val="both"/>
        <w:rPr>
          <w:rFonts w:ascii="Verdana" w:eastAsia="Times New Roman" w:hAnsi="Verdana" w:cs="Arial"/>
          <w:sz w:val="20"/>
          <w:szCs w:val="20"/>
          <w:lang w:eastAsia="pl-PL"/>
        </w:rPr>
      </w:pPr>
      <w:r w:rsidRPr="006F6C31">
        <w:rPr>
          <w:rFonts w:ascii="Verdana" w:eastAsia="Times New Roman" w:hAnsi="Verdana" w:cs="Arial"/>
          <w:sz w:val="20"/>
          <w:szCs w:val="20"/>
          <w:lang w:eastAsia="pl-PL"/>
        </w:rPr>
        <w:t xml:space="preserve">wszystkie </w:t>
      </w:r>
      <w:r>
        <w:rPr>
          <w:rFonts w:ascii="Verdana" w:eastAsia="Times New Roman" w:hAnsi="Verdana" w:cs="Arial"/>
          <w:sz w:val="20"/>
          <w:szCs w:val="20"/>
          <w:lang w:eastAsia="pl-PL"/>
        </w:rPr>
        <w:t>stalowe</w:t>
      </w:r>
      <w:r w:rsidRPr="006F6C31">
        <w:rPr>
          <w:rFonts w:ascii="Verdana" w:eastAsia="Times New Roman" w:hAnsi="Verdana" w:cs="Arial"/>
          <w:sz w:val="20"/>
          <w:szCs w:val="20"/>
          <w:lang w:eastAsia="pl-PL"/>
        </w:rPr>
        <w:t xml:space="preserve"> elementy barier ochronnych należy zabezpieczyć antykorozyjnie poprzez ocynkowanie ogniowe</w:t>
      </w:r>
      <w:r>
        <w:rPr>
          <w:rFonts w:ascii="Verdana" w:eastAsia="Times New Roman" w:hAnsi="Verdana" w:cs="Arial"/>
          <w:sz w:val="20"/>
          <w:szCs w:val="20"/>
          <w:lang w:eastAsia="pl-PL"/>
        </w:rPr>
        <w:t>;</w:t>
      </w:r>
    </w:p>
    <w:p w14:paraId="2DCCE7C8" w14:textId="77777777" w:rsidR="00E337D6" w:rsidRPr="00E32952" w:rsidRDefault="00E337D6" w:rsidP="003F5D2C">
      <w:pPr>
        <w:numPr>
          <w:ilvl w:val="0"/>
          <w:numId w:val="131"/>
        </w:numPr>
        <w:spacing w:after="0" w:line="360" w:lineRule="auto"/>
        <w:jc w:val="both"/>
        <w:rPr>
          <w:rFonts w:ascii="Verdana" w:eastAsia="Times New Roman" w:hAnsi="Verdana" w:cs="Arial"/>
          <w:sz w:val="20"/>
          <w:szCs w:val="20"/>
          <w:lang w:eastAsia="pl-PL"/>
        </w:rPr>
      </w:pPr>
      <w:r w:rsidRPr="006F6C31">
        <w:rPr>
          <w:rFonts w:ascii="Verdana" w:eastAsia="Times New Roman" w:hAnsi="Verdana" w:cs="Arial"/>
          <w:sz w:val="20"/>
          <w:szCs w:val="20"/>
          <w:lang w:eastAsia="pl-PL"/>
        </w:rPr>
        <w:lastRenderedPageBreak/>
        <w:t xml:space="preserve">balustrady </w:t>
      </w:r>
      <w:r>
        <w:rPr>
          <w:rFonts w:ascii="Verdana" w:eastAsia="Times New Roman" w:hAnsi="Verdana" w:cs="Arial"/>
          <w:sz w:val="20"/>
          <w:szCs w:val="20"/>
          <w:lang w:eastAsia="pl-PL"/>
        </w:rPr>
        <w:t xml:space="preserve">stalowe </w:t>
      </w:r>
      <w:r w:rsidRPr="006F6C31">
        <w:rPr>
          <w:rFonts w:ascii="Verdana" w:eastAsia="Times New Roman" w:hAnsi="Verdana" w:cs="Arial"/>
          <w:sz w:val="20"/>
          <w:szCs w:val="20"/>
          <w:lang w:eastAsia="pl-PL"/>
        </w:rPr>
        <w:t xml:space="preserve">należy zabezpieczyć antykorozyjnie </w:t>
      </w:r>
      <w:r w:rsidR="00FE19E8" w:rsidRPr="009F56FC">
        <w:rPr>
          <w:rFonts w:ascii="Verdana" w:eastAsia="Times New Roman" w:hAnsi="Verdana" w:cs="Arial"/>
          <w:sz w:val="20"/>
          <w:szCs w:val="20"/>
          <w:lang w:eastAsia="pl-PL"/>
        </w:rPr>
        <w:t>co najmniej</w:t>
      </w:r>
      <w:r w:rsidR="00FE19E8">
        <w:rPr>
          <w:rFonts w:ascii="Verdana" w:eastAsia="Times New Roman" w:hAnsi="Verdana" w:cs="Arial"/>
          <w:sz w:val="20"/>
          <w:szCs w:val="20"/>
          <w:lang w:eastAsia="pl-PL"/>
        </w:rPr>
        <w:t xml:space="preserve"> </w:t>
      </w:r>
      <w:r w:rsidRPr="006F6C31">
        <w:rPr>
          <w:rFonts w:ascii="Verdana" w:eastAsia="Times New Roman" w:hAnsi="Verdana" w:cs="Arial"/>
          <w:sz w:val="20"/>
          <w:szCs w:val="20"/>
          <w:lang w:eastAsia="pl-PL"/>
        </w:rPr>
        <w:t xml:space="preserve">poprzez </w:t>
      </w:r>
      <w:r w:rsidRPr="00E32952">
        <w:rPr>
          <w:rFonts w:ascii="Verdana" w:eastAsia="Times New Roman" w:hAnsi="Verdana" w:cs="Arial"/>
          <w:sz w:val="20"/>
          <w:szCs w:val="20"/>
          <w:lang w:eastAsia="pl-PL"/>
        </w:rPr>
        <w:t>ocynkowanie ogniowe</w:t>
      </w:r>
      <w:r w:rsidR="00BA76F5" w:rsidRPr="00E32952">
        <w:rPr>
          <w:rFonts w:ascii="Verdana" w:eastAsia="Times New Roman" w:hAnsi="Verdana" w:cs="Arial"/>
          <w:sz w:val="20"/>
          <w:szCs w:val="20"/>
          <w:lang w:eastAsia="pl-PL"/>
        </w:rPr>
        <w:t>, lecz z zapewnieniem okresu trwałości powłoki antykorozyjnej min. 15 lat.</w:t>
      </w:r>
    </w:p>
    <w:p w14:paraId="28E4AD2A" w14:textId="07A5D5E5" w:rsidR="00E337D6" w:rsidRDefault="00E337D6" w:rsidP="003F5D2C">
      <w:pPr>
        <w:numPr>
          <w:ilvl w:val="0"/>
          <w:numId w:val="131"/>
        </w:numPr>
        <w:spacing w:after="0" w:line="360" w:lineRule="auto"/>
        <w:jc w:val="both"/>
        <w:rPr>
          <w:rFonts w:ascii="Verdana" w:eastAsia="Times New Roman" w:hAnsi="Verdana" w:cs="Arial"/>
          <w:sz w:val="20"/>
          <w:szCs w:val="20"/>
          <w:lang w:eastAsia="pl-PL"/>
        </w:rPr>
      </w:pPr>
      <w:r>
        <w:rPr>
          <w:rFonts w:ascii="Verdana" w:eastAsia="Times New Roman" w:hAnsi="Verdana" w:cs="Arial"/>
          <w:sz w:val="20"/>
          <w:szCs w:val="20"/>
          <w:lang w:eastAsia="pl-PL"/>
        </w:rPr>
        <w:t>w</w:t>
      </w:r>
      <w:r w:rsidRPr="006F6C31">
        <w:rPr>
          <w:rFonts w:ascii="Verdana" w:eastAsia="Times New Roman" w:hAnsi="Verdana" w:cs="Arial"/>
          <w:sz w:val="20"/>
          <w:szCs w:val="20"/>
          <w:lang w:eastAsia="pl-PL"/>
        </w:rPr>
        <w:t xml:space="preserve"> obiektach inżynierskich o konstrukcji gruntowo-powłokowej (z wyjątkiem przepustów) nie dopuszcza się wykonywania barier ochronnych ze słupkami wbijanymi w grunt mogącymi uszkodzić/przebić powłokę izolacji poziomej</w:t>
      </w:r>
      <w:r>
        <w:rPr>
          <w:rFonts w:ascii="Verdana" w:eastAsia="Times New Roman" w:hAnsi="Verdana" w:cs="Arial"/>
          <w:sz w:val="20"/>
          <w:szCs w:val="20"/>
          <w:lang w:eastAsia="pl-PL"/>
        </w:rPr>
        <w:t xml:space="preserve"> lub konstrukcję obiektu;</w:t>
      </w:r>
    </w:p>
    <w:p w14:paraId="67D3DF00" w14:textId="57459BB4" w:rsidR="00E337D6" w:rsidRPr="0020770C" w:rsidRDefault="00341EFB" w:rsidP="00E337D6">
      <w:pPr>
        <w:pStyle w:val="Nagwek5"/>
        <w:ind w:left="1560" w:hanging="1560"/>
      </w:pPr>
      <w:bookmarkStart w:id="1121" w:name="_Toc533096158"/>
      <w:bookmarkStart w:id="1122" w:name="_Toc116642421"/>
      <w:bookmarkStart w:id="1123" w:name="_Toc215227950"/>
      <w:r>
        <w:rPr>
          <w:lang w:val="pl-PL"/>
        </w:rPr>
        <w:t>Drogowe</w:t>
      </w:r>
      <w:r w:rsidRPr="00D244BD">
        <w:t xml:space="preserve"> </w:t>
      </w:r>
      <w:r>
        <w:rPr>
          <w:lang w:val="pl-PL"/>
        </w:rPr>
        <w:t>u</w:t>
      </w:r>
      <w:r w:rsidR="00E337D6" w:rsidRPr="00D244BD">
        <w:t xml:space="preserve">rządzenia </w:t>
      </w:r>
      <w:r>
        <w:rPr>
          <w:lang w:val="pl-PL"/>
        </w:rPr>
        <w:t>przeciwhałasowe</w:t>
      </w:r>
      <w:r w:rsidRPr="00D244BD">
        <w:t xml:space="preserve"> </w:t>
      </w:r>
      <w:r w:rsidR="00E337D6" w:rsidRPr="00D244BD">
        <w:t xml:space="preserve">i </w:t>
      </w:r>
      <w:r w:rsidR="00EE52A5">
        <w:rPr>
          <w:lang w:val="pl-PL"/>
        </w:rPr>
        <w:t xml:space="preserve">ekrany </w:t>
      </w:r>
      <w:r w:rsidR="00E337D6" w:rsidRPr="00D244BD">
        <w:t>przeciwolśnieniowe</w:t>
      </w:r>
      <w:bookmarkEnd w:id="1121"/>
      <w:bookmarkEnd w:id="1122"/>
      <w:bookmarkEnd w:id="1123"/>
      <w:r w:rsidR="00E337D6" w:rsidRPr="0020770C">
        <w:t xml:space="preserve"> </w:t>
      </w:r>
    </w:p>
    <w:p w14:paraId="461EEC6D" w14:textId="226202F2" w:rsidR="00E337D6" w:rsidRPr="00D244BD" w:rsidRDefault="00EE52A5" w:rsidP="003F5D2C">
      <w:pPr>
        <w:pStyle w:val="Akapitzlist"/>
        <w:numPr>
          <w:ilvl w:val="0"/>
          <w:numId w:val="89"/>
        </w:numPr>
        <w:spacing w:line="360" w:lineRule="auto"/>
        <w:ind w:left="709" w:hanging="425"/>
        <w:jc w:val="both"/>
        <w:rPr>
          <w:rFonts w:ascii="Verdana" w:hAnsi="Verdana" w:cs="Arial"/>
          <w:sz w:val="20"/>
          <w:szCs w:val="20"/>
          <w:lang w:eastAsia="pl-PL"/>
        </w:rPr>
      </w:pPr>
      <w:r>
        <w:rPr>
          <w:rFonts w:ascii="Verdana" w:hAnsi="Verdana" w:cs="Arial"/>
          <w:sz w:val="20"/>
          <w:szCs w:val="20"/>
          <w:lang w:eastAsia="pl-PL"/>
        </w:rPr>
        <w:t>Ekrany</w:t>
      </w:r>
      <w:r w:rsidRPr="65452916">
        <w:rPr>
          <w:rFonts w:ascii="Verdana" w:hAnsi="Verdana" w:cs="Arial"/>
          <w:sz w:val="20"/>
          <w:szCs w:val="20"/>
          <w:lang w:eastAsia="pl-PL"/>
        </w:rPr>
        <w:t xml:space="preserve"> </w:t>
      </w:r>
      <w:r w:rsidR="00E337D6" w:rsidRPr="65452916">
        <w:rPr>
          <w:rFonts w:ascii="Verdana" w:hAnsi="Verdana" w:cs="Arial"/>
          <w:sz w:val="20"/>
          <w:szCs w:val="20"/>
          <w:lang w:eastAsia="pl-PL"/>
        </w:rPr>
        <w:t xml:space="preserve">przeciwolśnieniowe dla zwierząt powinny mieć wysokość </w:t>
      </w:r>
      <w:r w:rsidR="00771A84" w:rsidRPr="00C16F63">
        <w:rPr>
          <w:rFonts w:ascii="Verdana" w:hAnsi="Verdana" w:cs="Arial"/>
          <w:sz w:val="20"/>
          <w:szCs w:val="20"/>
          <w:lang w:eastAsia="pl-PL"/>
        </w:rPr>
        <w:t xml:space="preserve">wynikającą z warunków zawartych w DŚU </w:t>
      </w:r>
      <w:r w:rsidR="00771A84" w:rsidRPr="65452916">
        <w:rPr>
          <w:rFonts w:ascii="Verdana" w:hAnsi="Verdana" w:cs="Arial"/>
          <w:sz w:val="20"/>
          <w:szCs w:val="20"/>
          <w:lang w:eastAsia="pl-PL"/>
        </w:rPr>
        <w:t xml:space="preserve"> </w:t>
      </w:r>
      <w:r w:rsidR="00E337D6" w:rsidRPr="65452916">
        <w:rPr>
          <w:rFonts w:ascii="Verdana" w:hAnsi="Verdana" w:cs="Arial"/>
          <w:sz w:val="20"/>
          <w:szCs w:val="20"/>
          <w:lang w:eastAsia="pl-PL"/>
        </w:rPr>
        <w:t>i być wykonane:</w:t>
      </w:r>
    </w:p>
    <w:p w14:paraId="2B60DAE1" w14:textId="77777777" w:rsidR="00E337D6" w:rsidRPr="00D244BD" w:rsidRDefault="00E337D6" w:rsidP="003F5D2C">
      <w:pPr>
        <w:pStyle w:val="Akapitzlist"/>
        <w:numPr>
          <w:ilvl w:val="0"/>
          <w:numId w:val="104"/>
        </w:numPr>
        <w:spacing w:line="360" w:lineRule="auto"/>
        <w:ind w:left="1134" w:hanging="425"/>
        <w:jc w:val="both"/>
        <w:rPr>
          <w:rFonts w:ascii="Verdana" w:hAnsi="Verdana" w:cs="Arial"/>
          <w:sz w:val="20"/>
          <w:szCs w:val="20"/>
          <w:lang w:eastAsia="pl-PL"/>
        </w:rPr>
      </w:pPr>
      <w:r w:rsidRPr="00D244BD">
        <w:rPr>
          <w:rFonts w:ascii="Verdana" w:hAnsi="Verdana" w:cs="Arial"/>
          <w:sz w:val="20"/>
          <w:szCs w:val="20"/>
          <w:lang w:eastAsia="pl-PL"/>
        </w:rPr>
        <w:t>na obiekcie pełniącym funkcję przejścia dolnego dla zwierząt oraz co najmniej 50 m, od początku i k</w:t>
      </w:r>
      <w:r>
        <w:rPr>
          <w:rFonts w:ascii="Verdana" w:hAnsi="Verdana" w:cs="Arial"/>
          <w:sz w:val="20"/>
          <w:szCs w:val="20"/>
          <w:lang w:eastAsia="pl-PL"/>
        </w:rPr>
        <w:t>ońca obiektu w każdym kierunku,</w:t>
      </w:r>
    </w:p>
    <w:p w14:paraId="3DB9B5F1" w14:textId="77777777" w:rsidR="00E337D6" w:rsidRPr="00D244BD" w:rsidRDefault="00E337D6" w:rsidP="003F5D2C">
      <w:pPr>
        <w:pStyle w:val="Akapitzlist"/>
        <w:numPr>
          <w:ilvl w:val="0"/>
          <w:numId w:val="104"/>
        </w:numPr>
        <w:spacing w:line="360" w:lineRule="auto"/>
        <w:ind w:left="1134" w:hanging="425"/>
        <w:jc w:val="both"/>
        <w:rPr>
          <w:rFonts w:ascii="Verdana" w:hAnsi="Verdana" w:cs="Arial"/>
          <w:sz w:val="20"/>
          <w:szCs w:val="20"/>
          <w:lang w:eastAsia="pl-PL"/>
        </w:rPr>
      </w:pPr>
      <w:r w:rsidRPr="00D244BD">
        <w:rPr>
          <w:rFonts w:ascii="Verdana" w:hAnsi="Verdana" w:cs="Arial"/>
          <w:sz w:val="20"/>
          <w:szCs w:val="20"/>
          <w:lang w:eastAsia="pl-PL"/>
        </w:rPr>
        <w:t>na obiekcie pełniącym funkcję przejścia górnego dla zwierząt oraz obszarach najść.</w:t>
      </w:r>
    </w:p>
    <w:p w14:paraId="1885ADFA" w14:textId="77777777" w:rsidR="00E337D6" w:rsidRPr="006A34DF" w:rsidRDefault="00E337D6" w:rsidP="00E337D6">
      <w:pPr>
        <w:spacing w:after="0" w:line="360" w:lineRule="auto"/>
        <w:ind w:left="709"/>
        <w:jc w:val="both"/>
        <w:rPr>
          <w:rFonts w:ascii="Verdana" w:eastAsia="Times New Roman" w:hAnsi="Verdana" w:cs="Arial"/>
          <w:sz w:val="20"/>
          <w:szCs w:val="20"/>
          <w:lang w:eastAsia="pl-PL"/>
        </w:rPr>
      </w:pPr>
      <w:r w:rsidRPr="006A34DF">
        <w:rPr>
          <w:rFonts w:ascii="Verdana" w:eastAsia="Times New Roman" w:hAnsi="Verdana" w:cs="Arial"/>
          <w:sz w:val="20"/>
          <w:szCs w:val="20"/>
          <w:lang w:eastAsia="pl-PL"/>
        </w:rPr>
        <w:t xml:space="preserve">Przęsła </w:t>
      </w:r>
      <w:r w:rsidR="00341EFB">
        <w:rPr>
          <w:rFonts w:ascii="Verdana" w:eastAsia="Times New Roman" w:hAnsi="Verdana" w:cs="Arial"/>
          <w:sz w:val="20"/>
          <w:szCs w:val="20"/>
          <w:lang w:eastAsia="pl-PL"/>
        </w:rPr>
        <w:t xml:space="preserve">osłon </w:t>
      </w:r>
      <w:r w:rsidRPr="006A34DF">
        <w:rPr>
          <w:rFonts w:ascii="Verdana" w:eastAsia="Times New Roman" w:hAnsi="Verdana" w:cs="Arial"/>
          <w:sz w:val="20"/>
          <w:szCs w:val="20"/>
          <w:lang w:eastAsia="pl-PL"/>
        </w:rPr>
        <w:t xml:space="preserve">na obiektach, po których poruszają się zwierzęta, należy wykonać w konstrukcji drewnianej lub drewnopochodnej, słupki powinny być metalowe maskowane elementami drewnianymi lub drewnopochodnymi. </w:t>
      </w:r>
    </w:p>
    <w:p w14:paraId="5B7017FA" w14:textId="2517D176" w:rsidR="00C77A39" w:rsidRDefault="00E337D6" w:rsidP="00E337D6">
      <w:pPr>
        <w:spacing w:after="0" w:line="360" w:lineRule="auto"/>
        <w:ind w:left="709"/>
        <w:jc w:val="both"/>
        <w:rPr>
          <w:rFonts w:ascii="Verdana" w:eastAsia="Times New Roman" w:hAnsi="Verdana" w:cs="Arial"/>
          <w:sz w:val="20"/>
          <w:szCs w:val="20"/>
          <w:lang w:eastAsia="pl-PL"/>
        </w:rPr>
      </w:pPr>
      <w:r w:rsidRPr="29C2902C">
        <w:rPr>
          <w:rFonts w:ascii="Verdana" w:eastAsia="Times New Roman" w:hAnsi="Verdana" w:cs="Arial"/>
          <w:sz w:val="20"/>
          <w:szCs w:val="20"/>
          <w:lang w:eastAsia="pl-PL"/>
        </w:rPr>
        <w:t xml:space="preserve">W przypadku występowania na obiekcie, stanowiącym dodatkowo przejście dla dużych lub średnich zwierząt, </w:t>
      </w:r>
      <w:r w:rsidR="00341EFB" w:rsidRPr="29C2902C">
        <w:rPr>
          <w:rFonts w:ascii="Verdana" w:eastAsia="Times New Roman" w:hAnsi="Verdana" w:cs="Arial"/>
          <w:sz w:val="20"/>
          <w:szCs w:val="20"/>
          <w:lang w:eastAsia="pl-PL"/>
        </w:rPr>
        <w:t>drogowego urządzenia przeciwhałasowego</w:t>
      </w:r>
      <w:r w:rsidRPr="29C2902C">
        <w:rPr>
          <w:rFonts w:ascii="Verdana" w:eastAsia="Times New Roman" w:hAnsi="Verdana" w:cs="Arial"/>
          <w:sz w:val="20"/>
          <w:szCs w:val="20"/>
          <w:lang w:eastAsia="pl-PL"/>
        </w:rPr>
        <w:t xml:space="preserve">, będzie on pełnił dodatkowo funkcję </w:t>
      </w:r>
      <w:r w:rsidR="00EE52A5">
        <w:rPr>
          <w:rFonts w:ascii="Verdana" w:eastAsia="Times New Roman" w:hAnsi="Verdana" w:cs="Arial"/>
          <w:sz w:val="20"/>
          <w:szCs w:val="20"/>
          <w:lang w:eastAsia="pl-PL"/>
        </w:rPr>
        <w:t>ekranu</w:t>
      </w:r>
      <w:r w:rsidR="00EE52A5" w:rsidRPr="29C2902C">
        <w:rPr>
          <w:rFonts w:ascii="Verdana" w:eastAsia="Times New Roman" w:hAnsi="Verdana" w:cs="Arial"/>
          <w:sz w:val="20"/>
          <w:szCs w:val="20"/>
          <w:lang w:eastAsia="pl-PL"/>
        </w:rPr>
        <w:t xml:space="preserve"> </w:t>
      </w:r>
      <w:proofErr w:type="spellStart"/>
      <w:r w:rsidRPr="29C2902C">
        <w:rPr>
          <w:rFonts w:ascii="Verdana" w:eastAsia="Times New Roman" w:hAnsi="Verdana" w:cs="Arial"/>
          <w:sz w:val="20"/>
          <w:szCs w:val="20"/>
          <w:lang w:eastAsia="pl-PL"/>
        </w:rPr>
        <w:t>przeciwolśnieniowe</w:t>
      </w:r>
      <w:r w:rsidR="00EE52A5">
        <w:rPr>
          <w:rFonts w:ascii="Verdana" w:eastAsia="Times New Roman" w:hAnsi="Verdana" w:cs="Arial"/>
          <w:sz w:val="20"/>
          <w:szCs w:val="20"/>
          <w:lang w:eastAsia="pl-PL"/>
        </w:rPr>
        <w:t>go</w:t>
      </w:r>
      <w:proofErr w:type="spellEnd"/>
      <w:r w:rsidRPr="29C2902C">
        <w:rPr>
          <w:rFonts w:ascii="Verdana" w:eastAsia="Times New Roman" w:hAnsi="Verdana" w:cs="Arial"/>
          <w:sz w:val="20"/>
          <w:szCs w:val="20"/>
          <w:lang w:eastAsia="pl-PL"/>
        </w:rPr>
        <w:t xml:space="preserve">. </w:t>
      </w:r>
      <w:r w:rsidR="00341EFB" w:rsidRPr="29C2902C">
        <w:rPr>
          <w:rFonts w:ascii="Verdana" w:eastAsia="Times New Roman" w:hAnsi="Verdana" w:cs="Arial"/>
          <w:sz w:val="20"/>
          <w:szCs w:val="20"/>
          <w:lang w:eastAsia="pl-PL"/>
        </w:rPr>
        <w:t xml:space="preserve">Urządzenie </w:t>
      </w:r>
      <w:r w:rsidRPr="29C2902C">
        <w:rPr>
          <w:rFonts w:ascii="Verdana" w:eastAsia="Times New Roman" w:hAnsi="Verdana" w:cs="Arial"/>
          <w:sz w:val="20"/>
          <w:szCs w:val="20"/>
          <w:lang w:eastAsia="pl-PL"/>
        </w:rPr>
        <w:t xml:space="preserve">należy wówczas wykonać z materiałów nieprzeźroczystych co najmniej do wysokości </w:t>
      </w:r>
      <w:r w:rsidR="00771A84" w:rsidRPr="00C16F63">
        <w:rPr>
          <w:rFonts w:ascii="Verdana" w:eastAsia="Times New Roman" w:hAnsi="Verdana" w:cs="Arial"/>
          <w:sz w:val="20"/>
          <w:szCs w:val="20"/>
          <w:lang w:eastAsia="pl-PL"/>
        </w:rPr>
        <w:t>wynikającej z warunków zawartych w DŚU</w:t>
      </w:r>
      <w:r w:rsidR="00771A84" w:rsidRPr="00C16F63" w:rsidDel="00771A84">
        <w:rPr>
          <w:rFonts w:ascii="Verdana" w:eastAsia="Times New Roman" w:hAnsi="Verdana" w:cs="Arial"/>
          <w:sz w:val="20"/>
          <w:szCs w:val="20"/>
          <w:lang w:eastAsia="pl-PL"/>
        </w:rPr>
        <w:t xml:space="preserve"> </w:t>
      </w:r>
      <w:r w:rsidRPr="00C16F63">
        <w:rPr>
          <w:rFonts w:ascii="Verdana" w:eastAsia="Times New Roman" w:hAnsi="Verdana" w:cs="Arial"/>
          <w:sz w:val="20"/>
          <w:szCs w:val="20"/>
          <w:lang w:eastAsia="pl-PL"/>
        </w:rPr>
        <w:t>.</w:t>
      </w:r>
      <w:r w:rsidR="00C77A39" w:rsidRPr="29C2902C">
        <w:rPr>
          <w:rFonts w:ascii="Verdana" w:eastAsia="Times New Roman" w:hAnsi="Verdana" w:cs="Arial"/>
          <w:sz w:val="20"/>
          <w:szCs w:val="20"/>
          <w:lang w:eastAsia="pl-PL"/>
        </w:rPr>
        <w:t xml:space="preserve"> </w:t>
      </w:r>
    </w:p>
    <w:p w14:paraId="7654A896" w14:textId="6A7BDC88" w:rsidR="00E337D6" w:rsidRDefault="00C77A39" w:rsidP="00E337D6">
      <w:pPr>
        <w:spacing w:after="0" w:line="360" w:lineRule="auto"/>
        <w:ind w:left="709"/>
        <w:jc w:val="both"/>
        <w:rPr>
          <w:rFonts w:ascii="Verdana" w:eastAsia="Times New Roman" w:hAnsi="Verdana" w:cs="Arial"/>
          <w:sz w:val="20"/>
          <w:szCs w:val="20"/>
          <w:lang w:eastAsia="pl-PL"/>
        </w:rPr>
      </w:pPr>
      <w:r w:rsidRPr="65452916">
        <w:rPr>
          <w:rFonts w:ascii="Verdana" w:eastAsia="Times New Roman" w:hAnsi="Verdana" w:cs="Arial"/>
          <w:sz w:val="20"/>
          <w:szCs w:val="20"/>
          <w:lang w:eastAsia="pl-PL"/>
        </w:rPr>
        <w:t xml:space="preserve">Stosowanie </w:t>
      </w:r>
      <w:r w:rsidR="00EE52A5">
        <w:rPr>
          <w:rFonts w:ascii="Verdana" w:eastAsia="Times New Roman" w:hAnsi="Verdana" w:cs="Arial"/>
          <w:sz w:val="20"/>
          <w:szCs w:val="20"/>
          <w:lang w:eastAsia="pl-PL"/>
        </w:rPr>
        <w:t>ekranów</w:t>
      </w:r>
      <w:r w:rsidR="00EE52A5" w:rsidRPr="65452916">
        <w:rPr>
          <w:rFonts w:ascii="Verdana" w:eastAsia="Times New Roman" w:hAnsi="Verdana" w:cs="Arial"/>
          <w:sz w:val="20"/>
          <w:szCs w:val="20"/>
          <w:lang w:eastAsia="pl-PL"/>
        </w:rPr>
        <w:t xml:space="preserve"> </w:t>
      </w:r>
      <w:proofErr w:type="spellStart"/>
      <w:r w:rsidRPr="65452916">
        <w:rPr>
          <w:rFonts w:ascii="Verdana" w:eastAsia="Times New Roman" w:hAnsi="Verdana" w:cs="Arial"/>
          <w:sz w:val="20"/>
          <w:szCs w:val="20"/>
          <w:lang w:eastAsia="pl-PL"/>
        </w:rPr>
        <w:t>przeciwolśnieniow</w:t>
      </w:r>
      <w:r w:rsidR="00EE52A5">
        <w:rPr>
          <w:rFonts w:ascii="Verdana" w:eastAsia="Times New Roman" w:hAnsi="Verdana" w:cs="Arial"/>
          <w:sz w:val="20"/>
          <w:szCs w:val="20"/>
          <w:lang w:eastAsia="pl-PL"/>
        </w:rPr>
        <w:t>y</w:t>
      </w:r>
      <w:r w:rsidRPr="65452916">
        <w:rPr>
          <w:rFonts w:ascii="Verdana" w:eastAsia="Times New Roman" w:hAnsi="Verdana" w:cs="Arial"/>
          <w:sz w:val="20"/>
          <w:szCs w:val="20"/>
          <w:lang w:eastAsia="pl-PL"/>
        </w:rPr>
        <w:t>ch</w:t>
      </w:r>
      <w:proofErr w:type="spellEnd"/>
      <w:r w:rsidRPr="65452916">
        <w:rPr>
          <w:rFonts w:ascii="Verdana" w:eastAsia="Times New Roman" w:hAnsi="Verdana" w:cs="Arial"/>
          <w:sz w:val="20"/>
          <w:szCs w:val="20"/>
          <w:lang w:eastAsia="pl-PL"/>
        </w:rPr>
        <w:t xml:space="preserve"> dla zwierząt nie jest wymagane gdy Wykonawca wykona analizę i udowodni w ROŚ brak wpływu oświetlenia pojazdów na migrację zwierząt.</w:t>
      </w:r>
      <w:r w:rsidR="00771A84" w:rsidRPr="00C16F63">
        <w:rPr>
          <w:rFonts w:ascii="Verdana" w:eastAsia="Times New Roman" w:hAnsi="Verdana" w:cs="Arial"/>
          <w:sz w:val="20"/>
          <w:szCs w:val="20"/>
          <w:lang w:eastAsia="pl-PL"/>
        </w:rPr>
        <w:t xml:space="preserve"> Dodatkowo w ramach ponownej oceny oddziaływania na środowisko </w:t>
      </w:r>
      <w:r w:rsidR="00C16F63" w:rsidRPr="00C16F63">
        <w:rPr>
          <w:rFonts w:ascii="Verdana" w:eastAsia="Times New Roman" w:hAnsi="Verdana" w:cs="Arial"/>
          <w:sz w:val="20"/>
          <w:szCs w:val="20"/>
          <w:lang w:eastAsia="pl-PL"/>
        </w:rPr>
        <w:t>może</w:t>
      </w:r>
      <w:r w:rsidR="00771A84" w:rsidRPr="00C16F63">
        <w:rPr>
          <w:rFonts w:ascii="Verdana" w:eastAsia="Times New Roman" w:hAnsi="Verdana" w:cs="Arial"/>
          <w:sz w:val="20"/>
          <w:szCs w:val="20"/>
          <w:lang w:eastAsia="pl-PL"/>
        </w:rPr>
        <w:t xml:space="preserve"> dokonać analizy i optymalizacji parametrów osłon </w:t>
      </w:r>
      <w:proofErr w:type="spellStart"/>
      <w:r w:rsidR="00771A84" w:rsidRPr="00C16F63">
        <w:rPr>
          <w:rFonts w:ascii="Verdana" w:eastAsia="Times New Roman" w:hAnsi="Verdana" w:cs="Arial"/>
          <w:sz w:val="20"/>
          <w:szCs w:val="20"/>
          <w:lang w:eastAsia="pl-PL"/>
        </w:rPr>
        <w:t>przeciwolśnieniowych</w:t>
      </w:r>
      <w:proofErr w:type="spellEnd"/>
      <w:r w:rsidR="00771A84" w:rsidRPr="00C16F63">
        <w:rPr>
          <w:rFonts w:ascii="Verdana" w:eastAsia="Times New Roman" w:hAnsi="Verdana" w:cs="Arial"/>
          <w:sz w:val="20"/>
          <w:szCs w:val="20"/>
          <w:lang w:eastAsia="pl-PL"/>
        </w:rPr>
        <w:t xml:space="preserve"> dla zwierząt (dostosowując wysokość minimalną do wysokości ogrodzenia).</w:t>
      </w:r>
      <w:r w:rsidRPr="65452916">
        <w:rPr>
          <w:rFonts w:ascii="Verdana" w:eastAsia="Times New Roman" w:hAnsi="Verdana" w:cs="Arial"/>
          <w:sz w:val="20"/>
          <w:szCs w:val="20"/>
          <w:lang w:eastAsia="pl-PL"/>
        </w:rPr>
        <w:t xml:space="preserve"> </w:t>
      </w:r>
    </w:p>
    <w:p w14:paraId="28D4695F" w14:textId="1838572C" w:rsidR="00E337D6" w:rsidRPr="00D244BD" w:rsidRDefault="00341EFB" w:rsidP="003F5D2C">
      <w:pPr>
        <w:pStyle w:val="Akapitzlist"/>
        <w:numPr>
          <w:ilvl w:val="0"/>
          <w:numId w:val="89"/>
        </w:numPr>
        <w:spacing w:line="360" w:lineRule="auto"/>
        <w:ind w:left="709" w:hanging="425"/>
        <w:jc w:val="both"/>
        <w:rPr>
          <w:rFonts w:ascii="Verdana" w:hAnsi="Verdana" w:cs="Arial"/>
          <w:sz w:val="20"/>
          <w:szCs w:val="20"/>
          <w:lang w:eastAsia="pl-PL"/>
        </w:rPr>
      </w:pPr>
      <w:r>
        <w:rPr>
          <w:rFonts w:ascii="Verdana" w:hAnsi="Verdana" w:cs="Arial"/>
          <w:sz w:val="20"/>
          <w:szCs w:val="20"/>
          <w:lang w:eastAsia="pl-PL"/>
        </w:rPr>
        <w:t>drogowe urządzenia przeciwhałasowe</w:t>
      </w:r>
      <w:r w:rsidR="00E337D6">
        <w:rPr>
          <w:rFonts w:ascii="Verdana" w:hAnsi="Verdana" w:cs="Arial"/>
          <w:sz w:val="20"/>
          <w:szCs w:val="20"/>
          <w:lang w:eastAsia="pl-PL"/>
        </w:rPr>
        <w:t xml:space="preserve"> </w:t>
      </w:r>
      <w:r w:rsidR="00E337D6" w:rsidRPr="00D244BD">
        <w:rPr>
          <w:rFonts w:ascii="Verdana" w:hAnsi="Verdana" w:cs="Arial"/>
          <w:sz w:val="20"/>
          <w:szCs w:val="20"/>
          <w:lang w:eastAsia="pl-PL"/>
        </w:rPr>
        <w:t xml:space="preserve">ograniczające dostęp do obiektu </w:t>
      </w:r>
      <w:r w:rsidR="00E337D6" w:rsidRPr="00970607">
        <w:rPr>
          <w:rFonts w:ascii="Verdana" w:hAnsi="Verdana" w:cs="Arial"/>
          <w:sz w:val="20"/>
          <w:szCs w:val="20"/>
          <w:lang w:eastAsia="pl-PL"/>
        </w:rPr>
        <w:t xml:space="preserve">powinny być wyposażone w drzwi </w:t>
      </w:r>
      <w:r w:rsidR="00852DAD">
        <w:rPr>
          <w:rFonts w:ascii="Verdana" w:hAnsi="Verdana" w:cs="Arial"/>
          <w:sz w:val="20"/>
          <w:szCs w:val="20"/>
          <w:lang w:eastAsia="pl-PL"/>
        </w:rPr>
        <w:t xml:space="preserve">inspekcyjne dla obsługi obiektu </w:t>
      </w:r>
      <w:r w:rsidR="00E337D6" w:rsidRPr="00970607">
        <w:rPr>
          <w:rFonts w:ascii="Verdana" w:hAnsi="Verdana" w:cs="Arial"/>
          <w:sz w:val="20"/>
          <w:szCs w:val="20"/>
          <w:lang w:eastAsia="pl-PL"/>
        </w:rPr>
        <w:t xml:space="preserve">usytuowane w rejonie schodów roboczych. Światło przejścia nie powinno być mniejsze niż: </w:t>
      </w:r>
      <w:r w:rsidR="00852DAD">
        <w:rPr>
          <w:rFonts w:ascii="Verdana" w:hAnsi="Verdana" w:cs="Arial"/>
          <w:sz w:val="20"/>
          <w:szCs w:val="20"/>
          <w:lang w:eastAsia="pl-PL"/>
        </w:rPr>
        <w:t>250</w:t>
      </w:r>
      <w:r w:rsidR="00E337D6" w:rsidRPr="00970607">
        <w:rPr>
          <w:rFonts w:ascii="Verdana" w:hAnsi="Verdana" w:cs="Arial"/>
          <w:sz w:val="20"/>
          <w:szCs w:val="20"/>
          <w:lang w:eastAsia="pl-PL"/>
        </w:rPr>
        <w:t>cm w pionie i 90 cm w poziomie,</w:t>
      </w:r>
    </w:p>
    <w:p w14:paraId="77DB241F" w14:textId="4D85D161" w:rsidR="00E337D6" w:rsidRPr="00970607" w:rsidRDefault="00E337D6" w:rsidP="003F5D2C">
      <w:pPr>
        <w:pStyle w:val="Akapitzlist"/>
        <w:numPr>
          <w:ilvl w:val="0"/>
          <w:numId w:val="89"/>
        </w:numPr>
        <w:spacing w:line="360" w:lineRule="auto"/>
        <w:ind w:left="709" w:hanging="425"/>
        <w:jc w:val="both"/>
        <w:rPr>
          <w:rFonts w:ascii="Verdana" w:hAnsi="Verdana" w:cs="Arial"/>
          <w:sz w:val="20"/>
          <w:szCs w:val="20"/>
          <w:lang w:eastAsia="pl-PL"/>
        </w:rPr>
      </w:pPr>
      <w:r w:rsidRPr="00970607">
        <w:rPr>
          <w:rFonts w:ascii="Verdana" w:hAnsi="Verdana" w:cs="Arial"/>
          <w:sz w:val="20"/>
          <w:szCs w:val="20"/>
          <w:lang w:eastAsia="pl-PL"/>
        </w:rPr>
        <w:t xml:space="preserve">obiekty z </w:t>
      </w:r>
      <w:r w:rsidR="00341EFB">
        <w:rPr>
          <w:rFonts w:ascii="Verdana" w:hAnsi="Verdana" w:cs="Arial"/>
          <w:sz w:val="20"/>
          <w:szCs w:val="20"/>
          <w:lang w:eastAsia="pl-PL"/>
        </w:rPr>
        <w:t>drogowymi urządzeniami przeciwhałasowymi</w:t>
      </w:r>
      <w:r w:rsidRPr="00970607">
        <w:rPr>
          <w:rFonts w:ascii="Verdana" w:hAnsi="Verdana" w:cs="Arial"/>
          <w:sz w:val="20"/>
          <w:szCs w:val="20"/>
          <w:lang w:eastAsia="pl-PL"/>
        </w:rPr>
        <w:t xml:space="preserve"> lub </w:t>
      </w:r>
      <w:r w:rsidR="00EE52A5">
        <w:rPr>
          <w:rFonts w:ascii="Verdana" w:hAnsi="Verdana" w:cs="Arial"/>
          <w:sz w:val="20"/>
          <w:szCs w:val="20"/>
          <w:lang w:eastAsia="pl-PL"/>
        </w:rPr>
        <w:t xml:space="preserve">ekranami </w:t>
      </w:r>
      <w:proofErr w:type="spellStart"/>
      <w:r w:rsidRPr="00970607">
        <w:rPr>
          <w:rFonts w:ascii="Verdana" w:hAnsi="Verdana" w:cs="Arial"/>
          <w:sz w:val="20"/>
          <w:szCs w:val="20"/>
          <w:lang w:eastAsia="pl-PL"/>
        </w:rPr>
        <w:t>przeciwolśnieniowymi</w:t>
      </w:r>
      <w:proofErr w:type="spellEnd"/>
      <w:r w:rsidRPr="00970607">
        <w:rPr>
          <w:rFonts w:ascii="Verdana" w:hAnsi="Verdana" w:cs="Arial"/>
          <w:sz w:val="20"/>
          <w:szCs w:val="20"/>
          <w:lang w:eastAsia="pl-PL"/>
        </w:rPr>
        <w:t xml:space="preserve"> należy zaprojektować i wykonać w taki sposób, aby można było </w:t>
      </w:r>
      <w:r w:rsidR="00341EFB">
        <w:rPr>
          <w:rFonts w:ascii="Verdana" w:hAnsi="Verdana" w:cs="Arial"/>
          <w:sz w:val="20"/>
          <w:szCs w:val="20"/>
          <w:lang w:eastAsia="pl-PL"/>
        </w:rPr>
        <w:t>je</w:t>
      </w:r>
      <w:r w:rsidR="00341EFB" w:rsidRPr="00970607">
        <w:rPr>
          <w:rFonts w:ascii="Verdana" w:hAnsi="Verdana" w:cs="Arial"/>
          <w:sz w:val="20"/>
          <w:szCs w:val="20"/>
          <w:lang w:eastAsia="pl-PL"/>
        </w:rPr>
        <w:t xml:space="preserve"> </w:t>
      </w:r>
      <w:r w:rsidRPr="00970607">
        <w:rPr>
          <w:rFonts w:ascii="Verdana" w:hAnsi="Verdana" w:cs="Arial"/>
          <w:sz w:val="20"/>
          <w:szCs w:val="20"/>
          <w:lang w:eastAsia="pl-PL"/>
        </w:rPr>
        <w:t xml:space="preserve">czyścić mechanicznie - minimalna odległość między </w:t>
      </w:r>
      <w:r w:rsidR="00341EFB">
        <w:rPr>
          <w:rFonts w:ascii="Verdana" w:hAnsi="Verdana" w:cs="Arial"/>
          <w:sz w:val="20"/>
          <w:szCs w:val="20"/>
          <w:lang w:eastAsia="pl-PL"/>
        </w:rPr>
        <w:t xml:space="preserve">urządzeniem/osłoną </w:t>
      </w:r>
      <w:r w:rsidRPr="00970607">
        <w:rPr>
          <w:rFonts w:ascii="Verdana" w:hAnsi="Verdana" w:cs="Arial"/>
          <w:sz w:val="20"/>
          <w:szCs w:val="20"/>
          <w:lang w:eastAsia="pl-PL"/>
        </w:rPr>
        <w:t xml:space="preserve">a barierą, jeżeli jest ona ustawiona obok, wynosić powinna min. </w:t>
      </w:r>
      <w:r w:rsidR="00BA76F5">
        <w:rPr>
          <w:rFonts w:ascii="Verdana" w:hAnsi="Verdana" w:cs="Arial"/>
          <w:sz w:val="20"/>
          <w:szCs w:val="20"/>
          <w:lang w:eastAsia="pl-PL"/>
        </w:rPr>
        <w:t xml:space="preserve">90 </w:t>
      </w:r>
      <w:r w:rsidRPr="00970607">
        <w:rPr>
          <w:rFonts w:ascii="Verdana" w:hAnsi="Verdana" w:cs="Arial"/>
          <w:sz w:val="20"/>
          <w:szCs w:val="20"/>
          <w:lang w:eastAsia="pl-PL"/>
        </w:rPr>
        <w:t>cm.</w:t>
      </w:r>
    </w:p>
    <w:p w14:paraId="2D05A576" w14:textId="77777777" w:rsidR="00E337D6" w:rsidRPr="00B351E0" w:rsidRDefault="00E337D6" w:rsidP="00E337D6">
      <w:pPr>
        <w:pStyle w:val="Nagwek5"/>
        <w:ind w:left="1560" w:hanging="1560"/>
      </w:pPr>
      <w:bookmarkStart w:id="1124" w:name="_Toc471382897"/>
      <w:bookmarkStart w:id="1125" w:name="_Toc471393194"/>
      <w:bookmarkStart w:id="1126" w:name="_Toc471382898"/>
      <w:bookmarkStart w:id="1127" w:name="_Toc471393195"/>
      <w:bookmarkStart w:id="1128" w:name="_Toc470800319"/>
      <w:bookmarkStart w:id="1129" w:name="_Toc470801169"/>
      <w:bookmarkStart w:id="1130" w:name="_Toc470802017"/>
      <w:bookmarkStart w:id="1131" w:name="_Toc471382899"/>
      <w:bookmarkStart w:id="1132" w:name="_Toc471393196"/>
      <w:bookmarkStart w:id="1133" w:name="_Toc533096159"/>
      <w:bookmarkStart w:id="1134" w:name="_Toc116642422"/>
      <w:bookmarkStart w:id="1135" w:name="_Toc215227951"/>
      <w:bookmarkEnd w:id="1124"/>
      <w:bookmarkEnd w:id="1125"/>
      <w:bookmarkEnd w:id="1126"/>
      <w:bookmarkEnd w:id="1127"/>
      <w:bookmarkEnd w:id="1128"/>
      <w:bookmarkEnd w:id="1129"/>
      <w:bookmarkEnd w:id="1130"/>
      <w:bookmarkEnd w:id="1131"/>
      <w:bookmarkEnd w:id="1132"/>
      <w:r w:rsidRPr="00D244BD">
        <w:lastRenderedPageBreak/>
        <w:t>Zabezpieczenia betonu w gruncie i ochrona powierzchniowa betonu</w:t>
      </w:r>
      <w:bookmarkEnd w:id="1133"/>
      <w:bookmarkEnd w:id="1134"/>
      <w:bookmarkEnd w:id="1135"/>
    </w:p>
    <w:p w14:paraId="4CA95E6F" w14:textId="46DFC16E" w:rsidR="00E337D6" w:rsidRPr="00D244BD" w:rsidRDefault="00AB03FB" w:rsidP="00E337D6">
      <w:pPr>
        <w:spacing w:line="360" w:lineRule="auto"/>
        <w:jc w:val="both"/>
        <w:rPr>
          <w:rFonts w:ascii="Verdana" w:hAnsi="Verdana" w:cs="Arial"/>
          <w:sz w:val="20"/>
          <w:szCs w:val="20"/>
          <w:lang w:eastAsia="pl-PL"/>
        </w:rPr>
      </w:pPr>
      <w:r>
        <w:rPr>
          <w:rFonts w:ascii="Verdana" w:hAnsi="Verdana" w:cs="Arial"/>
          <w:sz w:val="20"/>
          <w:szCs w:val="20"/>
          <w:lang w:eastAsia="pl-PL"/>
        </w:rPr>
        <w:t>Zabezpieczenia betonu należy wykonać zgodnie z WR-M-32 „Wytyczne projektowania zabezpieczenia antykorozyjnego betonowych elementów drogowych obiektów inżynierskich”, przy czym</w:t>
      </w:r>
      <w:r w:rsidR="00F836A1">
        <w:rPr>
          <w:rFonts w:ascii="Verdana" w:hAnsi="Verdana" w:cs="Arial"/>
          <w:sz w:val="20"/>
          <w:szCs w:val="20"/>
          <w:lang w:eastAsia="pl-PL"/>
        </w:rPr>
        <w:t>:</w:t>
      </w:r>
      <w:r w:rsidR="00E337D6" w:rsidRPr="00D244BD">
        <w:rPr>
          <w:rFonts w:ascii="Verdana" w:hAnsi="Verdana" w:cs="Arial"/>
          <w:sz w:val="20"/>
          <w:szCs w:val="20"/>
          <w:lang w:eastAsia="pl-PL"/>
        </w:rPr>
        <w:t xml:space="preserve"> </w:t>
      </w:r>
    </w:p>
    <w:p w14:paraId="18989581" w14:textId="77777777" w:rsidR="00E337D6" w:rsidRDefault="00E337D6" w:rsidP="003F5D2C">
      <w:pPr>
        <w:pStyle w:val="Akapitzlist"/>
        <w:numPr>
          <w:ilvl w:val="0"/>
          <w:numId w:val="75"/>
        </w:numPr>
        <w:spacing w:line="360" w:lineRule="auto"/>
        <w:ind w:left="709" w:hanging="425"/>
        <w:jc w:val="both"/>
        <w:rPr>
          <w:rFonts w:ascii="Verdana" w:hAnsi="Verdana" w:cs="Arial"/>
          <w:sz w:val="20"/>
          <w:szCs w:val="20"/>
          <w:lang w:eastAsia="pl-PL"/>
        </w:rPr>
      </w:pPr>
      <w:r>
        <w:rPr>
          <w:rFonts w:ascii="Verdana" w:hAnsi="Verdana" w:cs="Arial"/>
          <w:sz w:val="20"/>
          <w:szCs w:val="20"/>
          <w:lang w:eastAsia="pl-PL"/>
        </w:rPr>
        <w:t>poprzez impregnację hydrofobową należy zabezpieczyć:</w:t>
      </w:r>
    </w:p>
    <w:p w14:paraId="30AC2CC9" w14:textId="77777777" w:rsidR="00E337D6" w:rsidRDefault="00E337D6" w:rsidP="003F5D2C">
      <w:pPr>
        <w:pStyle w:val="Akapitzlist"/>
        <w:numPr>
          <w:ilvl w:val="0"/>
          <w:numId w:val="91"/>
        </w:numPr>
        <w:spacing w:line="360" w:lineRule="auto"/>
        <w:ind w:left="1134" w:hanging="425"/>
        <w:jc w:val="both"/>
        <w:rPr>
          <w:rFonts w:ascii="Verdana" w:hAnsi="Verdana" w:cs="Arial"/>
          <w:sz w:val="20"/>
          <w:szCs w:val="20"/>
          <w:lang w:eastAsia="pl-PL"/>
        </w:rPr>
      </w:pPr>
      <w:r>
        <w:rPr>
          <w:rFonts w:ascii="Verdana" w:hAnsi="Verdana" w:cs="Arial"/>
          <w:sz w:val="20"/>
          <w:szCs w:val="20"/>
          <w:lang w:eastAsia="pl-PL"/>
        </w:rPr>
        <w:t>w</w:t>
      </w:r>
      <w:r w:rsidRPr="00D52ADE">
        <w:rPr>
          <w:rFonts w:ascii="Verdana" w:hAnsi="Verdana" w:cs="Arial"/>
          <w:sz w:val="20"/>
          <w:szCs w:val="20"/>
          <w:lang w:eastAsia="pl-PL"/>
        </w:rPr>
        <w:t xml:space="preserve">szystkie odkryte </w:t>
      </w:r>
      <w:r>
        <w:rPr>
          <w:rFonts w:ascii="Verdana" w:hAnsi="Verdana" w:cs="Arial"/>
          <w:sz w:val="20"/>
          <w:szCs w:val="20"/>
          <w:lang w:eastAsia="pl-PL"/>
        </w:rPr>
        <w:t>zewnętrzne</w:t>
      </w:r>
      <w:r w:rsidRPr="00D52ADE">
        <w:rPr>
          <w:rFonts w:ascii="Verdana" w:hAnsi="Verdana" w:cs="Arial"/>
          <w:sz w:val="20"/>
          <w:szCs w:val="20"/>
          <w:lang w:eastAsia="pl-PL"/>
        </w:rPr>
        <w:t xml:space="preserve"> powierzchnie betonowe</w:t>
      </w:r>
      <w:r>
        <w:rPr>
          <w:rFonts w:ascii="Verdana" w:hAnsi="Verdana" w:cs="Arial"/>
          <w:sz w:val="20"/>
          <w:szCs w:val="20"/>
          <w:lang w:eastAsia="pl-PL"/>
        </w:rPr>
        <w:t>:</w:t>
      </w:r>
      <w:r w:rsidRPr="00D52ADE">
        <w:rPr>
          <w:rFonts w:ascii="Verdana" w:hAnsi="Verdana" w:cs="Arial"/>
          <w:sz w:val="20"/>
          <w:szCs w:val="20"/>
          <w:lang w:eastAsia="pl-PL"/>
        </w:rPr>
        <w:t xml:space="preserve"> przęseł </w:t>
      </w:r>
      <w:r>
        <w:rPr>
          <w:rFonts w:ascii="Verdana" w:hAnsi="Verdana" w:cs="Arial"/>
          <w:sz w:val="20"/>
          <w:szCs w:val="20"/>
          <w:lang w:eastAsia="pl-PL"/>
        </w:rPr>
        <w:t>(na całej długości tych przęseł) zlokalizowanych nad jezdniami dróg klasy A, S, GP, G oraz podpór, na których przedmiotowe przęsła są oparte, z wyłączeniem tych powierzchni które należy</w:t>
      </w:r>
      <w:r w:rsidR="00431253">
        <w:rPr>
          <w:rFonts w:ascii="Verdana" w:hAnsi="Verdana" w:cs="Arial"/>
          <w:sz w:val="20"/>
          <w:szCs w:val="20"/>
          <w:lang w:eastAsia="pl-PL"/>
        </w:rPr>
        <w:t xml:space="preserve"> </w:t>
      </w:r>
      <w:r>
        <w:rPr>
          <w:rFonts w:ascii="Verdana" w:hAnsi="Verdana" w:cs="Arial"/>
          <w:sz w:val="20"/>
          <w:szCs w:val="20"/>
          <w:lang w:eastAsia="pl-PL"/>
        </w:rPr>
        <w:t>zabezpieczyć zgodnie z literą c);</w:t>
      </w:r>
    </w:p>
    <w:p w14:paraId="583EFA54" w14:textId="77777777" w:rsidR="00E337D6" w:rsidRPr="000307AD" w:rsidRDefault="00E337D6" w:rsidP="003F5D2C">
      <w:pPr>
        <w:pStyle w:val="Akapitzlist"/>
        <w:numPr>
          <w:ilvl w:val="0"/>
          <w:numId w:val="91"/>
        </w:numPr>
        <w:spacing w:line="360" w:lineRule="auto"/>
        <w:ind w:left="1134" w:hanging="425"/>
        <w:jc w:val="both"/>
        <w:rPr>
          <w:rFonts w:ascii="Verdana" w:hAnsi="Verdana" w:cs="Arial"/>
          <w:sz w:val="20"/>
          <w:szCs w:val="20"/>
          <w:lang w:eastAsia="pl-PL"/>
        </w:rPr>
      </w:pPr>
      <w:r w:rsidRPr="00D52ADE">
        <w:rPr>
          <w:rFonts w:ascii="Verdana" w:hAnsi="Verdana" w:cs="Arial"/>
          <w:sz w:val="20"/>
          <w:szCs w:val="20"/>
          <w:lang w:eastAsia="pl-PL"/>
        </w:rPr>
        <w:t>boczne zewnętrzne odkryte powierzchnie betonowe konstrukcji nośnej przęseł</w:t>
      </w:r>
      <w:r w:rsidRPr="00981F1D">
        <w:rPr>
          <w:rFonts w:ascii="Verdana" w:hAnsi="Verdana" w:cs="Arial"/>
          <w:sz w:val="20"/>
          <w:szCs w:val="20"/>
          <w:lang w:eastAsia="pl-PL"/>
        </w:rPr>
        <w:t xml:space="preserve"> </w:t>
      </w:r>
      <w:r>
        <w:rPr>
          <w:rFonts w:ascii="Verdana" w:hAnsi="Verdana" w:cs="Arial"/>
          <w:sz w:val="20"/>
          <w:szCs w:val="20"/>
          <w:lang w:eastAsia="pl-PL"/>
        </w:rPr>
        <w:t>innych niż wymienione powyżej;</w:t>
      </w:r>
    </w:p>
    <w:p w14:paraId="03164428" w14:textId="77777777" w:rsidR="00E337D6" w:rsidRPr="000307AD" w:rsidRDefault="00E337D6" w:rsidP="003F5D2C">
      <w:pPr>
        <w:pStyle w:val="Akapitzlist"/>
        <w:numPr>
          <w:ilvl w:val="0"/>
          <w:numId w:val="75"/>
        </w:numPr>
        <w:spacing w:line="360" w:lineRule="auto"/>
        <w:ind w:left="709" w:hanging="425"/>
        <w:jc w:val="both"/>
        <w:rPr>
          <w:rFonts w:ascii="Verdana" w:hAnsi="Verdana" w:cs="Arial"/>
          <w:sz w:val="20"/>
          <w:szCs w:val="20"/>
          <w:lang w:eastAsia="pl-PL"/>
        </w:rPr>
      </w:pPr>
      <w:r w:rsidRPr="000307AD">
        <w:rPr>
          <w:rFonts w:ascii="Verdana" w:hAnsi="Verdana" w:cs="Arial"/>
          <w:sz w:val="20"/>
          <w:szCs w:val="20"/>
          <w:lang w:eastAsia="pl-PL"/>
        </w:rPr>
        <w:t xml:space="preserve">belki gzymsowe (części kap niepokryte nawierzchnią) należy zabezpieczyć powłoką specjalną, odporną na chlorki i z podwyższoną zdolnością pokrywania zarysowań (grubość powłoki powyżej 1,0 mm). Wymaganie to nie dotyczy elementów </w:t>
      </w:r>
      <w:proofErr w:type="spellStart"/>
      <w:r w:rsidRPr="000307AD">
        <w:rPr>
          <w:rFonts w:ascii="Verdana" w:hAnsi="Verdana" w:cs="Arial"/>
          <w:sz w:val="20"/>
          <w:szCs w:val="20"/>
          <w:lang w:eastAsia="pl-PL"/>
        </w:rPr>
        <w:t>polimerobetonowych</w:t>
      </w:r>
      <w:proofErr w:type="spellEnd"/>
      <w:r w:rsidRPr="000307AD">
        <w:rPr>
          <w:rFonts w:ascii="Verdana" w:hAnsi="Verdana" w:cs="Arial"/>
          <w:sz w:val="20"/>
          <w:szCs w:val="20"/>
          <w:lang w:eastAsia="pl-PL"/>
        </w:rPr>
        <w:t xml:space="preserve"> i laminatów poliestrowych.</w:t>
      </w:r>
    </w:p>
    <w:p w14:paraId="08416BA1" w14:textId="77777777" w:rsidR="00E337D6" w:rsidRPr="000307AD" w:rsidRDefault="00E337D6" w:rsidP="003F5D2C">
      <w:pPr>
        <w:pStyle w:val="Akapitzlist"/>
        <w:numPr>
          <w:ilvl w:val="0"/>
          <w:numId w:val="75"/>
        </w:numPr>
        <w:spacing w:line="360" w:lineRule="auto"/>
        <w:ind w:left="709" w:hanging="425"/>
        <w:jc w:val="both"/>
        <w:rPr>
          <w:rFonts w:ascii="Verdana" w:hAnsi="Verdana" w:cs="Arial"/>
          <w:sz w:val="20"/>
          <w:szCs w:val="20"/>
          <w:lang w:eastAsia="pl-PL"/>
        </w:rPr>
      </w:pPr>
      <w:r w:rsidRPr="000307AD">
        <w:rPr>
          <w:rFonts w:ascii="Verdana" w:hAnsi="Verdana" w:cs="Arial"/>
          <w:sz w:val="20"/>
          <w:szCs w:val="20"/>
          <w:lang w:eastAsia="pl-PL"/>
        </w:rPr>
        <w:t xml:space="preserve">powierzchnie betonowe narażone na ochlapywanie przez przejeżdżające samochody (np. części podpór do wysokości </w:t>
      </w:r>
      <w:r w:rsidR="00BA76F5">
        <w:rPr>
          <w:rFonts w:ascii="Verdana" w:hAnsi="Verdana" w:cs="Arial"/>
          <w:sz w:val="20"/>
          <w:szCs w:val="20"/>
          <w:lang w:eastAsia="pl-PL"/>
        </w:rPr>
        <w:t xml:space="preserve">min. </w:t>
      </w:r>
      <w:r w:rsidRPr="000307AD">
        <w:rPr>
          <w:rFonts w:ascii="Verdana" w:hAnsi="Verdana" w:cs="Arial"/>
          <w:sz w:val="20"/>
          <w:szCs w:val="20"/>
          <w:lang w:eastAsia="pl-PL"/>
        </w:rPr>
        <w:t>2 m ponad poziom jezdni i znajdujących się w odległości do 4 m od krawędzi pasa ruchu) należy zabezpieczyć powłoką specjalną odporną na chlorki o podwyższonej zdolności pokrywania zarysowań i nie odróżniającej się barwą od pozostałej części powierzchni elementu;</w:t>
      </w:r>
    </w:p>
    <w:p w14:paraId="50CAC2B3" w14:textId="77777777" w:rsidR="00E337D6" w:rsidRPr="000307AD" w:rsidRDefault="00E337D6" w:rsidP="003F5D2C">
      <w:pPr>
        <w:pStyle w:val="Akapitzlist"/>
        <w:numPr>
          <w:ilvl w:val="0"/>
          <w:numId w:val="75"/>
        </w:numPr>
        <w:spacing w:line="360" w:lineRule="auto"/>
        <w:ind w:left="709" w:hanging="425"/>
        <w:jc w:val="both"/>
        <w:rPr>
          <w:rFonts w:ascii="Verdana" w:hAnsi="Verdana" w:cs="Arial"/>
          <w:sz w:val="20"/>
          <w:szCs w:val="20"/>
          <w:lang w:eastAsia="pl-PL"/>
        </w:rPr>
      </w:pPr>
      <w:r w:rsidRPr="000307AD">
        <w:rPr>
          <w:rFonts w:ascii="Verdana" w:hAnsi="Verdana" w:cs="Arial"/>
          <w:sz w:val="20"/>
          <w:szCs w:val="20"/>
          <w:lang w:eastAsia="pl-PL"/>
        </w:rPr>
        <w:t>wszystkie powierzchnie betonowe bezpośrednio stykające się z gruntem należy zabezpieczać materiałami bitumicznymi, nakładanymi na zimno lub gumowo-lateksowymi. Dla powłok bitumicznych należy wykonać min. 3-krotne zabezpieczenie (R+2P);</w:t>
      </w:r>
    </w:p>
    <w:p w14:paraId="0D9C3B3E" w14:textId="77777777" w:rsidR="00E337D6" w:rsidRPr="00D244BD" w:rsidRDefault="00E337D6" w:rsidP="003F5D2C">
      <w:pPr>
        <w:pStyle w:val="Akapitzlist"/>
        <w:numPr>
          <w:ilvl w:val="0"/>
          <w:numId w:val="75"/>
        </w:numPr>
        <w:spacing w:line="360" w:lineRule="auto"/>
        <w:ind w:left="709" w:hanging="425"/>
        <w:jc w:val="both"/>
        <w:rPr>
          <w:rFonts w:ascii="Verdana" w:hAnsi="Verdana" w:cs="Arial"/>
          <w:sz w:val="20"/>
          <w:szCs w:val="20"/>
          <w:lang w:eastAsia="pl-PL"/>
        </w:rPr>
      </w:pPr>
      <w:r w:rsidRPr="00D244BD">
        <w:rPr>
          <w:rFonts w:ascii="Verdana" w:hAnsi="Verdana" w:cs="Arial"/>
          <w:sz w:val="20"/>
          <w:szCs w:val="20"/>
          <w:lang w:eastAsia="pl-PL"/>
        </w:rPr>
        <w:t>Kąty dwuścienne schodzących się powierzchni mniejsze od 110</w:t>
      </w:r>
      <w:r w:rsidRPr="00C21993">
        <w:rPr>
          <w:rFonts w:ascii="Verdana" w:hAnsi="Verdana" w:cs="Arial"/>
          <w:sz w:val="20"/>
          <w:szCs w:val="20"/>
          <w:vertAlign w:val="superscript"/>
          <w:lang w:eastAsia="pl-PL"/>
        </w:rPr>
        <w:t>o</w:t>
      </w:r>
      <w:r w:rsidRPr="00D244BD">
        <w:rPr>
          <w:rFonts w:ascii="Verdana" w:hAnsi="Verdana" w:cs="Arial"/>
          <w:sz w:val="20"/>
          <w:szCs w:val="20"/>
          <w:lang w:eastAsia="pl-PL"/>
        </w:rPr>
        <w:t xml:space="preserve"> należy zukosować fazą (</w:t>
      </w:r>
      <w:proofErr w:type="spellStart"/>
      <w:r w:rsidRPr="00D244BD">
        <w:rPr>
          <w:rFonts w:ascii="Verdana" w:hAnsi="Verdana" w:cs="Arial"/>
          <w:sz w:val="20"/>
          <w:szCs w:val="20"/>
          <w:lang w:eastAsia="pl-PL"/>
        </w:rPr>
        <w:t>zfazować</w:t>
      </w:r>
      <w:proofErr w:type="spellEnd"/>
      <w:r w:rsidRPr="00D244BD">
        <w:rPr>
          <w:rFonts w:ascii="Verdana" w:hAnsi="Verdana" w:cs="Arial"/>
          <w:sz w:val="20"/>
          <w:szCs w:val="20"/>
          <w:lang w:eastAsia="pl-PL"/>
        </w:rPr>
        <w:t>) 2 cm x 2 cm. Wymaganie to nie dotyczy kapinosów.</w:t>
      </w:r>
    </w:p>
    <w:p w14:paraId="3D996522" w14:textId="77777777" w:rsidR="00E337D6" w:rsidRPr="000F7D81" w:rsidRDefault="00E337D6" w:rsidP="00E337D6">
      <w:pPr>
        <w:pStyle w:val="Nagwek5"/>
        <w:ind w:left="1560" w:hanging="1560"/>
      </w:pPr>
      <w:bookmarkStart w:id="1136" w:name="_Toc470800321"/>
      <w:bookmarkStart w:id="1137" w:name="_Toc470801171"/>
      <w:bookmarkStart w:id="1138" w:name="_Toc470802019"/>
      <w:bookmarkStart w:id="1139" w:name="_Toc471382901"/>
      <w:bookmarkStart w:id="1140" w:name="_Toc471393198"/>
      <w:bookmarkStart w:id="1141" w:name="_Toc533096160"/>
      <w:bookmarkStart w:id="1142" w:name="_Toc116642423"/>
      <w:bookmarkStart w:id="1143" w:name="_Toc215227952"/>
      <w:bookmarkEnd w:id="1136"/>
      <w:bookmarkEnd w:id="1137"/>
      <w:bookmarkEnd w:id="1138"/>
      <w:bookmarkEnd w:id="1139"/>
      <w:bookmarkEnd w:id="1140"/>
      <w:r w:rsidRPr="000F7D81">
        <w:t>Zabezpieczenia antykorozyjne konstrukcji stalowych</w:t>
      </w:r>
      <w:bookmarkEnd w:id="1141"/>
      <w:bookmarkEnd w:id="1142"/>
      <w:bookmarkEnd w:id="1143"/>
    </w:p>
    <w:p w14:paraId="40C99840" w14:textId="6094B15F" w:rsidR="00E337D6" w:rsidRPr="00D244BD" w:rsidRDefault="00661E61" w:rsidP="00E337D6">
      <w:pPr>
        <w:spacing w:after="0" w:line="360" w:lineRule="auto"/>
        <w:jc w:val="both"/>
        <w:rPr>
          <w:rFonts w:ascii="Verdana" w:hAnsi="Verdana" w:cs="Arial"/>
          <w:sz w:val="20"/>
          <w:szCs w:val="20"/>
          <w:lang w:eastAsia="pl-PL"/>
        </w:rPr>
      </w:pPr>
      <w:r>
        <w:rPr>
          <w:rFonts w:ascii="Verdana" w:hAnsi="Verdana" w:cs="Arial"/>
          <w:sz w:val="20"/>
          <w:szCs w:val="20"/>
          <w:lang w:eastAsia="pl-PL"/>
        </w:rPr>
        <w:t>Zabezpieczenia antykorozyjne należy wykonać zgodnie z WR-M-31 „Wytyczne projektowania zabezpieczenia antykorozyjnego stalowych elementów drogowych obiektów inżynierskich”, przy czym:</w:t>
      </w:r>
      <w:r w:rsidR="00E337D6" w:rsidRPr="00D244BD">
        <w:rPr>
          <w:rFonts w:ascii="Verdana" w:hAnsi="Verdana" w:cs="Arial"/>
          <w:sz w:val="20"/>
          <w:szCs w:val="20"/>
          <w:lang w:eastAsia="pl-PL"/>
        </w:rPr>
        <w:t xml:space="preserve">: </w:t>
      </w:r>
    </w:p>
    <w:p w14:paraId="10E2B35B" w14:textId="77777777" w:rsidR="00E337D6" w:rsidRPr="00D244BD" w:rsidRDefault="00E337D6" w:rsidP="003F5D2C">
      <w:pPr>
        <w:pStyle w:val="Akapitzlist"/>
        <w:numPr>
          <w:ilvl w:val="0"/>
          <w:numId w:val="92"/>
        </w:numPr>
        <w:spacing w:line="360" w:lineRule="auto"/>
        <w:jc w:val="both"/>
        <w:rPr>
          <w:rFonts w:ascii="Verdana" w:hAnsi="Verdana" w:cs="Arial"/>
          <w:sz w:val="20"/>
          <w:szCs w:val="20"/>
          <w:lang w:eastAsia="pl-PL"/>
        </w:rPr>
      </w:pPr>
      <w:r w:rsidRPr="00D244BD">
        <w:rPr>
          <w:rFonts w:ascii="Verdana" w:hAnsi="Verdana" w:cs="Arial"/>
          <w:sz w:val="20"/>
          <w:szCs w:val="20"/>
          <w:lang w:eastAsia="pl-PL"/>
        </w:rPr>
        <w:t xml:space="preserve">antykorozyjną powłokę </w:t>
      </w:r>
      <w:r>
        <w:rPr>
          <w:rFonts w:ascii="Verdana" w:hAnsi="Verdana" w:cs="Arial"/>
          <w:sz w:val="20"/>
          <w:szCs w:val="20"/>
          <w:lang w:eastAsia="pl-PL"/>
        </w:rPr>
        <w:t>ochronn</w:t>
      </w:r>
      <w:r w:rsidRPr="00D244BD">
        <w:rPr>
          <w:rFonts w:ascii="Verdana" w:hAnsi="Verdana" w:cs="Arial"/>
          <w:sz w:val="20"/>
          <w:szCs w:val="20"/>
          <w:lang w:eastAsia="pl-PL"/>
        </w:rPr>
        <w:t xml:space="preserve">ą </w:t>
      </w:r>
      <w:r>
        <w:rPr>
          <w:rFonts w:ascii="Verdana" w:hAnsi="Verdana" w:cs="Arial"/>
          <w:sz w:val="20"/>
          <w:szCs w:val="20"/>
          <w:lang w:eastAsia="pl-PL"/>
        </w:rPr>
        <w:t xml:space="preserve">w obszarze styków </w:t>
      </w:r>
      <w:r w:rsidRPr="00D244BD">
        <w:rPr>
          <w:rFonts w:ascii="Verdana" w:hAnsi="Verdana" w:cs="Arial"/>
          <w:sz w:val="20"/>
          <w:szCs w:val="20"/>
          <w:lang w:eastAsia="pl-PL"/>
        </w:rPr>
        <w:t>konstrukcji nośnej należy wykonać na budowie po montażu konstrukcji. Pozostałe powłoki powinny być wykonane w wytwórni</w:t>
      </w:r>
      <w:r w:rsidR="00F836A1">
        <w:rPr>
          <w:rFonts w:ascii="Verdana" w:hAnsi="Verdana" w:cs="Arial"/>
          <w:sz w:val="20"/>
          <w:szCs w:val="20"/>
          <w:lang w:eastAsia="pl-PL"/>
        </w:rPr>
        <w:t>,</w:t>
      </w:r>
    </w:p>
    <w:p w14:paraId="6407774F" w14:textId="77777777" w:rsidR="00E337D6" w:rsidRPr="00D244BD" w:rsidRDefault="00E337D6" w:rsidP="003F5D2C">
      <w:pPr>
        <w:pStyle w:val="Akapitzlist"/>
        <w:numPr>
          <w:ilvl w:val="0"/>
          <w:numId w:val="92"/>
        </w:numPr>
        <w:spacing w:line="360" w:lineRule="auto"/>
        <w:jc w:val="both"/>
        <w:rPr>
          <w:rFonts w:ascii="Verdana" w:hAnsi="Verdana" w:cs="Arial"/>
          <w:sz w:val="20"/>
          <w:szCs w:val="20"/>
          <w:lang w:eastAsia="pl-PL"/>
        </w:rPr>
      </w:pPr>
      <w:r w:rsidRPr="00D244BD">
        <w:rPr>
          <w:rFonts w:ascii="Verdana" w:hAnsi="Verdana" w:cs="Arial"/>
          <w:sz w:val="20"/>
          <w:szCs w:val="20"/>
          <w:lang w:eastAsia="pl-PL"/>
        </w:rPr>
        <w:t xml:space="preserve">konstrukcja stalowa obiektów inżynierskich o konstrukcji gruntowo-powłokowej z blach falistych powinna być dwustronnie zabezpieczona powłoką cynkową oraz w </w:t>
      </w:r>
      <w:r w:rsidRPr="00D244BD">
        <w:rPr>
          <w:rFonts w:ascii="Verdana" w:hAnsi="Verdana" w:cs="Arial"/>
          <w:sz w:val="20"/>
          <w:szCs w:val="20"/>
          <w:lang w:eastAsia="pl-PL"/>
        </w:rPr>
        <w:lastRenderedPageBreak/>
        <w:t>przypadku przepustów dodatkową obustronną polimerową powłoką antykorozyjną o grubości min. 250µm, a w przypadku pozostałych obiektów dodatkową obustronną malarską powłoką</w:t>
      </w:r>
      <w:r>
        <w:rPr>
          <w:rFonts w:ascii="Verdana" w:hAnsi="Verdana" w:cs="Arial"/>
          <w:sz w:val="20"/>
          <w:szCs w:val="20"/>
          <w:lang w:eastAsia="pl-PL"/>
        </w:rPr>
        <w:t xml:space="preserve"> </w:t>
      </w:r>
      <w:r w:rsidRPr="00D244BD">
        <w:rPr>
          <w:rFonts w:ascii="Verdana" w:hAnsi="Verdana" w:cs="Arial"/>
          <w:sz w:val="20"/>
          <w:szCs w:val="20"/>
          <w:lang w:eastAsia="pl-PL"/>
        </w:rPr>
        <w:t>antykorozyjną</w:t>
      </w:r>
      <w:r w:rsidR="00F836A1">
        <w:rPr>
          <w:rFonts w:ascii="Verdana" w:hAnsi="Verdana" w:cs="Arial"/>
          <w:sz w:val="20"/>
          <w:szCs w:val="20"/>
          <w:lang w:eastAsia="pl-PL"/>
        </w:rPr>
        <w:t>,</w:t>
      </w:r>
    </w:p>
    <w:p w14:paraId="0D78F5F5" w14:textId="77777777" w:rsidR="00E337D6" w:rsidRPr="00E54787" w:rsidRDefault="00E337D6" w:rsidP="003F5D2C">
      <w:pPr>
        <w:pStyle w:val="Akapitzlist"/>
        <w:numPr>
          <w:ilvl w:val="0"/>
          <w:numId w:val="92"/>
        </w:numPr>
        <w:spacing w:line="360" w:lineRule="auto"/>
        <w:jc w:val="both"/>
        <w:rPr>
          <w:rFonts w:ascii="Verdana" w:hAnsi="Verdana" w:cs="Arial"/>
          <w:sz w:val="20"/>
          <w:szCs w:val="20"/>
          <w:lang w:eastAsia="pl-PL"/>
        </w:rPr>
      </w:pPr>
      <w:r w:rsidRPr="00E54787">
        <w:rPr>
          <w:rFonts w:ascii="Verdana" w:hAnsi="Verdana" w:cs="Arial"/>
          <w:sz w:val="20"/>
          <w:szCs w:val="20"/>
          <w:lang w:eastAsia="pl-PL"/>
        </w:rPr>
        <w:t>dla każdego obiektu należy opracować projekt zabezpieczenia antykorozyjnego.</w:t>
      </w:r>
    </w:p>
    <w:p w14:paraId="74806CD3" w14:textId="77777777" w:rsidR="00B25AF7" w:rsidRDefault="00341EFB" w:rsidP="003F5D2C">
      <w:pPr>
        <w:pStyle w:val="Akapitzlist"/>
        <w:numPr>
          <w:ilvl w:val="0"/>
          <w:numId w:val="92"/>
        </w:numPr>
        <w:spacing w:line="360" w:lineRule="auto"/>
        <w:jc w:val="both"/>
        <w:rPr>
          <w:rFonts w:ascii="Verdana" w:hAnsi="Verdana" w:cs="Arial"/>
          <w:sz w:val="20"/>
          <w:szCs w:val="20"/>
          <w:lang w:eastAsia="pl-PL"/>
        </w:rPr>
      </w:pPr>
      <w:r w:rsidRPr="00467D8C">
        <w:rPr>
          <w:rFonts w:ascii="Verdana" w:hAnsi="Verdana" w:cs="Arial"/>
          <w:sz w:val="20"/>
          <w:szCs w:val="20"/>
          <w:lang w:eastAsia="pl-PL"/>
        </w:rPr>
        <w:t>grubość powłoki metalizacyjnej nie powinna być mniejsza niż 200 µm przy zakładanej trwałości zabezpieczenia powyżej 20 lat</w:t>
      </w:r>
      <w:r w:rsidR="00B25AF7">
        <w:rPr>
          <w:rFonts w:ascii="Verdana" w:hAnsi="Verdana" w:cs="Arial"/>
          <w:sz w:val="20"/>
          <w:szCs w:val="20"/>
          <w:lang w:eastAsia="pl-PL"/>
        </w:rPr>
        <w:t>,</w:t>
      </w:r>
    </w:p>
    <w:p w14:paraId="7DDBDD06" w14:textId="25C0E158" w:rsidR="00341EFB" w:rsidRPr="00E54787" w:rsidRDefault="00B25AF7" w:rsidP="003F5D2C">
      <w:pPr>
        <w:pStyle w:val="Akapitzlist"/>
        <w:numPr>
          <w:ilvl w:val="0"/>
          <w:numId w:val="92"/>
        </w:numPr>
        <w:spacing w:line="360" w:lineRule="auto"/>
        <w:jc w:val="both"/>
        <w:rPr>
          <w:rFonts w:ascii="Verdana" w:hAnsi="Verdana" w:cs="Arial"/>
          <w:sz w:val="20"/>
          <w:szCs w:val="20"/>
          <w:lang w:eastAsia="pl-PL"/>
        </w:rPr>
      </w:pPr>
      <w:r w:rsidRPr="00B25AF7">
        <w:rPr>
          <w:rFonts w:ascii="Verdana" w:hAnsi="Verdana" w:cs="Arial"/>
          <w:sz w:val="20"/>
          <w:szCs w:val="20"/>
          <w:lang w:eastAsia="pl-PL"/>
        </w:rPr>
        <w:t>konstrukcje stalowe o zamkniętym przekroju (np. stalowe łuki obiektów)</w:t>
      </w:r>
      <w:r w:rsidR="00661E61">
        <w:rPr>
          <w:rFonts w:ascii="Verdana" w:hAnsi="Verdana" w:cs="Arial"/>
          <w:sz w:val="20"/>
          <w:szCs w:val="20"/>
          <w:lang w:eastAsia="pl-PL"/>
        </w:rPr>
        <w:t>,</w:t>
      </w:r>
      <w:r w:rsidRPr="00B25AF7">
        <w:rPr>
          <w:rFonts w:ascii="Verdana" w:hAnsi="Verdana" w:cs="Arial"/>
          <w:sz w:val="20"/>
          <w:szCs w:val="20"/>
          <w:lang w:eastAsia="pl-PL"/>
        </w:rPr>
        <w:t xml:space="preserve"> </w:t>
      </w:r>
      <w:r w:rsidR="00661E61">
        <w:rPr>
          <w:rFonts w:ascii="Verdana" w:hAnsi="Verdana" w:cs="Arial"/>
          <w:sz w:val="20"/>
          <w:szCs w:val="20"/>
          <w:lang w:eastAsia="pl-PL"/>
        </w:rPr>
        <w:t>dla których nie ma możliwości zapewnienia przejścia dla służb utrzymaniowych</w:t>
      </w:r>
      <w:r w:rsidR="00661E61" w:rsidRPr="00B25AF7">
        <w:rPr>
          <w:rFonts w:ascii="Verdana" w:hAnsi="Verdana" w:cs="Arial"/>
          <w:sz w:val="20"/>
          <w:szCs w:val="20"/>
          <w:lang w:eastAsia="pl-PL"/>
        </w:rPr>
        <w:t xml:space="preserve"> </w:t>
      </w:r>
      <w:r w:rsidRPr="00B25AF7">
        <w:rPr>
          <w:rFonts w:ascii="Verdana" w:hAnsi="Verdana" w:cs="Arial"/>
          <w:sz w:val="20"/>
          <w:szCs w:val="20"/>
          <w:lang w:eastAsia="pl-PL"/>
        </w:rPr>
        <w:t>należy wykonać jako hermetyczne, wypełnione gazem obojętnym, wyposażone w elementy umożliwiające monitoring ich szczelności.</w:t>
      </w:r>
    </w:p>
    <w:p w14:paraId="76BB317A" w14:textId="77777777" w:rsidR="00E337D6" w:rsidRPr="00BF34EF" w:rsidRDefault="00E337D6" w:rsidP="00E337D6">
      <w:pPr>
        <w:pStyle w:val="Nagwek5"/>
        <w:ind w:left="1560" w:hanging="1560"/>
      </w:pPr>
      <w:bookmarkStart w:id="1144" w:name="_Toc470800323"/>
      <w:bookmarkStart w:id="1145" w:name="_Toc470801173"/>
      <w:bookmarkStart w:id="1146" w:name="_Toc470802021"/>
      <w:bookmarkStart w:id="1147" w:name="_Toc471382903"/>
      <w:bookmarkStart w:id="1148" w:name="_Toc471393200"/>
      <w:bookmarkStart w:id="1149" w:name="_Toc470800325"/>
      <w:bookmarkStart w:id="1150" w:name="_Toc470801175"/>
      <w:bookmarkStart w:id="1151" w:name="_Toc470802023"/>
      <w:bookmarkStart w:id="1152" w:name="_Toc471382905"/>
      <w:bookmarkStart w:id="1153" w:name="_Toc471393202"/>
      <w:bookmarkStart w:id="1154" w:name="_Toc533096162"/>
      <w:bookmarkStart w:id="1155" w:name="_Toc116642424"/>
      <w:bookmarkStart w:id="1156" w:name="_Toc215227953"/>
      <w:bookmarkEnd w:id="1144"/>
      <w:bookmarkEnd w:id="1145"/>
      <w:bookmarkEnd w:id="1146"/>
      <w:bookmarkEnd w:id="1147"/>
      <w:bookmarkEnd w:id="1148"/>
      <w:bookmarkEnd w:id="1149"/>
      <w:bookmarkEnd w:id="1150"/>
      <w:bookmarkEnd w:id="1151"/>
      <w:bookmarkEnd w:id="1152"/>
      <w:bookmarkEnd w:id="1153"/>
      <w:r w:rsidRPr="00BF34EF">
        <w:t>Znaki pomiarowe</w:t>
      </w:r>
      <w:bookmarkEnd w:id="1154"/>
      <w:bookmarkEnd w:id="1155"/>
      <w:bookmarkEnd w:id="1156"/>
    </w:p>
    <w:p w14:paraId="066610BB" w14:textId="77777777" w:rsidR="00E337D6" w:rsidRPr="000307AD" w:rsidRDefault="00E337D6" w:rsidP="00E337D6">
      <w:pPr>
        <w:suppressAutoHyphens/>
        <w:spacing w:after="0" w:line="360" w:lineRule="auto"/>
        <w:jc w:val="both"/>
        <w:rPr>
          <w:rFonts w:ascii="Verdana" w:eastAsia="Times New Roman" w:hAnsi="Verdana" w:cs="Arial"/>
          <w:sz w:val="20"/>
          <w:szCs w:val="20"/>
          <w:lang w:eastAsia="pl-PL"/>
        </w:rPr>
      </w:pPr>
      <w:r w:rsidRPr="002F65C5">
        <w:rPr>
          <w:rFonts w:ascii="Verdana" w:eastAsia="Times New Roman" w:hAnsi="Verdana" w:cs="Arial"/>
          <w:sz w:val="20"/>
          <w:szCs w:val="20"/>
          <w:lang w:eastAsia="pl-PL"/>
        </w:rPr>
        <w:t>Znaki wysokościowe (repery) na podporach oraz pomiar zerowy do obliczenia przemieszczeń należy wykonać przed obciążeniem podpór konstrukcją ustroju nośnego.</w:t>
      </w:r>
      <w:r w:rsidR="00B25AF7">
        <w:rPr>
          <w:rFonts w:ascii="Verdana" w:eastAsia="Times New Roman" w:hAnsi="Verdana" w:cs="Arial"/>
          <w:sz w:val="20"/>
          <w:szCs w:val="20"/>
          <w:lang w:eastAsia="pl-PL"/>
        </w:rPr>
        <w:t xml:space="preserve"> </w:t>
      </w:r>
      <w:r w:rsidR="00B25AF7" w:rsidRPr="00B25AF7">
        <w:rPr>
          <w:rFonts w:ascii="Verdana" w:eastAsia="Times New Roman" w:hAnsi="Verdana" w:cs="Arial"/>
          <w:sz w:val="20"/>
          <w:szCs w:val="20"/>
          <w:lang w:eastAsia="pl-PL"/>
        </w:rPr>
        <w:t>Wymaga się, żeby repery na podporach i na przęsłach wykonane były ze stali nierdzewnej. Wymaga się, żeby reper wysokościowy stały przy obiektach zlokalizowany był w strefie ogrodzonej drogi A/S.</w:t>
      </w:r>
    </w:p>
    <w:p w14:paraId="149C8FB5" w14:textId="77777777" w:rsidR="00E337D6" w:rsidRPr="00BF34EF" w:rsidRDefault="00E337D6" w:rsidP="00E337D6">
      <w:pPr>
        <w:pStyle w:val="Nagwek5"/>
        <w:ind w:left="1560" w:hanging="1560"/>
        <w:jc w:val="both"/>
      </w:pPr>
      <w:bookmarkStart w:id="1157" w:name="_Toc470800327"/>
      <w:bookmarkStart w:id="1158" w:name="_Toc470801177"/>
      <w:bookmarkStart w:id="1159" w:name="_Toc470802025"/>
      <w:bookmarkStart w:id="1160" w:name="_Toc471382907"/>
      <w:bookmarkStart w:id="1161" w:name="_Toc471393204"/>
      <w:bookmarkStart w:id="1162" w:name="_Toc533096163"/>
      <w:bookmarkStart w:id="1163" w:name="_Toc116642425"/>
      <w:bookmarkStart w:id="1164" w:name="_Toc215227954"/>
      <w:bookmarkEnd w:id="1157"/>
      <w:bookmarkEnd w:id="1158"/>
      <w:bookmarkEnd w:id="1159"/>
      <w:bookmarkEnd w:id="1160"/>
      <w:bookmarkEnd w:id="1161"/>
      <w:r>
        <w:t>Urządzenia zapewniające dostęp do obiektu w celach utrzymaniowych</w:t>
      </w:r>
      <w:bookmarkEnd w:id="1162"/>
      <w:bookmarkEnd w:id="1163"/>
      <w:bookmarkEnd w:id="1164"/>
    </w:p>
    <w:p w14:paraId="5541C7F4" w14:textId="12DF0B71" w:rsidR="00E337D6" w:rsidRDefault="00E337D6" w:rsidP="003F5D2C">
      <w:pPr>
        <w:numPr>
          <w:ilvl w:val="0"/>
          <w:numId w:val="74"/>
        </w:numPr>
        <w:suppressAutoHyphens/>
        <w:spacing w:after="0" w:line="360" w:lineRule="auto"/>
        <w:ind w:left="709" w:hanging="425"/>
        <w:jc w:val="both"/>
        <w:rPr>
          <w:rFonts w:ascii="Verdana" w:eastAsia="Times New Roman" w:hAnsi="Verdana" w:cs="Arial"/>
          <w:sz w:val="20"/>
          <w:szCs w:val="20"/>
          <w:lang w:eastAsia="pl-PL"/>
        </w:rPr>
      </w:pPr>
      <w:r w:rsidRPr="29C2902C">
        <w:rPr>
          <w:rFonts w:ascii="Verdana" w:eastAsia="Times New Roman" w:hAnsi="Verdana" w:cs="Arial"/>
          <w:sz w:val="20"/>
          <w:szCs w:val="20"/>
          <w:lang w:eastAsia="pl-PL"/>
        </w:rPr>
        <w:t xml:space="preserve">Dla obiektu mostowego, zlokalizowanego w ciągu drogi dwujezdniowej, należy wykonać schody dla obsługi, zabezpieczone </w:t>
      </w:r>
      <w:r w:rsidR="36A46CBD" w:rsidRPr="29C2902C">
        <w:rPr>
          <w:rFonts w:ascii="Verdana" w:eastAsia="Times New Roman" w:hAnsi="Verdana" w:cs="Arial"/>
          <w:sz w:val="20"/>
          <w:szCs w:val="20"/>
          <w:lang w:eastAsia="pl-PL"/>
        </w:rPr>
        <w:t xml:space="preserve"> balustradą</w:t>
      </w:r>
      <w:r w:rsidRPr="29C2902C">
        <w:rPr>
          <w:rFonts w:ascii="Verdana" w:eastAsia="Times New Roman" w:hAnsi="Verdana" w:cs="Arial"/>
          <w:sz w:val="20"/>
          <w:szCs w:val="20"/>
          <w:lang w:eastAsia="pl-PL"/>
        </w:rPr>
        <w:t>, przy każdym z końców obiektu i po obu stronach drogi</w:t>
      </w:r>
      <w:r w:rsidR="00F836A1" w:rsidRPr="29C2902C">
        <w:rPr>
          <w:rFonts w:ascii="Verdana" w:eastAsia="Times New Roman" w:hAnsi="Verdana" w:cs="Arial"/>
          <w:sz w:val="20"/>
          <w:szCs w:val="20"/>
          <w:lang w:eastAsia="pl-PL"/>
        </w:rPr>
        <w:t>,</w:t>
      </w:r>
    </w:p>
    <w:p w14:paraId="57A0B421" w14:textId="4E57E34F" w:rsidR="00E337D6" w:rsidRDefault="00E337D6" w:rsidP="003F5D2C">
      <w:pPr>
        <w:numPr>
          <w:ilvl w:val="0"/>
          <w:numId w:val="74"/>
        </w:numPr>
        <w:suppressAutoHyphens/>
        <w:spacing w:after="0" w:line="360" w:lineRule="auto"/>
        <w:ind w:left="709" w:hanging="425"/>
        <w:jc w:val="both"/>
        <w:rPr>
          <w:rFonts w:ascii="Verdana" w:eastAsia="Times New Roman" w:hAnsi="Verdana" w:cs="Arial"/>
          <w:sz w:val="20"/>
          <w:szCs w:val="20"/>
          <w:lang w:eastAsia="pl-PL"/>
        </w:rPr>
      </w:pPr>
      <w:r w:rsidRPr="29C2902C">
        <w:rPr>
          <w:rFonts w:ascii="Verdana" w:eastAsia="Times New Roman" w:hAnsi="Verdana" w:cs="Arial"/>
          <w:sz w:val="20"/>
          <w:szCs w:val="20"/>
          <w:lang w:eastAsia="pl-PL"/>
        </w:rPr>
        <w:t xml:space="preserve">Dla obiektu mostowego, zlokalizowanego w ciągu drogi jednojezdniowej, należy wykonać schody dla obsługi, zabezpieczone </w:t>
      </w:r>
      <w:r w:rsidR="0FC22599" w:rsidRPr="29C2902C">
        <w:rPr>
          <w:rFonts w:ascii="Verdana" w:eastAsia="Times New Roman" w:hAnsi="Verdana" w:cs="Arial"/>
          <w:sz w:val="20"/>
          <w:szCs w:val="20"/>
          <w:lang w:eastAsia="pl-PL"/>
        </w:rPr>
        <w:t xml:space="preserve"> balustradą</w:t>
      </w:r>
      <w:r w:rsidRPr="29C2902C">
        <w:rPr>
          <w:rFonts w:ascii="Verdana" w:eastAsia="Times New Roman" w:hAnsi="Verdana" w:cs="Arial"/>
          <w:sz w:val="20"/>
          <w:szCs w:val="20"/>
          <w:lang w:eastAsia="pl-PL"/>
        </w:rPr>
        <w:t>, przy każdym z końców obiektu i po jednej stronie drogi, tej po której</w:t>
      </w:r>
      <w:r w:rsidR="00E32952" w:rsidRPr="29C2902C">
        <w:rPr>
          <w:rFonts w:ascii="Verdana" w:eastAsia="Times New Roman" w:hAnsi="Verdana" w:cs="Arial"/>
          <w:sz w:val="20"/>
          <w:szCs w:val="20"/>
          <w:lang w:eastAsia="pl-PL"/>
        </w:rPr>
        <w:t xml:space="preserve"> </w:t>
      </w:r>
      <w:r w:rsidRPr="29C2902C">
        <w:rPr>
          <w:rFonts w:ascii="Verdana" w:eastAsia="Times New Roman" w:hAnsi="Verdana" w:cs="Arial"/>
          <w:sz w:val="20"/>
          <w:szCs w:val="20"/>
          <w:lang w:eastAsia="pl-PL"/>
        </w:rPr>
        <w:t xml:space="preserve">na obiekcie mostowym występuje: chodnik dla obsługi,  </w:t>
      </w:r>
      <w:r w:rsidR="685ADD0B" w:rsidRPr="29C2902C">
        <w:rPr>
          <w:rFonts w:ascii="Verdana" w:eastAsia="Times New Roman" w:hAnsi="Verdana" w:cs="Arial"/>
          <w:sz w:val="20"/>
          <w:szCs w:val="20"/>
          <w:lang w:eastAsia="pl-PL"/>
        </w:rPr>
        <w:t xml:space="preserve">droga </w:t>
      </w:r>
      <w:r w:rsidRPr="29C2902C">
        <w:rPr>
          <w:rFonts w:ascii="Verdana" w:eastAsia="Times New Roman" w:hAnsi="Verdana" w:cs="Arial"/>
          <w:sz w:val="20"/>
          <w:szCs w:val="20"/>
          <w:lang w:eastAsia="pl-PL"/>
        </w:rPr>
        <w:t xml:space="preserve">dla pieszych, </w:t>
      </w:r>
      <w:r w:rsidR="00A43F1E" w:rsidRPr="29C2902C">
        <w:rPr>
          <w:rFonts w:ascii="Verdana" w:eastAsia="Times New Roman" w:hAnsi="Verdana" w:cs="Arial"/>
          <w:sz w:val="20"/>
          <w:szCs w:val="20"/>
          <w:lang w:eastAsia="pl-PL"/>
        </w:rPr>
        <w:t xml:space="preserve">droga dla rowerów, droga dla pieszych i rowerów </w:t>
      </w:r>
      <w:r w:rsidRPr="29C2902C">
        <w:rPr>
          <w:rFonts w:ascii="Verdana" w:eastAsia="Times New Roman" w:hAnsi="Verdana" w:cs="Arial"/>
          <w:sz w:val="20"/>
          <w:szCs w:val="20"/>
          <w:lang w:eastAsia="pl-PL"/>
        </w:rPr>
        <w:t>lub pas awaryjny</w:t>
      </w:r>
      <w:r w:rsidR="00F836A1" w:rsidRPr="29C2902C">
        <w:rPr>
          <w:rFonts w:ascii="Verdana" w:eastAsia="Times New Roman" w:hAnsi="Verdana" w:cs="Arial"/>
          <w:sz w:val="20"/>
          <w:szCs w:val="20"/>
          <w:lang w:eastAsia="pl-PL"/>
        </w:rPr>
        <w:t>,</w:t>
      </w:r>
    </w:p>
    <w:p w14:paraId="4B2B43AF" w14:textId="627DCC06" w:rsidR="00E337D6" w:rsidRDefault="00E337D6" w:rsidP="003F5D2C">
      <w:pPr>
        <w:numPr>
          <w:ilvl w:val="0"/>
          <w:numId w:val="74"/>
        </w:numPr>
        <w:suppressAutoHyphens/>
        <w:spacing w:after="0" w:line="360" w:lineRule="auto"/>
        <w:ind w:left="709" w:hanging="425"/>
        <w:jc w:val="both"/>
        <w:rPr>
          <w:rFonts w:ascii="Verdana" w:eastAsia="Times New Roman" w:hAnsi="Verdana" w:cs="Arial"/>
          <w:sz w:val="20"/>
          <w:szCs w:val="20"/>
          <w:lang w:eastAsia="pl-PL"/>
        </w:rPr>
      </w:pPr>
      <w:r w:rsidRPr="29C2902C">
        <w:rPr>
          <w:rFonts w:ascii="Verdana" w:eastAsia="Times New Roman" w:hAnsi="Verdana" w:cs="Arial"/>
          <w:sz w:val="20"/>
          <w:szCs w:val="20"/>
          <w:lang w:eastAsia="pl-PL"/>
        </w:rPr>
        <w:t>W przypadku, gdy przy ścianie czołowej obiektu mostowego od strony przęsła znajduje się odsadzka zapewniająca dostęp do łożysk, należy wykonać schody dla obsługi, zabezpieczone  balustradą, umożliwiające dostęp do odsadzki.</w:t>
      </w:r>
    </w:p>
    <w:p w14:paraId="55D0676A" w14:textId="07EB6466" w:rsidR="00E337D6" w:rsidRPr="000307AD" w:rsidRDefault="00E337D6" w:rsidP="003F5D2C">
      <w:pPr>
        <w:numPr>
          <w:ilvl w:val="0"/>
          <w:numId w:val="74"/>
        </w:numPr>
        <w:suppressAutoHyphens/>
        <w:spacing w:after="0" w:line="360" w:lineRule="auto"/>
        <w:ind w:left="709" w:hanging="425"/>
        <w:jc w:val="both"/>
        <w:rPr>
          <w:rFonts w:ascii="Verdana" w:eastAsia="Times New Roman" w:hAnsi="Verdana" w:cs="Arial"/>
          <w:sz w:val="20"/>
          <w:szCs w:val="20"/>
          <w:lang w:eastAsia="pl-PL"/>
        </w:rPr>
      </w:pPr>
      <w:r w:rsidRPr="29C2902C">
        <w:rPr>
          <w:rFonts w:ascii="Verdana" w:eastAsia="Times New Roman" w:hAnsi="Verdana" w:cs="Arial"/>
          <w:sz w:val="20"/>
          <w:szCs w:val="20"/>
          <w:lang w:eastAsia="pl-PL"/>
        </w:rPr>
        <w:t>Przy wlocie i wylocie przepustu, o świetle otworu większym lub równym 150 cm, należy wykonać schody dla obsługi zabezpieczone balustradami</w:t>
      </w:r>
      <w:r w:rsidR="00F836A1" w:rsidRPr="29C2902C">
        <w:rPr>
          <w:rFonts w:ascii="Verdana" w:eastAsia="Times New Roman" w:hAnsi="Verdana" w:cs="Arial"/>
          <w:sz w:val="20"/>
          <w:szCs w:val="20"/>
          <w:lang w:eastAsia="pl-PL"/>
        </w:rPr>
        <w:t>,</w:t>
      </w:r>
    </w:p>
    <w:p w14:paraId="511DD079" w14:textId="69C01B7E" w:rsidR="00E337D6" w:rsidRPr="000307AD" w:rsidRDefault="00E337D6" w:rsidP="003F5D2C">
      <w:pPr>
        <w:numPr>
          <w:ilvl w:val="0"/>
          <w:numId w:val="74"/>
        </w:numPr>
        <w:suppressAutoHyphens/>
        <w:spacing w:after="0" w:line="360" w:lineRule="auto"/>
        <w:ind w:left="709" w:hanging="425"/>
        <w:jc w:val="both"/>
        <w:rPr>
          <w:rFonts w:ascii="Verdana" w:eastAsia="Times New Roman" w:hAnsi="Verdana" w:cs="Arial"/>
          <w:sz w:val="20"/>
          <w:szCs w:val="20"/>
          <w:lang w:eastAsia="pl-PL"/>
        </w:rPr>
      </w:pPr>
      <w:r w:rsidRPr="29C2902C">
        <w:rPr>
          <w:rFonts w:ascii="Verdana" w:eastAsia="Times New Roman" w:hAnsi="Verdana" w:cs="Arial"/>
          <w:sz w:val="20"/>
          <w:szCs w:val="20"/>
          <w:lang w:eastAsia="pl-PL"/>
        </w:rPr>
        <w:t xml:space="preserve">Schody dla obsługi  </w:t>
      </w:r>
      <w:r w:rsidR="31D18FF5" w:rsidRPr="29C2902C">
        <w:rPr>
          <w:rFonts w:ascii="Verdana" w:eastAsia="Times New Roman" w:hAnsi="Verdana" w:cs="Arial"/>
          <w:sz w:val="20"/>
          <w:szCs w:val="20"/>
          <w:lang w:eastAsia="pl-PL"/>
        </w:rPr>
        <w:t xml:space="preserve">powinny być </w:t>
      </w:r>
      <w:r w:rsidRPr="29C2902C">
        <w:rPr>
          <w:rFonts w:ascii="Verdana" w:eastAsia="Times New Roman" w:hAnsi="Verdana" w:cs="Arial"/>
          <w:sz w:val="20"/>
          <w:szCs w:val="20"/>
          <w:lang w:eastAsia="pl-PL"/>
        </w:rPr>
        <w:t>zabezpiecz</w:t>
      </w:r>
      <w:r w:rsidR="4640B3B0" w:rsidRPr="29C2902C">
        <w:rPr>
          <w:rFonts w:ascii="Verdana" w:eastAsia="Times New Roman" w:hAnsi="Verdana" w:cs="Arial"/>
          <w:sz w:val="20"/>
          <w:szCs w:val="20"/>
          <w:lang w:eastAsia="pl-PL"/>
        </w:rPr>
        <w:t>one</w:t>
      </w:r>
      <w:r w:rsidRPr="29C2902C">
        <w:rPr>
          <w:rFonts w:ascii="Verdana" w:eastAsia="Times New Roman" w:hAnsi="Verdana" w:cs="Arial"/>
          <w:sz w:val="20"/>
          <w:szCs w:val="20"/>
          <w:lang w:eastAsia="pl-PL"/>
        </w:rPr>
        <w:t xml:space="preserve"> </w:t>
      </w:r>
      <w:r w:rsidR="70E7B2FF" w:rsidRPr="29C2902C">
        <w:rPr>
          <w:rFonts w:ascii="Verdana" w:eastAsia="Verdana" w:hAnsi="Verdana" w:cs="Verdana"/>
          <w:sz w:val="20"/>
          <w:szCs w:val="20"/>
        </w:rPr>
        <w:t>od strony otwartej przestrzeni</w:t>
      </w:r>
      <w:r w:rsidR="70E7B2FF" w:rsidRPr="29C2902C">
        <w:rPr>
          <w:rFonts w:ascii="Verdana" w:eastAsia="Times New Roman" w:hAnsi="Verdana" w:cs="Arial"/>
          <w:sz w:val="20"/>
          <w:szCs w:val="20"/>
          <w:lang w:eastAsia="pl-PL"/>
        </w:rPr>
        <w:t xml:space="preserve"> </w:t>
      </w:r>
      <w:r w:rsidRPr="29C2902C">
        <w:rPr>
          <w:rFonts w:ascii="Verdana" w:eastAsia="Times New Roman" w:hAnsi="Verdana" w:cs="Arial"/>
          <w:sz w:val="20"/>
          <w:szCs w:val="20"/>
          <w:lang w:eastAsia="pl-PL"/>
        </w:rPr>
        <w:t xml:space="preserve">balustradą </w:t>
      </w:r>
      <w:r w:rsidR="79934127" w:rsidRPr="29C2902C">
        <w:rPr>
          <w:rFonts w:ascii="Verdana" w:eastAsia="Verdana" w:hAnsi="Verdana" w:cs="Verdana"/>
          <w:sz w:val="20"/>
          <w:szCs w:val="20"/>
        </w:rPr>
        <w:t xml:space="preserve">zgodnie z parametrami rekomendowanymi przez Ministerstwo Infrastruktury w WR-M-11 </w:t>
      </w:r>
      <w:r w:rsidR="6C36CEC3" w:rsidRPr="29C2902C">
        <w:rPr>
          <w:rFonts w:ascii="Verdana" w:eastAsia="Times New Roman" w:hAnsi="Verdana" w:cs="Arial"/>
          <w:sz w:val="20"/>
          <w:szCs w:val="20"/>
          <w:lang w:eastAsia="pl-PL"/>
        </w:rPr>
        <w:t xml:space="preserve"> </w:t>
      </w:r>
      <w:r w:rsidRPr="29C2902C">
        <w:rPr>
          <w:rFonts w:ascii="Verdana" w:eastAsia="Times New Roman" w:hAnsi="Verdana" w:cs="Arial"/>
          <w:sz w:val="20"/>
          <w:szCs w:val="20"/>
          <w:lang w:eastAsia="pl-PL"/>
        </w:rPr>
        <w:t xml:space="preserve">Przestrzenie między słupkami balustrady oraz między </w:t>
      </w:r>
      <w:r w:rsidRPr="29C2902C">
        <w:rPr>
          <w:rFonts w:ascii="Verdana" w:eastAsia="Times New Roman" w:hAnsi="Verdana" w:cs="Arial"/>
          <w:sz w:val="20"/>
          <w:szCs w:val="20"/>
          <w:lang w:eastAsia="pl-PL"/>
        </w:rPr>
        <w:lastRenderedPageBreak/>
        <w:t>schodami a podporą należy zabezpieczyć przed erozyjnym działaniem wody. Wyklucza się zabezpieczenie murawą (darnią)</w:t>
      </w:r>
      <w:r w:rsidR="00F836A1" w:rsidRPr="29C2902C">
        <w:rPr>
          <w:rFonts w:ascii="Verdana" w:eastAsia="Times New Roman" w:hAnsi="Verdana" w:cs="Arial"/>
          <w:sz w:val="20"/>
          <w:szCs w:val="20"/>
          <w:lang w:eastAsia="pl-PL"/>
        </w:rPr>
        <w:t>,</w:t>
      </w:r>
    </w:p>
    <w:p w14:paraId="7FD3978E" w14:textId="77777777" w:rsidR="00E337D6" w:rsidRDefault="00E337D6" w:rsidP="003F5D2C">
      <w:pPr>
        <w:numPr>
          <w:ilvl w:val="0"/>
          <w:numId w:val="74"/>
        </w:numPr>
        <w:suppressAutoHyphens/>
        <w:spacing w:after="0" w:line="360" w:lineRule="auto"/>
        <w:ind w:left="709" w:hanging="425"/>
        <w:jc w:val="both"/>
        <w:rPr>
          <w:rFonts w:ascii="Verdana" w:eastAsia="Times New Roman" w:hAnsi="Verdana" w:cs="Arial"/>
          <w:sz w:val="20"/>
          <w:szCs w:val="20"/>
          <w:lang w:eastAsia="pl-PL"/>
        </w:rPr>
      </w:pPr>
      <w:r w:rsidRPr="29C2902C">
        <w:rPr>
          <w:rFonts w:ascii="Verdana" w:eastAsia="Times New Roman" w:hAnsi="Verdana" w:cs="Arial"/>
          <w:sz w:val="20"/>
          <w:szCs w:val="20"/>
          <w:lang w:eastAsia="pl-PL"/>
        </w:rPr>
        <w:t>W przypadku, gdy u podnóża schodów dla obsługi znajduje się rów, należy zapewnić możliwość przejścia pracownikom obsługi przez przeszkodę, np. poprzez wykonanie przepustu w ciągu rowu lub kładki nad rowem. Szerokość przejścia powinna być nie mniejsza niż 0,9 m i zabezpieczona balustradą, o ile takiego zabezpieczenia wymagają przepisy</w:t>
      </w:r>
      <w:r w:rsidR="00F836A1" w:rsidRPr="29C2902C">
        <w:rPr>
          <w:rFonts w:ascii="Verdana" w:eastAsia="Times New Roman" w:hAnsi="Verdana" w:cs="Arial"/>
          <w:sz w:val="20"/>
          <w:szCs w:val="20"/>
          <w:lang w:eastAsia="pl-PL"/>
        </w:rPr>
        <w:t>,</w:t>
      </w:r>
    </w:p>
    <w:p w14:paraId="736A2E79" w14:textId="77777777" w:rsidR="00E337D6" w:rsidRDefault="00E337D6" w:rsidP="003F5D2C">
      <w:pPr>
        <w:numPr>
          <w:ilvl w:val="0"/>
          <w:numId w:val="74"/>
        </w:numPr>
        <w:suppressAutoHyphens/>
        <w:spacing w:after="0" w:line="360" w:lineRule="auto"/>
        <w:ind w:left="709" w:hanging="425"/>
        <w:jc w:val="both"/>
        <w:rPr>
          <w:rFonts w:ascii="Verdana" w:eastAsia="Times New Roman" w:hAnsi="Verdana" w:cs="Arial"/>
          <w:sz w:val="20"/>
          <w:szCs w:val="20"/>
          <w:lang w:eastAsia="pl-PL"/>
        </w:rPr>
      </w:pPr>
      <w:r w:rsidRPr="29C2902C">
        <w:rPr>
          <w:rFonts w:ascii="Verdana" w:eastAsia="Times New Roman" w:hAnsi="Verdana" w:cs="Arial"/>
          <w:sz w:val="20"/>
          <w:szCs w:val="20"/>
          <w:lang w:eastAsia="pl-PL"/>
        </w:rPr>
        <w:t>W przypadku, gdy urządzenia takie jak ogrodzenie drogi, ekrany przeciwhałasowe lub ekrany przeciwolśnieniowe ograniczają możliwość przemieszczania się pracownikom obsługi po terenie pod obiektem lub z obiektu na teren pod obiektem, należy zapewnić możliwość przejścia dla obsługi przez takie urządzenia, np. poprzez furtkę lub drzwi. Przejście takie powinno być zlokalizowane w odległości nie większej niż 10 m od obiektu</w:t>
      </w:r>
      <w:r w:rsidR="00F836A1" w:rsidRPr="29C2902C">
        <w:rPr>
          <w:rFonts w:ascii="Verdana" w:eastAsia="Times New Roman" w:hAnsi="Verdana" w:cs="Arial"/>
          <w:sz w:val="20"/>
          <w:szCs w:val="20"/>
          <w:lang w:eastAsia="pl-PL"/>
        </w:rPr>
        <w:t>,</w:t>
      </w:r>
    </w:p>
    <w:p w14:paraId="4B85DCF4" w14:textId="69AC7F6F" w:rsidR="00E337D6" w:rsidRDefault="00E337D6" w:rsidP="003F5D2C">
      <w:pPr>
        <w:numPr>
          <w:ilvl w:val="0"/>
          <w:numId w:val="74"/>
        </w:numPr>
        <w:suppressAutoHyphens/>
        <w:spacing w:after="0" w:line="360" w:lineRule="auto"/>
        <w:ind w:left="709" w:hanging="425"/>
        <w:jc w:val="both"/>
        <w:rPr>
          <w:rFonts w:ascii="Verdana" w:eastAsia="Times New Roman" w:hAnsi="Verdana" w:cs="Arial"/>
          <w:sz w:val="20"/>
          <w:szCs w:val="20"/>
          <w:lang w:eastAsia="pl-PL"/>
        </w:rPr>
      </w:pPr>
      <w:r w:rsidRPr="29C2902C">
        <w:rPr>
          <w:rFonts w:ascii="Verdana" w:eastAsia="Times New Roman" w:hAnsi="Verdana" w:cs="Arial"/>
          <w:sz w:val="20"/>
          <w:szCs w:val="20"/>
          <w:lang w:eastAsia="pl-PL"/>
        </w:rPr>
        <w:t xml:space="preserve">Zamawiający nie wymaga wykonania schodów dla obsługi przy końcach obiektu, jeżeli w odległości do 10 m od obiektu znajdują się schody lub pochylnia </w:t>
      </w:r>
      <w:r w:rsidR="77B965CF" w:rsidRPr="29C2902C">
        <w:rPr>
          <w:rFonts w:ascii="Verdana" w:eastAsia="Times New Roman" w:hAnsi="Verdana" w:cs="Arial"/>
          <w:sz w:val="20"/>
          <w:szCs w:val="20"/>
          <w:lang w:eastAsia="pl-PL"/>
        </w:rPr>
        <w:t>drogi dla pieszych</w:t>
      </w:r>
      <w:r w:rsidRPr="29C2902C">
        <w:rPr>
          <w:rFonts w:ascii="Verdana" w:eastAsia="Times New Roman" w:hAnsi="Verdana" w:cs="Arial"/>
          <w:sz w:val="20"/>
          <w:szCs w:val="20"/>
          <w:lang w:eastAsia="pl-PL"/>
        </w:rPr>
        <w:t>,</w:t>
      </w:r>
      <w:r w:rsidR="00AB5C4F" w:rsidRPr="29C2902C">
        <w:rPr>
          <w:rFonts w:ascii="Verdana" w:eastAsia="Times New Roman" w:hAnsi="Verdana" w:cs="Arial"/>
          <w:sz w:val="20"/>
          <w:szCs w:val="20"/>
          <w:lang w:eastAsia="pl-PL"/>
        </w:rPr>
        <w:t xml:space="preserve"> drogi dla pieszych i rowerów lub drogi dla rowerów</w:t>
      </w:r>
      <w:r w:rsidRPr="29C2902C">
        <w:rPr>
          <w:rFonts w:ascii="Verdana" w:eastAsia="Times New Roman" w:hAnsi="Verdana" w:cs="Arial"/>
          <w:sz w:val="20"/>
          <w:szCs w:val="20"/>
          <w:lang w:eastAsia="pl-PL"/>
        </w:rPr>
        <w:t xml:space="preserve">. Odległość ta dotyczy zarówno górnego jak i dolnego końca schodów lub pochylni (mierzona w ich osiach). </w:t>
      </w:r>
    </w:p>
    <w:p w14:paraId="697A665D" w14:textId="7814FF80" w:rsidR="00E54787" w:rsidRPr="00467D8C" w:rsidRDefault="008E3312" w:rsidP="003F5D2C">
      <w:pPr>
        <w:numPr>
          <w:ilvl w:val="0"/>
          <w:numId w:val="74"/>
        </w:numPr>
        <w:suppressAutoHyphens/>
        <w:spacing w:after="0" w:line="360" w:lineRule="auto"/>
        <w:ind w:left="709" w:hanging="425"/>
        <w:jc w:val="both"/>
        <w:rPr>
          <w:rFonts w:ascii="Verdana" w:eastAsia="Times New Roman" w:hAnsi="Verdana" w:cs="Arial"/>
          <w:sz w:val="20"/>
          <w:szCs w:val="20"/>
          <w:lang w:eastAsia="pl-PL"/>
        </w:rPr>
      </w:pPr>
      <w:r w:rsidRPr="29C2902C">
        <w:rPr>
          <w:rFonts w:ascii="Verdana" w:eastAsia="Times New Roman" w:hAnsi="Verdana" w:cs="Arial"/>
          <w:sz w:val="20"/>
          <w:szCs w:val="20"/>
          <w:lang w:eastAsia="pl-PL"/>
        </w:rPr>
        <w:t xml:space="preserve">W celu umożliwienia bezpiecznego przeprowadzania inspekcji drogowych obiektów inżynierskich </w:t>
      </w:r>
      <w:r w:rsidRPr="29C2902C">
        <w:rPr>
          <w:rFonts w:ascii="Verdana" w:hAnsi="Verdana" w:cs="Arial"/>
          <w:sz w:val="20"/>
          <w:szCs w:val="20"/>
          <w:lang w:eastAsia="pl-PL"/>
        </w:rPr>
        <w:t xml:space="preserve">w przypadku, gdy na obiekcie mostowym nie występuje </w:t>
      </w:r>
      <w:r w:rsidR="2276BA04" w:rsidRPr="29C2902C">
        <w:rPr>
          <w:rFonts w:ascii="Verdana" w:hAnsi="Verdana" w:cs="Arial"/>
          <w:sz w:val="20"/>
          <w:szCs w:val="20"/>
          <w:lang w:eastAsia="pl-PL"/>
        </w:rPr>
        <w:t xml:space="preserve"> droga dla pieszych</w:t>
      </w:r>
      <w:r w:rsidR="00AB7D4F" w:rsidRPr="29C2902C">
        <w:rPr>
          <w:rFonts w:ascii="Verdana" w:hAnsi="Verdana" w:cs="Arial"/>
          <w:sz w:val="20"/>
          <w:szCs w:val="20"/>
          <w:lang w:eastAsia="pl-PL"/>
        </w:rPr>
        <w:t xml:space="preserve">, </w:t>
      </w:r>
      <w:r w:rsidR="00AB5C4F" w:rsidRPr="29C2902C">
        <w:rPr>
          <w:rFonts w:ascii="Verdana" w:hAnsi="Verdana" w:cs="Arial"/>
          <w:sz w:val="20"/>
          <w:szCs w:val="20"/>
          <w:lang w:eastAsia="pl-PL"/>
        </w:rPr>
        <w:t xml:space="preserve">droga dla rowerów, droga dla pieszych i rowerów - </w:t>
      </w:r>
      <w:r w:rsidRPr="29C2902C">
        <w:rPr>
          <w:rFonts w:ascii="Verdana" w:hAnsi="Verdana" w:cs="Calibri"/>
          <w:sz w:val="20"/>
          <w:szCs w:val="20"/>
        </w:rPr>
        <w:t xml:space="preserve">należy </w:t>
      </w:r>
      <w:r w:rsidRPr="29C2902C">
        <w:rPr>
          <w:rFonts w:ascii="Verdana" w:hAnsi="Verdana" w:cs="Arial"/>
          <w:sz w:val="20"/>
          <w:szCs w:val="20"/>
          <w:lang w:eastAsia="pl-PL"/>
        </w:rPr>
        <w:t xml:space="preserve">wykonać jednostronny chodnik dla obsługi zgodnie z  </w:t>
      </w:r>
      <w:r w:rsidR="1C1023A0" w:rsidRPr="29C2902C">
        <w:rPr>
          <w:rFonts w:ascii="Verdana" w:hAnsi="Verdana" w:cs="Arial"/>
          <w:sz w:val="20"/>
          <w:szCs w:val="20"/>
          <w:lang w:eastAsia="pl-PL"/>
        </w:rPr>
        <w:t xml:space="preserve">parametrami </w:t>
      </w:r>
      <w:r w:rsidRPr="29C2902C">
        <w:rPr>
          <w:rFonts w:ascii="Verdana" w:eastAsia="Arial Unicode MS" w:hAnsi="Verdana" w:cs="Arial"/>
          <w:sz w:val="20"/>
          <w:szCs w:val="20"/>
          <w:lang w:eastAsia="pl-PL"/>
        </w:rPr>
        <w:t xml:space="preserve">rekomendowanymi przez Ministerstwo Infrastruktury </w:t>
      </w:r>
      <w:r w:rsidR="000875B3" w:rsidRPr="29C2902C">
        <w:rPr>
          <w:rFonts w:ascii="Verdana" w:eastAsia="Arial Unicode MS" w:hAnsi="Verdana" w:cs="Arial"/>
          <w:sz w:val="20"/>
          <w:szCs w:val="20"/>
          <w:lang w:eastAsia="pl-PL"/>
        </w:rPr>
        <w:t>w WR-M-21-</w:t>
      </w:r>
      <w:r w:rsidR="45CC2069" w:rsidRPr="29C2902C">
        <w:rPr>
          <w:rFonts w:ascii="Verdana" w:eastAsia="Arial Unicode MS" w:hAnsi="Verdana" w:cs="Arial"/>
          <w:sz w:val="20"/>
          <w:szCs w:val="20"/>
          <w:lang w:eastAsia="pl-PL"/>
        </w:rPr>
        <w:t>1</w:t>
      </w:r>
      <w:r w:rsidR="000875B3" w:rsidRPr="29C2902C">
        <w:rPr>
          <w:rFonts w:ascii="Verdana" w:eastAsia="Arial Unicode MS" w:hAnsi="Verdana" w:cs="Arial"/>
          <w:sz w:val="20"/>
          <w:szCs w:val="20"/>
          <w:lang w:eastAsia="pl-PL"/>
        </w:rPr>
        <w:t xml:space="preserve"> </w:t>
      </w:r>
      <w:r w:rsidRPr="29C2902C">
        <w:rPr>
          <w:rFonts w:ascii="Verdana" w:eastAsia="Arial Unicode MS" w:hAnsi="Verdana" w:cs="Arial"/>
          <w:sz w:val="20"/>
          <w:szCs w:val="20"/>
          <w:lang w:eastAsia="pl-PL"/>
        </w:rPr>
        <w:t xml:space="preserve"> </w:t>
      </w:r>
      <w:r w:rsidR="00E54787" w:rsidRPr="29C2902C">
        <w:rPr>
          <w:rFonts w:ascii="Verdana" w:eastAsia="Arial Unicode MS" w:hAnsi="Verdana" w:cs="Arial"/>
          <w:sz w:val="20"/>
          <w:szCs w:val="20"/>
          <w:lang w:eastAsia="pl-PL"/>
        </w:rPr>
        <w:t xml:space="preserve"> </w:t>
      </w:r>
    </w:p>
    <w:p w14:paraId="17B5E2F1" w14:textId="2F4206D4" w:rsidR="008E3312" w:rsidRDefault="008E3312" w:rsidP="00467D8C">
      <w:pPr>
        <w:suppressAutoHyphens/>
        <w:spacing w:after="0" w:line="360" w:lineRule="auto"/>
        <w:ind w:left="709"/>
        <w:jc w:val="both"/>
        <w:rPr>
          <w:rFonts w:ascii="Verdana" w:hAnsi="Verdana" w:cs="Arial"/>
          <w:sz w:val="20"/>
          <w:szCs w:val="20"/>
          <w:lang w:eastAsia="pl-PL"/>
        </w:rPr>
      </w:pPr>
      <w:r w:rsidRPr="00467D8C">
        <w:rPr>
          <w:rFonts w:ascii="Verdana" w:hAnsi="Verdana" w:cs="Arial"/>
          <w:sz w:val="20"/>
          <w:szCs w:val="20"/>
          <w:lang w:eastAsia="pl-PL"/>
        </w:rPr>
        <w:t>Warunek ten nie dotyczy obiektów mostowych prowadzących szlak wędrówek zwierząt dziko żyjących.</w:t>
      </w:r>
    </w:p>
    <w:p w14:paraId="130CAF90" w14:textId="27D59BE7" w:rsidR="00B80CE1" w:rsidRPr="00E54787" w:rsidRDefault="00B80CE1" w:rsidP="003F5D2C">
      <w:pPr>
        <w:numPr>
          <w:ilvl w:val="0"/>
          <w:numId w:val="74"/>
        </w:numPr>
        <w:suppressAutoHyphens/>
        <w:spacing w:after="0" w:line="360" w:lineRule="auto"/>
        <w:ind w:left="709" w:hanging="425"/>
        <w:jc w:val="both"/>
        <w:rPr>
          <w:rFonts w:ascii="Verdana" w:eastAsia="Times New Roman" w:hAnsi="Verdana" w:cs="Arial"/>
          <w:sz w:val="20"/>
          <w:szCs w:val="20"/>
          <w:lang w:eastAsia="pl-PL"/>
        </w:rPr>
      </w:pPr>
      <w:r w:rsidRPr="29C2902C">
        <w:rPr>
          <w:rFonts w:ascii="Verdana" w:hAnsi="Verdana" w:cs="Arial"/>
          <w:sz w:val="20"/>
          <w:szCs w:val="20"/>
          <w:lang w:eastAsia="pl-PL"/>
        </w:rPr>
        <w:t>Obiekty o zamkniętych przekrojach konstrukcji ustrojów nośnych lub podpór wymagających dostępu należy wyposażyć w stałe drabiny, schody, pomosty robocze, instalację oświetlenia, gniazda wtyczkowe w celach utrzymaniowych. Instalacje elektryczne należy przyłączyć do zewnętrznej sieci elektroenergetycznej.</w:t>
      </w:r>
    </w:p>
    <w:p w14:paraId="37CFF345" w14:textId="77777777" w:rsidR="00E337D6" w:rsidRPr="00BF34EF" w:rsidRDefault="14EE895F" w:rsidP="00E337D6">
      <w:pPr>
        <w:pStyle w:val="Nagwek5"/>
        <w:ind w:left="1560" w:hanging="1560"/>
        <w:jc w:val="both"/>
      </w:pPr>
      <w:bookmarkStart w:id="1165" w:name="_Toc471382909"/>
      <w:bookmarkStart w:id="1166" w:name="_Toc471393206"/>
      <w:bookmarkStart w:id="1167" w:name="_Toc470800329"/>
      <w:bookmarkStart w:id="1168" w:name="_Toc470801179"/>
      <w:bookmarkStart w:id="1169" w:name="_Toc470802027"/>
      <w:bookmarkStart w:id="1170" w:name="_Toc471382910"/>
      <w:bookmarkStart w:id="1171" w:name="_Toc471393207"/>
      <w:bookmarkStart w:id="1172" w:name="_Toc533096164"/>
      <w:bookmarkStart w:id="1173" w:name="_Toc116642426"/>
      <w:bookmarkStart w:id="1174" w:name="_Toc215227955"/>
      <w:bookmarkEnd w:id="1165"/>
      <w:bookmarkEnd w:id="1166"/>
      <w:bookmarkEnd w:id="1167"/>
      <w:bookmarkEnd w:id="1168"/>
      <w:bookmarkEnd w:id="1169"/>
      <w:bookmarkEnd w:id="1170"/>
      <w:bookmarkEnd w:id="1171"/>
      <w:r>
        <w:t>Umocnienia skarp i stożków nasypu</w:t>
      </w:r>
      <w:bookmarkEnd w:id="1172"/>
      <w:bookmarkEnd w:id="1173"/>
      <w:bookmarkEnd w:id="1174"/>
    </w:p>
    <w:p w14:paraId="3FB46EFD" w14:textId="77777777" w:rsidR="00E337D6" w:rsidRPr="000307AD" w:rsidRDefault="00E337D6" w:rsidP="003F5D2C">
      <w:pPr>
        <w:numPr>
          <w:ilvl w:val="0"/>
          <w:numId w:val="73"/>
        </w:numPr>
        <w:suppressAutoHyphens/>
        <w:spacing w:after="0" w:line="360" w:lineRule="auto"/>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 xml:space="preserve">Wokół słupów podpór przechodzących przez skarpy, stożki i teren, które są </w:t>
      </w:r>
      <w:r>
        <w:rPr>
          <w:rFonts w:ascii="Verdana" w:eastAsia="Times New Roman" w:hAnsi="Verdana" w:cs="Arial"/>
          <w:sz w:val="20"/>
          <w:szCs w:val="20"/>
          <w:lang w:eastAsia="pl-PL"/>
        </w:rPr>
        <w:br/>
      </w:r>
      <w:r w:rsidRPr="000307AD">
        <w:rPr>
          <w:rFonts w:ascii="Verdana" w:eastAsia="Times New Roman" w:hAnsi="Verdana" w:cs="Arial"/>
          <w:sz w:val="20"/>
          <w:szCs w:val="20"/>
          <w:lang w:eastAsia="pl-PL"/>
        </w:rPr>
        <w:t>w pochyleniu większym od 1:4 powinny być wykształcone odsadzki (półki) szerokości min. 25 cm i pochyleniu 2 %</w:t>
      </w:r>
      <w:r w:rsidR="00F836A1">
        <w:rPr>
          <w:rFonts w:ascii="Verdana" w:eastAsia="Times New Roman" w:hAnsi="Verdana" w:cs="Arial"/>
          <w:sz w:val="20"/>
          <w:szCs w:val="20"/>
          <w:lang w:eastAsia="pl-PL"/>
        </w:rPr>
        <w:t>,</w:t>
      </w:r>
    </w:p>
    <w:p w14:paraId="0812C059" w14:textId="51CC8E28" w:rsidR="00E337D6" w:rsidRDefault="00E337D6" w:rsidP="003F5D2C">
      <w:pPr>
        <w:numPr>
          <w:ilvl w:val="0"/>
          <w:numId w:val="73"/>
        </w:numPr>
        <w:suppressAutoHyphens/>
        <w:spacing w:after="0" w:line="360" w:lineRule="auto"/>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 xml:space="preserve">W przypadku przejść dla zwierząt </w:t>
      </w:r>
      <w:r w:rsidR="00421996">
        <w:rPr>
          <w:rFonts w:ascii="Verdana" w:eastAsia="Times New Roman" w:hAnsi="Verdana" w:cs="Arial"/>
          <w:sz w:val="20"/>
          <w:szCs w:val="20"/>
          <w:lang w:eastAsia="pl-PL"/>
        </w:rPr>
        <w:t xml:space="preserve">dołem </w:t>
      </w:r>
      <w:r w:rsidRPr="000307AD">
        <w:rPr>
          <w:rFonts w:ascii="Verdana" w:eastAsia="Times New Roman" w:hAnsi="Verdana" w:cs="Arial"/>
          <w:sz w:val="20"/>
          <w:szCs w:val="20"/>
          <w:lang w:eastAsia="pl-PL"/>
        </w:rPr>
        <w:t xml:space="preserve">i obiektów zespolonych z przejściem umocnienia stożków należy wykonać za pomocą </w:t>
      </w:r>
      <w:r>
        <w:rPr>
          <w:rFonts w:ascii="Verdana" w:eastAsia="Times New Roman" w:hAnsi="Verdana" w:cs="Arial"/>
          <w:sz w:val="20"/>
          <w:szCs w:val="20"/>
          <w:lang w:eastAsia="pl-PL"/>
        </w:rPr>
        <w:t>darniowania, elementów ażurowych</w:t>
      </w:r>
      <w:r w:rsidRPr="000307AD">
        <w:rPr>
          <w:rFonts w:ascii="Verdana" w:eastAsia="Times New Roman" w:hAnsi="Verdana" w:cs="Arial"/>
          <w:sz w:val="20"/>
          <w:szCs w:val="20"/>
          <w:lang w:eastAsia="pl-PL"/>
        </w:rPr>
        <w:t xml:space="preserve"> </w:t>
      </w:r>
      <w:r>
        <w:rPr>
          <w:rFonts w:ascii="Verdana" w:eastAsia="Times New Roman" w:hAnsi="Verdana" w:cs="Arial"/>
          <w:sz w:val="20"/>
          <w:szCs w:val="20"/>
          <w:lang w:eastAsia="pl-PL"/>
        </w:rPr>
        <w:t>lub</w:t>
      </w:r>
      <w:r w:rsidRPr="000307AD">
        <w:rPr>
          <w:rFonts w:ascii="Verdana" w:eastAsia="Times New Roman" w:hAnsi="Verdana" w:cs="Arial"/>
          <w:sz w:val="20"/>
          <w:szCs w:val="20"/>
          <w:lang w:eastAsia="pl-PL"/>
        </w:rPr>
        <w:t xml:space="preserve"> </w:t>
      </w:r>
      <w:r>
        <w:rPr>
          <w:rFonts w:ascii="Verdana" w:eastAsia="Times New Roman" w:hAnsi="Verdana" w:cs="Arial"/>
          <w:sz w:val="20"/>
          <w:szCs w:val="20"/>
          <w:lang w:eastAsia="pl-PL"/>
        </w:rPr>
        <w:t xml:space="preserve">biodegradowalnych </w:t>
      </w:r>
      <w:r w:rsidRPr="000307AD">
        <w:rPr>
          <w:rFonts w:ascii="Verdana" w:eastAsia="Times New Roman" w:hAnsi="Verdana" w:cs="Arial"/>
          <w:sz w:val="20"/>
          <w:szCs w:val="20"/>
          <w:lang w:eastAsia="pl-PL"/>
        </w:rPr>
        <w:t>mat, z humusowaniem</w:t>
      </w:r>
      <w:r>
        <w:rPr>
          <w:rFonts w:ascii="Verdana" w:eastAsia="Times New Roman" w:hAnsi="Verdana" w:cs="Arial"/>
          <w:sz w:val="20"/>
          <w:szCs w:val="20"/>
          <w:lang w:eastAsia="pl-PL"/>
        </w:rPr>
        <w:t xml:space="preserve"> </w:t>
      </w:r>
      <w:r w:rsidRPr="000307AD">
        <w:rPr>
          <w:rFonts w:ascii="Verdana" w:eastAsia="Times New Roman" w:hAnsi="Verdana" w:cs="Arial"/>
          <w:sz w:val="20"/>
          <w:szCs w:val="20"/>
          <w:lang w:eastAsia="pl-PL"/>
        </w:rPr>
        <w:t>i obsianiem trawą</w:t>
      </w:r>
      <w:r w:rsidR="00F836A1">
        <w:rPr>
          <w:rFonts w:ascii="Verdana" w:eastAsia="Times New Roman" w:hAnsi="Verdana" w:cs="Arial"/>
          <w:sz w:val="20"/>
          <w:szCs w:val="20"/>
          <w:lang w:eastAsia="pl-PL"/>
        </w:rPr>
        <w:t>,</w:t>
      </w:r>
    </w:p>
    <w:p w14:paraId="5269C10A" w14:textId="225195C3" w:rsidR="00E337D6" w:rsidRPr="007D6EA6" w:rsidRDefault="00E337D6" w:rsidP="003F5D2C">
      <w:pPr>
        <w:numPr>
          <w:ilvl w:val="0"/>
          <w:numId w:val="73"/>
        </w:numPr>
        <w:suppressAutoHyphens/>
        <w:spacing w:after="0" w:line="360" w:lineRule="auto"/>
        <w:jc w:val="both"/>
        <w:rPr>
          <w:rFonts w:ascii="Verdana" w:eastAsia="Times New Roman" w:hAnsi="Verdana" w:cs="Arial"/>
          <w:sz w:val="20"/>
          <w:szCs w:val="20"/>
          <w:lang w:eastAsia="pl-PL"/>
        </w:rPr>
      </w:pPr>
      <w:r w:rsidRPr="00ED7720">
        <w:rPr>
          <w:rFonts w:ascii="Verdana" w:eastAsia="Times New Roman" w:hAnsi="Verdana" w:cs="Arial"/>
          <w:sz w:val="20"/>
          <w:szCs w:val="20"/>
          <w:lang w:eastAsia="pl-PL"/>
        </w:rPr>
        <w:lastRenderedPageBreak/>
        <w:t xml:space="preserve">W przypadku obiektu innego niż przejście dla zwierząt </w:t>
      </w:r>
      <w:r w:rsidR="00421996" w:rsidRPr="00ED7720">
        <w:rPr>
          <w:rFonts w:ascii="Verdana" w:eastAsia="Times New Roman" w:hAnsi="Verdana" w:cs="Arial"/>
          <w:sz w:val="20"/>
          <w:szCs w:val="20"/>
          <w:lang w:eastAsia="pl-PL"/>
        </w:rPr>
        <w:t xml:space="preserve">dołem </w:t>
      </w:r>
      <w:r w:rsidRPr="00ED7720">
        <w:rPr>
          <w:rFonts w:ascii="Verdana" w:eastAsia="Times New Roman" w:hAnsi="Verdana" w:cs="Arial"/>
          <w:sz w:val="20"/>
          <w:szCs w:val="20"/>
          <w:lang w:eastAsia="pl-PL"/>
        </w:rPr>
        <w:t xml:space="preserve">lub zespolonego </w:t>
      </w:r>
      <w:r w:rsidRPr="00ED7720">
        <w:rPr>
          <w:rFonts w:ascii="Verdana" w:eastAsia="Times New Roman" w:hAnsi="Verdana" w:cs="Arial"/>
          <w:sz w:val="20"/>
          <w:szCs w:val="20"/>
          <w:lang w:eastAsia="pl-PL"/>
        </w:rPr>
        <w:br/>
        <w:t xml:space="preserve">z przejściem, stożki i skarpy nasypu przylegające do obiektu należy umocnić za pomocą </w:t>
      </w:r>
      <w:r w:rsidR="00421996" w:rsidRPr="00ED7720">
        <w:rPr>
          <w:rFonts w:ascii="Verdana" w:eastAsia="Times New Roman" w:hAnsi="Verdana" w:cs="Arial"/>
          <w:sz w:val="20"/>
          <w:szCs w:val="20"/>
          <w:lang w:eastAsia="pl-PL"/>
        </w:rPr>
        <w:t>kostki betonowej</w:t>
      </w:r>
      <w:r w:rsidR="00B25AF7" w:rsidRPr="00ED7720">
        <w:rPr>
          <w:rFonts w:ascii="Verdana" w:eastAsia="Times New Roman" w:hAnsi="Verdana" w:cs="Arial"/>
          <w:sz w:val="20"/>
          <w:szCs w:val="20"/>
          <w:lang w:eastAsia="pl-PL"/>
        </w:rPr>
        <w:t>,</w:t>
      </w:r>
    </w:p>
    <w:p w14:paraId="3E1F8B01" w14:textId="77777777" w:rsidR="00E337D6" w:rsidRPr="002C53EF" w:rsidRDefault="00E337D6" w:rsidP="003F5D2C">
      <w:pPr>
        <w:numPr>
          <w:ilvl w:val="0"/>
          <w:numId w:val="73"/>
        </w:numPr>
        <w:suppressAutoHyphens/>
        <w:spacing w:after="0" w:line="360" w:lineRule="auto"/>
        <w:jc w:val="both"/>
        <w:rPr>
          <w:rFonts w:ascii="Verdana" w:eastAsia="Times New Roman" w:hAnsi="Verdana" w:cs="Arial"/>
          <w:sz w:val="20"/>
          <w:szCs w:val="20"/>
          <w:lang w:eastAsia="pl-PL"/>
        </w:rPr>
      </w:pPr>
      <w:r>
        <w:rPr>
          <w:rFonts w:ascii="Verdana" w:eastAsia="Times New Roman" w:hAnsi="Verdana" w:cs="Arial"/>
          <w:sz w:val="20"/>
          <w:szCs w:val="20"/>
          <w:lang w:eastAsia="pl-PL"/>
        </w:rPr>
        <w:t xml:space="preserve">W przypadku umocnienia sztywnego skarpy pod przęsłem, np. za pomocą ażurowych płyt betonowych, umocnienie należy oprzeć na żelbetowych podwalinach. Podwaliny powinny być </w:t>
      </w:r>
      <w:proofErr w:type="spellStart"/>
      <w:r>
        <w:rPr>
          <w:rFonts w:ascii="Verdana" w:eastAsia="Times New Roman" w:hAnsi="Verdana" w:cs="Arial"/>
          <w:sz w:val="20"/>
          <w:szCs w:val="20"/>
          <w:lang w:eastAsia="pl-PL"/>
        </w:rPr>
        <w:t>dylatowane</w:t>
      </w:r>
      <w:proofErr w:type="spellEnd"/>
      <w:r>
        <w:rPr>
          <w:rFonts w:ascii="Verdana" w:eastAsia="Times New Roman" w:hAnsi="Verdana" w:cs="Arial"/>
          <w:sz w:val="20"/>
          <w:szCs w:val="20"/>
          <w:lang w:eastAsia="pl-PL"/>
        </w:rPr>
        <w:t xml:space="preserve"> co 4-6 m, a ich zagłębienie powinno uwzględniać przemarzanie gruntu</w:t>
      </w:r>
      <w:r w:rsidR="00B25AF7">
        <w:rPr>
          <w:rFonts w:ascii="Verdana" w:eastAsia="Times New Roman" w:hAnsi="Verdana" w:cs="Arial"/>
          <w:sz w:val="20"/>
          <w:szCs w:val="20"/>
          <w:lang w:eastAsia="pl-PL"/>
        </w:rPr>
        <w:t>,</w:t>
      </w:r>
      <w:r w:rsidR="00B25AF7" w:rsidRPr="00B25AF7">
        <w:t xml:space="preserve"> </w:t>
      </w:r>
      <w:r w:rsidR="00B25AF7" w:rsidRPr="00B25AF7">
        <w:rPr>
          <w:rFonts w:ascii="Verdana" w:eastAsia="Times New Roman" w:hAnsi="Verdana" w:cs="Arial"/>
          <w:sz w:val="20"/>
          <w:szCs w:val="20"/>
          <w:lang w:eastAsia="pl-PL"/>
        </w:rPr>
        <w:t>powinny mieć grubość nie mniejszej niż 0,30 m i wykonane z betonu zbrojonego klasy nie niższej niż C25/30</w:t>
      </w:r>
      <w:r>
        <w:rPr>
          <w:rFonts w:ascii="Verdana" w:eastAsia="Times New Roman" w:hAnsi="Verdana" w:cs="Arial"/>
          <w:sz w:val="20"/>
          <w:szCs w:val="20"/>
          <w:lang w:eastAsia="pl-PL"/>
        </w:rPr>
        <w:t>.</w:t>
      </w:r>
    </w:p>
    <w:p w14:paraId="5B246E31" w14:textId="77777777" w:rsidR="00E337D6" w:rsidRPr="00BF34EF" w:rsidRDefault="14EE895F" w:rsidP="00E337D6">
      <w:pPr>
        <w:pStyle w:val="Nagwek5"/>
        <w:ind w:left="1560" w:hanging="1560"/>
        <w:jc w:val="both"/>
      </w:pPr>
      <w:bookmarkStart w:id="1175" w:name="_Toc470800331"/>
      <w:bookmarkStart w:id="1176" w:name="_Toc470801181"/>
      <w:bookmarkStart w:id="1177" w:name="_Toc470802029"/>
      <w:bookmarkStart w:id="1178" w:name="_Toc471382912"/>
      <w:bookmarkStart w:id="1179" w:name="_Toc471393209"/>
      <w:bookmarkStart w:id="1180" w:name="_Toc471382913"/>
      <w:bookmarkStart w:id="1181" w:name="_Toc471393210"/>
      <w:bookmarkStart w:id="1182" w:name="_Toc471382914"/>
      <w:bookmarkStart w:id="1183" w:name="_Toc471393211"/>
      <w:bookmarkStart w:id="1184" w:name="_Toc471382915"/>
      <w:bookmarkStart w:id="1185" w:name="_Toc471393212"/>
      <w:bookmarkStart w:id="1186" w:name="_Toc471382916"/>
      <w:bookmarkStart w:id="1187" w:name="_Toc471393213"/>
      <w:bookmarkStart w:id="1188" w:name="_Toc471382917"/>
      <w:bookmarkStart w:id="1189" w:name="_Toc471393214"/>
      <w:bookmarkStart w:id="1190" w:name="_Toc470800333"/>
      <w:bookmarkStart w:id="1191" w:name="_Toc470801183"/>
      <w:bookmarkStart w:id="1192" w:name="_Toc470802031"/>
      <w:bookmarkStart w:id="1193" w:name="_Toc471382918"/>
      <w:bookmarkStart w:id="1194" w:name="_Toc471393215"/>
      <w:bookmarkStart w:id="1195" w:name="_Toc533096165"/>
      <w:bookmarkStart w:id="1196" w:name="_Toc116642427"/>
      <w:bookmarkStart w:id="1197" w:name="_Toc215227956"/>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r>
        <w:t>System monitoringu pracy konstrukcji obiektu mostowego.</w:t>
      </w:r>
      <w:bookmarkEnd w:id="1195"/>
      <w:bookmarkEnd w:id="1196"/>
      <w:bookmarkEnd w:id="1197"/>
    </w:p>
    <w:p w14:paraId="1FA43CEC" w14:textId="77777777" w:rsidR="00E337D6" w:rsidRDefault="00E337D6" w:rsidP="00E337D6">
      <w:pPr>
        <w:suppressAutoHyphens/>
        <w:spacing w:after="0" w:line="360" w:lineRule="auto"/>
        <w:jc w:val="both"/>
        <w:rPr>
          <w:rFonts w:ascii="Verdana" w:eastAsia="Times New Roman" w:hAnsi="Verdana" w:cs="Arial"/>
          <w:sz w:val="20"/>
          <w:szCs w:val="20"/>
          <w:lang w:eastAsia="pl-PL"/>
        </w:rPr>
      </w:pPr>
      <w:r w:rsidRPr="66D95589">
        <w:rPr>
          <w:rFonts w:ascii="Verdana" w:eastAsia="Times New Roman" w:hAnsi="Verdana" w:cs="Arial"/>
          <w:sz w:val="20"/>
          <w:szCs w:val="20"/>
          <w:lang w:eastAsia="pl-PL"/>
        </w:rPr>
        <w:t xml:space="preserve">Duże obiekty mostowe (o rozpiętości najdłuższego przęsła nie mniejszej niż 100m) </w:t>
      </w:r>
      <w:r>
        <w:br/>
      </w:r>
      <w:r w:rsidRPr="66D95589">
        <w:rPr>
          <w:rFonts w:ascii="Verdana" w:eastAsia="Times New Roman" w:hAnsi="Verdana" w:cs="Arial"/>
          <w:sz w:val="20"/>
          <w:szCs w:val="20"/>
          <w:lang w:eastAsia="pl-PL"/>
        </w:rPr>
        <w:t xml:space="preserve">i o nietypowych rozwiązaniach konstrukcyjnych (niestosowanych powszechnie w naszym kraju jak np. konstrukcje wiszące, podwieszone, </w:t>
      </w:r>
      <w:proofErr w:type="spellStart"/>
      <w:r w:rsidRPr="66D95589">
        <w:rPr>
          <w:rFonts w:ascii="Verdana" w:eastAsia="Times New Roman" w:hAnsi="Verdana" w:cs="Arial"/>
          <w:sz w:val="20"/>
          <w:szCs w:val="20"/>
          <w:lang w:eastAsia="pl-PL"/>
        </w:rPr>
        <w:t>extradosed</w:t>
      </w:r>
      <w:proofErr w:type="spellEnd"/>
      <w:r w:rsidRPr="66D95589">
        <w:rPr>
          <w:rFonts w:ascii="Verdana" w:eastAsia="Times New Roman" w:hAnsi="Verdana" w:cs="Arial"/>
          <w:sz w:val="20"/>
          <w:szCs w:val="20"/>
          <w:lang w:eastAsia="pl-PL"/>
        </w:rPr>
        <w:t>, łukowe, belkowe wzmocnione łukiem), wytypowane przez Zamawiającego należy wyposażyć w system monitorowania pracy konstrukcji.</w:t>
      </w:r>
    </w:p>
    <w:p w14:paraId="7AC1EB85" w14:textId="77777777" w:rsidR="00BA76F5" w:rsidRPr="00E32952" w:rsidRDefault="00BA76F5" w:rsidP="00E32952">
      <w:pPr>
        <w:spacing w:after="0" w:line="360" w:lineRule="auto"/>
        <w:jc w:val="both"/>
        <w:rPr>
          <w:rFonts w:ascii="Verdana" w:hAnsi="Verdana"/>
          <w:sz w:val="20"/>
          <w:szCs w:val="20"/>
        </w:rPr>
      </w:pPr>
      <w:r w:rsidRPr="00E32952">
        <w:rPr>
          <w:rFonts w:ascii="Verdana" w:hAnsi="Verdana"/>
          <w:sz w:val="20"/>
          <w:szCs w:val="20"/>
        </w:rPr>
        <w:t xml:space="preserve">System monitorowania ma zapewnić pomiar następujących wielkości fizycznych przez cały okres eksploatacji obiektu, m. in. </w:t>
      </w:r>
      <w:proofErr w:type="spellStart"/>
      <w:r w:rsidRPr="00E32952">
        <w:rPr>
          <w:rFonts w:ascii="Verdana" w:hAnsi="Verdana"/>
          <w:sz w:val="20"/>
          <w:szCs w:val="20"/>
        </w:rPr>
        <w:t>tj</w:t>
      </w:r>
      <w:proofErr w:type="spellEnd"/>
      <w:r w:rsidRPr="00E32952">
        <w:rPr>
          <w:rFonts w:ascii="Verdana" w:hAnsi="Verdana"/>
          <w:sz w:val="20"/>
          <w:szCs w:val="20"/>
        </w:rPr>
        <w:t xml:space="preserve">: </w:t>
      </w:r>
    </w:p>
    <w:p w14:paraId="7C753996" w14:textId="77777777" w:rsidR="00BA76F5" w:rsidRPr="00E32952" w:rsidRDefault="00BA76F5" w:rsidP="00E32952">
      <w:pPr>
        <w:spacing w:after="0" w:line="360" w:lineRule="auto"/>
        <w:jc w:val="both"/>
        <w:rPr>
          <w:rFonts w:ascii="Verdana" w:hAnsi="Verdana"/>
          <w:sz w:val="20"/>
          <w:szCs w:val="20"/>
        </w:rPr>
      </w:pPr>
      <w:r w:rsidRPr="00E32952">
        <w:rPr>
          <w:rFonts w:ascii="Verdana" w:hAnsi="Verdana"/>
          <w:sz w:val="20"/>
          <w:szCs w:val="20"/>
        </w:rPr>
        <w:t>- przemieszczenia kątowe i liniowe konstrukcji,</w:t>
      </w:r>
    </w:p>
    <w:p w14:paraId="382F1B77" w14:textId="77777777" w:rsidR="00BA76F5" w:rsidRPr="00E32952" w:rsidRDefault="00BA76F5" w:rsidP="00E32952">
      <w:pPr>
        <w:spacing w:after="0" w:line="360" w:lineRule="auto"/>
        <w:jc w:val="both"/>
        <w:rPr>
          <w:rFonts w:ascii="Verdana" w:hAnsi="Verdana"/>
          <w:sz w:val="20"/>
          <w:szCs w:val="20"/>
          <w:lang w:eastAsia="pl-PL"/>
        </w:rPr>
      </w:pPr>
      <w:r w:rsidRPr="00E32952">
        <w:rPr>
          <w:rFonts w:ascii="Verdana" w:hAnsi="Verdana"/>
          <w:sz w:val="20"/>
          <w:szCs w:val="20"/>
        </w:rPr>
        <w:t>- kierunek i prędkość wiatru,</w:t>
      </w:r>
    </w:p>
    <w:p w14:paraId="023D7455" w14:textId="77777777" w:rsidR="00BA76F5" w:rsidRPr="00E32952" w:rsidRDefault="00BA76F5" w:rsidP="00E32952">
      <w:pPr>
        <w:spacing w:after="0" w:line="360" w:lineRule="auto"/>
        <w:jc w:val="both"/>
        <w:rPr>
          <w:rFonts w:ascii="Verdana" w:hAnsi="Verdana"/>
          <w:sz w:val="20"/>
          <w:szCs w:val="20"/>
          <w:lang w:eastAsia="pl-PL"/>
        </w:rPr>
      </w:pPr>
      <w:r w:rsidRPr="00E32952">
        <w:rPr>
          <w:rFonts w:ascii="Verdana" w:hAnsi="Verdana"/>
          <w:sz w:val="20"/>
          <w:szCs w:val="20"/>
          <w:lang w:eastAsia="pl-PL"/>
        </w:rPr>
        <w:t>- temperatura konstrukcji,</w:t>
      </w:r>
    </w:p>
    <w:p w14:paraId="0AA49B07" w14:textId="77777777" w:rsidR="00BA76F5" w:rsidRPr="00E32952" w:rsidRDefault="00BA76F5" w:rsidP="00E32952">
      <w:pPr>
        <w:spacing w:after="0" w:line="360" w:lineRule="auto"/>
        <w:jc w:val="both"/>
        <w:rPr>
          <w:rFonts w:ascii="Verdana" w:hAnsi="Verdana"/>
          <w:sz w:val="20"/>
          <w:szCs w:val="20"/>
          <w:lang w:eastAsia="pl-PL"/>
        </w:rPr>
      </w:pPr>
      <w:r w:rsidRPr="00E32952">
        <w:rPr>
          <w:rFonts w:ascii="Verdana" w:hAnsi="Verdana"/>
          <w:sz w:val="20"/>
          <w:szCs w:val="20"/>
          <w:lang w:eastAsia="pl-PL"/>
        </w:rPr>
        <w:t>- przyśpieszenia /drgania,</w:t>
      </w:r>
    </w:p>
    <w:p w14:paraId="67DC0D38" w14:textId="77777777" w:rsidR="00BA76F5" w:rsidRPr="00E32952" w:rsidRDefault="00BA76F5" w:rsidP="00E32952">
      <w:pPr>
        <w:spacing w:after="0" w:line="360" w:lineRule="auto"/>
        <w:jc w:val="both"/>
        <w:rPr>
          <w:rFonts w:ascii="Verdana" w:hAnsi="Verdana"/>
          <w:sz w:val="20"/>
          <w:szCs w:val="20"/>
          <w:lang w:eastAsia="pl-PL"/>
        </w:rPr>
      </w:pPr>
      <w:r w:rsidRPr="00E32952">
        <w:rPr>
          <w:rFonts w:ascii="Verdana" w:hAnsi="Verdana"/>
          <w:sz w:val="20"/>
          <w:szCs w:val="20"/>
          <w:lang w:eastAsia="pl-PL"/>
        </w:rPr>
        <w:t>- naprężenia w betonie,</w:t>
      </w:r>
    </w:p>
    <w:p w14:paraId="7FF41E95" w14:textId="77777777" w:rsidR="00BA76F5" w:rsidRPr="00E32952" w:rsidRDefault="00BA76F5" w:rsidP="00E32952">
      <w:pPr>
        <w:spacing w:after="0" w:line="360" w:lineRule="auto"/>
        <w:jc w:val="both"/>
        <w:rPr>
          <w:rFonts w:ascii="Verdana" w:hAnsi="Verdana"/>
          <w:sz w:val="20"/>
          <w:szCs w:val="20"/>
          <w:lang w:eastAsia="pl-PL"/>
        </w:rPr>
      </w:pPr>
      <w:r w:rsidRPr="00E32952">
        <w:rPr>
          <w:rFonts w:ascii="Verdana" w:hAnsi="Verdana"/>
          <w:sz w:val="20"/>
          <w:szCs w:val="20"/>
          <w:lang w:eastAsia="pl-PL"/>
        </w:rPr>
        <w:t>- odkształcenia prętów zbrojeniowych,</w:t>
      </w:r>
    </w:p>
    <w:p w14:paraId="534637B5" w14:textId="77777777" w:rsidR="00BA76F5" w:rsidRPr="00E32952" w:rsidRDefault="00BA76F5" w:rsidP="00E32952">
      <w:pPr>
        <w:spacing w:after="0" w:line="360" w:lineRule="auto"/>
        <w:jc w:val="both"/>
        <w:rPr>
          <w:rFonts w:ascii="Verdana" w:hAnsi="Verdana"/>
          <w:sz w:val="20"/>
          <w:szCs w:val="20"/>
          <w:lang w:eastAsia="pl-PL"/>
        </w:rPr>
      </w:pPr>
      <w:r w:rsidRPr="00E32952">
        <w:rPr>
          <w:rFonts w:ascii="Verdana" w:hAnsi="Verdana"/>
          <w:sz w:val="20"/>
          <w:szCs w:val="20"/>
          <w:lang w:eastAsia="pl-PL"/>
        </w:rPr>
        <w:t>- odkształcenia na powierzchni stali.</w:t>
      </w:r>
    </w:p>
    <w:p w14:paraId="47D40514" w14:textId="77777777" w:rsidR="00BA76F5" w:rsidRPr="00E32952" w:rsidRDefault="00BA76F5" w:rsidP="00E32952">
      <w:pPr>
        <w:spacing w:line="360" w:lineRule="auto"/>
        <w:jc w:val="both"/>
        <w:rPr>
          <w:rFonts w:ascii="Verdana" w:hAnsi="Verdana"/>
          <w:sz w:val="20"/>
          <w:szCs w:val="20"/>
        </w:rPr>
      </w:pPr>
      <w:r w:rsidRPr="00E32952">
        <w:rPr>
          <w:rFonts w:ascii="Verdana" w:hAnsi="Verdana"/>
          <w:sz w:val="20"/>
          <w:szCs w:val="20"/>
        </w:rPr>
        <w:t>Pomiar ww. wielkości fizycznych powinien być prowadzony w wytypowanych na podstawie analiz obliczeniowych punktach pomiarowych.</w:t>
      </w:r>
    </w:p>
    <w:p w14:paraId="2BD3A071" w14:textId="77777777" w:rsidR="00BA76F5" w:rsidRPr="00E32952" w:rsidRDefault="00BA76F5" w:rsidP="00E32952">
      <w:pPr>
        <w:spacing w:line="360" w:lineRule="auto"/>
        <w:jc w:val="both"/>
        <w:rPr>
          <w:rFonts w:ascii="Verdana" w:eastAsiaTheme="minorHAnsi" w:hAnsi="Verdana"/>
          <w:sz w:val="20"/>
          <w:szCs w:val="20"/>
        </w:rPr>
      </w:pPr>
      <w:r w:rsidRPr="00E32952">
        <w:rPr>
          <w:rFonts w:ascii="Verdana" w:hAnsi="Verdana"/>
          <w:sz w:val="20"/>
          <w:szCs w:val="20"/>
        </w:rPr>
        <w:t>System</w:t>
      </w:r>
      <w:r w:rsidR="00E32952">
        <w:rPr>
          <w:rFonts w:ascii="Verdana" w:hAnsi="Verdana"/>
          <w:sz w:val="20"/>
          <w:szCs w:val="20"/>
        </w:rPr>
        <w:t xml:space="preserve"> </w:t>
      </w:r>
      <w:r w:rsidRPr="00E32952">
        <w:rPr>
          <w:rFonts w:ascii="Verdana" w:hAnsi="Verdana"/>
          <w:sz w:val="20"/>
          <w:szCs w:val="20"/>
        </w:rPr>
        <w:t>monitorowania musi mieć określone wartości progowe (minimalną i maksymalną) mierzonych wielkości fizycznych/parametrów eksploatacyjnych.</w:t>
      </w:r>
    </w:p>
    <w:p w14:paraId="70BED029" w14:textId="77777777" w:rsidR="00BA76F5" w:rsidRPr="00E32952" w:rsidRDefault="00BA76F5" w:rsidP="00E32952">
      <w:pPr>
        <w:spacing w:line="360" w:lineRule="auto"/>
        <w:jc w:val="both"/>
        <w:rPr>
          <w:rFonts w:ascii="Verdana" w:hAnsi="Verdana"/>
          <w:sz w:val="20"/>
          <w:szCs w:val="20"/>
        </w:rPr>
      </w:pPr>
      <w:r w:rsidRPr="00E32952">
        <w:rPr>
          <w:rFonts w:ascii="Verdana" w:hAnsi="Verdana"/>
          <w:sz w:val="20"/>
          <w:szCs w:val="20"/>
        </w:rPr>
        <w:t>System monitorowania o architekturze modułowej musi zapewniać przesyłanie danych do jednostki centralnej, a następnie do centrum monitorowania za pomocą komunikacji bezprzewodowej. Moduły pomiarowe muszą być przewidziane do pracy z zasilaniem z sieci elektrycznej, jak również do zasilania z baterii.</w:t>
      </w:r>
    </w:p>
    <w:p w14:paraId="6344AF2D" w14:textId="77777777" w:rsidR="00BA76F5" w:rsidRPr="00E32952" w:rsidRDefault="00BA76F5" w:rsidP="00E32952">
      <w:pPr>
        <w:spacing w:line="360" w:lineRule="auto"/>
        <w:jc w:val="both"/>
        <w:rPr>
          <w:rFonts w:ascii="Verdana" w:hAnsi="Verdana"/>
          <w:sz w:val="20"/>
          <w:szCs w:val="20"/>
        </w:rPr>
      </w:pPr>
      <w:r w:rsidRPr="00E32952">
        <w:rPr>
          <w:rFonts w:ascii="Verdana" w:hAnsi="Verdana"/>
          <w:sz w:val="20"/>
          <w:szCs w:val="20"/>
        </w:rPr>
        <w:t>Cały system powinien być przystosowany do pracy w szerokim zakresie temperatur od- 40 do 80</w:t>
      </w:r>
      <w:r w:rsidRPr="00E32952">
        <w:rPr>
          <w:rFonts w:ascii="Verdana" w:hAnsi="Verdana"/>
          <w:sz w:val="20"/>
          <w:szCs w:val="20"/>
          <w:vertAlign w:val="superscript"/>
        </w:rPr>
        <w:t>o</w:t>
      </w:r>
      <w:r w:rsidRPr="00E32952">
        <w:rPr>
          <w:rFonts w:ascii="Verdana" w:hAnsi="Verdana"/>
          <w:sz w:val="20"/>
          <w:szCs w:val="20"/>
        </w:rPr>
        <w:t xml:space="preserve"> C.</w:t>
      </w:r>
    </w:p>
    <w:p w14:paraId="5D013BF8" w14:textId="183501A0" w:rsidR="00BA76F5" w:rsidRPr="00E32952" w:rsidRDefault="00BA76F5" w:rsidP="00E32952">
      <w:pPr>
        <w:spacing w:line="360" w:lineRule="auto"/>
        <w:jc w:val="both"/>
        <w:rPr>
          <w:rFonts w:ascii="Verdana" w:hAnsi="Verdana"/>
          <w:sz w:val="20"/>
          <w:szCs w:val="20"/>
        </w:rPr>
      </w:pPr>
      <w:r w:rsidRPr="00E32952">
        <w:rPr>
          <w:rFonts w:ascii="Verdana" w:hAnsi="Verdana"/>
          <w:sz w:val="20"/>
          <w:szCs w:val="20"/>
        </w:rPr>
        <w:lastRenderedPageBreak/>
        <w:t>System monitorowania powinien umożliwiać analizę konstrukcji w czasie rzeczywistym, co zapewnia bezpieczeństwo użytkowania oraz obniża koszty eksploatacji i konserwacji monitorowanej konstrukcji.</w:t>
      </w:r>
    </w:p>
    <w:p w14:paraId="5165538A" w14:textId="77777777" w:rsidR="00E337D6" w:rsidRPr="006B0CF3" w:rsidRDefault="00E337D6" w:rsidP="00E337D6">
      <w:pPr>
        <w:pStyle w:val="Nagwek4"/>
        <w:tabs>
          <w:tab w:val="left" w:pos="1418"/>
        </w:tabs>
        <w:ind w:hanging="1432"/>
      </w:pPr>
      <w:bookmarkStart w:id="1198" w:name="_Toc470800335"/>
      <w:bookmarkStart w:id="1199" w:name="_Toc470801185"/>
      <w:bookmarkStart w:id="1200" w:name="_Toc470802033"/>
      <w:bookmarkStart w:id="1201" w:name="_Toc471382920"/>
      <w:bookmarkStart w:id="1202" w:name="_Toc471393217"/>
      <w:bookmarkStart w:id="1203" w:name="_Toc470800336"/>
      <w:bookmarkStart w:id="1204" w:name="_Toc470801186"/>
      <w:bookmarkStart w:id="1205" w:name="_Toc470802034"/>
      <w:bookmarkStart w:id="1206" w:name="_Toc471382921"/>
      <w:bookmarkStart w:id="1207" w:name="_Toc471393218"/>
      <w:bookmarkStart w:id="1208" w:name="_Toc470800337"/>
      <w:bookmarkStart w:id="1209" w:name="_Toc470801187"/>
      <w:bookmarkStart w:id="1210" w:name="_Toc470802035"/>
      <w:bookmarkStart w:id="1211" w:name="_Toc471382922"/>
      <w:bookmarkStart w:id="1212" w:name="_Toc471393219"/>
      <w:bookmarkStart w:id="1213" w:name="_Toc471382923"/>
      <w:bookmarkStart w:id="1214" w:name="_Toc471393220"/>
      <w:bookmarkStart w:id="1215" w:name="_Toc312926661"/>
      <w:bookmarkStart w:id="1216" w:name="_Toc318446920"/>
      <w:bookmarkStart w:id="1217" w:name="_Toc318734934"/>
      <w:bookmarkStart w:id="1218" w:name="_Toc382820418"/>
      <w:bookmarkStart w:id="1219" w:name="_Toc533096166"/>
      <w:bookmarkStart w:id="1220" w:name="_Toc116642428"/>
      <w:bookmarkStart w:id="1221" w:name="_Toc21522795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r>
        <w:rPr>
          <w:lang w:val="pl-PL"/>
        </w:rPr>
        <w:t>D</w:t>
      </w:r>
      <w:r w:rsidRPr="00597B8C">
        <w:t xml:space="preserve">rogowe obiekty inżynierskie pełniące funkcje </w:t>
      </w:r>
      <w:r>
        <w:rPr>
          <w:lang w:val="pl-PL"/>
        </w:rPr>
        <w:t>przejść dla zwierząt</w:t>
      </w:r>
      <w:bookmarkEnd w:id="1215"/>
      <w:bookmarkEnd w:id="1216"/>
      <w:bookmarkEnd w:id="1217"/>
      <w:bookmarkEnd w:id="1218"/>
      <w:bookmarkEnd w:id="1219"/>
      <w:bookmarkEnd w:id="1220"/>
      <w:bookmarkEnd w:id="1221"/>
    </w:p>
    <w:p w14:paraId="3742BB7C" w14:textId="3C377DE1" w:rsidR="00E337D6" w:rsidRPr="000307AD" w:rsidRDefault="00E337D6" w:rsidP="003F5D2C">
      <w:pPr>
        <w:numPr>
          <w:ilvl w:val="0"/>
          <w:numId w:val="65"/>
        </w:numPr>
        <w:suppressAutoHyphens/>
        <w:spacing w:after="0" w:line="360" w:lineRule="auto"/>
        <w:ind w:left="567" w:hanging="425"/>
        <w:jc w:val="both"/>
        <w:rPr>
          <w:rFonts w:ascii="Verdana" w:eastAsia="Times New Roman" w:hAnsi="Verdana" w:cs="Arial"/>
          <w:sz w:val="20"/>
          <w:szCs w:val="20"/>
          <w:lang w:eastAsia="pl-PL"/>
        </w:rPr>
      </w:pPr>
      <w:r w:rsidRPr="29C2902C">
        <w:rPr>
          <w:rFonts w:ascii="Verdana" w:eastAsia="Times New Roman" w:hAnsi="Verdana" w:cs="Arial"/>
          <w:sz w:val="20"/>
          <w:szCs w:val="20"/>
          <w:lang w:eastAsia="pl-PL"/>
        </w:rPr>
        <w:t>Przejścia dla zwierząt wyszczególnione w decyzji środowiskowej muszą umożliwiać przejście przez wszystkie przeszkody zlokalizowane na szlaku migracji (o min. współczynniku ciasnoty względnej wymaganym dla danej grupy zwierząt) w celu bezpiecznego wyprowadzenia zwierząt poza pas drogowy. W przypadku przejść dla małych zwierząt i płazów dopuszcza się migrację zwierząt po powierzchni drogi równoległej pod warunkiem, że nasypy tej drogi nie będą wyższe niż 1,5 m i nachylenie skarp nie będzie bardziej strome niż 1:2</w:t>
      </w:r>
      <w:r w:rsidR="00851EA7">
        <w:rPr>
          <w:rFonts w:ascii="Verdana" w:eastAsia="Times New Roman" w:hAnsi="Verdana" w:cs="Arial"/>
          <w:sz w:val="20"/>
          <w:szCs w:val="20"/>
          <w:lang w:eastAsia="pl-PL"/>
        </w:rPr>
        <w:t>,5</w:t>
      </w:r>
      <w:r w:rsidR="00F836A1" w:rsidRPr="29C2902C">
        <w:rPr>
          <w:rFonts w:ascii="Verdana" w:eastAsia="Times New Roman" w:hAnsi="Verdana" w:cs="Arial"/>
          <w:sz w:val="20"/>
          <w:szCs w:val="20"/>
          <w:lang w:eastAsia="pl-PL"/>
        </w:rPr>
        <w:t>,</w:t>
      </w:r>
      <w:r w:rsidR="005E5E32" w:rsidRPr="29C2902C">
        <w:rPr>
          <w:rFonts w:ascii="Verdana" w:eastAsia="Times New Roman" w:hAnsi="Verdana" w:cs="Arial"/>
          <w:sz w:val="20"/>
          <w:szCs w:val="20"/>
          <w:lang w:eastAsia="pl-PL"/>
        </w:rPr>
        <w:t xml:space="preserve"> a natężenie </w:t>
      </w:r>
      <w:r w:rsidR="0022374B">
        <w:rPr>
          <w:rFonts w:ascii="Verdana" w:eastAsia="Times New Roman" w:hAnsi="Verdana" w:cs="Arial"/>
          <w:sz w:val="20"/>
          <w:szCs w:val="20"/>
          <w:lang w:eastAsia="pl-PL"/>
        </w:rPr>
        <w:t>nie większe niż 500 pojazdów na dobę</w:t>
      </w:r>
      <w:r w:rsidR="005E5E32" w:rsidRPr="29C2902C">
        <w:rPr>
          <w:rFonts w:ascii="Verdana" w:eastAsia="Times New Roman" w:hAnsi="Verdana" w:cs="Arial"/>
          <w:sz w:val="20"/>
          <w:szCs w:val="20"/>
          <w:lang w:eastAsia="pl-PL"/>
        </w:rPr>
        <w:t>, umożliwiające przechodzenie zwierząt.</w:t>
      </w:r>
    </w:p>
    <w:p w14:paraId="161F6289" w14:textId="589AD2AD" w:rsidR="00E337D6" w:rsidRPr="000307AD" w:rsidRDefault="00E337D6" w:rsidP="003F5D2C">
      <w:pPr>
        <w:numPr>
          <w:ilvl w:val="0"/>
          <w:numId w:val="65"/>
        </w:numPr>
        <w:suppressAutoHyphens/>
        <w:spacing w:after="0" w:line="360" w:lineRule="auto"/>
        <w:ind w:left="567" w:hanging="425"/>
        <w:jc w:val="both"/>
        <w:rPr>
          <w:rFonts w:ascii="Verdana" w:eastAsia="Times New Roman" w:hAnsi="Verdana" w:cs="Arial"/>
          <w:sz w:val="20"/>
          <w:szCs w:val="20"/>
          <w:lang w:eastAsia="pl-PL"/>
        </w:rPr>
      </w:pPr>
      <w:r w:rsidRPr="29C2902C">
        <w:rPr>
          <w:rFonts w:ascii="Verdana" w:eastAsia="Times New Roman" w:hAnsi="Verdana" w:cs="Arial"/>
          <w:sz w:val="20"/>
          <w:szCs w:val="20"/>
          <w:lang w:eastAsia="pl-PL"/>
        </w:rPr>
        <w:t>W przejściach dla zwierząt zespolonych z ciekami, po obu stronach cieku powinny znajdować się pasy przeznaczone do migracji zwierząt o szerokości określonej w decyzji środowiskowej. W przypadku konieczności umacniania brzegów koryt cieków należy wykonać je z wykorzystaniem naturalnych kruszyw lub faszyny</w:t>
      </w:r>
      <w:r w:rsidR="00F836A1" w:rsidRPr="29C2902C">
        <w:rPr>
          <w:rFonts w:ascii="Verdana" w:eastAsia="Times New Roman" w:hAnsi="Verdana" w:cs="Arial"/>
          <w:sz w:val="20"/>
          <w:szCs w:val="20"/>
          <w:lang w:eastAsia="pl-PL"/>
        </w:rPr>
        <w:t>,</w:t>
      </w:r>
    </w:p>
    <w:p w14:paraId="4D13D71E" w14:textId="77777777" w:rsidR="00E337D6" w:rsidRPr="000307AD" w:rsidRDefault="00E337D6" w:rsidP="003F5D2C">
      <w:pPr>
        <w:numPr>
          <w:ilvl w:val="0"/>
          <w:numId w:val="65"/>
        </w:numPr>
        <w:tabs>
          <w:tab w:val="left" w:pos="-1440"/>
          <w:tab w:val="right" w:pos="-1368"/>
        </w:tabs>
        <w:suppressAutoHyphens/>
        <w:spacing w:after="0" w:line="360" w:lineRule="auto"/>
        <w:ind w:left="567" w:hanging="425"/>
        <w:jc w:val="both"/>
        <w:rPr>
          <w:rFonts w:ascii="Verdana" w:eastAsia="Times New Roman" w:hAnsi="Verdana" w:cs="Arial"/>
          <w:spacing w:val="-3"/>
          <w:sz w:val="20"/>
          <w:szCs w:val="20"/>
          <w:lang w:eastAsia="pl-PL"/>
        </w:rPr>
      </w:pPr>
      <w:r w:rsidRPr="000307AD">
        <w:rPr>
          <w:rFonts w:ascii="Verdana" w:eastAsia="Times New Roman" w:hAnsi="Verdana" w:cs="Arial"/>
          <w:spacing w:val="-3"/>
          <w:sz w:val="20"/>
          <w:szCs w:val="20"/>
          <w:lang w:eastAsia="pl-PL"/>
        </w:rPr>
        <w:t>Skarpy nasypów pełniących funkcję najść (</w:t>
      </w:r>
      <w:proofErr w:type="spellStart"/>
      <w:r w:rsidRPr="000307AD">
        <w:rPr>
          <w:rFonts w:ascii="Verdana" w:eastAsia="Times New Roman" w:hAnsi="Verdana" w:cs="Arial"/>
          <w:spacing w:val="-3"/>
          <w:sz w:val="20"/>
          <w:szCs w:val="20"/>
          <w:lang w:eastAsia="pl-PL"/>
        </w:rPr>
        <w:t>naprowadzeń</w:t>
      </w:r>
      <w:proofErr w:type="spellEnd"/>
      <w:r w:rsidRPr="000307AD">
        <w:rPr>
          <w:rFonts w:ascii="Verdana" w:eastAsia="Times New Roman" w:hAnsi="Verdana" w:cs="Arial"/>
          <w:spacing w:val="-3"/>
          <w:sz w:val="20"/>
          <w:szCs w:val="20"/>
          <w:lang w:eastAsia="pl-PL"/>
        </w:rPr>
        <w:t xml:space="preserve">) na przejścia należy formować z zachowaniem wymagań dotyczących kąta nachylenia określonych </w:t>
      </w:r>
      <w:r>
        <w:rPr>
          <w:rFonts w:ascii="Verdana" w:eastAsia="Times New Roman" w:hAnsi="Verdana" w:cs="Arial"/>
          <w:spacing w:val="-3"/>
          <w:sz w:val="20"/>
          <w:szCs w:val="20"/>
          <w:lang w:eastAsia="pl-PL"/>
        </w:rPr>
        <w:br/>
      </w:r>
      <w:r w:rsidRPr="000307AD">
        <w:rPr>
          <w:rFonts w:ascii="Verdana" w:eastAsia="Times New Roman" w:hAnsi="Verdana" w:cs="Arial"/>
          <w:spacing w:val="-3"/>
          <w:sz w:val="20"/>
          <w:szCs w:val="20"/>
          <w:lang w:eastAsia="pl-PL"/>
        </w:rPr>
        <w:t xml:space="preserve">w decyzji środowiskowej. </w:t>
      </w:r>
      <w:r w:rsidR="00815F43">
        <w:rPr>
          <w:rFonts w:ascii="Verdana" w:eastAsia="Times New Roman" w:hAnsi="Verdana" w:cs="Arial"/>
          <w:spacing w:val="-3"/>
          <w:sz w:val="20"/>
          <w:szCs w:val="20"/>
          <w:lang w:eastAsia="pl-PL"/>
        </w:rPr>
        <w:t>W przypadku braku takich wymagań w decyzji środowiskowej m</w:t>
      </w:r>
      <w:r w:rsidR="00815F43" w:rsidRPr="001D2538">
        <w:rPr>
          <w:rFonts w:ascii="Verdana" w:eastAsia="Times New Roman" w:hAnsi="Verdana" w:cs="Arial"/>
          <w:spacing w:val="-3"/>
          <w:sz w:val="20"/>
          <w:szCs w:val="20"/>
          <w:lang w:eastAsia="pl-PL"/>
        </w:rPr>
        <w:t xml:space="preserve">aksymalne nachylenie najść na przejściach górnych dla zwierząt dużych i średnich  powinno wynosić 15%.  </w:t>
      </w:r>
      <w:r w:rsidRPr="000307AD">
        <w:rPr>
          <w:rFonts w:ascii="Verdana" w:eastAsia="Times New Roman" w:hAnsi="Verdana" w:cs="Arial"/>
          <w:spacing w:val="-3"/>
          <w:sz w:val="20"/>
          <w:szCs w:val="20"/>
          <w:lang w:eastAsia="pl-PL"/>
        </w:rPr>
        <w:t>Kształt przejścia górnego (w rzucie) powinien być obustronnie lejkowaty, rozszerzający się płynnie od środka obiektu w kierunku podstawy nasypów najść</w:t>
      </w:r>
      <w:r w:rsidR="00F836A1">
        <w:rPr>
          <w:rFonts w:ascii="Verdana" w:eastAsia="Times New Roman" w:hAnsi="Verdana" w:cs="Arial"/>
          <w:spacing w:val="-3"/>
          <w:sz w:val="20"/>
          <w:szCs w:val="20"/>
          <w:lang w:eastAsia="pl-PL"/>
        </w:rPr>
        <w:t>,</w:t>
      </w:r>
    </w:p>
    <w:p w14:paraId="0D308054" w14:textId="77777777" w:rsidR="00E337D6" w:rsidRPr="000307AD" w:rsidRDefault="00E337D6" w:rsidP="003F5D2C">
      <w:pPr>
        <w:numPr>
          <w:ilvl w:val="0"/>
          <w:numId w:val="65"/>
        </w:numPr>
        <w:tabs>
          <w:tab w:val="left" w:pos="-1440"/>
          <w:tab w:val="right" w:pos="-1368"/>
        </w:tabs>
        <w:suppressAutoHyphens/>
        <w:spacing w:after="0" w:line="360" w:lineRule="auto"/>
        <w:ind w:left="567" w:hanging="425"/>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Przejścia dla małych zwierząt powinny zapewniać funkcjonalność i drożność szlaku migracji, a w szczególności nie powinny być kratowane. Ich profil podłużny powinien umożliwiać odpowiednie odwodnienie zapobiegające gromadzeniu się wody wewnątrz przejścia</w:t>
      </w:r>
      <w:r w:rsidR="00F836A1">
        <w:rPr>
          <w:rFonts w:ascii="Verdana" w:eastAsia="Times New Roman" w:hAnsi="Verdana" w:cs="Arial"/>
          <w:sz w:val="20"/>
          <w:szCs w:val="20"/>
          <w:lang w:eastAsia="pl-PL"/>
        </w:rPr>
        <w:t>,</w:t>
      </w:r>
      <w:r w:rsidR="005E5E32">
        <w:rPr>
          <w:rFonts w:ascii="Verdana" w:eastAsia="Times New Roman" w:hAnsi="Verdana" w:cs="Arial"/>
          <w:sz w:val="20"/>
          <w:szCs w:val="20"/>
          <w:lang w:eastAsia="pl-PL"/>
        </w:rPr>
        <w:t xml:space="preserve"> </w:t>
      </w:r>
      <w:r w:rsidR="005E5E32" w:rsidRPr="000307AD">
        <w:rPr>
          <w:rFonts w:ascii="Verdana" w:eastAsia="Times New Roman" w:hAnsi="Verdana" w:cs="Arial"/>
          <w:sz w:val="20"/>
          <w:szCs w:val="20"/>
          <w:lang w:eastAsia="pl-PL"/>
        </w:rPr>
        <w:t>(„suche przejścia”)</w:t>
      </w:r>
      <w:r w:rsidR="005E5E32">
        <w:rPr>
          <w:rFonts w:ascii="Verdana" w:eastAsia="Times New Roman" w:hAnsi="Verdana" w:cs="Arial"/>
          <w:sz w:val="20"/>
          <w:szCs w:val="20"/>
          <w:lang w:eastAsia="pl-PL"/>
        </w:rPr>
        <w:t>,</w:t>
      </w:r>
    </w:p>
    <w:p w14:paraId="18B7D59C" w14:textId="77777777" w:rsidR="00E337D6" w:rsidRPr="000307AD" w:rsidRDefault="00E337D6" w:rsidP="003F5D2C">
      <w:pPr>
        <w:numPr>
          <w:ilvl w:val="0"/>
          <w:numId w:val="65"/>
        </w:numPr>
        <w:tabs>
          <w:tab w:val="left" w:pos="-1440"/>
          <w:tab w:val="right" w:pos="-1368"/>
        </w:tabs>
        <w:suppressAutoHyphens/>
        <w:spacing w:after="0" w:line="360" w:lineRule="auto"/>
        <w:ind w:left="567" w:hanging="425"/>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Nawierzchnię na przejściach dla zwierząt należy wykonać zgodnie z warunkami decyzji o środowiskowych uwarunkowaniach, w sposób zapewniający rozwój roślinności, której skład gatunkowy i struktura powinny być zbliżone do zbiorowisk roślinnych występujących w otoczeniu drogi</w:t>
      </w:r>
      <w:r w:rsidR="00F836A1">
        <w:rPr>
          <w:rFonts w:ascii="Verdana" w:eastAsia="Times New Roman" w:hAnsi="Verdana" w:cs="Arial"/>
          <w:sz w:val="20"/>
          <w:szCs w:val="20"/>
          <w:lang w:eastAsia="pl-PL"/>
        </w:rPr>
        <w:t>,</w:t>
      </w:r>
    </w:p>
    <w:p w14:paraId="5F8A72E6" w14:textId="0C3EEA84" w:rsidR="00E337D6" w:rsidRPr="000307AD" w:rsidRDefault="74712453" w:rsidP="003F5D2C">
      <w:pPr>
        <w:numPr>
          <w:ilvl w:val="0"/>
          <w:numId w:val="65"/>
        </w:numPr>
        <w:suppressAutoHyphens/>
        <w:spacing w:after="0" w:line="360" w:lineRule="auto"/>
        <w:ind w:left="567" w:hanging="425"/>
        <w:jc w:val="both"/>
        <w:rPr>
          <w:rFonts w:ascii="Verdana" w:eastAsia="Times New Roman" w:hAnsi="Verdana" w:cs="Arial"/>
          <w:sz w:val="20"/>
          <w:szCs w:val="20"/>
          <w:lang w:eastAsia="pl-PL"/>
        </w:rPr>
      </w:pPr>
      <w:r w:rsidRPr="1048B226">
        <w:rPr>
          <w:rFonts w:ascii="Verdana" w:eastAsia="Times New Roman" w:hAnsi="Verdana" w:cs="Arial"/>
          <w:sz w:val="20"/>
          <w:szCs w:val="20"/>
          <w:lang w:eastAsia="pl-PL"/>
        </w:rPr>
        <w:t xml:space="preserve">W przejściach zespolonych z drogami konstrukcja drogi powinna posiadać nawierzchnię zgodną z wymaganiami decyzji środowiskowej. </w:t>
      </w:r>
      <w:r w:rsidR="16FB8663" w:rsidRPr="1048B226">
        <w:rPr>
          <w:rFonts w:ascii="Verdana" w:eastAsia="Times New Roman" w:hAnsi="Verdana" w:cs="Arial"/>
          <w:sz w:val="20"/>
          <w:szCs w:val="20"/>
          <w:lang w:eastAsia="pl-PL"/>
        </w:rPr>
        <w:t>Zastosowanie innych rozwiązań jest dopuszczalne jedynie w przypadku ich akceptacji przez RDOŚ po przeprowadzeniu ponownej oceny oddziaływania inwestycji na środowisko.</w:t>
      </w:r>
    </w:p>
    <w:p w14:paraId="5D66C85B" w14:textId="46911662" w:rsidR="00FA1FFA" w:rsidRPr="00906760" w:rsidRDefault="74712453" w:rsidP="003F5D2C">
      <w:pPr>
        <w:numPr>
          <w:ilvl w:val="0"/>
          <w:numId w:val="65"/>
        </w:numPr>
        <w:suppressAutoHyphens/>
        <w:spacing w:after="0" w:line="360" w:lineRule="auto"/>
        <w:ind w:left="567" w:hanging="425"/>
        <w:jc w:val="both"/>
        <w:rPr>
          <w:rFonts w:ascii="Verdana" w:eastAsia="Times New Roman" w:hAnsi="Verdana" w:cs="Arial"/>
          <w:spacing w:val="-1"/>
          <w:sz w:val="20"/>
          <w:szCs w:val="20"/>
          <w:lang w:eastAsia="pl-PL"/>
        </w:rPr>
      </w:pPr>
      <w:r w:rsidRPr="1048B226">
        <w:rPr>
          <w:rFonts w:ascii="Verdana" w:eastAsia="Times New Roman" w:hAnsi="Verdana" w:cs="Arial"/>
          <w:sz w:val="20"/>
          <w:szCs w:val="20"/>
          <w:lang w:eastAsia="pl-PL"/>
        </w:rPr>
        <w:lastRenderedPageBreak/>
        <w:t xml:space="preserve">Na dojściach do przejść dla zwierząt </w:t>
      </w:r>
      <w:r w:rsidR="70ED0C44" w:rsidRPr="1048B226">
        <w:rPr>
          <w:rFonts w:ascii="Verdana" w:eastAsia="Times New Roman" w:hAnsi="Verdana" w:cs="Arial"/>
          <w:sz w:val="20"/>
          <w:szCs w:val="20"/>
          <w:lang w:eastAsia="pl-PL"/>
        </w:rPr>
        <w:t xml:space="preserve">dużych i średnich </w:t>
      </w:r>
      <w:r w:rsidRPr="1048B226">
        <w:rPr>
          <w:rFonts w:ascii="Verdana" w:eastAsia="Times New Roman" w:hAnsi="Verdana" w:cs="Arial"/>
          <w:sz w:val="20"/>
          <w:szCs w:val="20"/>
          <w:lang w:eastAsia="pl-PL"/>
        </w:rPr>
        <w:t>należy umieścić przeszkody uniemożliwiające swobodny wjazd pojazdów.</w:t>
      </w:r>
    </w:p>
    <w:p w14:paraId="52C7CF42" w14:textId="398BB0B8" w:rsidR="00E337D6" w:rsidRPr="00BF34EF" w:rsidRDefault="00E337D6" w:rsidP="00E337D6">
      <w:pPr>
        <w:pStyle w:val="Nagwek4"/>
        <w:tabs>
          <w:tab w:val="left" w:pos="1418"/>
        </w:tabs>
        <w:ind w:hanging="1432"/>
        <w:rPr>
          <w:lang w:val="pl-PL"/>
        </w:rPr>
      </w:pPr>
      <w:bookmarkStart w:id="1222" w:name="_Toc471382925"/>
      <w:bookmarkStart w:id="1223" w:name="_Toc471393222"/>
      <w:bookmarkStart w:id="1224" w:name="_Toc312926662"/>
      <w:bookmarkStart w:id="1225" w:name="_Toc318446921"/>
      <w:bookmarkStart w:id="1226" w:name="_Toc318734935"/>
      <w:bookmarkStart w:id="1227" w:name="_Toc382820419"/>
      <w:bookmarkStart w:id="1228" w:name="_Toc533096167"/>
      <w:bookmarkStart w:id="1229" w:name="_Toc116642429"/>
      <w:bookmarkStart w:id="1230" w:name="_Toc215227958"/>
      <w:bookmarkEnd w:id="1222"/>
      <w:bookmarkEnd w:id="1223"/>
      <w:r w:rsidRPr="00BF34EF">
        <w:rPr>
          <w:lang w:val="pl-PL"/>
        </w:rPr>
        <w:t>Próbne obciążenia obiektów</w:t>
      </w:r>
      <w:bookmarkEnd w:id="1224"/>
      <w:bookmarkEnd w:id="1225"/>
      <w:bookmarkEnd w:id="1226"/>
      <w:bookmarkEnd w:id="1227"/>
      <w:bookmarkEnd w:id="1228"/>
      <w:bookmarkEnd w:id="1229"/>
      <w:bookmarkEnd w:id="1230"/>
      <w:r w:rsidRPr="00BF34EF">
        <w:rPr>
          <w:lang w:val="pl-PL"/>
        </w:rPr>
        <w:t xml:space="preserve"> </w:t>
      </w:r>
    </w:p>
    <w:p w14:paraId="65DBFE1E" w14:textId="5D0B67E2" w:rsidR="00C8407B" w:rsidRDefault="238B7283" w:rsidP="00E337D6">
      <w:pPr>
        <w:spacing w:after="0" w:line="360" w:lineRule="auto"/>
        <w:jc w:val="both"/>
        <w:rPr>
          <w:rFonts w:ascii="Verdana" w:eastAsia="Times New Roman" w:hAnsi="Verdana" w:cs="Arial"/>
          <w:sz w:val="20"/>
          <w:szCs w:val="20"/>
          <w:lang w:eastAsia="pl-PL"/>
        </w:rPr>
      </w:pPr>
      <w:r w:rsidRPr="1048B226">
        <w:rPr>
          <w:rFonts w:ascii="Verdana" w:eastAsia="Times New Roman" w:hAnsi="Verdana" w:cs="Arial"/>
          <w:sz w:val="20"/>
          <w:szCs w:val="20"/>
          <w:lang w:eastAsia="pl-PL"/>
        </w:rPr>
        <w:t>Wykonawca zobowiązany jest do wykonania próbnych obciążeń na zasadach zawartych w</w:t>
      </w:r>
      <w:r w:rsidR="00A31704">
        <w:rPr>
          <w:rFonts w:ascii="Verdana" w:eastAsia="Times New Roman" w:hAnsi="Verdana" w:cs="Arial"/>
          <w:sz w:val="20"/>
          <w:szCs w:val="20"/>
          <w:lang w:eastAsia="pl-PL"/>
        </w:rPr>
        <w:t xml:space="preserve"> </w:t>
      </w:r>
      <w:r w:rsidR="00C8407B">
        <w:rPr>
          <w:rFonts w:ascii="Verdana" w:eastAsia="Times New Roman" w:hAnsi="Verdana" w:cs="Arial"/>
          <w:sz w:val="20"/>
          <w:szCs w:val="20"/>
          <w:lang w:eastAsia="pl-PL"/>
        </w:rPr>
        <w:t>WR-M-23 pn. „Wytyczne wykonywania badań drogowych obiektów mostowych pod próbnym obciążeniem”.</w:t>
      </w:r>
    </w:p>
    <w:p w14:paraId="31A821F8" w14:textId="77777777" w:rsidR="00E337D6" w:rsidRDefault="00E337D6" w:rsidP="00E337D6">
      <w:pPr>
        <w:spacing w:after="0" w:line="360" w:lineRule="auto"/>
        <w:jc w:val="both"/>
        <w:rPr>
          <w:rFonts w:ascii="Verdana" w:eastAsia="Times New Roman" w:hAnsi="Verdana" w:cs="Arial"/>
          <w:sz w:val="20"/>
          <w:szCs w:val="20"/>
          <w:lang w:eastAsia="pl-PL"/>
        </w:rPr>
      </w:pPr>
      <w:r>
        <w:rPr>
          <w:rFonts w:ascii="Verdana" w:eastAsia="Times New Roman" w:hAnsi="Verdana" w:cs="Arial"/>
          <w:sz w:val="20"/>
          <w:szCs w:val="20"/>
          <w:lang w:eastAsia="pl-PL"/>
        </w:rPr>
        <w:t>Próbne obciążenie należy wykonać w obecności Nadzoru i Zamawiającego</w:t>
      </w:r>
      <w:r w:rsidRPr="000307AD">
        <w:rPr>
          <w:rFonts w:ascii="Verdana" w:eastAsia="Times New Roman" w:hAnsi="Verdana" w:cs="Arial"/>
          <w:sz w:val="20"/>
          <w:szCs w:val="20"/>
          <w:lang w:eastAsia="pl-PL"/>
        </w:rPr>
        <w:t>.</w:t>
      </w:r>
    </w:p>
    <w:p w14:paraId="1A2BFB3E" w14:textId="77777777" w:rsidR="00E337D6" w:rsidRPr="00BF34EF" w:rsidRDefault="00E337D6" w:rsidP="00E337D6">
      <w:pPr>
        <w:pStyle w:val="Nagwek4"/>
        <w:tabs>
          <w:tab w:val="left" w:pos="1418"/>
        </w:tabs>
        <w:ind w:hanging="1432"/>
        <w:rPr>
          <w:lang w:val="pl-PL"/>
        </w:rPr>
      </w:pPr>
      <w:bookmarkStart w:id="1231" w:name="_Toc470800341"/>
      <w:bookmarkStart w:id="1232" w:name="_Toc470801191"/>
      <w:bookmarkStart w:id="1233" w:name="_Toc470802039"/>
      <w:bookmarkStart w:id="1234" w:name="_Toc471382927"/>
      <w:bookmarkStart w:id="1235" w:name="_Toc471393224"/>
      <w:bookmarkStart w:id="1236" w:name="_Toc470800342"/>
      <w:bookmarkStart w:id="1237" w:name="_Toc470801192"/>
      <w:bookmarkStart w:id="1238" w:name="_Toc470802040"/>
      <w:bookmarkStart w:id="1239" w:name="_Toc471382928"/>
      <w:bookmarkStart w:id="1240" w:name="_Toc471393225"/>
      <w:bookmarkStart w:id="1241" w:name="_Toc470800343"/>
      <w:bookmarkStart w:id="1242" w:name="_Toc470801193"/>
      <w:bookmarkStart w:id="1243" w:name="_Toc470802041"/>
      <w:bookmarkStart w:id="1244" w:name="_Toc471382929"/>
      <w:bookmarkStart w:id="1245" w:name="_Toc471393226"/>
      <w:bookmarkStart w:id="1246" w:name="_Toc470800344"/>
      <w:bookmarkStart w:id="1247" w:name="_Toc470801194"/>
      <w:bookmarkStart w:id="1248" w:name="_Toc470802042"/>
      <w:bookmarkStart w:id="1249" w:name="_Toc471382930"/>
      <w:bookmarkStart w:id="1250" w:name="_Toc471393227"/>
      <w:bookmarkStart w:id="1251" w:name="_Toc470800345"/>
      <w:bookmarkStart w:id="1252" w:name="_Toc470801195"/>
      <w:bookmarkStart w:id="1253" w:name="_Toc470802043"/>
      <w:bookmarkStart w:id="1254" w:name="_Toc471382931"/>
      <w:bookmarkStart w:id="1255" w:name="_Toc471393228"/>
      <w:bookmarkStart w:id="1256" w:name="_Toc312926663"/>
      <w:bookmarkStart w:id="1257" w:name="_Toc318446922"/>
      <w:bookmarkStart w:id="1258" w:name="_Toc318734936"/>
      <w:bookmarkStart w:id="1259" w:name="_Toc382820420"/>
      <w:bookmarkStart w:id="1260" w:name="_Toc533096168"/>
      <w:bookmarkStart w:id="1261" w:name="_Toc116642430"/>
      <w:bookmarkStart w:id="1262" w:name="_Toc215227959"/>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r w:rsidRPr="00BF34EF">
        <w:rPr>
          <w:lang w:val="pl-PL"/>
        </w:rPr>
        <w:t>Kolejowe obiekty inżynierskie</w:t>
      </w:r>
      <w:bookmarkEnd w:id="1256"/>
      <w:bookmarkEnd w:id="1257"/>
      <w:bookmarkEnd w:id="1258"/>
      <w:bookmarkEnd w:id="1259"/>
      <w:bookmarkEnd w:id="1260"/>
      <w:bookmarkEnd w:id="1261"/>
      <w:bookmarkEnd w:id="1262"/>
    </w:p>
    <w:p w14:paraId="24522C54" w14:textId="18383789" w:rsidR="00E337D6" w:rsidRDefault="00E337D6" w:rsidP="00206A3E">
      <w:pPr>
        <w:spacing w:after="0" w:line="360" w:lineRule="auto"/>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 xml:space="preserve">Należy zaprojektować i wybudować kolejowe obiekty inżynierskie zgodnie ze stosownymi przepisami w tym zakresie, w szczególności zgodnie z </w:t>
      </w:r>
      <w:r w:rsidR="00816748">
        <w:rPr>
          <w:rFonts w:ascii="Verdana" w:eastAsia="Times New Roman" w:hAnsi="Verdana" w:cs="Arial"/>
          <w:sz w:val="20"/>
          <w:szCs w:val="20"/>
          <w:lang w:eastAsia="pl-PL"/>
        </w:rPr>
        <w:t>Rozporządzen</w:t>
      </w:r>
      <w:r w:rsidRPr="000307AD">
        <w:rPr>
          <w:rFonts w:ascii="Verdana" w:eastAsia="Times New Roman" w:hAnsi="Verdana" w:cs="Arial"/>
          <w:sz w:val="20"/>
          <w:szCs w:val="20"/>
          <w:lang w:eastAsia="pl-PL"/>
        </w:rPr>
        <w:t xml:space="preserve">iem </w:t>
      </w:r>
      <w:r w:rsidRPr="009C7FAA">
        <w:rPr>
          <w:rFonts w:ascii="Verdana" w:eastAsia="Times New Roman" w:hAnsi="Verdana" w:cs="Arial"/>
          <w:sz w:val="20"/>
          <w:szCs w:val="20"/>
          <w:lang w:eastAsia="pl-PL"/>
        </w:rPr>
        <w:t xml:space="preserve">w sprawie warunków technicznych, jakim powinny odpowiadać skrzyżowania linii kolejowych </w:t>
      </w:r>
      <w:r w:rsidRPr="00D244BD">
        <w:rPr>
          <w:rFonts w:ascii="Verdana" w:eastAsia="Times New Roman" w:hAnsi="Verdana" w:cs="Arial"/>
          <w:sz w:val="20"/>
          <w:szCs w:val="20"/>
          <w:lang w:eastAsia="pl-PL"/>
        </w:rPr>
        <w:t xml:space="preserve">oraz bocznic kolejowych </w:t>
      </w:r>
      <w:r w:rsidRPr="009C7FAA">
        <w:rPr>
          <w:rFonts w:ascii="Verdana" w:eastAsia="Times New Roman" w:hAnsi="Verdana" w:cs="Arial"/>
          <w:sz w:val="20"/>
          <w:szCs w:val="20"/>
          <w:lang w:eastAsia="pl-PL"/>
        </w:rPr>
        <w:t>z drogami i ich usytuowanie</w:t>
      </w:r>
      <w:r w:rsidR="00E165EB" w:rsidRPr="00E165EB">
        <w:rPr>
          <w:rFonts w:ascii="Verdana" w:eastAsia="Times New Roman" w:hAnsi="Verdana" w:cs="Arial"/>
          <w:sz w:val="20"/>
          <w:szCs w:val="20"/>
          <w:lang w:eastAsia="pl-PL"/>
        </w:rPr>
        <w:t xml:space="preserve"> </w:t>
      </w:r>
      <w:r w:rsidR="00E165EB">
        <w:rPr>
          <w:rFonts w:ascii="Verdana" w:eastAsia="Times New Roman" w:hAnsi="Verdana" w:cs="Arial"/>
          <w:sz w:val="20"/>
          <w:szCs w:val="20"/>
          <w:lang w:eastAsia="pl-PL"/>
        </w:rPr>
        <w:t>[</w:t>
      </w:r>
      <w:r w:rsidR="00E165EB">
        <w:rPr>
          <w:rFonts w:ascii="Verdana" w:eastAsia="Times New Roman" w:hAnsi="Verdana" w:cs="Arial"/>
          <w:color w:val="2B579A"/>
          <w:sz w:val="20"/>
          <w:szCs w:val="20"/>
          <w:shd w:val="clear" w:color="auto" w:fill="E6E6E6"/>
          <w:lang w:eastAsia="pl-PL"/>
        </w:rPr>
        <w:fldChar w:fldCharType="begin"/>
      </w:r>
      <w:r w:rsidR="00E165EB">
        <w:rPr>
          <w:rFonts w:ascii="Verdana" w:eastAsia="Times New Roman" w:hAnsi="Verdana" w:cs="Arial"/>
          <w:sz w:val="20"/>
          <w:szCs w:val="20"/>
          <w:lang w:eastAsia="pl-PL"/>
        </w:rPr>
        <w:instrText xml:space="preserve"> REF _Ref485851915 \r \h </w:instrText>
      </w:r>
      <w:r w:rsidR="00E165EB">
        <w:rPr>
          <w:rFonts w:ascii="Verdana" w:eastAsia="Times New Roman" w:hAnsi="Verdana" w:cs="Arial"/>
          <w:color w:val="2B579A"/>
          <w:sz w:val="20"/>
          <w:szCs w:val="20"/>
          <w:shd w:val="clear" w:color="auto" w:fill="E6E6E6"/>
          <w:lang w:eastAsia="pl-PL"/>
        </w:rPr>
      </w:r>
      <w:r w:rsidR="00E165EB">
        <w:rPr>
          <w:rFonts w:ascii="Verdana" w:eastAsia="Times New Roman" w:hAnsi="Verdana" w:cs="Arial"/>
          <w:color w:val="2B579A"/>
          <w:sz w:val="20"/>
          <w:szCs w:val="20"/>
          <w:shd w:val="clear" w:color="auto" w:fill="E6E6E6"/>
          <w:lang w:eastAsia="pl-PL"/>
        </w:rPr>
        <w:fldChar w:fldCharType="separate"/>
      </w:r>
      <w:r w:rsidR="00E334E0">
        <w:rPr>
          <w:rFonts w:ascii="Verdana" w:eastAsia="Times New Roman" w:hAnsi="Verdana" w:cs="Arial"/>
          <w:sz w:val="20"/>
          <w:szCs w:val="20"/>
          <w:lang w:eastAsia="pl-PL"/>
        </w:rPr>
        <w:t>6</w:t>
      </w:r>
      <w:r w:rsidR="00E165EB">
        <w:rPr>
          <w:rFonts w:ascii="Verdana" w:eastAsia="Times New Roman" w:hAnsi="Verdana" w:cs="Arial"/>
          <w:color w:val="2B579A"/>
          <w:sz w:val="20"/>
          <w:szCs w:val="20"/>
          <w:shd w:val="clear" w:color="auto" w:fill="E6E6E6"/>
          <w:lang w:eastAsia="pl-PL"/>
        </w:rPr>
        <w:fldChar w:fldCharType="end"/>
      </w:r>
      <w:r w:rsidR="00E165EB">
        <w:rPr>
          <w:rFonts w:ascii="Verdana" w:eastAsia="Times New Roman" w:hAnsi="Verdana" w:cs="Arial"/>
          <w:sz w:val="20"/>
          <w:szCs w:val="20"/>
          <w:lang w:eastAsia="pl-PL"/>
        </w:rPr>
        <w:t>]</w:t>
      </w:r>
      <w:r w:rsidRPr="000307AD">
        <w:rPr>
          <w:rFonts w:ascii="Verdana" w:eastAsia="Times New Roman" w:hAnsi="Verdana" w:cs="Arial"/>
          <w:sz w:val="20"/>
          <w:szCs w:val="20"/>
          <w:lang w:eastAsia="pl-PL"/>
        </w:rPr>
        <w:t xml:space="preserve"> i w uzgodnieniu z zarządcą infrastruktury kolejowej.</w:t>
      </w:r>
    </w:p>
    <w:p w14:paraId="7F7B4BD5" w14:textId="77777777" w:rsidR="00112866" w:rsidRPr="00D244BD" w:rsidRDefault="00112866" w:rsidP="00206A3E">
      <w:pPr>
        <w:spacing w:after="0" w:line="360" w:lineRule="auto"/>
        <w:jc w:val="both"/>
        <w:rPr>
          <w:rFonts w:ascii="Verdana" w:eastAsia="Times New Roman" w:hAnsi="Verdana" w:cs="Arial"/>
          <w:sz w:val="20"/>
          <w:szCs w:val="20"/>
          <w:lang w:eastAsia="pl-PL"/>
        </w:rPr>
      </w:pPr>
      <w:r w:rsidRPr="00082273">
        <w:rPr>
          <w:rFonts w:ascii="Verdana" w:eastAsia="Times New Roman" w:hAnsi="Verdana" w:cs="Arial"/>
          <w:sz w:val="20"/>
          <w:szCs w:val="20"/>
          <w:lang w:eastAsia="pl-PL"/>
        </w:rPr>
        <w:t>Nie dopuszcza się by obiekt prowadzący ruch kolejowy pełnił jednocześnie inne funkcje nie związane z prowadzeniem ruchu kolejowego (np. funkcję górnego przejścia dla zwierząt).</w:t>
      </w:r>
    </w:p>
    <w:p w14:paraId="381928DC" w14:textId="77777777" w:rsidR="007F5D28" w:rsidRPr="001B5363" w:rsidRDefault="3220196E" w:rsidP="001B5363">
      <w:pPr>
        <w:pStyle w:val="Nagwek3"/>
        <w:ind w:left="851" w:hanging="851"/>
      </w:pPr>
      <w:bookmarkStart w:id="1263" w:name="_Toc533096169"/>
      <w:bookmarkStart w:id="1264" w:name="_Toc116642431"/>
      <w:bookmarkStart w:id="1265" w:name="_Toc215227960"/>
      <w:r>
        <w:t>Architektura i zagospodarowanie terenu</w:t>
      </w:r>
      <w:bookmarkEnd w:id="1263"/>
      <w:bookmarkEnd w:id="1264"/>
      <w:bookmarkEnd w:id="1265"/>
    </w:p>
    <w:p w14:paraId="38414AC7" w14:textId="73625568" w:rsidR="00C45AB3" w:rsidRPr="009C1F26" w:rsidRDefault="00C45AB3" w:rsidP="001B5363">
      <w:pPr>
        <w:pStyle w:val="Nagwek4"/>
        <w:tabs>
          <w:tab w:val="left" w:pos="1701"/>
        </w:tabs>
        <w:ind w:left="1134" w:hanging="1134"/>
        <w:rPr>
          <w:bCs w:val="0"/>
        </w:rPr>
      </w:pPr>
      <w:bookmarkStart w:id="1266" w:name="_Toc533096170"/>
      <w:bookmarkStart w:id="1267" w:name="_Toc116642432"/>
      <w:bookmarkStart w:id="1268" w:name="_Toc215227961"/>
      <w:r w:rsidRPr="009C1F26">
        <w:t>Zagospodarowanie terenu</w:t>
      </w:r>
      <w:bookmarkEnd w:id="874"/>
      <w:bookmarkEnd w:id="875"/>
      <w:bookmarkEnd w:id="876"/>
      <w:bookmarkEnd w:id="877"/>
      <w:bookmarkEnd w:id="878"/>
      <w:bookmarkEnd w:id="1266"/>
      <w:bookmarkEnd w:id="1267"/>
      <w:bookmarkEnd w:id="1268"/>
    </w:p>
    <w:p w14:paraId="3BDE7961" w14:textId="77777777" w:rsidR="00A55A12" w:rsidRPr="000307AD" w:rsidRDefault="00A55A12" w:rsidP="00A55A12">
      <w:pPr>
        <w:widowControl w:val="0"/>
        <w:tabs>
          <w:tab w:val="left" w:pos="567"/>
        </w:tabs>
        <w:suppressAutoHyphens/>
        <w:autoSpaceDE w:val="0"/>
        <w:spacing w:after="0" w:line="360" w:lineRule="auto"/>
        <w:ind w:firstLine="40"/>
        <w:jc w:val="both"/>
        <w:rPr>
          <w:rFonts w:ascii="Verdana" w:eastAsia="Times New Roman" w:hAnsi="Verdana" w:cs="Arial"/>
          <w:iCs/>
          <w:sz w:val="20"/>
          <w:szCs w:val="20"/>
          <w:lang w:eastAsia="ar-SA"/>
        </w:rPr>
      </w:pPr>
      <w:r w:rsidRPr="000307AD">
        <w:rPr>
          <w:rFonts w:ascii="Verdana" w:eastAsia="Times New Roman" w:hAnsi="Verdana" w:cs="Arial"/>
          <w:iCs/>
          <w:sz w:val="20"/>
          <w:szCs w:val="20"/>
          <w:lang w:eastAsia="ar-SA"/>
        </w:rPr>
        <w:t xml:space="preserve">W ramach zagospodarowania terenu należy zaprojektować i wybudować sieci </w:t>
      </w:r>
      <w:r w:rsidRPr="000307AD">
        <w:rPr>
          <w:rFonts w:ascii="Verdana" w:eastAsia="Times New Roman" w:hAnsi="Verdana" w:cs="Arial"/>
          <w:iCs/>
          <w:sz w:val="20"/>
          <w:szCs w:val="20"/>
          <w:lang w:eastAsia="ar-SA"/>
        </w:rPr>
        <w:br/>
        <w:t>wraz z przyłączami, w zakresie sieci:</w:t>
      </w:r>
    </w:p>
    <w:p w14:paraId="60E343D8" w14:textId="77D5900B" w:rsidR="00A55A12" w:rsidRPr="00D244BD" w:rsidRDefault="00A55A12" w:rsidP="009206E8">
      <w:pPr>
        <w:pStyle w:val="Akapitzlist"/>
        <w:widowControl w:val="0"/>
        <w:numPr>
          <w:ilvl w:val="0"/>
          <w:numId w:val="15"/>
        </w:numPr>
        <w:tabs>
          <w:tab w:val="clear" w:pos="760"/>
          <w:tab w:val="num" w:pos="851"/>
        </w:tabs>
        <w:autoSpaceDE w:val="0"/>
        <w:spacing w:line="360" w:lineRule="auto"/>
        <w:ind w:hanging="193"/>
        <w:jc w:val="both"/>
        <w:rPr>
          <w:rFonts w:ascii="Verdana" w:hAnsi="Verdana" w:cs="Arial"/>
          <w:iCs/>
          <w:sz w:val="20"/>
          <w:szCs w:val="20"/>
        </w:rPr>
      </w:pPr>
      <w:r w:rsidRPr="00D244BD">
        <w:rPr>
          <w:rFonts w:ascii="Verdana" w:hAnsi="Verdana" w:cs="Arial"/>
          <w:iCs/>
          <w:sz w:val="20"/>
          <w:szCs w:val="20"/>
        </w:rPr>
        <w:t>wodociągowych,</w:t>
      </w:r>
      <w:r w:rsidR="009641E4">
        <w:rPr>
          <w:rFonts w:ascii="Verdana" w:hAnsi="Verdana" w:cs="Arial"/>
          <w:iCs/>
          <w:sz w:val="20"/>
          <w:szCs w:val="20"/>
        </w:rPr>
        <w:t xml:space="preserve"> odprowadzających ścieki,</w:t>
      </w:r>
      <w:r w:rsidR="009641E4" w:rsidRPr="00D244BD" w:rsidDel="009641E4">
        <w:rPr>
          <w:rFonts w:ascii="Verdana" w:hAnsi="Verdana" w:cs="Arial"/>
          <w:iCs/>
          <w:sz w:val="20"/>
          <w:szCs w:val="20"/>
        </w:rPr>
        <w:t xml:space="preserve"> </w:t>
      </w:r>
      <w:r w:rsidR="009641E4">
        <w:rPr>
          <w:rFonts w:ascii="Verdana" w:hAnsi="Verdana" w:cs="Arial"/>
          <w:iCs/>
          <w:sz w:val="20"/>
          <w:szCs w:val="20"/>
        </w:rPr>
        <w:t>kanalizacji</w:t>
      </w:r>
      <w:r w:rsidR="009641E4" w:rsidRPr="00D244BD">
        <w:rPr>
          <w:rFonts w:ascii="Verdana" w:hAnsi="Verdana" w:cs="Arial"/>
          <w:iCs/>
          <w:sz w:val="20"/>
          <w:szCs w:val="20"/>
        </w:rPr>
        <w:t xml:space="preserve"> deszczowych</w:t>
      </w:r>
      <w:r w:rsidR="009641E4">
        <w:rPr>
          <w:rFonts w:ascii="Verdana" w:hAnsi="Verdana" w:cs="Arial"/>
          <w:iCs/>
          <w:sz w:val="20"/>
          <w:szCs w:val="20"/>
        </w:rPr>
        <w:t>,</w:t>
      </w:r>
      <w:r w:rsidR="009641E4" w:rsidRPr="00D244BD" w:rsidDel="009641E4">
        <w:rPr>
          <w:rFonts w:ascii="Verdana" w:hAnsi="Verdana" w:cs="Arial"/>
          <w:iCs/>
          <w:sz w:val="20"/>
          <w:szCs w:val="20"/>
        </w:rPr>
        <w:t xml:space="preserve"> </w:t>
      </w:r>
      <w:r w:rsidR="009641E4" w:rsidRPr="00D244BD">
        <w:rPr>
          <w:rFonts w:ascii="Verdana" w:hAnsi="Verdana" w:cs="Arial"/>
          <w:iCs/>
          <w:sz w:val="20"/>
          <w:szCs w:val="20"/>
        </w:rPr>
        <w:t>oczyszczalni ścieków</w:t>
      </w:r>
      <w:r w:rsidR="00AB1C79">
        <w:rPr>
          <w:rFonts w:ascii="Verdana" w:hAnsi="Verdana" w:cs="Arial"/>
          <w:iCs/>
          <w:sz w:val="20"/>
          <w:szCs w:val="20"/>
        </w:rPr>
        <w:t xml:space="preserve">, </w:t>
      </w:r>
      <w:r w:rsidR="00AB1C79" w:rsidRPr="002F7286">
        <w:rPr>
          <w:rFonts w:ascii="Verdana" w:hAnsi="Verdana" w:cs="Arial"/>
          <w:iCs/>
          <w:sz w:val="20"/>
          <w:szCs w:val="20"/>
        </w:rPr>
        <w:t xml:space="preserve">zbiorników retencyjnych, </w:t>
      </w:r>
      <w:proofErr w:type="spellStart"/>
      <w:r w:rsidR="00AB1C79" w:rsidRPr="002F7286">
        <w:rPr>
          <w:rFonts w:ascii="Verdana" w:hAnsi="Verdana" w:cs="Arial"/>
          <w:iCs/>
          <w:sz w:val="20"/>
          <w:szCs w:val="20"/>
        </w:rPr>
        <w:t>retencyjno</w:t>
      </w:r>
      <w:proofErr w:type="spellEnd"/>
      <w:r w:rsidR="00AB1C79" w:rsidRPr="002F7286">
        <w:rPr>
          <w:rFonts w:ascii="Verdana" w:hAnsi="Verdana" w:cs="Arial"/>
          <w:iCs/>
          <w:sz w:val="20"/>
          <w:szCs w:val="20"/>
        </w:rPr>
        <w:t xml:space="preserve"> – infiltracyjnych, separatorów</w:t>
      </w:r>
      <w:r w:rsidRPr="00D244BD">
        <w:rPr>
          <w:rFonts w:ascii="Verdana" w:hAnsi="Verdana" w:cs="Arial"/>
          <w:iCs/>
          <w:sz w:val="20"/>
          <w:szCs w:val="20"/>
        </w:rPr>
        <w:t>;</w:t>
      </w:r>
    </w:p>
    <w:p w14:paraId="09AEABDC" w14:textId="77777777" w:rsidR="00A55A12" w:rsidRPr="000307AD" w:rsidRDefault="00A55A12" w:rsidP="009206E8">
      <w:pPr>
        <w:widowControl w:val="0"/>
        <w:numPr>
          <w:ilvl w:val="0"/>
          <w:numId w:val="15"/>
        </w:numPr>
        <w:tabs>
          <w:tab w:val="clear" w:pos="760"/>
        </w:tabs>
        <w:suppressAutoHyphens/>
        <w:autoSpaceDE w:val="0"/>
        <w:spacing w:after="0" w:line="360" w:lineRule="auto"/>
        <w:ind w:left="851" w:hanging="284"/>
        <w:jc w:val="both"/>
        <w:rPr>
          <w:rFonts w:ascii="Verdana" w:eastAsia="Times New Roman" w:hAnsi="Verdana" w:cs="Arial"/>
          <w:iCs/>
          <w:sz w:val="20"/>
          <w:szCs w:val="20"/>
          <w:lang w:eastAsia="ar-SA"/>
        </w:rPr>
      </w:pPr>
      <w:r w:rsidRPr="000307AD">
        <w:rPr>
          <w:rFonts w:ascii="Verdana" w:eastAsia="Times New Roman" w:hAnsi="Verdana" w:cs="Arial"/>
          <w:iCs/>
          <w:sz w:val="20"/>
          <w:szCs w:val="20"/>
          <w:lang w:eastAsia="ar-SA"/>
        </w:rPr>
        <w:t>gazowych;</w:t>
      </w:r>
    </w:p>
    <w:p w14:paraId="0D03CA1A" w14:textId="77777777" w:rsidR="00A55A12" w:rsidRPr="000307AD" w:rsidRDefault="00A55A12" w:rsidP="009206E8">
      <w:pPr>
        <w:widowControl w:val="0"/>
        <w:numPr>
          <w:ilvl w:val="0"/>
          <w:numId w:val="15"/>
        </w:numPr>
        <w:tabs>
          <w:tab w:val="clear" w:pos="760"/>
        </w:tabs>
        <w:suppressAutoHyphens/>
        <w:autoSpaceDE w:val="0"/>
        <w:spacing w:after="0" w:line="360" w:lineRule="auto"/>
        <w:ind w:left="851" w:hanging="284"/>
        <w:jc w:val="both"/>
        <w:rPr>
          <w:rFonts w:ascii="Verdana" w:eastAsia="Times New Roman" w:hAnsi="Verdana" w:cs="Arial"/>
          <w:iCs/>
          <w:sz w:val="20"/>
          <w:szCs w:val="20"/>
          <w:lang w:eastAsia="ar-SA"/>
        </w:rPr>
      </w:pPr>
      <w:r w:rsidRPr="000307AD">
        <w:rPr>
          <w:rFonts w:ascii="Verdana" w:eastAsia="Times New Roman" w:hAnsi="Verdana" w:cs="Arial"/>
          <w:sz w:val="20"/>
          <w:szCs w:val="20"/>
          <w:lang w:eastAsia="ar-SA"/>
        </w:rPr>
        <w:t>teletechnicznych;</w:t>
      </w:r>
    </w:p>
    <w:p w14:paraId="656CFD3E" w14:textId="77777777" w:rsidR="00A55A12" w:rsidRPr="000307AD" w:rsidRDefault="00A55A12" w:rsidP="009206E8">
      <w:pPr>
        <w:widowControl w:val="0"/>
        <w:numPr>
          <w:ilvl w:val="0"/>
          <w:numId w:val="15"/>
        </w:numPr>
        <w:tabs>
          <w:tab w:val="clear" w:pos="760"/>
        </w:tabs>
        <w:suppressAutoHyphens/>
        <w:autoSpaceDE w:val="0"/>
        <w:spacing w:after="0" w:line="360" w:lineRule="auto"/>
        <w:ind w:left="851" w:hanging="284"/>
        <w:jc w:val="both"/>
        <w:rPr>
          <w:rFonts w:ascii="Verdana" w:eastAsia="Times New Roman" w:hAnsi="Verdana" w:cs="Arial"/>
          <w:iCs/>
          <w:sz w:val="20"/>
          <w:szCs w:val="20"/>
          <w:lang w:eastAsia="ar-SA"/>
        </w:rPr>
      </w:pPr>
      <w:r w:rsidRPr="000307AD">
        <w:rPr>
          <w:rFonts w:ascii="Verdana" w:eastAsia="Times New Roman" w:hAnsi="Verdana" w:cs="Arial"/>
          <w:iCs/>
          <w:sz w:val="20"/>
          <w:szCs w:val="20"/>
          <w:lang w:eastAsia="ar-SA"/>
        </w:rPr>
        <w:t>energetycznych;</w:t>
      </w:r>
    </w:p>
    <w:p w14:paraId="213C1D66" w14:textId="77777777" w:rsidR="00A55A12" w:rsidRPr="00F81027" w:rsidRDefault="00A55A12" w:rsidP="009206E8">
      <w:pPr>
        <w:widowControl w:val="0"/>
        <w:numPr>
          <w:ilvl w:val="0"/>
          <w:numId w:val="15"/>
        </w:numPr>
        <w:tabs>
          <w:tab w:val="clear" w:pos="760"/>
        </w:tabs>
        <w:suppressAutoHyphens/>
        <w:autoSpaceDE w:val="0"/>
        <w:spacing w:after="0" w:line="360" w:lineRule="auto"/>
        <w:ind w:left="851" w:hanging="284"/>
        <w:jc w:val="both"/>
        <w:rPr>
          <w:rFonts w:ascii="Verdana" w:eastAsia="Times New Roman" w:hAnsi="Verdana" w:cs="Arial"/>
          <w:iCs/>
          <w:sz w:val="20"/>
          <w:szCs w:val="20"/>
          <w:lang w:eastAsia="ar-SA"/>
        </w:rPr>
      </w:pPr>
      <w:r w:rsidRPr="000307AD">
        <w:rPr>
          <w:rFonts w:ascii="Verdana" w:eastAsia="Times New Roman" w:hAnsi="Verdana" w:cs="Arial"/>
          <w:sz w:val="20"/>
          <w:szCs w:val="20"/>
          <w:lang w:eastAsia="ar-SA"/>
        </w:rPr>
        <w:t>kontroli bezpieczeństwa wraz z monitoringiem;</w:t>
      </w:r>
    </w:p>
    <w:p w14:paraId="1A409EC9" w14:textId="77777777" w:rsidR="00A55A12" w:rsidRPr="000307AD" w:rsidRDefault="00A55A12" w:rsidP="009206E8">
      <w:pPr>
        <w:widowControl w:val="0"/>
        <w:numPr>
          <w:ilvl w:val="0"/>
          <w:numId w:val="15"/>
        </w:numPr>
        <w:tabs>
          <w:tab w:val="clear" w:pos="760"/>
        </w:tabs>
        <w:suppressAutoHyphens/>
        <w:autoSpaceDE w:val="0"/>
        <w:spacing w:after="0" w:line="360" w:lineRule="auto"/>
        <w:ind w:left="851" w:hanging="284"/>
        <w:jc w:val="both"/>
        <w:rPr>
          <w:rFonts w:ascii="Verdana" w:eastAsia="Times New Roman" w:hAnsi="Verdana" w:cs="Arial"/>
          <w:iCs/>
          <w:sz w:val="20"/>
          <w:szCs w:val="20"/>
          <w:lang w:eastAsia="ar-SA"/>
        </w:rPr>
      </w:pPr>
      <w:r w:rsidRPr="000307AD">
        <w:rPr>
          <w:rFonts w:ascii="Verdana" w:eastAsia="Times New Roman" w:hAnsi="Verdana" w:cs="Arial"/>
          <w:sz w:val="20"/>
          <w:szCs w:val="20"/>
          <w:lang w:eastAsia="ar-SA"/>
        </w:rPr>
        <w:t>i innych według potrzeb.</w:t>
      </w:r>
    </w:p>
    <w:p w14:paraId="3C18387F" w14:textId="77777777" w:rsidR="00A55A12" w:rsidRPr="000307AD" w:rsidRDefault="00A55A12" w:rsidP="00A55A12">
      <w:pPr>
        <w:widowControl w:val="0"/>
        <w:tabs>
          <w:tab w:val="left" w:pos="567"/>
        </w:tabs>
        <w:suppressAutoHyphens/>
        <w:autoSpaceDE w:val="0"/>
        <w:spacing w:after="0" w:line="360" w:lineRule="auto"/>
        <w:ind w:firstLine="40"/>
        <w:jc w:val="both"/>
        <w:rPr>
          <w:rFonts w:ascii="Verdana" w:eastAsia="Times New Roman" w:hAnsi="Verdana" w:cs="Arial"/>
          <w:iCs/>
          <w:sz w:val="20"/>
          <w:szCs w:val="20"/>
          <w:lang w:eastAsia="ar-SA"/>
        </w:rPr>
      </w:pPr>
    </w:p>
    <w:p w14:paraId="083C31D0" w14:textId="21D71E02" w:rsidR="00A55A12" w:rsidRDefault="00A55A12" w:rsidP="00A55A12">
      <w:pPr>
        <w:spacing w:after="0" w:line="360" w:lineRule="auto"/>
        <w:jc w:val="both"/>
        <w:rPr>
          <w:rFonts w:ascii="Verdana" w:eastAsia="Times New Roman" w:hAnsi="Verdana" w:cs="Arial"/>
          <w:sz w:val="20"/>
          <w:szCs w:val="20"/>
          <w:lang w:eastAsia="ar-SA"/>
        </w:rPr>
      </w:pPr>
      <w:r w:rsidRPr="000307AD">
        <w:rPr>
          <w:rFonts w:ascii="Verdana" w:eastAsia="Times New Roman" w:hAnsi="Verdana" w:cs="Arial"/>
          <w:sz w:val="20"/>
          <w:szCs w:val="20"/>
          <w:lang w:eastAsia="ar-SA"/>
        </w:rPr>
        <w:t>Wszystkie urządzenia ww. sieci</w:t>
      </w:r>
      <w:r>
        <w:rPr>
          <w:rFonts w:ascii="Verdana" w:eastAsia="Times New Roman" w:hAnsi="Verdana" w:cs="Arial"/>
          <w:sz w:val="20"/>
          <w:szCs w:val="20"/>
          <w:lang w:eastAsia="ar-SA"/>
        </w:rPr>
        <w:t>,</w:t>
      </w:r>
      <w:r w:rsidRPr="000307AD">
        <w:rPr>
          <w:rFonts w:ascii="Verdana" w:eastAsia="Times New Roman" w:hAnsi="Verdana" w:cs="Arial"/>
          <w:sz w:val="20"/>
          <w:szCs w:val="20"/>
          <w:lang w:eastAsia="ar-SA"/>
        </w:rPr>
        <w:t xml:space="preserve"> należy lokalizować w liniach rozgraniczających projektowanej </w:t>
      </w:r>
      <w:r w:rsidRPr="00087177">
        <w:rPr>
          <w:rFonts w:ascii="Verdana" w:eastAsia="Times New Roman" w:hAnsi="Verdana" w:cs="Arial"/>
          <w:sz w:val="20"/>
          <w:szCs w:val="20"/>
          <w:lang w:eastAsia="ar-SA"/>
        </w:rPr>
        <w:t>drogi ekspresowej</w:t>
      </w:r>
      <w:r>
        <w:rPr>
          <w:rFonts w:ascii="Verdana" w:eastAsia="Times New Roman" w:hAnsi="Verdana" w:cs="Arial"/>
          <w:sz w:val="20"/>
          <w:szCs w:val="20"/>
          <w:lang w:eastAsia="ar-SA"/>
        </w:rPr>
        <w:t>, lecz wyłącznie po wewnętrznej stronie projektowanego ogrodzenia drogowego i linii podziałów wewnętrznych (tj.</w:t>
      </w:r>
      <w:r w:rsidRPr="009C379A">
        <w:t xml:space="preserve"> </w:t>
      </w:r>
      <w:r w:rsidRPr="009C379A">
        <w:rPr>
          <w:rFonts w:ascii="Verdana" w:eastAsia="Times New Roman" w:hAnsi="Verdana" w:cs="Arial"/>
          <w:sz w:val="20"/>
          <w:szCs w:val="20"/>
          <w:lang w:eastAsia="ar-SA"/>
        </w:rPr>
        <w:t>w docelowym pasie drogowym drogi krajowej</w:t>
      </w:r>
      <w:r>
        <w:rPr>
          <w:rFonts w:ascii="Verdana" w:eastAsia="Times New Roman" w:hAnsi="Verdana" w:cs="Arial"/>
          <w:sz w:val="20"/>
          <w:szCs w:val="20"/>
          <w:lang w:eastAsia="ar-SA"/>
        </w:rPr>
        <w:t>)</w:t>
      </w:r>
      <w:r w:rsidR="00AB1C79">
        <w:rPr>
          <w:rFonts w:ascii="Verdana" w:eastAsia="Times New Roman" w:hAnsi="Verdana" w:cs="Arial"/>
          <w:sz w:val="20"/>
          <w:szCs w:val="20"/>
          <w:lang w:eastAsia="ar-SA"/>
        </w:rPr>
        <w:t>.</w:t>
      </w:r>
      <w:r w:rsidRPr="009C379A">
        <w:rPr>
          <w:rFonts w:ascii="Verdana" w:eastAsia="Times New Roman" w:hAnsi="Verdana" w:cs="Arial"/>
          <w:sz w:val="20"/>
          <w:szCs w:val="20"/>
          <w:lang w:eastAsia="ar-SA"/>
        </w:rPr>
        <w:t xml:space="preserve"> </w:t>
      </w:r>
      <w:r w:rsidR="00AB1C79">
        <w:rPr>
          <w:rFonts w:ascii="Verdana" w:eastAsia="Times New Roman" w:hAnsi="Verdana" w:cs="Arial"/>
          <w:sz w:val="20"/>
          <w:szCs w:val="20"/>
          <w:lang w:eastAsia="ar-SA"/>
        </w:rPr>
        <w:t>N</w:t>
      </w:r>
      <w:r w:rsidRPr="009C379A">
        <w:rPr>
          <w:rFonts w:ascii="Verdana" w:eastAsia="Times New Roman" w:hAnsi="Verdana" w:cs="Arial"/>
          <w:sz w:val="20"/>
          <w:szCs w:val="20"/>
          <w:lang w:eastAsia="ar-SA"/>
        </w:rPr>
        <w:t xml:space="preserve">ie </w:t>
      </w:r>
      <w:r>
        <w:rPr>
          <w:rFonts w:ascii="Verdana" w:eastAsia="Times New Roman" w:hAnsi="Verdana" w:cs="Arial"/>
          <w:sz w:val="20"/>
          <w:szCs w:val="20"/>
          <w:lang w:eastAsia="ar-SA"/>
        </w:rPr>
        <w:t xml:space="preserve">należy lokalizować przedmiotowej infrastruktury </w:t>
      </w:r>
      <w:r w:rsidRPr="009C379A">
        <w:rPr>
          <w:rFonts w:ascii="Verdana" w:eastAsia="Times New Roman" w:hAnsi="Verdana" w:cs="Arial"/>
          <w:sz w:val="20"/>
          <w:szCs w:val="20"/>
          <w:lang w:eastAsia="ar-SA"/>
        </w:rPr>
        <w:t xml:space="preserve">w pasie drogi, której </w:t>
      </w:r>
      <w:r w:rsidRPr="009C379A">
        <w:rPr>
          <w:rFonts w:ascii="Verdana" w:eastAsia="Times New Roman" w:hAnsi="Verdana" w:cs="Arial"/>
          <w:sz w:val="20"/>
          <w:szCs w:val="20"/>
          <w:lang w:eastAsia="ar-SA"/>
        </w:rPr>
        <w:lastRenderedPageBreak/>
        <w:t>przekazanie planowane jest innym zarządcom</w:t>
      </w:r>
      <w:r w:rsidR="000A7D67">
        <w:rPr>
          <w:rFonts w:ascii="Verdana" w:eastAsia="Times New Roman" w:hAnsi="Verdana" w:cs="Arial"/>
          <w:sz w:val="20"/>
          <w:szCs w:val="20"/>
          <w:lang w:eastAsia="ar-SA"/>
        </w:rPr>
        <w:t xml:space="preserve"> </w:t>
      </w:r>
      <w:r w:rsidR="000A7D67">
        <w:t>(</w:t>
      </w:r>
      <w:r w:rsidR="000A7D67" w:rsidRPr="00CF3B24">
        <w:rPr>
          <w:rFonts w:ascii="Verdana" w:eastAsia="Times New Roman" w:hAnsi="Verdana" w:cs="Arial"/>
          <w:sz w:val="20"/>
          <w:szCs w:val="20"/>
          <w:lang w:eastAsia="ar-SA"/>
        </w:rPr>
        <w:t>wyjątek stanowić może wyłącznie doprowadzenie zasilania w energię elektryczną oraz połączenia teletechnicznego elementów z poszczególnymi modułami SZR niezbędnych do wykonania w ramach Kontraktu, zlokalizowanych poza liniami rozgraniczającymi projektowanej</w:t>
      </w:r>
      <w:r w:rsidR="000A7D67">
        <w:rPr>
          <w:rFonts w:ascii="Verdana" w:eastAsia="Times New Roman" w:hAnsi="Verdana" w:cs="Arial"/>
          <w:sz w:val="20"/>
          <w:szCs w:val="20"/>
          <w:lang w:eastAsia="ar-SA"/>
        </w:rPr>
        <w:t xml:space="preserve"> drogi ekspresowej)</w:t>
      </w:r>
      <w:r>
        <w:rPr>
          <w:rFonts w:ascii="Verdana" w:eastAsia="Times New Roman" w:hAnsi="Verdana" w:cs="Arial"/>
          <w:sz w:val="20"/>
          <w:szCs w:val="20"/>
          <w:lang w:eastAsia="ar-SA"/>
        </w:rPr>
        <w:t xml:space="preserve">. Z </w:t>
      </w:r>
      <w:r>
        <w:rPr>
          <w:rFonts w:ascii="Verdana" w:eastAsia="Times New Roman" w:hAnsi="Verdana" w:cs="Arial"/>
          <w:sz w:val="20"/>
          <w:szCs w:val="20"/>
          <w:lang w:eastAsia="pl-PL"/>
        </w:rPr>
        <w:t>jednoczesnym wyłączeniem elementów przyłączenia i zasilania infrastruktury drogowej i związanej z drogą, dla dróg które nie stanow</w:t>
      </w:r>
      <w:r w:rsidR="00E60AFA">
        <w:rPr>
          <w:rFonts w:ascii="Verdana" w:eastAsia="Times New Roman" w:hAnsi="Verdana" w:cs="Arial"/>
          <w:sz w:val="20"/>
          <w:szCs w:val="20"/>
          <w:lang w:eastAsia="pl-PL"/>
        </w:rPr>
        <w:t>i</w:t>
      </w:r>
      <w:r>
        <w:rPr>
          <w:rFonts w:ascii="Verdana" w:eastAsia="Times New Roman" w:hAnsi="Verdana" w:cs="Arial"/>
          <w:sz w:val="20"/>
          <w:szCs w:val="20"/>
          <w:lang w:eastAsia="pl-PL"/>
        </w:rPr>
        <w:t xml:space="preserve">ą lub docelowo nie będą stanowić części </w:t>
      </w:r>
      <w:r w:rsidRPr="00087177">
        <w:rPr>
          <w:rFonts w:ascii="Verdana" w:eastAsia="Times New Roman" w:hAnsi="Verdana" w:cs="Arial"/>
          <w:sz w:val="20"/>
          <w:szCs w:val="20"/>
          <w:lang w:eastAsia="pl-PL"/>
        </w:rPr>
        <w:t>drogi ekspresowej</w:t>
      </w:r>
      <w:r>
        <w:rPr>
          <w:rFonts w:ascii="Verdana" w:eastAsia="Times New Roman" w:hAnsi="Verdana" w:cs="Arial"/>
          <w:sz w:val="20"/>
          <w:szCs w:val="20"/>
          <w:lang w:eastAsia="pl-PL"/>
        </w:rPr>
        <w:t>.</w:t>
      </w:r>
    </w:p>
    <w:p w14:paraId="084FAB98" w14:textId="77777777" w:rsidR="00A55A12" w:rsidRDefault="00A55A12" w:rsidP="00A55A12">
      <w:pPr>
        <w:tabs>
          <w:tab w:val="left" w:pos="708"/>
        </w:tabs>
        <w:suppressAutoHyphens/>
        <w:autoSpaceDN w:val="0"/>
        <w:spacing w:after="0" w:line="360" w:lineRule="auto"/>
        <w:jc w:val="both"/>
        <w:textAlignment w:val="baseline"/>
        <w:rPr>
          <w:rFonts w:ascii="Verdana" w:eastAsia="Times New Roman" w:hAnsi="Verdana" w:cs="Arial"/>
          <w:sz w:val="20"/>
          <w:szCs w:val="20"/>
          <w:lang w:eastAsia="ar-SA"/>
        </w:rPr>
      </w:pPr>
    </w:p>
    <w:p w14:paraId="73768E14" w14:textId="3130C9AC" w:rsidR="00A55A12" w:rsidRPr="004E79B2" w:rsidRDefault="00A55A12" w:rsidP="29700257">
      <w:pPr>
        <w:spacing w:after="0" w:line="360" w:lineRule="auto"/>
        <w:jc w:val="both"/>
        <w:rPr>
          <w:rFonts w:ascii="Verdana" w:eastAsia="Times New Roman" w:hAnsi="Verdana" w:cs="Arial"/>
          <w:sz w:val="20"/>
          <w:szCs w:val="20"/>
          <w:lang w:eastAsia="pl-PL"/>
        </w:rPr>
      </w:pPr>
      <w:r w:rsidRPr="29700257">
        <w:rPr>
          <w:rFonts w:ascii="Verdana" w:eastAsia="Times New Roman" w:hAnsi="Verdana" w:cs="Arial"/>
          <w:sz w:val="20"/>
          <w:szCs w:val="20"/>
          <w:lang w:eastAsia="pl-PL"/>
        </w:rPr>
        <w:t>Ponadto wszystkie budowane instalacje, urządzenia i sieci</w:t>
      </w:r>
      <w:r w:rsidR="3191ED01" w:rsidRPr="29700257">
        <w:rPr>
          <w:rFonts w:ascii="Verdana" w:eastAsia="Verdana" w:hAnsi="Verdana" w:cs="Verdana"/>
          <w:sz w:val="20"/>
          <w:szCs w:val="20"/>
        </w:rPr>
        <w:t xml:space="preserve"> oraz budynki </w:t>
      </w:r>
      <w:r w:rsidR="00945704">
        <w:rPr>
          <w:rFonts w:ascii="Verdana" w:eastAsia="Verdana" w:hAnsi="Verdana" w:cs="Verdana"/>
          <w:sz w:val="20"/>
          <w:szCs w:val="20"/>
        </w:rPr>
        <w:t xml:space="preserve">zarówno </w:t>
      </w:r>
      <w:r w:rsidR="3191ED01" w:rsidRPr="29700257">
        <w:rPr>
          <w:rFonts w:ascii="Verdana" w:eastAsia="Verdana" w:hAnsi="Verdana" w:cs="Verdana"/>
          <w:sz w:val="20"/>
          <w:szCs w:val="20"/>
        </w:rPr>
        <w:t>realizowane</w:t>
      </w:r>
      <w:r w:rsidR="00945704">
        <w:rPr>
          <w:rFonts w:ascii="Verdana" w:eastAsia="Verdana" w:hAnsi="Verdana" w:cs="Verdana"/>
          <w:sz w:val="20"/>
          <w:szCs w:val="20"/>
        </w:rPr>
        <w:t>, jak i</w:t>
      </w:r>
      <w:r w:rsidR="3191ED01" w:rsidRPr="29700257">
        <w:rPr>
          <w:rFonts w:ascii="Verdana" w:eastAsia="Verdana" w:hAnsi="Verdana" w:cs="Verdana"/>
          <w:sz w:val="20"/>
          <w:szCs w:val="20"/>
        </w:rPr>
        <w:t xml:space="preserve"> </w:t>
      </w:r>
      <w:r w:rsidR="00AB133A">
        <w:rPr>
          <w:rFonts w:ascii="Verdana" w:eastAsia="Verdana" w:hAnsi="Verdana" w:cs="Verdana"/>
          <w:sz w:val="20"/>
          <w:szCs w:val="20"/>
        </w:rPr>
        <w:t>przebudo</w:t>
      </w:r>
      <w:r w:rsidR="004C51FD">
        <w:rPr>
          <w:rFonts w:ascii="Verdana" w:eastAsia="Verdana" w:hAnsi="Verdana" w:cs="Verdana"/>
          <w:sz w:val="20"/>
          <w:szCs w:val="20"/>
        </w:rPr>
        <w:t>wy</w:t>
      </w:r>
      <w:r w:rsidR="00AB133A">
        <w:rPr>
          <w:rFonts w:ascii="Verdana" w:eastAsia="Verdana" w:hAnsi="Verdana" w:cs="Verdana"/>
          <w:sz w:val="20"/>
          <w:szCs w:val="20"/>
        </w:rPr>
        <w:t>wane</w:t>
      </w:r>
      <w:r w:rsidR="00AB133A" w:rsidRPr="29700257">
        <w:rPr>
          <w:rFonts w:ascii="Verdana" w:eastAsia="Verdana" w:hAnsi="Verdana" w:cs="Verdana"/>
          <w:sz w:val="20"/>
          <w:szCs w:val="20"/>
        </w:rPr>
        <w:t xml:space="preserve"> </w:t>
      </w:r>
      <w:r w:rsidR="3191ED01" w:rsidRPr="29700257">
        <w:rPr>
          <w:rFonts w:ascii="Verdana" w:eastAsia="Verdana" w:hAnsi="Verdana" w:cs="Verdana"/>
          <w:sz w:val="20"/>
          <w:szCs w:val="20"/>
        </w:rPr>
        <w:t xml:space="preserve">w ramach </w:t>
      </w:r>
      <w:r w:rsidR="00AB1C79">
        <w:rPr>
          <w:rFonts w:ascii="Verdana" w:eastAsia="Verdana" w:hAnsi="Verdana" w:cs="Verdana"/>
          <w:sz w:val="20"/>
          <w:szCs w:val="20"/>
        </w:rPr>
        <w:t>K</w:t>
      </w:r>
      <w:r w:rsidR="3191ED01" w:rsidRPr="29700257">
        <w:rPr>
          <w:rFonts w:ascii="Verdana" w:eastAsia="Verdana" w:hAnsi="Verdana" w:cs="Verdana"/>
          <w:sz w:val="20"/>
          <w:szCs w:val="20"/>
        </w:rPr>
        <w:t>ontraktu,</w:t>
      </w:r>
      <w:r w:rsidRPr="29700257">
        <w:rPr>
          <w:rFonts w:ascii="Verdana" w:eastAsia="Times New Roman" w:hAnsi="Verdana" w:cs="Arial"/>
          <w:sz w:val="20"/>
          <w:szCs w:val="20"/>
          <w:lang w:eastAsia="pl-PL"/>
        </w:rPr>
        <w:t xml:space="preserve"> należy zaprojektować i wykonać </w:t>
      </w:r>
      <w:r w:rsidR="1B42F280" w:rsidRPr="29700257">
        <w:rPr>
          <w:rFonts w:ascii="Verdana" w:eastAsia="Times New Roman" w:hAnsi="Verdana" w:cs="Arial"/>
          <w:sz w:val="20"/>
          <w:szCs w:val="20"/>
          <w:lang w:eastAsia="pl-PL"/>
        </w:rPr>
        <w:t xml:space="preserve">przede wszystkim </w:t>
      </w:r>
      <w:r w:rsidRPr="29700257">
        <w:rPr>
          <w:rFonts w:ascii="Verdana" w:eastAsia="Times New Roman" w:hAnsi="Verdana" w:cs="Arial"/>
          <w:sz w:val="20"/>
          <w:szCs w:val="20"/>
          <w:lang w:eastAsia="pl-PL"/>
        </w:rPr>
        <w:t>w sposób:</w:t>
      </w:r>
    </w:p>
    <w:p w14:paraId="26358762" w14:textId="77777777" w:rsidR="00A55A12" w:rsidRPr="004E79B2" w:rsidRDefault="071A3CD0" w:rsidP="003F5D2C">
      <w:pPr>
        <w:numPr>
          <w:ilvl w:val="0"/>
          <w:numId w:val="9"/>
        </w:numPr>
        <w:tabs>
          <w:tab w:val="clear" w:pos="791"/>
        </w:tabs>
        <w:spacing w:after="0" w:line="360" w:lineRule="auto"/>
        <w:ind w:left="851" w:hanging="284"/>
        <w:jc w:val="both"/>
        <w:rPr>
          <w:rFonts w:ascii="Verdana" w:eastAsia="Verdana" w:hAnsi="Verdana" w:cs="Verdana"/>
          <w:sz w:val="20"/>
          <w:szCs w:val="20"/>
        </w:rPr>
      </w:pPr>
      <w:r w:rsidRPr="29700257">
        <w:rPr>
          <w:rFonts w:ascii="Verdana" w:eastAsia="Verdana" w:hAnsi="Verdana" w:cs="Verdana"/>
          <w:sz w:val="20"/>
          <w:szCs w:val="20"/>
        </w:rPr>
        <w:t>zapewniający spełnienie wymagań określonych w ustawie o efektywności energetycznej [103] oraz aktach wykonawczych, a w szczególności gwarantujący osiągnięcie poziomów referencyjnych efektywności energetycznej oraz kryterium zaliczenia do najwyższej klasy efektywności energetycznej;</w:t>
      </w:r>
    </w:p>
    <w:p w14:paraId="6E9786A7" w14:textId="77777777" w:rsidR="00A55A12" w:rsidRPr="004E79B2" w:rsidRDefault="00A55A12" w:rsidP="003F5D2C">
      <w:pPr>
        <w:numPr>
          <w:ilvl w:val="0"/>
          <w:numId w:val="9"/>
        </w:numPr>
        <w:tabs>
          <w:tab w:val="clear" w:pos="791"/>
        </w:tabs>
        <w:spacing w:after="0" w:line="360" w:lineRule="auto"/>
        <w:ind w:left="851" w:hanging="284"/>
        <w:jc w:val="both"/>
        <w:rPr>
          <w:rFonts w:ascii="Verdana" w:eastAsia="Verdana" w:hAnsi="Verdana" w:cs="Verdana"/>
          <w:sz w:val="20"/>
          <w:szCs w:val="20"/>
          <w:lang w:eastAsia="pl-PL"/>
        </w:rPr>
      </w:pPr>
      <w:r w:rsidRPr="29700257">
        <w:rPr>
          <w:rFonts w:ascii="Verdana" w:eastAsia="Times New Roman" w:hAnsi="Verdana" w:cs="Arial"/>
          <w:sz w:val="20"/>
          <w:szCs w:val="20"/>
          <w:lang w:eastAsia="pl-PL"/>
        </w:rPr>
        <w:t>umożliwiający łatwy dostęp w celu konserwacji, utrzymania lub naprawy przy jednoczesnym uniemożliwieniu dostępu osób niepowołanych;</w:t>
      </w:r>
    </w:p>
    <w:p w14:paraId="46159C85" w14:textId="77777777" w:rsidR="00A55A12" w:rsidRPr="004E79B2" w:rsidRDefault="00A55A12" w:rsidP="003F5D2C">
      <w:pPr>
        <w:numPr>
          <w:ilvl w:val="0"/>
          <w:numId w:val="9"/>
        </w:numPr>
        <w:tabs>
          <w:tab w:val="clear" w:pos="791"/>
        </w:tabs>
        <w:spacing w:after="0" w:line="360" w:lineRule="auto"/>
        <w:ind w:left="851" w:hanging="284"/>
        <w:jc w:val="both"/>
        <w:rPr>
          <w:rFonts w:ascii="Verdana" w:eastAsia="Times New Roman" w:hAnsi="Verdana" w:cs="Arial"/>
          <w:sz w:val="20"/>
          <w:szCs w:val="20"/>
          <w:lang w:eastAsia="pl-PL"/>
        </w:rPr>
      </w:pPr>
      <w:r w:rsidRPr="004E79B2">
        <w:rPr>
          <w:rFonts w:ascii="Verdana" w:eastAsia="Times New Roman" w:hAnsi="Verdana" w:cs="Arial"/>
          <w:sz w:val="20"/>
          <w:szCs w:val="20"/>
          <w:lang w:eastAsia="pl-PL"/>
        </w:rPr>
        <w:t>dostosowany do miejscowych warunków atmosferycznych;</w:t>
      </w:r>
    </w:p>
    <w:p w14:paraId="46226ADD" w14:textId="77777777" w:rsidR="00A55A12" w:rsidRPr="004E79B2" w:rsidRDefault="00A55A12" w:rsidP="003F5D2C">
      <w:pPr>
        <w:numPr>
          <w:ilvl w:val="0"/>
          <w:numId w:val="9"/>
        </w:numPr>
        <w:tabs>
          <w:tab w:val="clear" w:pos="791"/>
        </w:tabs>
        <w:spacing w:after="0" w:line="360" w:lineRule="auto"/>
        <w:ind w:left="851" w:hanging="284"/>
        <w:jc w:val="both"/>
        <w:rPr>
          <w:rFonts w:ascii="Verdana" w:eastAsia="Times New Roman" w:hAnsi="Verdana" w:cs="Arial"/>
          <w:sz w:val="20"/>
          <w:szCs w:val="20"/>
          <w:lang w:eastAsia="pl-PL"/>
        </w:rPr>
      </w:pPr>
      <w:r w:rsidRPr="004E79B2">
        <w:rPr>
          <w:rFonts w:ascii="Verdana" w:eastAsia="Times New Roman" w:hAnsi="Verdana" w:cs="Arial"/>
          <w:sz w:val="20"/>
          <w:szCs w:val="20"/>
          <w:lang w:eastAsia="pl-PL"/>
        </w:rPr>
        <w:t>zapewniający bezpieczne użytkowanie oraz minimalizujący akty wandalizmu i kradzieży</w:t>
      </w:r>
      <w:r w:rsidR="00E60AFA">
        <w:rPr>
          <w:rFonts w:ascii="Verdana" w:eastAsia="Times New Roman" w:hAnsi="Verdana" w:cs="Arial"/>
          <w:sz w:val="20"/>
          <w:szCs w:val="20"/>
          <w:lang w:eastAsia="pl-PL"/>
        </w:rPr>
        <w:t>,</w:t>
      </w:r>
      <w:r w:rsidRPr="004E79B2">
        <w:rPr>
          <w:rFonts w:ascii="Verdana" w:eastAsia="Times New Roman" w:hAnsi="Verdana" w:cs="Arial"/>
          <w:sz w:val="20"/>
          <w:szCs w:val="20"/>
          <w:lang w:eastAsia="pl-PL"/>
        </w:rPr>
        <w:t xml:space="preserve"> a także możliwość wykorzystania do innych celów niż do tych, do których są przewidziane;</w:t>
      </w:r>
    </w:p>
    <w:p w14:paraId="316A843E" w14:textId="4E6BF4A2" w:rsidR="00A55A12" w:rsidRDefault="00A55A12" w:rsidP="00A55A12">
      <w:pPr>
        <w:spacing w:after="0" w:line="360" w:lineRule="auto"/>
        <w:jc w:val="both"/>
        <w:rPr>
          <w:rFonts w:ascii="Verdana" w:hAnsi="Verdana"/>
          <w:sz w:val="20"/>
          <w:szCs w:val="20"/>
          <w:lang w:eastAsia="pl-PL"/>
        </w:rPr>
      </w:pPr>
      <w:r w:rsidRPr="004E79B2">
        <w:rPr>
          <w:rFonts w:ascii="Verdana" w:eastAsia="Times New Roman" w:hAnsi="Verdana" w:cs="Arial"/>
          <w:sz w:val="20"/>
          <w:szCs w:val="20"/>
          <w:lang w:eastAsia="pl-PL"/>
        </w:rPr>
        <w:t xml:space="preserve">Warunkiem przystąpienia do wykonywania robót związanych z budową sieci wraz z przyłączami konieczne jest między innymi uzyskanie przez Wykonawcę stosownych ostatecznych uzgodnień </w:t>
      </w:r>
      <w:r w:rsidR="00AB1C79">
        <w:rPr>
          <w:rFonts w:ascii="Verdana" w:eastAsia="Times New Roman" w:hAnsi="Verdana" w:cs="Arial"/>
          <w:sz w:val="20"/>
          <w:szCs w:val="20"/>
          <w:lang w:eastAsia="pl-PL"/>
        </w:rPr>
        <w:t>D</w:t>
      </w:r>
      <w:r w:rsidRPr="004E79B2">
        <w:rPr>
          <w:rFonts w:ascii="Verdana" w:eastAsia="Times New Roman" w:hAnsi="Verdana" w:cs="Arial"/>
          <w:sz w:val="20"/>
          <w:szCs w:val="20"/>
          <w:lang w:eastAsia="pl-PL"/>
        </w:rPr>
        <w:t xml:space="preserve">okumentacji </w:t>
      </w:r>
      <w:r w:rsidR="00AB1C79">
        <w:rPr>
          <w:rFonts w:ascii="Verdana" w:eastAsia="Times New Roman" w:hAnsi="Verdana" w:cs="Arial"/>
          <w:sz w:val="20"/>
          <w:szCs w:val="20"/>
          <w:lang w:eastAsia="pl-PL"/>
        </w:rPr>
        <w:t>P</w:t>
      </w:r>
      <w:r w:rsidRPr="004E79B2">
        <w:rPr>
          <w:rFonts w:ascii="Verdana" w:eastAsia="Times New Roman" w:hAnsi="Verdana" w:cs="Arial"/>
          <w:sz w:val="20"/>
          <w:szCs w:val="20"/>
          <w:lang w:eastAsia="pl-PL"/>
        </w:rPr>
        <w:t>rojektowej w niezbędnym zakresie, przez gestorów sieci.</w:t>
      </w:r>
      <w:r w:rsidRPr="004E79B2">
        <w:rPr>
          <w:rFonts w:ascii="Verdana" w:hAnsi="Verdana"/>
          <w:sz w:val="20"/>
          <w:szCs w:val="20"/>
          <w:lang w:eastAsia="pl-PL"/>
        </w:rPr>
        <w:t xml:space="preserve"> </w:t>
      </w:r>
    </w:p>
    <w:p w14:paraId="486B86ED" w14:textId="1E94D793" w:rsidR="00D11D4B" w:rsidRPr="004E79B2" w:rsidRDefault="00D11D4B" w:rsidP="00D11D4B">
      <w:pPr>
        <w:spacing w:after="0" w:line="360" w:lineRule="auto"/>
        <w:jc w:val="both"/>
        <w:rPr>
          <w:rFonts w:ascii="Verdana" w:hAnsi="Verdana"/>
          <w:sz w:val="20"/>
          <w:szCs w:val="20"/>
          <w:lang w:eastAsia="pl-PL"/>
        </w:rPr>
      </w:pPr>
      <w:r w:rsidRPr="65452916">
        <w:rPr>
          <w:rFonts w:ascii="Verdana" w:hAnsi="Verdana"/>
          <w:sz w:val="20"/>
          <w:szCs w:val="20"/>
          <w:lang w:eastAsia="pl-PL"/>
        </w:rPr>
        <w:t xml:space="preserve">Wszystkie materiały, urządzenia, instalacje, itp. proponowane przez Wykonawcę jako rozwiązania materiałowe i sprzętowe w ramach realizacji </w:t>
      </w:r>
      <w:r w:rsidR="00AB1C79">
        <w:rPr>
          <w:rFonts w:ascii="Verdana" w:hAnsi="Verdana"/>
          <w:sz w:val="20"/>
          <w:szCs w:val="20"/>
          <w:lang w:eastAsia="pl-PL"/>
        </w:rPr>
        <w:t>K</w:t>
      </w:r>
      <w:r w:rsidRPr="65452916">
        <w:rPr>
          <w:rFonts w:ascii="Verdana" w:hAnsi="Verdana"/>
          <w:sz w:val="20"/>
          <w:szCs w:val="20"/>
          <w:lang w:eastAsia="pl-PL"/>
        </w:rPr>
        <w:t>ontraktu, które jednocześnie wymagają etykietowania energetycznego wynikającymi między innymi z:</w:t>
      </w:r>
      <w:r>
        <w:t xml:space="preserve"> </w:t>
      </w:r>
      <w:r w:rsidRPr="65452916">
        <w:rPr>
          <w:rFonts w:ascii="Verdana" w:hAnsi="Verdana"/>
          <w:sz w:val="20"/>
          <w:szCs w:val="20"/>
          <w:lang w:eastAsia="pl-PL"/>
        </w:rPr>
        <w:t>Rozporządzenia Komisji (UE) 2021/341 z dnia 23 lutego 2021 r. zmieniające rozporządzenia (UE) 2019/424, (UE) 2019/1781, (UE) 2019/2019, (UE) 2019/2020, (UE) 2019/2021, (UE) 2019/2022, (UE) 2019/2023 i (UE) 2019/2024 [</w:t>
      </w:r>
      <w:r w:rsidR="00EB392A">
        <w:rPr>
          <w:rFonts w:ascii="Verdana" w:hAnsi="Verdana"/>
          <w:sz w:val="20"/>
          <w:szCs w:val="20"/>
          <w:lang w:eastAsia="pl-PL"/>
        </w:rPr>
        <w:t>3.1-140</w:t>
      </w:r>
      <w:r w:rsidRPr="65452916">
        <w:rPr>
          <w:rFonts w:ascii="Verdana" w:hAnsi="Verdana"/>
          <w:sz w:val="20"/>
          <w:szCs w:val="20"/>
          <w:lang w:eastAsia="pl-PL"/>
        </w:rPr>
        <w:t>] oraz Rozporządzenia delegowanego Komisji (UE) 2021/340 z dnia 17 grudnia 2020 r. zmieniające rozporządzenia delegowane (UE) 2019/2013, (UE) 2019/2014, (UE) 2019/2015, (UE) 2019/2016, (UE) 2019/2017 i (UE) 2019/2018  [</w:t>
      </w:r>
      <w:r w:rsidR="00EB392A">
        <w:rPr>
          <w:rFonts w:ascii="Verdana" w:hAnsi="Verdana"/>
          <w:sz w:val="20"/>
          <w:szCs w:val="20"/>
          <w:lang w:eastAsia="pl-PL"/>
        </w:rPr>
        <w:t>3.1-141</w:t>
      </w:r>
      <w:r w:rsidRPr="65452916">
        <w:rPr>
          <w:rFonts w:ascii="Verdana" w:hAnsi="Verdana"/>
          <w:sz w:val="20"/>
          <w:szCs w:val="20"/>
          <w:lang w:eastAsia="pl-PL"/>
        </w:rPr>
        <w:t xml:space="preserve">], a także Rozporządzenia Komisji (UE) 2019/2020 z dnia 1 października 2019 r. ustanawiające wymogi dotyczące </w:t>
      </w:r>
      <w:proofErr w:type="spellStart"/>
      <w:r w:rsidRPr="65452916">
        <w:rPr>
          <w:rFonts w:ascii="Verdana" w:hAnsi="Verdana"/>
          <w:sz w:val="20"/>
          <w:szCs w:val="20"/>
          <w:lang w:eastAsia="pl-PL"/>
        </w:rPr>
        <w:t>ekoprojektu</w:t>
      </w:r>
      <w:proofErr w:type="spellEnd"/>
      <w:r w:rsidRPr="65452916">
        <w:rPr>
          <w:rFonts w:ascii="Verdana" w:hAnsi="Verdana"/>
          <w:sz w:val="20"/>
          <w:szCs w:val="20"/>
          <w:lang w:eastAsia="pl-PL"/>
        </w:rPr>
        <w:t xml:space="preserve"> dla źródeł światła i oddzielnych osprzętu sterującego zgodnie z dyrektywą Parlamentu Europejskiego i Rady 2009/125/WE oraz uchylające rozporządzenia Komisji (WE) nr 244/2009, (WE) nr 245/2009 i (UE) nr 1194/2012 [</w:t>
      </w:r>
      <w:r w:rsidR="00EB392A">
        <w:rPr>
          <w:rFonts w:ascii="Verdana" w:hAnsi="Verdana"/>
          <w:sz w:val="20"/>
          <w:szCs w:val="20"/>
          <w:lang w:eastAsia="pl-PL"/>
        </w:rPr>
        <w:t>3.1-142</w:t>
      </w:r>
      <w:r w:rsidRPr="65452916">
        <w:rPr>
          <w:rFonts w:ascii="Verdana" w:hAnsi="Verdana"/>
          <w:sz w:val="20"/>
          <w:szCs w:val="20"/>
          <w:lang w:eastAsia="pl-PL"/>
        </w:rPr>
        <w:t xml:space="preserve">], muszą być </w:t>
      </w:r>
      <w:r w:rsidRPr="65452916">
        <w:rPr>
          <w:rFonts w:ascii="Verdana" w:hAnsi="Verdana"/>
          <w:sz w:val="20"/>
          <w:szCs w:val="20"/>
          <w:lang w:eastAsia="pl-PL"/>
        </w:rPr>
        <w:lastRenderedPageBreak/>
        <w:t>zarejestrowane w europejskim rejestrze produktów do celów etykietowania energetycznego (EPREL).</w:t>
      </w:r>
    </w:p>
    <w:p w14:paraId="2399E73E" w14:textId="5A75F334" w:rsidR="00A55A12" w:rsidRPr="00E85E62" w:rsidRDefault="459E4218" w:rsidP="001D2538">
      <w:pPr>
        <w:tabs>
          <w:tab w:val="left" w:pos="708"/>
        </w:tabs>
        <w:spacing w:after="0" w:line="360" w:lineRule="auto"/>
        <w:jc w:val="both"/>
        <w:rPr>
          <w:rFonts w:ascii="Verdana" w:eastAsia="Verdana" w:hAnsi="Verdana" w:cs="Verdana"/>
          <w:sz w:val="20"/>
          <w:szCs w:val="20"/>
        </w:rPr>
      </w:pPr>
      <w:r w:rsidRPr="7FC3509B">
        <w:rPr>
          <w:rFonts w:ascii="Verdana" w:eastAsia="Verdana" w:hAnsi="Verdana" w:cs="Verdana"/>
          <w:sz w:val="20"/>
          <w:szCs w:val="20"/>
        </w:rPr>
        <w:t>Na etapie opracowywania projektu zagospodarowania działki lub terenu oraz projektu architektoniczno-budowlanego,   a także w sytuacji zaistnienia konieczności na etapie opracowywania projektu technicznego</w:t>
      </w:r>
      <w:r w:rsidR="005845AE">
        <w:t xml:space="preserve"> </w:t>
      </w:r>
      <w:r w:rsidR="005845AE" w:rsidRPr="7FC3509B">
        <w:rPr>
          <w:rFonts w:ascii="Verdana" w:eastAsia="Verdana" w:hAnsi="Verdana" w:cs="Verdana"/>
          <w:sz w:val="20"/>
          <w:szCs w:val="20"/>
        </w:rPr>
        <w:t>albo wykonawczego  (który wymagany jest zgodnie z przepisami PZP)</w:t>
      </w:r>
      <w:r w:rsidRPr="7FC3509B">
        <w:rPr>
          <w:rFonts w:ascii="Verdana" w:eastAsia="Verdana" w:hAnsi="Verdana" w:cs="Verdana"/>
          <w:sz w:val="20"/>
          <w:szCs w:val="20"/>
        </w:rPr>
        <w:t>, należy odpowiednio wystąpić z wnioskiem</w:t>
      </w:r>
      <w:r w:rsidR="00AB133A" w:rsidRPr="00AB133A">
        <w:rPr>
          <w:rFonts w:ascii="Verdana" w:eastAsia="Verdana" w:hAnsi="Verdana" w:cs="Verdana"/>
          <w:sz w:val="20"/>
          <w:szCs w:val="20"/>
        </w:rPr>
        <w:t xml:space="preserve"> </w:t>
      </w:r>
      <w:r w:rsidR="00AB133A">
        <w:rPr>
          <w:rFonts w:ascii="Verdana" w:eastAsia="Verdana" w:hAnsi="Verdana" w:cs="Verdana"/>
          <w:sz w:val="20"/>
          <w:szCs w:val="20"/>
        </w:rPr>
        <w:t xml:space="preserve">oraz </w:t>
      </w:r>
      <w:r w:rsidRPr="7FC3509B">
        <w:rPr>
          <w:rFonts w:ascii="Verdana" w:eastAsia="Verdana" w:hAnsi="Verdana" w:cs="Verdana"/>
          <w:sz w:val="20"/>
          <w:szCs w:val="20"/>
        </w:rPr>
        <w:t xml:space="preserve">wnioskami w imieniu Zamawiającego do Gestora sieci </w:t>
      </w:r>
      <w:r w:rsidR="1E0C2C72" w:rsidRPr="7FC3509B">
        <w:rPr>
          <w:rFonts w:ascii="Verdana" w:eastAsia="Verdana" w:hAnsi="Verdana" w:cs="Verdana"/>
          <w:sz w:val="20"/>
          <w:szCs w:val="20"/>
        </w:rPr>
        <w:t xml:space="preserve"> (OSD) </w:t>
      </w:r>
      <w:r w:rsidRPr="7FC3509B">
        <w:rPr>
          <w:rFonts w:ascii="Verdana" w:eastAsia="Verdana" w:hAnsi="Verdana" w:cs="Verdana"/>
          <w:sz w:val="20"/>
          <w:szCs w:val="20"/>
        </w:rPr>
        <w:t>o wydanie technicznych warunków</w:t>
      </w:r>
      <w:r w:rsidR="005A2923" w:rsidRPr="7FC3509B">
        <w:rPr>
          <w:rFonts w:ascii="Verdana" w:eastAsia="Verdana" w:hAnsi="Verdana" w:cs="Verdana"/>
          <w:sz w:val="20"/>
          <w:szCs w:val="20"/>
        </w:rPr>
        <w:t xml:space="preserve"> (WT)</w:t>
      </w:r>
      <w:r w:rsidRPr="7FC3509B">
        <w:rPr>
          <w:rFonts w:ascii="Verdana" w:eastAsia="Verdana" w:hAnsi="Verdana" w:cs="Verdana"/>
          <w:sz w:val="20"/>
          <w:szCs w:val="20"/>
        </w:rPr>
        <w:t xml:space="preserve"> przyłączenia</w:t>
      </w:r>
      <w:r w:rsidR="005A2923" w:rsidRPr="7FC3509B">
        <w:rPr>
          <w:rFonts w:ascii="Verdana" w:eastAsia="Verdana" w:hAnsi="Verdana" w:cs="Verdana"/>
          <w:sz w:val="20"/>
          <w:szCs w:val="20"/>
        </w:rPr>
        <w:t xml:space="preserve"> </w:t>
      </w:r>
      <w:r w:rsidRPr="7FC3509B">
        <w:rPr>
          <w:rFonts w:ascii="Verdana" w:eastAsia="Verdana" w:hAnsi="Verdana" w:cs="Verdana"/>
          <w:sz w:val="20"/>
          <w:szCs w:val="20"/>
        </w:rPr>
        <w:t xml:space="preserve"> do</w:t>
      </w:r>
      <w:r w:rsidR="009363C0" w:rsidRPr="7FC3509B">
        <w:rPr>
          <w:rFonts w:ascii="Verdana" w:eastAsia="Verdana" w:hAnsi="Verdana" w:cs="Verdana"/>
          <w:sz w:val="20"/>
          <w:szCs w:val="20"/>
        </w:rPr>
        <w:t xml:space="preserve"> sieci elektroenergetycznej </w:t>
      </w:r>
      <w:r w:rsidRPr="7FC3509B">
        <w:rPr>
          <w:rFonts w:ascii="Verdana" w:eastAsia="Verdana" w:hAnsi="Verdana" w:cs="Verdana"/>
          <w:sz w:val="20"/>
          <w:szCs w:val="20"/>
        </w:rPr>
        <w:t xml:space="preserve"> infrastruktur</w:t>
      </w:r>
      <w:r w:rsidR="231D9DF1" w:rsidRPr="7FC3509B">
        <w:rPr>
          <w:rFonts w:ascii="Verdana" w:eastAsia="Verdana" w:hAnsi="Verdana" w:cs="Verdana"/>
          <w:sz w:val="20"/>
          <w:szCs w:val="20"/>
        </w:rPr>
        <w:t>y</w:t>
      </w:r>
      <w:r w:rsidRPr="7FC3509B">
        <w:rPr>
          <w:rFonts w:ascii="Verdana" w:eastAsia="Verdana" w:hAnsi="Verdana" w:cs="Verdana"/>
          <w:sz w:val="20"/>
          <w:szCs w:val="20"/>
        </w:rPr>
        <w:t xml:space="preserve"> drogowej</w:t>
      </w:r>
      <w:r w:rsidR="00682B56">
        <w:rPr>
          <w:rFonts w:ascii="Verdana" w:eastAsia="Verdana" w:hAnsi="Verdana" w:cs="Verdana"/>
          <w:sz w:val="20"/>
          <w:szCs w:val="20"/>
        </w:rPr>
        <w:t xml:space="preserve"> oraz </w:t>
      </w:r>
      <w:r w:rsidRPr="7FC3509B">
        <w:rPr>
          <w:rFonts w:ascii="Verdana" w:eastAsia="Verdana" w:hAnsi="Verdana" w:cs="Verdana"/>
          <w:sz w:val="20"/>
          <w:szCs w:val="20"/>
        </w:rPr>
        <w:t>związanej z drogą</w:t>
      </w:r>
      <w:r w:rsidR="38EC4B60" w:rsidRPr="7FC3509B">
        <w:rPr>
          <w:rFonts w:ascii="Verdana" w:eastAsia="Verdana" w:hAnsi="Verdana" w:cs="Verdana"/>
          <w:sz w:val="20"/>
          <w:szCs w:val="20"/>
        </w:rPr>
        <w:t xml:space="preserve"> lub</w:t>
      </w:r>
      <w:r w:rsidRPr="7FC3509B">
        <w:rPr>
          <w:rFonts w:cs="Calibri"/>
        </w:rPr>
        <w:t xml:space="preserve"> </w:t>
      </w:r>
      <w:r w:rsidRPr="7FC3509B">
        <w:rPr>
          <w:rFonts w:ascii="Verdana" w:eastAsia="Verdana" w:hAnsi="Verdana" w:cs="Verdana"/>
          <w:sz w:val="20"/>
          <w:szCs w:val="20"/>
        </w:rPr>
        <w:t>zmian</w:t>
      </w:r>
      <w:r w:rsidR="2F5DEF08" w:rsidRPr="7FC3509B">
        <w:rPr>
          <w:rFonts w:ascii="Verdana" w:eastAsia="Verdana" w:hAnsi="Verdana" w:cs="Verdana"/>
          <w:sz w:val="20"/>
          <w:szCs w:val="20"/>
        </w:rPr>
        <w:t>ę</w:t>
      </w:r>
      <w:r w:rsidRPr="7FC3509B">
        <w:rPr>
          <w:rFonts w:ascii="Verdana" w:eastAsia="Verdana" w:hAnsi="Verdana" w:cs="Verdana"/>
          <w:sz w:val="20"/>
          <w:szCs w:val="20"/>
        </w:rPr>
        <w:t xml:space="preserve"> </w:t>
      </w:r>
      <w:r w:rsidR="005845AE" w:rsidRPr="7FC3509B">
        <w:rPr>
          <w:rFonts w:ascii="Verdana" w:eastAsia="Verdana" w:hAnsi="Verdana" w:cs="Verdana"/>
          <w:sz w:val="20"/>
          <w:szCs w:val="20"/>
        </w:rPr>
        <w:t>warunków przyłączenia do sieci. W</w:t>
      </w:r>
      <w:r w:rsidR="009363C0" w:rsidRPr="7FC3509B">
        <w:rPr>
          <w:rFonts w:ascii="Verdana" w:eastAsia="Verdana" w:hAnsi="Verdana" w:cs="Verdana"/>
          <w:sz w:val="20"/>
          <w:szCs w:val="20"/>
        </w:rPr>
        <w:t xml:space="preserve">nioski  razem  z załącznikami oraz przygotowanym przez Wykonawcę bilansem mocy zapotrzebowanej wraz z  prognozowanym rocznym zużyciem energii elektrycznej przez projektowane instalacje odbiorcze objęte danym wnioskiem o wydanie lub zmianę WT, należy wraz z opinią Inżyniera przedstawić Zamawiającemu celem </w:t>
      </w:r>
      <w:r w:rsidRPr="7FC3509B">
        <w:rPr>
          <w:rFonts w:ascii="Verdana" w:eastAsia="Verdana" w:hAnsi="Verdana" w:cs="Verdana"/>
          <w:sz w:val="20"/>
          <w:szCs w:val="20"/>
        </w:rPr>
        <w:t>akceptacji</w:t>
      </w:r>
      <w:r w:rsidR="00576BC4">
        <w:rPr>
          <w:rFonts w:ascii="Verdana" w:eastAsia="Verdana" w:hAnsi="Verdana" w:cs="Verdana"/>
          <w:sz w:val="20"/>
          <w:szCs w:val="20"/>
        </w:rPr>
        <w:t xml:space="preserve"> i uzgodnienia</w:t>
      </w:r>
      <w:r w:rsidR="009363C0" w:rsidRPr="7FC3509B">
        <w:rPr>
          <w:rFonts w:ascii="Verdana" w:eastAsia="Verdana" w:hAnsi="Verdana" w:cs="Verdana"/>
          <w:sz w:val="20"/>
          <w:szCs w:val="20"/>
        </w:rPr>
        <w:t>, przed ich złożeniem u Gestora sieci.</w:t>
      </w:r>
      <w:r w:rsidRPr="7FC3509B">
        <w:rPr>
          <w:rFonts w:cs="Calibri"/>
        </w:rPr>
        <w:t xml:space="preserve"> </w:t>
      </w:r>
    </w:p>
    <w:p w14:paraId="6248E999" w14:textId="59CAE74A" w:rsidR="00A55A12" w:rsidRPr="00E85E62" w:rsidRDefault="00A55A12" w:rsidP="00A55A12">
      <w:pPr>
        <w:spacing w:after="0" w:line="360" w:lineRule="auto"/>
        <w:jc w:val="both"/>
        <w:rPr>
          <w:rFonts w:ascii="Verdana" w:eastAsia="Times New Roman" w:hAnsi="Verdana" w:cs="Arial"/>
          <w:sz w:val="20"/>
          <w:szCs w:val="20"/>
          <w:lang w:eastAsia="pl-PL"/>
        </w:rPr>
      </w:pPr>
      <w:r w:rsidRPr="77348428">
        <w:rPr>
          <w:rFonts w:ascii="Verdana" w:eastAsia="Times New Roman" w:hAnsi="Verdana" w:cs="Arial"/>
          <w:sz w:val="20"/>
          <w:szCs w:val="20"/>
          <w:lang w:eastAsia="pl-PL"/>
        </w:rPr>
        <w:t>Uzyskane warunki techniczne należy, każdorazowo po ich przeanalizowaniu w aspekcie ich zasadności i zgodności z obowiązującymi przepisami prawa, przekazywać wraz z opinią projektanta w tej sprawie</w:t>
      </w:r>
      <w:r w:rsidR="00470E00" w:rsidRPr="00470E00">
        <w:rPr>
          <w:rFonts w:ascii="Verdana" w:eastAsia="Times New Roman" w:hAnsi="Verdana" w:cs="Arial"/>
          <w:sz w:val="20"/>
          <w:szCs w:val="20"/>
          <w:lang w:eastAsia="pl-PL"/>
        </w:rPr>
        <w:t xml:space="preserve"> </w:t>
      </w:r>
      <w:r w:rsidR="00470E00">
        <w:rPr>
          <w:rFonts w:ascii="Verdana" w:eastAsia="Times New Roman" w:hAnsi="Verdana" w:cs="Arial"/>
          <w:sz w:val="20"/>
          <w:szCs w:val="20"/>
          <w:lang w:eastAsia="pl-PL"/>
        </w:rPr>
        <w:t>wraz ze stanowiskiem</w:t>
      </w:r>
      <w:r w:rsidRPr="77348428">
        <w:rPr>
          <w:rFonts w:ascii="Verdana" w:eastAsia="Times New Roman" w:hAnsi="Verdana" w:cs="Arial"/>
          <w:sz w:val="20"/>
          <w:szCs w:val="20"/>
          <w:lang w:eastAsia="pl-PL"/>
        </w:rPr>
        <w:t xml:space="preserve">, </w:t>
      </w:r>
      <w:r w:rsidR="00470E00" w:rsidRPr="77348428">
        <w:rPr>
          <w:rFonts w:ascii="Verdana" w:eastAsia="Times New Roman" w:hAnsi="Verdana" w:cs="Arial"/>
          <w:sz w:val="20"/>
          <w:szCs w:val="20"/>
          <w:lang w:eastAsia="pl-PL"/>
        </w:rPr>
        <w:t>Inżynier</w:t>
      </w:r>
      <w:r w:rsidR="00470E00">
        <w:rPr>
          <w:rFonts w:ascii="Verdana" w:eastAsia="Times New Roman" w:hAnsi="Verdana" w:cs="Arial"/>
          <w:sz w:val="20"/>
          <w:szCs w:val="20"/>
          <w:lang w:eastAsia="pl-PL"/>
        </w:rPr>
        <w:t>a</w:t>
      </w:r>
      <w:r w:rsidR="00470E00" w:rsidRPr="77348428">
        <w:rPr>
          <w:rFonts w:ascii="Verdana" w:eastAsia="Times New Roman" w:hAnsi="Verdana" w:cs="Arial"/>
          <w:sz w:val="20"/>
          <w:szCs w:val="20"/>
          <w:lang w:eastAsia="pl-PL"/>
        </w:rPr>
        <w:t xml:space="preserve"> </w:t>
      </w:r>
      <w:r w:rsidR="00470E00">
        <w:rPr>
          <w:rFonts w:ascii="Verdana" w:eastAsia="Times New Roman" w:hAnsi="Verdana" w:cs="Arial"/>
          <w:sz w:val="20"/>
          <w:szCs w:val="20"/>
          <w:lang w:eastAsia="pl-PL"/>
        </w:rPr>
        <w:t xml:space="preserve">do </w:t>
      </w:r>
      <w:r w:rsidR="00470E00" w:rsidRPr="00150DED">
        <w:rPr>
          <w:rFonts w:ascii="Verdana" w:eastAsia="Times New Roman" w:hAnsi="Verdana" w:cs="Arial"/>
          <w:sz w:val="20"/>
          <w:szCs w:val="20"/>
          <w:lang w:eastAsia="pl-PL"/>
        </w:rPr>
        <w:t>akceptacji</w:t>
      </w:r>
      <w:r w:rsidR="00470E00" w:rsidRPr="77348428">
        <w:rPr>
          <w:rFonts w:ascii="Verdana" w:eastAsia="Times New Roman" w:hAnsi="Verdana" w:cs="Arial"/>
          <w:sz w:val="20"/>
          <w:szCs w:val="20"/>
          <w:lang w:eastAsia="pl-PL"/>
        </w:rPr>
        <w:t xml:space="preserve"> </w:t>
      </w:r>
      <w:r w:rsidRPr="77348428">
        <w:rPr>
          <w:rFonts w:ascii="Verdana" w:eastAsia="Times New Roman" w:hAnsi="Verdana" w:cs="Arial"/>
          <w:sz w:val="20"/>
          <w:szCs w:val="20"/>
          <w:lang w:eastAsia="pl-PL"/>
        </w:rPr>
        <w:t>Zamawiające</w:t>
      </w:r>
      <w:r w:rsidR="00470E00">
        <w:rPr>
          <w:rFonts w:ascii="Verdana" w:eastAsia="Times New Roman" w:hAnsi="Verdana" w:cs="Arial"/>
          <w:sz w:val="20"/>
          <w:szCs w:val="20"/>
          <w:lang w:eastAsia="pl-PL"/>
        </w:rPr>
        <w:t>go</w:t>
      </w:r>
      <w:r w:rsidRPr="77348428">
        <w:rPr>
          <w:rFonts w:ascii="Verdana" w:eastAsia="Times New Roman" w:hAnsi="Verdana" w:cs="Arial"/>
          <w:sz w:val="20"/>
          <w:szCs w:val="20"/>
          <w:lang w:eastAsia="pl-PL"/>
        </w:rPr>
        <w:t>. Po uzyskaniu przedmiotowe</w:t>
      </w:r>
      <w:r w:rsidR="00576BC4">
        <w:rPr>
          <w:rFonts w:ascii="Verdana" w:eastAsia="Times New Roman" w:hAnsi="Verdana" w:cs="Arial"/>
          <w:sz w:val="20"/>
          <w:szCs w:val="20"/>
          <w:lang w:eastAsia="pl-PL"/>
        </w:rPr>
        <w:t>j</w:t>
      </w:r>
      <w:r w:rsidR="002E6180">
        <w:rPr>
          <w:rFonts w:ascii="Verdana" w:eastAsia="Times New Roman" w:hAnsi="Verdana" w:cs="Arial"/>
          <w:sz w:val="20"/>
          <w:szCs w:val="20"/>
          <w:lang w:eastAsia="pl-PL"/>
        </w:rPr>
        <w:t xml:space="preserve"> </w:t>
      </w:r>
      <w:r w:rsidR="00576BC4">
        <w:rPr>
          <w:rFonts w:ascii="Verdana" w:eastAsia="Times New Roman" w:hAnsi="Verdana" w:cs="Arial"/>
          <w:sz w:val="20"/>
          <w:szCs w:val="20"/>
          <w:lang w:eastAsia="pl-PL"/>
        </w:rPr>
        <w:t>akceptacji</w:t>
      </w:r>
      <w:r w:rsidRPr="77348428">
        <w:rPr>
          <w:rFonts w:ascii="Verdana" w:eastAsia="Times New Roman" w:hAnsi="Verdana" w:cs="Arial"/>
          <w:sz w:val="20"/>
          <w:szCs w:val="20"/>
          <w:lang w:eastAsia="pl-PL"/>
        </w:rPr>
        <w:t xml:space="preserve">, należy opracować </w:t>
      </w:r>
      <w:r w:rsidR="00470E00">
        <w:rPr>
          <w:rFonts w:ascii="Verdana" w:eastAsia="Times New Roman" w:hAnsi="Verdana" w:cs="Arial"/>
          <w:sz w:val="20"/>
          <w:szCs w:val="20"/>
          <w:lang w:eastAsia="pl-PL"/>
        </w:rPr>
        <w:t>D</w:t>
      </w:r>
      <w:r w:rsidRPr="77348428">
        <w:rPr>
          <w:rFonts w:ascii="Verdana" w:eastAsia="Times New Roman" w:hAnsi="Verdana" w:cs="Arial"/>
          <w:sz w:val="20"/>
          <w:szCs w:val="20"/>
          <w:lang w:eastAsia="pl-PL"/>
        </w:rPr>
        <w:t xml:space="preserve">okumentację </w:t>
      </w:r>
      <w:r w:rsidR="00470E00">
        <w:rPr>
          <w:rFonts w:ascii="Verdana" w:eastAsia="Times New Roman" w:hAnsi="Verdana" w:cs="Arial"/>
          <w:sz w:val="20"/>
          <w:szCs w:val="20"/>
          <w:lang w:eastAsia="pl-PL"/>
        </w:rPr>
        <w:t>P</w:t>
      </w:r>
      <w:r w:rsidRPr="77348428">
        <w:rPr>
          <w:rFonts w:ascii="Verdana" w:eastAsia="Times New Roman" w:hAnsi="Verdana" w:cs="Arial"/>
          <w:sz w:val="20"/>
          <w:szCs w:val="20"/>
          <w:lang w:eastAsia="pl-PL"/>
        </w:rPr>
        <w:t xml:space="preserve">rojektową niezbędną do uzyskania zezwoleń na realizację i do realizacji Robót. </w:t>
      </w:r>
    </w:p>
    <w:p w14:paraId="223675A4" w14:textId="25E21F0E" w:rsidR="00A55A12" w:rsidRPr="004E79B2" w:rsidRDefault="00A55A12" w:rsidP="29700257">
      <w:pPr>
        <w:spacing w:after="0" w:line="360" w:lineRule="auto"/>
        <w:jc w:val="both"/>
        <w:rPr>
          <w:rFonts w:ascii="Verdana" w:eastAsia="Verdana" w:hAnsi="Verdana" w:cs="Verdana"/>
          <w:color w:val="000000" w:themeColor="text1"/>
          <w:sz w:val="20"/>
          <w:szCs w:val="20"/>
        </w:rPr>
      </w:pPr>
      <w:r w:rsidRPr="29700257">
        <w:rPr>
          <w:rFonts w:ascii="Verdana" w:eastAsia="Times New Roman" w:hAnsi="Verdana" w:cs="Arial"/>
          <w:sz w:val="20"/>
          <w:szCs w:val="20"/>
          <w:lang w:eastAsia="pl-PL"/>
        </w:rPr>
        <w:t xml:space="preserve">W przypadku nałożenia przez właścicieli bądź zarządców infrastruktury technicznej (sieci) obowiązku zawarcia umów, regulujących wzajemne zobowiązania z </w:t>
      </w:r>
      <w:r w:rsidR="00470E00">
        <w:rPr>
          <w:rFonts w:ascii="Verdana" w:eastAsia="Times New Roman" w:hAnsi="Verdana" w:cs="Arial"/>
          <w:sz w:val="20"/>
          <w:szCs w:val="20"/>
          <w:lang w:eastAsia="pl-PL"/>
        </w:rPr>
        <w:t xml:space="preserve">Zamawiającym </w:t>
      </w:r>
      <w:r w:rsidRPr="29700257">
        <w:rPr>
          <w:rFonts w:ascii="Verdana" w:eastAsia="Times New Roman" w:hAnsi="Verdana" w:cs="Arial"/>
          <w:sz w:val="20"/>
          <w:szCs w:val="20"/>
          <w:lang w:eastAsia="pl-PL"/>
        </w:rPr>
        <w:t>(podmiot przyłączany), projekty umów</w:t>
      </w:r>
      <w:r w:rsidR="00470E00" w:rsidRPr="00470E00">
        <w:rPr>
          <w:rFonts w:ascii="Verdana" w:eastAsia="Times New Roman" w:hAnsi="Verdana" w:cs="Arial"/>
          <w:sz w:val="20"/>
          <w:szCs w:val="20"/>
          <w:lang w:eastAsia="pl-PL"/>
        </w:rPr>
        <w:t xml:space="preserve"> </w:t>
      </w:r>
      <w:r w:rsidR="00470E00" w:rsidRPr="00150DED">
        <w:rPr>
          <w:rFonts w:ascii="Verdana" w:eastAsia="Times New Roman" w:hAnsi="Verdana" w:cs="Arial"/>
          <w:sz w:val="20"/>
          <w:szCs w:val="20"/>
          <w:lang w:eastAsia="pl-PL"/>
        </w:rPr>
        <w:t>o przyłączenie do sieci elektroenergetycznej wraz z  warunkami przyłączenia do  dystrybucyjnej sieci elektroenergetycznej przekazać  Zamawiającemu</w:t>
      </w:r>
      <w:r w:rsidRPr="29700257">
        <w:rPr>
          <w:rFonts w:ascii="Verdana" w:eastAsia="Times New Roman" w:hAnsi="Verdana" w:cs="Arial"/>
          <w:sz w:val="20"/>
          <w:szCs w:val="20"/>
          <w:lang w:eastAsia="pl-PL"/>
        </w:rPr>
        <w:t>.</w:t>
      </w:r>
    </w:p>
    <w:p w14:paraId="1E4BCD00" w14:textId="6ECE1A80" w:rsidR="00A55A12" w:rsidRPr="004E79B2" w:rsidRDefault="006F32EF" w:rsidP="29C2902C">
      <w:pPr>
        <w:spacing w:after="0" w:line="360" w:lineRule="auto"/>
        <w:jc w:val="both"/>
        <w:rPr>
          <w:rFonts w:ascii="Verdana" w:eastAsia="Verdana" w:hAnsi="Verdana" w:cs="Verdana"/>
          <w:color w:val="000000" w:themeColor="text1"/>
          <w:sz w:val="20"/>
          <w:szCs w:val="20"/>
        </w:rPr>
      </w:pPr>
      <w:r w:rsidRPr="66D95589">
        <w:rPr>
          <w:rFonts w:ascii="Verdana" w:eastAsia="Verdana" w:hAnsi="Verdana" w:cs="Verdana"/>
          <w:color w:val="000000" w:themeColor="text1"/>
          <w:sz w:val="20"/>
          <w:szCs w:val="20"/>
        </w:rPr>
        <w:t xml:space="preserve">Ponadto odpowiednio oddzielnie między innymi dla </w:t>
      </w:r>
      <w:r w:rsidR="529BAAF7" w:rsidRPr="66D95589">
        <w:rPr>
          <w:rFonts w:ascii="Verdana" w:eastAsia="Verdana" w:hAnsi="Verdana" w:cs="Verdana"/>
          <w:color w:val="000000" w:themeColor="text1"/>
          <w:sz w:val="20"/>
          <w:szCs w:val="20"/>
        </w:rPr>
        <w:t>każdego</w:t>
      </w:r>
      <w:r w:rsidRPr="66D95589">
        <w:rPr>
          <w:rFonts w:ascii="Verdana" w:eastAsia="Verdana" w:hAnsi="Verdana" w:cs="Verdana"/>
          <w:color w:val="000000" w:themeColor="text1"/>
          <w:sz w:val="20"/>
          <w:szCs w:val="20"/>
        </w:rPr>
        <w:t>:</w:t>
      </w:r>
      <w:r w:rsidR="529BAAF7" w:rsidRPr="66D95589">
        <w:rPr>
          <w:rFonts w:ascii="Verdana" w:eastAsia="Verdana" w:hAnsi="Verdana" w:cs="Verdana"/>
          <w:color w:val="000000" w:themeColor="text1"/>
          <w:sz w:val="20"/>
          <w:szCs w:val="20"/>
        </w:rPr>
        <w:t xml:space="preserve"> urządzenia,</w:t>
      </w:r>
      <w:r w:rsidRPr="66D95589">
        <w:rPr>
          <w:rFonts w:ascii="Verdana" w:eastAsia="Verdana" w:hAnsi="Verdana" w:cs="Verdana"/>
          <w:color w:val="000000" w:themeColor="text1"/>
          <w:sz w:val="20"/>
          <w:szCs w:val="20"/>
        </w:rPr>
        <w:t xml:space="preserve"> instalacji energetycznej, grup urządzeń oraz </w:t>
      </w:r>
      <w:r w:rsidR="529BAAF7" w:rsidRPr="66D95589">
        <w:rPr>
          <w:rFonts w:ascii="Verdana" w:eastAsia="Verdana" w:hAnsi="Verdana" w:cs="Verdana"/>
          <w:color w:val="000000" w:themeColor="text1"/>
          <w:sz w:val="20"/>
          <w:szCs w:val="20"/>
        </w:rPr>
        <w:t>instalacji energetycznych, należy opracować instrukcję eksploatacji spełniającą wymagania określone w  Rozporządzeniu Ministra Energii  w sprawie bezpieczeństwa i higieny pracy przy urządzeniach energetycznych [132]. Instrukcje eksploatacji opracowane przez Wykonawcę podlegają zatwierdzeniu przez Zamawiającego po uprzednim wydaniu pozytywnej opinii/uzgodnienia przez Inżyniera, przed  dniem uruchomienia/rozpoczęcia eksploatacji każdego z urządzeń, instalacji lub ich grup, a w szczególności przed przekazaniem przedmiotu zamówienia (lub jego części) do użytkowania.  Wykonawca zobowiązany jest do aktualizacji instrukcji eksploatacji w okresie obowiązywania gwarancji określonej w § 6 ust.2 pkt. nr (iv) Aktu Umowy.</w:t>
      </w:r>
    </w:p>
    <w:p w14:paraId="5D044A39" w14:textId="1DB35994" w:rsidR="00A55A12" w:rsidRDefault="00A55A12" w:rsidP="29700257">
      <w:pPr>
        <w:spacing w:after="0" w:line="360" w:lineRule="auto"/>
        <w:jc w:val="both"/>
        <w:rPr>
          <w:rFonts w:ascii="Verdana" w:eastAsia="Times New Roman" w:hAnsi="Verdana" w:cs="Arial"/>
          <w:sz w:val="20"/>
          <w:szCs w:val="20"/>
          <w:lang w:eastAsia="ar-SA"/>
        </w:rPr>
      </w:pPr>
      <w:r w:rsidRPr="29700257">
        <w:rPr>
          <w:rFonts w:ascii="Verdana" w:eastAsia="Times New Roman" w:hAnsi="Verdana" w:cs="Arial"/>
          <w:sz w:val="20"/>
          <w:szCs w:val="20"/>
          <w:lang w:eastAsia="pl-PL"/>
        </w:rPr>
        <w:t xml:space="preserve">Z chwilą przekazania przedmiotu zamówienia (bądź jego części), do użytkowania wszystkie przyłącza do urządzeń infrastruktury </w:t>
      </w:r>
      <w:r w:rsidR="2B9CF0A4" w:rsidRPr="29700257">
        <w:rPr>
          <w:rFonts w:ascii="Verdana" w:eastAsia="Times New Roman" w:hAnsi="Verdana" w:cs="Arial"/>
          <w:sz w:val="20"/>
          <w:szCs w:val="20"/>
          <w:lang w:eastAsia="pl-PL"/>
        </w:rPr>
        <w:t>drogowej</w:t>
      </w:r>
      <w:r w:rsidR="00AB133A" w:rsidRPr="00AB133A">
        <w:rPr>
          <w:rFonts w:ascii="Verdana" w:eastAsia="Verdana" w:hAnsi="Verdana" w:cs="Verdana"/>
          <w:sz w:val="20"/>
          <w:szCs w:val="20"/>
        </w:rPr>
        <w:t xml:space="preserve"> </w:t>
      </w:r>
      <w:r w:rsidR="00AB133A">
        <w:rPr>
          <w:rFonts w:ascii="Verdana" w:eastAsia="Verdana" w:hAnsi="Verdana" w:cs="Verdana"/>
          <w:sz w:val="20"/>
          <w:szCs w:val="20"/>
        </w:rPr>
        <w:t xml:space="preserve">oraz </w:t>
      </w:r>
      <w:r w:rsidRPr="29700257">
        <w:rPr>
          <w:rFonts w:ascii="Verdana" w:eastAsia="Times New Roman" w:hAnsi="Verdana" w:cs="Arial"/>
          <w:sz w:val="20"/>
          <w:szCs w:val="20"/>
          <w:lang w:eastAsia="pl-PL"/>
        </w:rPr>
        <w:t>związanej z drogą powinny być zrealizowane docelowo.</w:t>
      </w:r>
    </w:p>
    <w:p w14:paraId="0729C143" w14:textId="77777777" w:rsidR="00C45AB3" w:rsidRPr="009C1F26" w:rsidRDefault="00C45AB3" w:rsidP="00B226A2">
      <w:pPr>
        <w:pStyle w:val="Nagwek5"/>
      </w:pPr>
      <w:bookmarkStart w:id="1269" w:name="_Toc112928194"/>
      <w:bookmarkStart w:id="1270" w:name="_Toc312926605"/>
      <w:bookmarkStart w:id="1271" w:name="_Toc318446864"/>
      <w:bookmarkStart w:id="1272" w:name="_Toc318447040"/>
      <w:bookmarkStart w:id="1273" w:name="_Toc318734878"/>
      <w:bookmarkStart w:id="1274" w:name="_Toc382820373"/>
      <w:bookmarkStart w:id="1275" w:name="_Toc533096171"/>
      <w:bookmarkStart w:id="1276" w:name="_Toc116642433"/>
      <w:bookmarkStart w:id="1277" w:name="_Toc215227962"/>
      <w:bookmarkEnd w:id="1269"/>
      <w:r>
        <w:lastRenderedPageBreak/>
        <w:t xml:space="preserve">Budowa sieci wodociągowych, </w:t>
      </w:r>
      <w:r w:rsidR="009641E4" w:rsidRPr="29700257">
        <w:rPr>
          <w:rFonts w:cs="Arial"/>
        </w:rPr>
        <w:t>odprowadzających ścieki, kanalizacji deszczow</w:t>
      </w:r>
      <w:r w:rsidR="007C5E19" w:rsidRPr="29700257">
        <w:rPr>
          <w:rFonts w:cs="Arial"/>
          <w:lang w:val="pl-PL"/>
        </w:rPr>
        <w:t>ej</w:t>
      </w:r>
      <w:r w:rsidR="228024A3" w:rsidRPr="29700257">
        <w:rPr>
          <w:rFonts w:cs="Arial"/>
          <w:lang w:val="pl-PL"/>
        </w:rPr>
        <w:t xml:space="preserve"> </w:t>
      </w:r>
      <w:r>
        <w:t>oraz oczyszczalni ścieków</w:t>
      </w:r>
      <w:bookmarkEnd w:id="1270"/>
      <w:bookmarkEnd w:id="1271"/>
      <w:bookmarkEnd w:id="1272"/>
      <w:bookmarkEnd w:id="1273"/>
      <w:bookmarkEnd w:id="1274"/>
      <w:bookmarkEnd w:id="1275"/>
      <w:bookmarkEnd w:id="1276"/>
      <w:bookmarkEnd w:id="1277"/>
    </w:p>
    <w:p w14:paraId="67E7CA7B" w14:textId="77777777" w:rsidR="00C45AB3" w:rsidRPr="000307AD" w:rsidRDefault="00C45AB3" w:rsidP="00C45AB3">
      <w:pPr>
        <w:tabs>
          <w:tab w:val="left" w:pos="709"/>
          <w:tab w:val="left" w:pos="2337"/>
          <w:tab w:val="left" w:pos="4317"/>
        </w:tabs>
        <w:spacing w:after="0" w:line="360" w:lineRule="auto"/>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Zakres sieci wodociągowej obejmuje:</w:t>
      </w:r>
    </w:p>
    <w:p w14:paraId="424FB1CA" w14:textId="77777777" w:rsidR="00C45AB3" w:rsidRDefault="003A6BA7" w:rsidP="00B562B9">
      <w:pPr>
        <w:pStyle w:val="Akapitzlist"/>
        <w:numPr>
          <w:ilvl w:val="0"/>
          <w:numId w:val="16"/>
        </w:numPr>
        <w:tabs>
          <w:tab w:val="left" w:pos="2337"/>
          <w:tab w:val="left" w:pos="4317"/>
        </w:tabs>
        <w:spacing w:line="360" w:lineRule="auto"/>
        <w:jc w:val="both"/>
        <w:rPr>
          <w:rFonts w:ascii="Verdana" w:hAnsi="Verdana" w:cs="Arial"/>
          <w:sz w:val="20"/>
          <w:szCs w:val="20"/>
          <w:lang w:eastAsia="pl-PL"/>
        </w:rPr>
      </w:pPr>
      <w:r w:rsidRPr="000307AD">
        <w:rPr>
          <w:rFonts w:ascii="Verdana" w:hAnsi="Verdana" w:cs="Arial"/>
          <w:sz w:val="20"/>
          <w:szCs w:val="20"/>
          <w:lang w:eastAsia="pl-PL"/>
        </w:rPr>
        <w:t>sieci wodociągowe zasilające;</w:t>
      </w:r>
    </w:p>
    <w:p w14:paraId="06647BD0" w14:textId="77777777" w:rsidR="00C45AB3" w:rsidRPr="00D244BD" w:rsidRDefault="00C45AB3" w:rsidP="00B562B9">
      <w:pPr>
        <w:pStyle w:val="Akapitzlist"/>
        <w:numPr>
          <w:ilvl w:val="0"/>
          <w:numId w:val="16"/>
        </w:numPr>
        <w:tabs>
          <w:tab w:val="left" w:pos="2337"/>
          <w:tab w:val="left" w:pos="4317"/>
        </w:tabs>
        <w:spacing w:line="360" w:lineRule="auto"/>
        <w:jc w:val="both"/>
        <w:rPr>
          <w:rFonts w:ascii="Verdana" w:hAnsi="Verdana" w:cs="Arial"/>
          <w:sz w:val="20"/>
          <w:szCs w:val="20"/>
          <w:lang w:eastAsia="pl-PL"/>
        </w:rPr>
      </w:pPr>
      <w:r w:rsidRPr="00D244BD">
        <w:rPr>
          <w:rFonts w:ascii="Verdana" w:hAnsi="Verdana" w:cs="Arial"/>
          <w:sz w:val="20"/>
          <w:szCs w:val="20"/>
          <w:lang w:eastAsia="pl-PL"/>
        </w:rPr>
        <w:t>przyłącza i urządzenia wewnętrzne do obiektów objętych zamówieniem.</w:t>
      </w:r>
    </w:p>
    <w:p w14:paraId="57EE7D7A" w14:textId="30627EB1" w:rsidR="00C45AB3" w:rsidRPr="000307AD" w:rsidRDefault="00C45AB3" w:rsidP="00C45AB3">
      <w:pPr>
        <w:widowControl w:val="0"/>
        <w:tabs>
          <w:tab w:val="left" w:pos="708"/>
        </w:tabs>
        <w:suppressAutoHyphens/>
        <w:autoSpaceDE w:val="0"/>
        <w:spacing w:after="0" w:line="360" w:lineRule="auto"/>
        <w:jc w:val="both"/>
        <w:rPr>
          <w:rFonts w:ascii="Verdana" w:eastAsia="Times New Roman" w:hAnsi="Verdana" w:cs="Arial"/>
          <w:sz w:val="20"/>
          <w:szCs w:val="20"/>
          <w:lang w:eastAsia="ar-SA"/>
        </w:rPr>
      </w:pPr>
      <w:r w:rsidRPr="000307AD">
        <w:rPr>
          <w:rFonts w:ascii="Verdana" w:eastAsia="Times New Roman" w:hAnsi="Verdana" w:cs="Arial"/>
          <w:sz w:val="20"/>
          <w:szCs w:val="20"/>
          <w:lang w:eastAsia="ar-SA"/>
        </w:rPr>
        <w:t xml:space="preserve">Dla potrzeb obiektów przy </w:t>
      </w:r>
      <w:r w:rsidRPr="00087177">
        <w:rPr>
          <w:rFonts w:ascii="Verdana" w:eastAsia="Times New Roman" w:hAnsi="Verdana" w:cs="Arial"/>
          <w:sz w:val="20"/>
          <w:szCs w:val="20"/>
          <w:lang w:eastAsia="ar-SA"/>
        </w:rPr>
        <w:t>drodze ekspresowej</w:t>
      </w:r>
      <w:r w:rsidRPr="000307AD">
        <w:rPr>
          <w:rFonts w:ascii="Verdana" w:eastAsia="Times New Roman" w:hAnsi="Verdana" w:cs="Arial"/>
          <w:sz w:val="20"/>
          <w:szCs w:val="20"/>
          <w:lang w:eastAsia="ar-SA"/>
        </w:rPr>
        <w:t xml:space="preserve"> należy zaprojektować </w:t>
      </w:r>
      <w:r w:rsidRPr="000307AD">
        <w:rPr>
          <w:rFonts w:ascii="Verdana" w:eastAsia="Times New Roman" w:hAnsi="Verdana" w:cs="Arial"/>
          <w:sz w:val="20"/>
          <w:szCs w:val="20"/>
          <w:lang w:eastAsia="ar-SA"/>
        </w:rPr>
        <w:br/>
        <w:t xml:space="preserve">i wybudować wodociągi zasilające i rozdzielcze na terenie obiektów. Wodociągi zasilające należy podłączyć do istniejących lokalnych sieci wodociągowych. Na każdym przewodzie wodociągowym zasilającym należy wykonać studzienkę wodomierzową. </w:t>
      </w:r>
      <w:r w:rsidR="007A5E21">
        <w:rPr>
          <w:rFonts w:ascii="Verdana" w:eastAsia="Times New Roman" w:hAnsi="Verdana" w:cs="Arial"/>
          <w:sz w:val="20"/>
          <w:szCs w:val="20"/>
          <w:lang w:eastAsia="ar-SA"/>
        </w:rPr>
        <w:t>I</w:t>
      </w:r>
      <w:r w:rsidRPr="000307AD">
        <w:rPr>
          <w:rFonts w:ascii="Verdana" w:eastAsia="Times New Roman" w:hAnsi="Verdana" w:cs="Arial"/>
          <w:sz w:val="20"/>
          <w:szCs w:val="20"/>
          <w:lang w:eastAsia="ar-SA"/>
        </w:rPr>
        <w:t>nne źródła zasilania w wodę (ujęcia lokalne)</w:t>
      </w:r>
      <w:r w:rsidR="007A5E21">
        <w:rPr>
          <w:rFonts w:ascii="Verdana" w:eastAsia="Times New Roman" w:hAnsi="Verdana" w:cs="Arial"/>
          <w:sz w:val="20"/>
          <w:szCs w:val="20"/>
          <w:lang w:eastAsia="ar-SA"/>
        </w:rPr>
        <w:t xml:space="preserve"> mogą być zastosowane wyłącznie po uzyskaniu od właściwego Zarządcy infrastruktury wodociągowej stanowiska o braku możliwości technicznych zaopatrzenia w wodę.</w:t>
      </w:r>
      <w:r w:rsidR="001C4CA7">
        <w:rPr>
          <w:rFonts w:ascii="Verdana" w:eastAsia="Times New Roman" w:hAnsi="Verdana" w:cs="Arial"/>
          <w:sz w:val="20"/>
          <w:szCs w:val="20"/>
          <w:lang w:eastAsia="ar-SA"/>
        </w:rPr>
        <w:t xml:space="preserve"> </w:t>
      </w:r>
    </w:p>
    <w:p w14:paraId="7350A3E2" w14:textId="77777777" w:rsidR="00C45AB3" w:rsidRPr="000307AD" w:rsidRDefault="00C45AB3" w:rsidP="00C45AB3">
      <w:pPr>
        <w:suppressAutoHyphens/>
        <w:spacing w:after="0" w:line="360" w:lineRule="auto"/>
        <w:jc w:val="both"/>
        <w:rPr>
          <w:rFonts w:ascii="Verdana" w:eastAsia="Times New Roman" w:hAnsi="Verdana" w:cs="Arial"/>
          <w:iCs/>
          <w:sz w:val="20"/>
          <w:szCs w:val="20"/>
          <w:lang w:eastAsia="ar-SA"/>
        </w:rPr>
      </w:pPr>
    </w:p>
    <w:p w14:paraId="77AC0AE3" w14:textId="77777777" w:rsidR="00C45AB3" w:rsidRPr="000307AD" w:rsidRDefault="00C45AB3" w:rsidP="00C45AB3">
      <w:pPr>
        <w:suppressAutoHyphens/>
        <w:spacing w:after="0" w:line="360" w:lineRule="auto"/>
        <w:jc w:val="both"/>
        <w:rPr>
          <w:rFonts w:ascii="Verdana" w:eastAsia="Times New Roman" w:hAnsi="Verdana" w:cs="Arial"/>
          <w:sz w:val="20"/>
          <w:szCs w:val="20"/>
          <w:lang w:eastAsia="ar-SA"/>
        </w:rPr>
      </w:pPr>
      <w:r w:rsidRPr="000307AD">
        <w:rPr>
          <w:rFonts w:ascii="Verdana" w:eastAsia="Times New Roman" w:hAnsi="Verdana" w:cs="Arial"/>
          <w:sz w:val="20"/>
          <w:szCs w:val="20"/>
          <w:lang w:eastAsia="ar-SA"/>
        </w:rPr>
        <w:t>Zakres sieci kanalizacji obejmuje:</w:t>
      </w:r>
    </w:p>
    <w:p w14:paraId="1E2A94FD" w14:textId="7BA45A81" w:rsidR="00C45AB3" w:rsidRDefault="00C45AB3" w:rsidP="00B562B9">
      <w:pPr>
        <w:pStyle w:val="Akapitzlist"/>
        <w:numPr>
          <w:ilvl w:val="0"/>
          <w:numId w:val="17"/>
        </w:numPr>
        <w:spacing w:line="360" w:lineRule="auto"/>
        <w:jc w:val="both"/>
        <w:rPr>
          <w:rFonts w:ascii="Verdana" w:hAnsi="Verdana" w:cs="Arial"/>
          <w:sz w:val="20"/>
          <w:szCs w:val="20"/>
          <w:lang w:eastAsia="pl-PL"/>
        </w:rPr>
      </w:pPr>
      <w:r w:rsidRPr="29C2902C">
        <w:rPr>
          <w:rFonts w:ascii="Verdana" w:hAnsi="Verdana" w:cs="Arial"/>
          <w:sz w:val="20"/>
          <w:szCs w:val="20"/>
          <w:lang w:eastAsia="pl-PL"/>
        </w:rPr>
        <w:t>sieć kanal</w:t>
      </w:r>
      <w:r w:rsidR="003A6BA7" w:rsidRPr="29C2902C">
        <w:rPr>
          <w:rFonts w:ascii="Verdana" w:hAnsi="Verdana" w:cs="Arial"/>
          <w:sz w:val="20"/>
          <w:szCs w:val="20"/>
          <w:lang w:eastAsia="pl-PL"/>
        </w:rPr>
        <w:t xml:space="preserve">izacyjną </w:t>
      </w:r>
      <w:r w:rsidR="004C4BA7" w:rsidRPr="29C2902C">
        <w:rPr>
          <w:rFonts w:ascii="Verdana" w:hAnsi="Verdana" w:cs="Arial"/>
          <w:sz w:val="20"/>
          <w:szCs w:val="20"/>
        </w:rPr>
        <w:t>odprowadzających ścieki i kanalizację</w:t>
      </w:r>
      <w:r w:rsidR="003A6BA7" w:rsidRPr="29C2902C">
        <w:rPr>
          <w:rFonts w:ascii="Verdana" w:hAnsi="Verdana" w:cs="Arial"/>
          <w:sz w:val="20"/>
          <w:szCs w:val="20"/>
          <w:lang w:eastAsia="pl-PL"/>
        </w:rPr>
        <w:t xml:space="preserve"> deszczową;</w:t>
      </w:r>
    </w:p>
    <w:p w14:paraId="62A25E63" w14:textId="77777777" w:rsidR="00C45AB3" w:rsidRDefault="00C45AB3" w:rsidP="00B562B9">
      <w:pPr>
        <w:pStyle w:val="Akapitzlist"/>
        <w:numPr>
          <w:ilvl w:val="0"/>
          <w:numId w:val="17"/>
        </w:numPr>
        <w:spacing w:line="360" w:lineRule="auto"/>
        <w:jc w:val="both"/>
        <w:rPr>
          <w:rFonts w:ascii="Verdana" w:hAnsi="Verdana" w:cs="Arial"/>
          <w:sz w:val="20"/>
          <w:szCs w:val="20"/>
          <w:lang w:eastAsia="pl-PL"/>
        </w:rPr>
      </w:pPr>
      <w:r w:rsidRPr="00D244BD">
        <w:rPr>
          <w:rFonts w:ascii="Verdana" w:hAnsi="Verdana" w:cs="Arial"/>
          <w:sz w:val="20"/>
          <w:szCs w:val="20"/>
          <w:lang w:eastAsia="pl-PL"/>
        </w:rPr>
        <w:t>przyłącza i urządzenia wewnętrzne do obiektów objętych zamówieniem</w:t>
      </w:r>
      <w:r w:rsidR="003A6BA7" w:rsidRPr="00D244BD">
        <w:rPr>
          <w:rFonts w:ascii="Verdana" w:hAnsi="Verdana" w:cs="Arial"/>
          <w:sz w:val="20"/>
          <w:szCs w:val="20"/>
          <w:lang w:eastAsia="pl-PL"/>
        </w:rPr>
        <w:t>;</w:t>
      </w:r>
    </w:p>
    <w:p w14:paraId="0A0BE9D0" w14:textId="77777777" w:rsidR="00C45AB3" w:rsidRPr="00D244BD" w:rsidRDefault="00C45AB3" w:rsidP="00B562B9">
      <w:pPr>
        <w:pStyle w:val="Akapitzlist"/>
        <w:numPr>
          <w:ilvl w:val="0"/>
          <w:numId w:val="17"/>
        </w:numPr>
        <w:spacing w:line="360" w:lineRule="auto"/>
        <w:jc w:val="both"/>
        <w:rPr>
          <w:rFonts w:ascii="Verdana" w:hAnsi="Verdana" w:cs="Arial"/>
          <w:sz w:val="20"/>
          <w:szCs w:val="20"/>
        </w:rPr>
      </w:pPr>
      <w:r w:rsidRPr="00D244BD">
        <w:rPr>
          <w:rFonts w:ascii="Verdana" w:hAnsi="Verdana" w:cs="Arial"/>
          <w:sz w:val="20"/>
          <w:szCs w:val="20"/>
          <w:lang w:eastAsia="pl-PL"/>
        </w:rPr>
        <w:t xml:space="preserve">oczyszczalnię ścieków. </w:t>
      </w:r>
    </w:p>
    <w:p w14:paraId="06158EFB" w14:textId="77777777" w:rsidR="00C45AB3" w:rsidRPr="000307AD" w:rsidRDefault="00C45AB3" w:rsidP="00B02E15">
      <w:pPr>
        <w:widowControl w:val="0"/>
        <w:suppressAutoHyphens/>
        <w:autoSpaceDE w:val="0"/>
        <w:spacing w:after="0" w:line="360" w:lineRule="auto"/>
        <w:jc w:val="both"/>
        <w:rPr>
          <w:rFonts w:ascii="Verdana" w:eastAsia="Times New Roman" w:hAnsi="Verdana" w:cs="Arial"/>
          <w:sz w:val="20"/>
          <w:szCs w:val="20"/>
          <w:lang w:eastAsia="ar-SA"/>
        </w:rPr>
      </w:pPr>
    </w:p>
    <w:p w14:paraId="041AF26D" w14:textId="6DD9E3E7" w:rsidR="00C45AB3" w:rsidRPr="000307AD" w:rsidRDefault="00C45AB3" w:rsidP="003A6BA7">
      <w:pPr>
        <w:tabs>
          <w:tab w:val="left" w:pos="333"/>
        </w:tabs>
        <w:spacing w:after="0" w:line="360" w:lineRule="auto"/>
        <w:jc w:val="both"/>
        <w:rPr>
          <w:rFonts w:ascii="Verdana" w:eastAsia="Times New Roman" w:hAnsi="Verdana" w:cs="Arial"/>
          <w:color w:val="000000"/>
          <w:sz w:val="20"/>
          <w:szCs w:val="20"/>
          <w:lang w:eastAsia="pl-PL"/>
        </w:rPr>
      </w:pPr>
      <w:r w:rsidRPr="000307AD">
        <w:rPr>
          <w:rFonts w:ascii="Verdana" w:eastAsia="Times New Roman" w:hAnsi="Verdana" w:cs="Arial"/>
          <w:color w:val="000000"/>
          <w:sz w:val="20"/>
          <w:szCs w:val="20"/>
          <w:lang w:eastAsia="pl-PL"/>
        </w:rPr>
        <w:t xml:space="preserve">Ścieki z obiektów zlokalizowanych przy </w:t>
      </w:r>
      <w:r w:rsidRPr="00087177">
        <w:rPr>
          <w:rFonts w:ascii="Verdana" w:eastAsia="Times New Roman" w:hAnsi="Verdana" w:cs="Arial"/>
          <w:color w:val="000000"/>
          <w:sz w:val="20"/>
          <w:szCs w:val="20"/>
          <w:lang w:eastAsia="pl-PL"/>
        </w:rPr>
        <w:t>drodze ekspresowej</w:t>
      </w:r>
      <w:r w:rsidRPr="000307AD">
        <w:rPr>
          <w:rFonts w:ascii="Verdana" w:eastAsia="Times New Roman" w:hAnsi="Verdana" w:cs="Arial"/>
          <w:color w:val="000000"/>
          <w:sz w:val="20"/>
          <w:szCs w:val="20"/>
          <w:lang w:eastAsia="pl-PL"/>
        </w:rPr>
        <w:t xml:space="preserve"> należy odprowadzić do oczyszczalni ścieków lub kanalizacji, zgodnie z </w:t>
      </w:r>
      <w:r w:rsidR="00794125" w:rsidRPr="000307AD">
        <w:rPr>
          <w:rFonts w:ascii="Verdana" w:eastAsia="Times New Roman" w:hAnsi="Verdana" w:cs="Arial"/>
          <w:color w:val="000000"/>
          <w:sz w:val="20"/>
          <w:szCs w:val="20"/>
          <w:lang w:eastAsia="pl-PL"/>
        </w:rPr>
        <w:t>decyzjami w tym zakresie</w:t>
      </w:r>
      <w:r w:rsidRPr="000307AD">
        <w:rPr>
          <w:rFonts w:ascii="Verdana" w:eastAsia="Times New Roman" w:hAnsi="Verdana" w:cs="Arial"/>
          <w:color w:val="000000"/>
          <w:sz w:val="20"/>
          <w:szCs w:val="20"/>
          <w:lang w:eastAsia="pl-PL"/>
        </w:rPr>
        <w:t>.</w:t>
      </w:r>
    </w:p>
    <w:p w14:paraId="18D2FEC4" w14:textId="44067A30" w:rsidR="00C45AB3" w:rsidRPr="000307AD" w:rsidRDefault="00C45AB3" w:rsidP="003A6BA7">
      <w:pPr>
        <w:suppressAutoHyphens/>
        <w:spacing w:after="0" w:line="360" w:lineRule="auto"/>
        <w:jc w:val="both"/>
        <w:rPr>
          <w:rFonts w:ascii="Verdana" w:eastAsia="Times New Roman" w:hAnsi="Verdana" w:cs="Arial"/>
          <w:sz w:val="20"/>
          <w:szCs w:val="20"/>
          <w:lang w:eastAsia="pl-PL"/>
        </w:rPr>
      </w:pPr>
      <w:r w:rsidRPr="000307AD">
        <w:rPr>
          <w:rFonts w:ascii="Verdana" w:eastAsia="Times New Roman" w:hAnsi="Verdana" w:cs="Arial"/>
          <w:sz w:val="20"/>
          <w:szCs w:val="20"/>
          <w:lang w:eastAsia="ar-SA"/>
        </w:rPr>
        <w:t xml:space="preserve">Na terenie poszczególnych obiektów zlokalizowanych przy </w:t>
      </w:r>
      <w:r w:rsidRPr="00087177">
        <w:rPr>
          <w:rFonts w:ascii="Verdana" w:eastAsia="Times New Roman" w:hAnsi="Verdana" w:cs="Arial"/>
          <w:sz w:val="20"/>
          <w:szCs w:val="20"/>
          <w:lang w:eastAsia="ar-SA"/>
        </w:rPr>
        <w:t>drogach ekspresowych</w:t>
      </w:r>
      <w:r w:rsidRPr="000307AD">
        <w:rPr>
          <w:rFonts w:ascii="Verdana" w:eastAsia="Times New Roman" w:hAnsi="Verdana" w:cs="Arial"/>
          <w:sz w:val="20"/>
          <w:szCs w:val="20"/>
          <w:lang w:eastAsia="pl-PL"/>
        </w:rPr>
        <w:t xml:space="preserve"> (tam gdzie nie można odprowadzić ścieków do systemów kanalizacyjnych)</w:t>
      </w:r>
    </w:p>
    <w:p w14:paraId="71845D66" w14:textId="77777777" w:rsidR="00C45AB3" w:rsidRPr="000307AD" w:rsidRDefault="00F83453" w:rsidP="003A6BA7">
      <w:pPr>
        <w:widowControl w:val="0"/>
        <w:tabs>
          <w:tab w:val="left" w:pos="708"/>
        </w:tabs>
        <w:suppressAutoHyphens/>
        <w:autoSpaceDE w:val="0"/>
        <w:spacing w:after="0" w:line="360" w:lineRule="auto"/>
        <w:jc w:val="both"/>
        <w:rPr>
          <w:rFonts w:ascii="Verdana" w:eastAsia="Times New Roman" w:hAnsi="Verdana" w:cs="Arial"/>
          <w:sz w:val="20"/>
          <w:szCs w:val="20"/>
          <w:lang w:eastAsia="ar-SA"/>
        </w:rPr>
      </w:pPr>
      <w:r w:rsidRPr="000307AD">
        <w:rPr>
          <w:rFonts w:ascii="Verdana" w:eastAsia="Times New Roman" w:hAnsi="Verdana" w:cs="Arial"/>
          <w:sz w:val="20"/>
          <w:szCs w:val="20"/>
          <w:lang w:eastAsia="ar-SA"/>
        </w:rPr>
        <w:t>należy</w:t>
      </w:r>
      <w:r w:rsidR="00C45AB3" w:rsidRPr="000307AD">
        <w:rPr>
          <w:rFonts w:ascii="Verdana" w:eastAsia="Times New Roman" w:hAnsi="Verdana" w:cs="Arial"/>
          <w:sz w:val="20"/>
          <w:szCs w:val="20"/>
          <w:lang w:eastAsia="ar-SA"/>
        </w:rPr>
        <w:t xml:space="preserve"> </w:t>
      </w:r>
      <w:r w:rsidRPr="000307AD">
        <w:rPr>
          <w:rFonts w:ascii="Verdana" w:eastAsia="Times New Roman" w:hAnsi="Verdana" w:cs="Arial"/>
          <w:sz w:val="20"/>
          <w:szCs w:val="20"/>
          <w:lang w:eastAsia="ar-SA"/>
        </w:rPr>
        <w:t>wy</w:t>
      </w:r>
      <w:r w:rsidR="00C45AB3" w:rsidRPr="000307AD">
        <w:rPr>
          <w:rFonts w:ascii="Verdana" w:eastAsia="Times New Roman" w:hAnsi="Verdana" w:cs="Arial"/>
          <w:sz w:val="20"/>
          <w:szCs w:val="20"/>
          <w:lang w:eastAsia="ar-SA"/>
        </w:rPr>
        <w:t>budow</w:t>
      </w:r>
      <w:r w:rsidRPr="000307AD">
        <w:rPr>
          <w:rFonts w:ascii="Verdana" w:eastAsia="Times New Roman" w:hAnsi="Verdana" w:cs="Arial"/>
          <w:sz w:val="20"/>
          <w:szCs w:val="20"/>
          <w:lang w:eastAsia="ar-SA"/>
        </w:rPr>
        <w:t>ać</w:t>
      </w:r>
      <w:r w:rsidR="00C45AB3" w:rsidRPr="000307AD">
        <w:rPr>
          <w:rFonts w:ascii="Verdana" w:eastAsia="Times New Roman" w:hAnsi="Verdana" w:cs="Arial"/>
          <w:sz w:val="20"/>
          <w:szCs w:val="20"/>
          <w:lang w:eastAsia="ar-SA"/>
        </w:rPr>
        <w:t xml:space="preserve"> biologiczno-chemiczn</w:t>
      </w:r>
      <w:r w:rsidRPr="000307AD">
        <w:rPr>
          <w:rFonts w:ascii="Verdana" w:eastAsia="Times New Roman" w:hAnsi="Verdana" w:cs="Arial"/>
          <w:sz w:val="20"/>
          <w:szCs w:val="20"/>
          <w:lang w:eastAsia="ar-SA"/>
        </w:rPr>
        <w:t>e</w:t>
      </w:r>
      <w:r w:rsidR="00C45AB3" w:rsidRPr="000307AD">
        <w:rPr>
          <w:rFonts w:ascii="Verdana" w:eastAsia="Times New Roman" w:hAnsi="Verdana" w:cs="Arial"/>
          <w:sz w:val="20"/>
          <w:szCs w:val="20"/>
          <w:lang w:eastAsia="ar-SA"/>
        </w:rPr>
        <w:t xml:space="preserve"> oczyszczalni</w:t>
      </w:r>
      <w:r w:rsidRPr="000307AD">
        <w:rPr>
          <w:rFonts w:ascii="Verdana" w:eastAsia="Times New Roman" w:hAnsi="Verdana" w:cs="Arial"/>
          <w:sz w:val="20"/>
          <w:szCs w:val="20"/>
          <w:lang w:eastAsia="ar-SA"/>
        </w:rPr>
        <w:t>e</w:t>
      </w:r>
      <w:r w:rsidR="003A6BA7" w:rsidRPr="000307AD">
        <w:rPr>
          <w:rFonts w:ascii="Verdana" w:eastAsia="Times New Roman" w:hAnsi="Verdana" w:cs="Arial"/>
          <w:sz w:val="20"/>
          <w:szCs w:val="20"/>
          <w:lang w:eastAsia="ar-SA"/>
        </w:rPr>
        <w:t xml:space="preserve"> ścieków</w:t>
      </w:r>
      <w:r w:rsidR="004D7152">
        <w:rPr>
          <w:rFonts w:ascii="Verdana" w:eastAsia="Times New Roman" w:hAnsi="Verdana" w:cs="Arial"/>
          <w:sz w:val="20"/>
          <w:szCs w:val="20"/>
          <w:lang w:eastAsia="ar-SA"/>
        </w:rPr>
        <w:t>.</w:t>
      </w:r>
      <w:r w:rsidR="003A6BA7" w:rsidRPr="000307AD">
        <w:rPr>
          <w:rFonts w:ascii="Verdana" w:eastAsia="Times New Roman" w:hAnsi="Verdana" w:cs="Arial"/>
          <w:sz w:val="20"/>
          <w:szCs w:val="20"/>
          <w:lang w:eastAsia="ar-SA"/>
        </w:rPr>
        <w:t xml:space="preserve"> </w:t>
      </w:r>
    </w:p>
    <w:p w14:paraId="7DFFF4BB" w14:textId="4537338B" w:rsidR="00C45AB3" w:rsidRPr="000307AD" w:rsidRDefault="00C45AB3" w:rsidP="00C45AB3">
      <w:pPr>
        <w:widowControl w:val="0"/>
        <w:tabs>
          <w:tab w:val="left" w:pos="708"/>
        </w:tabs>
        <w:suppressAutoHyphens/>
        <w:autoSpaceDE w:val="0"/>
        <w:spacing w:after="0" w:line="360" w:lineRule="auto"/>
        <w:jc w:val="both"/>
        <w:rPr>
          <w:rFonts w:ascii="Verdana" w:eastAsia="Times New Roman" w:hAnsi="Verdana" w:cs="Arial"/>
          <w:sz w:val="20"/>
          <w:szCs w:val="20"/>
          <w:lang w:eastAsia="ar-SA"/>
        </w:rPr>
      </w:pPr>
      <w:r w:rsidRPr="009D4E18">
        <w:rPr>
          <w:rFonts w:ascii="Verdana" w:eastAsia="Times New Roman" w:hAnsi="Verdana" w:cs="Arial"/>
          <w:sz w:val="20"/>
          <w:szCs w:val="20"/>
          <w:lang w:eastAsia="ar-SA"/>
        </w:rPr>
        <w:t>W projektowanych oczyszczalniach ścieków należy przewidzieć redukcję stężeń zanieczyszczeń poniżej dopuszczalnych wskaźników</w:t>
      </w:r>
      <w:r w:rsidRPr="000307AD">
        <w:rPr>
          <w:rFonts w:ascii="Verdana" w:eastAsia="Times New Roman" w:hAnsi="Verdana" w:cs="Arial"/>
          <w:sz w:val="20"/>
          <w:szCs w:val="20"/>
          <w:lang w:eastAsia="ar-SA"/>
        </w:rPr>
        <w:t xml:space="preserve"> zanieczyszczeń ścieków wprowadzonych do odbiorników zgodnie</w:t>
      </w:r>
      <w:r w:rsidR="001826A8" w:rsidRPr="000307AD">
        <w:rPr>
          <w:rFonts w:ascii="Verdana" w:eastAsia="Times New Roman" w:hAnsi="Verdana" w:cs="Arial"/>
          <w:sz w:val="20"/>
          <w:szCs w:val="20"/>
          <w:lang w:eastAsia="ar-SA"/>
        </w:rPr>
        <w:t xml:space="preserve"> </w:t>
      </w:r>
      <w:r w:rsidR="00816748">
        <w:rPr>
          <w:rFonts w:ascii="Verdana" w:eastAsia="Times New Roman" w:hAnsi="Verdana" w:cs="Arial"/>
          <w:sz w:val="20"/>
          <w:szCs w:val="20"/>
          <w:lang w:eastAsia="ar-SA"/>
        </w:rPr>
        <w:t>Rozporządzen</w:t>
      </w:r>
      <w:r w:rsidRPr="000307AD">
        <w:rPr>
          <w:rFonts w:ascii="Verdana" w:eastAsia="Times New Roman" w:hAnsi="Verdana" w:cs="Arial"/>
          <w:sz w:val="20"/>
          <w:szCs w:val="20"/>
          <w:lang w:eastAsia="ar-SA"/>
        </w:rPr>
        <w:t>iem w sprawie warunków, jakie należy spełnić przy wprowadzaniu ścieków do wód lub do ziemi, oraz w sprawie substancji szczególnie szkodliwych dla środowiska wodnego</w:t>
      </w:r>
      <w:r w:rsidR="00190356">
        <w:rPr>
          <w:rFonts w:ascii="Verdana" w:eastAsia="Times New Roman" w:hAnsi="Verdana" w:cs="Arial"/>
          <w:sz w:val="20"/>
          <w:szCs w:val="20"/>
          <w:lang w:eastAsia="ar-SA"/>
        </w:rPr>
        <w:t xml:space="preserve"> [</w:t>
      </w:r>
      <w:r w:rsidR="00190356">
        <w:rPr>
          <w:rFonts w:ascii="Verdana" w:eastAsia="Times New Roman" w:hAnsi="Verdana" w:cs="Arial"/>
          <w:color w:val="2B579A"/>
          <w:sz w:val="20"/>
          <w:szCs w:val="20"/>
          <w:shd w:val="clear" w:color="auto" w:fill="E6E6E6"/>
          <w:lang w:eastAsia="ar-SA"/>
        </w:rPr>
        <w:fldChar w:fldCharType="begin"/>
      </w:r>
      <w:r w:rsidR="00190356">
        <w:rPr>
          <w:rFonts w:ascii="Verdana" w:eastAsia="Times New Roman" w:hAnsi="Verdana" w:cs="Arial"/>
          <w:sz w:val="20"/>
          <w:szCs w:val="20"/>
          <w:lang w:eastAsia="ar-SA"/>
        </w:rPr>
        <w:instrText xml:space="preserve"> REF _Ref489891560 \r \h </w:instrText>
      </w:r>
      <w:r w:rsidR="00190356">
        <w:rPr>
          <w:rFonts w:ascii="Verdana" w:eastAsia="Times New Roman" w:hAnsi="Verdana" w:cs="Arial"/>
          <w:color w:val="2B579A"/>
          <w:sz w:val="20"/>
          <w:szCs w:val="20"/>
          <w:shd w:val="clear" w:color="auto" w:fill="E6E6E6"/>
          <w:lang w:eastAsia="ar-SA"/>
        </w:rPr>
      </w:r>
      <w:r w:rsidR="00190356">
        <w:rPr>
          <w:rFonts w:ascii="Verdana" w:eastAsia="Times New Roman" w:hAnsi="Verdana" w:cs="Arial"/>
          <w:color w:val="2B579A"/>
          <w:sz w:val="20"/>
          <w:szCs w:val="20"/>
          <w:shd w:val="clear" w:color="auto" w:fill="E6E6E6"/>
          <w:lang w:eastAsia="ar-SA"/>
        </w:rPr>
        <w:fldChar w:fldCharType="separate"/>
      </w:r>
      <w:r w:rsidR="00E334E0">
        <w:rPr>
          <w:rFonts w:ascii="Verdana" w:eastAsia="Times New Roman" w:hAnsi="Verdana" w:cs="Arial"/>
          <w:sz w:val="20"/>
          <w:szCs w:val="20"/>
          <w:lang w:eastAsia="ar-SA"/>
        </w:rPr>
        <w:t>55</w:t>
      </w:r>
      <w:r w:rsidR="00190356">
        <w:rPr>
          <w:rFonts w:ascii="Verdana" w:eastAsia="Times New Roman" w:hAnsi="Verdana" w:cs="Arial"/>
          <w:color w:val="2B579A"/>
          <w:sz w:val="20"/>
          <w:szCs w:val="20"/>
          <w:shd w:val="clear" w:color="auto" w:fill="E6E6E6"/>
          <w:lang w:eastAsia="ar-SA"/>
        </w:rPr>
        <w:fldChar w:fldCharType="end"/>
      </w:r>
      <w:r w:rsidR="00190356">
        <w:rPr>
          <w:rFonts w:ascii="Verdana" w:eastAsia="Times New Roman" w:hAnsi="Verdana" w:cs="Arial"/>
          <w:sz w:val="20"/>
          <w:szCs w:val="20"/>
          <w:lang w:eastAsia="ar-SA"/>
        </w:rPr>
        <w:t>]</w:t>
      </w:r>
      <w:r w:rsidR="00B165A7">
        <w:rPr>
          <w:rFonts w:ascii="Verdana" w:eastAsia="Times New Roman" w:hAnsi="Verdana" w:cs="Arial"/>
          <w:sz w:val="20"/>
          <w:szCs w:val="20"/>
          <w:lang w:eastAsia="ar-SA"/>
        </w:rPr>
        <w:t>.</w:t>
      </w:r>
      <w:r w:rsidRPr="000307AD">
        <w:rPr>
          <w:rFonts w:ascii="Verdana" w:eastAsia="Times New Roman" w:hAnsi="Verdana" w:cs="Arial"/>
          <w:sz w:val="20"/>
          <w:szCs w:val="20"/>
          <w:lang w:eastAsia="ar-SA"/>
        </w:rPr>
        <w:t xml:space="preserve"> Wydajność oczyszczalni ścieków powinna uwzględniać dodatkowy zrzut ścieków z autokarów.</w:t>
      </w:r>
    </w:p>
    <w:p w14:paraId="2E7E4024" w14:textId="5D421F12" w:rsidR="00DB7874" w:rsidRDefault="00C45AB3" w:rsidP="00C45AB3">
      <w:pPr>
        <w:widowControl w:val="0"/>
        <w:tabs>
          <w:tab w:val="left" w:pos="708"/>
        </w:tabs>
        <w:suppressAutoHyphens/>
        <w:autoSpaceDE w:val="0"/>
        <w:spacing w:after="0" w:line="360" w:lineRule="auto"/>
        <w:jc w:val="both"/>
        <w:rPr>
          <w:rFonts w:ascii="Verdana" w:eastAsia="Times New Roman" w:hAnsi="Verdana" w:cs="Arial"/>
          <w:sz w:val="20"/>
          <w:szCs w:val="20"/>
          <w:lang w:eastAsia="ar-SA"/>
        </w:rPr>
      </w:pPr>
      <w:r w:rsidRPr="000307AD">
        <w:rPr>
          <w:rFonts w:ascii="Verdana" w:eastAsia="Times New Roman" w:hAnsi="Verdana" w:cs="Arial"/>
          <w:sz w:val="20"/>
          <w:szCs w:val="20"/>
          <w:lang w:eastAsia="ar-SA"/>
        </w:rPr>
        <w:t>Kanalizację deszczową należy zaprojektować w miejscach, gdzie nie jest możliwe zastosowanie odwodnienia powierzchniowego.</w:t>
      </w:r>
    </w:p>
    <w:p w14:paraId="31118350" w14:textId="77777777" w:rsidR="00DB7874" w:rsidRDefault="00DB7874" w:rsidP="00C45AB3">
      <w:pPr>
        <w:widowControl w:val="0"/>
        <w:tabs>
          <w:tab w:val="left" w:pos="708"/>
        </w:tabs>
        <w:suppressAutoHyphens/>
        <w:autoSpaceDE w:val="0"/>
        <w:spacing w:after="0" w:line="360" w:lineRule="auto"/>
        <w:jc w:val="both"/>
        <w:rPr>
          <w:rFonts w:ascii="Verdana" w:eastAsia="Times New Roman" w:hAnsi="Verdana" w:cs="Arial"/>
          <w:sz w:val="20"/>
          <w:szCs w:val="20"/>
          <w:lang w:eastAsia="ar-SA"/>
        </w:rPr>
      </w:pPr>
    </w:p>
    <w:p w14:paraId="1F77B838" w14:textId="77777777" w:rsidR="00DB7874" w:rsidRPr="004E79B2" w:rsidRDefault="00DB7874" w:rsidP="00DB7874">
      <w:pPr>
        <w:pStyle w:val="Nagwek5"/>
        <w:keepNext/>
        <w:keepLines/>
        <w:numPr>
          <w:ilvl w:val="4"/>
          <w:numId w:val="187"/>
        </w:numPr>
      </w:pPr>
      <w:bookmarkStart w:id="1278" w:name="_Toc312926606"/>
      <w:bookmarkStart w:id="1279" w:name="_Toc318446865"/>
      <w:bookmarkStart w:id="1280" w:name="_Toc318447041"/>
      <w:bookmarkStart w:id="1281" w:name="_Toc318734879"/>
      <w:bookmarkStart w:id="1282" w:name="_Toc382820374"/>
      <w:bookmarkStart w:id="1283" w:name="_Toc533096172"/>
      <w:bookmarkStart w:id="1284" w:name="_Toc116642434"/>
      <w:bookmarkStart w:id="1285" w:name="_Toc215227963"/>
      <w:r w:rsidRPr="00597B8C">
        <w:t>Budowa sieci gazowej</w:t>
      </w:r>
      <w:bookmarkEnd w:id="1278"/>
      <w:bookmarkEnd w:id="1279"/>
      <w:bookmarkEnd w:id="1280"/>
      <w:bookmarkEnd w:id="1281"/>
      <w:bookmarkEnd w:id="1282"/>
      <w:bookmarkEnd w:id="1283"/>
      <w:bookmarkEnd w:id="1284"/>
      <w:bookmarkEnd w:id="1285"/>
    </w:p>
    <w:p w14:paraId="4EE2ED32" w14:textId="77777777" w:rsidR="00DB7874" w:rsidRDefault="00DB7874" w:rsidP="00DB7874">
      <w:pPr>
        <w:keepNext/>
        <w:keepLines/>
        <w:spacing w:after="0" w:line="360" w:lineRule="auto"/>
        <w:jc w:val="both"/>
        <w:rPr>
          <w:rFonts w:ascii="Verdana" w:eastAsia="Times New Roman" w:hAnsi="Verdana" w:cs="Arial"/>
          <w:sz w:val="20"/>
          <w:szCs w:val="20"/>
          <w:lang w:eastAsia="ar-SA"/>
        </w:rPr>
      </w:pPr>
      <w:r w:rsidRPr="000307AD">
        <w:rPr>
          <w:rFonts w:ascii="Verdana" w:eastAsia="Times New Roman" w:hAnsi="Verdana" w:cs="Arial"/>
          <w:sz w:val="20"/>
          <w:szCs w:val="20"/>
          <w:lang w:eastAsia="ar-SA"/>
        </w:rPr>
        <w:t xml:space="preserve">Na potrzeby grzewcze budynków na wszystkich obiektach należy zaprojektować </w:t>
      </w:r>
      <w:r w:rsidRPr="000307AD">
        <w:rPr>
          <w:rFonts w:ascii="Verdana" w:eastAsia="Times New Roman" w:hAnsi="Verdana" w:cs="Arial"/>
          <w:sz w:val="20"/>
          <w:szCs w:val="20"/>
          <w:lang w:eastAsia="ar-SA"/>
        </w:rPr>
        <w:br/>
        <w:t xml:space="preserve">i wykonać sieć oraz przyłącza gazu ziemnego lub zbiorniki i przyłącza gazu płynnego. </w:t>
      </w:r>
    </w:p>
    <w:p w14:paraId="4012216D" w14:textId="77777777" w:rsidR="00DB7874" w:rsidRDefault="00DB7874" w:rsidP="00C45AB3">
      <w:pPr>
        <w:widowControl w:val="0"/>
        <w:tabs>
          <w:tab w:val="left" w:pos="708"/>
        </w:tabs>
        <w:suppressAutoHyphens/>
        <w:autoSpaceDE w:val="0"/>
        <w:spacing w:after="0" w:line="360" w:lineRule="auto"/>
        <w:jc w:val="both"/>
        <w:rPr>
          <w:rFonts w:ascii="Verdana" w:eastAsia="Times New Roman" w:hAnsi="Verdana" w:cs="Arial"/>
          <w:sz w:val="20"/>
          <w:szCs w:val="20"/>
          <w:lang w:eastAsia="ar-SA"/>
        </w:rPr>
      </w:pPr>
    </w:p>
    <w:p w14:paraId="6B883841" w14:textId="77777777" w:rsidR="00DB7874" w:rsidRPr="000307AD" w:rsidRDefault="00DB7874" w:rsidP="00300FFF">
      <w:pPr>
        <w:keepNext/>
        <w:keepLines/>
        <w:spacing w:after="0" w:line="360" w:lineRule="auto"/>
        <w:jc w:val="both"/>
        <w:rPr>
          <w:rFonts w:ascii="Verdana" w:eastAsia="Times New Roman" w:hAnsi="Verdana" w:cs="Arial"/>
          <w:sz w:val="20"/>
          <w:szCs w:val="20"/>
          <w:lang w:eastAsia="ar-SA"/>
        </w:rPr>
      </w:pPr>
    </w:p>
    <w:p w14:paraId="5D03074A" w14:textId="77777777" w:rsidR="00C45AB3" w:rsidRPr="004E79B2" w:rsidRDefault="00C45AB3" w:rsidP="00DB7874">
      <w:pPr>
        <w:pStyle w:val="Nagwek5"/>
        <w:spacing w:before="240"/>
        <w:ind w:left="1151" w:hanging="1009"/>
      </w:pPr>
      <w:bookmarkStart w:id="1286" w:name="_Toc312926607"/>
      <w:bookmarkStart w:id="1287" w:name="_Toc318446866"/>
      <w:bookmarkStart w:id="1288" w:name="_Toc318447042"/>
      <w:bookmarkStart w:id="1289" w:name="_Toc318734880"/>
      <w:bookmarkStart w:id="1290" w:name="_Toc382820375"/>
      <w:bookmarkStart w:id="1291" w:name="_Toc533096173"/>
      <w:bookmarkStart w:id="1292" w:name="_Toc116642435"/>
      <w:bookmarkStart w:id="1293" w:name="_Toc215227964"/>
      <w:r w:rsidRPr="00597B8C">
        <w:t>Budowa s</w:t>
      </w:r>
      <w:r w:rsidRPr="00C50761">
        <w:t>ieci i urządzeń teletechnicznych</w:t>
      </w:r>
      <w:bookmarkEnd w:id="1286"/>
      <w:bookmarkEnd w:id="1287"/>
      <w:bookmarkEnd w:id="1288"/>
      <w:bookmarkEnd w:id="1289"/>
      <w:bookmarkEnd w:id="1290"/>
      <w:bookmarkEnd w:id="1291"/>
      <w:bookmarkEnd w:id="1292"/>
      <w:bookmarkEnd w:id="1293"/>
    </w:p>
    <w:p w14:paraId="583B998B" w14:textId="77777777" w:rsidR="00E30025" w:rsidRPr="00C21993" w:rsidRDefault="00137BB1" w:rsidP="00F35702">
      <w:pPr>
        <w:spacing w:after="0" w:line="360" w:lineRule="auto"/>
        <w:jc w:val="both"/>
        <w:rPr>
          <w:rFonts w:ascii="Verdana" w:hAnsi="Verdana"/>
          <w:color w:val="000000" w:themeColor="text1"/>
          <w:sz w:val="20"/>
          <w:szCs w:val="20"/>
        </w:rPr>
      </w:pPr>
      <w:r w:rsidRPr="00C21993">
        <w:rPr>
          <w:rFonts w:ascii="Verdana" w:hAnsi="Verdana"/>
          <w:color w:val="000000" w:themeColor="text1"/>
          <w:sz w:val="20"/>
          <w:szCs w:val="20"/>
        </w:rPr>
        <w:t xml:space="preserve">Sieć i urządzenia </w:t>
      </w:r>
      <w:r w:rsidR="00F836A1" w:rsidRPr="00C21993">
        <w:rPr>
          <w:rFonts w:ascii="Verdana" w:hAnsi="Verdana"/>
          <w:color w:val="000000" w:themeColor="text1"/>
          <w:sz w:val="20"/>
          <w:szCs w:val="20"/>
        </w:rPr>
        <w:t xml:space="preserve">teletechniczne </w:t>
      </w:r>
      <w:r w:rsidRPr="00C21993">
        <w:rPr>
          <w:rFonts w:ascii="Verdana" w:hAnsi="Verdana"/>
          <w:color w:val="000000" w:themeColor="text1"/>
          <w:sz w:val="20"/>
          <w:szCs w:val="20"/>
        </w:rPr>
        <w:t>związane z drogą n</w:t>
      </w:r>
      <w:r w:rsidR="00E30025" w:rsidRPr="00C21993">
        <w:rPr>
          <w:rFonts w:ascii="Verdana" w:hAnsi="Verdana"/>
          <w:color w:val="000000" w:themeColor="text1"/>
          <w:sz w:val="20"/>
          <w:szCs w:val="20"/>
        </w:rPr>
        <w:t xml:space="preserve">ależy zaprojektować i wybudować zgodnie z wymaganiami określonymi w </w:t>
      </w:r>
      <w:r w:rsidR="00E30025" w:rsidRPr="001B5C9E">
        <w:rPr>
          <w:rFonts w:ascii="Verdana" w:hAnsi="Verdana"/>
          <w:i/>
          <w:color w:val="000000" w:themeColor="text1"/>
          <w:sz w:val="20"/>
          <w:szCs w:val="20"/>
        </w:rPr>
        <w:t>„Wytyczn</w:t>
      </w:r>
      <w:r w:rsidR="001B5C9E">
        <w:rPr>
          <w:rFonts w:ascii="Verdana" w:hAnsi="Verdana"/>
          <w:i/>
          <w:color w:val="000000" w:themeColor="text1"/>
          <w:sz w:val="20"/>
          <w:szCs w:val="20"/>
        </w:rPr>
        <w:t>ych</w:t>
      </w:r>
      <w:r w:rsidR="00E30025" w:rsidRPr="001B5C9E">
        <w:rPr>
          <w:rFonts w:ascii="Verdana" w:hAnsi="Verdana"/>
          <w:i/>
          <w:color w:val="000000" w:themeColor="text1"/>
          <w:sz w:val="20"/>
          <w:szCs w:val="20"/>
        </w:rPr>
        <w:t xml:space="preserve"> dla kanałów technologicznych</w:t>
      </w:r>
      <w:r w:rsidR="00E30025" w:rsidRPr="001B5C9E">
        <w:rPr>
          <w:rFonts w:ascii="Verdana" w:hAnsi="Verdana"/>
          <w:color w:val="000000" w:themeColor="text1"/>
          <w:sz w:val="20"/>
          <w:szCs w:val="20"/>
        </w:rPr>
        <w:t>”</w:t>
      </w:r>
      <w:r w:rsidRPr="001B5C9E">
        <w:rPr>
          <w:rFonts w:ascii="Verdana" w:hAnsi="Verdana"/>
          <w:color w:val="000000" w:themeColor="text1"/>
          <w:sz w:val="20"/>
          <w:szCs w:val="20"/>
        </w:rPr>
        <w:t xml:space="preserve"> – załącznik nr 1</w:t>
      </w:r>
      <w:r w:rsidR="00AC72E0">
        <w:rPr>
          <w:rFonts w:ascii="Verdana" w:hAnsi="Verdana"/>
          <w:color w:val="000000" w:themeColor="text1"/>
          <w:sz w:val="20"/>
          <w:szCs w:val="20"/>
        </w:rPr>
        <w:t xml:space="preserve"> oraz w </w:t>
      </w:r>
      <w:r w:rsidR="00AC72E0" w:rsidRPr="00785CEF">
        <w:rPr>
          <w:rFonts w:ascii="Verdana" w:hAnsi="Verdana"/>
          <w:i/>
          <w:color w:val="000000" w:themeColor="text1"/>
          <w:sz w:val="20"/>
          <w:szCs w:val="20"/>
        </w:rPr>
        <w:t>„Wytycznych stosowania Logo GDDKiA</w:t>
      </w:r>
      <w:r w:rsidR="00AC72E0" w:rsidRPr="003B68F8">
        <w:rPr>
          <w:rFonts w:ascii="Verdana" w:hAnsi="Verdana"/>
          <w:color w:val="000000" w:themeColor="text1"/>
          <w:sz w:val="20"/>
          <w:szCs w:val="20"/>
        </w:rPr>
        <w:t xml:space="preserve">” </w:t>
      </w:r>
      <w:r w:rsidR="003B68F8" w:rsidRPr="00785CEF">
        <w:rPr>
          <w:rFonts w:ascii="Verdana" w:hAnsi="Verdana"/>
          <w:color w:val="000000" w:themeColor="text1"/>
          <w:sz w:val="20"/>
          <w:szCs w:val="20"/>
        </w:rPr>
        <w:t>–</w:t>
      </w:r>
      <w:r w:rsidR="00AC72E0" w:rsidRPr="003B68F8">
        <w:rPr>
          <w:rFonts w:ascii="Verdana" w:hAnsi="Verdana"/>
          <w:color w:val="000000" w:themeColor="text1"/>
          <w:sz w:val="20"/>
          <w:szCs w:val="20"/>
        </w:rPr>
        <w:t xml:space="preserve"> załącznik</w:t>
      </w:r>
      <w:r w:rsidR="003B68F8" w:rsidRPr="003B68F8">
        <w:rPr>
          <w:rFonts w:ascii="Verdana" w:hAnsi="Verdana"/>
          <w:color w:val="000000" w:themeColor="text1"/>
          <w:sz w:val="20"/>
          <w:szCs w:val="20"/>
        </w:rPr>
        <w:t xml:space="preserve"> nr 8</w:t>
      </w:r>
    </w:p>
    <w:p w14:paraId="017E4669" w14:textId="7BEE8EEC" w:rsidR="00887618" w:rsidRPr="00C21993" w:rsidRDefault="00887618" w:rsidP="00F35702">
      <w:pPr>
        <w:spacing w:after="0" w:line="360" w:lineRule="auto"/>
        <w:jc w:val="both"/>
        <w:rPr>
          <w:rFonts w:ascii="Verdana" w:eastAsia="Times New Roman" w:hAnsi="Verdana" w:cs="Arial"/>
          <w:color w:val="000000" w:themeColor="text1"/>
          <w:sz w:val="20"/>
          <w:szCs w:val="20"/>
          <w:lang w:eastAsia="pl-PL"/>
        </w:rPr>
      </w:pPr>
      <w:r w:rsidRPr="00C21993">
        <w:rPr>
          <w:rFonts w:ascii="Verdana" w:hAnsi="Verdana"/>
          <w:color w:val="000000" w:themeColor="text1"/>
          <w:sz w:val="20"/>
          <w:szCs w:val="20"/>
        </w:rPr>
        <w:t>Sieć i urządzenia niezwiązane z drogą</w:t>
      </w:r>
      <w:r w:rsidR="00A82A7A">
        <w:rPr>
          <w:rFonts w:ascii="Verdana" w:hAnsi="Verdana"/>
          <w:color w:val="000000" w:themeColor="text1"/>
          <w:sz w:val="20"/>
          <w:szCs w:val="20"/>
        </w:rPr>
        <w:t xml:space="preserve"> należy zaprojektować i wykonać</w:t>
      </w:r>
      <w:r w:rsidRPr="00C21993">
        <w:rPr>
          <w:rFonts w:ascii="Verdana" w:hAnsi="Verdana"/>
          <w:color w:val="000000" w:themeColor="text1"/>
          <w:sz w:val="20"/>
          <w:szCs w:val="20"/>
        </w:rPr>
        <w:t xml:space="preserve"> zgodnie z wymaganiami gestorów sieci.</w:t>
      </w:r>
    </w:p>
    <w:p w14:paraId="645FE69C" w14:textId="77777777" w:rsidR="00C45AB3" w:rsidRPr="00341DD8" w:rsidRDefault="00C45AB3" w:rsidP="00082273">
      <w:pPr>
        <w:pStyle w:val="Nagwek5"/>
        <w:keepNext/>
        <w:keepLines/>
      </w:pPr>
      <w:bookmarkStart w:id="1294" w:name="_Toc471382548"/>
      <w:bookmarkStart w:id="1295" w:name="_Toc471392845"/>
      <w:bookmarkStart w:id="1296" w:name="_Toc471382549"/>
      <w:bookmarkStart w:id="1297" w:name="_Toc471392846"/>
      <w:bookmarkStart w:id="1298" w:name="_Toc471382550"/>
      <w:bookmarkStart w:id="1299" w:name="_Toc471392847"/>
      <w:bookmarkStart w:id="1300" w:name="_Toc471382551"/>
      <w:bookmarkStart w:id="1301" w:name="_Toc471392848"/>
      <w:bookmarkStart w:id="1302" w:name="_Toc471382552"/>
      <w:bookmarkStart w:id="1303" w:name="_Toc471392849"/>
      <w:bookmarkStart w:id="1304" w:name="_Toc312926608"/>
      <w:bookmarkStart w:id="1305" w:name="_Toc318446867"/>
      <w:bookmarkStart w:id="1306" w:name="_Toc318447043"/>
      <w:bookmarkStart w:id="1307" w:name="_Toc318734881"/>
      <w:bookmarkStart w:id="1308" w:name="_Toc382820376"/>
      <w:bookmarkStart w:id="1309" w:name="_Toc533096174"/>
      <w:bookmarkStart w:id="1310" w:name="_Toc116642436"/>
      <w:bookmarkStart w:id="1311" w:name="_Toc215227965"/>
      <w:bookmarkEnd w:id="1294"/>
      <w:bookmarkEnd w:id="1295"/>
      <w:bookmarkEnd w:id="1296"/>
      <w:bookmarkEnd w:id="1297"/>
      <w:bookmarkEnd w:id="1298"/>
      <w:bookmarkEnd w:id="1299"/>
      <w:bookmarkEnd w:id="1300"/>
      <w:bookmarkEnd w:id="1301"/>
      <w:bookmarkEnd w:id="1302"/>
      <w:bookmarkEnd w:id="1303"/>
      <w:r w:rsidRPr="00597B8C">
        <w:t>Budowa sieci i urządzeń elektroenergetycznych</w:t>
      </w:r>
      <w:bookmarkEnd w:id="1304"/>
      <w:bookmarkEnd w:id="1305"/>
      <w:bookmarkEnd w:id="1306"/>
      <w:bookmarkEnd w:id="1307"/>
      <w:bookmarkEnd w:id="1308"/>
      <w:bookmarkEnd w:id="1309"/>
      <w:bookmarkEnd w:id="1310"/>
      <w:bookmarkEnd w:id="1311"/>
    </w:p>
    <w:p w14:paraId="4E1EDEEA" w14:textId="518B365E" w:rsidR="00A65253" w:rsidRDefault="00A65253" w:rsidP="25784E5B">
      <w:pPr>
        <w:keepNext/>
        <w:keepLines/>
        <w:spacing w:line="360" w:lineRule="auto"/>
        <w:jc w:val="both"/>
        <w:rPr>
          <w:rFonts w:ascii="Verdana" w:hAnsi="Verdana"/>
          <w:sz w:val="20"/>
          <w:szCs w:val="20"/>
          <w:lang w:eastAsia="pl-PL"/>
        </w:rPr>
      </w:pPr>
      <w:r w:rsidRPr="25784E5B">
        <w:rPr>
          <w:rFonts w:ascii="Verdana" w:hAnsi="Verdana"/>
          <w:sz w:val="20"/>
          <w:szCs w:val="20"/>
          <w:lang w:eastAsia="pl-PL"/>
        </w:rPr>
        <w:t>Należy zaprojektować i wykonać zasilanie w energię</w:t>
      </w:r>
      <w:r w:rsidR="00431253" w:rsidRPr="25784E5B">
        <w:rPr>
          <w:rFonts w:ascii="Verdana" w:hAnsi="Verdana"/>
          <w:sz w:val="20"/>
          <w:szCs w:val="20"/>
          <w:lang w:eastAsia="pl-PL"/>
        </w:rPr>
        <w:t xml:space="preserve"> </w:t>
      </w:r>
      <w:r w:rsidRPr="25784E5B">
        <w:rPr>
          <w:rFonts w:ascii="Verdana" w:hAnsi="Verdana"/>
          <w:sz w:val="20"/>
          <w:szCs w:val="20"/>
          <w:lang w:eastAsia="pl-PL"/>
        </w:rPr>
        <w:t xml:space="preserve">elektryczną </w:t>
      </w:r>
      <w:r w:rsidR="001C0016" w:rsidRPr="25784E5B">
        <w:rPr>
          <w:rFonts w:ascii="Verdana" w:hAnsi="Verdana"/>
          <w:sz w:val="20"/>
          <w:szCs w:val="20"/>
          <w:lang w:eastAsia="pl-PL"/>
        </w:rPr>
        <w:t>z istniejącej dystrybucyjnej sieci elektroenergetycznej w terenie</w:t>
      </w:r>
      <w:r w:rsidR="00E32952" w:rsidRPr="25784E5B">
        <w:rPr>
          <w:rFonts w:ascii="Verdana" w:hAnsi="Verdana"/>
          <w:sz w:val="20"/>
          <w:szCs w:val="20"/>
          <w:lang w:eastAsia="pl-PL"/>
        </w:rPr>
        <w:t xml:space="preserve"> </w:t>
      </w:r>
      <w:r w:rsidRPr="25784E5B">
        <w:rPr>
          <w:rFonts w:ascii="Verdana" w:hAnsi="Verdana"/>
          <w:sz w:val="20"/>
          <w:szCs w:val="20"/>
          <w:lang w:eastAsia="pl-PL"/>
        </w:rPr>
        <w:t>wraz z instalacjami odbiorczymi, w tym linie kablowe niskiego napięcia od złączy kablowo-pomiarowych</w:t>
      </w:r>
      <w:r w:rsidR="1FDEFE42" w:rsidRPr="25784E5B">
        <w:rPr>
          <w:rFonts w:ascii="Verdana" w:eastAsia="Verdana" w:hAnsi="Verdana" w:cs="Verdana"/>
          <w:sz w:val="20"/>
          <w:szCs w:val="20"/>
        </w:rPr>
        <w:t xml:space="preserve"> stanowiących  miejsca </w:t>
      </w:r>
      <w:r w:rsidR="00AB133A" w:rsidRPr="00960AA8">
        <w:rPr>
          <w:rFonts w:ascii="Verdana" w:eastAsia="Verdana" w:hAnsi="Verdana" w:cs="Verdana"/>
          <w:sz w:val="20"/>
          <w:szCs w:val="20"/>
        </w:rPr>
        <w:t>dostarczania energii</w:t>
      </w:r>
      <w:r w:rsidR="00AB133A">
        <w:rPr>
          <w:rFonts w:ascii="Verdana" w:eastAsia="Verdana" w:hAnsi="Verdana" w:cs="Verdana"/>
          <w:sz w:val="20"/>
          <w:szCs w:val="20"/>
        </w:rPr>
        <w:t xml:space="preserve"> </w:t>
      </w:r>
      <w:r w:rsidR="00AB133A" w:rsidRPr="25784E5B" w:rsidDel="00AB133A">
        <w:rPr>
          <w:rFonts w:ascii="Verdana" w:eastAsia="Verdana" w:hAnsi="Verdana" w:cs="Verdana"/>
          <w:sz w:val="20"/>
          <w:szCs w:val="20"/>
        </w:rPr>
        <w:t xml:space="preserve"> </w:t>
      </w:r>
      <w:r w:rsidR="00AB133A">
        <w:rPr>
          <w:rFonts w:ascii="Verdana" w:eastAsia="Verdana" w:hAnsi="Verdana" w:cs="Verdana"/>
          <w:sz w:val="20"/>
          <w:szCs w:val="20"/>
        </w:rPr>
        <w:t>z</w:t>
      </w:r>
      <w:r w:rsidR="00AB133A" w:rsidRPr="25784E5B">
        <w:rPr>
          <w:rFonts w:ascii="Verdana" w:eastAsia="Verdana" w:hAnsi="Verdana" w:cs="Verdana"/>
          <w:sz w:val="20"/>
          <w:szCs w:val="20"/>
        </w:rPr>
        <w:t xml:space="preserve"> </w:t>
      </w:r>
      <w:r w:rsidR="1FDEFE42" w:rsidRPr="25784E5B">
        <w:rPr>
          <w:rFonts w:ascii="Verdana" w:eastAsia="Verdana" w:hAnsi="Verdana" w:cs="Verdana"/>
          <w:sz w:val="20"/>
          <w:szCs w:val="20"/>
        </w:rPr>
        <w:t xml:space="preserve">sieci elektroenergetycznej </w:t>
      </w:r>
      <w:proofErr w:type="spellStart"/>
      <w:r w:rsidR="1FDEFE42" w:rsidRPr="25784E5B">
        <w:rPr>
          <w:rFonts w:ascii="Verdana" w:eastAsia="Verdana" w:hAnsi="Verdana" w:cs="Verdana"/>
          <w:sz w:val="20"/>
          <w:szCs w:val="20"/>
        </w:rPr>
        <w:t>nN</w:t>
      </w:r>
      <w:proofErr w:type="spellEnd"/>
      <w:r w:rsidR="1FDEFE42" w:rsidRPr="25784E5B">
        <w:rPr>
          <w:rFonts w:ascii="Verdana" w:hAnsi="Verdana"/>
          <w:sz w:val="20"/>
          <w:szCs w:val="20"/>
          <w:lang w:eastAsia="pl-PL"/>
        </w:rPr>
        <w:t xml:space="preserve"> </w:t>
      </w:r>
      <w:r w:rsidRPr="25784E5B">
        <w:rPr>
          <w:rFonts w:ascii="Verdana" w:hAnsi="Verdana"/>
          <w:sz w:val="20"/>
          <w:szCs w:val="20"/>
          <w:lang w:eastAsia="pl-PL"/>
        </w:rPr>
        <w:t>budowanych prze</w:t>
      </w:r>
      <w:r w:rsidR="00EC79C0" w:rsidRPr="25784E5B">
        <w:rPr>
          <w:rFonts w:ascii="Verdana" w:hAnsi="Verdana"/>
          <w:sz w:val="20"/>
          <w:szCs w:val="20"/>
          <w:lang w:eastAsia="pl-PL"/>
        </w:rPr>
        <w:t>z</w:t>
      </w:r>
      <w:r w:rsidRPr="25784E5B">
        <w:rPr>
          <w:rFonts w:ascii="Verdana" w:hAnsi="Verdana"/>
          <w:sz w:val="20"/>
          <w:szCs w:val="20"/>
          <w:lang w:eastAsia="pl-PL"/>
        </w:rPr>
        <w:t xml:space="preserve"> Gestora sieci</w:t>
      </w:r>
      <w:r w:rsidR="3424C792" w:rsidRPr="25784E5B">
        <w:rPr>
          <w:rFonts w:ascii="Verdana" w:hAnsi="Verdana"/>
          <w:sz w:val="20"/>
          <w:szCs w:val="20"/>
          <w:lang w:eastAsia="pl-PL"/>
        </w:rPr>
        <w:t xml:space="preserve"> (OSD)</w:t>
      </w:r>
      <w:r w:rsidRPr="25784E5B">
        <w:rPr>
          <w:rFonts w:ascii="Verdana" w:hAnsi="Verdana"/>
          <w:sz w:val="20"/>
          <w:szCs w:val="20"/>
          <w:lang w:eastAsia="pl-PL"/>
        </w:rPr>
        <w:t xml:space="preserve"> </w:t>
      </w:r>
      <w:r w:rsidR="00576BC4" w:rsidRPr="00087177">
        <w:rPr>
          <w:rFonts w:ascii="Verdana" w:hAnsi="Verdana"/>
          <w:color w:val="ED0000"/>
          <w:sz w:val="20"/>
          <w:szCs w:val="20"/>
          <w:lang w:eastAsia="pl-PL"/>
        </w:rPr>
        <w:t xml:space="preserve"> </w:t>
      </w:r>
      <w:r w:rsidR="00576BC4" w:rsidRPr="003E0CF8">
        <w:rPr>
          <w:rFonts w:ascii="Verdana" w:hAnsi="Verdana"/>
          <w:sz w:val="20"/>
          <w:szCs w:val="20"/>
          <w:lang w:eastAsia="pl-PL"/>
        </w:rPr>
        <w:t xml:space="preserve">a także </w:t>
      </w:r>
      <w:r w:rsidRPr="25784E5B">
        <w:rPr>
          <w:rFonts w:ascii="Verdana" w:hAnsi="Verdana"/>
          <w:sz w:val="20"/>
          <w:szCs w:val="20"/>
          <w:lang w:eastAsia="pl-PL"/>
        </w:rPr>
        <w:t xml:space="preserve">od rozdzielnic abonenckich stacji transformatorowych zgodnie z warunkami przyłączenia do sieci elektroenergetycznej, </w:t>
      </w:r>
      <w:r w:rsidR="00576BC4">
        <w:rPr>
          <w:rFonts w:ascii="Verdana" w:hAnsi="Verdana"/>
          <w:sz w:val="20"/>
          <w:szCs w:val="20"/>
          <w:lang w:eastAsia="pl-PL"/>
        </w:rPr>
        <w:t>do</w:t>
      </w:r>
      <w:r w:rsidRPr="25784E5B">
        <w:rPr>
          <w:rFonts w:ascii="Verdana" w:hAnsi="Verdana"/>
          <w:sz w:val="20"/>
          <w:szCs w:val="20"/>
          <w:lang w:eastAsia="pl-PL"/>
        </w:rPr>
        <w:t xml:space="preserve"> wszystkich obiektów infrastruktury drogowej</w:t>
      </w:r>
      <w:r w:rsidR="00576BC4">
        <w:rPr>
          <w:rFonts w:ascii="Verdana" w:hAnsi="Verdana"/>
          <w:sz w:val="20"/>
          <w:szCs w:val="20"/>
          <w:lang w:eastAsia="pl-PL"/>
        </w:rPr>
        <w:t xml:space="preserve"> oraz </w:t>
      </w:r>
      <w:r w:rsidRPr="25784E5B">
        <w:rPr>
          <w:rFonts w:ascii="Verdana" w:hAnsi="Verdana"/>
          <w:sz w:val="20"/>
          <w:szCs w:val="20"/>
          <w:lang w:eastAsia="pl-PL"/>
        </w:rPr>
        <w:t>związanej z drogą wymagających zasilania w energię elektryczną:</w:t>
      </w:r>
    </w:p>
    <w:p w14:paraId="115AA00F" w14:textId="3269526D" w:rsidR="00A55A12" w:rsidRPr="00467D8C" w:rsidRDefault="00A55A12" w:rsidP="00B562B9">
      <w:pPr>
        <w:pStyle w:val="Akapitzlist"/>
        <w:numPr>
          <w:ilvl w:val="0"/>
          <w:numId w:val="128"/>
        </w:numPr>
        <w:spacing w:line="360" w:lineRule="auto"/>
        <w:ind w:left="709" w:hanging="425"/>
        <w:jc w:val="both"/>
        <w:rPr>
          <w:rFonts w:ascii="Verdana" w:hAnsi="Verdana" w:cs="Arial"/>
          <w:sz w:val="20"/>
          <w:szCs w:val="20"/>
          <w:lang w:eastAsia="pl-PL"/>
        </w:rPr>
      </w:pPr>
      <w:r w:rsidRPr="00467D8C">
        <w:rPr>
          <w:rFonts w:ascii="Verdana" w:hAnsi="Verdana" w:cs="Arial"/>
          <w:sz w:val="20"/>
          <w:szCs w:val="20"/>
          <w:lang w:eastAsia="pl-PL"/>
        </w:rPr>
        <w:t>urządzeń obsługi ruchu: MOP;</w:t>
      </w:r>
      <w:r w:rsidR="00771A84">
        <w:rPr>
          <w:rFonts w:ascii="Verdana" w:hAnsi="Verdana" w:cs="Arial"/>
          <w:sz w:val="20"/>
          <w:szCs w:val="20"/>
          <w:lang w:eastAsia="pl-PL"/>
        </w:rPr>
        <w:t>- nie dotyczy</w:t>
      </w:r>
    </w:p>
    <w:p w14:paraId="5CBB2C40" w14:textId="0247D9F1" w:rsidR="00A55A12" w:rsidRPr="00467D8C" w:rsidRDefault="00A55A12" w:rsidP="00B562B9">
      <w:pPr>
        <w:pStyle w:val="Akapitzlist"/>
        <w:numPr>
          <w:ilvl w:val="0"/>
          <w:numId w:val="128"/>
        </w:numPr>
        <w:spacing w:line="360" w:lineRule="auto"/>
        <w:ind w:left="709" w:hanging="425"/>
        <w:jc w:val="both"/>
        <w:rPr>
          <w:rFonts w:ascii="Verdana" w:hAnsi="Verdana" w:cs="Arial"/>
          <w:sz w:val="20"/>
          <w:szCs w:val="20"/>
          <w:lang w:eastAsia="pl-PL"/>
        </w:rPr>
      </w:pPr>
      <w:r w:rsidRPr="00467D8C">
        <w:rPr>
          <w:rFonts w:ascii="Verdana" w:hAnsi="Verdana" w:cs="Arial"/>
          <w:sz w:val="20"/>
          <w:szCs w:val="20"/>
          <w:lang w:eastAsia="pl-PL"/>
        </w:rPr>
        <w:t xml:space="preserve">urządzeń utrzymania </w:t>
      </w:r>
      <w:r w:rsidRPr="00087177">
        <w:rPr>
          <w:rFonts w:ascii="Verdana" w:hAnsi="Verdana" w:cs="Arial"/>
          <w:sz w:val="20"/>
          <w:szCs w:val="20"/>
          <w:lang w:eastAsia="pl-PL"/>
        </w:rPr>
        <w:t>drogi ekspresowej</w:t>
      </w:r>
      <w:r w:rsidRPr="00467D8C">
        <w:rPr>
          <w:rFonts w:ascii="Verdana" w:hAnsi="Verdana" w:cs="Arial"/>
          <w:sz w:val="20"/>
          <w:szCs w:val="20"/>
          <w:lang w:eastAsia="pl-PL"/>
        </w:rPr>
        <w:t xml:space="preserve">: </w:t>
      </w:r>
      <w:r w:rsidRPr="00B24ABF">
        <w:rPr>
          <w:rFonts w:ascii="Verdana" w:hAnsi="Verdana" w:cs="Arial"/>
          <w:sz w:val="20"/>
          <w:szCs w:val="20"/>
          <w:lang w:eastAsia="pl-PL"/>
        </w:rPr>
        <w:t>OD</w:t>
      </w:r>
      <w:r w:rsidRPr="00D3087D">
        <w:rPr>
          <w:rFonts w:ascii="Verdana" w:hAnsi="Verdana" w:cs="Arial"/>
          <w:sz w:val="20"/>
          <w:szCs w:val="20"/>
          <w:lang w:eastAsia="pl-PL"/>
        </w:rPr>
        <w:t>;</w:t>
      </w:r>
      <w:r w:rsidR="00771A84">
        <w:rPr>
          <w:rFonts w:ascii="Verdana" w:hAnsi="Verdana" w:cs="Arial"/>
          <w:sz w:val="20"/>
          <w:szCs w:val="20"/>
          <w:lang w:eastAsia="pl-PL"/>
        </w:rPr>
        <w:t>- nie dotyczy</w:t>
      </w:r>
    </w:p>
    <w:p w14:paraId="139D740F" w14:textId="6BC3828F" w:rsidR="00A55A12" w:rsidRPr="00467D8C" w:rsidRDefault="00A55A12" w:rsidP="00B562B9">
      <w:pPr>
        <w:pStyle w:val="Akapitzlist"/>
        <w:numPr>
          <w:ilvl w:val="0"/>
          <w:numId w:val="128"/>
        </w:numPr>
        <w:spacing w:line="360" w:lineRule="auto"/>
        <w:ind w:left="709" w:hanging="425"/>
        <w:jc w:val="both"/>
        <w:rPr>
          <w:rFonts w:ascii="Verdana" w:hAnsi="Verdana" w:cs="Arial"/>
          <w:sz w:val="20"/>
          <w:szCs w:val="20"/>
          <w:lang w:eastAsia="pl-PL"/>
        </w:rPr>
      </w:pPr>
      <w:r w:rsidRPr="00467D8C">
        <w:rPr>
          <w:rFonts w:ascii="Verdana" w:hAnsi="Verdana" w:cs="Arial"/>
          <w:sz w:val="20"/>
          <w:szCs w:val="20"/>
          <w:lang w:eastAsia="pl-PL"/>
        </w:rPr>
        <w:t>urządzeń oświetlenia placów na terenie MOP</w:t>
      </w:r>
      <w:r w:rsidR="00013047" w:rsidDel="00013047">
        <w:rPr>
          <w:rFonts w:ascii="Verdana" w:hAnsi="Verdana" w:cs="Arial"/>
          <w:sz w:val="20"/>
          <w:szCs w:val="20"/>
          <w:lang w:eastAsia="pl-PL"/>
        </w:rPr>
        <w:t xml:space="preserve"> </w:t>
      </w:r>
      <w:r w:rsidRPr="00467D8C">
        <w:rPr>
          <w:rFonts w:ascii="Verdana" w:hAnsi="Verdana" w:cs="Arial"/>
          <w:sz w:val="20"/>
          <w:szCs w:val="20"/>
          <w:lang w:eastAsia="pl-PL"/>
        </w:rPr>
        <w:t xml:space="preserve">, </w:t>
      </w:r>
      <w:r w:rsidRPr="00B24ABF">
        <w:rPr>
          <w:rFonts w:ascii="Verdana" w:hAnsi="Verdana" w:cs="Arial"/>
          <w:sz w:val="20"/>
          <w:szCs w:val="20"/>
          <w:lang w:eastAsia="pl-PL"/>
        </w:rPr>
        <w:t>OD</w:t>
      </w:r>
      <w:r w:rsidRPr="00D3087D">
        <w:rPr>
          <w:rFonts w:ascii="Verdana" w:hAnsi="Verdana" w:cs="Arial"/>
          <w:sz w:val="20"/>
          <w:szCs w:val="20"/>
          <w:lang w:eastAsia="pl-PL"/>
        </w:rPr>
        <w:t>;</w:t>
      </w:r>
      <w:r w:rsidR="00771A84">
        <w:rPr>
          <w:rFonts w:ascii="Verdana" w:hAnsi="Verdana" w:cs="Arial"/>
          <w:sz w:val="20"/>
          <w:szCs w:val="20"/>
          <w:lang w:eastAsia="pl-PL"/>
        </w:rPr>
        <w:t xml:space="preserve"> - nie dotyczy</w:t>
      </w:r>
    </w:p>
    <w:p w14:paraId="1A7A3101" w14:textId="6458E570" w:rsidR="00A55A12" w:rsidRPr="00467D8C" w:rsidRDefault="00A55A12" w:rsidP="00B562B9">
      <w:pPr>
        <w:pStyle w:val="Akapitzlist"/>
        <w:numPr>
          <w:ilvl w:val="0"/>
          <w:numId w:val="128"/>
        </w:numPr>
        <w:spacing w:line="360" w:lineRule="auto"/>
        <w:ind w:left="709" w:hanging="425"/>
        <w:jc w:val="both"/>
        <w:rPr>
          <w:rFonts w:ascii="Verdana" w:eastAsia="Verdana" w:hAnsi="Verdana" w:cs="Verdana"/>
          <w:sz w:val="20"/>
          <w:szCs w:val="20"/>
          <w:lang w:eastAsia="pl-PL"/>
        </w:rPr>
      </w:pPr>
      <w:r w:rsidRPr="29700257">
        <w:rPr>
          <w:rFonts w:ascii="Verdana" w:hAnsi="Verdana" w:cs="Arial"/>
          <w:sz w:val="20"/>
          <w:szCs w:val="20"/>
          <w:lang w:eastAsia="pl-PL"/>
        </w:rPr>
        <w:t xml:space="preserve">urządzeń oświetlenia </w:t>
      </w:r>
      <w:r w:rsidRPr="00087177">
        <w:rPr>
          <w:rFonts w:ascii="Verdana" w:hAnsi="Verdana" w:cs="Arial"/>
          <w:sz w:val="20"/>
          <w:szCs w:val="20"/>
          <w:lang w:eastAsia="pl-PL"/>
        </w:rPr>
        <w:t>drogi ekspresowej</w:t>
      </w:r>
      <w:r w:rsidRPr="29700257">
        <w:rPr>
          <w:rFonts w:ascii="Verdana" w:hAnsi="Verdana" w:cs="Arial"/>
          <w:sz w:val="20"/>
          <w:szCs w:val="20"/>
          <w:lang w:eastAsia="pl-PL"/>
        </w:rPr>
        <w:t xml:space="preserve"> wraz z obiektami </w:t>
      </w:r>
      <w:r w:rsidR="2DF44B79" w:rsidRPr="29700257">
        <w:rPr>
          <w:rFonts w:ascii="Verdana" w:hAnsi="Verdana" w:cs="Arial"/>
          <w:sz w:val="20"/>
          <w:szCs w:val="20"/>
          <w:lang w:eastAsia="pl-PL"/>
        </w:rPr>
        <w:t xml:space="preserve">inżynierskimi </w:t>
      </w:r>
      <w:r w:rsidRPr="29700257">
        <w:rPr>
          <w:rFonts w:ascii="Verdana" w:hAnsi="Verdana" w:cs="Arial"/>
          <w:sz w:val="20"/>
          <w:szCs w:val="20"/>
          <w:lang w:eastAsia="pl-PL"/>
        </w:rPr>
        <w:t xml:space="preserve"> (w tym oświetlenia wewnętrznego </w:t>
      </w:r>
      <w:r w:rsidR="00FDC36C" w:rsidRPr="29700257">
        <w:rPr>
          <w:rFonts w:ascii="Verdana" w:eastAsia="Verdana" w:hAnsi="Verdana" w:cs="Verdana"/>
          <w:sz w:val="20"/>
          <w:szCs w:val="20"/>
        </w:rPr>
        <w:t xml:space="preserve"> obiektów inżynierskich o zamkniętym przekroju ustroju nośnego tzn. wewnątrz przestrzeni dostępnych dla obsługi  np. w dźwigarach skrzynkowych</w:t>
      </w:r>
      <w:r w:rsidRPr="29700257">
        <w:rPr>
          <w:rFonts w:ascii="Verdana" w:hAnsi="Verdana" w:cs="Arial"/>
          <w:sz w:val="20"/>
          <w:szCs w:val="20"/>
          <w:lang w:eastAsia="pl-PL"/>
        </w:rPr>
        <w:t>);</w:t>
      </w:r>
    </w:p>
    <w:p w14:paraId="5CB6A6C3" w14:textId="77777777" w:rsidR="00A55A12" w:rsidRPr="00467D8C" w:rsidRDefault="00A55A12" w:rsidP="00B562B9">
      <w:pPr>
        <w:pStyle w:val="Akapitzlist"/>
        <w:numPr>
          <w:ilvl w:val="0"/>
          <w:numId w:val="128"/>
        </w:numPr>
        <w:spacing w:line="360" w:lineRule="auto"/>
        <w:ind w:left="709" w:hanging="425"/>
        <w:jc w:val="both"/>
        <w:rPr>
          <w:rFonts w:ascii="Verdana" w:hAnsi="Verdana" w:cs="Arial"/>
          <w:sz w:val="20"/>
          <w:szCs w:val="20"/>
          <w:lang w:eastAsia="pl-PL"/>
        </w:rPr>
      </w:pPr>
      <w:r w:rsidRPr="29700257">
        <w:rPr>
          <w:rFonts w:ascii="Verdana" w:hAnsi="Verdana" w:cs="Arial"/>
          <w:sz w:val="20"/>
          <w:szCs w:val="20"/>
          <w:lang w:eastAsia="pl-PL"/>
        </w:rPr>
        <w:t>urządzeń zarządzania drogą i potrzeb BRD oraz innych urządzeń infrastruktury drogowej;</w:t>
      </w:r>
    </w:p>
    <w:p w14:paraId="662877E8" w14:textId="77777777" w:rsidR="00A55A12" w:rsidRPr="00467D8C" w:rsidRDefault="00A55A12" w:rsidP="00B562B9">
      <w:pPr>
        <w:pStyle w:val="Akapitzlist"/>
        <w:numPr>
          <w:ilvl w:val="0"/>
          <w:numId w:val="128"/>
        </w:numPr>
        <w:spacing w:line="360" w:lineRule="auto"/>
        <w:ind w:left="709" w:hanging="425"/>
        <w:jc w:val="both"/>
        <w:rPr>
          <w:rFonts w:ascii="Verdana" w:hAnsi="Verdana" w:cs="Arial"/>
          <w:sz w:val="20"/>
          <w:szCs w:val="20"/>
          <w:lang w:eastAsia="pl-PL"/>
        </w:rPr>
      </w:pPr>
      <w:r w:rsidRPr="29700257">
        <w:rPr>
          <w:rFonts w:ascii="Verdana" w:hAnsi="Verdana" w:cs="Arial"/>
          <w:sz w:val="20"/>
          <w:szCs w:val="20"/>
          <w:lang w:eastAsia="pl-PL"/>
        </w:rPr>
        <w:t>miejsc pod budowę urządzeń w pasie drogowym wg. koncepcji systemu zarządzania ruchem;</w:t>
      </w:r>
    </w:p>
    <w:p w14:paraId="398CDCCB" w14:textId="7A5ECAB2" w:rsidR="001F26B3" w:rsidRPr="00467D8C" w:rsidRDefault="001F26B3" w:rsidP="00B562B9">
      <w:pPr>
        <w:pStyle w:val="Akapitzlist"/>
        <w:numPr>
          <w:ilvl w:val="0"/>
          <w:numId w:val="128"/>
        </w:numPr>
        <w:spacing w:line="360" w:lineRule="auto"/>
        <w:ind w:left="709" w:hanging="425"/>
        <w:jc w:val="both"/>
        <w:rPr>
          <w:rFonts w:ascii="Verdana" w:hAnsi="Verdana" w:cs="Arial"/>
          <w:sz w:val="20"/>
          <w:szCs w:val="20"/>
          <w:lang w:eastAsia="pl-PL"/>
        </w:rPr>
      </w:pPr>
      <w:r w:rsidRPr="29700257">
        <w:rPr>
          <w:rFonts w:ascii="Verdana" w:hAnsi="Verdana" w:cs="Arial"/>
          <w:sz w:val="20"/>
          <w:szCs w:val="20"/>
          <w:lang w:eastAsia="pl-PL"/>
        </w:rPr>
        <w:t xml:space="preserve">stacji ładowania pojazdów elektrycznych na terenie </w:t>
      </w:r>
      <w:r w:rsidRPr="00B24ABF">
        <w:rPr>
          <w:rFonts w:ascii="Verdana" w:hAnsi="Verdana" w:cs="Arial"/>
          <w:sz w:val="20"/>
          <w:szCs w:val="20"/>
          <w:lang w:eastAsia="pl-PL"/>
        </w:rPr>
        <w:t>OD</w:t>
      </w:r>
      <w:r w:rsidRPr="00D3087D">
        <w:rPr>
          <w:rFonts w:ascii="Verdana" w:hAnsi="Verdana" w:cs="Arial"/>
          <w:sz w:val="20"/>
          <w:szCs w:val="20"/>
          <w:lang w:eastAsia="pl-PL"/>
        </w:rPr>
        <w:t>;</w:t>
      </w:r>
      <w:r w:rsidR="00771A84">
        <w:rPr>
          <w:rFonts w:ascii="Verdana" w:hAnsi="Verdana" w:cs="Arial"/>
          <w:sz w:val="20"/>
          <w:szCs w:val="20"/>
          <w:lang w:eastAsia="pl-PL"/>
        </w:rPr>
        <w:t>- nie dotyczy</w:t>
      </w:r>
    </w:p>
    <w:p w14:paraId="6BFF2598" w14:textId="77777777" w:rsidR="00A55A12" w:rsidRPr="00467D8C" w:rsidRDefault="00A55A12" w:rsidP="00B562B9">
      <w:pPr>
        <w:pStyle w:val="Akapitzlist"/>
        <w:numPr>
          <w:ilvl w:val="0"/>
          <w:numId w:val="128"/>
        </w:numPr>
        <w:spacing w:line="360" w:lineRule="auto"/>
        <w:ind w:left="709" w:hanging="425"/>
        <w:jc w:val="both"/>
        <w:rPr>
          <w:rFonts w:ascii="Verdana" w:hAnsi="Verdana" w:cs="Arial"/>
          <w:sz w:val="20"/>
          <w:szCs w:val="20"/>
          <w:lang w:eastAsia="pl-PL"/>
        </w:rPr>
      </w:pPr>
      <w:r w:rsidRPr="29700257">
        <w:rPr>
          <w:rFonts w:ascii="Verdana" w:hAnsi="Verdana" w:cs="Arial"/>
          <w:sz w:val="20"/>
          <w:szCs w:val="20"/>
          <w:lang w:eastAsia="pl-PL"/>
        </w:rPr>
        <w:t>urządzeń sieciowych (teletransmisyjnych)</w:t>
      </w:r>
      <w:r w:rsidR="001F26B3" w:rsidRPr="29700257">
        <w:rPr>
          <w:rFonts w:ascii="Verdana" w:hAnsi="Verdana" w:cs="Arial"/>
          <w:sz w:val="20"/>
          <w:szCs w:val="20"/>
          <w:lang w:eastAsia="pl-PL"/>
        </w:rPr>
        <w:t>;</w:t>
      </w:r>
    </w:p>
    <w:p w14:paraId="36522DDB" w14:textId="77777777" w:rsidR="00A55A12" w:rsidRPr="00467D8C" w:rsidRDefault="00A55A12" w:rsidP="00B562B9">
      <w:pPr>
        <w:pStyle w:val="Akapitzlist"/>
        <w:numPr>
          <w:ilvl w:val="0"/>
          <w:numId w:val="128"/>
        </w:numPr>
        <w:spacing w:line="360" w:lineRule="auto"/>
        <w:ind w:left="709" w:hanging="425"/>
        <w:jc w:val="both"/>
        <w:rPr>
          <w:rFonts w:ascii="Verdana" w:hAnsi="Verdana" w:cs="Arial"/>
          <w:sz w:val="20"/>
          <w:szCs w:val="20"/>
          <w:lang w:eastAsia="pl-PL"/>
        </w:rPr>
      </w:pPr>
      <w:r w:rsidRPr="29700257">
        <w:rPr>
          <w:rFonts w:ascii="Verdana" w:hAnsi="Verdana" w:cs="Arial"/>
          <w:sz w:val="20"/>
          <w:szCs w:val="20"/>
          <w:lang w:eastAsia="pl-PL"/>
        </w:rPr>
        <w:t>urządzeń systemu łączności drogowej</w:t>
      </w:r>
      <w:r w:rsidR="001F26B3" w:rsidRPr="29700257">
        <w:rPr>
          <w:rFonts w:ascii="Verdana" w:hAnsi="Verdana" w:cs="Arial"/>
          <w:sz w:val="20"/>
          <w:szCs w:val="20"/>
          <w:lang w:eastAsia="pl-PL"/>
        </w:rPr>
        <w:t>;</w:t>
      </w:r>
    </w:p>
    <w:p w14:paraId="09B60B4B" w14:textId="30B2AB49" w:rsidR="00A55A12" w:rsidRPr="00467D8C" w:rsidRDefault="00A55A12" w:rsidP="00B562B9">
      <w:pPr>
        <w:pStyle w:val="Akapitzlist"/>
        <w:numPr>
          <w:ilvl w:val="0"/>
          <w:numId w:val="128"/>
        </w:numPr>
        <w:spacing w:line="360" w:lineRule="auto"/>
        <w:ind w:left="709" w:hanging="425"/>
        <w:jc w:val="both"/>
        <w:rPr>
          <w:rFonts w:ascii="Verdana" w:hAnsi="Verdana" w:cs="Arial"/>
          <w:sz w:val="20"/>
          <w:szCs w:val="20"/>
          <w:lang w:eastAsia="pl-PL"/>
        </w:rPr>
      </w:pPr>
      <w:r w:rsidRPr="29700257">
        <w:rPr>
          <w:rFonts w:ascii="Verdana" w:hAnsi="Verdana" w:cs="Arial"/>
          <w:sz w:val="20"/>
          <w:szCs w:val="20"/>
          <w:lang w:eastAsia="pl-PL"/>
        </w:rPr>
        <w:t>urządzeń wyposażenia i utrzymania tuneli</w:t>
      </w:r>
      <w:r w:rsidR="001F26B3" w:rsidRPr="29700257">
        <w:rPr>
          <w:rFonts w:ascii="Verdana" w:hAnsi="Verdana" w:cs="Arial"/>
          <w:sz w:val="20"/>
          <w:szCs w:val="20"/>
          <w:lang w:eastAsia="pl-PL"/>
        </w:rPr>
        <w:t>;</w:t>
      </w:r>
      <w:r w:rsidR="00771A84">
        <w:rPr>
          <w:rFonts w:ascii="Verdana" w:hAnsi="Verdana" w:cs="Arial"/>
          <w:sz w:val="20"/>
          <w:szCs w:val="20"/>
          <w:lang w:eastAsia="pl-PL"/>
        </w:rPr>
        <w:t>- nie dotyczy</w:t>
      </w:r>
    </w:p>
    <w:p w14:paraId="27DC02D5" w14:textId="22D04176" w:rsidR="00A55A12" w:rsidRPr="00467D8C" w:rsidRDefault="00A55A12" w:rsidP="00B562B9">
      <w:pPr>
        <w:pStyle w:val="Akapitzlist"/>
        <w:numPr>
          <w:ilvl w:val="0"/>
          <w:numId w:val="128"/>
        </w:numPr>
        <w:spacing w:line="360" w:lineRule="auto"/>
        <w:ind w:left="709" w:hanging="425"/>
        <w:jc w:val="both"/>
        <w:rPr>
          <w:rFonts w:ascii="Verdana" w:hAnsi="Verdana" w:cs="Arial"/>
          <w:sz w:val="20"/>
          <w:szCs w:val="20"/>
          <w:lang w:eastAsia="pl-PL"/>
        </w:rPr>
      </w:pPr>
      <w:r w:rsidRPr="65452916">
        <w:rPr>
          <w:rFonts w:ascii="Verdana" w:hAnsi="Verdana" w:cs="Arial"/>
          <w:sz w:val="20"/>
          <w:szCs w:val="20"/>
          <w:lang w:eastAsia="pl-PL"/>
        </w:rPr>
        <w:t>innych urządzeń infrastruktury drogowej i związanych z drogą.</w:t>
      </w:r>
    </w:p>
    <w:p w14:paraId="51A9D43F" w14:textId="73DB861A" w:rsidR="00A55A12" w:rsidRDefault="53D8B768">
      <w:pPr>
        <w:spacing w:after="0" w:line="360" w:lineRule="auto"/>
        <w:jc w:val="both"/>
        <w:rPr>
          <w:rFonts w:ascii="Verdana" w:eastAsia="Times New Roman" w:hAnsi="Verdana" w:cs="Arial"/>
          <w:sz w:val="20"/>
          <w:szCs w:val="20"/>
          <w:lang w:eastAsia="pl-PL"/>
        </w:rPr>
      </w:pPr>
      <w:r w:rsidRPr="62863348">
        <w:rPr>
          <w:rFonts w:ascii="Verdana" w:eastAsia="Times New Roman" w:hAnsi="Verdana" w:cs="Arial"/>
          <w:sz w:val="20"/>
          <w:szCs w:val="20"/>
          <w:lang w:eastAsia="pl-PL"/>
        </w:rPr>
        <w:t>Ponadto należy zaprojektować i wybudować abonenckie linie elektroenergetyczne SN wraz ze stacjami transformatorowymi SN/</w:t>
      </w:r>
      <w:proofErr w:type="spellStart"/>
      <w:r w:rsidRPr="62863348">
        <w:rPr>
          <w:rFonts w:ascii="Verdana" w:eastAsia="Times New Roman" w:hAnsi="Verdana" w:cs="Arial"/>
          <w:sz w:val="20"/>
          <w:szCs w:val="20"/>
          <w:lang w:eastAsia="pl-PL"/>
        </w:rPr>
        <w:t>n</w:t>
      </w:r>
      <w:r w:rsidR="241C314A" w:rsidRPr="62863348">
        <w:rPr>
          <w:rFonts w:ascii="Verdana" w:eastAsia="Times New Roman" w:hAnsi="Verdana" w:cs="Arial"/>
          <w:sz w:val="20"/>
          <w:szCs w:val="20"/>
          <w:lang w:eastAsia="pl-PL"/>
        </w:rPr>
        <w:t>N</w:t>
      </w:r>
      <w:proofErr w:type="spellEnd"/>
      <w:r w:rsidR="00AE6BFB">
        <w:rPr>
          <w:rFonts w:ascii="Verdana" w:eastAsia="Times New Roman" w:hAnsi="Verdana" w:cs="Arial"/>
          <w:sz w:val="20"/>
          <w:szCs w:val="20"/>
          <w:lang w:eastAsia="pl-PL"/>
        </w:rPr>
        <w:t xml:space="preserve"> </w:t>
      </w:r>
      <w:r w:rsidR="00AE6BFB" w:rsidRPr="001D2538">
        <w:rPr>
          <w:rFonts w:ascii="Verdana" w:eastAsia="Times New Roman" w:hAnsi="Verdana" w:cs="Arial"/>
          <w:sz w:val="20"/>
          <w:szCs w:val="20"/>
          <w:lang w:eastAsia="pl-PL"/>
        </w:rPr>
        <w:t>oraz przyłącza niskiego napięcia tzn. doziemne linie kablowe oraz złącza kablowo-pomiarowe przystosowane do potrzeb, w tym do zainstalowania układu pomiarowo-rozliczeniowego przez OSD</w:t>
      </w:r>
      <w:r w:rsidRPr="62863348">
        <w:rPr>
          <w:rFonts w:ascii="Verdana" w:eastAsia="Times New Roman" w:hAnsi="Verdana" w:cs="Arial"/>
          <w:sz w:val="20"/>
          <w:szCs w:val="20"/>
          <w:lang w:eastAsia="pl-PL"/>
        </w:rPr>
        <w:t xml:space="preserve">, jeśli taka konieczność </w:t>
      </w:r>
      <w:r w:rsidRPr="62863348">
        <w:rPr>
          <w:rFonts w:ascii="Verdana" w:eastAsia="Times New Roman" w:hAnsi="Verdana" w:cs="Arial"/>
          <w:sz w:val="20"/>
          <w:szCs w:val="20"/>
          <w:lang w:eastAsia="pl-PL"/>
        </w:rPr>
        <w:lastRenderedPageBreak/>
        <w:t xml:space="preserve">wynikać będzie z technicznych warunków przyłączenia do sieci elektroenergetycznej określonych przez </w:t>
      </w:r>
      <w:r w:rsidR="00470E00">
        <w:rPr>
          <w:rFonts w:ascii="Verdana" w:eastAsia="Times New Roman" w:hAnsi="Verdana" w:cs="Arial"/>
          <w:sz w:val="20"/>
          <w:szCs w:val="20"/>
          <w:lang w:eastAsia="pl-PL"/>
        </w:rPr>
        <w:t>g</w:t>
      </w:r>
      <w:r w:rsidRPr="62863348">
        <w:rPr>
          <w:rFonts w:ascii="Verdana" w:eastAsia="Times New Roman" w:hAnsi="Verdana" w:cs="Arial"/>
          <w:sz w:val="20"/>
          <w:szCs w:val="20"/>
          <w:lang w:eastAsia="pl-PL"/>
        </w:rPr>
        <w:t xml:space="preserve">estora sieci. </w:t>
      </w:r>
      <w:r w:rsidR="1A69CD2E" w:rsidRPr="001D2538">
        <w:rPr>
          <w:rFonts w:ascii="Verdana" w:eastAsia="Times New Roman" w:hAnsi="Verdana" w:cs="Arial"/>
          <w:sz w:val="20"/>
          <w:szCs w:val="20"/>
          <w:lang w:eastAsia="pl-PL"/>
        </w:rPr>
        <w:t>Abonenckie stacje transformatorowe SN/</w:t>
      </w:r>
      <w:proofErr w:type="spellStart"/>
      <w:r w:rsidR="1A69CD2E" w:rsidRPr="001D2538">
        <w:rPr>
          <w:rFonts w:ascii="Verdana" w:eastAsia="Times New Roman" w:hAnsi="Verdana" w:cs="Arial"/>
          <w:sz w:val="20"/>
          <w:szCs w:val="20"/>
          <w:lang w:eastAsia="pl-PL"/>
        </w:rPr>
        <w:t>nN</w:t>
      </w:r>
      <w:proofErr w:type="spellEnd"/>
      <w:r w:rsidR="1A69CD2E" w:rsidRPr="001D2538">
        <w:rPr>
          <w:rFonts w:ascii="Verdana" w:eastAsia="Times New Roman" w:hAnsi="Verdana" w:cs="Arial"/>
          <w:sz w:val="20"/>
          <w:szCs w:val="20"/>
          <w:lang w:eastAsia="pl-PL"/>
        </w:rPr>
        <w:t xml:space="preserve"> wraz z wyposażeniem należy zaprojektować i wykonać wyłącznie jako stacje tzw. prefabrykowane czyli kontenerowe lub kompaktowe.</w:t>
      </w:r>
      <w:r w:rsidR="1A69CD2E" w:rsidRPr="62863348">
        <w:rPr>
          <w:rFonts w:ascii="Verdana" w:eastAsia="Times New Roman" w:hAnsi="Verdana" w:cs="Arial"/>
          <w:sz w:val="20"/>
          <w:szCs w:val="20"/>
          <w:lang w:eastAsia="pl-PL"/>
        </w:rPr>
        <w:t xml:space="preserve"> </w:t>
      </w:r>
      <w:r w:rsidRPr="62863348">
        <w:rPr>
          <w:rFonts w:ascii="Verdana" w:eastAsia="Times New Roman" w:hAnsi="Verdana" w:cs="Arial"/>
          <w:sz w:val="20"/>
          <w:szCs w:val="20"/>
          <w:lang w:eastAsia="pl-PL"/>
        </w:rPr>
        <w:t xml:space="preserve"> </w:t>
      </w:r>
      <w:r w:rsidR="30F2C5F7" w:rsidRPr="62863348">
        <w:rPr>
          <w:rFonts w:ascii="Verdana" w:eastAsia="Times New Roman" w:hAnsi="Verdana" w:cs="Arial"/>
          <w:sz w:val="20"/>
          <w:szCs w:val="20"/>
          <w:lang w:eastAsia="pl-PL"/>
        </w:rPr>
        <w:t>S</w:t>
      </w:r>
      <w:r w:rsidRPr="62863348">
        <w:rPr>
          <w:rFonts w:ascii="Verdana" w:eastAsia="Times New Roman" w:hAnsi="Verdana" w:cs="Arial"/>
          <w:sz w:val="20"/>
          <w:szCs w:val="20"/>
          <w:lang w:eastAsia="pl-PL"/>
        </w:rPr>
        <w:t>tacje należy wykonać</w:t>
      </w:r>
      <w:r w:rsidR="23CB6012" w:rsidRPr="62863348">
        <w:rPr>
          <w:rFonts w:ascii="Verdana" w:eastAsia="Times New Roman" w:hAnsi="Verdana" w:cs="Arial"/>
          <w:sz w:val="20"/>
          <w:szCs w:val="20"/>
          <w:lang w:eastAsia="pl-PL"/>
        </w:rPr>
        <w:t xml:space="preserve"> </w:t>
      </w:r>
      <w:r w:rsidRPr="62863348">
        <w:rPr>
          <w:rFonts w:ascii="Verdana" w:eastAsia="Times New Roman" w:hAnsi="Verdana" w:cs="Arial"/>
          <w:sz w:val="20"/>
          <w:szCs w:val="20"/>
          <w:lang w:eastAsia="pl-PL"/>
        </w:rPr>
        <w:t>w kolorze: ściany zewnętrzne w kolorze pi</w:t>
      </w:r>
      <w:r w:rsidR="4C55B812" w:rsidRPr="62863348">
        <w:rPr>
          <w:rFonts w:ascii="Verdana" w:eastAsia="Times New Roman" w:hAnsi="Verdana" w:cs="Arial"/>
          <w:sz w:val="20"/>
          <w:szCs w:val="20"/>
          <w:lang w:eastAsia="pl-PL"/>
        </w:rPr>
        <w:t>a</w:t>
      </w:r>
      <w:r w:rsidRPr="62863348">
        <w:rPr>
          <w:rFonts w:ascii="Verdana" w:eastAsia="Times New Roman" w:hAnsi="Verdana" w:cs="Arial"/>
          <w:sz w:val="20"/>
          <w:szCs w:val="20"/>
          <w:lang w:eastAsia="pl-PL"/>
        </w:rPr>
        <w:t xml:space="preserve">skowym, drzwi i dach w kolorze brązowym. </w:t>
      </w:r>
      <w:r w:rsidR="175B6F74" w:rsidRPr="62863348">
        <w:rPr>
          <w:rFonts w:ascii="Verdana" w:eastAsia="Times New Roman" w:hAnsi="Verdana" w:cs="Arial"/>
          <w:sz w:val="20"/>
          <w:szCs w:val="20"/>
          <w:lang w:eastAsia="pl-PL"/>
        </w:rPr>
        <w:t>W</w:t>
      </w:r>
      <w:r w:rsidR="65787E3F" w:rsidRPr="62863348">
        <w:rPr>
          <w:rFonts w:ascii="Verdana" w:eastAsia="Times New Roman" w:hAnsi="Verdana" w:cs="Arial"/>
          <w:sz w:val="20"/>
          <w:szCs w:val="20"/>
          <w:lang w:eastAsia="pl-PL"/>
        </w:rPr>
        <w:t xml:space="preserve">szystkie </w:t>
      </w:r>
      <w:r w:rsidRPr="62863348">
        <w:rPr>
          <w:rFonts w:ascii="Verdana" w:eastAsia="Times New Roman" w:hAnsi="Verdana" w:cs="Arial"/>
          <w:sz w:val="20"/>
          <w:szCs w:val="20"/>
          <w:lang w:eastAsia="pl-PL"/>
        </w:rPr>
        <w:t xml:space="preserve">abonenckie linie </w:t>
      </w:r>
      <w:r w:rsidR="175B6F74" w:rsidRPr="001D2538">
        <w:rPr>
          <w:rFonts w:ascii="Verdana" w:eastAsia="Times New Roman" w:hAnsi="Verdana" w:cs="Arial"/>
          <w:sz w:val="20"/>
          <w:szCs w:val="20"/>
          <w:lang w:eastAsia="pl-PL"/>
        </w:rPr>
        <w:t>średniego napięcia (</w:t>
      </w:r>
      <w:r w:rsidRPr="62863348">
        <w:rPr>
          <w:rFonts w:ascii="Verdana" w:eastAsia="Times New Roman" w:hAnsi="Verdana" w:cs="Arial"/>
          <w:sz w:val="20"/>
          <w:szCs w:val="20"/>
          <w:lang w:eastAsia="pl-PL"/>
        </w:rPr>
        <w:t>SN</w:t>
      </w:r>
      <w:r w:rsidR="175B6F74" w:rsidRPr="62863348">
        <w:rPr>
          <w:rFonts w:ascii="Verdana" w:eastAsia="Times New Roman" w:hAnsi="Verdana" w:cs="Arial"/>
          <w:sz w:val="20"/>
          <w:szCs w:val="20"/>
          <w:lang w:eastAsia="pl-PL"/>
        </w:rPr>
        <w:t xml:space="preserve">) </w:t>
      </w:r>
      <w:r w:rsidR="175B6F74" w:rsidRPr="001D2538">
        <w:rPr>
          <w:rFonts w:ascii="Verdana" w:eastAsia="Times New Roman" w:hAnsi="Verdana" w:cs="Arial"/>
          <w:sz w:val="20"/>
          <w:szCs w:val="20"/>
          <w:lang w:eastAsia="pl-PL"/>
        </w:rPr>
        <w:t xml:space="preserve">oraz tzw. </w:t>
      </w:r>
      <w:proofErr w:type="spellStart"/>
      <w:r w:rsidR="175B6F74" w:rsidRPr="001D2538">
        <w:rPr>
          <w:rFonts w:ascii="Verdana" w:eastAsia="Times New Roman" w:hAnsi="Verdana" w:cs="Arial"/>
          <w:sz w:val="20"/>
          <w:szCs w:val="20"/>
          <w:lang w:eastAsia="pl-PL"/>
        </w:rPr>
        <w:t>zalicznikowe</w:t>
      </w:r>
      <w:proofErr w:type="spellEnd"/>
      <w:r w:rsidR="175B6F74" w:rsidRPr="001D2538">
        <w:rPr>
          <w:rFonts w:ascii="Verdana" w:eastAsia="Times New Roman" w:hAnsi="Verdana" w:cs="Arial"/>
          <w:sz w:val="20"/>
          <w:szCs w:val="20"/>
          <w:lang w:eastAsia="pl-PL"/>
        </w:rPr>
        <w:t xml:space="preserve"> linie i instalacje niskiego napięcia(</w:t>
      </w:r>
      <w:proofErr w:type="spellStart"/>
      <w:r w:rsidR="175B6F74" w:rsidRPr="001D2538">
        <w:rPr>
          <w:rFonts w:ascii="Verdana" w:eastAsia="Times New Roman" w:hAnsi="Verdana" w:cs="Arial"/>
          <w:sz w:val="20"/>
          <w:szCs w:val="20"/>
          <w:lang w:eastAsia="pl-PL"/>
        </w:rPr>
        <w:t>n</w:t>
      </w:r>
      <w:r w:rsidR="576C4788" w:rsidRPr="001D2538">
        <w:rPr>
          <w:rFonts w:ascii="Verdana" w:eastAsia="Times New Roman" w:hAnsi="Verdana" w:cs="Arial"/>
          <w:sz w:val="20"/>
          <w:szCs w:val="20"/>
          <w:lang w:eastAsia="pl-PL"/>
        </w:rPr>
        <w:t>N</w:t>
      </w:r>
      <w:proofErr w:type="spellEnd"/>
      <w:r w:rsidR="175B6F74" w:rsidRPr="001D2538">
        <w:rPr>
          <w:rFonts w:ascii="Verdana" w:eastAsia="Times New Roman" w:hAnsi="Verdana" w:cs="Arial"/>
          <w:sz w:val="20"/>
          <w:szCs w:val="20"/>
          <w:lang w:eastAsia="pl-PL"/>
        </w:rPr>
        <w:t>),</w:t>
      </w:r>
      <w:r w:rsidRPr="62863348">
        <w:rPr>
          <w:rFonts w:ascii="Verdana" w:eastAsia="Times New Roman" w:hAnsi="Verdana" w:cs="Arial"/>
          <w:sz w:val="20"/>
          <w:szCs w:val="20"/>
          <w:lang w:eastAsia="pl-PL"/>
        </w:rPr>
        <w:t xml:space="preserve"> należy zaprojektować i wykonać wyłącznie jako doziemnie linie kablowe.</w:t>
      </w:r>
    </w:p>
    <w:p w14:paraId="7B4055EA" w14:textId="376D4A8B" w:rsidR="003B360D" w:rsidRPr="00AF4960" w:rsidRDefault="0C0E7DD9" w:rsidP="0081233F">
      <w:pPr>
        <w:spacing w:after="0" w:line="360" w:lineRule="auto"/>
        <w:jc w:val="both"/>
        <w:rPr>
          <w:rFonts w:ascii="Verdana" w:eastAsia="Times New Roman" w:hAnsi="Verdana" w:cs="Arial"/>
          <w:sz w:val="20"/>
          <w:szCs w:val="20"/>
          <w:lang w:eastAsia="pl-PL"/>
        </w:rPr>
      </w:pPr>
      <w:r w:rsidRPr="1048B226">
        <w:rPr>
          <w:rFonts w:ascii="Verdana" w:eastAsia="Times New Roman" w:hAnsi="Verdana" w:cs="Arial"/>
          <w:sz w:val="20"/>
          <w:szCs w:val="20"/>
          <w:lang w:eastAsia="pl-PL"/>
        </w:rPr>
        <w:t>Projektowana lokalizacja: abonenckich stacji transformatorowych, linii kablowych z wyłączeniem abonenckich linii SN</w:t>
      </w:r>
      <w:r w:rsidR="0E429D85" w:rsidRPr="1048B226">
        <w:rPr>
          <w:rFonts w:ascii="Verdana" w:eastAsia="Times New Roman" w:hAnsi="Verdana" w:cs="Arial"/>
          <w:sz w:val="20"/>
          <w:szCs w:val="20"/>
          <w:lang w:eastAsia="pl-PL"/>
        </w:rPr>
        <w:t xml:space="preserve"> </w:t>
      </w:r>
      <w:r w:rsidRPr="1048B226">
        <w:rPr>
          <w:rFonts w:ascii="Verdana" w:eastAsia="Times New Roman" w:hAnsi="Verdana" w:cs="Arial"/>
          <w:sz w:val="20"/>
          <w:szCs w:val="20"/>
          <w:lang w:eastAsia="pl-PL"/>
        </w:rPr>
        <w:t xml:space="preserve">na trasie przebiegu zlokalizowanym poza granicą pasa drogowego, szaf oświetleniowych, złączy kablowych </w:t>
      </w:r>
      <w:proofErr w:type="spellStart"/>
      <w:r w:rsidRPr="1048B226">
        <w:rPr>
          <w:rFonts w:ascii="Verdana" w:eastAsia="Times New Roman" w:hAnsi="Verdana" w:cs="Arial"/>
          <w:sz w:val="20"/>
          <w:szCs w:val="20"/>
          <w:lang w:eastAsia="pl-PL"/>
        </w:rPr>
        <w:t>zalicznikowych</w:t>
      </w:r>
      <w:proofErr w:type="spellEnd"/>
      <w:r w:rsidRPr="1048B226">
        <w:rPr>
          <w:rFonts w:ascii="Verdana" w:eastAsia="Times New Roman" w:hAnsi="Verdana" w:cs="Arial"/>
          <w:sz w:val="20"/>
          <w:szCs w:val="20"/>
          <w:lang w:eastAsia="pl-PL"/>
        </w:rPr>
        <w:t xml:space="preserve"> oraz innych szaf zawiązanych z funkcjonowaniem infrastruktury drogowej oraz związanej z drogą, itp.,</w:t>
      </w:r>
      <w:r w:rsidR="748F880C" w:rsidRPr="1048B226">
        <w:rPr>
          <w:rFonts w:ascii="Verdana" w:eastAsia="Times New Roman" w:hAnsi="Verdana" w:cs="Arial"/>
          <w:sz w:val="20"/>
          <w:szCs w:val="20"/>
          <w:lang w:eastAsia="pl-PL"/>
        </w:rPr>
        <w:t xml:space="preserve"> </w:t>
      </w:r>
      <w:r w:rsidRPr="1048B226">
        <w:rPr>
          <w:rFonts w:ascii="Verdana" w:eastAsia="Times New Roman" w:hAnsi="Verdana" w:cs="Arial"/>
          <w:sz w:val="20"/>
          <w:szCs w:val="20"/>
          <w:lang w:eastAsia="pl-PL"/>
        </w:rPr>
        <w:t>jako rozwiązanie podstawowe musi znajdować się po wewnętrznej stronie projektowanego ogrodzenia drogi ekspresowej</w:t>
      </w:r>
      <w:r w:rsidR="00AB133A" w:rsidRPr="00AB133A">
        <w:rPr>
          <w:rFonts w:ascii="Verdana" w:eastAsia="Times New Roman" w:hAnsi="Verdana" w:cs="Arial"/>
          <w:sz w:val="20"/>
          <w:szCs w:val="20"/>
          <w:lang w:eastAsia="pl-PL"/>
        </w:rPr>
        <w:t xml:space="preserve"> </w:t>
      </w:r>
      <w:r w:rsidR="00AB133A" w:rsidRPr="00C84D23">
        <w:rPr>
          <w:rFonts w:ascii="Verdana" w:eastAsia="Times New Roman" w:hAnsi="Verdana" w:cs="Arial"/>
          <w:sz w:val="20"/>
          <w:szCs w:val="20"/>
          <w:lang w:eastAsia="pl-PL"/>
        </w:rPr>
        <w:t xml:space="preserve">oraz </w:t>
      </w:r>
      <w:r w:rsidR="004C5AA1">
        <w:rPr>
          <w:rFonts w:ascii="Verdana" w:eastAsia="Times New Roman" w:hAnsi="Verdana" w:cs="Arial"/>
          <w:sz w:val="20"/>
          <w:szCs w:val="20"/>
          <w:lang w:eastAsia="pl-PL"/>
        </w:rPr>
        <w:t xml:space="preserve">projektowanych </w:t>
      </w:r>
      <w:r w:rsidR="00AB133A" w:rsidRPr="00C84D23">
        <w:rPr>
          <w:rFonts w:ascii="Verdana" w:eastAsia="Times New Roman" w:hAnsi="Verdana" w:cs="Arial"/>
          <w:sz w:val="20"/>
          <w:szCs w:val="20"/>
          <w:lang w:eastAsia="pl-PL"/>
        </w:rPr>
        <w:t>linii geodezyjnych podziałów wewnętrznych</w:t>
      </w:r>
      <w:r w:rsidR="00AB133A" w:rsidRPr="1048B226">
        <w:rPr>
          <w:rFonts w:ascii="Verdana" w:eastAsia="Times New Roman" w:hAnsi="Verdana" w:cs="Arial"/>
          <w:sz w:val="20"/>
          <w:szCs w:val="20"/>
          <w:lang w:eastAsia="pl-PL"/>
        </w:rPr>
        <w:t xml:space="preserve">. </w:t>
      </w:r>
      <w:r w:rsidRPr="1048B226">
        <w:rPr>
          <w:rFonts w:ascii="Verdana" w:eastAsia="Times New Roman" w:hAnsi="Verdana" w:cs="Arial"/>
          <w:sz w:val="20"/>
          <w:szCs w:val="20"/>
          <w:lang w:eastAsia="pl-PL"/>
        </w:rPr>
        <w:t xml:space="preserve"> Natomiast elementy infrastruktury drogowej oraz związanej z drogą </w:t>
      </w:r>
      <w:r w:rsidR="0E9CABCC" w:rsidRPr="1048B226">
        <w:rPr>
          <w:rFonts w:ascii="Verdana" w:eastAsia="Times New Roman" w:hAnsi="Verdana" w:cs="Arial"/>
          <w:sz w:val="20"/>
          <w:szCs w:val="20"/>
          <w:lang w:eastAsia="pl-PL"/>
        </w:rPr>
        <w:t xml:space="preserve">wraz z instalacjami w zakresie ich zasilania i przyłączenia do sieci elektroenergetycznej </w:t>
      </w:r>
      <w:r w:rsidRPr="1048B226">
        <w:rPr>
          <w:rFonts w:ascii="Verdana" w:eastAsia="Times New Roman" w:hAnsi="Verdana" w:cs="Arial"/>
          <w:sz w:val="20"/>
          <w:szCs w:val="20"/>
          <w:lang w:eastAsia="pl-PL"/>
        </w:rPr>
        <w:t xml:space="preserve">dla dróg, które nie stanowią lub docelowo nie będą stanowić części </w:t>
      </w:r>
      <w:r w:rsidRPr="00087177">
        <w:rPr>
          <w:rFonts w:ascii="Verdana" w:eastAsia="Times New Roman" w:hAnsi="Verdana" w:cs="Arial"/>
          <w:sz w:val="20"/>
          <w:szCs w:val="20"/>
          <w:lang w:eastAsia="pl-PL"/>
        </w:rPr>
        <w:t>drogi ekspresowej</w:t>
      </w:r>
      <w:r w:rsidRPr="1048B226">
        <w:rPr>
          <w:rFonts w:ascii="Verdana" w:eastAsia="Times New Roman" w:hAnsi="Verdana" w:cs="Arial"/>
          <w:sz w:val="20"/>
          <w:szCs w:val="20"/>
          <w:lang w:eastAsia="pl-PL"/>
        </w:rPr>
        <w:t xml:space="preserve"> (np. szafa oświetleniowa dla potrzeb oświetlenia drogi innej kategorii przechodzącej nad/pod drogą ekspresową, oświetlenie jezdni </w:t>
      </w:r>
      <w:r w:rsidR="77CB975A" w:rsidRPr="1048B226">
        <w:rPr>
          <w:rFonts w:ascii="Verdana" w:eastAsia="Times New Roman" w:hAnsi="Verdana" w:cs="Arial"/>
          <w:sz w:val="20"/>
          <w:szCs w:val="20"/>
          <w:lang w:eastAsia="pl-PL"/>
        </w:rPr>
        <w:t xml:space="preserve">dodatkowych </w:t>
      </w:r>
      <w:r w:rsidRPr="1048B226">
        <w:rPr>
          <w:rFonts w:ascii="Verdana" w:eastAsia="Times New Roman" w:hAnsi="Verdana" w:cs="Arial"/>
          <w:sz w:val="20"/>
          <w:szCs w:val="20"/>
          <w:lang w:eastAsia="pl-PL"/>
        </w:rPr>
        <w:t>dla obsługi terenów przyległych do pasa drogowego), należy lokalizować wyłącznie po zewnętrznej stronie</w:t>
      </w:r>
      <w:r w:rsidR="748F880C" w:rsidRPr="1048B226">
        <w:rPr>
          <w:rFonts w:ascii="Verdana" w:eastAsia="Times New Roman" w:hAnsi="Verdana" w:cs="Arial"/>
          <w:sz w:val="20"/>
          <w:szCs w:val="20"/>
          <w:lang w:eastAsia="pl-PL"/>
        </w:rPr>
        <w:t xml:space="preserve"> </w:t>
      </w:r>
      <w:r w:rsidRPr="1048B226">
        <w:rPr>
          <w:rFonts w:ascii="Verdana" w:eastAsia="Times New Roman" w:hAnsi="Verdana" w:cs="Arial"/>
          <w:sz w:val="20"/>
          <w:szCs w:val="20"/>
          <w:lang w:eastAsia="pl-PL"/>
        </w:rPr>
        <w:t xml:space="preserve">projektowanego ogrodzenia </w:t>
      </w:r>
      <w:r w:rsidRPr="00087177">
        <w:rPr>
          <w:rFonts w:ascii="Verdana" w:eastAsia="Times New Roman" w:hAnsi="Verdana" w:cs="Arial"/>
          <w:sz w:val="20"/>
          <w:szCs w:val="20"/>
          <w:lang w:eastAsia="pl-PL"/>
        </w:rPr>
        <w:t>drogi ekspresowej</w:t>
      </w:r>
      <w:r w:rsidR="00AB133A">
        <w:rPr>
          <w:rFonts w:ascii="Verdana" w:eastAsia="Times New Roman" w:hAnsi="Verdana" w:cs="Arial"/>
          <w:sz w:val="20"/>
          <w:szCs w:val="20"/>
          <w:lang w:eastAsia="pl-PL"/>
        </w:rPr>
        <w:t>,</w:t>
      </w:r>
      <w:r w:rsidR="00AB133A" w:rsidRPr="00AB133A">
        <w:rPr>
          <w:rFonts w:ascii="Verdana" w:eastAsia="Times New Roman" w:hAnsi="Verdana" w:cs="Arial"/>
          <w:sz w:val="20"/>
          <w:szCs w:val="20"/>
          <w:lang w:eastAsia="pl-PL"/>
        </w:rPr>
        <w:t xml:space="preserve"> </w:t>
      </w:r>
      <w:r w:rsidR="0081233F">
        <w:rPr>
          <w:rFonts w:ascii="Verdana" w:eastAsia="Times New Roman" w:hAnsi="Verdana" w:cs="Arial"/>
          <w:sz w:val="20"/>
          <w:szCs w:val="20"/>
          <w:lang w:eastAsia="pl-PL"/>
        </w:rPr>
        <w:t xml:space="preserve">projektowanych </w:t>
      </w:r>
      <w:r w:rsidR="00AB133A">
        <w:rPr>
          <w:rFonts w:ascii="Verdana" w:eastAsia="Times New Roman" w:hAnsi="Verdana" w:cs="Arial"/>
          <w:sz w:val="20"/>
          <w:szCs w:val="20"/>
          <w:lang w:eastAsia="pl-PL"/>
        </w:rPr>
        <w:t>ekranów ochrony akustycznej</w:t>
      </w:r>
      <w:r w:rsidR="00AB133A" w:rsidRPr="1048B226">
        <w:rPr>
          <w:rFonts w:ascii="Verdana" w:eastAsia="Times New Roman" w:hAnsi="Verdana" w:cs="Arial"/>
          <w:sz w:val="20"/>
          <w:szCs w:val="20"/>
          <w:lang w:eastAsia="pl-PL"/>
        </w:rPr>
        <w:t xml:space="preserve"> </w:t>
      </w:r>
      <w:r w:rsidRPr="1048B226">
        <w:rPr>
          <w:rFonts w:ascii="Verdana" w:eastAsia="Times New Roman" w:hAnsi="Verdana" w:cs="Arial"/>
          <w:sz w:val="20"/>
          <w:szCs w:val="20"/>
          <w:lang w:eastAsia="pl-PL"/>
        </w:rPr>
        <w:t xml:space="preserve"> oraz </w:t>
      </w:r>
      <w:r w:rsidR="0081233F">
        <w:rPr>
          <w:rFonts w:ascii="Verdana" w:eastAsia="Times New Roman" w:hAnsi="Verdana" w:cs="Arial"/>
          <w:sz w:val="20"/>
          <w:szCs w:val="20"/>
          <w:lang w:eastAsia="pl-PL"/>
        </w:rPr>
        <w:t xml:space="preserve">projektowanych </w:t>
      </w:r>
      <w:r w:rsidRPr="1048B226">
        <w:rPr>
          <w:rFonts w:ascii="Verdana" w:eastAsia="Times New Roman" w:hAnsi="Verdana" w:cs="Arial"/>
          <w:sz w:val="20"/>
          <w:szCs w:val="20"/>
          <w:lang w:eastAsia="pl-PL"/>
        </w:rPr>
        <w:t>linii</w:t>
      </w:r>
      <w:r w:rsidR="748F880C" w:rsidRPr="1048B226">
        <w:rPr>
          <w:rFonts w:ascii="Verdana" w:eastAsia="Times New Roman" w:hAnsi="Verdana" w:cs="Arial"/>
          <w:sz w:val="20"/>
          <w:szCs w:val="20"/>
          <w:lang w:eastAsia="pl-PL"/>
        </w:rPr>
        <w:t xml:space="preserve"> </w:t>
      </w:r>
      <w:r w:rsidRPr="1048B226">
        <w:rPr>
          <w:rFonts w:ascii="Verdana" w:eastAsia="Times New Roman" w:hAnsi="Verdana" w:cs="Arial"/>
          <w:sz w:val="20"/>
          <w:szCs w:val="20"/>
          <w:lang w:eastAsia="pl-PL"/>
        </w:rPr>
        <w:t>geodezyjnych podziałów wewnętrznych.</w:t>
      </w:r>
    </w:p>
    <w:p w14:paraId="6E2CFAD3" w14:textId="264D6C32" w:rsidR="00F07636" w:rsidRDefault="4DE08746" w:rsidP="00F07636">
      <w:pPr>
        <w:spacing w:after="0" w:line="360" w:lineRule="auto"/>
        <w:jc w:val="both"/>
        <w:rPr>
          <w:rFonts w:ascii="Verdana" w:eastAsia="Times New Roman" w:hAnsi="Verdana" w:cs="Arial"/>
          <w:sz w:val="20"/>
          <w:szCs w:val="20"/>
          <w:lang w:eastAsia="pl-PL"/>
        </w:rPr>
      </w:pPr>
      <w:r w:rsidRPr="7FC3509B">
        <w:rPr>
          <w:rFonts w:ascii="Verdana" w:eastAsia="Times New Roman" w:hAnsi="Verdana" w:cs="Arial"/>
          <w:sz w:val="20"/>
          <w:szCs w:val="20"/>
          <w:lang w:eastAsia="pl-PL"/>
        </w:rPr>
        <w:t xml:space="preserve">Dodatkowo lokalizacja projektowanej infrastruktury drogowej oraz związanej z drogą musi zapewniać łatwy, dojazd dla pojazdów samochodowych obsługi wykorzystywanych przez służby utrzymaniowe, bez konieczności pozostawiania pojazdów na pasie awaryjnym ciągu głównego </w:t>
      </w:r>
      <w:r w:rsidRPr="00087177">
        <w:rPr>
          <w:rFonts w:ascii="Verdana" w:eastAsia="Times New Roman" w:hAnsi="Verdana" w:cs="Arial"/>
          <w:sz w:val="20"/>
          <w:szCs w:val="20"/>
          <w:lang w:eastAsia="pl-PL"/>
        </w:rPr>
        <w:t>drogi ekspresowej</w:t>
      </w:r>
      <w:r w:rsidRPr="7FC3509B">
        <w:rPr>
          <w:rFonts w:ascii="Verdana" w:eastAsia="Times New Roman" w:hAnsi="Verdana" w:cs="Arial"/>
          <w:sz w:val="20"/>
          <w:szCs w:val="20"/>
          <w:lang w:eastAsia="pl-PL"/>
        </w:rPr>
        <w:t xml:space="preserve"> lub poboczu</w:t>
      </w:r>
      <w:r w:rsidR="6E8086F5" w:rsidRPr="7FC3509B">
        <w:rPr>
          <w:rFonts w:ascii="Verdana" w:eastAsia="Times New Roman" w:hAnsi="Verdana" w:cs="Arial"/>
          <w:sz w:val="20"/>
          <w:szCs w:val="20"/>
          <w:lang w:eastAsia="pl-PL"/>
        </w:rPr>
        <w:t xml:space="preserve"> </w:t>
      </w:r>
      <w:r w:rsidRPr="7FC3509B">
        <w:rPr>
          <w:rFonts w:ascii="Verdana" w:eastAsia="Times New Roman" w:hAnsi="Verdana" w:cs="Arial"/>
          <w:sz w:val="20"/>
          <w:szCs w:val="20"/>
          <w:lang w:eastAsia="pl-PL"/>
        </w:rPr>
        <w:t xml:space="preserve">drogi innej kategorii. Proponowane rozwiązania w zakresie lokalizacji wymagają </w:t>
      </w:r>
      <w:r w:rsidR="00C3727C" w:rsidRPr="00C3727C">
        <w:rPr>
          <w:rFonts w:ascii="Verdana" w:eastAsia="Times New Roman" w:hAnsi="Verdana" w:cs="Arial"/>
          <w:sz w:val="20"/>
          <w:szCs w:val="20"/>
          <w:lang w:eastAsia="pl-PL"/>
        </w:rPr>
        <w:t xml:space="preserve">uzgodnienia oraz </w:t>
      </w:r>
      <w:r w:rsidRPr="7FC3509B">
        <w:rPr>
          <w:rFonts w:ascii="Verdana" w:eastAsia="Times New Roman" w:hAnsi="Verdana" w:cs="Arial"/>
          <w:sz w:val="20"/>
          <w:szCs w:val="20"/>
          <w:lang w:eastAsia="pl-PL"/>
        </w:rPr>
        <w:t>akceptacji Zamawiającego po uprzednim zaopiniowaniu przez Inżyniera.</w:t>
      </w:r>
      <w:r w:rsidR="029153A5" w:rsidRPr="7FC3509B">
        <w:rPr>
          <w:rFonts w:ascii="Verdana" w:eastAsia="Times New Roman" w:hAnsi="Verdana" w:cs="Arial"/>
          <w:sz w:val="20"/>
          <w:szCs w:val="20"/>
          <w:lang w:eastAsia="pl-PL"/>
        </w:rPr>
        <w:t xml:space="preserve"> Dla potrzeb użytkowania (przede wszystkim </w:t>
      </w:r>
      <w:r w:rsidR="006B7E7E" w:rsidRPr="7FC3509B">
        <w:rPr>
          <w:rFonts w:ascii="Verdana" w:eastAsia="Times New Roman" w:hAnsi="Verdana" w:cs="Arial"/>
          <w:sz w:val="20"/>
          <w:szCs w:val="20"/>
          <w:lang w:eastAsia="pl-PL"/>
        </w:rPr>
        <w:t>utrzymania i eksploatacji</w:t>
      </w:r>
      <w:r w:rsidR="029153A5" w:rsidRPr="7FC3509B">
        <w:rPr>
          <w:rFonts w:ascii="Verdana" w:eastAsia="Times New Roman" w:hAnsi="Verdana" w:cs="Arial"/>
          <w:sz w:val="20"/>
          <w:szCs w:val="20"/>
          <w:lang w:eastAsia="pl-PL"/>
        </w:rPr>
        <w:t xml:space="preserve">) elementów infrastruktury drogowej oraz związanej z drogą wraz z instalacjami w zakresie ich zasilania i przyłączenia do sieci elektroenergetycznej, odpowiednio przez jej właścicieli - zarządców dróg, gminy, oraz najemców MOP lub dzierżawców infrastruktury zlokalizowanej w obszarze MOP, dla: </w:t>
      </w:r>
    </w:p>
    <w:p w14:paraId="4E9F6491" w14:textId="535F5588" w:rsidR="00F07636" w:rsidRDefault="029153A5" w:rsidP="00F07636">
      <w:pPr>
        <w:spacing w:after="0" w:line="360" w:lineRule="auto"/>
        <w:jc w:val="both"/>
        <w:rPr>
          <w:rFonts w:ascii="Verdana" w:eastAsia="Times New Roman" w:hAnsi="Verdana" w:cs="Arial"/>
          <w:sz w:val="20"/>
          <w:szCs w:val="20"/>
          <w:lang w:eastAsia="pl-PL"/>
        </w:rPr>
      </w:pPr>
      <w:r w:rsidRPr="1048B226">
        <w:rPr>
          <w:rFonts w:ascii="Verdana" w:eastAsia="Times New Roman" w:hAnsi="Verdana" w:cs="Arial"/>
          <w:sz w:val="20"/>
          <w:szCs w:val="20"/>
          <w:lang w:eastAsia="pl-PL"/>
        </w:rPr>
        <w:t xml:space="preserve">- dróg, które nie stanowią lub docelowo nie będą stanowić części </w:t>
      </w:r>
      <w:r w:rsidRPr="00087177">
        <w:rPr>
          <w:rFonts w:ascii="Verdana" w:eastAsia="Times New Roman" w:hAnsi="Verdana" w:cs="Arial"/>
          <w:sz w:val="20"/>
          <w:szCs w:val="20"/>
          <w:lang w:eastAsia="pl-PL"/>
        </w:rPr>
        <w:t>drogi ekspresowej</w:t>
      </w:r>
      <w:r w:rsidRPr="1048B226">
        <w:rPr>
          <w:rFonts w:ascii="Verdana" w:eastAsia="Times New Roman" w:hAnsi="Verdana" w:cs="Arial"/>
          <w:sz w:val="20"/>
          <w:szCs w:val="20"/>
          <w:lang w:eastAsia="pl-PL"/>
        </w:rPr>
        <w:t xml:space="preserve"> (np.</w:t>
      </w:r>
      <w:r w:rsidR="6E8086F5" w:rsidRPr="1048B226">
        <w:rPr>
          <w:rFonts w:ascii="Verdana" w:eastAsia="Times New Roman" w:hAnsi="Verdana" w:cs="Arial"/>
          <w:sz w:val="20"/>
          <w:szCs w:val="20"/>
          <w:lang w:eastAsia="pl-PL"/>
        </w:rPr>
        <w:t xml:space="preserve"> </w:t>
      </w:r>
      <w:r w:rsidRPr="1048B226">
        <w:rPr>
          <w:rFonts w:ascii="Verdana" w:eastAsia="Times New Roman" w:hAnsi="Verdana" w:cs="Arial"/>
          <w:sz w:val="20"/>
          <w:szCs w:val="20"/>
          <w:lang w:eastAsia="pl-PL"/>
        </w:rPr>
        <w:t xml:space="preserve">oświetlenie drogi innej kategorii przechodzącej nad/pod drogą ekspresową, oświetlenie </w:t>
      </w:r>
      <w:r w:rsidR="002A2C68" w:rsidRPr="1048B226">
        <w:rPr>
          <w:rFonts w:ascii="Verdana" w:eastAsia="Times New Roman" w:hAnsi="Verdana" w:cs="Arial"/>
          <w:sz w:val="20"/>
          <w:szCs w:val="20"/>
          <w:lang w:eastAsia="pl-PL"/>
        </w:rPr>
        <w:t xml:space="preserve">jezdni </w:t>
      </w:r>
      <w:r w:rsidRPr="1048B226">
        <w:rPr>
          <w:rFonts w:ascii="Verdana" w:eastAsia="Times New Roman" w:hAnsi="Verdana" w:cs="Arial"/>
          <w:sz w:val="20"/>
          <w:szCs w:val="20"/>
          <w:lang w:eastAsia="pl-PL"/>
        </w:rPr>
        <w:t xml:space="preserve">dodatkowych dla obsługi terenów przyległych do pasa drogowego), </w:t>
      </w:r>
    </w:p>
    <w:p w14:paraId="53E1E884" w14:textId="77777777" w:rsidR="00F07636" w:rsidRDefault="00F07636" w:rsidP="00F07636">
      <w:pPr>
        <w:spacing w:after="0" w:line="360" w:lineRule="auto"/>
        <w:jc w:val="both"/>
        <w:rPr>
          <w:rFonts w:ascii="Verdana" w:eastAsia="Times New Roman" w:hAnsi="Verdana" w:cs="Arial"/>
          <w:sz w:val="20"/>
          <w:szCs w:val="20"/>
          <w:lang w:eastAsia="pl-PL"/>
        </w:rPr>
      </w:pPr>
      <w:r>
        <w:rPr>
          <w:rFonts w:ascii="Verdana" w:eastAsia="Times New Roman" w:hAnsi="Verdana" w:cs="Arial"/>
          <w:sz w:val="20"/>
          <w:szCs w:val="20"/>
          <w:lang w:eastAsia="pl-PL"/>
        </w:rPr>
        <w:t>- oświetlenia dróg krajowych,</w:t>
      </w:r>
      <w:r w:rsidRPr="00200524">
        <w:t xml:space="preserve"> </w:t>
      </w:r>
      <w:r w:rsidRPr="00200524">
        <w:rPr>
          <w:rFonts w:ascii="Verdana" w:eastAsia="Times New Roman" w:hAnsi="Verdana" w:cs="Arial"/>
          <w:sz w:val="20"/>
          <w:szCs w:val="20"/>
          <w:lang w:eastAsia="pl-PL"/>
        </w:rPr>
        <w:t xml:space="preserve">innych niż autostrady i drogi ekspresowe w rozumieniu ustawy </w:t>
      </w:r>
      <w:r>
        <w:rPr>
          <w:rFonts w:ascii="Verdana" w:eastAsia="Times New Roman" w:hAnsi="Verdana" w:cs="Arial"/>
          <w:sz w:val="20"/>
          <w:szCs w:val="20"/>
          <w:lang w:eastAsia="pl-PL"/>
        </w:rPr>
        <w:t>[2]</w:t>
      </w:r>
      <w:r w:rsidRPr="00200524">
        <w:rPr>
          <w:rFonts w:ascii="Verdana" w:eastAsia="Times New Roman" w:hAnsi="Verdana" w:cs="Arial"/>
          <w:sz w:val="20"/>
          <w:szCs w:val="20"/>
          <w:lang w:eastAsia="pl-PL"/>
        </w:rPr>
        <w:t xml:space="preserve"> przebiegających w granicach terenu zabudowy</w:t>
      </w:r>
      <w:r>
        <w:rPr>
          <w:rFonts w:ascii="Verdana" w:eastAsia="Times New Roman" w:hAnsi="Verdana" w:cs="Arial"/>
          <w:sz w:val="20"/>
          <w:szCs w:val="20"/>
          <w:lang w:eastAsia="pl-PL"/>
        </w:rPr>
        <w:t>,</w:t>
      </w:r>
    </w:p>
    <w:p w14:paraId="1CA1E1A1" w14:textId="77777777" w:rsidR="00F07636" w:rsidRDefault="00F07636" w:rsidP="00F07636">
      <w:pPr>
        <w:spacing w:after="0" w:line="360" w:lineRule="auto"/>
        <w:jc w:val="both"/>
        <w:rPr>
          <w:rFonts w:ascii="Verdana" w:eastAsia="Times New Roman" w:hAnsi="Verdana" w:cs="Arial"/>
          <w:sz w:val="20"/>
          <w:szCs w:val="20"/>
          <w:lang w:eastAsia="pl-PL"/>
        </w:rPr>
      </w:pPr>
      <w:r>
        <w:rPr>
          <w:rFonts w:ascii="Verdana" w:eastAsia="Times New Roman" w:hAnsi="Verdana" w:cs="Arial"/>
          <w:sz w:val="20"/>
          <w:szCs w:val="20"/>
          <w:lang w:eastAsia="pl-PL"/>
        </w:rPr>
        <w:t>- infrastruktury zlokalizowanej w obszarze MOP (dla każdego z pary MOP oddzielnie)</w:t>
      </w:r>
      <w:r w:rsidR="0073134B">
        <w:rPr>
          <w:rFonts w:ascii="Verdana" w:eastAsia="Times New Roman" w:hAnsi="Verdana" w:cs="Arial"/>
          <w:sz w:val="20"/>
          <w:szCs w:val="20"/>
          <w:lang w:eastAsia="pl-PL"/>
        </w:rPr>
        <w:t>,</w:t>
      </w:r>
      <w:r>
        <w:rPr>
          <w:rFonts w:ascii="Verdana" w:eastAsia="Times New Roman" w:hAnsi="Verdana" w:cs="Arial"/>
          <w:sz w:val="20"/>
          <w:szCs w:val="20"/>
          <w:lang w:eastAsia="pl-PL"/>
        </w:rPr>
        <w:t xml:space="preserve"> </w:t>
      </w:r>
    </w:p>
    <w:p w14:paraId="09599085" w14:textId="008FA702" w:rsidR="003B360D" w:rsidRPr="00A55A12" w:rsidRDefault="00F07636" w:rsidP="00F07636">
      <w:pPr>
        <w:spacing w:after="0" w:line="360" w:lineRule="auto"/>
        <w:jc w:val="both"/>
        <w:rPr>
          <w:rFonts w:ascii="Verdana" w:eastAsia="Times New Roman" w:hAnsi="Verdana" w:cs="Arial"/>
          <w:sz w:val="20"/>
          <w:szCs w:val="20"/>
          <w:lang w:eastAsia="pl-PL"/>
        </w:rPr>
      </w:pPr>
      <w:r>
        <w:rPr>
          <w:rFonts w:ascii="Verdana" w:eastAsia="Times New Roman" w:hAnsi="Verdana" w:cs="Arial"/>
          <w:sz w:val="20"/>
          <w:szCs w:val="20"/>
          <w:lang w:eastAsia="pl-PL"/>
        </w:rPr>
        <w:lastRenderedPageBreak/>
        <w:t xml:space="preserve">należy wykonać dodatkowe oddzielne egzemplarze kompletnej </w:t>
      </w:r>
      <w:r w:rsidR="00470E00">
        <w:rPr>
          <w:rFonts w:ascii="Verdana" w:eastAsia="Times New Roman" w:hAnsi="Verdana" w:cs="Arial"/>
          <w:sz w:val="20"/>
          <w:szCs w:val="20"/>
          <w:lang w:eastAsia="pl-PL"/>
        </w:rPr>
        <w:t>D</w:t>
      </w:r>
      <w:r>
        <w:rPr>
          <w:rFonts w:ascii="Verdana" w:eastAsia="Times New Roman" w:hAnsi="Verdana" w:cs="Arial"/>
          <w:sz w:val="20"/>
          <w:szCs w:val="20"/>
          <w:lang w:eastAsia="pl-PL"/>
        </w:rPr>
        <w:t xml:space="preserve">okumentacji </w:t>
      </w:r>
      <w:r w:rsidR="00470E00">
        <w:rPr>
          <w:rFonts w:ascii="Verdana" w:eastAsia="Times New Roman" w:hAnsi="Verdana" w:cs="Arial"/>
          <w:sz w:val="20"/>
          <w:szCs w:val="20"/>
          <w:lang w:eastAsia="pl-PL"/>
        </w:rPr>
        <w:t>P</w:t>
      </w:r>
      <w:r>
        <w:rPr>
          <w:rFonts w:ascii="Verdana" w:eastAsia="Times New Roman" w:hAnsi="Verdana" w:cs="Arial"/>
          <w:sz w:val="20"/>
          <w:szCs w:val="20"/>
          <w:lang w:eastAsia="pl-PL"/>
        </w:rPr>
        <w:t>rojektowej (projekt techniczny</w:t>
      </w:r>
      <w:r w:rsidR="001C41A7">
        <w:rPr>
          <w:rFonts w:ascii="Verdana" w:eastAsia="Times New Roman" w:hAnsi="Verdana" w:cs="Arial"/>
          <w:sz w:val="20"/>
          <w:szCs w:val="20"/>
          <w:lang w:eastAsia="pl-PL"/>
        </w:rPr>
        <w:t xml:space="preserve"> oraz  wykonawczy</w:t>
      </w:r>
      <w:r>
        <w:rPr>
          <w:rFonts w:ascii="Verdana" w:eastAsia="Times New Roman" w:hAnsi="Verdana" w:cs="Arial"/>
          <w:sz w:val="20"/>
          <w:szCs w:val="20"/>
          <w:lang w:eastAsia="pl-PL"/>
        </w:rPr>
        <w:t xml:space="preserve">) zawierającej w szczególności wszystkie obliczenia elektryczne i oświetleniowe oraz dokumentacji powykonawczej wraz z pełną dokumentacją niezbędną </w:t>
      </w:r>
      <w:r w:rsidRPr="009177F2">
        <w:rPr>
          <w:rFonts w:ascii="Verdana" w:eastAsia="Times New Roman" w:hAnsi="Verdana" w:cs="Arial"/>
          <w:sz w:val="20"/>
          <w:szCs w:val="20"/>
          <w:lang w:eastAsia="pl-PL"/>
        </w:rPr>
        <w:t xml:space="preserve">do </w:t>
      </w:r>
      <w:r>
        <w:rPr>
          <w:rFonts w:ascii="Verdana" w:eastAsia="Times New Roman" w:hAnsi="Verdana" w:cs="Arial"/>
          <w:sz w:val="20"/>
          <w:szCs w:val="20"/>
          <w:lang w:eastAsia="pl-PL"/>
        </w:rPr>
        <w:t xml:space="preserve">dokonania </w:t>
      </w:r>
      <w:r w:rsidRPr="009177F2">
        <w:rPr>
          <w:rFonts w:ascii="Verdana" w:eastAsia="Times New Roman" w:hAnsi="Verdana" w:cs="Arial"/>
          <w:sz w:val="20"/>
          <w:szCs w:val="20"/>
          <w:lang w:eastAsia="pl-PL"/>
        </w:rPr>
        <w:t>odbioru robót</w:t>
      </w:r>
      <w:r>
        <w:rPr>
          <w:rFonts w:ascii="Verdana" w:eastAsia="Times New Roman" w:hAnsi="Verdana" w:cs="Arial"/>
          <w:sz w:val="20"/>
          <w:szCs w:val="20"/>
          <w:lang w:eastAsia="pl-PL"/>
        </w:rPr>
        <w:t xml:space="preserve"> oraz przeprowadzenia odbioru końcowego, zgodnie z wymaganiami wskazanymi odpowiednio w </w:t>
      </w:r>
      <w:proofErr w:type="spellStart"/>
      <w:r>
        <w:rPr>
          <w:rFonts w:ascii="Verdana" w:eastAsia="Times New Roman" w:hAnsi="Verdana" w:cs="Arial"/>
          <w:sz w:val="20"/>
          <w:szCs w:val="20"/>
          <w:lang w:eastAsia="pl-PL"/>
        </w:rPr>
        <w:t>WWiORB</w:t>
      </w:r>
      <w:proofErr w:type="spellEnd"/>
      <w:r>
        <w:rPr>
          <w:rFonts w:ascii="Verdana" w:eastAsia="Times New Roman" w:hAnsi="Verdana" w:cs="Arial"/>
          <w:sz w:val="20"/>
          <w:szCs w:val="20"/>
          <w:lang w:eastAsia="pl-PL"/>
        </w:rPr>
        <w:t xml:space="preserve"> nr D.01.03.01; </w:t>
      </w:r>
      <w:r w:rsidRPr="00522AD2">
        <w:rPr>
          <w:rFonts w:ascii="Verdana" w:eastAsia="Times New Roman" w:hAnsi="Verdana" w:cs="Arial"/>
          <w:sz w:val="20"/>
          <w:szCs w:val="20"/>
          <w:lang w:eastAsia="pl-PL"/>
        </w:rPr>
        <w:t>D.01.03.02</w:t>
      </w:r>
      <w:r w:rsidR="00346863">
        <w:rPr>
          <w:rFonts w:ascii="Verdana" w:eastAsia="Times New Roman" w:hAnsi="Verdana" w:cs="Arial"/>
          <w:sz w:val="20"/>
          <w:szCs w:val="20"/>
          <w:lang w:eastAsia="pl-PL"/>
        </w:rPr>
        <w:t xml:space="preserve">; </w:t>
      </w:r>
      <w:r>
        <w:rPr>
          <w:rFonts w:ascii="Verdana" w:eastAsia="Times New Roman" w:hAnsi="Verdana" w:cs="Arial"/>
          <w:sz w:val="20"/>
          <w:szCs w:val="20"/>
          <w:lang w:eastAsia="pl-PL"/>
        </w:rPr>
        <w:t>D.07.07.01 i D.10.12.01.</w:t>
      </w:r>
    </w:p>
    <w:p w14:paraId="4C09E62E" w14:textId="18317059" w:rsidR="00A55A12" w:rsidRPr="00A55A12" w:rsidRDefault="6D1DDEA7" w:rsidP="00A55A12">
      <w:pPr>
        <w:spacing w:after="0" w:line="360" w:lineRule="auto"/>
        <w:jc w:val="both"/>
        <w:rPr>
          <w:rFonts w:ascii="Verdana" w:eastAsia="Times New Roman" w:hAnsi="Verdana" w:cs="Arial"/>
          <w:sz w:val="20"/>
          <w:szCs w:val="20"/>
          <w:lang w:eastAsia="pl-PL"/>
        </w:rPr>
      </w:pPr>
      <w:r w:rsidRPr="00B24ABF">
        <w:rPr>
          <w:rFonts w:ascii="Verdana" w:eastAsia="Times New Roman" w:hAnsi="Verdana" w:cs="Arial"/>
          <w:sz w:val="20"/>
          <w:szCs w:val="20"/>
          <w:lang w:eastAsia="pl-PL"/>
        </w:rPr>
        <w:t>OD</w:t>
      </w:r>
      <w:r w:rsidR="53D8B768" w:rsidRPr="62863348">
        <w:rPr>
          <w:rFonts w:ascii="Verdana" w:eastAsia="Times New Roman" w:hAnsi="Verdana" w:cs="Arial"/>
          <w:sz w:val="20"/>
          <w:szCs w:val="20"/>
          <w:lang w:eastAsia="pl-PL"/>
        </w:rPr>
        <w:t xml:space="preserve"> oraz stacje pomp - przepompownie (w przypadku gdy awaria zasilania z sieci elektroenergetycznej przepompowni może spowodować zalanie jezdni uniemożliwiające prowadzenie ruchu drogowego) i tunele</w:t>
      </w:r>
      <w:r w:rsidR="00AB133A">
        <w:rPr>
          <w:rFonts w:ascii="Verdana" w:eastAsia="Times New Roman" w:hAnsi="Verdana" w:cs="Arial"/>
          <w:sz w:val="20"/>
          <w:szCs w:val="20"/>
          <w:lang w:eastAsia="pl-PL"/>
        </w:rPr>
        <w:t>,</w:t>
      </w:r>
      <w:r w:rsidR="53D8B768" w:rsidRPr="62863348">
        <w:rPr>
          <w:rFonts w:ascii="Verdana" w:eastAsia="Times New Roman" w:hAnsi="Verdana" w:cs="Arial"/>
          <w:sz w:val="20"/>
          <w:szCs w:val="20"/>
          <w:lang w:eastAsia="pl-PL"/>
        </w:rPr>
        <w:t xml:space="preserve"> należy wyposażyć dodatkowo w rezerwowe źródła zasilania - zespoły prądotwórcze uruchamiane automatycznie.</w:t>
      </w:r>
      <w:r w:rsidR="0A3774D0" w:rsidRPr="62863348">
        <w:rPr>
          <w:rFonts w:ascii="Verdana" w:eastAsia="Times New Roman" w:hAnsi="Verdana" w:cs="Arial"/>
          <w:sz w:val="20"/>
          <w:szCs w:val="20"/>
          <w:lang w:eastAsia="pl-PL"/>
        </w:rPr>
        <w:t xml:space="preserve"> Jednocześnie cały teren każdej przepompowni wyposażonej w zespół prądotwórczy oraz plac manewrowy przyległy do jej ogrodzenia poza obszarem przepompowni należy oświetlić </w:t>
      </w:r>
      <w:r w:rsidR="1310F5CF" w:rsidRPr="62863348">
        <w:rPr>
          <w:rFonts w:ascii="Verdana" w:eastAsia="Times New Roman" w:hAnsi="Verdana" w:cs="Arial"/>
          <w:sz w:val="20"/>
          <w:szCs w:val="20"/>
          <w:lang w:eastAsia="pl-PL"/>
        </w:rPr>
        <w:t>i</w:t>
      </w:r>
      <w:r w:rsidR="00346863">
        <w:rPr>
          <w:rFonts w:ascii="Verdana" w:eastAsia="Times New Roman" w:hAnsi="Verdana" w:cs="Arial"/>
          <w:sz w:val="20"/>
          <w:szCs w:val="20"/>
          <w:lang w:eastAsia="pl-PL"/>
        </w:rPr>
        <w:t xml:space="preserve"> </w:t>
      </w:r>
      <w:r w:rsidR="0A3774D0" w:rsidRPr="62863348">
        <w:rPr>
          <w:rFonts w:ascii="Verdana" w:eastAsia="Times New Roman" w:hAnsi="Verdana" w:cs="Arial"/>
          <w:sz w:val="20"/>
          <w:szCs w:val="20"/>
          <w:lang w:eastAsia="pl-PL"/>
        </w:rPr>
        <w:t>objąć monitoringiem</w:t>
      </w:r>
      <w:r w:rsidR="73019354" w:rsidRPr="62863348">
        <w:rPr>
          <w:rFonts w:ascii="Verdana" w:eastAsia="Times New Roman" w:hAnsi="Verdana" w:cs="Arial"/>
          <w:sz w:val="20"/>
          <w:szCs w:val="20"/>
          <w:lang w:eastAsia="pl-PL"/>
        </w:rPr>
        <w:t xml:space="preserve"> między innymi wizyjnym</w:t>
      </w:r>
      <w:r w:rsidR="00B560BA">
        <w:rPr>
          <w:rFonts w:ascii="Verdana" w:eastAsia="Times New Roman" w:hAnsi="Verdana" w:cs="Arial"/>
          <w:sz w:val="20"/>
          <w:szCs w:val="20"/>
          <w:lang w:eastAsia="pl-PL"/>
        </w:rPr>
        <w:t xml:space="preserve"> i pracy</w:t>
      </w:r>
      <w:r w:rsidR="0A3774D0" w:rsidRPr="62863348">
        <w:rPr>
          <w:rFonts w:ascii="Verdana" w:eastAsia="Times New Roman" w:hAnsi="Verdana" w:cs="Arial"/>
          <w:sz w:val="20"/>
          <w:szCs w:val="20"/>
          <w:lang w:eastAsia="pl-PL"/>
        </w:rPr>
        <w:t>.</w:t>
      </w:r>
    </w:p>
    <w:p w14:paraId="32D03E77" w14:textId="77777777" w:rsidR="00A55A12" w:rsidRPr="00A55A12" w:rsidRDefault="00A55A12" w:rsidP="00A55A12">
      <w:pPr>
        <w:spacing w:after="0" w:line="360" w:lineRule="auto"/>
        <w:jc w:val="both"/>
        <w:rPr>
          <w:rFonts w:ascii="Verdana" w:eastAsia="Times New Roman" w:hAnsi="Verdana" w:cs="Arial"/>
          <w:sz w:val="20"/>
          <w:szCs w:val="20"/>
          <w:lang w:eastAsia="pl-PL"/>
        </w:rPr>
      </w:pPr>
      <w:r w:rsidRPr="00A55A12">
        <w:rPr>
          <w:rFonts w:ascii="Verdana" w:eastAsia="Times New Roman" w:hAnsi="Verdana" w:cs="Arial"/>
          <w:sz w:val="20"/>
          <w:szCs w:val="20"/>
          <w:lang w:eastAsia="pl-PL"/>
        </w:rPr>
        <w:t xml:space="preserve">Należy zastosować zespoły prądotwórcze zgodnie z wymaganiami określonymi w </w:t>
      </w:r>
      <w:r w:rsidRPr="001B5C9E">
        <w:rPr>
          <w:rFonts w:ascii="Verdana" w:eastAsia="Times New Roman" w:hAnsi="Verdana" w:cs="Arial"/>
          <w:sz w:val="20"/>
          <w:szCs w:val="20"/>
          <w:lang w:eastAsia="pl-PL"/>
        </w:rPr>
        <w:t>„</w:t>
      </w:r>
      <w:r w:rsidRPr="001B5C9E">
        <w:rPr>
          <w:rFonts w:ascii="Verdana" w:hAnsi="Verdana"/>
          <w:i/>
          <w:color w:val="000000" w:themeColor="text1"/>
          <w:sz w:val="20"/>
          <w:szCs w:val="20"/>
        </w:rPr>
        <w:t>Wytyczn</w:t>
      </w:r>
      <w:r w:rsidR="001B5C9E" w:rsidRPr="00785CEF">
        <w:rPr>
          <w:rFonts w:ascii="Verdana" w:hAnsi="Verdana"/>
          <w:i/>
          <w:color w:val="000000" w:themeColor="text1"/>
          <w:sz w:val="20"/>
          <w:szCs w:val="20"/>
        </w:rPr>
        <w:t>ych</w:t>
      </w:r>
      <w:r w:rsidRPr="001B5C9E">
        <w:rPr>
          <w:rFonts w:ascii="Verdana" w:hAnsi="Verdana"/>
          <w:i/>
          <w:color w:val="000000" w:themeColor="text1"/>
          <w:sz w:val="20"/>
          <w:szCs w:val="20"/>
        </w:rPr>
        <w:t xml:space="preserve"> dla agregatów (zespołów) prądotwórczych”</w:t>
      </w:r>
      <w:r w:rsidRPr="001B5C9E">
        <w:rPr>
          <w:rFonts w:ascii="Verdana" w:eastAsia="Times New Roman" w:hAnsi="Verdana" w:cs="Arial"/>
          <w:sz w:val="20"/>
          <w:szCs w:val="20"/>
          <w:lang w:eastAsia="pl-PL"/>
        </w:rPr>
        <w:t>- załącznik nr</w:t>
      </w:r>
      <w:r w:rsidR="00AB1413" w:rsidRPr="001B5C9E">
        <w:rPr>
          <w:rFonts w:ascii="Verdana" w:eastAsia="Times New Roman" w:hAnsi="Verdana" w:cs="Arial"/>
          <w:sz w:val="20"/>
          <w:szCs w:val="20"/>
          <w:lang w:eastAsia="pl-PL"/>
        </w:rPr>
        <w:t xml:space="preserve"> </w:t>
      </w:r>
      <w:r w:rsidR="003B68F8">
        <w:rPr>
          <w:rFonts w:ascii="Verdana" w:eastAsia="Times New Roman" w:hAnsi="Verdana" w:cs="Arial"/>
          <w:sz w:val="20"/>
          <w:szCs w:val="20"/>
          <w:lang w:eastAsia="pl-PL"/>
        </w:rPr>
        <w:t>6</w:t>
      </w:r>
      <w:r w:rsidR="00AB1413">
        <w:rPr>
          <w:rFonts w:ascii="Verdana" w:eastAsia="Times New Roman" w:hAnsi="Verdana" w:cs="Arial"/>
          <w:sz w:val="20"/>
          <w:szCs w:val="20"/>
          <w:lang w:eastAsia="pl-PL"/>
        </w:rPr>
        <w:t>.</w:t>
      </w:r>
    </w:p>
    <w:p w14:paraId="116587F6" w14:textId="2206AFB3" w:rsidR="0084129F" w:rsidRPr="0084129F" w:rsidRDefault="53D8B768" w:rsidP="0084129F">
      <w:pPr>
        <w:tabs>
          <w:tab w:val="left" w:pos="708"/>
        </w:tabs>
        <w:spacing w:after="0" w:line="360" w:lineRule="auto"/>
        <w:jc w:val="both"/>
        <w:rPr>
          <w:rFonts w:ascii="Verdana" w:eastAsia="Times New Roman" w:hAnsi="Verdana" w:cs="Arial"/>
          <w:sz w:val="20"/>
          <w:szCs w:val="20"/>
          <w:lang w:eastAsia="pl-PL"/>
        </w:rPr>
      </w:pPr>
      <w:r w:rsidRPr="7FC3509B">
        <w:rPr>
          <w:rFonts w:ascii="Verdana" w:eastAsia="Times New Roman" w:hAnsi="Verdana" w:cs="Arial"/>
          <w:sz w:val="20"/>
          <w:szCs w:val="20"/>
          <w:lang w:eastAsia="pl-PL"/>
        </w:rPr>
        <w:t xml:space="preserve">W związku z powyższym na etapie opracowywania </w:t>
      </w:r>
      <w:r w:rsidR="5D10B8C6" w:rsidRPr="7FC3509B">
        <w:rPr>
          <w:rFonts w:ascii="Verdana" w:eastAsia="Times New Roman" w:hAnsi="Verdana" w:cs="Arial"/>
          <w:sz w:val="20"/>
          <w:szCs w:val="20"/>
          <w:lang w:eastAsia="pl-PL"/>
        </w:rPr>
        <w:t>p</w:t>
      </w:r>
      <w:r w:rsidRPr="7FC3509B">
        <w:rPr>
          <w:rFonts w:ascii="Verdana" w:eastAsia="Times New Roman" w:hAnsi="Verdana" w:cs="Arial"/>
          <w:sz w:val="20"/>
          <w:szCs w:val="20"/>
          <w:lang w:eastAsia="pl-PL"/>
        </w:rPr>
        <w:t xml:space="preserve">rojektu </w:t>
      </w:r>
      <w:r w:rsidR="40111983" w:rsidRPr="7FC3509B">
        <w:rPr>
          <w:rFonts w:ascii="Verdana" w:eastAsia="Times New Roman" w:hAnsi="Verdana" w:cs="Arial"/>
          <w:sz w:val="20"/>
          <w:szCs w:val="20"/>
          <w:lang w:eastAsia="pl-PL"/>
        </w:rPr>
        <w:t xml:space="preserve">zagospodarowania działki lub terenu oraz </w:t>
      </w:r>
      <w:r w:rsidR="242E1619" w:rsidRPr="7FC3509B">
        <w:rPr>
          <w:rFonts w:ascii="Verdana" w:eastAsia="Times New Roman" w:hAnsi="Verdana" w:cs="Arial"/>
          <w:sz w:val="20"/>
          <w:szCs w:val="20"/>
          <w:lang w:eastAsia="pl-PL"/>
        </w:rPr>
        <w:t>p</w:t>
      </w:r>
      <w:r w:rsidR="40111983" w:rsidRPr="7FC3509B">
        <w:rPr>
          <w:rFonts w:ascii="Verdana" w:eastAsia="Times New Roman" w:hAnsi="Verdana" w:cs="Arial"/>
          <w:sz w:val="20"/>
          <w:szCs w:val="20"/>
          <w:lang w:eastAsia="pl-PL"/>
        </w:rPr>
        <w:t>rojektu architektoniczno-budowlanego</w:t>
      </w:r>
      <w:r w:rsidR="4B749BAF" w:rsidRPr="7FC3509B">
        <w:rPr>
          <w:rFonts w:ascii="Verdana" w:eastAsia="Times New Roman" w:hAnsi="Verdana" w:cs="Arial"/>
          <w:sz w:val="20"/>
          <w:szCs w:val="20"/>
          <w:lang w:eastAsia="pl-PL"/>
        </w:rPr>
        <w:t>,</w:t>
      </w:r>
      <w:r w:rsidR="4B749BAF" w:rsidRPr="7FC3509B">
        <w:rPr>
          <w:rFonts w:ascii="Verdana" w:eastAsia="Verdana" w:hAnsi="Verdana" w:cs="Verdana"/>
          <w:sz w:val="20"/>
          <w:szCs w:val="20"/>
        </w:rPr>
        <w:t xml:space="preserve"> a także w sytuacji zaistnienia konieczności na etapie opracowywania projektu technicznego</w:t>
      </w:r>
      <w:r w:rsidR="005845AE" w:rsidRPr="7FC3509B">
        <w:rPr>
          <w:rFonts w:ascii="Verdana" w:eastAsia="Times New Roman" w:hAnsi="Verdana" w:cs="Arial"/>
          <w:sz w:val="20"/>
          <w:szCs w:val="20"/>
          <w:lang w:eastAsia="pl-PL"/>
        </w:rPr>
        <w:t xml:space="preserve"> albo wykonawczego  </w:t>
      </w:r>
      <w:r w:rsidRPr="7FC3509B">
        <w:rPr>
          <w:rFonts w:ascii="Verdana" w:eastAsia="Times New Roman" w:hAnsi="Verdana" w:cs="Arial"/>
          <w:sz w:val="20"/>
          <w:szCs w:val="20"/>
          <w:lang w:eastAsia="pl-PL"/>
        </w:rPr>
        <w:t xml:space="preserve">, należy </w:t>
      </w:r>
      <w:r w:rsidR="3E1637E1" w:rsidRPr="7FC3509B">
        <w:rPr>
          <w:rFonts w:ascii="Verdana" w:eastAsia="Times New Roman" w:hAnsi="Verdana" w:cs="Arial"/>
          <w:sz w:val="20"/>
          <w:szCs w:val="20"/>
          <w:lang w:eastAsia="pl-PL"/>
        </w:rPr>
        <w:t xml:space="preserve">odpowiednio </w:t>
      </w:r>
      <w:r w:rsidRPr="7FC3509B">
        <w:rPr>
          <w:rFonts w:ascii="Verdana" w:eastAsia="Times New Roman" w:hAnsi="Verdana" w:cs="Arial"/>
          <w:sz w:val="20"/>
          <w:szCs w:val="20"/>
          <w:lang w:eastAsia="pl-PL"/>
        </w:rPr>
        <w:t>wystąpić z wnioskiem</w:t>
      </w:r>
      <w:r w:rsidR="00B562B9" w:rsidRPr="00B562B9">
        <w:rPr>
          <w:rFonts w:ascii="Verdana" w:eastAsia="Times New Roman" w:hAnsi="Verdana" w:cs="Arial"/>
          <w:sz w:val="20"/>
          <w:szCs w:val="20"/>
          <w:lang w:eastAsia="pl-PL"/>
        </w:rPr>
        <w:t xml:space="preserve"> </w:t>
      </w:r>
      <w:r w:rsidR="00B562B9">
        <w:rPr>
          <w:rFonts w:ascii="Verdana" w:eastAsia="Times New Roman" w:hAnsi="Verdana" w:cs="Arial"/>
          <w:sz w:val="20"/>
          <w:szCs w:val="20"/>
          <w:lang w:eastAsia="pl-PL"/>
        </w:rPr>
        <w:t>lub</w:t>
      </w:r>
      <w:r w:rsidR="00B562B9" w:rsidRPr="7FC3509B" w:rsidDel="00B562B9">
        <w:rPr>
          <w:rFonts w:ascii="Verdana" w:eastAsia="Times New Roman" w:hAnsi="Verdana" w:cs="Arial"/>
          <w:sz w:val="20"/>
          <w:szCs w:val="20"/>
          <w:lang w:eastAsia="pl-PL"/>
        </w:rPr>
        <w:t xml:space="preserve"> </w:t>
      </w:r>
      <w:r w:rsidRPr="7FC3509B">
        <w:rPr>
          <w:rFonts w:ascii="Verdana" w:eastAsia="Times New Roman" w:hAnsi="Verdana" w:cs="Arial"/>
          <w:sz w:val="20"/>
          <w:szCs w:val="20"/>
          <w:lang w:eastAsia="pl-PL"/>
        </w:rPr>
        <w:t>wnioskami w imieniu Zamawiającego do Gestora sieci</w:t>
      </w:r>
      <w:r w:rsidR="1765C6B3" w:rsidRPr="7FC3509B">
        <w:rPr>
          <w:rFonts w:ascii="Verdana" w:eastAsia="Times New Roman" w:hAnsi="Verdana" w:cs="Arial"/>
          <w:sz w:val="20"/>
          <w:szCs w:val="20"/>
          <w:lang w:eastAsia="pl-PL"/>
        </w:rPr>
        <w:t xml:space="preserve"> (OSD)</w:t>
      </w:r>
      <w:r w:rsidRPr="7FC3509B">
        <w:rPr>
          <w:rFonts w:ascii="Verdana" w:eastAsia="Times New Roman" w:hAnsi="Verdana" w:cs="Arial"/>
          <w:sz w:val="20"/>
          <w:szCs w:val="20"/>
          <w:lang w:eastAsia="pl-PL"/>
        </w:rPr>
        <w:t xml:space="preserve"> o wydanie technicznych warunków</w:t>
      </w:r>
      <w:r w:rsidR="00010A03" w:rsidRPr="7FC3509B">
        <w:rPr>
          <w:rFonts w:ascii="Verdana" w:eastAsia="Times New Roman" w:hAnsi="Verdana" w:cs="Arial"/>
          <w:sz w:val="20"/>
          <w:szCs w:val="20"/>
          <w:lang w:eastAsia="pl-PL"/>
        </w:rPr>
        <w:t xml:space="preserve"> (WT)</w:t>
      </w:r>
      <w:r w:rsidR="23CB6012" w:rsidRPr="7FC3509B">
        <w:rPr>
          <w:rFonts w:ascii="Verdana" w:eastAsia="Times New Roman" w:hAnsi="Verdana" w:cs="Arial"/>
          <w:sz w:val="20"/>
          <w:szCs w:val="20"/>
          <w:lang w:eastAsia="pl-PL"/>
        </w:rPr>
        <w:t xml:space="preserve"> </w:t>
      </w:r>
      <w:r w:rsidRPr="7FC3509B">
        <w:rPr>
          <w:rFonts w:ascii="Verdana" w:eastAsia="Times New Roman" w:hAnsi="Verdana" w:cs="Arial"/>
          <w:sz w:val="20"/>
          <w:szCs w:val="20"/>
          <w:lang w:eastAsia="pl-PL"/>
        </w:rPr>
        <w:t>przyłączenia do sieci</w:t>
      </w:r>
      <w:r w:rsidR="00010A03" w:rsidRPr="7FC3509B">
        <w:rPr>
          <w:rFonts w:ascii="Verdana" w:eastAsia="Times New Roman" w:hAnsi="Verdana" w:cs="Arial"/>
          <w:sz w:val="20"/>
          <w:szCs w:val="20"/>
          <w:lang w:eastAsia="pl-PL"/>
        </w:rPr>
        <w:t xml:space="preserve"> elektroenergetycznej </w:t>
      </w:r>
      <w:r w:rsidRPr="7FC3509B">
        <w:rPr>
          <w:rFonts w:ascii="Verdana" w:eastAsia="Times New Roman" w:hAnsi="Verdana" w:cs="Arial"/>
          <w:sz w:val="20"/>
          <w:szCs w:val="20"/>
          <w:lang w:eastAsia="pl-PL"/>
        </w:rPr>
        <w:t>infrastruktury drogowej</w:t>
      </w:r>
      <w:r w:rsidR="00B562B9" w:rsidRPr="00B562B9">
        <w:rPr>
          <w:rFonts w:ascii="Verdana" w:eastAsia="Times New Roman" w:hAnsi="Verdana" w:cs="Arial"/>
          <w:sz w:val="20"/>
          <w:szCs w:val="20"/>
          <w:lang w:eastAsia="pl-PL"/>
        </w:rPr>
        <w:t xml:space="preserve"> </w:t>
      </w:r>
      <w:r w:rsidR="00B562B9">
        <w:rPr>
          <w:rFonts w:ascii="Verdana" w:eastAsia="Times New Roman" w:hAnsi="Verdana" w:cs="Arial"/>
          <w:sz w:val="20"/>
          <w:szCs w:val="20"/>
          <w:lang w:eastAsia="pl-PL"/>
        </w:rPr>
        <w:t>oraz</w:t>
      </w:r>
      <w:r w:rsidR="00B562B9" w:rsidRPr="7FC3509B" w:rsidDel="00B562B9">
        <w:rPr>
          <w:rFonts w:ascii="Verdana" w:eastAsia="Times New Roman" w:hAnsi="Verdana" w:cs="Arial"/>
          <w:sz w:val="20"/>
          <w:szCs w:val="20"/>
          <w:lang w:eastAsia="pl-PL"/>
        </w:rPr>
        <w:t xml:space="preserve"> </w:t>
      </w:r>
      <w:r w:rsidRPr="7FC3509B">
        <w:rPr>
          <w:rFonts w:ascii="Verdana" w:eastAsia="Times New Roman" w:hAnsi="Verdana" w:cs="Arial"/>
          <w:sz w:val="20"/>
          <w:szCs w:val="20"/>
          <w:lang w:eastAsia="pl-PL"/>
        </w:rPr>
        <w:t>związanej z drogą</w:t>
      </w:r>
      <w:r w:rsidR="70B85680" w:rsidRPr="7FC3509B">
        <w:rPr>
          <w:rFonts w:ascii="Verdana" w:eastAsia="Verdana" w:hAnsi="Verdana" w:cs="Verdana"/>
          <w:sz w:val="20"/>
          <w:szCs w:val="20"/>
        </w:rPr>
        <w:t xml:space="preserve"> lub</w:t>
      </w:r>
      <w:r w:rsidR="70B85680" w:rsidRPr="7FC3509B">
        <w:rPr>
          <w:rFonts w:cs="Calibri"/>
        </w:rPr>
        <w:t xml:space="preserve"> </w:t>
      </w:r>
      <w:r w:rsidR="70B85680" w:rsidRPr="7FC3509B">
        <w:rPr>
          <w:rFonts w:ascii="Verdana" w:eastAsia="Verdana" w:hAnsi="Verdana" w:cs="Verdana"/>
          <w:sz w:val="20"/>
          <w:szCs w:val="20"/>
        </w:rPr>
        <w:t xml:space="preserve">zmianę warunków przyłączenia do sieci. </w:t>
      </w:r>
      <w:r w:rsidR="00B562B9">
        <w:rPr>
          <w:rFonts w:ascii="Verdana" w:eastAsia="Times New Roman" w:hAnsi="Verdana" w:cs="Arial"/>
          <w:sz w:val="20"/>
          <w:szCs w:val="20"/>
          <w:lang w:eastAsia="pl-PL"/>
        </w:rPr>
        <w:t>Ponadto w sytuacji wymaganego zasilania w energi</w:t>
      </w:r>
      <w:r w:rsidR="00C43961">
        <w:rPr>
          <w:rFonts w:ascii="Verdana" w:eastAsia="Times New Roman" w:hAnsi="Verdana" w:cs="Arial"/>
          <w:sz w:val="20"/>
          <w:szCs w:val="20"/>
          <w:lang w:eastAsia="pl-PL"/>
        </w:rPr>
        <w:t>ę</w:t>
      </w:r>
      <w:r w:rsidR="00B562B9">
        <w:rPr>
          <w:rFonts w:ascii="Verdana" w:eastAsia="Times New Roman" w:hAnsi="Verdana" w:cs="Arial"/>
          <w:sz w:val="20"/>
          <w:szCs w:val="20"/>
          <w:lang w:eastAsia="pl-PL"/>
        </w:rPr>
        <w:t xml:space="preserve"> elektryczną instalacji odbiorczych z odnawialnych źródeł energii elektrycznej (OZE), </w:t>
      </w:r>
      <w:r w:rsidR="00B562B9" w:rsidRPr="003A01F6">
        <w:rPr>
          <w:rFonts w:ascii="Verdana" w:eastAsia="Times New Roman" w:hAnsi="Verdana" w:cs="Arial"/>
          <w:sz w:val="20"/>
          <w:szCs w:val="20"/>
          <w:lang w:eastAsia="pl-PL"/>
        </w:rPr>
        <w:t xml:space="preserve"> należy zaprojektować</w:t>
      </w:r>
      <w:r w:rsidR="00B562B9">
        <w:rPr>
          <w:rFonts w:ascii="Verdana" w:eastAsia="Times New Roman" w:hAnsi="Verdana" w:cs="Arial"/>
          <w:sz w:val="20"/>
          <w:szCs w:val="20"/>
          <w:lang w:eastAsia="pl-PL"/>
        </w:rPr>
        <w:t xml:space="preserve"> i wykonać  </w:t>
      </w:r>
      <w:r w:rsidR="00B562B9" w:rsidRPr="003A01F6">
        <w:rPr>
          <w:rFonts w:ascii="Verdana" w:eastAsia="Times New Roman" w:hAnsi="Verdana" w:cs="Arial"/>
          <w:sz w:val="20"/>
          <w:szCs w:val="20"/>
          <w:lang w:eastAsia="pl-PL"/>
        </w:rPr>
        <w:t xml:space="preserve">ich </w:t>
      </w:r>
      <w:r w:rsidR="00B562B9">
        <w:rPr>
          <w:rFonts w:ascii="Verdana" w:eastAsia="Times New Roman" w:hAnsi="Verdana" w:cs="Arial"/>
          <w:sz w:val="20"/>
          <w:szCs w:val="20"/>
          <w:lang w:eastAsia="pl-PL"/>
        </w:rPr>
        <w:t xml:space="preserve"> wyposażenie w </w:t>
      </w:r>
      <w:proofErr w:type="spellStart"/>
      <w:r w:rsidR="00B562B9">
        <w:rPr>
          <w:rFonts w:ascii="Verdana" w:eastAsia="Times New Roman" w:hAnsi="Verdana" w:cs="Arial"/>
          <w:sz w:val="20"/>
          <w:szCs w:val="20"/>
          <w:lang w:eastAsia="pl-PL"/>
        </w:rPr>
        <w:t>mikroinstalacje</w:t>
      </w:r>
      <w:proofErr w:type="spellEnd"/>
      <w:r w:rsidR="00B562B9" w:rsidRPr="003A01F6">
        <w:rPr>
          <w:rFonts w:ascii="Verdana" w:eastAsia="Times New Roman" w:hAnsi="Verdana" w:cs="Arial"/>
          <w:sz w:val="20"/>
          <w:szCs w:val="20"/>
          <w:lang w:eastAsia="pl-PL"/>
        </w:rPr>
        <w:t xml:space="preserve"> OZE</w:t>
      </w:r>
      <w:r w:rsidR="00B562B9">
        <w:rPr>
          <w:rFonts w:ascii="Verdana" w:eastAsia="Times New Roman" w:hAnsi="Verdana" w:cs="Arial"/>
          <w:sz w:val="20"/>
          <w:szCs w:val="20"/>
          <w:lang w:eastAsia="pl-PL"/>
        </w:rPr>
        <w:t>, a formę wniosku lub zgłoszenia przyłączenia do sieci elektroenergetycznej, należy przyjąć zgodnie z wymaganiami właściwego miejscowo OSD</w:t>
      </w:r>
      <w:r w:rsidR="00B562B9" w:rsidRPr="000D0048">
        <w:rPr>
          <w:rFonts w:ascii="Verdana" w:eastAsia="Times New Roman" w:hAnsi="Verdana" w:cs="Arial"/>
          <w:sz w:val="20"/>
          <w:szCs w:val="20"/>
          <w:lang w:eastAsia="pl-PL"/>
        </w:rPr>
        <w:t>.</w:t>
      </w:r>
      <w:r w:rsidR="0084129F" w:rsidRPr="0084129F">
        <w:rPr>
          <w:rFonts w:ascii="Verdana" w:eastAsia="Times New Roman" w:hAnsi="Verdana" w:cs="Arial"/>
          <w:sz w:val="20"/>
          <w:szCs w:val="20"/>
          <w:lang w:eastAsia="pl-PL"/>
        </w:rPr>
        <w:t xml:space="preserve"> </w:t>
      </w:r>
      <w:r w:rsidR="009C0656">
        <w:rPr>
          <w:rFonts w:ascii="Verdana" w:eastAsia="Times New Roman" w:hAnsi="Verdana" w:cs="Arial"/>
          <w:sz w:val="20"/>
          <w:szCs w:val="20"/>
          <w:lang w:eastAsia="pl-PL"/>
        </w:rPr>
        <w:t>K</w:t>
      </w:r>
      <w:r w:rsidR="0084129F" w:rsidRPr="0084129F">
        <w:rPr>
          <w:rFonts w:ascii="Verdana" w:eastAsia="Times New Roman" w:hAnsi="Verdana" w:cs="Arial"/>
          <w:sz w:val="20"/>
          <w:szCs w:val="20"/>
          <w:lang w:eastAsia="pl-PL"/>
        </w:rPr>
        <w:t xml:space="preserve">ażda </w:t>
      </w:r>
      <w:proofErr w:type="spellStart"/>
      <w:r w:rsidR="00E7478D">
        <w:rPr>
          <w:rFonts w:ascii="Verdana" w:eastAsia="Times New Roman" w:hAnsi="Verdana" w:cs="Arial"/>
          <w:sz w:val="20"/>
          <w:szCs w:val="20"/>
          <w:lang w:eastAsia="pl-PL"/>
        </w:rPr>
        <w:t>mikro</w:t>
      </w:r>
      <w:r w:rsidR="00FF541E">
        <w:rPr>
          <w:rFonts w:ascii="Verdana" w:eastAsia="Times New Roman" w:hAnsi="Verdana" w:cs="Arial"/>
          <w:sz w:val="20"/>
          <w:szCs w:val="20"/>
          <w:lang w:eastAsia="pl-PL"/>
        </w:rPr>
        <w:t>instalacja</w:t>
      </w:r>
      <w:proofErr w:type="spellEnd"/>
      <w:r w:rsidR="00FF541E">
        <w:rPr>
          <w:rFonts w:ascii="Verdana" w:eastAsia="Times New Roman" w:hAnsi="Verdana" w:cs="Arial"/>
          <w:sz w:val="20"/>
          <w:szCs w:val="20"/>
          <w:lang w:eastAsia="pl-PL"/>
        </w:rPr>
        <w:t xml:space="preserve"> OZE</w:t>
      </w:r>
      <w:r w:rsidR="0084129F" w:rsidRPr="0084129F">
        <w:rPr>
          <w:rFonts w:ascii="Verdana" w:eastAsia="Times New Roman" w:hAnsi="Verdana" w:cs="Arial"/>
          <w:sz w:val="20"/>
          <w:szCs w:val="20"/>
          <w:lang w:eastAsia="pl-PL"/>
        </w:rPr>
        <w:t xml:space="preserve"> musi spełniać pełen zakres wymagań</w:t>
      </w:r>
      <w:r w:rsidR="0084129F" w:rsidRPr="0084129F">
        <w:t xml:space="preserve"> </w:t>
      </w:r>
      <w:r w:rsidR="0084129F" w:rsidRPr="0084129F">
        <w:rPr>
          <w:rFonts w:ascii="Verdana" w:eastAsia="Times New Roman" w:hAnsi="Verdana" w:cs="Arial"/>
          <w:sz w:val="20"/>
          <w:szCs w:val="20"/>
          <w:lang w:eastAsia="pl-PL"/>
        </w:rPr>
        <w:t xml:space="preserve"> niezbędnych dla potrzeb jej przyłączenia do elektroenergetycznej sieci dystrybucyjnej, określonych przede wszystkim w:</w:t>
      </w:r>
    </w:p>
    <w:p w14:paraId="7F1DB2C4" w14:textId="77777777" w:rsidR="0084129F" w:rsidRPr="0084129F" w:rsidRDefault="0084129F" w:rsidP="0084129F">
      <w:pPr>
        <w:numPr>
          <w:ilvl w:val="0"/>
          <w:numId w:val="174"/>
        </w:numPr>
        <w:tabs>
          <w:tab w:val="left" w:pos="708"/>
        </w:tabs>
        <w:suppressAutoHyphens/>
        <w:spacing w:after="0" w:line="360" w:lineRule="auto"/>
        <w:contextualSpacing/>
        <w:jc w:val="both"/>
        <w:rPr>
          <w:rFonts w:ascii="Verdana" w:eastAsia="Times New Roman" w:hAnsi="Verdana" w:cs="Arial"/>
          <w:sz w:val="20"/>
          <w:szCs w:val="20"/>
          <w:lang w:eastAsia="pl-PL"/>
        </w:rPr>
      </w:pPr>
      <w:r w:rsidRPr="0084129F">
        <w:rPr>
          <w:rFonts w:ascii="Verdana" w:eastAsia="Times New Roman" w:hAnsi="Verdana" w:cs="Arial"/>
          <w:sz w:val="20"/>
          <w:szCs w:val="20"/>
          <w:lang w:eastAsia="pl-PL"/>
        </w:rPr>
        <w:t xml:space="preserve">Kodeksie sieci dotyczącym wymogów w zakresie przyłączenia jednostek wytwórczych do sieci, wprowadzonym Rozporządzeniem Komisji (UE) 2016/631 z dnia 14.04.2016 roku (Kodeks Sieci </w:t>
      </w:r>
      <w:proofErr w:type="spellStart"/>
      <w:r w:rsidRPr="0084129F">
        <w:rPr>
          <w:rFonts w:ascii="Verdana" w:eastAsia="Times New Roman" w:hAnsi="Verdana" w:cs="Arial"/>
          <w:sz w:val="20"/>
          <w:szCs w:val="20"/>
          <w:lang w:eastAsia="pl-PL"/>
        </w:rPr>
        <w:t>RfG</w:t>
      </w:r>
      <w:proofErr w:type="spellEnd"/>
      <w:r w:rsidRPr="0084129F">
        <w:rPr>
          <w:rFonts w:ascii="Verdana" w:eastAsia="Times New Roman" w:hAnsi="Verdana" w:cs="Arial"/>
          <w:sz w:val="20"/>
          <w:szCs w:val="20"/>
          <w:lang w:eastAsia="pl-PL"/>
        </w:rPr>
        <w:t>);</w:t>
      </w:r>
    </w:p>
    <w:p w14:paraId="31601791" w14:textId="77777777" w:rsidR="0084129F" w:rsidRPr="0084129F" w:rsidRDefault="0084129F" w:rsidP="0084129F">
      <w:pPr>
        <w:numPr>
          <w:ilvl w:val="0"/>
          <w:numId w:val="174"/>
        </w:numPr>
        <w:tabs>
          <w:tab w:val="left" w:pos="708"/>
        </w:tabs>
        <w:suppressAutoHyphens/>
        <w:spacing w:after="0" w:line="360" w:lineRule="auto"/>
        <w:contextualSpacing/>
        <w:jc w:val="both"/>
        <w:rPr>
          <w:rFonts w:ascii="Verdana" w:eastAsia="Times New Roman" w:hAnsi="Verdana" w:cs="Arial"/>
          <w:sz w:val="20"/>
          <w:szCs w:val="20"/>
          <w:lang w:eastAsia="pl-PL"/>
        </w:rPr>
      </w:pPr>
      <w:r w:rsidRPr="0084129F">
        <w:rPr>
          <w:rFonts w:ascii="Verdana" w:eastAsia="Times New Roman" w:hAnsi="Verdana" w:cs="Arial"/>
          <w:sz w:val="20"/>
          <w:szCs w:val="20"/>
          <w:lang w:eastAsia="pl-PL"/>
        </w:rPr>
        <w:t xml:space="preserve">wymogach ogólnego stosowania opracowanych przez właściwego miejscowo OSD na podstawie Kodeksu Sieci </w:t>
      </w:r>
      <w:proofErr w:type="spellStart"/>
      <w:r w:rsidRPr="0084129F">
        <w:rPr>
          <w:rFonts w:ascii="Verdana" w:eastAsia="Times New Roman" w:hAnsi="Verdana" w:cs="Arial"/>
          <w:sz w:val="20"/>
          <w:szCs w:val="20"/>
          <w:lang w:eastAsia="pl-PL"/>
        </w:rPr>
        <w:t>RfG</w:t>
      </w:r>
      <w:proofErr w:type="spellEnd"/>
      <w:r w:rsidRPr="0084129F">
        <w:rPr>
          <w:rFonts w:ascii="Verdana" w:eastAsia="Times New Roman" w:hAnsi="Verdana" w:cs="Arial"/>
          <w:sz w:val="20"/>
          <w:szCs w:val="20"/>
          <w:lang w:eastAsia="pl-PL"/>
        </w:rPr>
        <w:t>;</w:t>
      </w:r>
    </w:p>
    <w:p w14:paraId="4E74F403" w14:textId="77777777" w:rsidR="0084129F" w:rsidRPr="0084129F" w:rsidRDefault="0084129F" w:rsidP="0084129F">
      <w:pPr>
        <w:numPr>
          <w:ilvl w:val="0"/>
          <w:numId w:val="174"/>
        </w:numPr>
        <w:tabs>
          <w:tab w:val="left" w:pos="708"/>
        </w:tabs>
        <w:suppressAutoHyphens/>
        <w:spacing w:after="0" w:line="360" w:lineRule="auto"/>
        <w:contextualSpacing/>
        <w:jc w:val="both"/>
        <w:rPr>
          <w:rFonts w:ascii="Verdana" w:eastAsia="Times New Roman" w:hAnsi="Verdana" w:cs="Arial"/>
          <w:sz w:val="20"/>
          <w:szCs w:val="20"/>
          <w:lang w:eastAsia="pl-PL"/>
        </w:rPr>
      </w:pPr>
      <w:r w:rsidRPr="0084129F">
        <w:rPr>
          <w:rFonts w:ascii="Verdana" w:eastAsia="Times New Roman" w:hAnsi="Verdana" w:cs="Arial"/>
          <w:sz w:val="20"/>
          <w:szCs w:val="20"/>
          <w:lang w:eastAsia="pl-PL"/>
        </w:rPr>
        <w:t xml:space="preserve">Instrukcji Ruchu i Eksploatacji Sieci Dystrybucyjnej Operatora Systemu Dystrybucyjnego (OSD).  </w:t>
      </w:r>
    </w:p>
    <w:p w14:paraId="1FB1E829" w14:textId="66125555" w:rsidR="00FC4E97" w:rsidRDefault="00936646" w:rsidP="62863348">
      <w:pPr>
        <w:tabs>
          <w:tab w:val="left" w:pos="708"/>
        </w:tabs>
        <w:spacing w:after="0" w:line="360" w:lineRule="auto"/>
        <w:jc w:val="both"/>
        <w:rPr>
          <w:rFonts w:ascii="Verdana" w:eastAsia="Times New Roman" w:hAnsi="Verdana" w:cs="Arial"/>
          <w:sz w:val="20"/>
          <w:szCs w:val="20"/>
          <w:lang w:eastAsia="pl-PL"/>
        </w:rPr>
      </w:pPr>
      <w:r>
        <w:rPr>
          <w:rFonts w:ascii="Verdana" w:eastAsia="Times New Roman" w:hAnsi="Verdana" w:cs="Arial"/>
          <w:sz w:val="20"/>
          <w:szCs w:val="20"/>
          <w:lang w:eastAsia="pl-PL"/>
        </w:rPr>
        <w:t>Jednocześnie e</w:t>
      </w:r>
      <w:r w:rsidR="00A978B1">
        <w:rPr>
          <w:rFonts w:ascii="Verdana" w:eastAsia="Times New Roman" w:hAnsi="Verdana" w:cs="Arial"/>
          <w:sz w:val="20"/>
          <w:szCs w:val="20"/>
          <w:lang w:eastAsia="pl-PL"/>
        </w:rPr>
        <w:t>nergia elektryczna</w:t>
      </w:r>
      <w:r w:rsidR="005B4918">
        <w:rPr>
          <w:rFonts w:ascii="Verdana" w:eastAsia="Times New Roman" w:hAnsi="Verdana" w:cs="Arial"/>
          <w:sz w:val="20"/>
          <w:szCs w:val="20"/>
          <w:lang w:eastAsia="pl-PL"/>
        </w:rPr>
        <w:t xml:space="preserve"> </w:t>
      </w:r>
      <w:r w:rsidR="00A978B1">
        <w:rPr>
          <w:rFonts w:ascii="Verdana" w:eastAsia="Times New Roman" w:hAnsi="Verdana" w:cs="Arial"/>
          <w:sz w:val="20"/>
          <w:szCs w:val="20"/>
          <w:lang w:eastAsia="pl-PL"/>
        </w:rPr>
        <w:t>wyprodukowana</w:t>
      </w:r>
      <w:r w:rsidR="005B4918">
        <w:rPr>
          <w:rFonts w:ascii="Verdana" w:eastAsia="Times New Roman" w:hAnsi="Verdana" w:cs="Arial"/>
          <w:sz w:val="20"/>
          <w:szCs w:val="20"/>
          <w:lang w:eastAsia="pl-PL"/>
        </w:rPr>
        <w:t xml:space="preserve"> w </w:t>
      </w:r>
      <w:proofErr w:type="spellStart"/>
      <w:r w:rsidR="005B4918">
        <w:rPr>
          <w:rFonts w:ascii="Verdana" w:eastAsia="Times New Roman" w:hAnsi="Verdana" w:cs="Arial"/>
          <w:sz w:val="20"/>
          <w:szCs w:val="20"/>
          <w:lang w:eastAsia="pl-PL"/>
        </w:rPr>
        <w:t>mikroinstalacjach</w:t>
      </w:r>
      <w:proofErr w:type="spellEnd"/>
      <w:r w:rsidR="005B4918">
        <w:rPr>
          <w:rFonts w:ascii="Verdana" w:eastAsia="Times New Roman" w:hAnsi="Verdana" w:cs="Arial"/>
          <w:sz w:val="20"/>
          <w:szCs w:val="20"/>
          <w:lang w:eastAsia="pl-PL"/>
        </w:rPr>
        <w:t xml:space="preserve"> OZE w konfiguracji z magazyna</w:t>
      </w:r>
      <w:r w:rsidR="005B4918" w:rsidRPr="005B4918">
        <w:rPr>
          <w:rFonts w:ascii="Verdana" w:eastAsia="Times New Roman" w:hAnsi="Verdana" w:cs="Arial"/>
          <w:sz w:val="20"/>
          <w:szCs w:val="20"/>
          <w:lang w:eastAsia="pl-PL"/>
        </w:rPr>
        <w:t>m</w:t>
      </w:r>
      <w:r w:rsidR="005B4918">
        <w:rPr>
          <w:rFonts w:ascii="Verdana" w:eastAsia="Times New Roman" w:hAnsi="Verdana" w:cs="Arial"/>
          <w:sz w:val="20"/>
          <w:szCs w:val="20"/>
          <w:lang w:eastAsia="pl-PL"/>
        </w:rPr>
        <w:t>i</w:t>
      </w:r>
      <w:r w:rsidR="005B4918" w:rsidRPr="005B4918">
        <w:rPr>
          <w:rFonts w:ascii="Verdana" w:eastAsia="Times New Roman" w:hAnsi="Verdana" w:cs="Arial"/>
          <w:sz w:val="20"/>
          <w:szCs w:val="20"/>
          <w:lang w:eastAsia="pl-PL"/>
        </w:rPr>
        <w:t xml:space="preserve"> energii</w:t>
      </w:r>
      <w:r w:rsidR="005B4918">
        <w:rPr>
          <w:rFonts w:ascii="Verdana" w:eastAsia="Times New Roman" w:hAnsi="Verdana" w:cs="Arial"/>
          <w:sz w:val="20"/>
          <w:szCs w:val="20"/>
          <w:lang w:eastAsia="pl-PL"/>
        </w:rPr>
        <w:t xml:space="preserve"> lub bez</w:t>
      </w:r>
      <w:r w:rsidR="00A978B1">
        <w:rPr>
          <w:rFonts w:ascii="Verdana" w:eastAsia="Times New Roman" w:hAnsi="Verdana" w:cs="Arial"/>
          <w:sz w:val="20"/>
          <w:szCs w:val="20"/>
          <w:lang w:eastAsia="pl-PL"/>
        </w:rPr>
        <w:t>,</w:t>
      </w:r>
      <w:r w:rsidR="005B4918">
        <w:rPr>
          <w:rFonts w:ascii="Verdana" w:eastAsia="Times New Roman" w:hAnsi="Verdana" w:cs="Arial"/>
          <w:sz w:val="20"/>
          <w:szCs w:val="20"/>
          <w:lang w:eastAsia="pl-PL"/>
        </w:rPr>
        <w:t xml:space="preserve"> </w:t>
      </w:r>
      <w:r w:rsidR="00A978B1">
        <w:rPr>
          <w:rFonts w:ascii="Verdana" w:eastAsia="Times New Roman" w:hAnsi="Verdana" w:cs="Arial"/>
          <w:sz w:val="20"/>
          <w:szCs w:val="20"/>
          <w:lang w:eastAsia="pl-PL"/>
        </w:rPr>
        <w:t>musi posiadać</w:t>
      </w:r>
      <w:r>
        <w:rPr>
          <w:rFonts w:ascii="Verdana" w:eastAsia="Times New Roman" w:hAnsi="Verdana" w:cs="Arial"/>
          <w:sz w:val="20"/>
          <w:szCs w:val="20"/>
          <w:lang w:eastAsia="pl-PL"/>
        </w:rPr>
        <w:t xml:space="preserve"> </w:t>
      </w:r>
      <w:r w:rsidR="00A978B1">
        <w:rPr>
          <w:rFonts w:ascii="Verdana" w:eastAsia="Times New Roman" w:hAnsi="Verdana" w:cs="Arial"/>
          <w:sz w:val="20"/>
          <w:szCs w:val="20"/>
          <w:lang w:eastAsia="pl-PL"/>
        </w:rPr>
        <w:t>parametry jakościowe</w:t>
      </w:r>
      <w:r>
        <w:rPr>
          <w:rFonts w:ascii="Verdana" w:eastAsia="Times New Roman" w:hAnsi="Verdana" w:cs="Arial"/>
          <w:sz w:val="20"/>
          <w:szCs w:val="20"/>
          <w:lang w:eastAsia="pl-PL"/>
        </w:rPr>
        <w:t xml:space="preserve"> umożliwiające</w:t>
      </w:r>
      <w:r w:rsidR="00A978B1">
        <w:rPr>
          <w:rFonts w:ascii="Verdana" w:eastAsia="Times New Roman" w:hAnsi="Verdana" w:cs="Arial"/>
          <w:sz w:val="20"/>
          <w:szCs w:val="20"/>
          <w:lang w:eastAsia="pl-PL"/>
        </w:rPr>
        <w:t xml:space="preserve"> </w:t>
      </w:r>
      <w:r>
        <w:rPr>
          <w:rFonts w:ascii="Verdana" w:eastAsia="Times New Roman" w:hAnsi="Verdana" w:cs="Arial"/>
          <w:sz w:val="20"/>
          <w:szCs w:val="20"/>
          <w:lang w:eastAsia="pl-PL"/>
        </w:rPr>
        <w:t>jej emisj</w:t>
      </w:r>
      <w:r w:rsidR="00B01753">
        <w:rPr>
          <w:rFonts w:ascii="Verdana" w:eastAsia="Times New Roman" w:hAnsi="Verdana" w:cs="Arial"/>
          <w:sz w:val="20"/>
          <w:szCs w:val="20"/>
          <w:lang w:eastAsia="pl-PL"/>
        </w:rPr>
        <w:t>ę</w:t>
      </w:r>
      <w:r w:rsidR="00A978B1" w:rsidRPr="00A978B1">
        <w:rPr>
          <w:rFonts w:ascii="Verdana" w:eastAsia="Times New Roman" w:hAnsi="Verdana" w:cs="Arial"/>
          <w:sz w:val="20"/>
          <w:szCs w:val="20"/>
          <w:lang w:eastAsia="pl-PL"/>
        </w:rPr>
        <w:t xml:space="preserve"> (wprowadzanie) do  dystrybucyjnej sieci elektroenergetycznej</w:t>
      </w:r>
      <w:r>
        <w:rPr>
          <w:rFonts w:ascii="Verdana" w:eastAsia="Times New Roman" w:hAnsi="Verdana" w:cs="Arial"/>
          <w:sz w:val="20"/>
          <w:szCs w:val="20"/>
          <w:lang w:eastAsia="pl-PL"/>
        </w:rPr>
        <w:t xml:space="preserve">, aby </w:t>
      </w:r>
      <w:r w:rsidR="00A978B1" w:rsidRPr="00A978B1">
        <w:rPr>
          <w:rFonts w:ascii="Verdana" w:eastAsia="Times New Roman" w:hAnsi="Verdana" w:cs="Arial"/>
          <w:sz w:val="20"/>
          <w:szCs w:val="20"/>
          <w:lang w:eastAsia="pl-PL"/>
        </w:rPr>
        <w:t xml:space="preserve"> w szczególności </w:t>
      </w:r>
      <w:r w:rsidR="00A978B1" w:rsidRPr="00A978B1">
        <w:rPr>
          <w:rFonts w:ascii="Verdana" w:eastAsia="Times New Roman" w:hAnsi="Verdana" w:cs="Arial"/>
          <w:sz w:val="20"/>
          <w:szCs w:val="20"/>
          <w:lang w:eastAsia="pl-PL"/>
        </w:rPr>
        <w:lastRenderedPageBreak/>
        <w:t xml:space="preserve">wartość </w:t>
      </w:r>
      <w:r w:rsidR="00BA7302">
        <w:rPr>
          <w:rFonts w:ascii="Verdana" w:eastAsia="Times New Roman" w:hAnsi="Verdana" w:cs="Arial"/>
          <w:sz w:val="20"/>
          <w:szCs w:val="20"/>
          <w:lang w:eastAsia="pl-PL"/>
        </w:rPr>
        <w:t>współczynnika mocy okreś</w:t>
      </w:r>
      <w:r w:rsidR="0004243B">
        <w:rPr>
          <w:rFonts w:ascii="Verdana" w:eastAsia="Times New Roman" w:hAnsi="Verdana" w:cs="Arial"/>
          <w:sz w:val="20"/>
          <w:szCs w:val="20"/>
          <w:lang w:eastAsia="pl-PL"/>
        </w:rPr>
        <w:t>lonego</w:t>
      </w:r>
      <w:r w:rsidR="00BA7302">
        <w:rPr>
          <w:rFonts w:ascii="Verdana" w:eastAsia="Times New Roman" w:hAnsi="Verdana" w:cs="Arial"/>
          <w:sz w:val="20"/>
          <w:szCs w:val="20"/>
          <w:lang w:eastAsia="pl-PL"/>
        </w:rPr>
        <w:t xml:space="preserve"> jako funkcja</w:t>
      </w:r>
      <w:r w:rsidR="002B62BD">
        <w:rPr>
          <w:rFonts w:ascii="Verdana" w:eastAsia="Times New Roman" w:hAnsi="Verdana" w:cs="Arial"/>
          <w:sz w:val="20"/>
          <w:szCs w:val="20"/>
          <w:lang w:eastAsia="pl-PL"/>
        </w:rPr>
        <w:t xml:space="preserve"> </w:t>
      </w:r>
      <w:proofErr w:type="spellStart"/>
      <w:r w:rsidR="002B62BD">
        <w:rPr>
          <w:rFonts w:ascii="Verdana" w:eastAsia="Times New Roman" w:hAnsi="Verdana" w:cs="Arial"/>
          <w:sz w:val="20"/>
          <w:szCs w:val="20"/>
          <w:lang w:eastAsia="pl-PL"/>
        </w:rPr>
        <w:t>tgφ</w:t>
      </w:r>
      <w:proofErr w:type="spellEnd"/>
      <w:r w:rsidR="002B62BD">
        <w:rPr>
          <w:rFonts w:ascii="Verdana" w:eastAsia="Times New Roman" w:hAnsi="Verdana" w:cs="Arial"/>
          <w:sz w:val="20"/>
          <w:szCs w:val="20"/>
          <w:lang w:eastAsia="pl-PL"/>
        </w:rPr>
        <w:t xml:space="preserve"> nie wykraczała poza</w:t>
      </w:r>
      <w:r w:rsidR="00A978B1" w:rsidRPr="00A978B1">
        <w:rPr>
          <w:rFonts w:ascii="Verdana" w:eastAsia="Times New Roman" w:hAnsi="Verdana" w:cs="Arial"/>
          <w:sz w:val="20"/>
          <w:szCs w:val="20"/>
          <w:lang w:eastAsia="pl-PL"/>
        </w:rPr>
        <w:t xml:space="preserve"> wartości z przedziału od 0,00 do 0,40</w:t>
      </w:r>
      <w:r>
        <w:rPr>
          <w:rFonts w:ascii="Verdana" w:eastAsia="Times New Roman" w:hAnsi="Verdana" w:cs="Arial"/>
          <w:sz w:val="20"/>
          <w:szCs w:val="20"/>
          <w:lang w:eastAsia="pl-PL"/>
        </w:rPr>
        <w:t xml:space="preserve"> lub wartości z przedziału węższego określonego przez OSD</w:t>
      </w:r>
      <w:r w:rsidR="00A978B1" w:rsidRPr="00A978B1">
        <w:rPr>
          <w:rFonts w:ascii="Verdana" w:eastAsia="Times New Roman" w:hAnsi="Verdana" w:cs="Arial"/>
          <w:sz w:val="20"/>
          <w:szCs w:val="20"/>
          <w:lang w:eastAsia="pl-PL"/>
        </w:rPr>
        <w:t>, a jednocześnie  wartość współczynnika</w:t>
      </w:r>
      <w:r w:rsidR="00BA7302">
        <w:rPr>
          <w:rFonts w:ascii="Verdana" w:eastAsia="Times New Roman" w:hAnsi="Verdana" w:cs="Arial"/>
          <w:sz w:val="20"/>
          <w:szCs w:val="20"/>
          <w:lang w:eastAsia="pl-PL"/>
        </w:rPr>
        <w:t xml:space="preserve"> zawartości wyższych harmonicznych THD</w:t>
      </w:r>
      <w:r w:rsidR="005B4918" w:rsidRPr="005B4918">
        <w:rPr>
          <w:rFonts w:ascii="Verdana" w:eastAsia="Times New Roman" w:hAnsi="Verdana" w:cs="Arial"/>
          <w:sz w:val="20"/>
          <w:szCs w:val="20"/>
          <w:lang w:eastAsia="pl-PL"/>
        </w:rPr>
        <w:t xml:space="preserve"> </w:t>
      </w:r>
      <w:r w:rsidR="00BA7302" w:rsidRPr="00BA7302">
        <w:rPr>
          <w:rFonts w:ascii="Verdana" w:eastAsia="Times New Roman" w:hAnsi="Verdana" w:cs="Arial"/>
          <w:sz w:val="20"/>
          <w:szCs w:val="20"/>
          <w:lang w:eastAsia="pl-PL"/>
        </w:rPr>
        <w:t xml:space="preserve">powinna być zgodna </w:t>
      </w:r>
      <w:r w:rsidR="00FC59B6">
        <w:rPr>
          <w:rFonts w:ascii="Verdana" w:eastAsia="Times New Roman" w:hAnsi="Verdana" w:cs="Arial"/>
          <w:sz w:val="20"/>
          <w:szCs w:val="20"/>
          <w:lang w:eastAsia="pl-PL"/>
        </w:rPr>
        <w:t xml:space="preserve">przede wszystkim </w:t>
      </w:r>
      <w:r w:rsidR="00BA7302" w:rsidRPr="00BA7302">
        <w:rPr>
          <w:rFonts w:ascii="Verdana" w:eastAsia="Times New Roman" w:hAnsi="Verdana" w:cs="Arial"/>
          <w:sz w:val="20"/>
          <w:szCs w:val="20"/>
          <w:lang w:eastAsia="pl-PL"/>
        </w:rPr>
        <w:t>z wymaganiami</w:t>
      </w:r>
      <w:r w:rsidR="00BA7302">
        <w:rPr>
          <w:rFonts w:ascii="Verdana" w:eastAsia="Times New Roman" w:hAnsi="Verdana" w:cs="Arial"/>
          <w:sz w:val="20"/>
          <w:szCs w:val="20"/>
          <w:lang w:eastAsia="pl-PL"/>
        </w:rPr>
        <w:t xml:space="preserve"> </w:t>
      </w:r>
      <w:r w:rsidR="00BA7302" w:rsidRPr="00BA7302">
        <w:rPr>
          <w:rFonts w:ascii="Verdana" w:eastAsia="Times New Roman" w:hAnsi="Verdana" w:cs="Arial"/>
          <w:sz w:val="20"/>
          <w:szCs w:val="20"/>
          <w:lang w:eastAsia="pl-PL"/>
        </w:rPr>
        <w:t>n</w:t>
      </w:r>
      <w:r w:rsidR="00BA7302">
        <w:rPr>
          <w:rFonts w:ascii="Verdana" w:eastAsia="Times New Roman" w:hAnsi="Verdana" w:cs="Arial"/>
          <w:sz w:val="20"/>
          <w:szCs w:val="20"/>
          <w:lang w:eastAsia="pl-PL"/>
        </w:rPr>
        <w:t xml:space="preserve">ormy </w:t>
      </w:r>
      <w:r w:rsidR="00FC59B6">
        <w:rPr>
          <w:rFonts w:ascii="Verdana" w:eastAsia="Times New Roman" w:hAnsi="Verdana" w:cs="Arial"/>
          <w:sz w:val="20"/>
          <w:szCs w:val="20"/>
          <w:lang w:eastAsia="pl-PL"/>
        </w:rPr>
        <w:t xml:space="preserve"> PN-EN 50160:2023-10 i  </w:t>
      </w:r>
      <w:r w:rsidR="00341640">
        <w:rPr>
          <w:rFonts w:ascii="Verdana" w:eastAsia="Times New Roman" w:hAnsi="Verdana" w:cs="Arial"/>
          <w:sz w:val="20"/>
          <w:szCs w:val="20"/>
          <w:lang w:eastAsia="pl-PL"/>
        </w:rPr>
        <w:t>r</w:t>
      </w:r>
      <w:r w:rsidR="00FC59B6" w:rsidRPr="00FC59B6">
        <w:rPr>
          <w:rFonts w:ascii="Verdana" w:eastAsia="Times New Roman" w:hAnsi="Verdana" w:cs="Arial"/>
          <w:sz w:val="20"/>
          <w:szCs w:val="20"/>
          <w:lang w:eastAsia="pl-PL"/>
        </w:rPr>
        <w:t>ozporządzen</w:t>
      </w:r>
      <w:r w:rsidR="00341640">
        <w:rPr>
          <w:rFonts w:ascii="Verdana" w:eastAsia="Times New Roman" w:hAnsi="Verdana" w:cs="Arial"/>
          <w:sz w:val="20"/>
          <w:szCs w:val="20"/>
          <w:lang w:eastAsia="pl-PL"/>
        </w:rPr>
        <w:t>ia</w:t>
      </w:r>
      <w:r w:rsidR="00FC59B6" w:rsidRPr="00FC59B6">
        <w:rPr>
          <w:rFonts w:ascii="Verdana" w:eastAsia="Times New Roman" w:hAnsi="Verdana" w:cs="Arial"/>
          <w:sz w:val="20"/>
          <w:szCs w:val="20"/>
          <w:lang w:eastAsia="pl-PL"/>
        </w:rPr>
        <w:t xml:space="preserve"> w sprawie szczegółowych warunków funkcjonowania systemu elektroenergetycznego [143] </w:t>
      </w:r>
      <w:r w:rsidR="00BA7302">
        <w:rPr>
          <w:rFonts w:ascii="Verdana" w:eastAsia="Times New Roman" w:hAnsi="Verdana" w:cs="Arial"/>
          <w:sz w:val="20"/>
          <w:szCs w:val="20"/>
          <w:lang w:eastAsia="pl-PL"/>
        </w:rPr>
        <w:t xml:space="preserve"> oraz </w:t>
      </w:r>
      <w:r w:rsidR="00FC59B6">
        <w:rPr>
          <w:rFonts w:ascii="Verdana" w:eastAsia="Times New Roman" w:hAnsi="Verdana" w:cs="Arial"/>
          <w:sz w:val="20"/>
          <w:szCs w:val="20"/>
          <w:lang w:eastAsia="pl-PL"/>
        </w:rPr>
        <w:t xml:space="preserve">z </w:t>
      </w:r>
      <w:r w:rsidR="00BA7302">
        <w:rPr>
          <w:rFonts w:ascii="Verdana" w:eastAsia="Times New Roman" w:hAnsi="Verdana" w:cs="Arial"/>
          <w:sz w:val="20"/>
          <w:szCs w:val="20"/>
          <w:lang w:eastAsia="pl-PL"/>
        </w:rPr>
        <w:t>wymaga</w:t>
      </w:r>
      <w:r w:rsidR="00FC59B6">
        <w:rPr>
          <w:rFonts w:ascii="Verdana" w:eastAsia="Times New Roman" w:hAnsi="Verdana" w:cs="Arial"/>
          <w:sz w:val="20"/>
          <w:szCs w:val="20"/>
          <w:lang w:eastAsia="pl-PL"/>
        </w:rPr>
        <w:t>niami</w:t>
      </w:r>
      <w:r w:rsidR="00BA7302">
        <w:rPr>
          <w:rFonts w:ascii="Verdana" w:eastAsia="Times New Roman" w:hAnsi="Verdana" w:cs="Arial"/>
          <w:sz w:val="20"/>
          <w:szCs w:val="20"/>
          <w:lang w:eastAsia="pl-PL"/>
        </w:rPr>
        <w:t xml:space="preserve"> OSD</w:t>
      </w:r>
      <w:r w:rsidR="00FC59B6">
        <w:rPr>
          <w:rFonts w:ascii="Verdana" w:eastAsia="Times New Roman" w:hAnsi="Verdana" w:cs="Arial"/>
          <w:sz w:val="20"/>
          <w:szCs w:val="20"/>
          <w:lang w:eastAsia="pl-PL"/>
        </w:rPr>
        <w:t xml:space="preserve">, a także spełniać  pozostałe wymagania określone w </w:t>
      </w:r>
      <w:r w:rsidR="00341640">
        <w:rPr>
          <w:rFonts w:ascii="Verdana" w:eastAsia="Times New Roman" w:hAnsi="Verdana" w:cs="Arial"/>
          <w:sz w:val="20"/>
          <w:szCs w:val="20"/>
          <w:lang w:eastAsia="pl-PL"/>
        </w:rPr>
        <w:t>r</w:t>
      </w:r>
      <w:r w:rsidR="00FC59B6">
        <w:rPr>
          <w:rFonts w:ascii="Verdana" w:eastAsia="Times New Roman" w:hAnsi="Verdana" w:cs="Arial"/>
          <w:sz w:val="20"/>
          <w:szCs w:val="20"/>
          <w:lang w:eastAsia="pl-PL"/>
        </w:rPr>
        <w:t>ozporządzeniu [143]</w:t>
      </w:r>
      <w:r w:rsidR="00341640">
        <w:rPr>
          <w:rFonts w:ascii="Verdana" w:eastAsia="Times New Roman" w:hAnsi="Verdana" w:cs="Arial"/>
          <w:sz w:val="20"/>
          <w:szCs w:val="20"/>
          <w:lang w:eastAsia="pl-PL"/>
        </w:rPr>
        <w:t xml:space="preserve"> oraz w ustawie o</w:t>
      </w:r>
      <w:r w:rsidR="00341640" w:rsidRPr="00341640">
        <w:t xml:space="preserve"> </w:t>
      </w:r>
      <w:r w:rsidR="00341640" w:rsidRPr="00341640">
        <w:rPr>
          <w:rFonts w:ascii="Verdana" w:eastAsia="Times New Roman" w:hAnsi="Verdana" w:cs="Arial"/>
          <w:sz w:val="20"/>
          <w:szCs w:val="20"/>
          <w:lang w:eastAsia="pl-PL"/>
        </w:rPr>
        <w:t>kompatybil</w:t>
      </w:r>
      <w:r w:rsidR="00341640">
        <w:rPr>
          <w:rFonts w:ascii="Verdana" w:eastAsia="Times New Roman" w:hAnsi="Verdana" w:cs="Arial"/>
          <w:sz w:val="20"/>
          <w:szCs w:val="20"/>
          <w:lang w:eastAsia="pl-PL"/>
        </w:rPr>
        <w:t>ności elektromagnetycznej [125].</w:t>
      </w:r>
    </w:p>
    <w:p w14:paraId="79F92734" w14:textId="208363E0" w:rsidR="00A9319D" w:rsidRPr="00A9319D" w:rsidRDefault="70B85680" w:rsidP="62863348">
      <w:pPr>
        <w:tabs>
          <w:tab w:val="left" w:pos="708"/>
        </w:tabs>
        <w:spacing w:after="0" w:line="360" w:lineRule="auto"/>
        <w:jc w:val="both"/>
        <w:rPr>
          <w:rFonts w:ascii="Verdana" w:eastAsia="Verdana" w:hAnsi="Verdana" w:cs="Verdana"/>
          <w:sz w:val="20"/>
          <w:szCs w:val="20"/>
        </w:rPr>
      </w:pPr>
      <w:r w:rsidRPr="7FC3509B">
        <w:rPr>
          <w:rFonts w:ascii="Verdana" w:eastAsia="Verdana" w:hAnsi="Verdana" w:cs="Verdana"/>
          <w:sz w:val="20"/>
          <w:szCs w:val="20"/>
        </w:rPr>
        <w:t>Wnioski razem  z załącznikami oraz przygotowanym przez Wykonawcę bilansem mocy zapotrzebowanej wraz z  prognozowanym rocznym zużyciem energii elektrycznej przez projektowane instalacje odbiorcze objęte danym wnioskiem o wydanie lub zmianę WT, należy wraz z opinią Inżyniera przedstawić Zamawiającemu celem</w:t>
      </w:r>
      <w:r w:rsidR="53D8B768" w:rsidRPr="7FC3509B">
        <w:rPr>
          <w:rFonts w:ascii="Verdana" w:eastAsia="Verdana" w:hAnsi="Verdana" w:cs="Verdana"/>
          <w:sz w:val="20"/>
          <w:szCs w:val="20"/>
        </w:rPr>
        <w:t xml:space="preserve"> </w:t>
      </w:r>
      <w:r w:rsidR="00576BC4">
        <w:rPr>
          <w:rFonts w:ascii="Verdana" w:eastAsia="Verdana" w:hAnsi="Verdana" w:cs="Verdana"/>
          <w:sz w:val="20"/>
          <w:szCs w:val="20"/>
        </w:rPr>
        <w:t xml:space="preserve">uzgodnienia i </w:t>
      </w:r>
      <w:r w:rsidR="53D8B768" w:rsidRPr="7FC3509B">
        <w:rPr>
          <w:rFonts w:ascii="Verdana" w:eastAsia="Verdana" w:hAnsi="Verdana" w:cs="Verdana"/>
          <w:sz w:val="20"/>
          <w:szCs w:val="20"/>
        </w:rPr>
        <w:t>akceptacji</w:t>
      </w:r>
      <w:r w:rsidRPr="7FC3509B">
        <w:rPr>
          <w:rFonts w:ascii="Verdana" w:eastAsia="Verdana" w:hAnsi="Verdana" w:cs="Verdana"/>
          <w:sz w:val="20"/>
          <w:szCs w:val="20"/>
        </w:rPr>
        <w:t>, przed ich złożeniem u Gestora sieci.</w:t>
      </w:r>
    </w:p>
    <w:p w14:paraId="6661FD22" w14:textId="24174851" w:rsidR="00A9319D" w:rsidRPr="00A9319D" w:rsidRDefault="40111983" w:rsidP="62863348">
      <w:pPr>
        <w:spacing w:after="0" w:line="360" w:lineRule="auto"/>
        <w:jc w:val="both"/>
        <w:rPr>
          <w:rFonts w:ascii="Verdana" w:eastAsia="Times New Roman" w:hAnsi="Verdana" w:cs="Arial"/>
          <w:sz w:val="20"/>
          <w:szCs w:val="20"/>
          <w:lang w:eastAsia="pl-PL"/>
        </w:rPr>
      </w:pPr>
      <w:r>
        <w:t xml:space="preserve"> </w:t>
      </w:r>
      <w:r w:rsidRPr="62863348">
        <w:rPr>
          <w:rFonts w:ascii="Verdana" w:eastAsia="Times New Roman" w:hAnsi="Verdana" w:cs="Arial"/>
          <w:sz w:val="20"/>
          <w:szCs w:val="20"/>
          <w:lang w:eastAsia="pl-PL"/>
        </w:rPr>
        <w:t>Należy każdorazowo dostosować wielkość zapotrzebowanej mocy i energii oraz układu jej dostarczania przede wszystkim do rodzaju projektowanej instalacji odbiorczej i wielkości mocy zainstalowanej projektowanych odbiorników, a także zapewnić selektywność i stopniowanie zabezpieczeń</w:t>
      </w:r>
      <w:r w:rsidR="4769D9FD" w:rsidRPr="62863348">
        <w:rPr>
          <w:rFonts w:ascii="Verdana" w:eastAsia="Times New Roman" w:hAnsi="Verdana" w:cs="Arial"/>
          <w:sz w:val="20"/>
          <w:szCs w:val="20"/>
          <w:lang w:eastAsia="pl-PL"/>
        </w:rPr>
        <w:t xml:space="preserve"> (nadmiarowo-prądowych)</w:t>
      </w:r>
      <w:r w:rsidRPr="62863348">
        <w:rPr>
          <w:rFonts w:ascii="Verdana" w:eastAsia="Times New Roman" w:hAnsi="Verdana" w:cs="Arial"/>
          <w:sz w:val="20"/>
          <w:szCs w:val="20"/>
          <w:lang w:eastAsia="pl-PL"/>
        </w:rPr>
        <w:t>.</w:t>
      </w:r>
      <w:r w:rsidR="7139A759" w:rsidRPr="62863348">
        <w:rPr>
          <w:rFonts w:ascii="Verdana" w:eastAsia="Times New Roman" w:hAnsi="Verdana" w:cs="Arial"/>
          <w:sz w:val="20"/>
          <w:szCs w:val="20"/>
          <w:lang w:eastAsia="pl-PL"/>
        </w:rPr>
        <w:t xml:space="preserve">  </w:t>
      </w:r>
      <w:r w:rsidR="4769D9FD" w:rsidRPr="62863348">
        <w:rPr>
          <w:rFonts w:ascii="Verdana" w:eastAsia="Times New Roman" w:hAnsi="Verdana" w:cs="Arial"/>
          <w:sz w:val="20"/>
          <w:szCs w:val="20"/>
          <w:lang w:eastAsia="pl-PL"/>
        </w:rPr>
        <w:t xml:space="preserve">Jednocześnie w </w:t>
      </w:r>
      <w:r w:rsidR="00310606">
        <w:rPr>
          <w:rFonts w:ascii="Verdana" w:eastAsia="Times New Roman" w:hAnsi="Verdana" w:cs="Arial"/>
          <w:sz w:val="20"/>
          <w:szCs w:val="20"/>
          <w:lang w:eastAsia="pl-PL"/>
        </w:rPr>
        <w:t>D</w:t>
      </w:r>
      <w:r w:rsidR="4769D9FD" w:rsidRPr="62863348">
        <w:rPr>
          <w:rFonts w:ascii="Verdana" w:eastAsia="Times New Roman" w:hAnsi="Verdana" w:cs="Arial"/>
          <w:sz w:val="20"/>
          <w:szCs w:val="20"/>
          <w:lang w:eastAsia="pl-PL"/>
        </w:rPr>
        <w:t xml:space="preserve">okumentacji </w:t>
      </w:r>
      <w:r w:rsidR="00310606">
        <w:rPr>
          <w:rFonts w:ascii="Verdana" w:eastAsia="Times New Roman" w:hAnsi="Verdana" w:cs="Arial"/>
          <w:sz w:val="20"/>
          <w:szCs w:val="20"/>
          <w:lang w:eastAsia="pl-PL"/>
        </w:rPr>
        <w:t>P</w:t>
      </w:r>
      <w:r w:rsidR="4769D9FD" w:rsidRPr="62863348">
        <w:rPr>
          <w:rFonts w:ascii="Verdana" w:eastAsia="Times New Roman" w:hAnsi="Verdana" w:cs="Arial"/>
          <w:sz w:val="20"/>
          <w:szCs w:val="20"/>
          <w:lang w:eastAsia="pl-PL"/>
        </w:rPr>
        <w:t>rojektowej, w szczególności w projekcie technicznym, należy przedstawić bilans (zestawienie), przede wszystkim w zakresie wielkości mocy i zabezpieczeń nadmiarowo-prądowych dla instalacji odbiorczych (zainstalowanych odbiorników) w rozbiciu na poszczególne obwody w odniesieniu do wielkości mocy tzw. zapotrzebowanej oraz wartości zabezpieczenia wskazanego w technicznych warunkach przyłączenia do sieci elektroenergetycznej (WT).</w:t>
      </w:r>
      <w:r w:rsidR="00AB133A">
        <w:rPr>
          <w:rFonts w:ascii="Verdana" w:eastAsia="Times New Roman" w:hAnsi="Verdana" w:cs="Arial"/>
          <w:sz w:val="20"/>
          <w:szCs w:val="20"/>
          <w:lang w:eastAsia="pl-PL"/>
        </w:rPr>
        <w:t xml:space="preserve"> </w:t>
      </w:r>
      <w:r w:rsidR="4769D9FD" w:rsidRPr="62863348">
        <w:rPr>
          <w:rFonts w:ascii="Verdana" w:eastAsia="Times New Roman" w:hAnsi="Verdana" w:cs="Arial"/>
          <w:sz w:val="20"/>
          <w:szCs w:val="20"/>
          <w:lang w:eastAsia="pl-PL"/>
        </w:rPr>
        <w:t xml:space="preserve">Jako wielkość odniesienia dla zabezpieczenia nadmiarowo-prądowego należy przyjmować odpowiednio wartość zabezpieczenia </w:t>
      </w:r>
      <w:proofErr w:type="spellStart"/>
      <w:r w:rsidR="4769D9FD" w:rsidRPr="62863348">
        <w:rPr>
          <w:rFonts w:ascii="Verdana" w:eastAsia="Times New Roman" w:hAnsi="Verdana" w:cs="Arial"/>
          <w:sz w:val="20"/>
          <w:szCs w:val="20"/>
          <w:lang w:eastAsia="pl-PL"/>
        </w:rPr>
        <w:t>przedlicznikowego</w:t>
      </w:r>
      <w:proofErr w:type="spellEnd"/>
      <w:r w:rsidR="4769D9FD" w:rsidRPr="62863348">
        <w:rPr>
          <w:rFonts w:ascii="Verdana" w:eastAsia="Times New Roman" w:hAnsi="Verdana" w:cs="Arial"/>
          <w:sz w:val="20"/>
          <w:szCs w:val="20"/>
          <w:lang w:eastAsia="pl-PL"/>
        </w:rPr>
        <w:t xml:space="preserve"> wskazanego odpowiednio w WT dla przyłączenia instalacji odbiorczej do sieci na poziomie </w:t>
      </w:r>
      <w:proofErr w:type="spellStart"/>
      <w:r w:rsidR="4769D9FD" w:rsidRPr="62863348">
        <w:rPr>
          <w:rFonts w:ascii="Verdana" w:eastAsia="Times New Roman" w:hAnsi="Verdana" w:cs="Arial"/>
          <w:sz w:val="20"/>
          <w:szCs w:val="20"/>
          <w:lang w:eastAsia="pl-PL"/>
        </w:rPr>
        <w:t>nN</w:t>
      </w:r>
      <w:proofErr w:type="spellEnd"/>
      <w:r w:rsidR="4769D9FD" w:rsidRPr="62863348">
        <w:rPr>
          <w:rFonts w:ascii="Verdana" w:eastAsia="Times New Roman" w:hAnsi="Verdana" w:cs="Arial"/>
          <w:sz w:val="20"/>
          <w:szCs w:val="20"/>
          <w:lang w:eastAsia="pl-PL"/>
        </w:rPr>
        <w:t xml:space="preserve"> lub wartości zabezpieczenia wskazaną w </w:t>
      </w:r>
      <w:r w:rsidR="00310606">
        <w:rPr>
          <w:rFonts w:ascii="Verdana" w:eastAsia="Times New Roman" w:hAnsi="Verdana" w:cs="Arial"/>
          <w:sz w:val="20"/>
          <w:szCs w:val="20"/>
          <w:lang w:eastAsia="pl-PL"/>
        </w:rPr>
        <w:t>D</w:t>
      </w:r>
      <w:r w:rsidR="4769D9FD" w:rsidRPr="62863348">
        <w:rPr>
          <w:rFonts w:ascii="Verdana" w:eastAsia="Times New Roman" w:hAnsi="Verdana" w:cs="Arial"/>
          <w:sz w:val="20"/>
          <w:szCs w:val="20"/>
          <w:lang w:eastAsia="pl-PL"/>
        </w:rPr>
        <w:t xml:space="preserve">okumentacji </w:t>
      </w:r>
      <w:r w:rsidR="00310606">
        <w:rPr>
          <w:rFonts w:ascii="Verdana" w:eastAsia="Times New Roman" w:hAnsi="Verdana" w:cs="Arial"/>
          <w:sz w:val="20"/>
          <w:szCs w:val="20"/>
          <w:lang w:eastAsia="pl-PL"/>
        </w:rPr>
        <w:t>P</w:t>
      </w:r>
      <w:r w:rsidR="4769D9FD" w:rsidRPr="62863348">
        <w:rPr>
          <w:rFonts w:ascii="Verdana" w:eastAsia="Times New Roman" w:hAnsi="Verdana" w:cs="Arial"/>
          <w:sz w:val="20"/>
          <w:szCs w:val="20"/>
          <w:lang w:eastAsia="pl-PL"/>
        </w:rPr>
        <w:t xml:space="preserve">rojektowej (w szczególności w projekcie technicznym) dla przyłączenia instalacji na poziomie SN. Bilans (zestawienie) przede wszystkim w zakresie wielkości mocy i zabezpieczeń nadmiarowo-prądowych, należy sporządzić każdorazowo osobno dla każdych z warunków technicznych przyłączenia do sieci elektroenergetycznej (WT) w oparciu, o które sporządzone zostały opracowania projektowe. </w:t>
      </w:r>
      <w:r w:rsidR="082102FC" w:rsidRPr="62863348">
        <w:rPr>
          <w:rFonts w:ascii="Verdana" w:eastAsia="Times New Roman" w:hAnsi="Verdana" w:cs="Arial"/>
          <w:sz w:val="20"/>
          <w:szCs w:val="20"/>
          <w:lang w:eastAsia="pl-PL"/>
        </w:rPr>
        <w:t xml:space="preserve">Dla potrzeb zapewnienia prawidłowej i bezpiecznej eksploatacji, </w:t>
      </w:r>
      <w:r w:rsidR="4769D9FD" w:rsidRPr="62863348">
        <w:rPr>
          <w:rFonts w:ascii="Verdana" w:eastAsia="Times New Roman" w:hAnsi="Verdana" w:cs="Arial"/>
          <w:sz w:val="20"/>
          <w:szCs w:val="20"/>
          <w:lang w:eastAsia="pl-PL"/>
        </w:rPr>
        <w:t xml:space="preserve">należy zaprojektować i wykonać zabezpieczenia nadmiarowo-prądowe w zakresie zwarciowym oraz przeciążeniowym dla wszystkich obwodów instalacji odbiorczych na całej ich długości, ze szczególnym uwzględnieniem odcinków linii kablowych niskiego napięcia od złączy kablowo-pomiarowych budowanych przez Gestora sieci </w:t>
      </w:r>
      <w:r w:rsidR="00E7478D" w:rsidRPr="00E7478D">
        <w:rPr>
          <w:rFonts w:ascii="Verdana" w:hAnsi="Verdana"/>
          <w:i/>
          <w:color w:val="A6A6A6" w:themeColor="background1" w:themeShade="A6"/>
          <w:sz w:val="20"/>
          <w:szCs w:val="20"/>
          <w:lang w:eastAsia="pl-PL"/>
        </w:rPr>
        <w:t>lub przez Wykonawcę</w:t>
      </w:r>
      <w:r w:rsidR="00E7478D" w:rsidRPr="00E7478D">
        <w:rPr>
          <w:rFonts w:ascii="Verdana" w:hAnsi="Verdana"/>
          <w:color w:val="A6A6A6" w:themeColor="background1" w:themeShade="A6"/>
          <w:sz w:val="20"/>
          <w:szCs w:val="20"/>
          <w:lang w:eastAsia="pl-PL"/>
        </w:rPr>
        <w:t>*</w:t>
      </w:r>
      <w:r w:rsidR="00E7478D" w:rsidRPr="00E7478D">
        <w:rPr>
          <w:rFonts w:ascii="Verdana" w:hAnsi="Verdana"/>
          <w:sz w:val="20"/>
          <w:szCs w:val="20"/>
          <w:lang w:eastAsia="pl-PL"/>
        </w:rPr>
        <w:t>, a także</w:t>
      </w:r>
      <w:r w:rsidR="00E7478D" w:rsidRPr="00E7478D">
        <w:rPr>
          <w:rFonts w:ascii="Verdana" w:eastAsia="Times New Roman" w:hAnsi="Verdana" w:cs="Arial"/>
          <w:sz w:val="20"/>
          <w:szCs w:val="20"/>
          <w:lang w:eastAsia="pl-PL"/>
        </w:rPr>
        <w:t xml:space="preserve"> </w:t>
      </w:r>
      <w:r w:rsidR="4769D9FD" w:rsidRPr="62863348">
        <w:rPr>
          <w:rFonts w:ascii="Verdana" w:eastAsia="Times New Roman" w:hAnsi="Verdana" w:cs="Arial"/>
          <w:sz w:val="20"/>
          <w:szCs w:val="20"/>
          <w:lang w:eastAsia="pl-PL"/>
        </w:rPr>
        <w:t xml:space="preserve"> od rozdzielnic abonenckich stacji transformatorowych</w:t>
      </w:r>
      <w:r w:rsidR="4769D9FD">
        <w:t xml:space="preserve"> </w:t>
      </w:r>
      <w:r w:rsidR="4769D9FD" w:rsidRPr="62863348">
        <w:rPr>
          <w:rFonts w:ascii="Verdana" w:eastAsia="Times New Roman" w:hAnsi="Verdana" w:cs="Arial"/>
          <w:sz w:val="20"/>
          <w:szCs w:val="20"/>
          <w:lang w:eastAsia="pl-PL"/>
        </w:rPr>
        <w:t xml:space="preserve">w kierunku wszystkich złączy kablowych (tzw. </w:t>
      </w:r>
      <w:proofErr w:type="spellStart"/>
      <w:r w:rsidR="4769D9FD" w:rsidRPr="62863348">
        <w:rPr>
          <w:rFonts w:ascii="Verdana" w:eastAsia="Times New Roman" w:hAnsi="Verdana" w:cs="Arial"/>
          <w:sz w:val="20"/>
          <w:szCs w:val="20"/>
          <w:lang w:eastAsia="pl-PL"/>
        </w:rPr>
        <w:t>zalicznikowych</w:t>
      </w:r>
      <w:proofErr w:type="spellEnd"/>
      <w:r w:rsidR="4769D9FD" w:rsidRPr="62863348">
        <w:rPr>
          <w:rFonts w:ascii="Verdana" w:eastAsia="Times New Roman" w:hAnsi="Verdana" w:cs="Arial"/>
          <w:sz w:val="20"/>
          <w:szCs w:val="20"/>
          <w:lang w:eastAsia="pl-PL"/>
        </w:rPr>
        <w:t xml:space="preserve">), szaf oświetleniowych oraz innych szaf zawiązanych z </w:t>
      </w:r>
      <w:r w:rsidR="4769D9FD" w:rsidRPr="62863348">
        <w:rPr>
          <w:rFonts w:ascii="Verdana" w:eastAsia="Times New Roman" w:hAnsi="Verdana" w:cs="Arial"/>
          <w:sz w:val="20"/>
          <w:szCs w:val="20"/>
          <w:lang w:eastAsia="pl-PL"/>
        </w:rPr>
        <w:lastRenderedPageBreak/>
        <w:t>funkcjonowaniem infrastruktury drogowej oraz związanej z drogą wymagających zasilania w energię elektryczną.</w:t>
      </w:r>
    </w:p>
    <w:p w14:paraId="022EF979" w14:textId="77777777" w:rsidR="005907CD" w:rsidRPr="00FB2B02" w:rsidRDefault="005907CD" w:rsidP="00A55A12">
      <w:pPr>
        <w:spacing w:after="0" w:line="360" w:lineRule="auto"/>
        <w:jc w:val="both"/>
        <w:rPr>
          <w:rFonts w:ascii="Verdana" w:eastAsia="Times New Roman" w:hAnsi="Verdana" w:cs="Arial"/>
          <w:sz w:val="20"/>
          <w:szCs w:val="20"/>
          <w:lang w:eastAsia="pl-PL"/>
        </w:rPr>
      </w:pPr>
    </w:p>
    <w:p w14:paraId="786DA704" w14:textId="2C9CAF63" w:rsidR="00464DE2" w:rsidRDefault="53D8B768" w:rsidP="62863348">
      <w:pPr>
        <w:spacing w:after="0" w:line="360" w:lineRule="auto"/>
        <w:jc w:val="both"/>
        <w:rPr>
          <w:rFonts w:ascii="Verdana" w:eastAsia="Verdana" w:hAnsi="Verdana" w:cs="Verdana"/>
          <w:sz w:val="20"/>
          <w:szCs w:val="20"/>
        </w:rPr>
      </w:pPr>
      <w:r w:rsidRPr="62863348">
        <w:rPr>
          <w:rFonts w:ascii="Verdana" w:eastAsia="Times New Roman" w:hAnsi="Verdana" w:cs="Arial"/>
          <w:sz w:val="20"/>
          <w:szCs w:val="20"/>
          <w:lang w:eastAsia="pl-PL"/>
        </w:rPr>
        <w:t xml:space="preserve">Wszystkie nowo budowane </w:t>
      </w:r>
      <w:r w:rsidR="00AB133A">
        <w:rPr>
          <w:rFonts w:ascii="Verdana" w:eastAsia="Times New Roman" w:hAnsi="Verdana" w:cs="Arial"/>
          <w:sz w:val="20"/>
          <w:szCs w:val="20"/>
          <w:lang w:eastAsia="pl-PL"/>
        </w:rPr>
        <w:t xml:space="preserve">oraz przebudowywane </w:t>
      </w:r>
      <w:r w:rsidRPr="62863348">
        <w:rPr>
          <w:rFonts w:ascii="Verdana" w:eastAsia="Times New Roman" w:hAnsi="Verdana" w:cs="Arial"/>
          <w:sz w:val="20"/>
          <w:szCs w:val="20"/>
          <w:lang w:eastAsia="pl-PL"/>
        </w:rPr>
        <w:t xml:space="preserve">urządzenia sieci elektroenergetycznej (szafy oświetleniowe, złącza kablowe, stacje transformatorowe, rozdzielnice, itp.) dla potrzeb związanych z zasilaniem urządzeń infrastruktury drogowej/związanych z drogą należy wyposażyć w tabliczki </w:t>
      </w:r>
      <w:proofErr w:type="spellStart"/>
      <w:r w:rsidRPr="62863348">
        <w:rPr>
          <w:rFonts w:ascii="Verdana" w:eastAsia="Times New Roman" w:hAnsi="Verdana" w:cs="Arial"/>
          <w:sz w:val="20"/>
          <w:szCs w:val="20"/>
          <w:lang w:eastAsia="pl-PL"/>
        </w:rPr>
        <w:t>oznaczeniowe</w:t>
      </w:r>
      <w:proofErr w:type="spellEnd"/>
      <w:r w:rsidRPr="62863348">
        <w:rPr>
          <w:rFonts w:ascii="Verdana" w:eastAsia="Times New Roman" w:hAnsi="Verdana" w:cs="Arial"/>
          <w:sz w:val="20"/>
          <w:szCs w:val="20"/>
          <w:lang w:eastAsia="pl-PL"/>
        </w:rPr>
        <w:t xml:space="preserve"> oraz </w:t>
      </w:r>
      <w:r w:rsidR="31DCD1CF" w:rsidRPr="62863348">
        <w:rPr>
          <w:rFonts w:ascii="Verdana" w:eastAsia="Times New Roman" w:hAnsi="Verdana" w:cs="Arial"/>
          <w:sz w:val="20"/>
          <w:szCs w:val="20"/>
          <w:lang w:eastAsia="pl-PL"/>
        </w:rPr>
        <w:t xml:space="preserve">schematy połączeń, a także </w:t>
      </w:r>
      <w:r w:rsidRPr="62863348">
        <w:rPr>
          <w:rFonts w:ascii="Verdana" w:eastAsia="Times New Roman" w:hAnsi="Verdana" w:cs="Arial"/>
          <w:sz w:val="20"/>
          <w:szCs w:val="20"/>
          <w:lang w:eastAsia="pl-PL"/>
        </w:rPr>
        <w:t>tabliczki ostrzegawcze (opis i znaki ostrzegawcze). Zapisy w pkt. 2.1.</w:t>
      </w:r>
      <w:r w:rsidR="4C55B812" w:rsidRPr="62863348">
        <w:rPr>
          <w:rFonts w:ascii="Verdana" w:eastAsia="Times New Roman" w:hAnsi="Verdana" w:cs="Arial"/>
          <w:sz w:val="20"/>
          <w:szCs w:val="20"/>
          <w:lang w:eastAsia="pl-PL"/>
        </w:rPr>
        <w:t>20</w:t>
      </w:r>
      <w:r w:rsidRPr="62863348">
        <w:rPr>
          <w:rFonts w:ascii="Verdana" w:eastAsia="Times New Roman" w:hAnsi="Verdana" w:cs="Arial"/>
          <w:sz w:val="20"/>
          <w:szCs w:val="20"/>
          <w:lang w:eastAsia="pl-PL"/>
        </w:rPr>
        <w:t>.6. stosuje się odpowiednio.</w:t>
      </w:r>
      <w:r w:rsidR="7DC24C5D" w:rsidRPr="62863348">
        <w:rPr>
          <w:rFonts w:ascii="Verdana" w:eastAsia="Verdana" w:hAnsi="Verdana" w:cs="Verdana"/>
          <w:sz w:val="20"/>
          <w:szCs w:val="20"/>
        </w:rPr>
        <w:t xml:space="preserve"> </w:t>
      </w:r>
    </w:p>
    <w:p w14:paraId="21AD452F" w14:textId="2C402D40" w:rsidR="00A55A12" w:rsidRPr="00A55A12" w:rsidRDefault="7DC24C5D" w:rsidP="62863348">
      <w:pPr>
        <w:spacing w:after="0" w:line="360" w:lineRule="auto"/>
        <w:jc w:val="both"/>
        <w:rPr>
          <w:rFonts w:ascii="Verdana" w:eastAsia="Verdana" w:hAnsi="Verdana" w:cs="Verdana"/>
          <w:sz w:val="20"/>
          <w:szCs w:val="20"/>
        </w:rPr>
      </w:pPr>
      <w:r w:rsidRPr="62863348">
        <w:rPr>
          <w:rFonts w:ascii="Verdana" w:eastAsia="Verdana" w:hAnsi="Verdana" w:cs="Verdana"/>
          <w:sz w:val="20"/>
          <w:szCs w:val="20"/>
        </w:rPr>
        <w:t xml:space="preserve">W terenie bezpośrednio przyległym do wszystkich w/w urządzeń należy zaprojektować i wykonać utwardzone powierzchnie serwisowe (szczegółowe wymagania zostały określone w </w:t>
      </w:r>
      <w:proofErr w:type="spellStart"/>
      <w:r w:rsidRPr="62863348">
        <w:rPr>
          <w:rFonts w:ascii="Verdana" w:eastAsia="Verdana" w:hAnsi="Verdana" w:cs="Verdana"/>
          <w:sz w:val="20"/>
          <w:szCs w:val="20"/>
        </w:rPr>
        <w:t>WWiORB</w:t>
      </w:r>
      <w:proofErr w:type="spellEnd"/>
      <w:r w:rsidRPr="62863348">
        <w:rPr>
          <w:rFonts w:ascii="Verdana" w:eastAsia="Verdana" w:hAnsi="Verdana" w:cs="Verdana"/>
          <w:sz w:val="20"/>
          <w:szCs w:val="20"/>
        </w:rPr>
        <w:t xml:space="preserve"> nr D. 07.07.01.) oraz utwardzone dojścia na odcinku od jezdni lub utwardzonych powierzchni odpowiednio zlokalizowanych w obszarze </w:t>
      </w:r>
      <w:r w:rsidRPr="00087177">
        <w:rPr>
          <w:rFonts w:ascii="Verdana" w:eastAsia="Verdana" w:hAnsi="Verdana" w:cs="Verdana"/>
          <w:sz w:val="20"/>
          <w:szCs w:val="20"/>
        </w:rPr>
        <w:t>OD, MOP, itd</w:t>
      </w:r>
      <w:r w:rsidRPr="0080654E">
        <w:rPr>
          <w:rFonts w:ascii="Verdana" w:eastAsia="Verdana" w:hAnsi="Verdana" w:cs="Verdana"/>
          <w:sz w:val="20"/>
          <w:szCs w:val="20"/>
        </w:rPr>
        <w:t>.</w:t>
      </w:r>
      <w:r w:rsidRPr="62863348">
        <w:rPr>
          <w:rFonts w:ascii="Verdana" w:eastAsia="Verdana" w:hAnsi="Verdana" w:cs="Verdana"/>
          <w:sz w:val="20"/>
          <w:szCs w:val="20"/>
        </w:rPr>
        <w:t xml:space="preserve">  do utwardzonej powierzchni serwisowej. </w:t>
      </w:r>
      <w:r w:rsidR="00310606">
        <w:rPr>
          <w:rFonts w:ascii="Verdana" w:eastAsia="Verdana" w:hAnsi="Verdana" w:cs="Verdana"/>
          <w:sz w:val="20"/>
          <w:szCs w:val="20"/>
        </w:rPr>
        <w:t xml:space="preserve">Dla </w:t>
      </w:r>
      <w:r w:rsidR="00310606" w:rsidRPr="00FB4FD2">
        <w:rPr>
          <w:rFonts w:ascii="Verdana" w:eastAsia="Verdana" w:hAnsi="Verdana" w:cs="Verdana"/>
          <w:sz w:val="20"/>
          <w:szCs w:val="20"/>
        </w:rPr>
        <w:t>abonenckich stacji transformatorowych SN/</w:t>
      </w:r>
      <w:proofErr w:type="spellStart"/>
      <w:r w:rsidR="00310606" w:rsidRPr="00FB4FD2">
        <w:rPr>
          <w:rFonts w:ascii="Verdana" w:eastAsia="Verdana" w:hAnsi="Verdana" w:cs="Verdana"/>
          <w:sz w:val="20"/>
          <w:szCs w:val="20"/>
        </w:rPr>
        <w:t>nN</w:t>
      </w:r>
      <w:proofErr w:type="spellEnd"/>
      <w:r w:rsidR="00310606" w:rsidRPr="00FB4FD2">
        <w:rPr>
          <w:rFonts w:ascii="Verdana" w:eastAsia="Verdana" w:hAnsi="Verdana" w:cs="Verdana"/>
          <w:sz w:val="20"/>
          <w:szCs w:val="20"/>
        </w:rPr>
        <w:t xml:space="preserve"> Zamawiającego w wykonaniu prefabrykowanym czyli kontenerowym lub kompaktowym </w:t>
      </w:r>
      <w:r w:rsidRPr="62863348">
        <w:rPr>
          <w:rFonts w:ascii="Verdana" w:eastAsia="Verdana" w:hAnsi="Verdana" w:cs="Verdana"/>
          <w:sz w:val="20"/>
          <w:szCs w:val="20"/>
        </w:rPr>
        <w:t xml:space="preserve">utwardzoną powierzchnię serwisową </w:t>
      </w:r>
      <w:r w:rsidR="00310606">
        <w:rPr>
          <w:rFonts w:ascii="Verdana" w:eastAsia="Verdana" w:hAnsi="Verdana" w:cs="Verdana"/>
          <w:sz w:val="20"/>
          <w:szCs w:val="20"/>
        </w:rPr>
        <w:t xml:space="preserve">należy wykonać zgodnie z wymaganiami określonymi w </w:t>
      </w:r>
      <w:r w:rsidR="00310606" w:rsidRPr="00A6542F">
        <w:rPr>
          <w:rFonts w:ascii="Verdana" w:eastAsia="Verdana" w:hAnsi="Verdana" w:cs="Verdana"/>
          <w:sz w:val="20"/>
          <w:szCs w:val="20"/>
        </w:rPr>
        <w:t xml:space="preserve"> </w:t>
      </w:r>
      <w:proofErr w:type="spellStart"/>
      <w:r w:rsidR="00310606" w:rsidRPr="00A6542F">
        <w:rPr>
          <w:rFonts w:ascii="Verdana" w:eastAsia="Verdana" w:hAnsi="Verdana" w:cs="Verdana"/>
          <w:sz w:val="20"/>
          <w:szCs w:val="20"/>
        </w:rPr>
        <w:t>WWiORB</w:t>
      </w:r>
      <w:proofErr w:type="spellEnd"/>
      <w:r w:rsidR="00310606" w:rsidRPr="00A6542F">
        <w:rPr>
          <w:rFonts w:ascii="Verdana" w:eastAsia="Verdana" w:hAnsi="Verdana" w:cs="Verdana"/>
          <w:sz w:val="20"/>
          <w:szCs w:val="20"/>
        </w:rPr>
        <w:t xml:space="preserve"> nr D. </w:t>
      </w:r>
      <w:r w:rsidR="00310606">
        <w:rPr>
          <w:rFonts w:ascii="Verdana" w:eastAsia="Verdana" w:hAnsi="Verdana" w:cs="Verdana"/>
          <w:sz w:val="20"/>
          <w:szCs w:val="20"/>
        </w:rPr>
        <w:t>10.12.</w:t>
      </w:r>
      <w:r w:rsidR="00310606" w:rsidRPr="00A6542F">
        <w:rPr>
          <w:rFonts w:ascii="Verdana" w:eastAsia="Verdana" w:hAnsi="Verdana" w:cs="Verdana"/>
          <w:sz w:val="20"/>
          <w:szCs w:val="20"/>
        </w:rPr>
        <w:t>01.</w:t>
      </w:r>
      <w:r w:rsidRPr="62863348">
        <w:rPr>
          <w:rFonts w:ascii="Verdana" w:eastAsia="Verdana" w:hAnsi="Verdana" w:cs="Verdana"/>
          <w:sz w:val="20"/>
          <w:szCs w:val="20"/>
        </w:rPr>
        <w:t>. W sytuacji gdy lokalizacja, a zarazem dostęp do wszystkich w/w urządzeń</w:t>
      </w:r>
      <w:r w:rsidR="00310606">
        <w:rPr>
          <w:rFonts w:ascii="Verdana" w:eastAsia="Verdana" w:hAnsi="Verdana" w:cs="Verdana"/>
          <w:sz w:val="20"/>
          <w:szCs w:val="20"/>
        </w:rPr>
        <w:t xml:space="preserve"> oraz </w:t>
      </w:r>
      <w:r w:rsidR="00310606" w:rsidRPr="00FB4FD2">
        <w:rPr>
          <w:rFonts w:ascii="Verdana" w:eastAsia="Verdana" w:hAnsi="Verdana" w:cs="Verdana"/>
          <w:sz w:val="20"/>
          <w:szCs w:val="20"/>
        </w:rPr>
        <w:t>abonenckich stacji transformatorowych SN/</w:t>
      </w:r>
      <w:proofErr w:type="spellStart"/>
      <w:r w:rsidR="00310606" w:rsidRPr="00FB4FD2">
        <w:rPr>
          <w:rFonts w:ascii="Verdana" w:eastAsia="Verdana" w:hAnsi="Verdana" w:cs="Verdana"/>
          <w:sz w:val="20"/>
          <w:szCs w:val="20"/>
        </w:rPr>
        <w:t>nN</w:t>
      </w:r>
      <w:proofErr w:type="spellEnd"/>
      <w:r w:rsidR="00310606" w:rsidRPr="00FB4FD2">
        <w:rPr>
          <w:rFonts w:ascii="Verdana" w:eastAsia="Verdana" w:hAnsi="Verdana" w:cs="Verdana"/>
          <w:sz w:val="20"/>
          <w:szCs w:val="20"/>
        </w:rPr>
        <w:t xml:space="preserve"> Zamawiającego w wykonaniu </w:t>
      </w:r>
      <w:r w:rsidR="00310606">
        <w:rPr>
          <w:rFonts w:ascii="Verdana" w:eastAsia="Verdana" w:hAnsi="Verdana" w:cs="Verdana"/>
          <w:sz w:val="20"/>
          <w:szCs w:val="20"/>
        </w:rPr>
        <w:t>napowietrznym przekładanych lub przebudowywanych w ramach usunięcia kolizji,</w:t>
      </w:r>
      <w:r w:rsidRPr="62863348">
        <w:rPr>
          <w:rFonts w:ascii="Verdana" w:eastAsia="Verdana" w:hAnsi="Verdana" w:cs="Verdana"/>
          <w:sz w:val="20"/>
          <w:szCs w:val="20"/>
        </w:rPr>
        <w:t xml:space="preserve"> wymaga przekroczenia rowów lub innych przeszkód, należy zaprojektować i wykonać niezbędną infrastrukturę, która umożliwi bezpieczne pokonywanie przeszkód tj. przepusty, schody, rampy, itp.</w:t>
      </w:r>
      <w:r w:rsidR="00576BC4" w:rsidRPr="0088106F">
        <w:rPr>
          <w:rFonts w:ascii="Verdana" w:eastAsia="Verdana" w:hAnsi="Verdana" w:cs="Verdana"/>
          <w:sz w:val="20"/>
          <w:szCs w:val="20"/>
        </w:rPr>
        <w:t xml:space="preserve">, </w:t>
      </w:r>
      <w:r w:rsidR="00576BC4" w:rsidRPr="002E0E7C">
        <w:rPr>
          <w:rFonts w:ascii="Verdana" w:eastAsia="Verdana" w:hAnsi="Verdana" w:cs="Verdana"/>
          <w:sz w:val="20"/>
          <w:szCs w:val="20"/>
        </w:rPr>
        <w:t>a także poprzez zlokalizowanie furtek w ogrodzeniach</w:t>
      </w:r>
      <w:r w:rsidR="00576BC4" w:rsidRPr="0088106F">
        <w:rPr>
          <w:rFonts w:ascii="Verdana" w:eastAsia="Verdana" w:hAnsi="Verdana" w:cs="Verdana"/>
          <w:sz w:val="20"/>
          <w:szCs w:val="20"/>
        </w:rPr>
        <w:t xml:space="preserve"> </w:t>
      </w:r>
      <w:r w:rsidRPr="62863348">
        <w:rPr>
          <w:rFonts w:ascii="Verdana" w:eastAsia="Verdana" w:hAnsi="Verdana" w:cs="Verdana"/>
          <w:sz w:val="20"/>
          <w:szCs w:val="20"/>
        </w:rPr>
        <w:t xml:space="preserve"> oraz  utwardzone dojścia zgodnie z powyżej opisanymi wymaganiami.</w:t>
      </w:r>
    </w:p>
    <w:p w14:paraId="0F43D1F3" w14:textId="315E3BA4" w:rsidR="00A55A12" w:rsidRPr="00A55A12" w:rsidRDefault="7DC24C5D" w:rsidP="001D2538">
      <w:pPr>
        <w:spacing w:after="0" w:line="360" w:lineRule="auto"/>
        <w:jc w:val="both"/>
        <w:rPr>
          <w:rFonts w:ascii="Verdana" w:eastAsia="Verdana" w:hAnsi="Verdana" w:cs="Verdana"/>
          <w:sz w:val="20"/>
          <w:szCs w:val="20"/>
        </w:rPr>
      </w:pPr>
      <w:r w:rsidRPr="65452916">
        <w:rPr>
          <w:rFonts w:ascii="Verdana" w:eastAsia="Verdana" w:hAnsi="Verdana" w:cs="Verdana"/>
          <w:sz w:val="20"/>
          <w:szCs w:val="20"/>
        </w:rPr>
        <w:t xml:space="preserve">Dla ochrony stanowisk – miejsc parkingowych dla  pojazdów ciężarowych przewożących towary niebezpieczne  zlokalizowanych  na terenie  MOP </w:t>
      </w:r>
      <w:r w:rsidR="006532F1" w:rsidRPr="65452916">
        <w:rPr>
          <w:rFonts w:ascii="Verdana" w:eastAsia="Verdana" w:hAnsi="Verdana" w:cs="Verdana"/>
          <w:sz w:val="20"/>
          <w:szCs w:val="20"/>
        </w:rPr>
        <w:t>oraz</w:t>
      </w:r>
      <w:r w:rsidRPr="65452916">
        <w:rPr>
          <w:rFonts w:ascii="Verdana" w:eastAsia="Verdana" w:hAnsi="Verdana" w:cs="Verdana"/>
          <w:sz w:val="20"/>
          <w:szCs w:val="20"/>
        </w:rPr>
        <w:t xml:space="preserve"> w obszarze OD przed wyładowaniami atmosferycznymi, należy zaprojektować i wykonać dedykowaną instalację odgromową (zamontować urządzenia ochrony odgromowej).</w:t>
      </w:r>
    </w:p>
    <w:p w14:paraId="236D679F" w14:textId="5EF60BF9" w:rsidR="00464DE2" w:rsidRDefault="00A55A12" w:rsidP="62863348">
      <w:pPr>
        <w:spacing w:after="0" w:line="360" w:lineRule="auto"/>
        <w:jc w:val="both"/>
        <w:rPr>
          <w:rFonts w:ascii="Verdana" w:eastAsia="Times New Roman" w:hAnsi="Verdana" w:cs="Arial"/>
          <w:sz w:val="20"/>
          <w:szCs w:val="20"/>
          <w:lang w:eastAsia="pl-PL"/>
        </w:rPr>
      </w:pPr>
      <w:r>
        <w:br/>
      </w:r>
      <w:r w:rsidR="53D8B768" w:rsidRPr="62863348">
        <w:rPr>
          <w:rFonts w:ascii="Verdana" w:eastAsia="Times New Roman" w:hAnsi="Verdana" w:cs="Arial"/>
          <w:sz w:val="20"/>
          <w:szCs w:val="20"/>
          <w:lang w:eastAsia="pl-PL"/>
        </w:rPr>
        <w:t>W celach projektowych należy założyć wykorzystanie energii elektrycznej do zasilania oświetlenia, elektronarzędzi, sprzętów AGD, zaplecza kuchennego, odbiorów technologicznych</w:t>
      </w:r>
      <w:r w:rsidR="0C2EDCEC" w:rsidRPr="62863348">
        <w:rPr>
          <w:rFonts w:ascii="Verdana" w:eastAsia="Times New Roman" w:hAnsi="Verdana" w:cs="Arial"/>
          <w:sz w:val="20"/>
          <w:szCs w:val="20"/>
          <w:lang w:eastAsia="pl-PL"/>
        </w:rPr>
        <w:t>, stacji ładowania</w:t>
      </w:r>
      <w:r w:rsidR="26426C3D" w:rsidRPr="62863348">
        <w:rPr>
          <w:rFonts w:ascii="Verdana" w:eastAsia="Times New Roman" w:hAnsi="Verdana" w:cs="Arial"/>
          <w:sz w:val="20"/>
          <w:szCs w:val="20"/>
          <w:lang w:eastAsia="pl-PL"/>
        </w:rPr>
        <w:t xml:space="preserve"> pojazdów elektrycznyc</w:t>
      </w:r>
      <w:r w:rsidR="0C2EDCEC" w:rsidRPr="62863348">
        <w:rPr>
          <w:rFonts w:ascii="Verdana" w:eastAsia="Times New Roman" w:hAnsi="Verdana" w:cs="Arial"/>
          <w:sz w:val="20"/>
          <w:szCs w:val="20"/>
          <w:lang w:eastAsia="pl-PL"/>
        </w:rPr>
        <w:t>h</w:t>
      </w:r>
      <w:r w:rsidR="26426C3D" w:rsidRPr="62863348">
        <w:rPr>
          <w:rFonts w:ascii="Verdana" w:eastAsia="Times New Roman" w:hAnsi="Verdana" w:cs="Arial"/>
          <w:sz w:val="20"/>
          <w:szCs w:val="20"/>
          <w:lang w:eastAsia="pl-PL"/>
        </w:rPr>
        <w:t xml:space="preserve"> zlokalizowanej w obrębie </w:t>
      </w:r>
      <w:r w:rsidR="26426C3D" w:rsidRPr="00B24ABF">
        <w:rPr>
          <w:rFonts w:ascii="Verdana" w:eastAsia="Times New Roman" w:hAnsi="Verdana" w:cs="Arial"/>
          <w:sz w:val="20"/>
          <w:szCs w:val="20"/>
          <w:lang w:eastAsia="pl-PL"/>
        </w:rPr>
        <w:t>OD</w:t>
      </w:r>
      <w:r w:rsidR="0C2EDCEC" w:rsidRPr="62863348">
        <w:rPr>
          <w:rFonts w:ascii="Verdana" w:eastAsia="Times New Roman" w:hAnsi="Verdana" w:cs="Arial"/>
          <w:sz w:val="20"/>
          <w:szCs w:val="20"/>
          <w:lang w:eastAsia="pl-PL"/>
        </w:rPr>
        <w:t>,</w:t>
      </w:r>
      <w:r w:rsidR="53D8B768" w:rsidRPr="62863348">
        <w:rPr>
          <w:rFonts w:ascii="Verdana" w:eastAsia="Times New Roman" w:hAnsi="Verdana" w:cs="Arial"/>
          <w:sz w:val="20"/>
          <w:szCs w:val="20"/>
          <w:lang w:eastAsia="pl-PL"/>
        </w:rPr>
        <w:t xml:space="preserve"> itd. W szacowaniu zapotrzebowania należy uwzględnić udział klimatyzacji. Przyjąć należy, że energia elektryczna nie będzie wykorzystywana do ogrzewania pomieszczeń za wyjątkiem </w:t>
      </w:r>
      <w:r w:rsidR="30E6BA7B" w:rsidRPr="62863348">
        <w:rPr>
          <w:rFonts w:ascii="Verdana" w:eastAsia="Times New Roman" w:hAnsi="Verdana" w:cs="Arial"/>
          <w:sz w:val="20"/>
          <w:szCs w:val="20"/>
          <w:lang w:eastAsia="pl-PL"/>
        </w:rPr>
        <w:t xml:space="preserve">sanitariatów </w:t>
      </w:r>
      <w:r w:rsidR="53D8B768" w:rsidRPr="62863348">
        <w:rPr>
          <w:rFonts w:ascii="Verdana" w:eastAsia="Times New Roman" w:hAnsi="Verdana" w:cs="Arial"/>
          <w:sz w:val="20"/>
          <w:szCs w:val="20"/>
          <w:lang w:eastAsia="pl-PL"/>
        </w:rPr>
        <w:t>na MOP</w:t>
      </w:r>
      <w:r w:rsidR="00AB5C4F">
        <w:rPr>
          <w:rFonts w:ascii="Verdana" w:eastAsia="Times New Roman" w:hAnsi="Verdana" w:cs="Arial"/>
          <w:sz w:val="20"/>
          <w:szCs w:val="20"/>
          <w:lang w:eastAsia="pl-PL"/>
        </w:rPr>
        <w:t xml:space="preserve"> o funkcjach podstawowych</w:t>
      </w:r>
      <w:r w:rsidR="53D8B768" w:rsidRPr="62863348">
        <w:rPr>
          <w:rFonts w:ascii="Verdana" w:eastAsia="Times New Roman" w:hAnsi="Verdana" w:cs="Arial"/>
          <w:sz w:val="20"/>
          <w:szCs w:val="20"/>
          <w:lang w:eastAsia="pl-PL"/>
        </w:rPr>
        <w:t>.</w:t>
      </w:r>
    </w:p>
    <w:p w14:paraId="372D038C" w14:textId="1B89F6B1" w:rsidR="00C45AB3" w:rsidRDefault="6D098908" w:rsidP="62863348">
      <w:pPr>
        <w:spacing w:after="0" w:line="360" w:lineRule="auto"/>
        <w:jc w:val="both"/>
        <w:rPr>
          <w:rFonts w:ascii="Verdana" w:eastAsia="Verdana" w:hAnsi="Verdana" w:cs="Verdana"/>
          <w:sz w:val="20"/>
          <w:szCs w:val="20"/>
        </w:rPr>
      </w:pPr>
      <w:r w:rsidRPr="62863348">
        <w:rPr>
          <w:rFonts w:ascii="Verdana" w:eastAsia="Times New Roman" w:hAnsi="Verdana" w:cs="Arial"/>
          <w:sz w:val="20"/>
          <w:szCs w:val="20"/>
          <w:lang w:eastAsia="pl-PL"/>
        </w:rPr>
        <w:t xml:space="preserve"> </w:t>
      </w:r>
      <w:r w:rsidR="30042A43" w:rsidRPr="62863348">
        <w:rPr>
          <w:rFonts w:ascii="Verdana" w:eastAsia="Verdana" w:hAnsi="Verdana" w:cs="Verdana"/>
          <w:sz w:val="20"/>
          <w:szCs w:val="20"/>
        </w:rPr>
        <w:t>Dla wszystkich miejsc pracy we wnętrzach zlokalizowanych wewnątrz obiektów inżynierskich o zamkniętym przekroju ustroju nośnego tzn. wewnątrz przestrzeni dostępnych dla obsługi  np. w dźwigarach skrzynkowych, należy zaprojektować i wykonać</w:t>
      </w:r>
      <w:r w:rsidR="6758AB53" w:rsidRPr="62863348">
        <w:rPr>
          <w:rFonts w:ascii="Verdana" w:eastAsia="Verdana" w:hAnsi="Verdana" w:cs="Verdana"/>
          <w:sz w:val="20"/>
          <w:szCs w:val="20"/>
        </w:rPr>
        <w:t xml:space="preserve"> </w:t>
      </w:r>
      <w:r w:rsidR="30042A43" w:rsidRPr="62863348">
        <w:rPr>
          <w:rFonts w:ascii="Verdana" w:eastAsia="Verdana" w:hAnsi="Verdana" w:cs="Verdana"/>
          <w:sz w:val="20"/>
          <w:szCs w:val="20"/>
        </w:rPr>
        <w:t xml:space="preserve">instalację odbiorczą </w:t>
      </w:r>
      <w:r w:rsidR="72C0003B" w:rsidRPr="62863348">
        <w:rPr>
          <w:rFonts w:ascii="Verdana" w:eastAsia="Verdana" w:hAnsi="Verdana" w:cs="Verdana"/>
          <w:sz w:val="20"/>
          <w:szCs w:val="20"/>
        </w:rPr>
        <w:t xml:space="preserve">(w tym również oświetleniową) </w:t>
      </w:r>
      <w:r w:rsidR="30042A43" w:rsidRPr="62863348">
        <w:rPr>
          <w:rFonts w:ascii="Verdana" w:eastAsia="Verdana" w:hAnsi="Verdana" w:cs="Verdana"/>
          <w:sz w:val="20"/>
          <w:szCs w:val="20"/>
        </w:rPr>
        <w:t xml:space="preserve">wyposażoną w gniazda jednofazowe, zasilane prądem  o napięciu znamionowym 230V.  </w:t>
      </w:r>
      <w:r w:rsidR="00AB133A">
        <w:rPr>
          <w:rFonts w:ascii="Verdana" w:eastAsia="Verdana" w:hAnsi="Verdana" w:cs="Verdana"/>
          <w:sz w:val="20"/>
          <w:szCs w:val="20"/>
        </w:rPr>
        <w:t xml:space="preserve">Gniazda </w:t>
      </w:r>
      <w:r w:rsidR="30042A43" w:rsidRPr="62863348">
        <w:rPr>
          <w:rFonts w:ascii="Verdana" w:eastAsia="Verdana" w:hAnsi="Verdana" w:cs="Verdana"/>
          <w:sz w:val="20"/>
          <w:szCs w:val="20"/>
        </w:rPr>
        <w:t xml:space="preserve">należy lokalizować w każdej </w:t>
      </w:r>
      <w:r w:rsidR="30042A43" w:rsidRPr="62863348">
        <w:rPr>
          <w:rFonts w:ascii="Verdana" w:eastAsia="Verdana" w:hAnsi="Verdana" w:cs="Verdana"/>
          <w:sz w:val="20"/>
          <w:szCs w:val="20"/>
        </w:rPr>
        <w:lastRenderedPageBreak/>
        <w:t>dostępnej przestrzeni/pomieszczeniu dostępnym dla obsługi  tj. na każdym końcu przęsła tzn. po dwa gniazda na przęsło/pomieszczenie, umożliwiające pobór energii elektrycznej w układzie pracy instalacji TN-C-S lub TN-S. Należy zastosować gniazda typu „E” (model francuski) inaczej określane jako gniazda tzw. z bolcem, o  stopniu szczelności minimum IP44 z klapką oraz dostosowane do obciążenia prądem 16A.</w:t>
      </w:r>
      <w:r w:rsidR="30042A43" w:rsidRPr="62863348">
        <w:rPr>
          <w:rFonts w:cs="Calibri"/>
        </w:rPr>
        <w:t xml:space="preserve"> </w:t>
      </w:r>
      <w:r w:rsidR="30042A43" w:rsidRPr="62863348">
        <w:rPr>
          <w:rFonts w:ascii="Verdana" w:eastAsia="Verdana" w:hAnsi="Verdana" w:cs="Verdana"/>
          <w:sz w:val="20"/>
          <w:szCs w:val="20"/>
        </w:rPr>
        <w:t>Jednocześnie Zamawiający wymaga zasilania</w:t>
      </w:r>
      <w:r w:rsidR="30042A43" w:rsidRPr="62863348">
        <w:rPr>
          <w:rFonts w:cs="Calibri"/>
        </w:rPr>
        <w:t xml:space="preserve"> </w:t>
      </w:r>
      <w:r w:rsidR="30042A43" w:rsidRPr="62863348">
        <w:rPr>
          <w:rFonts w:ascii="Verdana" w:eastAsia="Verdana" w:hAnsi="Verdana" w:cs="Verdana"/>
          <w:sz w:val="20"/>
          <w:szCs w:val="20"/>
        </w:rPr>
        <w:t xml:space="preserve">w energię elektryczną zarówno  oświetlenia oraz gniazd zlokalizowanych wewnątrz obiektów inżynierskich o zamkniętym przekroju ustroju nośnego tzn. wewnątrz przestrzeni dostępnych dla obsługi  np. w dźwigarach skrzynkowych,  wyłącznie z istniejącej  dystrybucyjnej sieci elektroenergetycznych  (OSD) w terenie. Ponadto instalację oświetleniową należy wyposażyć w wyłączniki/przełączniki </w:t>
      </w:r>
      <w:r w:rsidR="005A2923">
        <w:rPr>
          <w:rFonts w:ascii="Verdana" w:eastAsia="Verdana" w:hAnsi="Verdana" w:cs="Verdana"/>
          <w:sz w:val="20"/>
          <w:szCs w:val="20"/>
        </w:rPr>
        <w:t xml:space="preserve">tzw. schodowe oraz </w:t>
      </w:r>
      <w:r w:rsidR="30042A43" w:rsidRPr="62863348">
        <w:rPr>
          <w:rFonts w:ascii="Verdana" w:eastAsia="Verdana" w:hAnsi="Verdana" w:cs="Verdana"/>
          <w:sz w:val="20"/>
          <w:szCs w:val="20"/>
        </w:rPr>
        <w:t xml:space="preserve">krzyżowe, </w:t>
      </w:r>
      <w:r w:rsidR="005A2923" w:rsidRPr="005A2923">
        <w:rPr>
          <w:rFonts w:ascii="Verdana" w:eastAsia="Verdana" w:hAnsi="Verdana" w:cs="Verdana"/>
          <w:sz w:val="20"/>
          <w:szCs w:val="20"/>
        </w:rPr>
        <w:t xml:space="preserve">które należy odpowiednio lokalizować w każdej dostępnej przestrzeni/pomieszczeniu dostępnym dla obsługi  tj.  minimum na każdym końcu przęsła/pomieszczenia oddzielnie dla każdego przęsła/przestrzeni. </w:t>
      </w:r>
    </w:p>
    <w:p w14:paraId="54EDE1F5" w14:textId="50240FBC" w:rsidR="00A34074" w:rsidRPr="000307AD" w:rsidRDefault="00A34074" w:rsidP="00A34074">
      <w:pPr>
        <w:spacing w:after="0" w:line="360" w:lineRule="auto"/>
        <w:jc w:val="both"/>
        <w:rPr>
          <w:rFonts w:ascii="Verdana" w:eastAsia="Times New Roman" w:hAnsi="Verdana" w:cs="Arial"/>
          <w:sz w:val="20"/>
          <w:szCs w:val="20"/>
          <w:lang w:eastAsia="pl-PL"/>
        </w:rPr>
      </w:pPr>
      <w:r w:rsidRPr="7FC3509B">
        <w:rPr>
          <w:rFonts w:ascii="Verdana" w:eastAsia="Times New Roman" w:hAnsi="Verdana" w:cs="Arial"/>
          <w:sz w:val="20"/>
          <w:szCs w:val="20"/>
          <w:lang w:eastAsia="pl-PL"/>
        </w:rPr>
        <w:t>Wszystkie zaprojektowane i wykonane sieci, linie, instalacje odbiorcze oraz rozwiązania materiałowe (maszyny i urządzenia elektryczne), a także wszelkie układy sterowania i</w:t>
      </w:r>
      <w:r w:rsidR="00E32952" w:rsidRPr="7FC3509B">
        <w:rPr>
          <w:rFonts w:ascii="Verdana" w:eastAsia="Times New Roman" w:hAnsi="Verdana" w:cs="Arial"/>
          <w:sz w:val="20"/>
          <w:szCs w:val="20"/>
          <w:lang w:eastAsia="pl-PL"/>
        </w:rPr>
        <w:t xml:space="preserve"> </w:t>
      </w:r>
      <w:r w:rsidRPr="7FC3509B">
        <w:rPr>
          <w:rFonts w:ascii="Verdana" w:eastAsia="Times New Roman" w:hAnsi="Verdana" w:cs="Arial"/>
          <w:sz w:val="20"/>
          <w:szCs w:val="20"/>
          <w:lang w:eastAsia="pl-PL"/>
        </w:rPr>
        <w:t>rozruchowe dla potrzeb Zamawiającego, muszą zapewniać pobór energii elektrycznej przez instalacje odbiorcze przy odpowiednim współczynniku mocy. Współczynnik mocy określający kąt (φ) pomiędzy wektorem</w:t>
      </w:r>
      <w:r w:rsidR="003C3FD2" w:rsidRPr="7FC3509B">
        <w:rPr>
          <w:rFonts w:ascii="Verdana" w:eastAsia="Times New Roman" w:hAnsi="Verdana" w:cs="Arial"/>
          <w:sz w:val="20"/>
          <w:szCs w:val="20"/>
          <w:lang w:eastAsia="pl-PL"/>
        </w:rPr>
        <w:t xml:space="preserve">  </w:t>
      </w:r>
      <w:r w:rsidRPr="7FC3509B">
        <w:rPr>
          <w:rFonts w:ascii="Verdana" w:eastAsia="Times New Roman" w:hAnsi="Verdana" w:cs="Arial"/>
          <w:sz w:val="20"/>
          <w:szCs w:val="20"/>
          <w:lang w:eastAsia="pl-PL"/>
        </w:rPr>
        <w:t>napięcia elektrycznego i natężenia pobieranego prądu elektrycznego nie może przekraczać określonej wartości. Wymaga się</w:t>
      </w:r>
      <w:r w:rsidR="004C51FD">
        <w:rPr>
          <w:rFonts w:ascii="Verdana" w:eastAsia="Times New Roman" w:hAnsi="Verdana" w:cs="Arial"/>
          <w:sz w:val="20"/>
          <w:szCs w:val="20"/>
          <w:lang w:eastAsia="pl-PL"/>
        </w:rPr>
        <w:t xml:space="preserve"> </w:t>
      </w:r>
      <w:r w:rsidR="004C51FD" w:rsidRPr="003A729A">
        <w:rPr>
          <w:rFonts w:ascii="Verdana" w:eastAsia="Times New Roman" w:hAnsi="Verdana" w:cs="Arial"/>
          <w:sz w:val="20"/>
          <w:szCs w:val="20"/>
          <w:lang w:eastAsia="pl-PL"/>
        </w:rPr>
        <w:t>dla każdego poziomu z zastosowanych progów  wysterowania (regulacji) wymaganych i zastosowanych w instalacjach  odbiorczych</w:t>
      </w:r>
      <w:r w:rsidR="002B62BD" w:rsidRPr="002B62BD">
        <w:t xml:space="preserve"> </w:t>
      </w:r>
      <w:r w:rsidR="002B62BD" w:rsidRPr="002B62BD">
        <w:rPr>
          <w:rFonts w:ascii="Verdana" w:eastAsia="Times New Roman" w:hAnsi="Verdana" w:cs="Arial"/>
          <w:sz w:val="20"/>
          <w:szCs w:val="20"/>
          <w:lang w:eastAsia="pl-PL"/>
        </w:rPr>
        <w:t xml:space="preserve">oraz takich parametrów jakościowych energii elektrycznej wytworzonej w </w:t>
      </w:r>
      <w:proofErr w:type="spellStart"/>
      <w:r w:rsidR="002B62BD" w:rsidRPr="002B62BD">
        <w:rPr>
          <w:rFonts w:ascii="Verdana" w:eastAsia="Times New Roman" w:hAnsi="Verdana" w:cs="Arial"/>
          <w:sz w:val="20"/>
          <w:szCs w:val="20"/>
          <w:lang w:eastAsia="pl-PL"/>
        </w:rPr>
        <w:t>mikroinstalacjach</w:t>
      </w:r>
      <w:proofErr w:type="spellEnd"/>
      <w:r w:rsidR="002B62BD" w:rsidRPr="002B62BD">
        <w:rPr>
          <w:rFonts w:ascii="Verdana" w:eastAsia="Times New Roman" w:hAnsi="Verdana" w:cs="Arial"/>
          <w:sz w:val="20"/>
          <w:szCs w:val="20"/>
          <w:lang w:eastAsia="pl-PL"/>
        </w:rPr>
        <w:t xml:space="preserve"> OZE w konfiguracjach z magazynem energii lub bez            i wprowadzanej do dystrybucyjnych sieci elektroenergetycznych</w:t>
      </w:r>
      <w:r w:rsidRPr="7FC3509B">
        <w:rPr>
          <w:rFonts w:ascii="Verdana" w:eastAsia="Times New Roman" w:hAnsi="Verdana" w:cs="Arial"/>
          <w:sz w:val="20"/>
          <w:szCs w:val="20"/>
          <w:lang w:eastAsia="pl-PL"/>
        </w:rPr>
        <w:t xml:space="preserve">, aby wartość funkcji </w:t>
      </w:r>
      <w:proofErr w:type="spellStart"/>
      <w:r w:rsidRPr="7FC3509B">
        <w:rPr>
          <w:rFonts w:ascii="Verdana" w:eastAsia="Times New Roman" w:hAnsi="Verdana" w:cs="Arial"/>
          <w:sz w:val="20"/>
          <w:szCs w:val="20"/>
          <w:lang w:eastAsia="pl-PL"/>
        </w:rPr>
        <w:t>tgφ</w:t>
      </w:r>
      <w:proofErr w:type="spellEnd"/>
      <w:r w:rsidRPr="7FC3509B">
        <w:rPr>
          <w:rFonts w:ascii="Verdana" w:eastAsia="Times New Roman" w:hAnsi="Verdana" w:cs="Arial"/>
          <w:sz w:val="20"/>
          <w:szCs w:val="20"/>
          <w:lang w:eastAsia="pl-PL"/>
        </w:rPr>
        <w:t xml:space="preserve"> nie </w:t>
      </w:r>
      <w:r w:rsidR="00F2295D">
        <w:rPr>
          <w:rFonts w:ascii="Verdana" w:eastAsia="Times New Roman" w:hAnsi="Verdana" w:cs="Arial"/>
          <w:sz w:val="20"/>
          <w:szCs w:val="20"/>
          <w:lang w:eastAsia="pl-PL"/>
        </w:rPr>
        <w:t>wykraczała poza</w:t>
      </w:r>
      <w:r w:rsidRPr="7FC3509B">
        <w:rPr>
          <w:rFonts w:ascii="Verdana" w:eastAsia="Times New Roman" w:hAnsi="Verdana" w:cs="Arial"/>
          <w:sz w:val="20"/>
          <w:szCs w:val="20"/>
          <w:lang w:eastAsia="pl-PL"/>
        </w:rPr>
        <w:t xml:space="preserve"> wartości</w:t>
      </w:r>
      <w:r w:rsidR="00ED47D4" w:rsidRPr="7FC3509B">
        <w:rPr>
          <w:rFonts w:ascii="Verdana" w:eastAsia="Times New Roman" w:hAnsi="Verdana" w:cs="Arial"/>
          <w:sz w:val="20"/>
          <w:szCs w:val="20"/>
          <w:lang w:eastAsia="pl-PL"/>
        </w:rPr>
        <w:t xml:space="preserve"> z przedziału od 0,00 do</w:t>
      </w:r>
      <w:r w:rsidRPr="7FC3509B">
        <w:rPr>
          <w:rFonts w:ascii="Verdana" w:eastAsia="Times New Roman" w:hAnsi="Verdana" w:cs="Arial"/>
          <w:sz w:val="20"/>
          <w:szCs w:val="20"/>
          <w:lang w:eastAsia="pl-PL"/>
        </w:rPr>
        <w:t xml:space="preserve"> 0,4</w:t>
      </w:r>
      <w:r w:rsidR="00ED47D4" w:rsidRPr="7FC3509B">
        <w:rPr>
          <w:rFonts w:ascii="Verdana" w:eastAsia="Times New Roman" w:hAnsi="Verdana" w:cs="Arial"/>
          <w:sz w:val="20"/>
          <w:szCs w:val="20"/>
          <w:lang w:eastAsia="pl-PL"/>
        </w:rPr>
        <w:t>0</w:t>
      </w:r>
      <w:r w:rsidR="00F2295D" w:rsidRPr="00F2295D">
        <w:t xml:space="preserve"> </w:t>
      </w:r>
      <w:r w:rsidR="00F2295D" w:rsidRPr="00F2295D">
        <w:rPr>
          <w:rFonts w:ascii="Verdana" w:eastAsia="Times New Roman" w:hAnsi="Verdana" w:cs="Arial"/>
          <w:sz w:val="20"/>
          <w:szCs w:val="20"/>
          <w:lang w:eastAsia="pl-PL"/>
        </w:rPr>
        <w:t>lub wartości z przedziału węższego określonego przez OSD</w:t>
      </w:r>
      <w:r w:rsidR="00851D8F">
        <w:rPr>
          <w:rFonts w:ascii="Verdana" w:eastAsia="Times New Roman" w:hAnsi="Verdana" w:cs="Arial"/>
          <w:sz w:val="20"/>
          <w:szCs w:val="20"/>
          <w:lang w:eastAsia="pl-PL"/>
        </w:rPr>
        <w:t xml:space="preserve">, a jednocześnie </w:t>
      </w:r>
      <w:r w:rsidRPr="7FC3509B">
        <w:rPr>
          <w:rFonts w:ascii="Verdana" w:eastAsia="Times New Roman" w:hAnsi="Verdana" w:cs="Arial"/>
          <w:sz w:val="20"/>
          <w:szCs w:val="20"/>
          <w:lang w:eastAsia="pl-PL"/>
        </w:rPr>
        <w:t xml:space="preserve"> wartość współczynnika</w:t>
      </w:r>
      <w:r w:rsidR="00865060" w:rsidRPr="00865060">
        <w:rPr>
          <w:rFonts w:ascii="Verdana" w:eastAsia="Times New Roman" w:hAnsi="Verdana" w:cs="Arial"/>
          <w:sz w:val="20"/>
          <w:szCs w:val="20"/>
          <w:lang w:eastAsia="pl-PL"/>
        </w:rPr>
        <w:t xml:space="preserve"> </w:t>
      </w:r>
      <w:r w:rsidR="00FC4E97">
        <w:rPr>
          <w:rFonts w:ascii="Verdana" w:eastAsia="Times New Roman" w:hAnsi="Verdana" w:cs="Arial"/>
          <w:sz w:val="20"/>
          <w:szCs w:val="20"/>
          <w:lang w:eastAsia="pl-PL"/>
        </w:rPr>
        <w:t xml:space="preserve">zawartości </w:t>
      </w:r>
      <w:r w:rsidR="00865060" w:rsidRPr="00865060">
        <w:rPr>
          <w:rFonts w:ascii="Verdana" w:eastAsia="Times New Roman" w:hAnsi="Verdana" w:cs="Arial"/>
          <w:sz w:val="20"/>
          <w:szCs w:val="20"/>
          <w:lang w:eastAsia="pl-PL"/>
        </w:rPr>
        <w:t>wyższych harmonicznych THDU powinna być</w:t>
      </w:r>
      <w:r w:rsidR="00865060">
        <w:rPr>
          <w:rFonts w:ascii="Verdana" w:eastAsia="Times New Roman" w:hAnsi="Verdana" w:cs="Arial"/>
          <w:sz w:val="20"/>
          <w:szCs w:val="20"/>
          <w:lang w:eastAsia="pl-PL"/>
        </w:rPr>
        <w:t xml:space="preserve"> zgodna z wymaganiami normy </w:t>
      </w:r>
      <w:r w:rsidR="00FC4E97" w:rsidRPr="00FC4E97">
        <w:rPr>
          <w:rFonts w:ascii="Verdana" w:eastAsia="Times New Roman" w:hAnsi="Verdana" w:cs="Arial"/>
          <w:sz w:val="20"/>
          <w:szCs w:val="20"/>
          <w:lang w:eastAsia="pl-PL"/>
        </w:rPr>
        <w:t xml:space="preserve">PN-EN 50160:2023-10 </w:t>
      </w:r>
      <w:r w:rsidR="00BD047F">
        <w:rPr>
          <w:rFonts w:ascii="Verdana" w:eastAsia="Times New Roman" w:hAnsi="Verdana" w:cs="Arial"/>
          <w:sz w:val="20"/>
          <w:szCs w:val="20"/>
          <w:lang w:eastAsia="pl-PL"/>
        </w:rPr>
        <w:t xml:space="preserve">oraz </w:t>
      </w:r>
      <w:r w:rsidR="00865060" w:rsidRPr="00865060">
        <w:rPr>
          <w:rFonts w:ascii="Verdana" w:eastAsia="Times New Roman" w:hAnsi="Verdana" w:cs="Arial"/>
          <w:sz w:val="20"/>
          <w:szCs w:val="20"/>
          <w:lang w:eastAsia="pl-PL"/>
        </w:rPr>
        <w:t>wartość współczynnika zawartości wyższych harmonicznych THDI powinna być zgodna z wymaganiami norm PN IEC 61000-3-2:2019-04  wraz z PN-EN IEC 61000-3-2:2019-04/A1:2021-08</w:t>
      </w:r>
      <w:r w:rsidR="00865060">
        <w:rPr>
          <w:rFonts w:ascii="Verdana" w:eastAsia="Times New Roman" w:hAnsi="Verdana" w:cs="Arial"/>
          <w:sz w:val="20"/>
          <w:szCs w:val="20"/>
          <w:lang w:eastAsia="pl-PL"/>
        </w:rPr>
        <w:t xml:space="preserve"> i </w:t>
      </w:r>
      <w:r w:rsidRPr="7FC3509B">
        <w:rPr>
          <w:rFonts w:ascii="Verdana" w:eastAsia="Times New Roman" w:hAnsi="Verdana" w:cs="Arial"/>
          <w:sz w:val="20"/>
          <w:szCs w:val="20"/>
          <w:lang w:eastAsia="pl-PL"/>
        </w:rPr>
        <w:t xml:space="preserve">nie przekraczała </w:t>
      </w:r>
      <w:r w:rsidR="00865060">
        <w:rPr>
          <w:rFonts w:ascii="Verdana" w:eastAsia="Times New Roman" w:hAnsi="Verdana" w:cs="Arial"/>
          <w:sz w:val="20"/>
          <w:szCs w:val="20"/>
          <w:lang w:eastAsia="pl-PL"/>
        </w:rPr>
        <w:t xml:space="preserve">wartości </w:t>
      </w:r>
      <w:r w:rsidR="005907CD">
        <w:rPr>
          <w:rFonts w:ascii="Verdana" w:eastAsia="Times New Roman" w:hAnsi="Verdana" w:cs="Arial"/>
          <w:sz w:val="20"/>
          <w:szCs w:val="20"/>
          <w:lang w:eastAsia="pl-PL"/>
        </w:rPr>
        <w:t>15</w:t>
      </w:r>
      <w:r w:rsidR="005907CD" w:rsidRPr="7FC3509B">
        <w:rPr>
          <w:rFonts w:ascii="Verdana" w:eastAsia="Times New Roman" w:hAnsi="Verdana" w:cs="Arial"/>
          <w:sz w:val="20"/>
          <w:szCs w:val="20"/>
          <w:lang w:eastAsia="pl-PL"/>
        </w:rPr>
        <w:t xml:space="preserve"> </w:t>
      </w:r>
      <w:r w:rsidRPr="7FC3509B">
        <w:rPr>
          <w:rFonts w:ascii="Verdana" w:eastAsia="Times New Roman" w:hAnsi="Verdana" w:cs="Arial"/>
          <w:sz w:val="20"/>
          <w:szCs w:val="20"/>
          <w:lang w:eastAsia="pl-PL"/>
        </w:rPr>
        <w:t xml:space="preserve">%. </w:t>
      </w:r>
      <w:r w:rsidR="00467317" w:rsidRPr="7FC3509B">
        <w:rPr>
          <w:rFonts w:ascii="Verdana" w:eastAsia="Times New Roman" w:hAnsi="Verdana" w:cs="Arial"/>
          <w:sz w:val="20"/>
          <w:szCs w:val="20"/>
          <w:lang w:eastAsia="pl-PL"/>
        </w:rPr>
        <w:t>Dla każdej instalacji odbiorczej, należy dokonać pomiarów</w:t>
      </w:r>
      <w:r w:rsidR="00467317">
        <w:t xml:space="preserve"> </w:t>
      </w:r>
      <w:r w:rsidR="00467317" w:rsidRPr="7FC3509B">
        <w:rPr>
          <w:rFonts w:ascii="Verdana" w:eastAsia="Times New Roman" w:hAnsi="Verdana" w:cs="Arial"/>
          <w:sz w:val="20"/>
          <w:szCs w:val="20"/>
          <w:lang w:eastAsia="pl-PL"/>
        </w:rPr>
        <w:t xml:space="preserve">wielkości charakteryzujących pracę odbiorczych instalacji zasilających, tj. minimum: wartości oraz przebiegu napięcia i natężenia prądu, wartości mocy czynnej i biernej oraz wyznaczyć współczynnik mocy (tylko i wyłącznie jako wartość funkcji </w:t>
      </w:r>
      <w:proofErr w:type="spellStart"/>
      <w:r w:rsidR="00467317" w:rsidRPr="7FC3509B">
        <w:rPr>
          <w:rFonts w:ascii="Verdana" w:eastAsia="Times New Roman" w:hAnsi="Verdana" w:cs="Arial"/>
          <w:sz w:val="20"/>
          <w:szCs w:val="20"/>
          <w:lang w:eastAsia="pl-PL"/>
        </w:rPr>
        <w:t>tgφ</w:t>
      </w:r>
      <w:proofErr w:type="spellEnd"/>
      <w:r w:rsidR="00467317" w:rsidRPr="7FC3509B">
        <w:rPr>
          <w:rFonts w:ascii="Verdana" w:eastAsia="Times New Roman" w:hAnsi="Verdana" w:cs="Arial"/>
          <w:sz w:val="20"/>
          <w:szCs w:val="20"/>
          <w:lang w:eastAsia="pl-PL"/>
        </w:rPr>
        <w:t xml:space="preserve"> lub </w:t>
      </w:r>
      <w:proofErr w:type="spellStart"/>
      <w:r w:rsidR="00467317" w:rsidRPr="7FC3509B">
        <w:rPr>
          <w:rFonts w:ascii="Verdana" w:eastAsia="Times New Roman" w:hAnsi="Verdana" w:cs="Arial"/>
          <w:sz w:val="20"/>
          <w:szCs w:val="20"/>
          <w:lang w:eastAsia="pl-PL"/>
        </w:rPr>
        <w:t>cosφ</w:t>
      </w:r>
      <w:proofErr w:type="spellEnd"/>
      <w:r w:rsidR="00467317" w:rsidRPr="7FC3509B">
        <w:rPr>
          <w:rFonts w:ascii="Verdana" w:eastAsia="Times New Roman" w:hAnsi="Verdana" w:cs="Arial"/>
          <w:sz w:val="20"/>
          <w:szCs w:val="20"/>
          <w:lang w:eastAsia="pl-PL"/>
        </w:rPr>
        <w:t>)</w:t>
      </w:r>
      <w:r w:rsidR="00C153C0">
        <w:rPr>
          <w:rFonts w:ascii="Verdana" w:eastAsia="Times New Roman" w:hAnsi="Verdana" w:cs="Arial"/>
          <w:sz w:val="20"/>
          <w:szCs w:val="20"/>
          <w:lang w:eastAsia="pl-PL"/>
        </w:rPr>
        <w:t xml:space="preserve"> </w:t>
      </w:r>
      <w:r w:rsidR="00C153C0" w:rsidRPr="0062670D">
        <w:rPr>
          <w:rFonts w:ascii="Verdana" w:eastAsia="Times New Roman" w:hAnsi="Verdana" w:cs="Arial"/>
          <w:sz w:val="20"/>
          <w:szCs w:val="20"/>
          <w:lang w:eastAsia="pl-PL"/>
        </w:rPr>
        <w:t>dla każdego poziomu z zastosowanych progów wysterowania (regulacji) wymaganych i zastosowanych w instalacjach  odbiorczych</w:t>
      </w:r>
      <w:r w:rsidR="00C153C0" w:rsidRPr="7FC3509B">
        <w:rPr>
          <w:rFonts w:ascii="Verdana" w:eastAsia="Times New Roman" w:hAnsi="Verdana" w:cs="Arial"/>
          <w:sz w:val="20"/>
          <w:szCs w:val="20"/>
          <w:lang w:eastAsia="pl-PL"/>
        </w:rPr>
        <w:t xml:space="preserve">. </w:t>
      </w:r>
      <w:r w:rsidR="00FD48A4" w:rsidRPr="00FD48A4">
        <w:rPr>
          <w:rFonts w:ascii="Verdana" w:eastAsia="Times New Roman" w:hAnsi="Verdana" w:cs="Arial"/>
          <w:sz w:val="20"/>
          <w:szCs w:val="20"/>
          <w:lang w:eastAsia="pl-PL"/>
        </w:rPr>
        <w:t xml:space="preserve">Jednocześnie należy dokonać pomiarów oraz wyznaczyć parametry jakościowe energii elektrycznej wytworzonej w </w:t>
      </w:r>
      <w:proofErr w:type="spellStart"/>
      <w:r w:rsidR="00FD48A4" w:rsidRPr="00FD48A4">
        <w:rPr>
          <w:rFonts w:ascii="Verdana" w:eastAsia="Times New Roman" w:hAnsi="Verdana" w:cs="Arial"/>
          <w:sz w:val="20"/>
          <w:szCs w:val="20"/>
          <w:lang w:eastAsia="pl-PL"/>
        </w:rPr>
        <w:t>mikroinstalacjach</w:t>
      </w:r>
      <w:proofErr w:type="spellEnd"/>
      <w:r w:rsidR="00FD48A4" w:rsidRPr="00FD48A4">
        <w:rPr>
          <w:rFonts w:ascii="Verdana" w:eastAsia="Times New Roman" w:hAnsi="Verdana" w:cs="Arial"/>
          <w:sz w:val="20"/>
          <w:szCs w:val="20"/>
          <w:lang w:eastAsia="pl-PL"/>
        </w:rPr>
        <w:t xml:space="preserve"> OZE w konfiguracjach z magazynem energii lub bez i wprowadzanej do dystrybucyjnych sieci elektroenergetycznych.</w:t>
      </w:r>
      <w:r w:rsidR="00C153C0" w:rsidRPr="009F56D6">
        <w:t xml:space="preserve"> </w:t>
      </w:r>
      <w:r w:rsidR="00C153C0">
        <w:rPr>
          <w:rFonts w:ascii="Verdana" w:eastAsia="Times New Roman" w:hAnsi="Verdana" w:cs="Arial"/>
          <w:sz w:val="20"/>
          <w:szCs w:val="20"/>
          <w:lang w:eastAsia="pl-PL"/>
        </w:rPr>
        <w:t xml:space="preserve">Natomiast czas trwania ww. pomiarów nie może być krótszy niż </w:t>
      </w:r>
      <w:r w:rsidR="00C153C0" w:rsidRPr="009F56D6">
        <w:rPr>
          <w:rFonts w:ascii="Verdana" w:eastAsia="Times New Roman" w:hAnsi="Verdana" w:cs="Arial"/>
          <w:sz w:val="20"/>
          <w:szCs w:val="20"/>
          <w:lang w:eastAsia="pl-PL"/>
        </w:rPr>
        <w:t>okres pełnej doby</w:t>
      </w:r>
      <w:r w:rsidR="00C153C0">
        <w:rPr>
          <w:rFonts w:ascii="Verdana" w:eastAsia="Times New Roman" w:hAnsi="Verdana" w:cs="Arial"/>
          <w:sz w:val="20"/>
          <w:szCs w:val="20"/>
          <w:lang w:eastAsia="pl-PL"/>
        </w:rPr>
        <w:t xml:space="preserve"> działania każdej z instalacji odbiorczych</w:t>
      </w:r>
      <w:r w:rsidR="00467317" w:rsidRPr="7FC3509B">
        <w:rPr>
          <w:rFonts w:ascii="Verdana" w:eastAsia="Times New Roman" w:hAnsi="Verdana" w:cs="Arial"/>
          <w:sz w:val="20"/>
          <w:szCs w:val="20"/>
          <w:lang w:eastAsia="pl-PL"/>
        </w:rPr>
        <w:t xml:space="preserve">. </w:t>
      </w:r>
      <w:r w:rsidR="00467317" w:rsidRPr="7FC3509B">
        <w:rPr>
          <w:rFonts w:ascii="Verdana" w:eastAsia="Times New Roman" w:hAnsi="Verdana" w:cs="Arial"/>
          <w:sz w:val="20"/>
          <w:szCs w:val="20"/>
          <w:lang w:eastAsia="pl-PL"/>
        </w:rPr>
        <w:lastRenderedPageBreak/>
        <w:t xml:space="preserve">Jednocześnie Protokół z wykonanych pomiarów wraz z ich opracowaniem należy przekazać Inżynierowi i Zamawiającemu. Wyniki pomiarów i obliczeń wykonanych na ich podstawie (protokół) podlegają akceptacji przez Zamawiającego po uprzednim wydaniu opinii/uzgodnienia przez Inżyniera. </w:t>
      </w:r>
      <w:r w:rsidRPr="7FC3509B">
        <w:rPr>
          <w:rFonts w:ascii="Verdana" w:eastAsia="Times New Roman" w:hAnsi="Verdana" w:cs="Arial"/>
          <w:sz w:val="20"/>
          <w:szCs w:val="20"/>
          <w:lang w:eastAsia="pl-PL"/>
        </w:rPr>
        <w:t>Rozwiązania niekompensujące odpowiednio mocy biernej</w:t>
      </w:r>
      <w:bookmarkStart w:id="1312" w:name="_Hlk183420247"/>
      <w:r w:rsidR="00310606">
        <w:rPr>
          <w:rFonts w:ascii="Verdana" w:eastAsia="Times New Roman" w:hAnsi="Verdana" w:cs="Arial"/>
          <w:sz w:val="20"/>
          <w:szCs w:val="20"/>
          <w:lang w:eastAsia="pl-PL"/>
        </w:rPr>
        <w:t xml:space="preserve">, a tym samym powodujące ponoszenie przez </w:t>
      </w:r>
      <w:bookmarkStart w:id="1313" w:name="_Hlk183173772"/>
      <w:r w:rsidR="00310606">
        <w:rPr>
          <w:rFonts w:ascii="Verdana" w:eastAsia="Times New Roman" w:hAnsi="Verdana" w:cs="Arial"/>
          <w:sz w:val="20"/>
          <w:szCs w:val="20"/>
          <w:lang w:eastAsia="pl-PL"/>
        </w:rPr>
        <w:t xml:space="preserve">Zamawiającego jakichkolwiek kosztów związanych z ponadnormatywnym (ponad umownym) zużyciem energii biernej indukcyjnej lub emisją </w:t>
      </w:r>
      <w:r w:rsidR="00310606" w:rsidRPr="003A1961">
        <w:rPr>
          <w:rFonts w:ascii="Verdana" w:eastAsia="Times New Roman" w:hAnsi="Verdana" w:cs="Arial"/>
          <w:sz w:val="20"/>
          <w:szCs w:val="20"/>
          <w:lang w:eastAsia="pl-PL"/>
        </w:rPr>
        <w:t>(wprowadzanie</w:t>
      </w:r>
      <w:r w:rsidR="00310606">
        <w:rPr>
          <w:rFonts w:ascii="Verdana" w:eastAsia="Times New Roman" w:hAnsi="Verdana" w:cs="Arial"/>
          <w:sz w:val="20"/>
          <w:szCs w:val="20"/>
          <w:lang w:eastAsia="pl-PL"/>
        </w:rPr>
        <w:t>m</w:t>
      </w:r>
      <w:r w:rsidR="00310606" w:rsidRPr="003A1961">
        <w:rPr>
          <w:rFonts w:ascii="Verdana" w:eastAsia="Times New Roman" w:hAnsi="Verdana" w:cs="Arial"/>
          <w:sz w:val="20"/>
          <w:szCs w:val="20"/>
          <w:lang w:eastAsia="pl-PL"/>
        </w:rPr>
        <w:t xml:space="preserve">) </w:t>
      </w:r>
      <w:r w:rsidR="00310606">
        <w:rPr>
          <w:rFonts w:ascii="Verdana" w:eastAsia="Times New Roman" w:hAnsi="Verdana" w:cs="Arial"/>
          <w:sz w:val="20"/>
          <w:szCs w:val="20"/>
          <w:lang w:eastAsia="pl-PL"/>
        </w:rPr>
        <w:t xml:space="preserve"> energii biernej pojemnościowej</w:t>
      </w:r>
      <w:r w:rsidR="00310606" w:rsidRPr="003A1961">
        <w:rPr>
          <w:rFonts w:ascii="Verdana" w:eastAsia="Times New Roman" w:hAnsi="Verdana" w:cs="Arial"/>
          <w:sz w:val="20"/>
          <w:szCs w:val="20"/>
          <w:lang w:eastAsia="pl-PL"/>
        </w:rPr>
        <w:t xml:space="preserve"> do  dystrybucyjnej sieci elektroenergetycznej </w:t>
      </w:r>
      <w:r w:rsidR="00310606">
        <w:rPr>
          <w:rFonts w:ascii="Verdana" w:eastAsia="Times New Roman" w:hAnsi="Verdana" w:cs="Arial"/>
          <w:sz w:val="20"/>
          <w:szCs w:val="20"/>
          <w:lang w:eastAsia="pl-PL"/>
        </w:rPr>
        <w:t>albo</w:t>
      </w:r>
      <w:r w:rsidR="005F106B">
        <w:rPr>
          <w:rFonts w:ascii="Verdana" w:eastAsia="Times New Roman" w:hAnsi="Verdana" w:cs="Arial"/>
          <w:sz w:val="20"/>
          <w:szCs w:val="20"/>
          <w:lang w:eastAsia="pl-PL"/>
        </w:rPr>
        <w:t xml:space="preserve"> </w:t>
      </w:r>
      <w:r w:rsidR="005F106B" w:rsidRPr="005F106B">
        <w:rPr>
          <w:rFonts w:ascii="Verdana" w:eastAsia="Times New Roman" w:hAnsi="Verdana" w:cs="Arial"/>
          <w:sz w:val="20"/>
          <w:szCs w:val="20"/>
          <w:lang w:eastAsia="pl-PL"/>
        </w:rPr>
        <w:t>ww. energie</w:t>
      </w:r>
      <w:r w:rsidR="00310606">
        <w:rPr>
          <w:rFonts w:ascii="Verdana" w:eastAsia="Times New Roman" w:hAnsi="Verdana" w:cs="Arial"/>
          <w:sz w:val="20"/>
          <w:szCs w:val="20"/>
          <w:lang w:eastAsia="pl-PL"/>
        </w:rPr>
        <w:t xml:space="preserve"> łącznie, </w:t>
      </w:r>
      <w:bookmarkEnd w:id="1313"/>
      <w:r w:rsidR="00310606" w:rsidRPr="7FC3509B">
        <w:rPr>
          <w:rFonts w:ascii="Verdana" w:eastAsia="Times New Roman" w:hAnsi="Verdana" w:cs="Arial"/>
          <w:sz w:val="20"/>
          <w:szCs w:val="20"/>
          <w:lang w:eastAsia="pl-PL"/>
        </w:rPr>
        <w:t xml:space="preserve"> </w:t>
      </w:r>
      <w:bookmarkEnd w:id="1312"/>
      <w:r w:rsidRPr="7FC3509B">
        <w:rPr>
          <w:rFonts w:ascii="Verdana" w:eastAsia="Times New Roman" w:hAnsi="Verdana" w:cs="Arial"/>
          <w:sz w:val="20"/>
          <w:szCs w:val="20"/>
          <w:lang w:eastAsia="pl-PL"/>
        </w:rPr>
        <w:t>nie będą akceptowane przez Inżyniera i Zamawiającego.</w:t>
      </w:r>
      <w:r w:rsidR="00C054F1">
        <w:rPr>
          <w:rFonts w:ascii="Verdana" w:eastAsia="Times New Roman" w:hAnsi="Verdana" w:cs="Arial"/>
          <w:sz w:val="20"/>
          <w:szCs w:val="20"/>
          <w:lang w:eastAsia="pl-PL"/>
        </w:rPr>
        <w:t xml:space="preserve"> </w:t>
      </w:r>
      <w:r w:rsidR="00310606">
        <w:rPr>
          <w:rFonts w:ascii="Verdana" w:eastAsia="Times New Roman" w:hAnsi="Verdana" w:cs="Arial"/>
          <w:sz w:val="20"/>
          <w:szCs w:val="20"/>
          <w:lang w:eastAsia="pl-PL"/>
        </w:rPr>
        <w:t>P</w:t>
      </w:r>
      <w:r w:rsidR="00C054F1">
        <w:rPr>
          <w:rFonts w:ascii="Verdana" w:eastAsia="Times New Roman" w:hAnsi="Verdana" w:cs="Arial"/>
          <w:sz w:val="20"/>
          <w:szCs w:val="20"/>
          <w:lang w:eastAsia="pl-PL"/>
        </w:rPr>
        <w:t xml:space="preserve">recyzyjny opis zastosowanych rozwiązań technicznych i materiałowych  w zakresie kompensacji mocy biernej w </w:t>
      </w:r>
      <w:r w:rsidR="00EB4030">
        <w:rPr>
          <w:rFonts w:ascii="Verdana" w:eastAsia="Times New Roman" w:hAnsi="Verdana" w:cs="Arial"/>
          <w:sz w:val="20"/>
          <w:szCs w:val="20"/>
          <w:lang w:eastAsia="pl-PL"/>
        </w:rPr>
        <w:t xml:space="preserve">odbiorczych </w:t>
      </w:r>
      <w:r w:rsidR="00C054F1">
        <w:rPr>
          <w:rFonts w:ascii="Verdana" w:eastAsia="Times New Roman" w:hAnsi="Verdana" w:cs="Arial"/>
          <w:sz w:val="20"/>
          <w:szCs w:val="20"/>
          <w:lang w:eastAsia="pl-PL"/>
        </w:rPr>
        <w:t>instalacjach elektroenergetycznych dla w</w:t>
      </w:r>
      <w:r w:rsidR="00C054F1" w:rsidRPr="00C054F1">
        <w:rPr>
          <w:rFonts w:ascii="Verdana" w:eastAsia="Times New Roman" w:hAnsi="Verdana" w:cs="Arial"/>
          <w:sz w:val="20"/>
          <w:szCs w:val="20"/>
          <w:lang w:eastAsia="pl-PL"/>
        </w:rPr>
        <w:t>szystkich o</w:t>
      </w:r>
      <w:r w:rsidR="00C054F1">
        <w:rPr>
          <w:rFonts w:ascii="Verdana" w:eastAsia="Times New Roman" w:hAnsi="Verdana" w:cs="Arial"/>
          <w:sz w:val="20"/>
          <w:szCs w:val="20"/>
          <w:lang w:eastAsia="pl-PL"/>
        </w:rPr>
        <w:t>biektów infrastruktury drogowej</w:t>
      </w:r>
      <w:r w:rsidR="00C054F1" w:rsidRPr="00C054F1">
        <w:rPr>
          <w:rFonts w:ascii="Verdana" w:eastAsia="Times New Roman" w:hAnsi="Verdana" w:cs="Arial"/>
          <w:sz w:val="20"/>
          <w:szCs w:val="20"/>
          <w:lang w:eastAsia="pl-PL"/>
        </w:rPr>
        <w:t xml:space="preserve"> oraz  związanej z drogą wymagających zasilania w energię elektryczną</w:t>
      </w:r>
      <w:r w:rsidR="00C054F1">
        <w:rPr>
          <w:rFonts w:ascii="Verdana" w:eastAsia="Times New Roman" w:hAnsi="Verdana" w:cs="Arial"/>
          <w:sz w:val="20"/>
          <w:szCs w:val="20"/>
          <w:lang w:eastAsia="pl-PL"/>
        </w:rPr>
        <w:t xml:space="preserve">, </w:t>
      </w:r>
      <w:r w:rsidR="00C054F1" w:rsidRPr="00FD4AFE">
        <w:rPr>
          <w:rFonts w:ascii="Verdana" w:eastAsia="Times New Roman" w:hAnsi="Verdana" w:cs="Arial"/>
          <w:sz w:val="20"/>
          <w:szCs w:val="20"/>
          <w:lang w:eastAsia="pl-PL"/>
        </w:rPr>
        <w:t>należy każdorazowo jednoznacznie wskazać i odzwierciedlić ten f</w:t>
      </w:r>
      <w:r w:rsidR="00C054F1">
        <w:rPr>
          <w:rFonts w:ascii="Verdana" w:eastAsia="Times New Roman" w:hAnsi="Verdana" w:cs="Arial"/>
          <w:sz w:val="20"/>
          <w:szCs w:val="20"/>
          <w:lang w:eastAsia="pl-PL"/>
        </w:rPr>
        <w:t xml:space="preserve">akt w </w:t>
      </w:r>
      <w:r w:rsidR="00310606">
        <w:rPr>
          <w:rFonts w:ascii="Verdana" w:eastAsia="Times New Roman" w:hAnsi="Verdana" w:cs="Arial"/>
          <w:sz w:val="20"/>
          <w:szCs w:val="20"/>
          <w:lang w:eastAsia="pl-PL"/>
        </w:rPr>
        <w:t>D</w:t>
      </w:r>
      <w:r w:rsidR="00C054F1">
        <w:rPr>
          <w:rFonts w:ascii="Verdana" w:eastAsia="Times New Roman" w:hAnsi="Verdana" w:cs="Arial"/>
          <w:sz w:val="20"/>
          <w:szCs w:val="20"/>
          <w:lang w:eastAsia="pl-PL"/>
        </w:rPr>
        <w:t xml:space="preserve">okumentacji </w:t>
      </w:r>
      <w:r w:rsidR="00310606">
        <w:rPr>
          <w:rFonts w:ascii="Verdana" w:eastAsia="Times New Roman" w:hAnsi="Verdana" w:cs="Arial"/>
          <w:sz w:val="20"/>
          <w:szCs w:val="20"/>
          <w:lang w:eastAsia="pl-PL"/>
        </w:rPr>
        <w:t>P</w:t>
      </w:r>
      <w:r w:rsidR="00C054F1">
        <w:rPr>
          <w:rFonts w:ascii="Verdana" w:eastAsia="Times New Roman" w:hAnsi="Verdana" w:cs="Arial"/>
          <w:sz w:val="20"/>
          <w:szCs w:val="20"/>
          <w:lang w:eastAsia="pl-PL"/>
        </w:rPr>
        <w:t>rojektowej</w:t>
      </w:r>
      <w:r w:rsidR="00EB4030">
        <w:rPr>
          <w:rFonts w:ascii="Verdana" w:eastAsia="Times New Roman" w:hAnsi="Verdana" w:cs="Arial"/>
          <w:sz w:val="20"/>
          <w:szCs w:val="20"/>
          <w:lang w:eastAsia="pl-PL"/>
        </w:rPr>
        <w:t xml:space="preserve"> (projekt techniczny i wykonawczy) oraz odzwierciedlić </w:t>
      </w:r>
      <w:r w:rsidR="00C054F1">
        <w:rPr>
          <w:rFonts w:ascii="Verdana" w:eastAsia="Times New Roman" w:hAnsi="Verdana" w:cs="Arial"/>
          <w:sz w:val="20"/>
          <w:szCs w:val="20"/>
          <w:lang w:eastAsia="pl-PL"/>
        </w:rPr>
        <w:t xml:space="preserve">w obliczeniach </w:t>
      </w:r>
      <w:r w:rsidR="00EB4030">
        <w:rPr>
          <w:rFonts w:ascii="Verdana" w:eastAsia="Times New Roman" w:hAnsi="Verdana" w:cs="Arial"/>
          <w:sz w:val="20"/>
          <w:szCs w:val="20"/>
          <w:lang w:eastAsia="pl-PL"/>
        </w:rPr>
        <w:t xml:space="preserve">załączonych do </w:t>
      </w:r>
      <w:r w:rsidR="00310606">
        <w:rPr>
          <w:rFonts w:ascii="Verdana" w:eastAsia="Times New Roman" w:hAnsi="Verdana" w:cs="Arial"/>
          <w:sz w:val="20"/>
          <w:szCs w:val="20"/>
          <w:lang w:eastAsia="pl-PL"/>
        </w:rPr>
        <w:t>D</w:t>
      </w:r>
      <w:r w:rsidR="00EB4030">
        <w:rPr>
          <w:rFonts w:ascii="Verdana" w:eastAsia="Times New Roman" w:hAnsi="Verdana" w:cs="Arial"/>
          <w:sz w:val="20"/>
          <w:szCs w:val="20"/>
          <w:lang w:eastAsia="pl-PL"/>
        </w:rPr>
        <w:t xml:space="preserve">okumentacji </w:t>
      </w:r>
      <w:r w:rsidR="00C054F1">
        <w:rPr>
          <w:rFonts w:ascii="Verdana" w:eastAsia="Times New Roman" w:hAnsi="Verdana" w:cs="Arial"/>
          <w:sz w:val="20"/>
          <w:szCs w:val="20"/>
          <w:lang w:eastAsia="pl-PL"/>
        </w:rPr>
        <w:t xml:space="preserve"> </w:t>
      </w:r>
      <w:r w:rsidR="00EB4030">
        <w:rPr>
          <w:rFonts w:ascii="Verdana" w:eastAsia="Times New Roman" w:hAnsi="Verdana" w:cs="Arial"/>
          <w:sz w:val="20"/>
          <w:szCs w:val="20"/>
          <w:lang w:eastAsia="pl-PL"/>
        </w:rPr>
        <w:t xml:space="preserve"> </w:t>
      </w:r>
      <w:r w:rsidR="00310606">
        <w:rPr>
          <w:rFonts w:ascii="Verdana" w:eastAsia="Times New Roman" w:hAnsi="Verdana" w:cs="Arial"/>
          <w:sz w:val="20"/>
          <w:szCs w:val="20"/>
          <w:lang w:eastAsia="pl-PL"/>
        </w:rPr>
        <w:t>P</w:t>
      </w:r>
      <w:r w:rsidR="00EB4030">
        <w:rPr>
          <w:rFonts w:ascii="Verdana" w:eastAsia="Times New Roman" w:hAnsi="Verdana" w:cs="Arial"/>
          <w:sz w:val="20"/>
          <w:szCs w:val="20"/>
          <w:lang w:eastAsia="pl-PL"/>
        </w:rPr>
        <w:t>rojektowej</w:t>
      </w:r>
      <w:r w:rsidR="00310606">
        <w:rPr>
          <w:rFonts w:ascii="Verdana" w:eastAsia="Times New Roman" w:hAnsi="Verdana" w:cs="Arial"/>
          <w:sz w:val="20"/>
          <w:szCs w:val="20"/>
          <w:lang w:eastAsia="pl-PL"/>
        </w:rPr>
        <w:t xml:space="preserve">, </w:t>
      </w:r>
      <w:r w:rsidR="00310606" w:rsidRPr="0038326A">
        <w:rPr>
          <w:rFonts w:ascii="Verdana" w:eastAsia="Times New Roman" w:hAnsi="Verdana" w:cs="Arial"/>
          <w:sz w:val="20"/>
          <w:szCs w:val="20"/>
          <w:lang w:eastAsia="pl-PL"/>
        </w:rPr>
        <w:t>która podlega zatwierdzeniu przez Inżyniera</w:t>
      </w:r>
      <w:r w:rsidR="00EB4030">
        <w:rPr>
          <w:rFonts w:ascii="Verdana" w:eastAsia="Times New Roman" w:hAnsi="Verdana" w:cs="Arial"/>
          <w:sz w:val="20"/>
          <w:szCs w:val="20"/>
          <w:lang w:eastAsia="pl-PL"/>
        </w:rPr>
        <w:t xml:space="preserve"> dla każdego </w:t>
      </w:r>
      <w:r w:rsidR="004C51FD">
        <w:rPr>
          <w:rFonts w:ascii="Verdana" w:eastAsia="Times New Roman" w:hAnsi="Verdana" w:cs="Arial"/>
          <w:sz w:val="20"/>
          <w:szCs w:val="20"/>
          <w:lang w:eastAsia="pl-PL"/>
        </w:rPr>
        <w:t xml:space="preserve">z </w:t>
      </w:r>
      <w:r w:rsidR="00EB4030">
        <w:rPr>
          <w:rFonts w:ascii="Verdana" w:eastAsia="Times New Roman" w:hAnsi="Verdana" w:cs="Arial"/>
          <w:sz w:val="20"/>
          <w:szCs w:val="20"/>
          <w:lang w:eastAsia="pl-PL"/>
        </w:rPr>
        <w:t xml:space="preserve">poziomu zastosowanych progów wysterowania (regulacji) wymaganych i zastosowanych w instalacjach  odbiorczych. </w:t>
      </w:r>
    </w:p>
    <w:p w14:paraId="45025483" w14:textId="29DCDFD5" w:rsidR="00467317" w:rsidRPr="00A33E0E" w:rsidRDefault="00467317">
      <w:pPr>
        <w:spacing w:after="0" w:line="360" w:lineRule="auto"/>
        <w:jc w:val="both"/>
        <w:rPr>
          <w:rFonts w:ascii="Verdana" w:eastAsia="Times New Roman" w:hAnsi="Verdana" w:cs="Arial"/>
          <w:sz w:val="20"/>
          <w:szCs w:val="20"/>
          <w:lang w:eastAsia="pl-PL"/>
        </w:rPr>
      </w:pPr>
      <w:r w:rsidRPr="00A33E0E">
        <w:rPr>
          <w:rFonts w:ascii="Verdana" w:eastAsia="Times New Roman" w:hAnsi="Verdana" w:cs="Arial"/>
          <w:sz w:val="20"/>
          <w:szCs w:val="20"/>
          <w:lang w:eastAsia="pl-PL"/>
        </w:rPr>
        <w:t>Nieosiągnięcie w trakcie badań</w:t>
      </w:r>
      <w:r w:rsidR="000810FE">
        <w:rPr>
          <w:rFonts w:ascii="Verdana" w:eastAsia="Times New Roman" w:hAnsi="Verdana" w:cs="Arial"/>
          <w:sz w:val="20"/>
          <w:szCs w:val="20"/>
          <w:lang w:eastAsia="pl-PL"/>
        </w:rPr>
        <w:t xml:space="preserve"> </w:t>
      </w:r>
      <w:r w:rsidRPr="00A33E0E">
        <w:rPr>
          <w:rFonts w:ascii="Verdana" w:eastAsia="Times New Roman" w:hAnsi="Verdana" w:cs="Arial"/>
          <w:sz w:val="20"/>
          <w:szCs w:val="20"/>
          <w:lang w:eastAsia="pl-PL"/>
        </w:rPr>
        <w:t>(pomiarów) sprawdzających parametrów elektrycznych</w:t>
      </w:r>
      <w:r w:rsidR="00DC6A49" w:rsidRPr="00DC6A49">
        <w:rPr>
          <w:rFonts w:ascii="Verdana" w:eastAsia="Times New Roman" w:hAnsi="Verdana" w:cs="Arial"/>
          <w:sz w:val="20"/>
          <w:szCs w:val="20"/>
          <w:lang w:eastAsia="pl-PL"/>
        </w:rPr>
        <w:t xml:space="preserve"> oraz w wyniku analizy poboru energii elektrycznej </w:t>
      </w:r>
      <w:r w:rsidR="00160737" w:rsidRPr="00160737">
        <w:rPr>
          <w:rFonts w:ascii="Verdana" w:eastAsia="Times New Roman" w:hAnsi="Verdana" w:cs="Arial"/>
          <w:sz w:val="20"/>
          <w:szCs w:val="20"/>
          <w:lang w:eastAsia="pl-PL"/>
        </w:rPr>
        <w:t xml:space="preserve">przez instalacje odbiorcze, a także analizy parametrów jakościowych energii elektrycznej wytworzonej w </w:t>
      </w:r>
      <w:proofErr w:type="spellStart"/>
      <w:r w:rsidR="00160737" w:rsidRPr="00160737">
        <w:rPr>
          <w:rFonts w:ascii="Verdana" w:eastAsia="Times New Roman" w:hAnsi="Verdana" w:cs="Arial"/>
          <w:sz w:val="20"/>
          <w:szCs w:val="20"/>
          <w:lang w:eastAsia="pl-PL"/>
        </w:rPr>
        <w:t>mikroinstalacjach</w:t>
      </w:r>
      <w:proofErr w:type="spellEnd"/>
      <w:r w:rsidR="00160737" w:rsidRPr="00160737">
        <w:rPr>
          <w:rFonts w:ascii="Verdana" w:eastAsia="Times New Roman" w:hAnsi="Verdana" w:cs="Arial"/>
          <w:sz w:val="20"/>
          <w:szCs w:val="20"/>
          <w:lang w:eastAsia="pl-PL"/>
        </w:rPr>
        <w:t xml:space="preserve"> OZE w konfiguracjach z magazynem energii lub bez i wprowadzanej do dystrybucyjnych sieci elektroenergetycznych</w:t>
      </w:r>
      <w:r w:rsidRPr="00A33E0E">
        <w:rPr>
          <w:rFonts w:ascii="Verdana" w:eastAsia="Times New Roman" w:hAnsi="Verdana" w:cs="Arial"/>
          <w:sz w:val="20"/>
          <w:szCs w:val="20"/>
          <w:lang w:eastAsia="pl-PL"/>
        </w:rPr>
        <w:t xml:space="preserve">, zakładanych (przyjętych) w </w:t>
      </w:r>
      <w:r w:rsidR="00310606">
        <w:rPr>
          <w:rFonts w:ascii="Verdana" w:eastAsia="Times New Roman" w:hAnsi="Verdana" w:cs="Arial"/>
          <w:sz w:val="20"/>
          <w:szCs w:val="20"/>
          <w:lang w:eastAsia="pl-PL"/>
        </w:rPr>
        <w:t>D</w:t>
      </w:r>
      <w:r w:rsidRPr="00A33E0E">
        <w:rPr>
          <w:rFonts w:ascii="Verdana" w:eastAsia="Times New Roman" w:hAnsi="Verdana" w:cs="Arial"/>
          <w:sz w:val="20"/>
          <w:szCs w:val="20"/>
          <w:lang w:eastAsia="pl-PL"/>
        </w:rPr>
        <w:t xml:space="preserve">okumentacji </w:t>
      </w:r>
      <w:r w:rsidR="00310606">
        <w:rPr>
          <w:rFonts w:ascii="Verdana" w:eastAsia="Times New Roman" w:hAnsi="Verdana" w:cs="Arial"/>
          <w:sz w:val="20"/>
          <w:szCs w:val="20"/>
          <w:lang w:eastAsia="pl-PL"/>
        </w:rPr>
        <w:t>P</w:t>
      </w:r>
      <w:r w:rsidRPr="00A33E0E">
        <w:rPr>
          <w:rFonts w:ascii="Verdana" w:eastAsia="Times New Roman" w:hAnsi="Verdana" w:cs="Arial"/>
          <w:sz w:val="20"/>
          <w:szCs w:val="20"/>
          <w:lang w:eastAsia="pl-PL"/>
        </w:rPr>
        <w:t>rojektowej</w:t>
      </w:r>
      <w:r w:rsidR="00957F16" w:rsidRPr="00957F16">
        <w:rPr>
          <w:rFonts w:ascii="Verdana" w:eastAsia="Times New Roman" w:hAnsi="Verdana" w:cs="Arial"/>
          <w:sz w:val="20"/>
          <w:szCs w:val="20"/>
          <w:lang w:eastAsia="pl-PL"/>
        </w:rPr>
        <w:t xml:space="preserve"> </w:t>
      </w:r>
      <w:r w:rsidR="00957F16" w:rsidRPr="00AC668C">
        <w:rPr>
          <w:rFonts w:ascii="Verdana" w:eastAsia="Times New Roman" w:hAnsi="Verdana" w:cs="Arial"/>
          <w:sz w:val="20"/>
          <w:szCs w:val="20"/>
          <w:lang w:eastAsia="pl-PL"/>
        </w:rPr>
        <w:t>np. dla każdego poziomu z zastosowanych progów  wysterowania (regulacji) wymaganych i zastosowanych w instalacjach odbiorczych</w:t>
      </w:r>
      <w:r w:rsidRPr="00A33E0E">
        <w:rPr>
          <w:rFonts w:ascii="Verdana" w:eastAsia="Times New Roman" w:hAnsi="Verdana" w:cs="Arial"/>
          <w:sz w:val="20"/>
          <w:szCs w:val="20"/>
          <w:lang w:eastAsia="pl-PL"/>
        </w:rPr>
        <w:t>, będzie podstawą do nieodebrania instalacji i układów odbiorczych.</w:t>
      </w:r>
    </w:p>
    <w:p w14:paraId="19645E2A" w14:textId="77777777" w:rsidR="00A82A7A" w:rsidRDefault="00DC6A49" w:rsidP="00417607">
      <w:pPr>
        <w:spacing w:after="0" w:line="360" w:lineRule="auto"/>
        <w:jc w:val="both"/>
        <w:rPr>
          <w:rFonts w:ascii="Verdana" w:eastAsia="Times New Roman" w:hAnsi="Verdana" w:cs="Arial"/>
          <w:sz w:val="20"/>
          <w:szCs w:val="20"/>
          <w:lang w:eastAsia="pl-PL"/>
        </w:rPr>
      </w:pPr>
      <w:r>
        <w:rPr>
          <w:rFonts w:ascii="Verdana" w:eastAsia="Times New Roman" w:hAnsi="Verdana" w:cs="Arial"/>
          <w:sz w:val="20"/>
          <w:szCs w:val="20"/>
          <w:lang w:eastAsia="pl-PL"/>
        </w:rPr>
        <w:t xml:space="preserve">Jeśli </w:t>
      </w:r>
      <w:r w:rsidRPr="00AF7412">
        <w:rPr>
          <w:rFonts w:ascii="Verdana" w:eastAsia="Times New Roman" w:hAnsi="Verdana" w:cs="Arial"/>
          <w:sz w:val="20"/>
          <w:szCs w:val="20"/>
          <w:lang w:eastAsia="pl-PL"/>
        </w:rPr>
        <w:t xml:space="preserve"> w okresie trwania udzielonej gwarancji jako</w:t>
      </w:r>
      <w:r>
        <w:rPr>
          <w:rFonts w:ascii="Verdana" w:eastAsia="Times New Roman" w:hAnsi="Verdana" w:cs="Arial"/>
          <w:sz w:val="20"/>
          <w:szCs w:val="20"/>
          <w:lang w:eastAsia="pl-PL"/>
        </w:rPr>
        <w:t>ści oraz rękojmi przez Wykonawcę, w</w:t>
      </w:r>
      <w:r w:rsidRPr="0096664D">
        <w:rPr>
          <w:rFonts w:ascii="Verdana" w:eastAsia="Times New Roman" w:hAnsi="Verdana" w:cs="Arial"/>
          <w:sz w:val="20"/>
          <w:szCs w:val="20"/>
          <w:lang w:eastAsia="pl-PL"/>
        </w:rPr>
        <w:t xml:space="preserve"> wyniku analizy </w:t>
      </w:r>
      <w:r>
        <w:rPr>
          <w:rFonts w:ascii="Verdana" w:eastAsia="Times New Roman" w:hAnsi="Verdana" w:cs="Arial"/>
          <w:sz w:val="20"/>
          <w:szCs w:val="20"/>
          <w:lang w:eastAsia="pl-PL"/>
        </w:rPr>
        <w:t xml:space="preserve">przeprowadzonej przez </w:t>
      </w:r>
      <w:r w:rsidRPr="0079118A">
        <w:rPr>
          <w:rFonts w:ascii="Verdana" w:eastAsia="Times New Roman" w:hAnsi="Verdana" w:cs="Arial"/>
          <w:sz w:val="20"/>
          <w:szCs w:val="20"/>
          <w:lang w:eastAsia="pl-PL"/>
        </w:rPr>
        <w:t>Inżynier</w:t>
      </w:r>
      <w:r>
        <w:rPr>
          <w:rFonts w:ascii="Verdana" w:eastAsia="Times New Roman" w:hAnsi="Verdana" w:cs="Arial"/>
          <w:sz w:val="20"/>
          <w:szCs w:val="20"/>
          <w:lang w:eastAsia="pl-PL"/>
        </w:rPr>
        <w:t>a</w:t>
      </w:r>
      <w:r w:rsidRPr="0079118A">
        <w:rPr>
          <w:rFonts w:ascii="Verdana" w:eastAsia="Times New Roman" w:hAnsi="Verdana" w:cs="Arial"/>
          <w:sz w:val="20"/>
          <w:szCs w:val="20"/>
          <w:lang w:eastAsia="pl-PL"/>
        </w:rPr>
        <w:t xml:space="preserve"> (Konsultant</w:t>
      </w:r>
      <w:r>
        <w:rPr>
          <w:rFonts w:ascii="Verdana" w:eastAsia="Times New Roman" w:hAnsi="Verdana" w:cs="Arial"/>
          <w:sz w:val="20"/>
          <w:szCs w:val="20"/>
          <w:lang w:eastAsia="pl-PL"/>
        </w:rPr>
        <w:t>a</w:t>
      </w:r>
      <w:r w:rsidRPr="0079118A">
        <w:rPr>
          <w:rFonts w:ascii="Verdana" w:eastAsia="Times New Roman" w:hAnsi="Verdana" w:cs="Arial"/>
          <w:sz w:val="20"/>
          <w:szCs w:val="20"/>
          <w:lang w:eastAsia="pl-PL"/>
        </w:rPr>
        <w:t>)</w:t>
      </w:r>
      <w:r>
        <w:rPr>
          <w:rFonts w:ascii="Verdana" w:eastAsia="Times New Roman" w:hAnsi="Verdana" w:cs="Arial"/>
          <w:sz w:val="20"/>
          <w:szCs w:val="20"/>
          <w:lang w:eastAsia="pl-PL"/>
        </w:rPr>
        <w:t xml:space="preserve"> albo Zamawiającego lub wykonanej na zlecenie Zamawiającego </w:t>
      </w:r>
      <w:r w:rsidRPr="00CA61BC">
        <w:rPr>
          <w:rFonts w:ascii="Verdana" w:eastAsia="Times New Roman" w:hAnsi="Verdana" w:cs="Arial"/>
          <w:sz w:val="20"/>
          <w:szCs w:val="20"/>
          <w:lang w:eastAsia="pl-PL"/>
        </w:rPr>
        <w:t xml:space="preserve"> przez</w:t>
      </w:r>
      <w:r w:rsidR="00310606" w:rsidRPr="00310606">
        <w:rPr>
          <w:rFonts w:ascii="Verdana" w:eastAsia="Times New Roman" w:hAnsi="Verdana" w:cs="Arial"/>
          <w:sz w:val="20"/>
          <w:szCs w:val="20"/>
          <w:lang w:eastAsia="pl-PL"/>
        </w:rPr>
        <w:t xml:space="preserve"> </w:t>
      </w:r>
      <w:r w:rsidR="00310606" w:rsidRPr="00404168">
        <w:rPr>
          <w:rFonts w:ascii="Verdana" w:eastAsia="Times New Roman" w:hAnsi="Verdana" w:cs="Arial"/>
          <w:sz w:val="20"/>
          <w:szCs w:val="20"/>
          <w:lang w:eastAsia="pl-PL"/>
        </w:rPr>
        <w:t>uczelnię wyższą  lub powołany przez nią  podmiot realizujący zadania</w:t>
      </w:r>
      <w:r w:rsidR="00310606">
        <w:rPr>
          <w:rFonts w:ascii="Verdana" w:eastAsia="Times New Roman" w:hAnsi="Verdana" w:cs="Arial"/>
          <w:sz w:val="20"/>
          <w:szCs w:val="20"/>
          <w:lang w:eastAsia="pl-PL"/>
        </w:rPr>
        <w:t>,</w:t>
      </w:r>
      <w:r w:rsidR="00310606" w:rsidRPr="00404168">
        <w:rPr>
          <w:rFonts w:ascii="Verdana" w:eastAsia="Times New Roman" w:hAnsi="Verdana" w:cs="Arial"/>
          <w:sz w:val="20"/>
          <w:szCs w:val="20"/>
          <w:lang w:eastAsia="pl-PL"/>
        </w:rPr>
        <w:t xml:space="preserve"> o których mowa w dziale II rozdział 6  ustawy – Prawo o szkolnictwie wyższym i nauce, prowadzący badania naukowe w zakresie techniki świetlnej</w:t>
      </w:r>
      <w:r>
        <w:rPr>
          <w:rFonts w:ascii="Verdana" w:eastAsia="Times New Roman" w:hAnsi="Verdana" w:cs="Arial"/>
          <w:sz w:val="20"/>
          <w:szCs w:val="20"/>
          <w:lang w:eastAsia="pl-PL"/>
        </w:rPr>
        <w:t xml:space="preserve">, </w:t>
      </w:r>
      <w:r w:rsidRPr="0096664D">
        <w:rPr>
          <w:rFonts w:ascii="Verdana" w:eastAsia="Times New Roman" w:hAnsi="Verdana" w:cs="Arial"/>
          <w:sz w:val="20"/>
          <w:szCs w:val="20"/>
          <w:lang w:eastAsia="pl-PL"/>
        </w:rPr>
        <w:t>zostanie stwierdzone, że w wykonanych</w:t>
      </w:r>
      <w:r w:rsidR="00A82A7A">
        <w:rPr>
          <w:rFonts w:ascii="Verdana" w:eastAsia="Times New Roman" w:hAnsi="Verdana" w:cs="Arial"/>
          <w:sz w:val="20"/>
          <w:szCs w:val="20"/>
          <w:lang w:eastAsia="pl-PL"/>
        </w:rPr>
        <w:t xml:space="preserve"> </w:t>
      </w:r>
      <w:r w:rsidRPr="0096664D">
        <w:rPr>
          <w:rFonts w:ascii="Verdana" w:eastAsia="Times New Roman" w:hAnsi="Verdana" w:cs="Arial"/>
          <w:sz w:val="20"/>
          <w:szCs w:val="20"/>
          <w:lang w:eastAsia="pl-PL"/>
        </w:rPr>
        <w:t>instalacjach odbiorczych</w:t>
      </w:r>
      <w:r w:rsidRPr="00D04545">
        <w:t xml:space="preserve"> </w:t>
      </w:r>
      <w:r w:rsidRPr="00D04545">
        <w:rPr>
          <w:rFonts w:ascii="Verdana" w:eastAsia="Times New Roman" w:hAnsi="Verdana" w:cs="Arial"/>
          <w:sz w:val="20"/>
          <w:szCs w:val="20"/>
          <w:lang w:eastAsia="pl-PL"/>
        </w:rPr>
        <w:t>tzn. oddzielnie dla każdego z PPE (punkt poboru energii</w:t>
      </w:r>
      <w:r w:rsidR="00E5424A">
        <w:rPr>
          <w:rFonts w:ascii="Verdana" w:eastAsia="Times New Roman" w:hAnsi="Verdana" w:cs="Arial"/>
          <w:sz w:val="20"/>
          <w:szCs w:val="20"/>
          <w:lang w:eastAsia="pl-PL"/>
        </w:rPr>
        <w:t>)</w:t>
      </w:r>
      <w:r w:rsidR="00A82A7A">
        <w:rPr>
          <w:rFonts w:ascii="Verdana" w:eastAsia="Times New Roman" w:hAnsi="Verdana" w:cs="Arial"/>
          <w:sz w:val="20"/>
          <w:szCs w:val="20"/>
          <w:lang w:eastAsia="pl-PL"/>
        </w:rPr>
        <w:t>:</w:t>
      </w:r>
    </w:p>
    <w:p w14:paraId="60BCD419" w14:textId="3A7D3824" w:rsidR="00DE1701" w:rsidRDefault="00A82A7A" w:rsidP="00417607">
      <w:pPr>
        <w:spacing w:after="0" w:line="360" w:lineRule="auto"/>
        <w:jc w:val="both"/>
        <w:rPr>
          <w:rFonts w:ascii="Verdana" w:eastAsia="Times New Roman" w:hAnsi="Verdana" w:cs="Arial"/>
          <w:sz w:val="20"/>
          <w:szCs w:val="20"/>
          <w:lang w:eastAsia="pl-PL"/>
        </w:rPr>
      </w:pPr>
      <w:r>
        <w:rPr>
          <w:rFonts w:ascii="Verdana" w:eastAsia="Times New Roman" w:hAnsi="Verdana" w:cs="Arial"/>
          <w:sz w:val="20"/>
          <w:szCs w:val="20"/>
          <w:lang w:eastAsia="pl-PL"/>
        </w:rPr>
        <w:t>-</w:t>
      </w:r>
      <w:r w:rsidR="00DC6A49" w:rsidRPr="0096664D">
        <w:rPr>
          <w:rFonts w:ascii="Verdana" w:eastAsia="Times New Roman" w:hAnsi="Verdana" w:cs="Arial"/>
          <w:sz w:val="20"/>
          <w:szCs w:val="20"/>
          <w:lang w:eastAsia="pl-PL"/>
        </w:rPr>
        <w:t xml:space="preserve"> zastosowano rozwiązania niekompensujące odpowiednio mocy biernej tak indukcyjnej, jak i pojemnościowej</w:t>
      </w:r>
      <w:r w:rsidR="00DE1701">
        <w:rPr>
          <w:rFonts w:ascii="Verdana" w:eastAsia="Times New Roman" w:hAnsi="Verdana" w:cs="Arial"/>
          <w:sz w:val="20"/>
          <w:szCs w:val="20"/>
          <w:lang w:eastAsia="pl-PL"/>
        </w:rPr>
        <w:t>,</w:t>
      </w:r>
    </w:p>
    <w:p w14:paraId="6267B8EC" w14:textId="5F4F14C3" w:rsidR="00C96BD7" w:rsidRDefault="00C96BD7" w:rsidP="00417607">
      <w:pPr>
        <w:spacing w:after="0" w:line="360" w:lineRule="auto"/>
        <w:jc w:val="both"/>
        <w:rPr>
          <w:rFonts w:ascii="Verdana" w:eastAsia="Times New Roman" w:hAnsi="Verdana" w:cs="Arial"/>
          <w:sz w:val="20"/>
          <w:szCs w:val="20"/>
          <w:lang w:eastAsia="pl-PL"/>
        </w:rPr>
      </w:pPr>
      <w:r>
        <w:rPr>
          <w:rFonts w:ascii="Verdana" w:eastAsia="Times New Roman" w:hAnsi="Verdana" w:cs="Arial"/>
          <w:sz w:val="20"/>
          <w:szCs w:val="20"/>
          <w:lang w:eastAsia="pl-PL"/>
        </w:rPr>
        <w:t xml:space="preserve">- </w:t>
      </w:r>
      <w:r w:rsidRPr="00481A67">
        <w:rPr>
          <w:rFonts w:ascii="Verdana" w:eastAsia="Times New Roman" w:hAnsi="Verdana" w:cs="Arial"/>
          <w:sz w:val="20"/>
          <w:szCs w:val="20"/>
          <w:lang w:eastAsia="pl-PL"/>
        </w:rPr>
        <w:t>Zamawiając</w:t>
      </w:r>
      <w:r>
        <w:rPr>
          <w:rFonts w:ascii="Verdana" w:eastAsia="Times New Roman" w:hAnsi="Verdana" w:cs="Arial"/>
          <w:sz w:val="20"/>
          <w:szCs w:val="20"/>
          <w:lang w:eastAsia="pl-PL"/>
        </w:rPr>
        <w:t xml:space="preserve">y ponosi </w:t>
      </w:r>
      <w:r w:rsidRPr="00481A67">
        <w:rPr>
          <w:rFonts w:ascii="Verdana" w:eastAsia="Times New Roman" w:hAnsi="Verdana" w:cs="Arial"/>
          <w:sz w:val="20"/>
          <w:szCs w:val="20"/>
          <w:lang w:eastAsia="pl-PL"/>
        </w:rPr>
        <w:t>jaki</w:t>
      </w:r>
      <w:r>
        <w:rPr>
          <w:rFonts w:ascii="Verdana" w:eastAsia="Times New Roman" w:hAnsi="Verdana" w:cs="Arial"/>
          <w:sz w:val="20"/>
          <w:szCs w:val="20"/>
          <w:lang w:eastAsia="pl-PL"/>
        </w:rPr>
        <w:t>e</w:t>
      </w:r>
      <w:r w:rsidRPr="00481A67">
        <w:rPr>
          <w:rFonts w:ascii="Verdana" w:eastAsia="Times New Roman" w:hAnsi="Verdana" w:cs="Arial"/>
          <w:sz w:val="20"/>
          <w:szCs w:val="20"/>
          <w:lang w:eastAsia="pl-PL"/>
        </w:rPr>
        <w:t>kolwiek koszt</w:t>
      </w:r>
      <w:r>
        <w:rPr>
          <w:rFonts w:ascii="Verdana" w:eastAsia="Times New Roman" w:hAnsi="Verdana" w:cs="Arial"/>
          <w:sz w:val="20"/>
          <w:szCs w:val="20"/>
          <w:lang w:eastAsia="pl-PL"/>
        </w:rPr>
        <w:t>y</w:t>
      </w:r>
      <w:r w:rsidRPr="00481A67">
        <w:rPr>
          <w:rFonts w:ascii="Verdana" w:eastAsia="Times New Roman" w:hAnsi="Verdana" w:cs="Arial"/>
          <w:sz w:val="20"/>
          <w:szCs w:val="20"/>
          <w:lang w:eastAsia="pl-PL"/>
        </w:rPr>
        <w:t xml:space="preserve"> związan</w:t>
      </w:r>
      <w:r>
        <w:rPr>
          <w:rFonts w:ascii="Verdana" w:eastAsia="Times New Roman" w:hAnsi="Verdana" w:cs="Arial"/>
          <w:sz w:val="20"/>
          <w:szCs w:val="20"/>
          <w:lang w:eastAsia="pl-PL"/>
        </w:rPr>
        <w:t>e</w:t>
      </w:r>
      <w:r w:rsidRPr="00481A67">
        <w:rPr>
          <w:rFonts w:ascii="Verdana" w:eastAsia="Times New Roman" w:hAnsi="Verdana" w:cs="Arial"/>
          <w:sz w:val="20"/>
          <w:szCs w:val="20"/>
          <w:lang w:eastAsia="pl-PL"/>
        </w:rPr>
        <w:t xml:space="preserve"> z ponadnormatywnym (ponad umownym) zużyciem energii biernej indukcyjnej </w:t>
      </w:r>
      <w:r>
        <w:rPr>
          <w:rFonts w:ascii="Verdana" w:eastAsia="Times New Roman" w:hAnsi="Verdana" w:cs="Arial"/>
          <w:sz w:val="20"/>
          <w:szCs w:val="20"/>
          <w:lang w:eastAsia="pl-PL"/>
        </w:rPr>
        <w:t>lub</w:t>
      </w:r>
      <w:r w:rsidRPr="00481A67">
        <w:rPr>
          <w:rFonts w:ascii="Verdana" w:eastAsia="Times New Roman" w:hAnsi="Verdana" w:cs="Arial"/>
          <w:sz w:val="20"/>
          <w:szCs w:val="20"/>
          <w:lang w:eastAsia="pl-PL"/>
        </w:rPr>
        <w:t xml:space="preserve"> emisj</w:t>
      </w:r>
      <w:r>
        <w:rPr>
          <w:rFonts w:ascii="Verdana" w:eastAsia="Times New Roman" w:hAnsi="Verdana" w:cs="Arial"/>
          <w:sz w:val="20"/>
          <w:szCs w:val="20"/>
          <w:lang w:eastAsia="pl-PL"/>
        </w:rPr>
        <w:t xml:space="preserve">ą </w:t>
      </w:r>
      <w:r w:rsidRPr="003A1961">
        <w:rPr>
          <w:rFonts w:ascii="Verdana" w:eastAsia="Times New Roman" w:hAnsi="Verdana" w:cs="Arial"/>
          <w:sz w:val="20"/>
          <w:szCs w:val="20"/>
          <w:lang w:eastAsia="pl-PL"/>
        </w:rPr>
        <w:t>(wprowadzanie</w:t>
      </w:r>
      <w:r>
        <w:rPr>
          <w:rFonts w:ascii="Verdana" w:eastAsia="Times New Roman" w:hAnsi="Verdana" w:cs="Arial"/>
          <w:sz w:val="20"/>
          <w:szCs w:val="20"/>
          <w:lang w:eastAsia="pl-PL"/>
        </w:rPr>
        <w:t>m</w:t>
      </w:r>
      <w:r w:rsidRPr="003A1961">
        <w:rPr>
          <w:rFonts w:ascii="Verdana" w:eastAsia="Times New Roman" w:hAnsi="Verdana" w:cs="Arial"/>
          <w:sz w:val="20"/>
          <w:szCs w:val="20"/>
          <w:lang w:eastAsia="pl-PL"/>
        </w:rPr>
        <w:t xml:space="preserve">) </w:t>
      </w:r>
      <w:r w:rsidRPr="00481A67">
        <w:rPr>
          <w:rFonts w:ascii="Verdana" w:eastAsia="Times New Roman" w:hAnsi="Verdana" w:cs="Arial"/>
          <w:sz w:val="20"/>
          <w:szCs w:val="20"/>
          <w:lang w:eastAsia="pl-PL"/>
        </w:rPr>
        <w:t xml:space="preserve"> energii biernej pojemnościowej</w:t>
      </w:r>
      <w:r>
        <w:rPr>
          <w:rFonts w:ascii="Verdana" w:eastAsia="Times New Roman" w:hAnsi="Verdana" w:cs="Arial"/>
          <w:sz w:val="20"/>
          <w:szCs w:val="20"/>
          <w:lang w:eastAsia="pl-PL"/>
        </w:rPr>
        <w:t xml:space="preserve"> </w:t>
      </w:r>
      <w:r w:rsidRPr="00F02FD8">
        <w:rPr>
          <w:rFonts w:ascii="Verdana" w:eastAsia="Times New Roman" w:hAnsi="Verdana" w:cs="Arial"/>
          <w:sz w:val="20"/>
          <w:szCs w:val="20"/>
          <w:lang w:eastAsia="pl-PL"/>
        </w:rPr>
        <w:t>do  dystrybucyjnej sieci elektroenergetycznej</w:t>
      </w:r>
      <w:r>
        <w:rPr>
          <w:rFonts w:ascii="Verdana" w:eastAsia="Times New Roman" w:hAnsi="Verdana" w:cs="Arial"/>
          <w:sz w:val="20"/>
          <w:szCs w:val="20"/>
          <w:lang w:eastAsia="pl-PL"/>
        </w:rPr>
        <w:t xml:space="preserve">, a także </w:t>
      </w:r>
      <w:r w:rsidR="005F106B" w:rsidRPr="005F106B">
        <w:rPr>
          <w:rFonts w:ascii="Verdana" w:eastAsia="Times New Roman" w:hAnsi="Verdana" w:cs="Arial"/>
          <w:sz w:val="20"/>
          <w:szCs w:val="20"/>
          <w:lang w:eastAsia="pl-PL"/>
        </w:rPr>
        <w:t>ww. energie</w:t>
      </w:r>
      <w:r w:rsidR="005F106B">
        <w:rPr>
          <w:rFonts w:ascii="Verdana" w:eastAsia="Times New Roman" w:hAnsi="Verdana" w:cs="Arial"/>
          <w:sz w:val="20"/>
          <w:szCs w:val="20"/>
          <w:lang w:eastAsia="pl-PL"/>
        </w:rPr>
        <w:t xml:space="preserve"> </w:t>
      </w:r>
      <w:r>
        <w:rPr>
          <w:rFonts w:ascii="Verdana" w:eastAsia="Times New Roman" w:hAnsi="Verdana" w:cs="Arial"/>
          <w:sz w:val="20"/>
          <w:szCs w:val="20"/>
          <w:lang w:eastAsia="pl-PL"/>
        </w:rPr>
        <w:t>łącznie,</w:t>
      </w:r>
    </w:p>
    <w:p w14:paraId="107F5B26" w14:textId="77777777" w:rsidR="007869B5" w:rsidRDefault="007869B5" w:rsidP="00417607">
      <w:pPr>
        <w:spacing w:after="0" w:line="360" w:lineRule="auto"/>
        <w:jc w:val="both"/>
        <w:rPr>
          <w:rFonts w:ascii="Verdana" w:eastAsia="Times New Roman" w:hAnsi="Verdana" w:cs="Arial"/>
          <w:sz w:val="20"/>
          <w:szCs w:val="20"/>
          <w:lang w:eastAsia="pl-PL"/>
        </w:rPr>
      </w:pPr>
      <w:r w:rsidRPr="007869B5">
        <w:rPr>
          <w:rFonts w:ascii="Verdana" w:eastAsia="Times New Roman" w:hAnsi="Verdana" w:cs="Arial"/>
          <w:sz w:val="20"/>
          <w:szCs w:val="20"/>
          <w:lang w:eastAsia="pl-PL"/>
        </w:rPr>
        <w:lastRenderedPageBreak/>
        <w:t xml:space="preserve">- energia elektryczna wytworzona w </w:t>
      </w:r>
      <w:proofErr w:type="spellStart"/>
      <w:r w:rsidRPr="007869B5">
        <w:rPr>
          <w:rFonts w:ascii="Verdana" w:eastAsia="Times New Roman" w:hAnsi="Verdana" w:cs="Arial"/>
          <w:sz w:val="20"/>
          <w:szCs w:val="20"/>
          <w:lang w:eastAsia="pl-PL"/>
        </w:rPr>
        <w:t>mikroinstalacjach</w:t>
      </w:r>
      <w:proofErr w:type="spellEnd"/>
      <w:r w:rsidRPr="007869B5">
        <w:rPr>
          <w:rFonts w:ascii="Verdana" w:eastAsia="Times New Roman" w:hAnsi="Verdana" w:cs="Arial"/>
          <w:sz w:val="20"/>
          <w:szCs w:val="20"/>
          <w:lang w:eastAsia="pl-PL"/>
        </w:rPr>
        <w:t xml:space="preserve"> OZE w konfiguracjach z magazynem energii lub bez, która jest wprowadzana do dystrybucyjnych sieci elektroenergetycznych oraz nie posiada wymaganych parametrów jakościowych, </w:t>
      </w:r>
    </w:p>
    <w:p w14:paraId="30DFA347" w14:textId="2FD255EA" w:rsidR="00417607" w:rsidRPr="00417607" w:rsidRDefault="00C96BD7" w:rsidP="00417607">
      <w:pPr>
        <w:spacing w:after="0" w:line="360" w:lineRule="auto"/>
        <w:jc w:val="both"/>
        <w:rPr>
          <w:rFonts w:ascii="Verdana" w:eastAsia="Times New Roman" w:hAnsi="Verdana" w:cs="Arial"/>
          <w:sz w:val="20"/>
          <w:szCs w:val="20"/>
          <w:lang w:eastAsia="pl-PL"/>
        </w:rPr>
      </w:pPr>
      <w:r>
        <w:rPr>
          <w:rFonts w:ascii="Verdana" w:eastAsia="Times New Roman" w:hAnsi="Verdana" w:cs="Arial"/>
          <w:sz w:val="20"/>
          <w:szCs w:val="20"/>
          <w:lang w:eastAsia="pl-PL"/>
        </w:rPr>
        <w:t>(</w:t>
      </w:r>
      <w:r w:rsidR="007869B5" w:rsidRPr="007869B5">
        <w:rPr>
          <w:rFonts w:ascii="Verdana" w:eastAsia="Times New Roman" w:hAnsi="Verdana" w:cs="Arial"/>
          <w:sz w:val="20"/>
          <w:szCs w:val="20"/>
          <w:lang w:eastAsia="pl-PL"/>
        </w:rPr>
        <w:t xml:space="preserve">w szczególności w zakresie </w:t>
      </w:r>
      <w:r w:rsidR="007869B5">
        <w:rPr>
          <w:rFonts w:ascii="Verdana" w:eastAsia="Times New Roman" w:hAnsi="Verdana" w:cs="Arial"/>
          <w:sz w:val="20"/>
          <w:szCs w:val="20"/>
          <w:lang w:eastAsia="pl-PL"/>
        </w:rPr>
        <w:t>wartości współczynnika mocy</w:t>
      </w:r>
      <w:r w:rsidR="00DC6A49" w:rsidRPr="0096664D">
        <w:rPr>
          <w:rFonts w:ascii="Verdana" w:eastAsia="Times New Roman" w:hAnsi="Verdana" w:cs="Arial"/>
          <w:sz w:val="20"/>
          <w:szCs w:val="20"/>
          <w:lang w:eastAsia="pl-PL"/>
        </w:rPr>
        <w:t xml:space="preserve"> tj. wartość funkcji </w:t>
      </w:r>
      <w:proofErr w:type="spellStart"/>
      <w:r w:rsidR="00DC6A49" w:rsidRPr="0096664D">
        <w:rPr>
          <w:rFonts w:ascii="Verdana" w:eastAsia="Times New Roman" w:hAnsi="Verdana" w:cs="Arial"/>
          <w:sz w:val="20"/>
          <w:szCs w:val="20"/>
          <w:lang w:eastAsia="pl-PL"/>
        </w:rPr>
        <w:t>tg</w:t>
      </w:r>
      <w:r w:rsidR="00DC6A49" w:rsidRPr="0096664D">
        <w:rPr>
          <w:rFonts w:eastAsia="Times New Roman" w:cs="Calibri"/>
          <w:sz w:val="20"/>
          <w:szCs w:val="20"/>
          <w:lang w:eastAsia="pl-PL"/>
        </w:rPr>
        <w:t>ϕ</w:t>
      </w:r>
      <w:proofErr w:type="spellEnd"/>
      <w:r w:rsidR="00A166C8">
        <w:rPr>
          <w:rFonts w:ascii="Verdana" w:eastAsia="Times New Roman" w:hAnsi="Verdana" w:cs="Arial"/>
          <w:sz w:val="20"/>
          <w:szCs w:val="20"/>
          <w:lang w:eastAsia="pl-PL"/>
        </w:rPr>
        <w:t xml:space="preserve"> wykracza poza wymagane wartości</w:t>
      </w:r>
      <w:r w:rsidR="00DC6A49" w:rsidRPr="00D04545">
        <w:rPr>
          <w:rFonts w:ascii="Verdana" w:eastAsia="Times New Roman" w:hAnsi="Verdana" w:cs="Arial"/>
          <w:sz w:val="20"/>
          <w:szCs w:val="20"/>
          <w:lang w:eastAsia="pl-PL"/>
        </w:rPr>
        <w:t xml:space="preserve"> z przedzia</w:t>
      </w:r>
      <w:r w:rsidR="00DC6A49" w:rsidRPr="00D04545">
        <w:rPr>
          <w:rFonts w:ascii="Verdana" w:eastAsia="Times New Roman" w:hAnsi="Verdana" w:cs="Verdana"/>
          <w:sz w:val="20"/>
          <w:szCs w:val="20"/>
          <w:lang w:eastAsia="pl-PL"/>
        </w:rPr>
        <w:t>ł</w:t>
      </w:r>
      <w:r w:rsidR="00DC6A49">
        <w:rPr>
          <w:rFonts w:ascii="Verdana" w:eastAsia="Times New Roman" w:hAnsi="Verdana" w:cs="Arial"/>
          <w:sz w:val="20"/>
          <w:szCs w:val="20"/>
          <w:lang w:eastAsia="pl-PL"/>
        </w:rPr>
        <w:t>u od 0,00 do 0,40</w:t>
      </w:r>
      <w:r w:rsidR="00A166C8" w:rsidRPr="00A166C8">
        <w:t xml:space="preserve"> </w:t>
      </w:r>
      <w:r w:rsidR="00A166C8" w:rsidRPr="00A166C8">
        <w:rPr>
          <w:rFonts w:ascii="Verdana" w:eastAsia="Times New Roman" w:hAnsi="Verdana" w:cs="Arial"/>
          <w:sz w:val="20"/>
          <w:szCs w:val="20"/>
          <w:lang w:eastAsia="pl-PL"/>
        </w:rPr>
        <w:t>lub wartości z przedziału węższego określonego przez OSD</w:t>
      </w:r>
      <w:r w:rsidR="00DC6A49" w:rsidRPr="0096664D">
        <w:rPr>
          <w:rFonts w:ascii="Verdana" w:eastAsia="Times New Roman" w:hAnsi="Verdana" w:cs="Arial"/>
          <w:sz w:val="20"/>
          <w:szCs w:val="20"/>
          <w:lang w:eastAsia="pl-PL"/>
        </w:rPr>
        <w:t>),</w:t>
      </w:r>
      <w:r w:rsidR="00DC6A49">
        <w:rPr>
          <w:rFonts w:ascii="Verdana" w:eastAsia="Times New Roman" w:hAnsi="Verdana" w:cs="Arial"/>
          <w:sz w:val="20"/>
          <w:szCs w:val="20"/>
          <w:lang w:eastAsia="pl-PL"/>
        </w:rPr>
        <w:t xml:space="preserve"> to</w:t>
      </w:r>
      <w:r w:rsidR="00E5424A">
        <w:rPr>
          <w:rFonts w:ascii="Verdana" w:eastAsia="Times New Roman" w:hAnsi="Verdana" w:cs="Arial"/>
          <w:sz w:val="20"/>
          <w:szCs w:val="20"/>
          <w:lang w:eastAsia="pl-PL"/>
        </w:rPr>
        <w:t xml:space="preserve"> w ramach uznania gwarancji oraz rękojmi</w:t>
      </w:r>
      <w:r w:rsidR="00DC6A49" w:rsidRPr="0096664D">
        <w:rPr>
          <w:rFonts w:ascii="Verdana" w:eastAsia="Times New Roman" w:hAnsi="Verdana" w:cs="Arial"/>
          <w:sz w:val="20"/>
          <w:szCs w:val="20"/>
          <w:lang w:eastAsia="pl-PL"/>
        </w:rPr>
        <w:t xml:space="preserve"> Wykonawca </w:t>
      </w:r>
      <w:r w:rsidR="00DC6A49">
        <w:rPr>
          <w:rFonts w:ascii="Verdana" w:eastAsia="Times New Roman" w:hAnsi="Verdana" w:cs="Arial"/>
          <w:sz w:val="20"/>
          <w:szCs w:val="20"/>
          <w:lang w:eastAsia="pl-PL"/>
        </w:rPr>
        <w:t xml:space="preserve">zobowiązany jest </w:t>
      </w:r>
      <w:r w:rsidR="00DC6A49" w:rsidRPr="0096664D">
        <w:rPr>
          <w:rFonts w:ascii="Verdana" w:eastAsia="Times New Roman" w:hAnsi="Verdana" w:cs="Arial"/>
          <w:sz w:val="20"/>
          <w:szCs w:val="20"/>
          <w:lang w:eastAsia="pl-PL"/>
        </w:rPr>
        <w:t>przedstawi</w:t>
      </w:r>
      <w:r w:rsidR="00DC6A49">
        <w:rPr>
          <w:rFonts w:ascii="Verdana" w:eastAsia="Times New Roman" w:hAnsi="Verdana" w:cs="Arial"/>
          <w:sz w:val="20"/>
          <w:szCs w:val="20"/>
          <w:lang w:eastAsia="pl-PL"/>
        </w:rPr>
        <w:t>ć</w:t>
      </w:r>
      <w:r w:rsidR="00DC6A49" w:rsidRPr="0096664D">
        <w:rPr>
          <w:rFonts w:ascii="Verdana" w:eastAsia="Times New Roman" w:hAnsi="Verdana" w:cs="Arial"/>
          <w:sz w:val="20"/>
          <w:szCs w:val="20"/>
          <w:lang w:eastAsia="pl-PL"/>
        </w:rPr>
        <w:t xml:space="preserve"> </w:t>
      </w:r>
      <w:r w:rsidR="00C03CFE">
        <w:rPr>
          <w:rFonts w:ascii="Verdana" w:eastAsia="Times New Roman" w:hAnsi="Verdana" w:cs="Arial"/>
          <w:sz w:val="20"/>
          <w:szCs w:val="20"/>
          <w:lang w:eastAsia="pl-PL"/>
        </w:rPr>
        <w:t>D</w:t>
      </w:r>
      <w:r w:rsidR="00DC6A49" w:rsidRPr="0096664D">
        <w:rPr>
          <w:rFonts w:ascii="Verdana" w:eastAsia="Times New Roman" w:hAnsi="Verdana" w:cs="Arial"/>
          <w:sz w:val="20"/>
          <w:szCs w:val="20"/>
          <w:lang w:eastAsia="pl-PL"/>
        </w:rPr>
        <w:t xml:space="preserve">okumentację </w:t>
      </w:r>
      <w:r w:rsidR="00C03CFE">
        <w:rPr>
          <w:rFonts w:ascii="Verdana" w:eastAsia="Times New Roman" w:hAnsi="Verdana" w:cs="Arial"/>
          <w:sz w:val="20"/>
          <w:szCs w:val="20"/>
          <w:lang w:eastAsia="pl-PL"/>
        </w:rPr>
        <w:t>P</w:t>
      </w:r>
      <w:r w:rsidR="00DC6A49" w:rsidRPr="0096664D">
        <w:rPr>
          <w:rFonts w:ascii="Verdana" w:eastAsia="Times New Roman" w:hAnsi="Verdana" w:cs="Arial"/>
          <w:sz w:val="20"/>
          <w:szCs w:val="20"/>
          <w:lang w:eastAsia="pl-PL"/>
        </w:rPr>
        <w:t xml:space="preserve">rojektową </w:t>
      </w:r>
      <w:r w:rsidR="00DC6A49">
        <w:rPr>
          <w:rFonts w:ascii="Verdana" w:eastAsia="Times New Roman" w:hAnsi="Verdana" w:cs="Arial"/>
          <w:sz w:val="20"/>
          <w:szCs w:val="20"/>
          <w:lang w:eastAsia="pl-PL"/>
        </w:rPr>
        <w:t xml:space="preserve">(zamienną) </w:t>
      </w:r>
      <w:r w:rsidR="00DC6A49" w:rsidRPr="0096664D">
        <w:rPr>
          <w:rFonts w:ascii="Verdana" w:eastAsia="Times New Roman" w:hAnsi="Verdana" w:cs="Arial"/>
          <w:sz w:val="20"/>
          <w:szCs w:val="20"/>
          <w:lang w:eastAsia="pl-PL"/>
        </w:rPr>
        <w:t xml:space="preserve">zawierającą zamienne rozwiązania techniczne zapewniające pobór energii elektrycznej </w:t>
      </w:r>
      <w:r w:rsidR="007869B5" w:rsidRPr="007869B5">
        <w:rPr>
          <w:rFonts w:ascii="Verdana" w:eastAsia="Times New Roman" w:hAnsi="Verdana" w:cs="Arial"/>
          <w:sz w:val="20"/>
          <w:szCs w:val="20"/>
          <w:lang w:eastAsia="pl-PL"/>
        </w:rPr>
        <w:t xml:space="preserve">oraz wprowadzanie energii wytworzonej w </w:t>
      </w:r>
      <w:proofErr w:type="spellStart"/>
      <w:r w:rsidR="007869B5" w:rsidRPr="007869B5">
        <w:rPr>
          <w:rFonts w:ascii="Verdana" w:eastAsia="Times New Roman" w:hAnsi="Verdana" w:cs="Arial"/>
          <w:sz w:val="20"/>
          <w:szCs w:val="20"/>
          <w:lang w:eastAsia="pl-PL"/>
        </w:rPr>
        <w:t>mikroinstalacji</w:t>
      </w:r>
      <w:proofErr w:type="spellEnd"/>
      <w:r w:rsidR="007869B5" w:rsidRPr="007869B5">
        <w:rPr>
          <w:rFonts w:ascii="Verdana" w:eastAsia="Times New Roman" w:hAnsi="Verdana" w:cs="Arial"/>
          <w:sz w:val="20"/>
          <w:szCs w:val="20"/>
          <w:lang w:eastAsia="pl-PL"/>
        </w:rPr>
        <w:t xml:space="preserve"> OZE</w:t>
      </w:r>
      <w:r w:rsidR="008B7C53">
        <w:rPr>
          <w:rFonts w:ascii="Verdana" w:eastAsia="Times New Roman" w:hAnsi="Verdana" w:cs="Arial"/>
          <w:sz w:val="20"/>
          <w:szCs w:val="20"/>
          <w:lang w:eastAsia="pl-PL"/>
        </w:rPr>
        <w:t xml:space="preserve"> do sieci</w:t>
      </w:r>
      <w:r w:rsidR="007869B5" w:rsidRPr="007869B5">
        <w:rPr>
          <w:rFonts w:ascii="Verdana" w:eastAsia="Times New Roman" w:hAnsi="Verdana" w:cs="Arial"/>
          <w:sz w:val="20"/>
          <w:szCs w:val="20"/>
          <w:lang w:eastAsia="pl-PL"/>
        </w:rPr>
        <w:t xml:space="preserve"> </w:t>
      </w:r>
      <w:r w:rsidR="00DC6A49" w:rsidRPr="0096664D">
        <w:rPr>
          <w:rFonts w:ascii="Verdana" w:eastAsia="Times New Roman" w:hAnsi="Verdana" w:cs="Arial"/>
          <w:sz w:val="20"/>
          <w:szCs w:val="20"/>
          <w:lang w:eastAsia="pl-PL"/>
        </w:rPr>
        <w:t>przy wymaganym współczynniku mocy</w:t>
      </w:r>
      <w:r w:rsidR="00DC6A49" w:rsidRPr="001F6D69">
        <w:t xml:space="preserve"> </w:t>
      </w:r>
      <w:r w:rsidR="00DC6A49">
        <w:rPr>
          <w:rFonts w:ascii="Verdana" w:eastAsia="Times New Roman" w:hAnsi="Verdana" w:cs="Arial"/>
          <w:sz w:val="20"/>
          <w:szCs w:val="20"/>
          <w:lang w:eastAsia="pl-PL"/>
        </w:rPr>
        <w:t xml:space="preserve">oraz </w:t>
      </w:r>
      <w:r w:rsidR="00DC6A49" w:rsidRPr="001F6D69">
        <w:rPr>
          <w:rFonts w:ascii="Verdana" w:eastAsia="Times New Roman" w:hAnsi="Verdana" w:cs="Arial"/>
          <w:sz w:val="20"/>
          <w:szCs w:val="20"/>
          <w:lang w:eastAsia="pl-PL"/>
        </w:rPr>
        <w:t>wprowadzenia tych rozwiązań</w:t>
      </w:r>
      <w:r w:rsidR="00DC6A49" w:rsidRPr="0096664D">
        <w:rPr>
          <w:rFonts w:ascii="Verdana" w:eastAsia="Times New Roman" w:hAnsi="Verdana" w:cs="Arial"/>
          <w:sz w:val="20"/>
          <w:szCs w:val="20"/>
          <w:lang w:eastAsia="pl-PL"/>
        </w:rPr>
        <w:t>.</w:t>
      </w:r>
      <w:r w:rsidR="00417607" w:rsidRPr="00417607">
        <w:t xml:space="preserve"> </w:t>
      </w:r>
      <w:r w:rsidR="00417607" w:rsidRPr="00417607">
        <w:rPr>
          <w:rFonts w:ascii="Verdana" w:eastAsia="Times New Roman" w:hAnsi="Verdana" w:cs="Arial"/>
          <w:sz w:val="20"/>
          <w:szCs w:val="20"/>
          <w:lang w:eastAsia="pl-PL"/>
        </w:rPr>
        <w:t xml:space="preserve">Wykonawca </w:t>
      </w:r>
      <w:r w:rsidR="00483656">
        <w:rPr>
          <w:rFonts w:ascii="Verdana" w:eastAsia="Times New Roman" w:hAnsi="Verdana" w:cs="Arial"/>
          <w:sz w:val="20"/>
          <w:szCs w:val="20"/>
          <w:lang w:eastAsia="pl-PL"/>
        </w:rPr>
        <w:t xml:space="preserve">przedstawi Inżynierowi </w:t>
      </w:r>
      <w:r w:rsidR="00417607" w:rsidRPr="00417607">
        <w:rPr>
          <w:rFonts w:ascii="Verdana" w:eastAsia="Times New Roman" w:hAnsi="Verdana" w:cs="Arial"/>
          <w:sz w:val="20"/>
          <w:szCs w:val="20"/>
          <w:lang w:eastAsia="pl-PL"/>
        </w:rPr>
        <w:t xml:space="preserve">do zaakceptowania </w:t>
      </w:r>
      <w:r w:rsidR="00483656">
        <w:rPr>
          <w:rFonts w:ascii="Verdana" w:eastAsia="Times New Roman" w:hAnsi="Verdana" w:cs="Arial"/>
          <w:sz w:val="20"/>
          <w:szCs w:val="20"/>
          <w:lang w:eastAsia="pl-PL"/>
        </w:rPr>
        <w:t xml:space="preserve">i zatwierdzenia </w:t>
      </w:r>
      <w:r w:rsidR="00417607" w:rsidRPr="00417607">
        <w:rPr>
          <w:rFonts w:ascii="Verdana" w:eastAsia="Times New Roman" w:hAnsi="Verdana" w:cs="Arial"/>
          <w:sz w:val="20"/>
          <w:szCs w:val="20"/>
          <w:lang w:eastAsia="pl-PL"/>
        </w:rPr>
        <w:t xml:space="preserve">zamienną </w:t>
      </w:r>
      <w:r w:rsidR="00483656">
        <w:rPr>
          <w:rFonts w:ascii="Verdana" w:eastAsia="Times New Roman" w:hAnsi="Verdana" w:cs="Arial"/>
          <w:sz w:val="20"/>
          <w:szCs w:val="20"/>
          <w:lang w:eastAsia="pl-PL"/>
        </w:rPr>
        <w:t>D</w:t>
      </w:r>
      <w:r w:rsidR="00417607" w:rsidRPr="00417607">
        <w:rPr>
          <w:rFonts w:ascii="Verdana" w:eastAsia="Times New Roman" w:hAnsi="Verdana" w:cs="Arial"/>
          <w:sz w:val="20"/>
          <w:szCs w:val="20"/>
          <w:lang w:eastAsia="pl-PL"/>
        </w:rPr>
        <w:t>okumentacj</w:t>
      </w:r>
      <w:r w:rsidR="004F6F93">
        <w:rPr>
          <w:rFonts w:ascii="Verdana" w:eastAsia="Times New Roman" w:hAnsi="Verdana" w:cs="Arial"/>
          <w:sz w:val="20"/>
          <w:szCs w:val="20"/>
          <w:lang w:eastAsia="pl-PL"/>
        </w:rPr>
        <w:t>ę</w:t>
      </w:r>
      <w:r w:rsidR="00417607" w:rsidRPr="00417607">
        <w:rPr>
          <w:rFonts w:ascii="Verdana" w:eastAsia="Times New Roman" w:hAnsi="Verdana" w:cs="Arial"/>
          <w:sz w:val="20"/>
          <w:szCs w:val="20"/>
          <w:lang w:eastAsia="pl-PL"/>
        </w:rPr>
        <w:t xml:space="preserve"> </w:t>
      </w:r>
      <w:r w:rsidR="00483656">
        <w:rPr>
          <w:rFonts w:ascii="Verdana" w:eastAsia="Times New Roman" w:hAnsi="Verdana" w:cs="Arial"/>
          <w:sz w:val="20"/>
          <w:szCs w:val="20"/>
          <w:lang w:eastAsia="pl-PL"/>
        </w:rPr>
        <w:t>P</w:t>
      </w:r>
      <w:r w:rsidR="00417607" w:rsidRPr="00417607">
        <w:rPr>
          <w:rFonts w:ascii="Verdana" w:eastAsia="Times New Roman" w:hAnsi="Verdana" w:cs="Arial"/>
          <w:sz w:val="20"/>
          <w:szCs w:val="20"/>
          <w:lang w:eastAsia="pl-PL"/>
        </w:rPr>
        <w:t xml:space="preserve">rojektową  w terminie 30 dni, licząc od dnia </w:t>
      </w:r>
      <w:r w:rsidR="00483656" w:rsidRPr="00483656">
        <w:rPr>
          <w:rFonts w:ascii="Verdana" w:eastAsia="Times New Roman" w:hAnsi="Verdana" w:cs="Arial"/>
          <w:sz w:val="20"/>
          <w:szCs w:val="20"/>
          <w:lang w:eastAsia="pl-PL"/>
        </w:rPr>
        <w:t>wezwania Wykonawcy przez Inżyniera</w:t>
      </w:r>
      <w:r w:rsidR="00483656">
        <w:rPr>
          <w:rFonts w:ascii="Verdana" w:eastAsia="Times New Roman" w:hAnsi="Verdana" w:cs="Arial"/>
          <w:sz w:val="20"/>
          <w:szCs w:val="20"/>
          <w:lang w:eastAsia="pl-PL"/>
        </w:rPr>
        <w:t xml:space="preserve"> do wykonania zamiennej Dokumentacji Projektowej albo</w:t>
      </w:r>
      <w:r w:rsidR="00483656" w:rsidRPr="00483656">
        <w:rPr>
          <w:rFonts w:ascii="Verdana" w:eastAsia="Times New Roman" w:hAnsi="Verdana" w:cs="Arial"/>
          <w:sz w:val="20"/>
          <w:szCs w:val="20"/>
          <w:lang w:eastAsia="pl-PL"/>
        </w:rPr>
        <w:t xml:space="preserve"> </w:t>
      </w:r>
      <w:r w:rsidR="00417607" w:rsidRPr="00417607">
        <w:rPr>
          <w:rFonts w:ascii="Verdana" w:eastAsia="Times New Roman" w:hAnsi="Verdana" w:cs="Arial"/>
          <w:sz w:val="20"/>
          <w:szCs w:val="20"/>
          <w:lang w:eastAsia="pl-PL"/>
        </w:rPr>
        <w:t>powiadomienia przez Zamawiającego</w:t>
      </w:r>
      <w:r w:rsidR="00483656">
        <w:rPr>
          <w:rFonts w:ascii="Verdana" w:eastAsia="Times New Roman" w:hAnsi="Verdana" w:cs="Arial"/>
          <w:sz w:val="20"/>
          <w:szCs w:val="20"/>
          <w:lang w:eastAsia="pl-PL"/>
        </w:rPr>
        <w:t xml:space="preserve"> </w:t>
      </w:r>
      <w:r w:rsidR="00417607" w:rsidRPr="00417607">
        <w:rPr>
          <w:rFonts w:ascii="Verdana" w:eastAsia="Times New Roman" w:hAnsi="Verdana" w:cs="Arial"/>
          <w:sz w:val="20"/>
          <w:szCs w:val="20"/>
          <w:lang w:eastAsia="pl-PL"/>
        </w:rPr>
        <w:t xml:space="preserve">iż pobór energii elektrycznej przez instalacje odbiorcze oraz wprowadzanie wytworzonej energii w </w:t>
      </w:r>
      <w:proofErr w:type="spellStart"/>
      <w:r w:rsidR="00417607" w:rsidRPr="00417607">
        <w:rPr>
          <w:rFonts w:ascii="Verdana" w:eastAsia="Times New Roman" w:hAnsi="Verdana" w:cs="Arial"/>
          <w:sz w:val="20"/>
          <w:szCs w:val="20"/>
          <w:lang w:eastAsia="pl-PL"/>
        </w:rPr>
        <w:t>mikroinstalacjach</w:t>
      </w:r>
      <w:proofErr w:type="spellEnd"/>
      <w:r w:rsidR="00417607" w:rsidRPr="00417607">
        <w:rPr>
          <w:rFonts w:ascii="Verdana" w:eastAsia="Times New Roman" w:hAnsi="Verdana" w:cs="Arial"/>
          <w:sz w:val="20"/>
          <w:szCs w:val="20"/>
          <w:lang w:eastAsia="pl-PL"/>
        </w:rPr>
        <w:t xml:space="preserve"> OZE do sieci OSD odbywa się między innymi niezgodnie z wymaganym współczynnikiem mocy [wartość funkcji </w:t>
      </w:r>
      <w:proofErr w:type="spellStart"/>
      <w:r w:rsidR="00417607" w:rsidRPr="00417607">
        <w:rPr>
          <w:rFonts w:ascii="Verdana" w:eastAsia="Times New Roman" w:hAnsi="Verdana" w:cs="Arial"/>
          <w:sz w:val="20"/>
          <w:szCs w:val="20"/>
          <w:lang w:eastAsia="pl-PL"/>
        </w:rPr>
        <w:t>tg</w:t>
      </w:r>
      <w:r w:rsidR="00417607" w:rsidRPr="00417607">
        <w:rPr>
          <w:rFonts w:eastAsia="Times New Roman" w:cs="Calibri"/>
          <w:sz w:val="20"/>
          <w:szCs w:val="20"/>
          <w:lang w:eastAsia="pl-PL"/>
        </w:rPr>
        <w:t>ϕ</w:t>
      </w:r>
      <w:proofErr w:type="spellEnd"/>
      <w:r w:rsidR="00FD48A4">
        <w:rPr>
          <w:rFonts w:ascii="Verdana" w:eastAsia="Times New Roman" w:hAnsi="Verdana" w:cs="Arial"/>
          <w:sz w:val="20"/>
          <w:szCs w:val="20"/>
          <w:lang w:eastAsia="pl-PL"/>
        </w:rPr>
        <w:t xml:space="preserve"> </w:t>
      </w:r>
      <w:r w:rsidR="00417607" w:rsidRPr="00417607">
        <w:rPr>
          <w:rFonts w:ascii="Verdana" w:eastAsia="Times New Roman" w:hAnsi="Verdana" w:cs="Arial"/>
          <w:sz w:val="20"/>
          <w:szCs w:val="20"/>
          <w:lang w:eastAsia="pl-PL"/>
        </w:rPr>
        <w:t>wykracza poza  warto</w:t>
      </w:r>
      <w:r w:rsidR="00417607" w:rsidRPr="00417607">
        <w:rPr>
          <w:rFonts w:ascii="Verdana" w:eastAsia="Times New Roman" w:hAnsi="Verdana" w:cs="Verdana"/>
          <w:sz w:val="20"/>
          <w:szCs w:val="20"/>
          <w:lang w:eastAsia="pl-PL"/>
        </w:rPr>
        <w:t>ś</w:t>
      </w:r>
      <w:r w:rsidR="00417607" w:rsidRPr="00417607">
        <w:rPr>
          <w:rFonts w:ascii="Verdana" w:eastAsia="Times New Roman" w:hAnsi="Verdana" w:cs="Arial"/>
          <w:sz w:val="20"/>
          <w:szCs w:val="20"/>
          <w:lang w:eastAsia="pl-PL"/>
        </w:rPr>
        <w:t>ci z przedzia</w:t>
      </w:r>
      <w:r w:rsidR="00417607" w:rsidRPr="00417607">
        <w:rPr>
          <w:rFonts w:ascii="Verdana" w:eastAsia="Times New Roman" w:hAnsi="Verdana" w:cs="Verdana"/>
          <w:sz w:val="20"/>
          <w:szCs w:val="20"/>
          <w:lang w:eastAsia="pl-PL"/>
        </w:rPr>
        <w:t>ł</w:t>
      </w:r>
      <w:r w:rsidR="00417607" w:rsidRPr="00417607">
        <w:rPr>
          <w:rFonts w:ascii="Verdana" w:eastAsia="Times New Roman" w:hAnsi="Verdana" w:cs="Arial"/>
          <w:sz w:val="20"/>
          <w:szCs w:val="20"/>
          <w:lang w:eastAsia="pl-PL"/>
        </w:rPr>
        <w:t>u od 0,00 do 0,40 lub wartości z przedziału węższego określonego przez OSD]</w:t>
      </w:r>
      <w:r>
        <w:rPr>
          <w:rFonts w:ascii="Verdana" w:eastAsia="Times New Roman" w:hAnsi="Verdana" w:cs="Arial"/>
          <w:sz w:val="20"/>
          <w:szCs w:val="20"/>
          <w:lang w:eastAsia="pl-PL"/>
        </w:rPr>
        <w:t xml:space="preserve"> </w:t>
      </w:r>
      <w:bookmarkStart w:id="1314" w:name="_Hlk183420519"/>
      <w:r>
        <w:rPr>
          <w:rFonts w:ascii="Verdana" w:eastAsia="Times New Roman" w:hAnsi="Verdana" w:cs="Arial"/>
          <w:sz w:val="20"/>
          <w:szCs w:val="20"/>
          <w:lang w:eastAsia="pl-PL"/>
        </w:rPr>
        <w:t>lub następuje p</w:t>
      </w:r>
      <w:r w:rsidRPr="00481A67">
        <w:rPr>
          <w:rFonts w:ascii="Verdana" w:eastAsia="Times New Roman" w:hAnsi="Verdana" w:cs="Arial"/>
          <w:sz w:val="20"/>
          <w:szCs w:val="20"/>
          <w:lang w:eastAsia="pl-PL"/>
        </w:rPr>
        <w:t>onoszenie przez Zamawiającego jakichkolwiek kosztów związanych z ponadnormatywnym (ponad umownym) zużyciem energii biernej indukcyjnej lub emisj</w:t>
      </w:r>
      <w:r>
        <w:rPr>
          <w:rFonts w:ascii="Verdana" w:eastAsia="Times New Roman" w:hAnsi="Verdana" w:cs="Arial"/>
          <w:sz w:val="20"/>
          <w:szCs w:val="20"/>
          <w:lang w:eastAsia="pl-PL"/>
        </w:rPr>
        <w:t>ą</w:t>
      </w:r>
      <w:r w:rsidRPr="00481A67">
        <w:rPr>
          <w:rFonts w:ascii="Verdana" w:eastAsia="Times New Roman" w:hAnsi="Verdana" w:cs="Arial"/>
          <w:sz w:val="20"/>
          <w:szCs w:val="20"/>
          <w:lang w:eastAsia="pl-PL"/>
        </w:rPr>
        <w:t xml:space="preserve"> </w:t>
      </w:r>
      <w:r w:rsidRPr="00A978B1">
        <w:rPr>
          <w:rFonts w:ascii="Verdana" w:eastAsia="Times New Roman" w:hAnsi="Verdana" w:cs="Arial"/>
          <w:sz w:val="20"/>
          <w:szCs w:val="20"/>
          <w:lang w:eastAsia="pl-PL"/>
        </w:rPr>
        <w:t>(wprowadzanie</w:t>
      </w:r>
      <w:r>
        <w:rPr>
          <w:rFonts w:ascii="Verdana" w:eastAsia="Times New Roman" w:hAnsi="Verdana" w:cs="Arial"/>
          <w:sz w:val="20"/>
          <w:szCs w:val="20"/>
          <w:lang w:eastAsia="pl-PL"/>
        </w:rPr>
        <w:t>m</w:t>
      </w:r>
      <w:r w:rsidRPr="00A978B1">
        <w:rPr>
          <w:rFonts w:ascii="Verdana" w:eastAsia="Times New Roman" w:hAnsi="Verdana" w:cs="Arial"/>
          <w:sz w:val="20"/>
          <w:szCs w:val="20"/>
          <w:lang w:eastAsia="pl-PL"/>
        </w:rPr>
        <w:t xml:space="preserve">) </w:t>
      </w:r>
      <w:r w:rsidRPr="00481A67">
        <w:rPr>
          <w:rFonts w:ascii="Verdana" w:eastAsia="Times New Roman" w:hAnsi="Verdana" w:cs="Arial"/>
          <w:sz w:val="20"/>
          <w:szCs w:val="20"/>
          <w:lang w:eastAsia="pl-PL"/>
        </w:rPr>
        <w:t xml:space="preserve">energii biernej pojemnościowej </w:t>
      </w:r>
      <w:r w:rsidRPr="00F02FD8">
        <w:rPr>
          <w:rFonts w:ascii="Verdana" w:eastAsia="Times New Roman" w:hAnsi="Verdana" w:cs="Arial"/>
          <w:sz w:val="20"/>
          <w:szCs w:val="20"/>
          <w:lang w:eastAsia="pl-PL"/>
        </w:rPr>
        <w:t xml:space="preserve">do  dystrybucyjnej sieci elektroenergetycznej </w:t>
      </w:r>
      <w:r w:rsidRPr="00481A67">
        <w:rPr>
          <w:rFonts w:ascii="Verdana" w:eastAsia="Times New Roman" w:hAnsi="Verdana" w:cs="Arial"/>
          <w:sz w:val="20"/>
          <w:szCs w:val="20"/>
          <w:lang w:eastAsia="pl-PL"/>
        </w:rPr>
        <w:t xml:space="preserve">albo </w:t>
      </w:r>
      <w:r w:rsidR="005F106B" w:rsidRPr="005F106B">
        <w:rPr>
          <w:rFonts w:ascii="Verdana" w:eastAsia="Times New Roman" w:hAnsi="Verdana" w:cs="Arial"/>
          <w:sz w:val="20"/>
          <w:szCs w:val="20"/>
          <w:lang w:eastAsia="pl-PL"/>
        </w:rPr>
        <w:t>ww. energie</w:t>
      </w:r>
      <w:r w:rsidR="005F106B">
        <w:rPr>
          <w:rFonts w:ascii="Verdana" w:eastAsia="Times New Roman" w:hAnsi="Verdana" w:cs="Arial"/>
          <w:sz w:val="20"/>
          <w:szCs w:val="20"/>
          <w:lang w:eastAsia="pl-PL"/>
        </w:rPr>
        <w:t xml:space="preserve"> </w:t>
      </w:r>
      <w:r w:rsidRPr="00481A67">
        <w:rPr>
          <w:rFonts w:ascii="Verdana" w:eastAsia="Times New Roman" w:hAnsi="Verdana" w:cs="Arial"/>
          <w:sz w:val="20"/>
          <w:szCs w:val="20"/>
          <w:lang w:eastAsia="pl-PL"/>
        </w:rPr>
        <w:t>łącznie</w:t>
      </w:r>
      <w:bookmarkEnd w:id="1314"/>
      <w:r w:rsidR="00C03CFE">
        <w:rPr>
          <w:rFonts w:ascii="Verdana" w:eastAsia="Times New Roman" w:hAnsi="Verdana" w:cs="Arial"/>
          <w:sz w:val="20"/>
          <w:szCs w:val="20"/>
          <w:lang w:eastAsia="pl-PL"/>
        </w:rPr>
        <w:t xml:space="preserve"> </w:t>
      </w:r>
      <w:r w:rsidR="00417607" w:rsidRPr="00417607">
        <w:rPr>
          <w:rFonts w:ascii="Verdana" w:eastAsia="Times New Roman" w:hAnsi="Verdana" w:cs="Arial"/>
          <w:sz w:val="20"/>
          <w:szCs w:val="20"/>
          <w:lang w:eastAsia="pl-PL"/>
        </w:rPr>
        <w:t xml:space="preserve">Zaproponowane przez Wykonawcę rozwiązania </w:t>
      </w:r>
      <w:r w:rsidR="008F6F46">
        <w:rPr>
          <w:rFonts w:ascii="Verdana" w:eastAsia="Times New Roman" w:hAnsi="Verdana" w:cs="Arial"/>
          <w:sz w:val="20"/>
          <w:szCs w:val="20"/>
          <w:lang w:eastAsia="pl-PL"/>
        </w:rPr>
        <w:t xml:space="preserve">techniczne </w:t>
      </w:r>
      <w:r w:rsidR="00417607" w:rsidRPr="00417607">
        <w:rPr>
          <w:rFonts w:ascii="Verdana" w:eastAsia="Times New Roman" w:hAnsi="Verdana" w:cs="Arial"/>
          <w:sz w:val="20"/>
          <w:szCs w:val="20"/>
          <w:lang w:eastAsia="pl-PL"/>
        </w:rPr>
        <w:t xml:space="preserve">w zamiennej </w:t>
      </w:r>
      <w:r w:rsidR="006511FB">
        <w:rPr>
          <w:rFonts w:ascii="Verdana" w:eastAsia="Times New Roman" w:hAnsi="Verdana" w:cs="Arial"/>
          <w:sz w:val="20"/>
          <w:szCs w:val="20"/>
          <w:lang w:eastAsia="pl-PL"/>
        </w:rPr>
        <w:t>D</w:t>
      </w:r>
      <w:r w:rsidR="00417607" w:rsidRPr="00417607">
        <w:rPr>
          <w:rFonts w:ascii="Verdana" w:eastAsia="Times New Roman" w:hAnsi="Verdana" w:cs="Arial"/>
          <w:sz w:val="20"/>
          <w:szCs w:val="20"/>
          <w:lang w:eastAsia="pl-PL"/>
        </w:rPr>
        <w:t xml:space="preserve">okumentacji </w:t>
      </w:r>
      <w:r w:rsidR="006511FB">
        <w:rPr>
          <w:rFonts w:ascii="Verdana" w:eastAsia="Times New Roman" w:hAnsi="Verdana" w:cs="Arial"/>
          <w:sz w:val="20"/>
          <w:szCs w:val="20"/>
          <w:lang w:eastAsia="pl-PL"/>
        </w:rPr>
        <w:t>P</w:t>
      </w:r>
      <w:r w:rsidR="00417607" w:rsidRPr="00417607">
        <w:rPr>
          <w:rFonts w:ascii="Verdana" w:eastAsia="Times New Roman" w:hAnsi="Verdana" w:cs="Arial"/>
          <w:sz w:val="20"/>
          <w:szCs w:val="20"/>
          <w:lang w:eastAsia="pl-PL"/>
        </w:rPr>
        <w:t>rojektowej i za</w:t>
      </w:r>
      <w:r w:rsidR="00C03CFE">
        <w:rPr>
          <w:rFonts w:ascii="Verdana" w:eastAsia="Times New Roman" w:hAnsi="Verdana" w:cs="Arial"/>
          <w:sz w:val="20"/>
          <w:szCs w:val="20"/>
          <w:lang w:eastAsia="pl-PL"/>
        </w:rPr>
        <w:t>twierdzone prze</w:t>
      </w:r>
      <w:r w:rsidR="008F6F46">
        <w:rPr>
          <w:rFonts w:ascii="Verdana" w:eastAsia="Times New Roman" w:hAnsi="Verdana" w:cs="Arial"/>
          <w:sz w:val="20"/>
          <w:szCs w:val="20"/>
          <w:lang w:eastAsia="pl-PL"/>
        </w:rPr>
        <w:t>z</w:t>
      </w:r>
      <w:r w:rsidR="00C03CFE">
        <w:rPr>
          <w:rFonts w:ascii="Verdana" w:eastAsia="Times New Roman" w:hAnsi="Verdana" w:cs="Arial"/>
          <w:sz w:val="20"/>
          <w:szCs w:val="20"/>
          <w:lang w:eastAsia="pl-PL"/>
        </w:rPr>
        <w:t xml:space="preserve"> Inżyniera </w:t>
      </w:r>
      <w:r w:rsidR="008F6F46">
        <w:rPr>
          <w:rFonts w:ascii="Verdana" w:eastAsia="Times New Roman" w:hAnsi="Verdana" w:cs="Arial"/>
          <w:sz w:val="20"/>
          <w:szCs w:val="20"/>
          <w:lang w:eastAsia="pl-PL"/>
        </w:rPr>
        <w:t>albo za</w:t>
      </w:r>
      <w:r w:rsidR="00417607" w:rsidRPr="00417607">
        <w:rPr>
          <w:rFonts w:ascii="Verdana" w:eastAsia="Times New Roman" w:hAnsi="Verdana" w:cs="Arial"/>
          <w:sz w:val="20"/>
          <w:szCs w:val="20"/>
          <w:lang w:eastAsia="pl-PL"/>
        </w:rPr>
        <w:t>akceptowane przez Zamawiającego, należy wykonać nie później  niż w terminie 30 dni, licząc od dnia powiadomienia Wykonawcy, o zaakceptowaniu</w:t>
      </w:r>
      <w:r w:rsidR="00C03CFE">
        <w:rPr>
          <w:rFonts w:ascii="Verdana" w:eastAsia="Times New Roman" w:hAnsi="Verdana" w:cs="Arial"/>
          <w:sz w:val="20"/>
          <w:szCs w:val="20"/>
          <w:lang w:eastAsia="pl-PL"/>
        </w:rPr>
        <w:t xml:space="preserve"> i zatwierdzeniu</w:t>
      </w:r>
      <w:r w:rsidR="00417607" w:rsidRPr="00417607">
        <w:rPr>
          <w:rFonts w:ascii="Verdana" w:eastAsia="Times New Roman" w:hAnsi="Verdana" w:cs="Arial"/>
          <w:sz w:val="20"/>
          <w:szCs w:val="20"/>
          <w:lang w:eastAsia="pl-PL"/>
        </w:rPr>
        <w:t xml:space="preserve"> rozwiązań zamiennych przez </w:t>
      </w:r>
      <w:r w:rsidR="00483656">
        <w:rPr>
          <w:rFonts w:ascii="Verdana" w:eastAsia="Times New Roman" w:hAnsi="Verdana" w:cs="Arial"/>
          <w:sz w:val="20"/>
          <w:szCs w:val="20"/>
          <w:lang w:eastAsia="pl-PL"/>
        </w:rPr>
        <w:t xml:space="preserve"> Inżyniera</w:t>
      </w:r>
      <w:r w:rsidR="008F6F46">
        <w:rPr>
          <w:rFonts w:ascii="Verdana" w:eastAsia="Times New Roman" w:hAnsi="Verdana" w:cs="Arial"/>
          <w:sz w:val="20"/>
          <w:szCs w:val="20"/>
          <w:lang w:eastAsia="pl-PL"/>
        </w:rPr>
        <w:t xml:space="preserve"> albo zaakceptowaniu przez </w:t>
      </w:r>
      <w:proofErr w:type="spellStart"/>
      <w:r w:rsidR="008F6F46">
        <w:rPr>
          <w:rFonts w:ascii="Verdana" w:eastAsia="Times New Roman" w:hAnsi="Verdana" w:cs="Arial"/>
          <w:sz w:val="20"/>
          <w:szCs w:val="20"/>
          <w:lang w:eastAsia="pl-PL"/>
        </w:rPr>
        <w:t>Zamawiajacego</w:t>
      </w:r>
      <w:proofErr w:type="spellEnd"/>
      <w:r w:rsidR="00C03CFE">
        <w:rPr>
          <w:rFonts w:ascii="Verdana" w:eastAsia="Times New Roman" w:hAnsi="Verdana" w:cs="Arial"/>
          <w:sz w:val="20"/>
          <w:szCs w:val="20"/>
          <w:lang w:eastAsia="pl-PL"/>
        </w:rPr>
        <w:t xml:space="preserve">, </w:t>
      </w:r>
      <w:r w:rsidR="00C03CFE" w:rsidRPr="00C03CFE">
        <w:rPr>
          <w:rFonts w:ascii="Verdana" w:eastAsia="Times New Roman" w:hAnsi="Verdana" w:cs="Arial"/>
          <w:sz w:val="20"/>
          <w:szCs w:val="20"/>
          <w:lang w:eastAsia="pl-PL"/>
        </w:rPr>
        <w:t xml:space="preserve">a także opracować </w:t>
      </w:r>
      <w:r w:rsidR="00B10102">
        <w:rPr>
          <w:rFonts w:ascii="Verdana" w:eastAsia="Times New Roman" w:hAnsi="Verdana" w:cs="Arial"/>
          <w:sz w:val="20"/>
          <w:szCs w:val="20"/>
          <w:lang w:eastAsia="pl-PL"/>
        </w:rPr>
        <w:t>d</w:t>
      </w:r>
      <w:r w:rsidR="00C03CFE" w:rsidRPr="00C03CFE">
        <w:rPr>
          <w:rFonts w:ascii="Verdana" w:eastAsia="Times New Roman" w:hAnsi="Verdana" w:cs="Arial"/>
          <w:sz w:val="20"/>
          <w:szCs w:val="20"/>
          <w:lang w:eastAsia="pl-PL"/>
        </w:rPr>
        <w:t>okumentację powykonawczą</w:t>
      </w:r>
      <w:r w:rsidR="00417607" w:rsidRPr="00417607">
        <w:rPr>
          <w:rFonts w:ascii="Verdana" w:eastAsia="Times New Roman" w:hAnsi="Verdana" w:cs="Arial"/>
          <w:sz w:val="20"/>
          <w:szCs w:val="20"/>
          <w:lang w:eastAsia="pl-PL"/>
        </w:rPr>
        <w:t xml:space="preserve">.  </w:t>
      </w:r>
    </w:p>
    <w:p w14:paraId="0E87B35D" w14:textId="693EB7A1" w:rsidR="00417607" w:rsidRPr="00417607" w:rsidRDefault="00417607" w:rsidP="00417607">
      <w:pPr>
        <w:spacing w:after="0" w:line="360" w:lineRule="auto"/>
        <w:jc w:val="both"/>
        <w:rPr>
          <w:rFonts w:ascii="Verdana" w:eastAsia="Times New Roman" w:hAnsi="Verdana" w:cs="Arial"/>
          <w:sz w:val="20"/>
          <w:szCs w:val="20"/>
          <w:lang w:eastAsia="pl-PL"/>
        </w:rPr>
      </w:pPr>
      <w:r w:rsidRPr="00417607">
        <w:rPr>
          <w:rFonts w:ascii="Verdana" w:eastAsia="Times New Roman" w:hAnsi="Verdana" w:cs="Arial"/>
          <w:sz w:val="20"/>
          <w:szCs w:val="20"/>
          <w:lang w:eastAsia="pl-PL"/>
        </w:rPr>
        <w:t xml:space="preserve">Po upływie minimum 2, lecz nie później niż 3 miesięcy  od dnia przekazania do użytkowania danej instalacji odbiorczej energii elektrycznej albo </w:t>
      </w:r>
      <w:proofErr w:type="spellStart"/>
      <w:r w:rsidRPr="00417607">
        <w:rPr>
          <w:rFonts w:ascii="Verdana" w:eastAsia="Times New Roman" w:hAnsi="Verdana" w:cs="Arial"/>
          <w:sz w:val="20"/>
          <w:szCs w:val="20"/>
          <w:lang w:eastAsia="pl-PL"/>
        </w:rPr>
        <w:t>mikroinstalacji</w:t>
      </w:r>
      <w:proofErr w:type="spellEnd"/>
      <w:r w:rsidRPr="00417607">
        <w:rPr>
          <w:rFonts w:ascii="Verdana" w:eastAsia="Times New Roman" w:hAnsi="Verdana" w:cs="Arial"/>
          <w:sz w:val="20"/>
          <w:szCs w:val="20"/>
          <w:lang w:eastAsia="pl-PL"/>
        </w:rPr>
        <w:t xml:space="preserve"> OZE wykonanych w oparciu o zamienną dokumentację projektową </w:t>
      </w:r>
      <w:r w:rsidR="00FD48A4">
        <w:rPr>
          <w:rFonts w:ascii="Verdana" w:eastAsia="Times New Roman" w:hAnsi="Verdana" w:cs="Arial"/>
          <w:sz w:val="20"/>
          <w:szCs w:val="20"/>
          <w:lang w:eastAsia="pl-PL"/>
        </w:rPr>
        <w:t>zostanie ponownie przeprowadzon</w:t>
      </w:r>
      <w:r w:rsidRPr="00417607">
        <w:rPr>
          <w:rFonts w:ascii="Verdana" w:eastAsia="Times New Roman" w:hAnsi="Verdana" w:cs="Arial"/>
          <w:sz w:val="20"/>
          <w:szCs w:val="20"/>
          <w:lang w:eastAsia="pl-PL"/>
        </w:rPr>
        <w:t xml:space="preserve">a analiza poboru energii elektrycznej przez instalacje odbiorcze energii elektrycznej oraz analiza parametrów jakościowych energii elektrycznej wytworzonej w </w:t>
      </w:r>
      <w:proofErr w:type="spellStart"/>
      <w:r w:rsidRPr="00417607">
        <w:rPr>
          <w:rFonts w:ascii="Verdana" w:eastAsia="Times New Roman" w:hAnsi="Verdana" w:cs="Arial"/>
          <w:sz w:val="20"/>
          <w:szCs w:val="20"/>
          <w:lang w:eastAsia="pl-PL"/>
        </w:rPr>
        <w:t>mikroinstalacjach</w:t>
      </w:r>
      <w:proofErr w:type="spellEnd"/>
      <w:r w:rsidRPr="00417607">
        <w:rPr>
          <w:rFonts w:ascii="Verdana" w:eastAsia="Times New Roman" w:hAnsi="Verdana" w:cs="Arial"/>
          <w:sz w:val="20"/>
          <w:szCs w:val="20"/>
          <w:lang w:eastAsia="pl-PL"/>
        </w:rPr>
        <w:t xml:space="preserve"> OZE w konfiguracjach z magazynem energii lub bez i wprowadzanej do dystrybucyjnych sieci elektroenergetycznych. Jeśli analiza potwierdzi, że nie zostały spełnione wymagania dotyczące poboru energii elektrycznej przez instalacje odbiorcze </w:t>
      </w:r>
      <w:r w:rsidR="006511FB">
        <w:rPr>
          <w:rFonts w:ascii="Verdana" w:eastAsia="Times New Roman" w:hAnsi="Verdana" w:cs="Arial"/>
          <w:sz w:val="20"/>
          <w:szCs w:val="20"/>
          <w:lang w:eastAsia="pl-PL"/>
        </w:rPr>
        <w:t>lub</w:t>
      </w:r>
      <w:r w:rsidR="006511FB" w:rsidRPr="00417607">
        <w:rPr>
          <w:rFonts w:ascii="Verdana" w:eastAsia="Times New Roman" w:hAnsi="Verdana" w:cs="Arial"/>
          <w:sz w:val="20"/>
          <w:szCs w:val="20"/>
          <w:lang w:eastAsia="pl-PL"/>
        </w:rPr>
        <w:t xml:space="preserve"> </w:t>
      </w:r>
      <w:r w:rsidRPr="00417607">
        <w:rPr>
          <w:rFonts w:ascii="Verdana" w:eastAsia="Times New Roman" w:hAnsi="Verdana" w:cs="Arial"/>
          <w:sz w:val="20"/>
          <w:szCs w:val="20"/>
          <w:lang w:eastAsia="pl-PL"/>
        </w:rPr>
        <w:t xml:space="preserve">parametrów jakościowych energii wytworzonej przez </w:t>
      </w:r>
      <w:proofErr w:type="spellStart"/>
      <w:r w:rsidRPr="00417607">
        <w:rPr>
          <w:rFonts w:ascii="Verdana" w:eastAsia="Times New Roman" w:hAnsi="Verdana" w:cs="Arial"/>
          <w:sz w:val="20"/>
          <w:szCs w:val="20"/>
          <w:lang w:eastAsia="pl-PL"/>
        </w:rPr>
        <w:t>mikroinstalacje</w:t>
      </w:r>
      <w:proofErr w:type="spellEnd"/>
      <w:r w:rsidRPr="00417607">
        <w:rPr>
          <w:rFonts w:ascii="Verdana" w:eastAsia="Times New Roman" w:hAnsi="Verdana" w:cs="Arial"/>
          <w:sz w:val="20"/>
          <w:szCs w:val="20"/>
          <w:lang w:eastAsia="pl-PL"/>
        </w:rPr>
        <w:t xml:space="preserve"> OZE , która jest wprowadzana do sieci OSD</w:t>
      </w:r>
      <w:bookmarkStart w:id="1315" w:name="_Hlk183420897"/>
      <w:r w:rsidR="006511FB">
        <w:rPr>
          <w:rFonts w:ascii="Verdana" w:eastAsia="Times New Roman" w:hAnsi="Verdana" w:cs="Arial"/>
          <w:sz w:val="20"/>
          <w:szCs w:val="20"/>
          <w:lang w:eastAsia="pl-PL"/>
        </w:rPr>
        <w:t xml:space="preserve">, </w:t>
      </w:r>
      <w:bookmarkStart w:id="1316" w:name="_Hlk184300228"/>
      <w:r w:rsidR="006511FB">
        <w:rPr>
          <w:rFonts w:ascii="Verdana" w:eastAsia="Times New Roman" w:hAnsi="Verdana" w:cs="Arial"/>
          <w:sz w:val="20"/>
          <w:szCs w:val="20"/>
          <w:lang w:eastAsia="pl-PL"/>
        </w:rPr>
        <w:t>a także jeśli Z</w:t>
      </w:r>
      <w:r w:rsidR="006511FB" w:rsidRPr="00B53929">
        <w:rPr>
          <w:rFonts w:ascii="Verdana" w:eastAsia="Times New Roman" w:hAnsi="Verdana" w:cs="Arial"/>
          <w:sz w:val="20"/>
          <w:szCs w:val="20"/>
          <w:lang w:eastAsia="pl-PL"/>
        </w:rPr>
        <w:t xml:space="preserve">amawiający nadal </w:t>
      </w:r>
      <w:r w:rsidR="006511FB">
        <w:rPr>
          <w:rFonts w:ascii="Verdana" w:eastAsia="Times New Roman" w:hAnsi="Verdana" w:cs="Arial"/>
          <w:sz w:val="20"/>
          <w:szCs w:val="20"/>
          <w:lang w:eastAsia="pl-PL"/>
        </w:rPr>
        <w:t xml:space="preserve">ponosi albo jest i </w:t>
      </w:r>
      <w:r w:rsidR="006511FB" w:rsidRPr="00B53929">
        <w:rPr>
          <w:rFonts w:ascii="Verdana" w:eastAsia="Times New Roman" w:hAnsi="Verdana" w:cs="Arial"/>
          <w:sz w:val="20"/>
          <w:szCs w:val="20"/>
          <w:lang w:eastAsia="pl-PL"/>
        </w:rPr>
        <w:t>byłby zobowiązany do ponoszenia jakichkolwiek kosztów związanych z ponadnormatywnym (ponad umownym) zużyciem energii biernej indukcyjnej lub emisj</w:t>
      </w:r>
      <w:r w:rsidR="006511FB">
        <w:rPr>
          <w:rFonts w:ascii="Verdana" w:eastAsia="Times New Roman" w:hAnsi="Verdana" w:cs="Arial"/>
          <w:sz w:val="20"/>
          <w:szCs w:val="20"/>
          <w:lang w:eastAsia="pl-PL"/>
        </w:rPr>
        <w:t>ą</w:t>
      </w:r>
      <w:r w:rsidR="006511FB" w:rsidRPr="00B53929">
        <w:rPr>
          <w:rFonts w:ascii="Verdana" w:eastAsia="Times New Roman" w:hAnsi="Verdana" w:cs="Arial"/>
          <w:sz w:val="20"/>
          <w:szCs w:val="20"/>
          <w:lang w:eastAsia="pl-PL"/>
        </w:rPr>
        <w:t xml:space="preserve"> energii biernej pojemnościowej</w:t>
      </w:r>
      <w:r w:rsidR="006511FB">
        <w:rPr>
          <w:rFonts w:ascii="Verdana" w:eastAsia="Times New Roman" w:hAnsi="Verdana" w:cs="Arial"/>
          <w:sz w:val="20"/>
          <w:szCs w:val="20"/>
          <w:lang w:eastAsia="pl-PL"/>
        </w:rPr>
        <w:t xml:space="preserve"> </w:t>
      </w:r>
      <w:r w:rsidR="006511FB" w:rsidRPr="00F02FD8">
        <w:rPr>
          <w:rFonts w:ascii="Verdana" w:eastAsia="Times New Roman" w:hAnsi="Verdana" w:cs="Arial"/>
          <w:sz w:val="20"/>
          <w:szCs w:val="20"/>
          <w:lang w:eastAsia="pl-PL"/>
        </w:rPr>
        <w:t xml:space="preserve">do  </w:t>
      </w:r>
      <w:r w:rsidR="006511FB" w:rsidRPr="00F02FD8">
        <w:rPr>
          <w:rFonts w:ascii="Verdana" w:eastAsia="Times New Roman" w:hAnsi="Verdana" w:cs="Arial"/>
          <w:sz w:val="20"/>
          <w:szCs w:val="20"/>
          <w:lang w:eastAsia="pl-PL"/>
        </w:rPr>
        <w:lastRenderedPageBreak/>
        <w:t xml:space="preserve">dystrybucyjnej sieci elektroenergetycznej </w:t>
      </w:r>
      <w:r w:rsidR="006511FB" w:rsidRPr="00B53929">
        <w:rPr>
          <w:rFonts w:ascii="Verdana" w:eastAsia="Times New Roman" w:hAnsi="Verdana" w:cs="Arial"/>
          <w:sz w:val="20"/>
          <w:szCs w:val="20"/>
          <w:lang w:eastAsia="pl-PL"/>
        </w:rPr>
        <w:t>albo</w:t>
      </w:r>
      <w:r w:rsidR="005F106B">
        <w:rPr>
          <w:rFonts w:ascii="Verdana" w:eastAsia="Times New Roman" w:hAnsi="Verdana" w:cs="Arial"/>
          <w:sz w:val="20"/>
          <w:szCs w:val="20"/>
          <w:lang w:eastAsia="pl-PL"/>
        </w:rPr>
        <w:t xml:space="preserve"> </w:t>
      </w:r>
      <w:r w:rsidR="005F106B" w:rsidRPr="005F106B">
        <w:rPr>
          <w:rFonts w:ascii="Verdana" w:eastAsia="Times New Roman" w:hAnsi="Verdana" w:cs="Arial"/>
          <w:sz w:val="20"/>
          <w:szCs w:val="20"/>
          <w:lang w:eastAsia="pl-PL"/>
        </w:rPr>
        <w:t>ww. energie</w:t>
      </w:r>
      <w:r w:rsidR="006511FB" w:rsidRPr="00B53929">
        <w:rPr>
          <w:rFonts w:ascii="Verdana" w:eastAsia="Times New Roman" w:hAnsi="Verdana" w:cs="Arial"/>
          <w:sz w:val="20"/>
          <w:szCs w:val="20"/>
          <w:lang w:eastAsia="pl-PL"/>
        </w:rPr>
        <w:t xml:space="preserve"> łącznie</w:t>
      </w:r>
      <w:bookmarkEnd w:id="1315"/>
      <w:bookmarkEnd w:id="1316"/>
      <w:r w:rsidR="006511FB">
        <w:rPr>
          <w:rFonts w:ascii="Verdana" w:eastAsia="Times New Roman" w:hAnsi="Verdana" w:cs="Arial"/>
          <w:sz w:val="20"/>
          <w:szCs w:val="20"/>
          <w:lang w:eastAsia="pl-PL"/>
        </w:rPr>
        <w:t>,</w:t>
      </w:r>
      <w:r w:rsidR="006511FB" w:rsidRPr="00417607">
        <w:rPr>
          <w:rFonts w:ascii="Verdana" w:eastAsia="Times New Roman" w:hAnsi="Verdana" w:cs="Arial"/>
          <w:sz w:val="20"/>
          <w:szCs w:val="20"/>
          <w:lang w:eastAsia="pl-PL"/>
        </w:rPr>
        <w:t xml:space="preserve"> </w:t>
      </w:r>
      <w:r w:rsidRPr="00417607">
        <w:rPr>
          <w:rFonts w:ascii="Verdana" w:eastAsia="Times New Roman" w:hAnsi="Verdana" w:cs="Arial"/>
          <w:sz w:val="20"/>
          <w:szCs w:val="20"/>
          <w:lang w:eastAsia="pl-PL"/>
        </w:rPr>
        <w:t xml:space="preserve">to Wykonawca ponownie przedstawi nową </w:t>
      </w:r>
      <w:r w:rsidR="00C03CFE">
        <w:rPr>
          <w:rFonts w:ascii="Verdana" w:eastAsia="Times New Roman" w:hAnsi="Verdana" w:cs="Arial"/>
          <w:sz w:val="20"/>
          <w:szCs w:val="20"/>
          <w:lang w:eastAsia="pl-PL"/>
        </w:rPr>
        <w:t>D</w:t>
      </w:r>
      <w:r w:rsidRPr="00417607">
        <w:rPr>
          <w:rFonts w:ascii="Verdana" w:eastAsia="Times New Roman" w:hAnsi="Verdana" w:cs="Arial"/>
          <w:sz w:val="20"/>
          <w:szCs w:val="20"/>
          <w:lang w:eastAsia="pl-PL"/>
        </w:rPr>
        <w:t xml:space="preserve">okumentację </w:t>
      </w:r>
      <w:r w:rsidR="00C03CFE">
        <w:rPr>
          <w:rFonts w:ascii="Verdana" w:eastAsia="Times New Roman" w:hAnsi="Verdana" w:cs="Arial"/>
          <w:sz w:val="20"/>
          <w:szCs w:val="20"/>
          <w:lang w:eastAsia="pl-PL"/>
        </w:rPr>
        <w:t>P</w:t>
      </w:r>
      <w:r w:rsidRPr="00417607">
        <w:rPr>
          <w:rFonts w:ascii="Verdana" w:eastAsia="Times New Roman" w:hAnsi="Verdana" w:cs="Arial"/>
          <w:sz w:val="20"/>
          <w:szCs w:val="20"/>
          <w:lang w:eastAsia="pl-PL"/>
        </w:rPr>
        <w:t>rojektową (zamienną) zawierającą zamienne rozwiązania techniczne oraz materiałowe zapewniające osiągnięcie wymaganych parametrów. Jednocześnie  cały ponowny proces weryfikacji, akceptacji  i realizacji odbywa się na tych samych zasadach i w tych samych terminach.</w:t>
      </w:r>
    </w:p>
    <w:p w14:paraId="32372CE1" w14:textId="278FB08E" w:rsidR="00DC6A49" w:rsidRPr="00911C32" w:rsidRDefault="00417607" w:rsidP="00417607">
      <w:pPr>
        <w:spacing w:after="0" w:line="360" w:lineRule="auto"/>
        <w:jc w:val="both"/>
        <w:rPr>
          <w:rFonts w:ascii="Verdana" w:eastAsia="Times New Roman" w:hAnsi="Verdana" w:cs="Arial"/>
          <w:sz w:val="20"/>
          <w:szCs w:val="20"/>
          <w:lang w:eastAsia="pl-PL"/>
        </w:rPr>
      </w:pPr>
      <w:r w:rsidRPr="00417607">
        <w:rPr>
          <w:rFonts w:ascii="Verdana" w:eastAsia="Times New Roman" w:hAnsi="Verdana" w:cs="Arial"/>
          <w:sz w:val="20"/>
          <w:szCs w:val="20"/>
          <w:lang w:eastAsia="pl-PL"/>
        </w:rPr>
        <w:t xml:space="preserve">W okresie od przekazania do użytkowania danej instalacji odbiorczej energii elektrycznej albo </w:t>
      </w:r>
      <w:proofErr w:type="spellStart"/>
      <w:r w:rsidRPr="00417607">
        <w:rPr>
          <w:rFonts w:ascii="Verdana" w:eastAsia="Times New Roman" w:hAnsi="Verdana" w:cs="Arial"/>
          <w:sz w:val="20"/>
          <w:szCs w:val="20"/>
          <w:lang w:eastAsia="pl-PL"/>
        </w:rPr>
        <w:t>mikroinstalacji</w:t>
      </w:r>
      <w:proofErr w:type="spellEnd"/>
      <w:r w:rsidRPr="00417607">
        <w:rPr>
          <w:rFonts w:ascii="Verdana" w:eastAsia="Times New Roman" w:hAnsi="Verdana" w:cs="Arial"/>
          <w:sz w:val="20"/>
          <w:szCs w:val="20"/>
          <w:lang w:eastAsia="pl-PL"/>
        </w:rPr>
        <w:t xml:space="preserve"> OZE do czasu uzyskania stanu, w którym instalacja odbiorcza zapewni pobór energii elektrycznej, a  </w:t>
      </w:r>
      <w:proofErr w:type="spellStart"/>
      <w:r w:rsidRPr="00417607">
        <w:rPr>
          <w:rFonts w:ascii="Verdana" w:eastAsia="Times New Roman" w:hAnsi="Verdana" w:cs="Arial"/>
          <w:sz w:val="20"/>
          <w:szCs w:val="20"/>
          <w:lang w:eastAsia="pl-PL"/>
        </w:rPr>
        <w:t>mikroinstalacja</w:t>
      </w:r>
      <w:proofErr w:type="spellEnd"/>
      <w:r w:rsidRPr="00417607">
        <w:rPr>
          <w:rFonts w:ascii="Verdana" w:eastAsia="Times New Roman" w:hAnsi="Verdana" w:cs="Arial"/>
          <w:sz w:val="20"/>
          <w:szCs w:val="20"/>
          <w:lang w:eastAsia="pl-PL"/>
        </w:rPr>
        <w:t xml:space="preserve"> w konfiguracji z magazynem energii lub bez zapewni wprowadzanie energii do sieci OSD między innymi przy wymaganym współczynniku mocy, </w:t>
      </w:r>
      <w:r w:rsidR="006511FB">
        <w:rPr>
          <w:rFonts w:ascii="Verdana" w:eastAsia="Times New Roman" w:hAnsi="Verdana" w:cs="Arial"/>
          <w:sz w:val="20"/>
          <w:szCs w:val="20"/>
          <w:lang w:eastAsia="pl-PL"/>
        </w:rPr>
        <w:t>a także jeśli Z</w:t>
      </w:r>
      <w:r w:rsidR="006511FB" w:rsidRPr="00273620">
        <w:rPr>
          <w:rFonts w:ascii="Verdana" w:eastAsia="Times New Roman" w:hAnsi="Verdana" w:cs="Arial"/>
          <w:sz w:val="20"/>
          <w:szCs w:val="20"/>
          <w:lang w:eastAsia="pl-PL"/>
        </w:rPr>
        <w:t xml:space="preserve">amawiający nadal </w:t>
      </w:r>
      <w:r w:rsidR="006511FB">
        <w:rPr>
          <w:rFonts w:ascii="Verdana" w:eastAsia="Times New Roman" w:hAnsi="Verdana" w:cs="Arial"/>
          <w:sz w:val="20"/>
          <w:szCs w:val="20"/>
          <w:lang w:eastAsia="pl-PL"/>
        </w:rPr>
        <w:t>byłby zobowiązany ponosić jakiekolwiek</w:t>
      </w:r>
      <w:r w:rsidR="006511FB" w:rsidRPr="00273620">
        <w:rPr>
          <w:rFonts w:ascii="Verdana" w:eastAsia="Times New Roman" w:hAnsi="Verdana" w:cs="Arial"/>
          <w:sz w:val="20"/>
          <w:szCs w:val="20"/>
          <w:lang w:eastAsia="pl-PL"/>
        </w:rPr>
        <w:t xml:space="preserve"> koszty związane z energią bierną</w:t>
      </w:r>
      <w:r w:rsidR="006511FB" w:rsidRPr="00417607">
        <w:rPr>
          <w:rFonts w:ascii="Verdana" w:eastAsia="Times New Roman" w:hAnsi="Verdana" w:cs="Arial"/>
          <w:sz w:val="20"/>
          <w:szCs w:val="20"/>
          <w:lang w:eastAsia="pl-PL"/>
        </w:rPr>
        <w:t>,</w:t>
      </w:r>
      <w:r w:rsidR="006511FB">
        <w:rPr>
          <w:rFonts w:ascii="Verdana" w:eastAsia="Times New Roman" w:hAnsi="Verdana" w:cs="Arial"/>
          <w:sz w:val="20"/>
          <w:szCs w:val="20"/>
          <w:lang w:eastAsia="pl-PL"/>
        </w:rPr>
        <w:t xml:space="preserve"> to</w:t>
      </w:r>
      <w:r w:rsidR="006511FB" w:rsidRPr="00417607">
        <w:rPr>
          <w:rFonts w:ascii="Verdana" w:eastAsia="Times New Roman" w:hAnsi="Verdana" w:cs="Arial"/>
          <w:sz w:val="20"/>
          <w:szCs w:val="20"/>
          <w:lang w:eastAsia="pl-PL"/>
        </w:rPr>
        <w:t xml:space="preserve"> </w:t>
      </w:r>
      <w:r w:rsidRPr="00417607">
        <w:rPr>
          <w:rFonts w:ascii="Verdana" w:eastAsia="Times New Roman" w:hAnsi="Verdana" w:cs="Arial"/>
          <w:sz w:val="20"/>
          <w:szCs w:val="20"/>
          <w:lang w:eastAsia="pl-PL"/>
        </w:rPr>
        <w:t xml:space="preserve">Wykonawca </w:t>
      </w:r>
      <w:r w:rsidR="008F6F46">
        <w:rPr>
          <w:rFonts w:ascii="Verdana" w:eastAsia="Times New Roman" w:hAnsi="Verdana" w:cs="Arial"/>
          <w:sz w:val="20"/>
          <w:szCs w:val="20"/>
          <w:lang w:eastAsia="pl-PL"/>
        </w:rPr>
        <w:t xml:space="preserve">będzie </w:t>
      </w:r>
      <w:r w:rsidRPr="00417607">
        <w:rPr>
          <w:rFonts w:ascii="Verdana" w:eastAsia="Times New Roman" w:hAnsi="Verdana" w:cs="Arial"/>
          <w:sz w:val="20"/>
          <w:szCs w:val="20"/>
          <w:lang w:eastAsia="pl-PL"/>
        </w:rPr>
        <w:t>pon</w:t>
      </w:r>
      <w:r w:rsidR="00891CAD">
        <w:rPr>
          <w:rFonts w:ascii="Verdana" w:eastAsia="Times New Roman" w:hAnsi="Verdana" w:cs="Arial"/>
          <w:sz w:val="20"/>
          <w:szCs w:val="20"/>
          <w:lang w:eastAsia="pl-PL"/>
        </w:rPr>
        <w:t>o</w:t>
      </w:r>
      <w:r w:rsidRPr="00417607">
        <w:rPr>
          <w:rFonts w:ascii="Verdana" w:eastAsia="Times New Roman" w:hAnsi="Verdana" w:cs="Arial"/>
          <w:sz w:val="20"/>
          <w:szCs w:val="20"/>
          <w:lang w:eastAsia="pl-PL"/>
        </w:rPr>
        <w:t>si</w:t>
      </w:r>
      <w:r w:rsidR="008F6F46">
        <w:rPr>
          <w:rFonts w:ascii="Verdana" w:eastAsia="Times New Roman" w:hAnsi="Verdana" w:cs="Arial"/>
          <w:sz w:val="20"/>
          <w:szCs w:val="20"/>
          <w:lang w:eastAsia="pl-PL"/>
        </w:rPr>
        <w:t>ł</w:t>
      </w:r>
      <w:r w:rsidRPr="00417607">
        <w:rPr>
          <w:rFonts w:ascii="Verdana" w:eastAsia="Times New Roman" w:hAnsi="Verdana" w:cs="Arial"/>
          <w:sz w:val="20"/>
          <w:szCs w:val="20"/>
          <w:lang w:eastAsia="pl-PL"/>
        </w:rPr>
        <w:t xml:space="preserve"> wszelkie koszty i opłaty wykraczające poza pobór energii czynnej</w:t>
      </w:r>
      <w:r w:rsidR="006511FB">
        <w:rPr>
          <w:rFonts w:ascii="Verdana" w:eastAsia="Times New Roman" w:hAnsi="Verdana" w:cs="Arial"/>
          <w:sz w:val="20"/>
          <w:szCs w:val="20"/>
          <w:lang w:eastAsia="pl-PL"/>
        </w:rPr>
        <w:t>. Ponadto Wykonawca pokryje</w:t>
      </w:r>
      <w:r w:rsidRPr="00417607">
        <w:rPr>
          <w:rFonts w:ascii="Verdana" w:eastAsia="Times New Roman" w:hAnsi="Verdana" w:cs="Arial"/>
          <w:sz w:val="20"/>
          <w:szCs w:val="20"/>
          <w:lang w:eastAsia="pl-PL"/>
        </w:rPr>
        <w:t xml:space="preserve"> </w:t>
      </w:r>
      <w:r w:rsidR="00957F16" w:rsidRPr="00F746F1">
        <w:rPr>
          <w:rFonts w:ascii="Verdana" w:eastAsia="Times New Roman" w:hAnsi="Verdana" w:cs="Arial"/>
          <w:sz w:val="20"/>
          <w:szCs w:val="20"/>
          <w:lang w:eastAsia="pl-PL"/>
        </w:rPr>
        <w:t>koszty, opłaty oraz st</w:t>
      </w:r>
      <w:r w:rsidR="00957F16">
        <w:rPr>
          <w:rFonts w:ascii="Verdana" w:eastAsia="Times New Roman" w:hAnsi="Verdana" w:cs="Arial"/>
          <w:sz w:val="20"/>
          <w:szCs w:val="20"/>
          <w:lang w:eastAsia="pl-PL"/>
        </w:rPr>
        <w:t>r</w:t>
      </w:r>
      <w:r w:rsidR="00957F16" w:rsidRPr="00F746F1">
        <w:rPr>
          <w:rFonts w:ascii="Verdana" w:eastAsia="Times New Roman" w:hAnsi="Verdana" w:cs="Arial"/>
          <w:sz w:val="20"/>
          <w:szCs w:val="20"/>
          <w:lang w:eastAsia="pl-PL"/>
        </w:rPr>
        <w:t>aty Zamawiającego</w:t>
      </w:r>
      <w:r w:rsidR="00957F16">
        <w:rPr>
          <w:rFonts w:ascii="Verdana" w:eastAsia="Times New Roman" w:hAnsi="Verdana" w:cs="Arial"/>
          <w:sz w:val="20"/>
          <w:szCs w:val="20"/>
          <w:lang w:eastAsia="pl-PL"/>
        </w:rPr>
        <w:t xml:space="preserve"> </w:t>
      </w:r>
      <w:r w:rsidRPr="00417607">
        <w:rPr>
          <w:rFonts w:ascii="Verdana" w:eastAsia="Times New Roman" w:hAnsi="Verdana" w:cs="Arial"/>
          <w:sz w:val="20"/>
          <w:szCs w:val="20"/>
          <w:lang w:eastAsia="pl-PL"/>
        </w:rPr>
        <w:t xml:space="preserve">związane z wprowadzaniem </w:t>
      </w:r>
      <w:r w:rsidR="00957F16">
        <w:rPr>
          <w:rFonts w:ascii="Verdana" w:eastAsia="Times New Roman" w:hAnsi="Verdana" w:cs="Arial"/>
          <w:sz w:val="20"/>
          <w:szCs w:val="20"/>
          <w:lang w:eastAsia="pl-PL"/>
        </w:rPr>
        <w:t xml:space="preserve">do sieci </w:t>
      </w:r>
      <w:r w:rsidRPr="00417607">
        <w:rPr>
          <w:rFonts w:ascii="Verdana" w:eastAsia="Times New Roman" w:hAnsi="Verdana" w:cs="Arial"/>
          <w:sz w:val="20"/>
          <w:szCs w:val="20"/>
          <w:lang w:eastAsia="pl-PL"/>
        </w:rPr>
        <w:t xml:space="preserve">wytworzonej energii nieposiadającej wymaganych parametrów jakościowych, koszty przeprowadzonej analizy na zlecenie Zamawiającego  oraz koszty opracowania </w:t>
      </w:r>
      <w:r w:rsidR="006511FB">
        <w:rPr>
          <w:rFonts w:ascii="Verdana" w:eastAsia="Times New Roman" w:hAnsi="Verdana" w:cs="Arial"/>
          <w:sz w:val="20"/>
          <w:szCs w:val="20"/>
          <w:lang w:eastAsia="pl-PL"/>
        </w:rPr>
        <w:t>D</w:t>
      </w:r>
      <w:r w:rsidRPr="00417607">
        <w:rPr>
          <w:rFonts w:ascii="Verdana" w:eastAsia="Times New Roman" w:hAnsi="Verdana" w:cs="Arial"/>
          <w:sz w:val="20"/>
          <w:szCs w:val="20"/>
          <w:lang w:eastAsia="pl-PL"/>
        </w:rPr>
        <w:t xml:space="preserve">okumentacji </w:t>
      </w:r>
      <w:r w:rsidR="006511FB">
        <w:rPr>
          <w:rFonts w:ascii="Verdana" w:eastAsia="Times New Roman" w:hAnsi="Verdana" w:cs="Arial"/>
          <w:sz w:val="20"/>
          <w:szCs w:val="20"/>
          <w:lang w:eastAsia="pl-PL"/>
        </w:rPr>
        <w:t>P</w:t>
      </w:r>
      <w:r w:rsidRPr="00417607">
        <w:rPr>
          <w:rFonts w:ascii="Verdana" w:eastAsia="Times New Roman" w:hAnsi="Verdana" w:cs="Arial"/>
          <w:sz w:val="20"/>
          <w:szCs w:val="20"/>
          <w:lang w:eastAsia="pl-PL"/>
        </w:rPr>
        <w:t>rojektowej   zawierającej zamienne rozwiązania techniczne i wprowadzenia tych rozwiązań, a także opracowania dokumentacji powykonawczej.</w:t>
      </w:r>
    </w:p>
    <w:p w14:paraId="7E7CE9D4" w14:textId="5CF4C0E9" w:rsidR="00035436" w:rsidRDefault="00035436" w:rsidP="00E662B5">
      <w:pPr>
        <w:spacing w:after="0" w:line="360" w:lineRule="auto"/>
        <w:jc w:val="both"/>
        <w:rPr>
          <w:rFonts w:ascii="Verdana" w:eastAsia="Times New Roman" w:hAnsi="Verdana" w:cs="Arial"/>
          <w:sz w:val="20"/>
          <w:szCs w:val="20"/>
          <w:lang w:eastAsia="pl-PL"/>
        </w:rPr>
      </w:pPr>
    </w:p>
    <w:p w14:paraId="0570FDA2" w14:textId="355AFBDC" w:rsidR="00467317" w:rsidRPr="00A33E0E" w:rsidRDefault="00467317">
      <w:pPr>
        <w:spacing w:after="0" w:line="360" w:lineRule="auto"/>
        <w:jc w:val="both"/>
        <w:rPr>
          <w:rFonts w:ascii="Verdana" w:eastAsia="Times New Roman" w:hAnsi="Verdana" w:cs="Arial"/>
          <w:sz w:val="20"/>
          <w:szCs w:val="20"/>
          <w:lang w:eastAsia="pl-PL"/>
        </w:rPr>
      </w:pPr>
      <w:r w:rsidRPr="00A33E0E">
        <w:rPr>
          <w:rFonts w:ascii="Verdana" w:eastAsia="Times New Roman" w:hAnsi="Verdana" w:cs="Arial"/>
          <w:sz w:val="20"/>
          <w:szCs w:val="20"/>
          <w:lang w:eastAsia="pl-PL"/>
        </w:rPr>
        <w:t>W instalacjach odbiorczych, w których przewiduje się</w:t>
      </w:r>
      <w:r w:rsidR="00E32952">
        <w:rPr>
          <w:rFonts w:ascii="Verdana" w:eastAsia="Times New Roman" w:hAnsi="Verdana" w:cs="Arial"/>
          <w:sz w:val="20"/>
          <w:szCs w:val="20"/>
          <w:lang w:eastAsia="pl-PL"/>
        </w:rPr>
        <w:t xml:space="preserve"> </w:t>
      </w:r>
      <w:r w:rsidRPr="00A33E0E">
        <w:rPr>
          <w:rFonts w:ascii="Verdana" w:eastAsia="Times New Roman" w:hAnsi="Verdana" w:cs="Arial"/>
          <w:sz w:val="20"/>
          <w:szCs w:val="20"/>
          <w:lang w:eastAsia="pl-PL"/>
        </w:rPr>
        <w:t>montaż układów napędowych, wyposażonych w silniki elektryczne</w:t>
      </w:r>
      <w:r w:rsidR="00E32952">
        <w:rPr>
          <w:rFonts w:ascii="Verdana" w:eastAsia="Times New Roman" w:hAnsi="Verdana" w:cs="Arial"/>
          <w:sz w:val="20"/>
          <w:szCs w:val="20"/>
          <w:lang w:eastAsia="pl-PL"/>
        </w:rPr>
        <w:t xml:space="preserve"> </w:t>
      </w:r>
      <w:r w:rsidRPr="00A33E0E">
        <w:rPr>
          <w:rFonts w:ascii="Verdana" w:eastAsia="Times New Roman" w:hAnsi="Verdana" w:cs="Arial"/>
          <w:sz w:val="20"/>
          <w:szCs w:val="20"/>
          <w:lang w:eastAsia="pl-PL"/>
        </w:rPr>
        <w:t>o mocy czynnej P≥5,0 kW, należy projektować</w:t>
      </w:r>
      <w:r w:rsidR="00E32952">
        <w:rPr>
          <w:rFonts w:ascii="Verdana" w:eastAsia="Times New Roman" w:hAnsi="Verdana" w:cs="Arial"/>
          <w:sz w:val="20"/>
          <w:szCs w:val="20"/>
          <w:lang w:eastAsia="pl-PL"/>
        </w:rPr>
        <w:t xml:space="preserve"> </w:t>
      </w:r>
      <w:r w:rsidRPr="00A33E0E">
        <w:rPr>
          <w:rFonts w:ascii="Verdana" w:eastAsia="Times New Roman" w:hAnsi="Verdana" w:cs="Arial"/>
          <w:sz w:val="20"/>
          <w:szCs w:val="20"/>
          <w:lang w:eastAsia="pl-PL"/>
        </w:rPr>
        <w:t xml:space="preserve">i wykonywać je wyłącznie jako wyposażone w urządzenia falownikowe (rozruch i praca ciągła). </w:t>
      </w:r>
    </w:p>
    <w:p w14:paraId="5ABEF3BC" w14:textId="762D1A9B" w:rsidR="00467317" w:rsidRDefault="00467317">
      <w:pPr>
        <w:spacing w:after="0" w:line="360" w:lineRule="auto"/>
        <w:jc w:val="both"/>
        <w:rPr>
          <w:rFonts w:ascii="Verdana" w:eastAsia="Times New Roman" w:hAnsi="Verdana" w:cs="Arial"/>
          <w:sz w:val="20"/>
          <w:szCs w:val="20"/>
          <w:lang w:eastAsia="pl-PL"/>
        </w:rPr>
      </w:pPr>
      <w:r w:rsidRPr="00A33E0E">
        <w:rPr>
          <w:rFonts w:ascii="Verdana" w:eastAsia="Times New Roman" w:hAnsi="Verdana" w:cs="Arial"/>
          <w:sz w:val="20"/>
          <w:szCs w:val="20"/>
          <w:lang w:eastAsia="pl-PL"/>
        </w:rPr>
        <w:t>Dla potrzeb napędu układów pompowych (stacje pomp, przepompownie, itp.), należy stosować</w:t>
      </w:r>
      <w:r w:rsidR="00E32952">
        <w:rPr>
          <w:rFonts w:ascii="Verdana" w:eastAsia="Times New Roman" w:hAnsi="Verdana" w:cs="Arial"/>
          <w:sz w:val="20"/>
          <w:szCs w:val="20"/>
          <w:lang w:eastAsia="pl-PL"/>
        </w:rPr>
        <w:t xml:space="preserve"> </w:t>
      </w:r>
      <w:r w:rsidRPr="00A33E0E">
        <w:rPr>
          <w:rFonts w:ascii="Verdana" w:eastAsia="Times New Roman" w:hAnsi="Verdana" w:cs="Arial"/>
          <w:sz w:val="20"/>
          <w:szCs w:val="20"/>
          <w:lang w:eastAsia="pl-PL"/>
        </w:rPr>
        <w:t>zasilanie za pośrednictwem układów falownikowych bez względu na moc czynną (P) zastosowanych silników elektrycznych.</w:t>
      </w:r>
    </w:p>
    <w:p w14:paraId="28CB5AEC" w14:textId="0C1E10BA" w:rsidR="00D11D4B" w:rsidRDefault="3A901BE9" w:rsidP="00D11D4B">
      <w:pPr>
        <w:spacing w:after="0" w:line="360" w:lineRule="auto"/>
        <w:jc w:val="both"/>
        <w:rPr>
          <w:rFonts w:ascii="Verdana" w:eastAsia="Times New Roman" w:hAnsi="Verdana" w:cs="Arial"/>
          <w:sz w:val="20"/>
          <w:szCs w:val="20"/>
          <w:lang w:eastAsia="pl-PL"/>
        </w:rPr>
      </w:pPr>
      <w:r w:rsidRPr="1048B226">
        <w:rPr>
          <w:rFonts w:ascii="Verdana" w:eastAsia="Times New Roman" w:hAnsi="Verdana" w:cs="Arial"/>
          <w:sz w:val="20"/>
          <w:szCs w:val="20"/>
          <w:lang w:eastAsia="pl-PL"/>
        </w:rPr>
        <w:t>Zamawiający nie dopuszcza zastosowania rozwiązań w instalacjach odbiorczych niskiego napięcia (</w:t>
      </w:r>
      <w:proofErr w:type="spellStart"/>
      <w:r w:rsidRPr="1048B226">
        <w:rPr>
          <w:rFonts w:ascii="Verdana" w:eastAsia="Times New Roman" w:hAnsi="Verdana" w:cs="Arial"/>
          <w:sz w:val="20"/>
          <w:szCs w:val="20"/>
          <w:lang w:eastAsia="pl-PL"/>
        </w:rPr>
        <w:t>nN</w:t>
      </w:r>
      <w:proofErr w:type="spellEnd"/>
      <w:r w:rsidRPr="1048B226">
        <w:rPr>
          <w:rFonts w:ascii="Verdana" w:eastAsia="Times New Roman" w:hAnsi="Verdana" w:cs="Arial"/>
          <w:sz w:val="20"/>
          <w:szCs w:val="20"/>
          <w:lang w:eastAsia="pl-PL"/>
        </w:rPr>
        <w:t>)</w:t>
      </w:r>
      <w:r w:rsidR="232E366B" w:rsidRPr="1048B226">
        <w:rPr>
          <w:rFonts w:ascii="Verdana" w:eastAsia="Times New Roman" w:hAnsi="Verdana" w:cs="Arial"/>
          <w:sz w:val="20"/>
          <w:szCs w:val="20"/>
          <w:lang w:eastAsia="pl-PL"/>
        </w:rPr>
        <w:t xml:space="preserve"> dla potrzeb Zamawiaj</w:t>
      </w:r>
      <w:r w:rsidR="5FECE0F1" w:rsidRPr="1048B226">
        <w:rPr>
          <w:rFonts w:ascii="Verdana" w:eastAsia="Times New Roman" w:hAnsi="Verdana" w:cs="Arial"/>
          <w:sz w:val="20"/>
          <w:szCs w:val="20"/>
          <w:lang w:eastAsia="pl-PL"/>
        </w:rPr>
        <w:t>ą</w:t>
      </w:r>
      <w:r w:rsidR="232E366B" w:rsidRPr="1048B226">
        <w:rPr>
          <w:rFonts w:ascii="Verdana" w:eastAsia="Times New Roman" w:hAnsi="Verdana" w:cs="Arial"/>
          <w:sz w:val="20"/>
          <w:szCs w:val="20"/>
          <w:lang w:eastAsia="pl-PL"/>
        </w:rPr>
        <w:t>cego</w:t>
      </w:r>
      <w:r w:rsidRPr="1048B226">
        <w:rPr>
          <w:rFonts w:ascii="Verdana" w:eastAsia="Times New Roman" w:hAnsi="Verdana" w:cs="Arial"/>
          <w:sz w:val="20"/>
          <w:szCs w:val="20"/>
          <w:lang w:eastAsia="pl-PL"/>
        </w:rPr>
        <w:t>, ze szczególnym uwzględnieniem instalacji oświetleniowych, aby w stanie kiedy instalacja zostaje wyłączona</w:t>
      </w:r>
      <w:r w:rsidR="6B159CA0" w:rsidRPr="1048B226">
        <w:rPr>
          <w:rFonts w:ascii="Verdana" w:eastAsia="Times New Roman" w:hAnsi="Verdana" w:cs="Arial"/>
          <w:sz w:val="20"/>
          <w:szCs w:val="20"/>
          <w:lang w:eastAsia="pl-PL"/>
        </w:rPr>
        <w:t xml:space="preserve"> (zakres za </w:t>
      </w:r>
      <w:r w:rsidR="6ED5ACFD" w:rsidRPr="1048B226">
        <w:rPr>
          <w:rFonts w:ascii="Verdana" w:eastAsia="Times New Roman" w:hAnsi="Verdana" w:cs="Arial"/>
          <w:sz w:val="20"/>
          <w:szCs w:val="20"/>
          <w:lang w:eastAsia="pl-PL"/>
        </w:rPr>
        <w:t xml:space="preserve">złączem lub szafą tzw. </w:t>
      </w:r>
      <w:proofErr w:type="spellStart"/>
      <w:r w:rsidR="6ED5ACFD" w:rsidRPr="1048B226">
        <w:rPr>
          <w:rFonts w:ascii="Verdana" w:eastAsia="Times New Roman" w:hAnsi="Verdana" w:cs="Arial"/>
          <w:sz w:val="20"/>
          <w:szCs w:val="20"/>
          <w:lang w:eastAsia="pl-PL"/>
        </w:rPr>
        <w:t>zalicznikową</w:t>
      </w:r>
      <w:proofErr w:type="spellEnd"/>
      <w:r w:rsidR="6ED5ACFD" w:rsidRPr="1048B226">
        <w:rPr>
          <w:rFonts w:ascii="Verdana" w:eastAsia="Times New Roman" w:hAnsi="Verdana" w:cs="Arial"/>
          <w:sz w:val="20"/>
          <w:szCs w:val="20"/>
          <w:lang w:eastAsia="pl-PL"/>
        </w:rPr>
        <w:t xml:space="preserve"> albo  za rozdzielnicą </w:t>
      </w:r>
      <w:proofErr w:type="spellStart"/>
      <w:r w:rsidR="6ED5ACFD" w:rsidRPr="1048B226">
        <w:rPr>
          <w:rFonts w:ascii="Verdana" w:eastAsia="Times New Roman" w:hAnsi="Verdana" w:cs="Arial"/>
          <w:sz w:val="20"/>
          <w:szCs w:val="20"/>
          <w:lang w:eastAsia="pl-PL"/>
        </w:rPr>
        <w:t>nN</w:t>
      </w:r>
      <w:proofErr w:type="spellEnd"/>
      <w:r w:rsidR="6ED5ACFD" w:rsidRPr="1048B226">
        <w:rPr>
          <w:rFonts w:ascii="Verdana" w:eastAsia="Times New Roman" w:hAnsi="Verdana" w:cs="Arial"/>
          <w:sz w:val="20"/>
          <w:szCs w:val="20"/>
          <w:lang w:eastAsia="pl-PL"/>
        </w:rPr>
        <w:t xml:space="preserve"> w abonenckie</w:t>
      </w:r>
      <w:r w:rsidR="17B6EB03" w:rsidRPr="1048B226">
        <w:rPr>
          <w:rFonts w:ascii="Verdana" w:eastAsia="Times New Roman" w:hAnsi="Verdana" w:cs="Arial"/>
          <w:sz w:val="20"/>
          <w:szCs w:val="20"/>
          <w:lang w:eastAsia="pl-PL"/>
        </w:rPr>
        <w:t>j</w:t>
      </w:r>
      <w:r w:rsidR="6ED5ACFD" w:rsidRPr="1048B226">
        <w:rPr>
          <w:rFonts w:ascii="Verdana" w:eastAsia="Times New Roman" w:hAnsi="Verdana" w:cs="Arial"/>
          <w:sz w:val="20"/>
          <w:szCs w:val="20"/>
          <w:lang w:eastAsia="pl-PL"/>
        </w:rPr>
        <w:t xml:space="preserve"> stacji transformatorowej</w:t>
      </w:r>
      <w:r w:rsidR="05242BA7" w:rsidRPr="1048B226">
        <w:rPr>
          <w:rFonts w:ascii="Verdana" w:eastAsia="Times New Roman" w:hAnsi="Verdana" w:cs="Arial"/>
          <w:sz w:val="20"/>
          <w:szCs w:val="20"/>
          <w:lang w:eastAsia="pl-PL"/>
        </w:rPr>
        <w:t xml:space="preserve"> SN/</w:t>
      </w:r>
      <w:proofErr w:type="spellStart"/>
      <w:r w:rsidR="05242BA7" w:rsidRPr="1048B226">
        <w:rPr>
          <w:rFonts w:ascii="Verdana" w:eastAsia="Times New Roman" w:hAnsi="Verdana" w:cs="Arial"/>
          <w:sz w:val="20"/>
          <w:szCs w:val="20"/>
          <w:lang w:eastAsia="pl-PL"/>
        </w:rPr>
        <w:t>nN</w:t>
      </w:r>
      <w:proofErr w:type="spellEnd"/>
      <w:r w:rsidR="05242BA7" w:rsidRPr="1048B226">
        <w:rPr>
          <w:rFonts w:ascii="Verdana" w:eastAsia="Times New Roman" w:hAnsi="Verdana" w:cs="Arial"/>
          <w:sz w:val="20"/>
          <w:szCs w:val="20"/>
          <w:lang w:eastAsia="pl-PL"/>
        </w:rPr>
        <w:t>)</w:t>
      </w:r>
      <w:r w:rsidRPr="1048B226">
        <w:rPr>
          <w:rFonts w:ascii="Verdana" w:eastAsia="Times New Roman" w:hAnsi="Verdana" w:cs="Arial"/>
          <w:sz w:val="20"/>
          <w:szCs w:val="20"/>
          <w:lang w:eastAsia="pl-PL"/>
        </w:rPr>
        <w:t>, pozostawała w stanie innym niż bez</w:t>
      </w:r>
      <w:r w:rsidR="600FDE81" w:rsidRPr="1048B226">
        <w:rPr>
          <w:rFonts w:ascii="Verdana" w:eastAsia="Times New Roman" w:hAnsi="Verdana" w:cs="Arial"/>
          <w:sz w:val="20"/>
          <w:szCs w:val="20"/>
          <w:lang w:eastAsia="pl-PL"/>
        </w:rPr>
        <w:t xml:space="preserve"> </w:t>
      </w:r>
      <w:r w:rsidRPr="1048B226">
        <w:rPr>
          <w:rFonts w:ascii="Verdana" w:eastAsia="Times New Roman" w:hAnsi="Verdana" w:cs="Arial"/>
          <w:sz w:val="20"/>
          <w:szCs w:val="20"/>
          <w:lang w:eastAsia="pl-PL"/>
        </w:rPr>
        <w:t xml:space="preserve">napięciowym. </w:t>
      </w:r>
    </w:p>
    <w:p w14:paraId="6A9962DD" w14:textId="2B0EF292" w:rsidR="00343D32" w:rsidRDefault="00343D32" w:rsidP="00343D32">
      <w:pPr>
        <w:spacing w:after="0" w:line="360" w:lineRule="auto"/>
        <w:jc w:val="both"/>
        <w:rPr>
          <w:rFonts w:ascii="Verdana" w:eastAsia="Times New Roman" w:hAnsi="Verdana" w:cs="Arial"/>
          <w:sz w:val="20"/>
          <w:szCs w:val="20"/>
          <w:lang w:eastAsia="pl-PL"/>
        </w:rPr>
      </w:pPr>
      <w:r>
        <w:rPr>
          <w:rFonts w:ascii="Verdana" w:eastAsia="Times New Roman" w:hAnsi="Verdana" w:cs="Arial"/>
          <w:sz w:val="20"/>
          <w:szCs w:val="20"/>
          <w:lang w:eastAsia="pl-PL"/>
        </w:rPr>
        <w:t>Wszystkie instalacje odbiorcze</w:t>
      </w:r>
      <w:r w:rsidRPr="003B233D">
        <w:rPr>
          <w:rFonts w:ascii="Verdana" w:eastAsia="Times New Roman" w:hAnsi="Verdana" w:cs="Arial"/>
          <w:sz w:val="20"/>
          <w:szCs w:val="20"/>
          <w:lang w:eastAsia="pl-PL"/>
        </w:rPr>
        <w:t xml:space="preserve"> </w:t>
      </w:r>
      <w:r>
        <w:rPr>
          <w:rFonts w:ascii="Verdana" w:eastAsia="Times New Roman" w:hAnsi="Verdana" w:cs="Arial"/>
          <w:sz w:val="20"/>
          <w:szCs w:val="20"/>
          <w:lang w:eastAsia="pl-PL"/>
        </w:rPr>
        <w:t>tj. zakres od</w:t>
      </w:r>
      <w:r w:rsidRPr="003B233D">
        <w:rPr>
          <w:rFonts w:ascii="Verdana" w:eastAsia="Times New Roman" w:hAnsi="Verdana" w:cs="Arial"/>
          <w:sz w:val="20"/>
          <w:szCs w:val="20"/>
          <w:lang w:eastAsia="pl-PL"/>
        </w:rPr>
        <w:t xml:space="preserve"> złączy kablowo-pomiarowych budowanych przez Gestora sieci</w:t>
      </w:r>
      <w:r w:rsidR="00AB133A" w:rsidRPr="003E0CF8">
        <w:rPr>
          <w:rFonts w:ascii="Verdana" w:hAnsi="Verdana"/>
          <w:sz w:val="20"/>
          <w:szCs w:val="20"/>
          <w:lang w:eastAsia="pl-PL"/>
        </w:rPr>
        <w:t>, a także</w:t>
      </w:r>
      <w:r w:rsidR="00AB133A" w:rsidRPr="003B233D">
        <w:rPr>
          <w:rFonts w:ascii="Verdana" w:eastAsia="Times New Roman" w:hAnsi="Verdana" w:cs="Arial"/>
          <w:sz w:val="20"/>
          <w:szCs w:val="20"/>
          <w:lang w:eastAsia="pl-PL"/>
        </w:rPr>
        <w:t xml:space="preserve"> </w:t>
      </w:r>
      <w:r w:rsidRPr="003B233D">
        <w:rPr>
          <w:rFonts w:ascii="Verdana" w:eastAsia="Times New Roman" w:hAnsi="Verdana" w:cs="Arial"/>
          <w:sz w:val="20"/>
          <w:szCs w:val="20"/>
          <w:lang w:eastAsia="pl-PL"/>
        </w:rPr>
        <w:t>od rozdzielnic abonenckich stacji transformatorowych</w:t>
      </w:r>
      <w:r>
        <w:rPr>
          <w:rFonts w:ascii="Verdana" w:eastAsia="Times New Roman" w:hAnsi="Verdana" w:cs="Arial"/>
          <w:sz w:val="20"/>
          <w:szCs w:val="20"/>
          <w:lang w:eastAsia="pl-PL"/>
        </w:rPr>
        <w:t xml:space="preserve"> oraz linie elektroenergetyczne średniego napięcia i abonenckie stacje transformatorowe</w:t>
      </w:r>
      <w:r w:rsidRPr="00A55A12">
        <w:rPr>
          <w:rFonts w:ascii="Verdana" w:eastAsia="Times New Roman" w:hAnsi="Verdana" w:cs="Arial"/>
          <w:sz w:val="20"/>
          <w:szCs w:val="20"/>
          <w:lang w:eastAsia="pl-PL"/>
        </w:rPr>
        <w:t xml:space="preserve"> SN/</w:t>
      </w:r>
      <w:proofErr w:type="spellStart"/>
      <w:r w:rsidRPr="00A55A12">
        <w:rPr>
          <w:rFonts w:ascii="Verdana" w:eastAsia="Times New Roman" w:hAnsi="Verdana" w:cs="Arial"/>
          <w:sz w:val="20"/>
          <w:szCs w:val="20"/>
          <w:lang w:eastAsia="pl-PL"/>
        </w:rPr>
        <w:t>n</w:t>
      </w:r>
      <w:r w:rsidR="003A116D">
        <w:rPr>
          <w:rFonts w:ascii="Verdana" w:eastAsia="Times New Roman" w:hAnsi="Verdana" w:cs="Arial"/>
          <w:sz w:val="20"/>
          <w:szCs w:val="20"/>
          <w:lang w:eastAsia="pl-PL"/>
        </w:rPr>
        <w:t>N</w:t>
      </w:r>
      <w:proofErr w:type="spellEnd"/>
      <w:r>
        <w:rPr>
          <w:rFonts w:ascii="Verdana" w:eastAsia="Times New Roman" w:hAnsi="Verdana" w:cs="Arial"/>
          <w:sz w:val="20"/>
          <w:szCs w:val="20"/>
          <w:lang w:eastAsia="pl-PL"/>
        </w:rPr>
        <w:t xml:space="preserve"> wraz z uzgodnioną i zatwierdzoną instrukcją współpracy ruchowej, w celu umożliwienia Zamawiającemu zawarcia umowy na świadczenie usług dystrybucji energii elektrycznej i zakup energii elektrycznej oraz przeprowadzenia wymaganych</w:t>
      </w:r>
      <w:r w:rsidR="00E32952">
        <w:rPr>
          <w:rFonts w:ascii="Verdana" w:eastAsia="Times New Roman" w:hAnsi="Verdana" w:cs="Arial"/>
          <w:sz w:val="20"/>
          <w:szCs w:val="20"/>
          <w:lang w:eastAsia="pl-PL"/>
        </w:rPr>
        <w:t xml:space="preserve"> </w:t>
      </w:r>
      <w:r>
        <w:rPr>
          <w:rFonts w:ascii="Verdana" w:eastAsia="Times New Roman" w:hAnsi="Verdana" w:cs="Arial"/>
          <w:sz w:val="20"/>
          <w:szCs w:val="20"/>
          <w:lang w:eastAsia="pl-PL"/>
        </w:rPr>
        <w:t xml:space="preserve">pomiarów, badań, prób, rozruchów, odbiorów, itp. powinny zostać wykonane i potwierdzone przez Inżyniera </w:t>
      </w:r>
      <w:r>
        <w:rPr>
          <w:rFonts w:ascii="Verdana" w:eastAsia="Times New Roman" w:hAnsi="Verdana" w:cs="Arial"/>
          <w:sz w:val="20"/>
          <w:szCs w:val="20"/>
          <w:lang w:eastAsia="pl-PL"/>
        </w:rPr>
        <w:lastRenderedPageBreak/>
        <w:t>minimum 10 tygodni przed przekazaniem przedmiotu zamówienia (lub jego części) do użytkowania.</w:t>
      </w:r>
    </w:p>
    <w:p w14:paraId="1972A3E3" w14:textId="11F300C3" w:rsidR="002D58BD" w:rsidRDefault="30E6BA7B" w:rsidP="62863348">
      <w:pPr>
        <w:spacing w:after="0" w:line="360" w:lineRule="auto"/>
        <w:jc w:val="both"/>
        <w:rPr>
          <w:rFonts w:ascii="Verdana" w:eastAsia="Verdana" w:hAnsi="Verdana" w:cs="Verdana"/>
          <w:color w:val="000000" w:themeColor="text1"/>
          <w:sz w:val="20"/>
          <w:szCs w:val="20"/>
        </w:rPr>
      </w:pPr>
      <w:r w:rsidRPr="7FC3509B">
        <w:rPr>
          <w:rFonts w:ascii="Verdana" w:eastAsia="Times New Roman" w:hAnsi="Verdana" w:cs="Arial"/>
          <w:sz w:val="20"/>
          <w:szCs w:val="20"/>
          <w:lang w:eastAsia="pl-PL"/>
        </w:rPr>
        <w:t>Wykonawca określ</w:t>
      </w:r>
      <w:r w:rsidR="0F689D99" w:rsidRPr="7FC3509B">
        <w:rPr>
          <w:rFonts w:ascii="Verdana" w:eastAsia="Times New Roman" w:hAnsi="Verdana" w:cs="Arial"/>
          <w:sz w:val="20"/>
          <w:szCs w:val="20"/>
          <w:lang w:eastAsia="pl-PL"/>
        </w:rPr>
        <w:t>i</w:t>
      </w:r>
      <w:r w:rsidRPr="7FC3509B">
        <w:rPr>
          <w:rFonts w:ascii="Verdana" w:eastAsia="Times New Roman" w:hAnsi="Verdana" w:cs="Arial"/>
          <w:sz w:val="20"/>
          <w:szCs w:val="20"/>
          <w:lang w:eastAsia="pl-PL"/>
        </w:rPr>
        <w:t xml:space="preserve"> termin wykonania instalacji odbiorczej tzn. gotowości instalacji odbiorczej do przyłączenia do sieci elektroenergetycznej, oddzielnie dla każdych z warunków przyłączenia do sieci elektroenergetycznej. Termin</w:t>
      </w:r>
      <w:r w:rsidR="23CB6012" w:rsidRPr="7FC3509B">
        <w:rPr>
          <w:rFonts w:ascii="Verdana" w:eastAsia="Times New Roman" w:hAnsi="Verdana" w:cs="Arial"/>
          <w:sz w:val="20"/>
          <w:szCs w:val="20"/>
          <w:lang w:eastAsia="pl-PL"/>
        </w:rPr>
        <w:t xml:space="preserve"> </w:t>
      </w:r>
      <w:r w:rsidRPr="7FC3509B">
        <w:rPr>
          <w:rFonts w:ascii="Verdana" w:eastAsia="Times New Roman" w:hAnsi="Verdana" w:cs="Arial"/>
          <w:sz w:val="20"/>
          <w:szCs w:val="20"/>
          <w:lang w:eastAsia="pl-PL"/>
        </w:rPr>
        <w:t xml:space="preserve">wskazany przez Wykonawcę </w:t>
      </w:r>
      <w:r w:rsidR="00AB133A">
        <w:rPr>
          <w:rFonts w:ascii="Verdana" w:eastAsia="Times New Roman" w:hAnsi="Verdana" w:cs="Arial"/>
          <w:sz w:val="20"/>
          <w:szCs w:val="20"/>
          <w:lang w:eastAsia="pl-PL"/>
        </w:rPr>
        <w:t>oraz</w:t>
      </w:r>
      <w:r w:rsidR="00AB133A" w:rsidRPr="7FC3509B">
        <w:rPr>
          <w:rFonts w:ascii="Verdana" w:eastAsia="Times New Roman" w:hAnsi="Verdana" w:cs="Arial"/>
          <w:sz w:val="20"/>
          <w:szCs w:val="20"/>
          <w:lang w:eastAsia="pl-PL"/>
        </w:rPr>
        <w:t xml:space="preserve"> </w:t>
      </w:r>
      <w:r w:rsidRPr="7FC3509B">
        <w:rPr>
          <w:rFonts w:ascii="Verdana" w:eastAsia="Times New Roman" w:hAnsi="Verdana" w:cs="Arial"/>
          <w:sz w:val="20"/>
          <w:szCs w:val="20"/>
          <w:lang w:eastAsia="pl-PL"/>
        </w:rPr>
        <w:t>potwierdzony przez Inżyniera</w:t>
      </w:r>
      <w:r w:rsidR="00AB133A">
        <w:rPr>
          <w:rFonts w:ascii="Verdana" w:eastAsia="Times New Roman" w:hAnsi="Verdana" w:cs="Arial"/>
          <w:sz w:val="20"/>
          <w:szCs w:val="20"/>
          <w:lang w:eastAsia="pl-PL"/>
        </w:rPr>
        <w:t xml:space="preserve"> musi uwzględniać wymagany minimum 10 tygodniowy okres poprzedzający przekazanie przedmiotu zamówienia lub jego części do użytkowania</w:t>
      </w:r>
      <w:r w:rsidR="00A353BB" w:rsidRPr="00A353BB">
        <w:rPr>
          <w:rFonts w:ascii="Verdana" w:eastAsia="Times New Roman" w:hAnsi="Verdana" w:cs="Arial"/>
          <w:sz w:val="20"/>
          <w:szCs w:val="20"/>
          <w:lang w:eastAsia="pl-PL"/>
        </w:rPr>
        <w:t>, a także czas niezbędny na wykonanie przyłącza</w:t>
      </w:r>
      <w:r w:rsidR="00035436">
        <w:rPr>
          <w:rFonts w:ascii="Verdana" w:eastAsia="Times New Roman" w:hAnsi="Verdana" w:cs="Arial"/>
          <w:sz w:val="20"/>
          <w:szCs w:val="20"/>
          <w:lang w:eastAsia="pl-PL"/>
        </w:rPr>
        <w:t xml:space="preserve"> i</w:t>
      </w:r>
      <w:r w:rsidRPr="7FC3509B">
        <w:rPr>
          <w:rFonts w:ascii="Verdana" w:eastAsia="Times New Roman" w:hAnsi="Verdana" w:cs="Arial"/>
          <w:sz w:val="20"/>
          <w:szCs w:val="20"/>
          <w:lang w:eastAsia="pl-PL"/>
        </w:rPr>
        <w:t xml:space="preserve"> stanowi podstawę do zawarcia przez Zamawiającego umowy o przyłączenie </w:t>
      </w:r>
      <w:r w:rsidR="09CCB119" w:rsidRPr="7FC3509B">
        <w:rPr>
          <w:rFonts w:ascii="Verdana" w:eastAsia="Times New Roman" w:hAnsi="Verdana" w:cs="Arial"/>
          <w:sz w:val="20"/>
          <w:szCs w:val="20"/>
          <w:lang w:eastAsia="pl-PL"/>
        </w:rPr>
        <w:t xml:space="preserve">do </w:t>
      </w:r>
      <w:r w:rsidRPr="7FC3509B">
        <w:rPr>
          <w:rFonts w:ascii="Verdana" w:eastAsia="Times New Roman" w:hAnsi="Verdana" w:cs="Arial"/>
          <w:sz w:val="20"/>
          <w:szCs w:val="20"/>
          <w:lang w:eastAsia="pl-PL"/>
        </w:rPr>
        <w:t>sieci elektroenergetycznej z właściwym miejscowo Operatorem sieci dystrybucyjnej</w:t>
      </w:r>
      <w:r w:rsidR="00545395">
        <w:rPr>
          <w:rFonts w:ascii="Verdana" w:eastAsia="Times New Roman" w:hAnsi="Verdana" w:cs="Arial"/>
          <w:sz w:val="20"/>
          <w:szCs w:val="20"/>
          <w:lang w:eastAsia="pl-PL"/>
        </w:rPr>
        <w:t xml:space="preserve"> w okresie obowiązywania warunków przyłączenia.  W sytuacji gdy z powodu nie przedstawienia harmonogramu lub przedstawienia harmonogramu nieuwzględniającego powyżej opisane wymagania przez Wykonawcę i nie zostanie przez Zamawiającego zawarta umowa o przyłączenie, a tym samym warunki przyłączenia do sieci stracą ważność, to Wykonawca zobowiązany jest uzyskać nowe warunki przyłączenia zgodnie z wymaganiami i w ramach Zaakceptowanej Kwoty Kontraktowej oraz Czasu na Ukończenie zobowiązany jest do zaprojektowania i wykonania przyłączenia instalacji odbiorczych do sieci w miejscach dostarczania energii wskazanych przez Gestora w nowych warunkach</w:t>
      </w:r>
      <w:r w:rsidRPr="7FC3509B">
        <w:rPr>
          <w:rFonts w:ascii="Verdana" w:eastAsia="Times New Roman" w:hAnsi="Verdana" w:cs="Arial"/>
          <w:sz w:val="20"/>
          <w:szCs w:val="20"/>
          <w:lang w:eastAsia="pl-PL"/>
        </w:rPr>
        <w:t>.</w:t>
      </w:r>
      <w:r w:rsidR="23CB6012" w:rsidRPr="7FC3509B">
        <w:rPr>
          <w:rFonts w:ascii="Verdana" w:eastAsia="Times New Roman" w:hAnsi="Verdana" w:cs="Arial"/>
          <w:sz w:val="20"/>
          <w:szCs w:val="20"/>
          <w:lang w:eastAsia="pl-PL"/>
        </w:rPr>
        <w:t xml:space="preserve"> </w:t>
      </w:r>
      <w:r w:rsidRPr="7FC3509B">
        <w:rPr>
          <w:rFonts w:ascii="Verdana" w:eastAsia="Times New Roman" w:hAnsi="Verdana" w:cs="Arial"/>
          <w:sz w:val="20"/>
          <w:szCs w:val="20"/>
          <w:lang w:eastAsia="pl-PL"/>
        </w:rPr>
        <w:t xml:space="preserve">Jednocześnie Zamawiający w terminie określonym w umowie o przyłączenie do sieci elektroenergetycznej </w:t>
      </w:r>
      <w:r w:rsidR="09CCB119" w:rsidRPr="7FC3509B">
        <w:rPr>
          <w:rFonts w:ascii="Verdana" w:eastAsia="Times New Roman" w:hAnsi="Verdana" w:cs="Arial"/>
          <w:sz w:val="20"/>
          <w:szCs w:val="20"/>
          <w:lang w:eastAsia="pl-PL"/>
        </w:rPr>
        <w:t>z</w:t>
      </w:r>
      <w:r w:rsidRPr="7FC3509B">
        <w:rPr>
          <w:rFonts w:ascii="Verdana" w:eastAsia="Times New Roman" w:hAnsi="Verdana" w:cs="Arial"/>
          <w:sz w:val="20"/>
          <w:szCs w:val="20"/>
          <w:lang w:eastAsia="pl-PL"/>
        </w:rPr>
        <w:t>obowiązany jest do zawarcia umowy na świadczenie usług dystrybucji energii elektrycznej i zakup energii elektrycznej,</w:t>
      </w:r>
      <w:r w:rsidR="23CB6012" w:rsidRPr="7FC3509B">
        <w:rPr>
          <w:rFonts w:ascii="Verdana" w:eastAsia="Times New Roman" w:hAnsi="Verdana" w:cs="Arial"/>
          <w:sz w:val="20"/>
          <w:szCs w:val="20"/>
          <w:lang w:eastAsia="pl-PL"/>
        </w:rPr>
        <w:t xml:space="preserve"> </w:t>
      </w:r>
      <w:r w:rsidRPr="7FC3509B">
        <w:rPr>
          <w:rFonts w:ascii="Verdana" w:eastAsia="Times New Roman" w:hAnsi="Verdana" w:cs="Arial"/>
          <w:sz w:val="20"/>
          <w:szCs w:val="20"/>
          <w:lang w:eastAsia="pl-PL"/>
        </w:rPr>
        <w:t>co determinowane jest zrealizowaniem przez Wykonawcę instalacji odbiorczych tzn. gotowością instalacji do przyłączenia do sieci elektroenergetycznej</w:t>
      </w:r>
      <w:r w:rsidR="0F689D99" w:rsidRPr="7FC3509B">
        <w:rPr>
          <w:rFonts w:ascii="Verdana" w:eastAsia="Times New Roman" w:hAnsi="Verdana" w:cs="Arial"/>
          <w:sz w:val="20"/>
          <w:szCs w:val="20"/>
          <w:lang w:eastAsia="pl-PL"/>
        </w:rPr>
        <w:t xml:space="preserve"> wraz z dostarczeniem wymaganych i uzgodnionych przez podmiot świadczący usługi z zakresu dystrybucji energii elektrycznej dokumentów wymaganych dla danej grupy przyłączeniowej</w:t>
      </w:r>
      <w:r w:rsidRPr="7FC3509B">
        <w:rPr>
          <w:rFonts w:ascii="Verdana" w:eastAsia="Times New Roman" w:hAnsi="Verdana" w:cs="Arial"/>
          <w:sz w:val="20"/>
          <w:szCs w:val="20"/>
          <w:lang w:eastAsia="pl-PL"/>
        </w:rPr>
        <w:t>. Natomiast nie</w:t>
      </w:r>
      <w:r w:rsidR="00AB113A">
        <w:rPr>
          <w:rFonts w:ascii="Verdana" w:eastAsia="Times New Roman" w:hAnsi="Verdana" w:cs="Arial"/>
          <w:sz w:val="20"/>
          <w:szCs w:val="20"/>
          <w:lang w:eastAsia="pl-PL"/>
        </w:rPr>
        <w:t xml:space="preserve"> </w:t>
      </w:r>
      <w:r w:rsidRPr="7FC3509B">
        <w:rPr>
          <w:rFonts w:ascii="Verdana" w:eastAsia="Times New Roman" w:hAnsi="Verdana" w:cs="Arial"/>
          <w:sz w:val="20"/>
          <w:szCs w:val="20"/>
          <w:lang w:eastAsia="pl-PL"/>
        </w:rPr>
        <w:t xml:space="preserve">dotrzymanie tego obowiązku powoduje naliczenie Zamawiającemu kar umownych za każdy dzień zwłoki przez </w:t>
      </w:r>
      <w:r w:rsidR="006511FB">
        <w:rPr>
          <w:rFonts w:ascii="Verdana" w:eastAsia="Times New Roman" w:hAnsi="Verdana" w:cs="Arial"/>
          <w:sz w:val="20"/>
          <w:szCs w:val="20"/>
          <w:lang w:eastAsia="pl-PL"/>
        </w:rPr>
        <w:t>g</w:t>
      </w:r>
      <w:r w:rsidRPr="7FC3509B">
        <w:rPr>
          <w:rFonts w:ascii="Verdana" w:eastAsia="Times New Roman" w:hAnsi="Verdana" w:cs="Arial"/>
          <w:sz w:val="20"/>
          <w:szCs w:val="20"/>
          <w:lang w:eastAsia="pl-PL"/>
        </w:rPr>
        <w:t>estora sieci</w:t>
      </w:r>
      <w:r w:rsidR="0087491A">
        <w:rPr>
          <w:rFonts w:ascii="Verdana" w:eastAsia="Times New Roman" w:hAnsi="Verdana" w:cs="Arial"/>
          <w:sz w:val="20"/>
          <w:szCs w:val="20"/>
          <w:lang w:eastAsia="pl-PL"/>
        </w:rPr>
        <w:t xml:space="preserve"> (OSD)</w:t>
      </w:r>
      <w:r w:rsidRPr="7FC3509B">
        <w:rPr>
          <w:rFonts w:ascii="Verdana" w:eastAsia="Times New Roman" w:hAnsi="Verdana" w:cs="Arial"/>
          <w:sz w:val="20"/>
          <w:szCs w:val="20"/>
          <w:lang w:eastAsia="pl-PL"/>
        </w:rPr>
        <w:t xml:space="preserve">. </w:t>
      </w:r>
      <w:r w:rsidR="0087491A" w:rsidRPr="003702D2">
        <w:rPr>
          <w:rFonts w:ascii="Verdana" w:eastAsia="Times New Roman" w:hAnsi="Verdana" w:cs="Arial"/>
          <w:sz w:val="20"/>
          <w:szCs w:val="20"/>
          <w:lang w:eastAsia="pl-PL"/>
        </w:rPr>
        <w:t xml:space="preserve">W sytuacji </w:t>
      </w:r>
      <w:r w:rsidR="0087491A">
        <w:rPr>
          <w:rFonts w:ascii="Verdana" w:eastAsia="Times New Roman" w:hAnsi="Verdana" w:cs="Arial"/>
          <w:sz w:val="20"/>
          <w:szCs w:val="20"/>
          <w:lang w:eastAsia="pl-PL"/>
        </w:rPr>
        <w:t xml:space="preserve">naliczenia Zamawiającemu  kar umownych  za każdy dzień  zwłoki w związku z nie zawarciem </w:t>
      </w:r>
      <w:r w:rsidR="0087491A" w:rsidRPr="007919A4">
        <w:rPr>
          <w:rFonts w:ascii="Verdana" w:eastAsia="Times New Roman" w:hAnsi="Verdana" w:cs="Arial"/>
          <w:sz w:val="20"/>
          <w:szCs w:val="20"/>
          <w:lang w:eastAsia="pl-PL"/>
        </w:rPr>
        <w:t xml:space="preserve"> umowy na świadczenie usług dystrybucji energii elektrycznej</w:t>
      </w:r>
      <w:r w:rsidR="0087491A" w:rsidRPr="003702D2">
        <w:rPr>
          <w:rFonts w:ascii="Verdana" w:eastAsia="Times New Roman" w:hAnsi="Verdana" w:cs="Arial"/>
          <w:sz w:val="20"/>
          <w:szCs w:val="20"/>
          <w:lang w:eastAsia="pl-PL"/>
        </w:rPr>
        <w:t>, to Zamawiający obciąży należną kwotą opłaty Wykonawcę poprzez wystawienie stosownej noty księgowej.</w:t>
      </w:r>
    </w:p>
    <w:p w14:paraId="5E05E8A5" w14:textId="3270EB0C" w:rsidR="002D58BD" w:rsidRDefault="00464DE2" w:rsidP="62863348">
      <w:pPr>
        <w:spacing w:after="0" w:line="360" w:lineRule="auto"/>
        <w:jc w:val="both"/>
        <w:rPr>
          <w:rFonts w:ascii="Verdana" w:eastAsia="Verdana" w:hAnsi="Verdana" w:cs="Verdana"/>
          <w:color w:val="000000" w:themeColor="text1"/>
          <w:sz w:val="20"/>
          <w:szCs w:val="20"/>
        </w:rPr>
      </w:pPr>
      <w:r w:rsidRPr="7FC3509B">
        <w:rPr>
          <w:rFonts w:ascii="Verdana" w:eastAsia="Verdana" w:hAnsi="Verdana" w:cs="Verdana"/>
          <w:color w:val="000000" w:themeColor="text1"/>
          <w:sz w:val="20"/>
          <w:szCs w:val="20"/>
        </w:rPr>
        <w:t xml:space="preserve">Ponadto odpowiednio oddzielnie między innymi dla każdego: </w:t>
      </w:r>
      <w:r w:rsidR="0BA9FE85" w:rsidRPr="7FC3509B">
        <w:rPr>
          <w:rFonts w:ascii="Verdana" w:eastAsia="Verdana" w:hAnsi="Verdana" w:cs="Verdana"/>
          <w:color w:val="000000" w:themeColor="text1"/>
          <w:sz w:val="20"/>
          <w:szCs w:val="20"/>
        </w:rPr>
        <w:t>urządzenia,</w:t>
      </w:r>
      <w:r w:rsidRPr="7FC3509B">
        <w:rPr>
          <w:rFonts w:ascii="Verdana" w:eastAsia="Verdana" w:hAnsi="Verdana" w:cs="Verdana"/>
          <w:color w:val="000000" w:themeColor="text1"/>
          <w:sz w:val="20"/>
          <w:szCs w:val="20"/>
        </w:rPr>
        <w:t xml:space="preserve"> instalacji energetycznej, </w:t>
      </w:r>
      <w:r w:rsidR="0BA9FE85" w:rsidRPr="7FC3509B">
        <w:rPr>
          <w:rFonts w:ascii="Verdana" w:eastAsia="Verdana" w:hAnsi="Verdana" w:cs="Verdana"/>
          <w:color w:val="000000" w:themeColor="text1"/>
          <w:sz w:val="20"/>
          <w:szCs w:val="20"/>
        </w:rPr>
        <w:t>grup urządze</w:t>
      </w:r>
      <w:r w:rsidRPr="7FC3509B">
        <w:rPr>
          <w:rFonts w:ascii="Verdana" w:eastAsia="Verdana" w:hAnsi="Verdana" w:cs="Verdana"/>
          <w:color w:val="000000" w:themeColor="text1"/>
          <w:sz w:val="20"/>
          <w:szCs w:val="20"/>
        </w:rPr>
        <w:t>ń oraz instalacji energetycznych</w:t>
      </w:r>
      <w:r w:rsidR="0BA9FE85" w:rsidRPr="7FC3509B">
        <w:rPr>
          <w:rFonts w:ascii="Verdana" w:eastAsia="Verdana" w:hAnsi="Verdana" w:cs="Verdana"/>
          <w:color w:val="000000" w:themeColor="text1"/>
          <w:sz w:val="20"/>
          <w:szCs w:val="20"/>
        </w:rPr>
        <w:t>, należy opracować instrukcję eksploatacji spełniającą wymagania określone w  Rozporządzeniu Ministra Energii  w sprawie bezpieczeństwa i higieny pracy przy urządzeniach energetycznych [132]. Instrukcje eksploatacji opracowane przez Wykonawcę podlegają</w:t>
      </w:r>
      <w:r w:rsidR="000A5C85">
        <w:rPr>
          <w:rFonts w:ascii="Verdana" w:eastAsia="Verdana" w:hAnsi="Verdana" w:cs="Verdana"/>
          <w:color w:val="000000" w:themeColor="text1"/>
          <w:sz w:val="20"/>
          <w:szCs w:val="20"/>
        </w:rPr>
        <w:t xml:space="preserve"> </w:t>
      </w:r>
      <w:r w:rsidR="00D10596">
        <w:rPr>
          <w:rFonts w:ascii="Verdana" w:eastAsia="Verdana" w:hAnsi="Verdana" w:cs="Verdana"/>
          <w:color w:val="000000" w:themeColor="text1"/>
          <w:sz w:val="20"/>
          <w:szCs w:val="20"/>
        </w:rPr>
        <w:t>zatwierdzeniu</w:t>
      </w:r>
      <w:r w:rsidR="0BA9FE85" w:rsidRPr="7FC3509B">
        <w:rPr>
          <w:rFonts w:ascii="Verdana" w:eastAsia="Verdana" w:hAnsi="Verdana" w:cs="Verdana"/>
          <w:color w:val="000000" w:themeColor="text1"/>
          <w:sz w:val="20"/>
          <w:szCs w:val="20"/>
        </w:rPr>
        <w:t xml:space="preserve"> przez Zamawiającego po uprzednim wydaniu opinii/uzgodnienia przez Inżyniera, przed  dniem uruchomienia/rozpoczęcia eksploatacji każdego z urządzeń, instalacji lub ich grup, a w szczególności przed przekazaniem przedmiotu zamówienia (lub jego części) do użytkowania.    </w:t>
      </w:r>
    </w:p>
    <w:p w14:paraId="0E7F583A" w14:textId="2AF5F9FA" w:rsidR="005907CD" w:rsidRDefault="005907CD" w:rsidP="005907CD">
      <w:pPr>
        <w:spacing w:after="0" w:line="360" w:lineRule="auto"/>
        <w:jc w:val="both"/>
        <w:rPr>
          <w:rFonts w:ascii="Verdana" w:eastAsia="Verdana" w:hAnsi="Verdana" w:cs="Verdana"/>
          <w:color w:val="000000" w:themeColor="text1"/>
          <w:sz w:val="20"/>
          <w:szCs w:val="20"/>
        </w:rPr>
      </w:pPr>
      <w:r>
        <w:rPr>
          <w:rFonts w:ascii="Verdana" w:eastAsia="Verdana" w:hAnsi="Verdana" w:cs="Verdana"/>
          <w:color w:val="000000" w:themeColor="text1"/>
          <w:sz w:val="20"/>
          <w:szCs w:val="20"/>
        </w:rPr>
        <w:lastRenderedPageBreak/>
        <w:t xml:space="preserve">Wszystkie elektroenergetyczne instalacje odbiorcze i urządzenia elektroenergetyczne  oraz </w:t>
      </w:r>
      <w:proofErr w:type="spellStart"/>
      <w:r>
        <w:rPr>
          <w:rFonts w:ascii="Verdana" w:eastAsia="Verdana" w:hAnsi="Verdana" w:cs="Verdana"/>
          <w:color w:val="000000" w:themeColor="text1"/>
          <w:sz w:val="20"/>
          <w:szCs w:val="20"/>
        </w:rPr>
        <w:t>mikroinstalacje</w:t>
      </w:r>
      <w:proofErr w:type="spellEnd"/>
      <w:r>
        <w:rPr>
          <w:rFonts w:ascii="Verdana" w:eastAsia="Verdana" w:hAnsi="Verdana" w:cs="Verdana"/>
          <w:color w:val="000000" w:themeColor="text1"/>
          <w:sz w:val="20"/>
          <w:szCs w:val="20"/>
        </w:rPr>
        <w:t xml:space="preserve"> odnawialnych źródeł energii elektrycznej (OZE) projektowane i wykonywane, a także montowane dla potrzeb Zamawiającego </w:t>
      </w:r>
      <w:r w:rsidRPr="7FC3509B">
        <w:rPr>
          <w:rFonts w:ascii="Verdana" w:eastAsia="Verdana" w:hAnsi="Verdana" w:cs="Verdana"/>
          <w:color w:val="000000" w:themeColor="text1"/>
          <w:sz w:val="20"/>
          <w:szCs w:val="20"/>
        </w:rPr>
        <w:t xml:space="preserve"> </w:t>
      </w:r>
      <w:r>
        <w:rPr>
          <w:rFonts w:ascii="Verdana" w:eastAsia="Verdana" w:hAnsi="Verdana" w:cs="Verdana"/>
          <w:color w:val="000000" w:themeColor="text1"/>
          <w:sz w:val="20"/>
          <w:szCs w:val="20"/>
        </w:rPr>
        <w:t xml:space="preserve"> w ramach kontraktu muszą spełniać wszystkie wymagania określone zgodnie </w:t>
      </w:r>
      <w:r w:rsidRPr="0047282F">
        <w:rPr>
          <w:rFonts w:ascii="Verdana" w:eastAsia="Verdana" w:hAnsi="Verdana" w:cs="Verdana"/>
          <w:color w:val="000000" w:themeColor="text1"/>
          <w:sz w:val="20"/>
          <w:szCs w:val="20"/>
        </w:rPr>
        <w:t>z aktualną dyrektywą niskonapięciową LVD oraz dyrektywą</w:t>
      </w:r>
      <w:r w:rsidR="00090F1E">
        <w:rPr>
          <w:rFonts w:ascii="Verdana" w:eastAsia="Verdana" w:hAnsi="Verdana" w:cs="Verdana"/>
          <w:color w:val="000000" w:themeColor="text1"/>
          <w:sz w:val="20"/>
          <w:szCs w:val="20"/>
        </w:rPr>
        <w:t xml:space="preserve"> o</w:t>
      </w:r>
      <w:r w:rsidRPr="0047282F">
        <w:rPr>
          <w:rFonts w:ascii="Verdana" w:eastAsia="Verdana" w:hAnsi="Verdana" w:cs="Verdana"/>
          <w:color w:val="000000" w:themeColor="text1"/>
          <w:sz w:val="20"/>
          <w:szCs w:val="20"/>
        </w:rPr>
        <w:t xml:space="preserve"> kompatybilności elektromagnetycznej</w:t>
      </w:r>
      <w:r>
        <w:rPr>
          <w:rFonts w:ascii="Verdana" w:eastAsia="Verdana" w:hAnsi="Verdana" w:cs="Verdana"/>
          <w:color w:val="000000" w:themeColor="text1"/>
          <w:sz w:val="20"/>
          <w:szCs w:val="20"/>
        </w:rPr>
        <w:t>.</w:t>
      </w:r>
    </w:p>
    <w:p w14:paraId="179F42AB" w14:textId="30F5EA4D" w:rsidR="008A7B99" w:rsidRPr="008A7B99" w:rsidRDefault="008A7B99" w:rsidP="008A7B99">
      <w:pPr>
        <w:spacing w:after="0" w:line="360" w:lineRule="auto"/>
        <w:jc w:val="both"/>
        <w:rPr>
          <w:rFonts w:ascii="Verdana" w:eastAsia="Verdana" w:hAnsi="Verdana" w:cs="Verdana"/>
          <w:color w:val="000000" w:themeColor="text1"/>
          <w:sz w:val="20"/>
          <w:szCs w:val="20"/>
        </w:rPr>
      </w:pPr>
      <w:r w:rsidRPr="008A7B99">
        <w:rPr>
          <w:rFonts w:ascii="Verdana" w:eastAsia="Verdana" w:hAnsi="Verdana" w:cs="Verdana"/>
          <w:color w:val="000000" w:themeColor="text1"/>
          <w:sz w:val="20"/>
          <w:szCs w:val="20"/>
        </w:rPr>
        <w:t>Jednocześnie w trakcie realizacji kontraktu</w:t>
      </w:r>
      <w:r w:rsidRPr="008A7B99">
        <w:t xml:space="preserve"> </w:t>
      </w:r>
      <w:r w:rsidRPr="0027748A">
        <w:rPr>
          <w:rFonts w:ascii="Verdana" w:hAnsi="Verdana"/>
          <w:sz w:val="20"/>
          <w:szCs w:val="20"/>
        </w:rPr>
        <w:t>Wykonawca</w:t>
      </w:r>
      <w:r w:rsidRPr="008A7B99">
        <w:t xml:space="preserve">, w </w:t>
      </w:r>
      <w:r w:rsidRPr="008A7B99">
        <w:rPr>
          <w:rFonts w:ascii="Verdana" w:eastAsia="Verdana" w:hAnsi="Verdana" w:cs="Verdana"/>
          <w:color w:val="000000" w:themeColor="text1"/>
          <w:sz w:val="20"/>
          <w:szCs w:val="20"/>
        </w:rPr>
        <w:t xml:space="preserve">okresie poprzedzającym przekazanie przedmiotu zamówienia lub jego części do użytkowania, zobowiązany jest do pokrycia wszystkich kosztów związanych z zakupem energii elektrycznej zużytej przez infrastrukturę drogową oraz związaną z drogą wymagająca zasilania w energię elektryczną oraz wszystkich kosztów związanych z dystrybucją energii elektrycznej (w tym </w:t>
      </w:r>
      <w:r w:rsidR="00957F16">
        <w:rPr>
          <w:rFonts w:ascii="Verdana" w:eastAsia="Verdana" w:hAnsi="Verdana" w:cs="Verdana"/>
          <w:color w:val="000000" w:themeColor="text1"/>
          <w:sz w:val="20"/>
          <w:szCs w:val="20"/>
        </w:rPr>
        <w:t>ponad umo</w:t>
      </w:r>
      <w:r w:rsidR="00957F16" w:rsidRPr="008A7B99">
        <w:rPr>
          <w:rFonts w:ascii="Verdana" w:eastAsia="Verdana" w:hAnsi="Verdana" w:cs="Verdana"/>
          <w:color w:val="000000" w:themeColor="text1"/>
          <w:sz w:val="20"/>
          <w:szCs w:val="20"/>
        </w:rPr>
        <w:t xml:space="preserve">wnego </w:t>
      </w:r>
      <w:r w:rsidRPr="008A7B99">
        <w:rPr>
          <w:rFonts w:ascii="Verdana" w:eastAsia="Verdana" w:hAnsi="Verdana" w:cs="Verdana"/>
          <w:color w:val="000000" w:themeColor="text1"/>
          <w:sz w:val="20"/>
          <w:szCs w:val="20"/>
        </w:rPr>
        <w:t>zużycia energii biernej indukcyjnej oraz emisj</w:t>
      </w:r>
      <w:r w:rsidR="006511FB">
        <w:rPr>
          <w:rFonts w:ascii="Verdana" w:eastAsia="Verdana" w:hAnsi="Verdana" w:cs="Verdana"/>
          <w:color w:val="000000" w:themeColor="text1"/>
          <w:sz w:val="20"/>
          <w:szCs w:val="20"/>
        </w:rPr>
        <w:t>ą</w:t>
      </w:r>
      <w:r w:rsidRPr="008A7B99">
        <w:rPr>
          <w:rFonts w:ascii="Verdana" w:eastAsia="Verdana" w:hAnsi="Verdana" w:cs="Verdana"/>
          <w:color w:val="000000" w:themeColor="text1"/>
          <w:sz w:val="20"/>
          <w:szCs w:val="20"/>
        </w:rPr>
        <w:t xml:space="preserve"> energii biernej pojemnościowej</w:t>
      </w:r>
      <w:r w:rsidR="006511FB">
        <w:rPr>
          <w:rFonts w:ascii="Verdana" w:eastAsia="Verdana" w:hAnsi="Verdana" w:cs="Verdana"/>
          <w:color w:val="000000" w:themeColor="text1"/>
          <w:sz w:val="20"/>
          <w:szCs w:val="20"/>
        </w:rPr>
        <w:t xml:space="preserve"> </w:t>
      </w:r>
      <w:r w:rsidR="006511FB" w:rsidRPr="00F02FD8">
        <w:rPr>
          <w:rFonts w:ascii="Verdana" w:eastAsia="Verdana" w:hAnsi="Verdana" w:cs="Verdana"/>
          <w:color w:val="000000" w:themeColor="text1"/>
          <w:sz w:val="20"/>
          <w:szCs w:val="20"/>
        </w:rPr>
        <w:t>do  dystrybucyjnej sieci elektroenergetycznej</w:t>
      </w:r>
      <w:r w:rsidRPr="008A7B99">
        <w:rPr>
          <w:rFonts w:ascii="Verdana" w:eastAsia="Verdana" w:hAnsi="Verdana" w:cs="Verdana"/>
          <w:color w:val="000000" w:themeColor="text1"/>
          <w:sz w:val="20"/>
          <w:szCs w:val="20"/>
        </w:rPr>
        <w:t>).  Warunkiem przekazania przedmiotu zamówienia lub jego części do użytkowania jest uprzednie uzyskanie pozwolenia na użytkowanie.</w:t>
      </w:r>
      <w:r w:rsidRPr="008A7B99">
        <w:t xml:space="preserve"> </w:t>
      </w:r>
      <w:r w:rsidRPr="008A7B99">
        <w:rPr>
          <w:rFonts w:ascii="Verdana" w:eastAsia="Verdana" w:hAnsi="Verdana" w:cs="Verdana"/>
          <w:color w:val="000000" w:themeColor="text1"/>
          <w:sz w:val="20"/>
          <w:szCs w:val="20"/>
        </w:rPr>
        <w:t>Zamawiający obciąży należnymi kwotami opłat Wykonawcę poprzez wystawienie stosownej noty księgowej lub faktury (refaktury).</w:t>
      </w:r>
    </w:p>
    <w:p w14:paraId="768FDD46" w14:textId="77777777" w:rsidR="00C45AB3" w:rsidRPr="00DB1A44" w:rsidRDefault="00C45AB3" w:rsidP="00357970">
      <w:pPr>
        <w:pStyle w:val="Nagwek4"/>
        <w:tabs>
          <w:tab w:val="left" w:pos="1134"/>
        </w:tabs>
        <w:spacing w:before="360"/>
        <w:ind w:left="868" w:hanging="1435"/>
        <w:rPr>
          <w:bCs w:val="0"/>
        </w:rPr>
      </w:pPr>
      <w:bookmarkStart w:id="1317" w:name="_Toc112928199"/>
      <w:bookmarkStart w:id="1318" w:name="_Toc55401722"/>
      <w:bookmarkStart w:id="1319" w:name="_Toc55566005"/>
      <w:bookmarkStart w:id="1320" w:name="_Toc312926609"/>
      <w:bookmarkStart w:id="1321" w:name="_Toc318446868"/>
      <w:bookmarkStart w:id="1322" w:name="_Toc318447044"/>
      <w:bookmarkStart w:id="1323" w:name="_Toc318734882"/>
      <w:bookmarkStart w:id="1324" w:name="_Toc382820377"/>
      <w:bookmarkStart w:id="1325" w:name="_Toc533096175"/>
      <w:bookmarkStart w:id="1326" w:name="_Toc116642437"/>
      <w:bookmarkStart w:id="1327" w:name="_Toc215227966"/>
      <w:bookmarkEnd w:id="1317"/>
      <w:bookmarkEnd w:id="1318"/>
      <w:bookmarkEnd w:id="1319"/>
      <w:r w:rsidRPr="00DB1A44">
        <w:t>Architektura obiektów kubaturowych</w:t>
      </w:r>
      <w:bookmarkEnd w:id="1320"/>
      <w:bookmarkEnd w:id="1321"/>
      <w:bookmarkEnd w:id="1322"/>
      <w:bookmarkEnd w:id="1323"/>
      <w:bookmarkEnd w:id="1324"/>
      <w:bookmarkEnd w:id="1325"/>
      <w:bookmarkEnd w:id="1326"/>
      <w:bookmarkEnd w:id="1327"/>
    </w:p>
    <w:p w14:paraId="0828AD76" w14:textId="74FAE4A5" w:rsidR="00C45AB3" w:rsidRPr="00DB1A44" w:rsidRDefault="00C45AB3" w:rsidP="00FE5FDB">
      <w:pPr>
        <w:pStyle w:val="Nagwek5"/>
        <w:ind w:left="1434" w:hanging="1434"/>
        <w:rPr>
          <w:bCs w:val="0"/>
        </w:rPr>
      </w:pPr>
      <w:bookmarkStart w:id="1328" w:name="_Toc312926610"/>
      <w:bookmarkStart w:id="1329" w:name="_Toc318446869"/>
      <w:bookmarkStart w:id="1330" w:name="_Toc318447045"/>
      <w:bookmarkStart w:id="1331" w:name="_Toc318734883"/>
      <w:bookmarkStart w:id="1332" w:name="_Toc382820378"/>
      <w:bookmarkStart w:id="1333" w:name="_Toc533096176"/>
      <w:bookmarkStart w:id="1334" w:name="_Toc116642438"/>
      <w:bookmarkStart w:id="1335" w:name="_Toc215227967"/>
      <w:r w:rsidRPr="00DB1A44">
        <w:t xml:space="preserve">Obwód </w:t>
      </w:r>
      <w:r w:rsidR="004A31E4" w:rsidRPr="00B24ABF">
        <w:rPr>
          <w:lang w:val="pl-PL"/>
        </w:rPr>
        <w:t>Utrzymania</w:t>
      </w:r>
      <w:r w:rsidR="00A84B6C" w:rsidRPr="00B24ABF">
        <w:rPr>
          <w:lang w:val="pl-PL"/>
        </w:rPr>
        <w:t xml:space="preserve"> </w:t>
      </w:r>
      <w:r w:rsidRPr="00B24ABF">
        <w:t>Drog</w:t>
      </w:r>
      <w:bookmarkEnd w:id="1328"/>
      <w:bookmarkEnd w:id="1329"/>
      <w:bookmarkEnd w:id="1330"/>
      <w:bookmarkEnd w:id="1331"/>
      <w:bookmarkEnd w:id="1332"/>
      <w:r w:rsidR="000A706E" w:rsidRPr="00B24ABF">
        <w:rPr>
          <w:lang w:val="pl-PL"/>
        </w:rPr>
        <w:t>i</w:t>
      </w:r>
      <w:bookmarkEnd w:id="1333"/>
      <w:r w:rsidR="004A31E4" w:rsidRPr="00B24ABF">
        <w:rPr>
          <w:lang w:val="pl-PL"/>
        </w:rPr>
        <w:t xml:space="preserve"> (OD)</w:t>
      </w:r>
      <w:bookmarkEnd w:id="1334"/>
      <w:bookmarkEnd w:id="1335"/>
    </w:p>
    <w:p w14:paraId="6926E71C" w14:textId="0299AB5D" w:rsidR="00B53FB7" w:rsidRPr="001D2538" w:rsidRDefault="00771A84" w:rsidP="001D2538">
      <w:pPr>
        <w:spacing w:after="120" w:line="360" w:lineRule="auto"/>
        <w:jc w:val="both"/>
        <w:rPr>
          <w:rFonts w:ascii="Verdana" w:eastAsia="Verdana" w:hAnsi="Verdana" w:cs="Verdana"/>
          <w:sz w:val="20"/>
          <w:szCs w:val="20"/>
        </w:rPr>
      </w:pPr>
      <w:r>
        <w:rPr>
          <w:rFonts w:ascii="Verdana" w:eastAsia="Times New Roman" w:hAnsi="Verdana" w:cs="Arial"/>
          <w:sz w:val="20"/>
          <w:szCs w:val="20"/>
          <w:lang w:eastAsia="pl-PL"/>
        </w:rPr>
        <w:t>Nie dotyczy</w:t>
      </w:r>
      <w:bookmarkStart w:id="1336" w:name="_Toc312926611"/>
    </w:p>
    <w:p w14:paraId="7B5D5407" w14:textId="77777777" w:rsidR="00C45AB3" w:rsidRPr="00DB1A44" w:rsidRDefault="002F19C8" w:rsidP="001D2538">
      <w:pPr>
        <w:pStyle w:val="Nagwek6"/>
        <w:spacing w:before="360"/>
        <w:ind w:left="1559" w:hanging="1559"/>
      </w:pPr>
      <w:bookmarkStart w:id="1337" w:name="_Toc112928202"/>
      <w:bookmarkStart w:id="1338" w:name="_Toc470799981"/>
      <w:bookmarkStart w:id="1339" w:name="_Toc470800831"/>
      <w:bookmarkStart w:id="1340" w:name="_Toc470801679"/>
      <w:bookmarkStart w:id="1341" w:name="_Toc471382556"/>
      <w:bookmarkStart w:id="1342" w:name="_Toc471392853"/>
      <w:bookmarkStart w:id="1343" w:name="_Toc318446870"/>
      <w:bookmarkStart w:id="1344" w:name="_Toc318734884"/>
      <w:bookmarkStart w:id="1345" w:name="_Toc382820379"/>
      <w:bookmarkEnd w:id="1337"/>
      <w:bookmarkEnd w:id="1338"/>
      <w:bookmarkEnd w:id="1339"/>
      <w:bookmarkEnd w:id="1340"/>
      <w:bookmarkEnd w:id="1341"/>
      <w:bookmarkEnd w:id="1342"/>
      <w:r>
        <w:rPr>
          <w:lang w:val="pl-PL"/>
        </w:rPr>
        <w:t xml:space="preserve"> </w:t>
      </w:r>
      <w:bookmarkStart w:id="1346" w:name="_Toc533096177"/>
      <w:bookmarkStart w:id="1347" w:name="_Toc116642439"/>
      <w:bookmarkStart w:id="1348" w:name="_Toc215227968"/>
      <w:r w:rsidR="00C45AB3" w:rsidRPr="00DB1A44">
        <w:t>Obiekty kubaturowe</w:t>
      </w:r>
      <w:bookmarkEnd w:id="1336"/>
      <w:bookmarkEnd w:id="1343"/>
      <w:bookmarkEnd w:id="1344"/>
      <w:bookmarkEnd w:id="1345"/>
      <w:bookmarkEnd w:id="1346"/>
      <w:bookmarkEnd w:id="1347"/>
      <w:bookmarkEnd w:id="1348"/>
    </w:p>
    <w:p w14:paraId="1DC6C0E5" w14:textId="5F2E4993" w:rsidR="007E2882" w:rsidRPr="00771A84" w:rsidRDefault="00771A84" w:rsidP="007E2882">
      <w:pPr>
        <w:spacing w:after="0" w:line="360" w:lineRule="auto"/>
        <w:contextualSpacing/>
        <w:jc w:val="both"/>
        <w:rPr>
          <w:rFonts w:ascii="Verdana" w:eastAsia="Times New Roman" w:hAnsi="Verdana" w:cs="Arial"/>
          <w:bCs/>
          <w:sz w:val="20"/>
          <w:szCs w:val="20"/>
        </w:rPr>
      </w:pPr>
      <w:r>
        <w:rPr>
          <w:rFonts w:ascii="Verdana" w:eastAsia="Times New Roman" w:hAnsi="Verdana" w:cs="Arial"/>
          <w:bCs/>
          <w:sz w:val="20"/>
          <w:szCs w:val="20"/>
        </w:rPr>
        <w:t>Nie dotyczy</w:t>
      </w:r>
    </w:p>
    <w:p w14:paraId="2843981F" w14:textId="77777777" w:rsidR="00C45AB3" w:rsidRPr="00DB1A44" w:rsidRDefault="00C45AB3" w:rsidP="001D2538">
      <w:pPr>
        <w:pStyle w:val="Nagwek6"/>
        <w:keepNext/>
        <w:keepLines/>
        <w:spacing w:before="360"/>
        <w:ind w:left="567" w:hanging="567"/>
      </w:pPr>
      <w:bookmarkStart w:id="1349" w:name="_Toc312926612"/>
      <w:bookmarkStart w:id="1350" w:name="_Toc318446871"/>
      <w:bookmarkStart w:id="1351" w:name="_Toc318734885"/>
      <w:bookmarkStart w:id="1352" w:name="_Toc382820380"/>
      <w:bookmarkStart w:id="1353" w:name="_Toc533096178"/>
      <w:bookmarkStart w:id="1354" w:name="_Toc116642440"/>
      <w:bookmarkStart w:id="1355" w:name="_Toc215227969"/>
      <w:r w:rsidRPr="00DB1A44">
        <w:t>Jezdnie manewrowe, miejsca postojowe i chodniki</w:t>
      </w:r>
      <w:bookmarkEnd w:id="1349"/>
      <w:bookmarkEnd w:id="1350"/>
      <w:bookmarkEnd w:id="1351"/>
      <w:bookmarkEnd w:id="1352"/>
      <w:bookmarkEnd w:id="1353"/>
      <w:bookmarkEnd w:id="1354"/>
      <w:bookmarkEnd w:id="1355"/>
    </w:p>
    <w:p w14:paraId="6E8A70BB" w14:textId="6F237D6D" w:rsidR="003B401E" w:rsidRPr="000307AD" w:rsidRDefault="00771A84" w:rsidP="00C45AB3">
      <w:pPr>
        <w:spacing w:after="0" w:line="360" w:lineRule="auto"/>
        <w:jc w:val="both"/>
        <w:textAlignment w:val="top"/>
        <w:rPr>
          <w:rFonts w:ascii="Verdana" w:eastAsia="Times New Roman" w:hAnsi="Verdana" w:cs="Arial"/>
          <w:sz w:val="20"/>
          <w:szCs w:val="20"/>
          <w:lang w:eastAsia="pl-PL"/>
        </w:rPr>
      </w:pPr>
      <w:r>
        <w:rPr>
          <w:rFonts w:ascii="Verdana" w:eastAsia="Times New Roman" w:hAnsi="Verdana" w:cs="Arial"/>
          <w:sz w:val="20"/>
          <w:szCs w:val="20"/>
          <w:lang w:eastAsia="pl-PL"/>
        </w:rPr>
        <w:t>Nie dotyczy</w:t>
      </w:r>
    </w:p>
    <w:p w14:paraId="50139BE9" w14:textId="77777777" w:rsidR="00C45AB3" w:rsidRDefault="00C45AB3" w:rsidP="00357970">
      <w:pPr>
        <w:pStyle w:val="Nagwek6"/>
        <w:spacing w:before="360"/>
        <w:ind w:left="567" w:hanging="567"/>
      </w:pPr>
      <w:bookmarkStart w:id="1356" w:name="_Toc382820381"/>
      <w:bookmarkStart w:id="1357" w:name="_Toc533096179"/>
      <w:bookmarkStart w:id="1358" w:name="_Toc116642441"/>
      <w:bookmarkStart w:id="1359" w:name="_Toc215227970"/>
      <w:bookmarkStart w:id="1360" w:name="_Toc312926613"/>
      <w:bookmarkStart w:id="1361" w:name="_Toc318446872"/>
      <w:bookmarkStart w:id="1362" w:name="_Toc318734886"/>
      <w:r w:rsidRPr="00597B8C">
        <w:t xml:space="preserve">Pozostałe </w:t>
      </w:r>
      <w:r w:rsidR="00711BBD" w:rsidRPr="00C50761">
        <w:t>wyposażenie</w:t>
      </w:r>
      <w:bookmarkEnd w:id="1356"/>
      <w:bookmarkEnd w:id="1357"/>
      <w:bookmarkEnd w:id="1358"/>
      <w:bookmarkEnd w:id="1359"/>
      <w:r w:rsidRPr="00C50761">
        <w:t xml:space="preserve"> </w:t>
      </w:r>
      <w:bookmarkEnd w:id="1360"/>
      <w:bookmarkEnd w:id="1361"/>
      <w:bookmarkEnd w:id="1362"/>
    </w:p>
    <w:p w14:paraId="0A6BD85E" w14:textId="2E397165" w:rsidR="00771A84" w:rsidRPr="00407D64" w:rsidRDefault="00771A84" w:rsidP="00263697">
      <w:r>
        <w:rPr>
          <w:lang w:val="x-none" w:eastAsia="x-none"/>
        </w:rPr>
        <w:t>Nie dotyczy</w:t>
      </w:r>
    </w:p>
    <w:p w14:paraId="705349B5" w14:textId="77777777" w:rsidR="00C45AB3" w:rsidRDefault="00C45AB3" w:rsidP="00082273">
      <w:pPr>
        <w:pStyle w:val="Nagwek6"/>
        <w:keepNext/>
        <w:keepLines/>
        <w:ind w:left="567" w:hanging="567"/>
      </w:pPr>
      <w:bookmarkStart w:id="1363" w:name="_Toc312926614"/>
      <w:bookmarkStart w:id="1364" w:name="_Toc318446873"/>
      <w:bookmarkStart w:id="1365" w:name="_Toc318734887"/>
      <w:bookmarkStart w:id="1366" w:name="_Toc382820382"/>
      <w:bookmarkStart w:id="1367" w:name="_Toc533096180"/>
      <w:bookmarkStart w:id="1368" w:name="_Toc116642442"/>
      <w:bookmarkStart w:id="1369" w:name="_Toc215227971"/>
      <w:r w:rsidRPr="00C50761">
        <w:t>Infrastruktura techniczna i przyłącza</w:t>
      </w:r>
      <w:bookmarkEnd w:id="1363"/>
      <w:bookmarkEnd w:id="1364"/>
      <w:bookmarkEnd w:id="1365"/>
      <w:bookmarkEnd w:id="1366"/>
      <w:bookmarkEnd w:id="1367"/>
      <w:bookmarkEnd w:id="1368"/>
      <w:bookmarkEnd w:id="1369"/>
      <w:r w:rsidRPr="00C50761">
        <w:t xml:space="preserve"> </w:t>
      </w:r>
    </w:p>
    <w:p w14:paraId="1233CACA" w14:textId="2096AC90" w:rsidR="00771A84" w:rsidRPr="00407D64" w:rsidRDefault="00771A84" w:rsidP="00263697">
      <w:r>
        <w:rPr>
          <w:lang w:val="x-none" w:eastAsia="x-none"/>
        </w:rPr>
        <w:t>Nie dotyczy</w:t>
      </w:r>
    </w:p>
    <w:p w14:paraId="56969EC8" w14:textId="77777777" w:rsidR="00C45AB3" w:rsidRDefault="00C45AB3" w:rsidP="00E57706">
      <w:pPr>
        <w:pStyle w:val="Nagwek5"/>
        <w:ind w:left="1434" w:hanging="1434"/>
      </w:pPr>
      <w:bookmarkStart w:id="1370" w:name="_Toc470799986"/>
      <w:bookmarkStart w:id="1371" w:name="_Toc470800836"/>
      <w:bookmarkStart w:id="1372" w:name="_Toc470801684"/>
      <w:bookmarkStart w:id="1373" w:name="_Toc471382561"/>
      <w:bookmarkStart w:id="1374" w:name="_Toc471392858"/>
      <w:bookmarkStart w:id="1375" w:name="_Toc312926615"/>
      <w:bookmarkStart w:id="1376" w:name="_Toc318446874"/>
      <w:bookmarkStart w:id="1377" w:name="_Toc318734888"/>
      <w:bookmarkStart w:id="1378" w:name="_Toc382820383"/>
      <w:bookmarkStart w:id="1379" w:name="_Toc533096181"/>
      <w:bookmarkStart w:id="1380" w:name="_Toc116642443"/>
      <w:bookmarkStart w:id="1381" w:name="_Toc215227972"/>
      <w:bookmarkStart w:id="1382" w:name="_Hlk193794371"/>
      <w:bookmarkEnd w:id="1370"/>
      <w:bookmarkEnd w:id="1371"/>
      <w:bookmarkEnd w:id="1372"/>
      <w:bookmarkEnd w:id="1373"/>
      <w:bookmarkEnd w:id="1374"/>
      <w:r w:rsidRPr="0095058F">
        <w:t>Miejsce Obsługi Podróżnych (MOP)</w:t>
      </w:r>
      <w:bookmarkEnd w:id="1375"/>
      <w:bookmarkEnd w:id="1376"/>
      <w:bookmarkEnd w:id="1377"/>
      <w:bookmarkEnd w:id="1378"/>
      <w:bookmarkEnd w:id="1379"/>
      <w:bookmarkEnd w:id="1380"/>
      <w:bookmarkEnd w:id="1381"/>
    </w:p>
    <w:p w14:paraId="749E064D" w14:textId="0DBD73DD" w:rsidR="00771A84" w:rsidRPr="00407D64" w:rsidRDefault="00771A84" w:rsidP="00263697">
      <w:r>
        <w:rPr>
          <w:lang w:val="x-none" w:eastAsia="x-none"/>
        </w:rPr>
        <w:t>Nie dotyczy</w:t>
      </w:r>
    </w:p>
    <w:p w14:paraId="71FEBF30" w14:textId="77777777" w:rsidR="00892A7B" w:rsidRDefault="00892A7B" w:rsidP="00B36BAA">
      <w:pPr>
        <w:pStyle w:val="Nagwek4"/>
        <w:tabs>
          <w:tab w:val="left" w:pos="1134"/>
        </w:tabs>
        <w:ind w:left="1134" w:hanging="1134"/>
        <w:rPr>
          <w:lang w:val="pl-PL"/>
        </w:rPr>
      </w:pPr>
      <w:bookmarkStart w:id="1383" w:name="_Toc533096182"/>
      <w:bookmarkStart w:id="1384" w:name="_Toc116642444"/>
      <w:bookmarkStart w:id="1385" w:name="_Toc215227973"/>
      <w:bookmarkEnd w:id="1382"/>
      <w:r w:rsidRPr="0018312E">
        <w:lastRenderedPageBreak/>
        <w:t>Sieci i infrastruktura niezwiązana z drogą</w:t>
      </w:r>
      <w:r w:rsidR="00634103" w:rsidRPr="0018312E">
        <w:t xml:space="preserve"> (</w:t>
      </w:r>
      <w:r w:rsidR="00BF009F" w:rsidRPr="0018312E">
        <w:t xml:space="preserve">np. </w:t>
      </w:r>
      <w:r w:rsidR="00634103" w:rsidRPr="0018312E">
        <w:t>teletechniczne, wodno-kanalizacyjne, elektroenergetyczne, gazowe</w:t>
      </w:r>
      <w:r w:rsidR="00BF009F" w:rsidRPr="0018312E">
        <w:t>,</w:t>
      </w:r>
      <w:r w:rsidR="00E13DDC" w:rsidRPr="0018312E">
        <w:t xml:space="preserve"> ciepłociągi, ujęcia wody, urządzenia kolejowe,</w:t>
      </w:r>
      <w:r w:rsidR="00BF009F" w:rsidRPr="0018312E">
        <w:t xml:space="preserve"> itp.</w:t>
      </w:r>
      <w:r w:rsidR="00634103" w:rsidRPr="0018312E">
        <w:t>)</w:t>
      </w:r>
      <w:bookmarkEnd w:id="1383"/>
      <w:bookmarkEnd w:id="1384"/>
      <w:bookmarkEnd w:id="1385"/>
      <w:r w:rsidR="00634103" w:rsidRPr="00B36BAA">
        <w:t xml:space="preserve"> </w:t>
      </w:r>
    </w:p>
    <w:p w14:paraId="01EB6CBF" w14:textId="780B2049" w:rsidR="00937BC6" w:rsidRDefault="54392230" w:rsidP="62863348">
      <w:pPr>
        <w:spacing w:after="0" w:line="360" w:lineRule="auto"/>
        <w:jc w:val="both"/>
        <w:rPr>
          <w:rFonts w:ascii="Verdana" w:eastAsia="Times New Roman" w:hAnsi="Verdana" w:cs="Arial"/>
          <w:sz w:val="20"/>
          <w:szCs w:val="20"/>
          <w:lang w:eastAsia="pl-PL"/>
        </w:rPr>
      </w:pPr>
      <w:r w:rsidRPr="7FC3509B">
        <w:rPr>
          <w:rFonts w:ascii="Verdana" w:eastAsia="Times New Roman" w:hAnsi="Verdana" w:cs="Arial"/>
          <w:sz w:val="20"/>
          <w:szCs w:val="20"/>
          <w:lang w:eastAsia="pl-PL"/>
        </w:rPr>
        <w:t xml:space="preserve">Należy zaprojektować i wykonać </w:t>
      </w:r>
      <w:r w:rsidR="274F9D5B" w:rsidRPr="7FC3509B">
        <w:rPr>
          <w:rFonts w:ascii="Verdana" w:eastAsia="Times New Roman" w:hAnsi="Verdana" w:cs="Arial"/>
          <w:sz w:val="20"/>
          <w:szCs w:val="20"/>
          <w:lang w:eastAsia="pl-PL"/>
        </w:rPr>
        <w:t>przełożenie</w:t>
      </w:r>
      <w:r w:rsidR="002B4811" w:rsidRPr="7FC3509B">
        <w:rPr>
          <w:rFonts w:ascii="Verdana" w:eastAsia="Times New Roman" w:hAnsi="Verdana" w:cs="Arial"/>
          <w:sz w:val="20"/>
          <w:szCs w:val="20"/>
          <w:lang w:eastAsia="pl-PL"/>
        </w:rPr>
        <w:t xml:space="preserve"> lub </w:t>
      </w:r>
      <w:r w:rsidR="19976888" w:rsidRPr="7FC3509B">
        <w:rPr>
          <w:rFonts w:ascii="Verdana" w:eastAsia="Times New Roman" w:hAnsi="Verdana" w:cs="Arial"/>
          <w:sz w:val="20"/>
          <w:szCs w:val="20"/>
          <w:lang w:eastAsia="pl-PL"/>
        </w:rPr>
        <w:t>przebudowę</w:t>
      </w:r>
      <w:r w:rsidR="274F9D5B" w:rsidRPr="7FC3509B">
        <w:rPr>
          <w:rFonts w:ascii="Verdana" w:eastAsia="Times New Roman" w:hAnsi="Verdana" w:cs="Arial"/>
          <w:sz w:val="20"/>
          <w:szCs w:val="20"/>
          <w:lang w:eastAsia="pl-PL"/>
        </w:rPr>
        <w:t xml:space="preserve"> </w:t>
      </w:r>
      <w:r w:rsidRPr="7FC3509B">
        <w:rPr>
          <w:rFonts w:ascii="Verdana" w:eastAsia="Times New Roman" w:hAnsi="Verdana" w:cs="Arial"/>
          <w:sz w:val="20"/>
          <w:szCs w:val="20"/>
          <w:lang w:eastAsia="pl-PL"/>
        </w:rPr>
        <w:t xml:space="preserve"> - usunięcie </w:t>
      </w:r>
      <w:r w:rsidR="71E93C58" w:rsidRPr="7FC3509B">
        <w:rPr>
          <w:rFonts w:ascii="Verdana" w:eastAsia="Times New Roman" w:hAnsi="Verdana" w:cs="Arial"/>
          <w:sz w:val="20"/>
          <w:szCs w:val="20"/>
          <w:lang w:eastAsia="pl-PL"/>
        </w:rPr>
        <w:t xml:space="preserve">wszystkich </w:t>
      </w:r>
      <w:r w:rsidRPr="7FC3509B">
        <w:rPr>
          <w:rFonts w:ascii="Verdana" w:eastAsia="Times New Roman" w:hAnsi="Verdana" w:cs="Arial"/>
          <w:sz w:val="20"/>
          <w:szCs w:val="20"/>
          <w:lang w:eastAsia="pl-PL"/>
        </w:rPr>
        <w:t>kolizji</w:t>
      </w:r>
      <w:r w:rsidR="7B2FC8C7" w:rsidRPr="7FC3509B">
        <w:rPr>
          <w:rFonts w:ascii="Verdana" w:eastAsia="Times New Roman" w:hAnsi="Verdana" w:cs="Arial"/>
          <w:sz w:val="20"/>
          <w:szCs w:val="20"/>
          <w:lang w:eastAsia="pl-PL"/>
        </w:rPr>
        <w:t xml:space="preserve"> </w:t>
      </w:r>
      <w:r w:rsidRPr="7FC3509B">
        <w:rPr>
          <w:rFonts w:ascii="Verdana" w:eastAsia="Times New Roman" w:hAnsi="Verdana" w:cs="Arial"/>
          <w:sz w:val="20"/>
          <w:szCs w:val="20"/>
          <w:lang w:eastAsia="pl-PL"/>
        </w:rPr>
        <w:t>z istniejącą infrastrukturą techniczną istniejącej sieci uzbrojenia terenu</w:t>
      </w:r>
      <w:r w:rsidR="2E1EFF72" w:rsidRPr="7FC3509B">
        <w:rPr>
          <w:rFonts w:ascii="Verdana" w:eastAsia="Times New Roman" w:hAnsi="Verdana" w:cs="Arial"/>
          <w:sz w:val="20"/>
          <w:szCs w:val="20"/>
          <w:lang w:eastAsia="pl-PL"/>
        </w:rPr>
        <w:t xml:space="preserve"> oraz z</w:t>
      </w:r>
      <w:r w:rsidR="05B218C7" w:rsidRPr="7FC3509B">
        <w:rPr>
          <w:rFonts w:ascii="Verdana" w:eastAsia="Times New Roman" w:hAnsi="Verdana" w:cs="Arial"/>
          <w:sz w:val="20"/>
          <w:szCs w:val="20"/>
          <w:lang w:eastAsia="pl-PL"/>
        </w:rPr>
        <w:t xml:space="preserve"> </w:t>
      </w:r>
      <w:r w:rsidR="2E1EFF72" w:rsidRPr="7FC3509B">
        <w:rPr>
          <w:rFonts w:ascii="Verdana" w:eastAsia="Times New Roman" w:hAnsi="Verdana" w:cs="Arial"/>
          <w:sz w:val="20"/>
          <w:szCs w:val="20"/>
          <w:lang w:eastAsia="pl-PL"/>
        </w:rPr>
        <w:t>istniej</w:t>
      </w:r>
      <w:r w:rsidR="05CD5BF6" w:rsidRPr="7FC3509B">
        <w:rPr>
          <w:rFonts w:ascii="Verdana" w:eastAsia="Times New Roman" w:hAnsi="Verdana" w:cs="Arial"/>
          <w:sz w:val="20"/>
          <w:szCs w:val="20"/>
          <w:lang w:eastAsia="pl-PL"/>
        </w:rPr>
        <w:t>ą</w:t>
      </w:r>
      <w:r w:rsidR="2E1EFF72" w:rsidRPr="7FC3509B">
        <w:rPr>
          <w:rFonts w:ascii="Verdana" w:eastAsia="Times New Roman" w:hAnsi="Verdana" w:cs="Arial"/>
          <w:sz w:val="20"/>
          <w:szCs w:val="20"/>
          <w:lang w:eastAsia="pl-PL"/>
        </w:rPr>
        <w:t>cymi urządzeniami melioracji wodnych i z urządzeniami wodnymi</w:t>
      </w:r>
      <w:r w:rsidRPr="7FC3509B">
        <w:rPr>
          <w:rFonts w:ascii="Verdana" w:eastAsia="Times New Roman" w:hAnsi="Verdana" w:cs="Arial"/>
          <w:sz w:val="20"/>
          <w:szCs w:val="20"/>
          <w:lang w:eastAsia="pl-PL"/>
        </w:rPr>
        <w:t>. W związku z tym należy opracować materiały do wniosków o wydanie</w:t>
      </w:r>
      <w:r w:rsidR="7B2FC8C7" w:rsidRPr="7FC3509B">
        <w:rPr>
          <w:rFonts w:ascii="Verdana" w:eastAsia="Times New Roman" w:hAnsi="Verdana" w:cs="Arial"/>
          <w:sz w:val="20"/>
          <w:szCs w:val="20"/>
          <w:lang w:eastAsia="pl-PL"/>
        </w:rPr>
        <w:t xml:space="preserve"> </w:t>
      </w:r>
      <w:r w:rsidRPr="7FC3509B">
        <w:rPr>
          <w:rFonts w:ascii="Verdana" w:eastAsia="Times New Roman" w:hAnsi="Verdana" w:cs="Arial"/>
          <w:sz w:val="20"/>
          <w:szCs w:val="20"/>
          <w:lang w:eastAsia="pl-PL"/>
        </w:rPr>
        <w:t xml:space="preserve">technicznych warunków usunięcia kolizji </w:t>
      </w:r>
      <w:r w:rsidR="00330338" w:rsidRPr="7FC3509B">
        <w:rPr>
          <w:rFonts w:ascii="Verdana" w:eastAsia="Times New Roman" w:hAnsi="Verdana" w:cs="Arial"/>
          <w:sz w:val="20"/>
          <w:szCs w:val="20"/>
          <w:lang w:eastAsia="pl-PL"/>
        </w:rPr>
        <w:t>(</w:t>
      </w:r>
      <w:r w:rsidR="18A59A63" w:rsidRPr="7FC3509B">
        <w:rPr>
          <w:rFonts w:ascii="Verdana" w:eastAsia="Times New Roman" w:hAnsi="Verdana" w:cs="Arial"/>
          <w:sz w:val="20"/>
          <w:szCs w:val="20"/>
          <w:lang w:eastAsia="pl-PL"/>
        </w:rPr>
        <w:t>przełożenia</w:t>
      </w:r>
      <w:r w:rsidR="00330338" w:rsidRPr="7FC3509B">
        <w:rPr>
          <w:rFonts w:ascii="Verdana" w:eastAsia="Times New Roman" w:hAnsi="Verdana" w:cs="Arial"/>
          <w:sz w:val="20"/>
          <w:szCs w:val="20"/>
          <w:lang w:eastAsia="pl-PL"/>
        </w:rPr>
        <w:t xml:space="preserve"> lub </w:t>
      </w:r>
      <w:r w:rsidRPr="7FC3509B">
        <w:rPr>
          <w:rFonts w:ascii="Verdana" w:eastAsia="Times New Roman" w:hAnsi="Verdana" w:cs="Arial"/>
          <w:sz w:val="20"/>
          <w:szCs w:val="20"/>
          <w:lang w:eastAsia="pl-PL"/>
        </w:rPr>
        <w:t>przebudowy</w:t>
      </w:r>
      <w:r w:rsidR="00330338" w:rsidRPr="7FC3509B">
        <w:rPr>
          <w:rFonts w:ascii="Verdana" w:eastAsia="Times New Roman" w:hAnsi="Verdana" w:cs="Arial"/>
          <w:sz w:val="20"/>
          <w:szCs w:val="20"/>
          <w:lang w:eastAsia="pl-PL"/>
        </w:rPr>
        <w:t>)</w:t>
      </w:r>
      <w:r w:rsidRPr="7FC3509B">
        <w:rPr>
          <w:rFonts w:ascii="Verdana" w:eastAsia="Times New Roman" w:hAnsi="Verdana" w:cs="Arial"/>
          <w:sz w:val="20"/>
          <w:szCs w:val="20"/>
          <w:lang w:eastAsia="pl-PL"/>
        </w:rPr>
        <w:t xml:space="preserve"> z istniejącą</w:t>
      </w:r>
      <w:r w:rsidR="5E7A46C2" w:rsidRPr="7FC3509B">
        <w:rPr>
          <w:rFonts w:ascii="Verdana" w:eastAsia="Times New Roman" w:hAnsi="Verdana" w:cs="Arial"/>
          <w:sz w:val="20"/>
          <w:szCs w:val="20"/>
          <w:lang w:eastAsia="pl-PL"/>
        </w:rPr>
        <w:t>:</w:t>
      </w:r>
      <w:r w:rsidRPr="7FC3509B">
        <w:rPr>
          <w:rFonts w:ascii="Verdana" w:eastAsia="Times New Roman" w:hAnsi="Verdana" w:cs="Arial"/>
          <w:sz w:val="20"/>
          <w:szCs w:val="20"/>
          <w:lang w:eastAsia="pl-PL"/>
        </w:rPr>
        <w:t xml:space="preserve"> infrastrukturą techniczną </w:t>
      </w:r>
      <w:r w:rsidR="71E93C58" w:rsidRPr="7FC3509B">
        <w:rPr>
          <w:rFonts w:ascii="Verdana" w:eastAsia="Times New Roman" w:hAnsi="Verdana" w:cs="Arial"/>
          <w:sz w:val="20"/>
          <w:szCs w:val="20"/>
          <w:lang w:eastAsia="pl-PL"/>
        </w:rPr>
        <w:t xml:space="preserve">sieci </w:t>
      </w:r>
      <w:r w:rsidRPr="7FC3509B">
        <w:rPr>
          <w:rFonts w:ascii="Verdana" w:eastAsia="Times New Roman" w:hAnsi="Verdana" w:cs="Arial"/>
          <w:sz w:val="20"/>
          <w:szCs w:val="20"/>
          <w:lang w:eastAsia="pl-PL"/>
        </w:rPr>
        <w:t>uzbrojenia terenu</w:t>
      </w:r>
      <w:r w:rsidR="6F2AE346" w:rsidRPr="7FC3509B">
        <w:rPr>
          <w:rFonts w:ascii="Verdana" w:eastAsia="Times New Roman" w:hAnsi="Verdana" w:cs="Arial"/>
          <w:sz w:val="20"/>
          <w:szCs w:val="20"/>
          <w:lang w:eastAsia="pl-PL"/>
        </w:rPr>
        <w:t xml:space="preserve">, </w:t>
      </w:r>
      <w:r w:rsidR="34DE9E2E" w:rsidRPr="7FC3509B">
        <w:rPr>
          <w:rFonts w:ascii="Verdana" w:eastAsia="Times New Roman" w:hAnsi="Verdana" w:cs="Arial"/>
          <w:sz w:val="20"/>
          <w:szCs w:val="20"/>
          <w:lang w:eastAsia="pl-PL"/>
        </w:rPr>
        <w:t>urządzeniami melioracji wodnych</w:t>
      </w:r>
      <w:r w:rsidR="7B2FC8C7" w:rsidRPr="7FC3509B">
        <w:rPr>
          <w:rFonts w:ascii="Verdana" w:eastAsia="Times New Roman" w:hAnsi="Verdana" w:cs="Arial"/>
          <w:sz w:val="20"/>
          <w:szCs w:val="20"/>
          <w:lang w:eastAsia="pl-PL"/>
        </w:rPr>
        <w:t xml:space="preserve"> </w:t>
      </w:r>
      <w:r w:rsidR="3869CC82" w:rsidRPr="7FC3509B">
        <w:rPr>
          <w:rFonts w:ascii="Verdana" w:eastAsia="Times New Roman" w:hAnsi="Verdana" w:cs="Arial"/>
          <w:sz w:val="20"/>
          <w:szCs w:val="20"/>
          <w:lang w:eastAsia="pl-PL"/>
        </w:rPr>
        <w:t>oraz urządzeniami wodnymi</w:t>
      </w:r>
      <w:r w:rsidR="65651D3F" w:rsidRPr="7FC3509B">
        <w:rPr>
          <w:rFonts w:ascii="Verdana" w:eastAsia="Times New Roman" w:hAnsi="Verdana" w:cs="Arial"/>
          <w:sz w:val="20"/>
          <w:szCs w:val="20"/>
          <w:lang w:eastAsia="pl-PL"/>
        </w:rPr>
        <w:t xml:space="preserve"> </w:t>
      </w:r>
      <w:r w:rsidRPr="7FC3509B">
        <w:rPr>
          <w:rFonts w:ascii="Verdana" w:eastAsia="Times New Roman" w:hAnsi="Verdana" w:cs="Arial"/>
          <w:sz w:val="20"/>
          <w:szCs w:val="20"/>
          <w:lang w:eastAsia="pl-PL"/>
        </w:rPr>
        <w:t xml:space="preserve">i na etapie wykonywania </w:t>
      </w:r>
      <w:r w:rsidR="407D2B5D" w:rsidRPr="7FC3509B">
        <w:rPr>
          <w:rFonts w:ascii="Verdana" w:eastAsia="Times New Roman" w:hAnsi="Verdana" w:cs="Arial"/>
          <w:sz w:val="20"/>
          <w:szCs w:val="20"/>
          <w:lang w:eastAsia="pl-PL"/>
        </w:rPr>
        <w:t>p</w:t>
      </w:r>
      <w:r w:rsidRPr="7FC3509B">
        <w:rPr>
          <w:rFonts w:ascii="Verdana" w:eastAsia="Times New Roman" w:hAnsi="Verdana" w:cs="Arial"/>
          <w:sz w:val="20"/>
          <w:szCs w:val="20"/>
          <w:lang w:eastAsia="pl-PL"/>
        </w:rPr>
        <w:t xml:space="preserve">rojektu </w:t>
      </w:r>
      <w:r w:rsidR="13188471" w:rsidRPr="7FC3509B">
        <w:rPr>
          <w:rFonts w:ascii="Verdana" w:eastAsia="Times New Roman" w:hAnsi="Verdana" w:cs="Arial"/>
          <w:sz w:val="20"/>
          <w:szCs w:val="20"/>
          <w:lang w:eastAsia="pl-PL"/>
        </w:rPr>
        <w:t xml:space="preserve">zagospodarowania działki lub terenu oraz </w:t>
      </w:r>
      <w:r w:rsidR="407D2B5D" w:rsidRPr="7FC3509B">
        <w:rPr>
          <w:rFonts w:ascii="Verdana" w:eastAsia="Times New Roman" w:hAnsi="Verdana" w:cs="Arial"/>
          <w:sz w:val="20"/>
          <w:szCs w:val="20"/>
          <w:lang w:eastAsia="pl-PL"/>
        </w:rPr>
        <w:t>a</w:t>
      </w:r>
      <w:r w:rsidR="5746C25B" w:rsidRPr="7FC3509B">
        <w:rPr>
          <w:rFonts w:ascii="Verdana" w:eastAsia="Times New Roman" w:hAnsi="Verdana" w:cs="Arial"/>
          <w:sz w:val="20"/>
          <w:szCs w:val="20"/>
          <w:lang w:eastAsia="pl-PL"/>
        </w:rPr>
        <w:t>rchitektoniczno-</w:t>
      </w:r>
      <w:r w:rsidR="407D2B5D" w:rsidRPr="7FC3509B">
        <w:rPr>
          <w:rFonts w:ascii="Verdana" w:eastAsia="Times New Roman" w:hAnsi="Verdana" w:cs="Arial"/>
          <w:sz w:val="20"/>
          <w:szCs w:val="20"/>
          <w:lang w:eastAsia="pl-PL"/>
        </w:rPr>
        <w:t>b</w:t>
      </w:r>
      <w:r w:rsidRPr="7FC3509B">
        <w:rPr>
          <w:rFonts w:ascii="Verdana" w:eastAsia="Times New Roman" w:hAnsi="Verdana" w:cs="Arial"/>
          <w:sz w:val="20"/>
          <w:szCs w:val="20"/>
          <w:lang w:eastAsia="pl-PL"/>
        </w:rPr>
        <w:t>udowlanego</w:t>
      </w:r>
      <w:r w:rsidR="5746C25B" w:rsidRPr="7FC3509B">
        <w:rPr>
          <w:rFonts w:ascii="Verdana" w:eastAsia="Times New Roman" w:hAnsi="Verdana" w:cs="Arial"/>
          <w:sz w:val="20"/>
          <w:szCs w:val="20"/>
          <w:lang w:eastAsia="pl-PL"/>
        </w:rPr>
        <w:t xml:space="preserve"> </w:t>
      </w:r>
      <w:r w:rsidR="7D6D7B9C" w:rsidRPr="7FC3509B">
        <w:rPr>
          <w:rFonts w:ascii="Verdana" w:eastAsia="Verdana" w:hAnsi="Verdana" w:cs="Verdana"/>
          <w:sz w:val="20"/>
          <w:szCs w:val="20"/>
        </w:rPr>
        <w:t xml:space="preserve">, a także w sytuacji zaistnienia konieczności na etapie opracowywania projektu </w:t>
      </w:r>
      <w:r w:rsidR="407D2B5D" w:rsidRPr="7FC3509B">
        <w:rPr>
          <w:rFonts w:ascii="Verdana" w:eastAsia="Times New Roman" w:hAnsi="Verdana" w:cs="Arial"/>
          <w:sz w:val="20"/>
          <w:szCs w:val="20"/>
          <w:lang w:eastAsia="pl-PL"/>
        </w:rPr>
        <w:t>t</w:t>
      </w:r>
      <w:r w:rsidR="5746C25B" w:rsidRPr="7FC3509B">
        <w:rPr>
          <w:rFonts w:ascii="Verdana" w:eastAsia="Times New Roman" w:hAnsi="Verdana" w:cs="Arial"/>
          <w:sz w:val="20"/>
          <w:szCs w:val="20"/>
          <w:lang w:eastAsia="pl-PL"/>
        </w:rPr>
        <w:t>echnicznego</w:t>
      </w:r>
      <w:r w:rsidR="0466D798">
        <w:t xml:space="preserve"> </w:t>
      </w:r>
      <w:r w:rsidR="0466D798" w:rsidRPr="7FC3509B">
        <w:rPr>
          <w:rFonts w:ascii="Verdana" w:eastAsia="Times New Roman" w:hAnsi="Verdana" w:cs="Arial"/>
          <w:sz w:val="20"/>
          <w:szCs w:val="20"/>
          <w:lang w:eastAsia="pl-PL"/>
        </w:rPr>
        <w:t>albo wykonawczego  (który wymagany jest zgodnie z przepisami PZP)</w:t>
      </w:r>
      <w:r w:rsidRPr="7FC3509B">
        <w:rPr>
          <w:rFonts w:ascii="Verdana" w:eastAsia="Times New Roman" w:hAnsi="Verdana" w:cs="Arial"/>
          <w:sz w:val="20"/>
          <w:szCs w:val="20"/>
          <w:lang w:eastAsia="pl-PL"/>
        </w:rPr>
        <w:t xml:space="preserve">, należy wystąpić o wydanie </w:t>
      </w:r>
      <w:r w:rsidR="146145D2" w:rsidRPr="7FC3509B">
        <w:rPr>
          <w:rFonts w:ascii="Verdana" w:eastAsia="Times New Roman" w:hAnsi="Verdana" w:cs="Arial"/>
          <w:sz w:val="20"/>
          <w:szCs w:val="20"/>
          <w:lang w:eastAsia="pl-PL"/>
        </w:rPr>
        <w:t xml:space="preserve">odpowiednio </w:t>
      </w:r>
      <w:r w:rsidR="71E93C58" w:rsidRPr="7FC3509B">
        <w:rPr>
          <w:rFonts w:ascii="Verdana" w:eastAsia="Times New Roman" w:hAnsi="Verdana" w:cs="Arial"/>
          <w:sz w:val="20"/>
          <w:szCs w:val="20"/>
          <w:lang w:eastAsia="pl-PL"/>
        </w:rPr>
        <w:t xml:space="preserve">nowych lub aktualizację </w:t>
      </w:r>
      <w:r w:rsidRPr="7FC3509B">
        <w:rPr>
          <w:rFonts w:ascii="Verdana" w:eastAsia="Times New Roman" w:hAnsi="Verdana" w:cs="Arial"/>
          <w:sz w:val="20"/>
          <w:szCs w:val="20"/>
          <w:lang w:eastAsia="pl-PL"/>
        </w:rPr>
        <w:t xml:space="preserve">warunków technicznych na budowę, przebudowę, zabezpieczenie i likwidację sieci </w:t>
      </w:r>
      <w:r w:rsidR="71E93C58" w:rsidRPr="7FC3509B">
        <w:rPr>
          <w:rFonts w:ascii="Verdana" w:eastAsia="Times New Roman" w:hAnsi="Verdana" w:cs="Arial"/>
          <w:sz w:val="20"/>
          <w:szCs w:val="20"/>
          <w:lang w:eastAsia="pl-PL"/>
        </w:rPr>
        <w:t xml:space="preserve">oraz przyłączy </w:t>
      </w:r>
      <w:r w:rsidRPr="7FC3509B">
        <w:rPr>
          <w:rFonts w:ascii="Verdana" w:eastAsia="Times New Roman" w:hAnsi="Verdana" w:cs="Arial"/>
          <w:sz w:val="20"/>
          <w:szCs w:val="20"/>
          <w:lang w:eastAsia="pl-PL"/>
        </w:rPr>
        <w:t>do wszystkich właścicieli</w:t>
      </w:r>
      <w:r w:rsidR="71E93C58" w:rsidRPr="7FC3509B">
        <w:rPr>
          <w:rFonts w:ascii="Verdana" w:eastAsia="Times New Roman" w:hAnsi="Verdana" w:cs="Arial"/>
          <w:sz w:val="20"/>
          <w:szCs w:val="20"/>
          <w:lang w:eastAsia="pl-PL"/>
        </w:rPr>
        <w:t xml:space="preserve">, gestorów sieci oraz podmiotów zarządzających kolidującą infrastrukturą techniczną </w:t>
      </w:r>
      <w:r w:rsidR="65FD874F" w:rsidRPr="7FC3509B">
        <w:rPr>
          <w:rFonts w:ascii="Verdana" w:eastAsia="Times New Roman" w:hAnsi="Verdana" w:cs="Arial"/>
          <w:sz w:val="20"/>
          <w:szCs w:val="20"/>
          <w:lang w:eastAsia="pl-PL"/>
        </w:rPr>
        <w:t>oraz urządzeniami melioracji wodnych i urządzeniami wodnymi</w:t>
      </w:r>
      <w:r w:rsidRPr="7FC3509B">
        <w:rPr>
          <w:rFonts w:ascii="Verdana" w:eastAsia="Times New Roman" w:hAnsi="Verdana" w:cs="Arial"/>
          <w:sz w:val="20"/>
          <w:szCs w:val="20"/>
          <w:lang w:eastAsia="pl-PL"/>
        </w:rPr>
        <w:t xml:space="preserve">, a następnie o uzgodnienie ostatecznych rozwiązań projektowych w tym zakresie. </w:t>
      </w:r>
    </w:p>
    <w:p w14:paraId="3FB7838C" w14:textId="400C8ADB" w:rsidR="003C67E6" w:rsidRPr="00B179DE" w:rsidRDefault="39CDECAE" w:rsidP="003C67E6">
      <w:pPr>
        <w:spacing w:after="0" w:line="360" w:lineRule="auto"/>
        <w:jc w:val="both"/>
        <w:rPr>
          <w:rFonts w:ascii="Verdana" w:eastAsia="Times New Roman" w:hAnsi="Verdana" w:cs="Arial"/>
          <w:sz w:val="20"/>
          <w:szCs w:val="20"/>
          <w:lang w:eastAsia="pl-PL"/>
        </w:rPr>
      </w:pPr>
      <w:r w:rsidRPr="7FC3509B">
        <w:rPr>
          <w:rFonts w:ascii="Verdana" w:eastAsia="Times New Roman" w:hAnsi="Verdana" w:cs="Arial"/>
          <w:sz w:val="20"/>
          <w:szCs w:val="20"/>
          <w:lang w:eastAsia="pl-PL"/>
        </w:rPr>
        <w:t>Uzyskane warunki techniczne należy, każdorazowo po ich przeanalizowaniu w aspekcie ich zasadności i zgodności z obowiązującymi przepisami prawa, ze szczególnym uwzględnieniem dyspozycji</w:t>
      </w:r>
      <w:r w:rsidR="7572938B" w:rsidRPr="7FC3509B">
        <w:rPr>
          <w:rFonts w:ascii="Verdana" w:eastAsia="Times New Roman" w:hAnsi="Verdana" w:cs="Arial"/>
          <w:sz w:val="20"/>
          <w:szCs w:val="20"/>
          <w:lang w:eastAsia="pl-PL"/>
        </w:rPr>
        <w:t xml:space="preserve"> </w:t>
      </w:r>
      <w:r w:rsidRPr="7FC3509B">
        <w:rPr>
          <w:rFonts w:ascii="Verdana" w:eastAsia="Times New Roman" w:hAnsi="Verdana" w:cs="Arial"/>
          <w:sz w:val="20"/>
          <w:szCs w:val="20"/>
          <w:lang w:eastAsia="pl-PL"/>
        </w:rPr>
        <w:t xml:space="preserve">wynikających z treści art. 39 ust. 5 </w:t>
      </w:r>
      <w:r w:rsidR="72FDCCD2" w:rsidRPr="7FC3509B">
        <w:rPr>
          <w:rFonts w:ascii="Verdana" w:eastAsia="Times New Roman" w:hAnsi="Verdana" w:cs="Arial"/>
          <w:sz w:val="20"/>
          <w:szCs w:val="20"/>
          <w:lang w:eastAsia="pl-PL"/>
        </w:rPr>
        <w:t xml:space="preserve">oraz ust. 5a </w:t>
      </w:r>
      <w:r w:rsidRPr="7FC3509B">
        <w:rPr>
          <w:rFonts w:ascii="Verdana" w:eastAsia="Times New Roman" w:hAnsi="Verdana" w:cs="Arial"/>
          <w:sz w:val="20"/>
          <w:szCs w:val="20"/>
          <w:lang w:eastAsia="pl-PL"/>
        </w:rPr>
        <w:t>Ustawy</w:t>
      </w:r>
      <w:r w:rsidR="0466D798" w:rsidRPr="7FC3509B">
        <w:rPr>
          <w:rFonts w:ascii="Verdana" w:eastAsia="Times New Roman" w:hAnsi="Verdana" w:cs="Arial"/>
          <w:sz w:val="20"/>
          <w:szCs w:val="20"/>
          <w:lang w:eastAsia="pl-PL"/>
        </w:rPr>
        <w:t xml:space="preserve"> o</w:t>
      </w:r>
      <w:r w:rsidR="00A31704">
        <w:rPr>
          <w:rFonts w:ascii="Verdana" w:eastAsia="Times New Roman" w:hAnsi="Verdana" w:cs="Arial"/>
          <w:sz w:val="20"/>
          <w:szCs w:val="20"/>
          <w:lang w:eastAsia="pl-PL"/>
        </w:rPr>
        <w:t> </w:t>
      </w:r>
      <w:r w:rsidRPr="7FC3509B">
        <w:rPr>
          <w:rFonts w:ascii="Verdana" w:eastAsia="Times New Roman" w:hAnsi="Verdana" w:cs="Arial"/>
          <w:sz w:val="20"/>
          <w:szCs w:val="20"/>
          <w:lang w:eastAsia="pl-PL"/>
        </w:rPr>
        <w:t>drogach publicznych [2], przekazywać wraz z opinią projektanta w tej sprawie</w:t>
      </w:r>
      <w:r w:rsidR="008C5D85">
        <w:rPr>
          <w:rFonts w:ascii="Verdana" w:eastAsia="Times New Roman" w:hAnsi="Verdana" w:cs="Arial"/>
          <w:sz w:val="20"/>
          <w:szCs w:val="20"/>
          <w:lang w:eastAsia="pl-PL"/>
        </w:rPr>
        <w:t xml:space="preserve"> oraz ze stanowiskiem</w:t>
      </w:r>
      <w:r w:rsidRPr="7FC3509B">
        <w:rPr>
          <w:rFonts w:ascii="Verdana" w:eastAsia="Times New Roman" w:hAnsi="Verdana" w:cs="Arial"/>
          <w:sz w:val="20"/>
          <w:szCs w:val="20"/>
          <w:lang w:eastAsia="pl-PL"/>
        </w:rPr>
        <w:t xml:space="preserve"> Inżynier</w:t>
      </w:r>
      <w:r w:rsidR="009C2971">
        <w:rPr>
          <w:rFonts w:ascii="Verdana" w:eastAsia="Times New Roman" w:hAnsi="Verdana" w:cs="Arial"/>
          <w:sz w:val="20"/>
          <w:szCs w:val="20"/>
          <w:lang w:eastAsia="pl-PL"/>
        </w:rPr>
        <w:t>a</w:t>
      </w:r>
      <w:r w:rsidRPr="7FC3509B">
        <w:rPr>
          <w:rFonts w:ascii="Verdana" w:eastAsia="Times New Roman" w:hAnsi="Verdana" w:cs="Arial"/>
          <w:sz w:val="20"/>
          <w:szCs w:val="20"/>
          <w:lang w:eastAsia="pl-PL"/>
        </w:rPr>
        <w:t xml:space="preserve"> </w:t>
      </w:r>
      <w:r w:rsidR="009C2971">
        <w:rPr>
          <w:rFonts w:ascii="Verdana" w:eastAsia="Times New Roman" w:hAnsi="Verdana" w:cs="Arial"/>
          <w:sz w:val="20"/>
          <w:szCs w:val="20"/>
          <w:lang w:eastAsia="pl-PL"/>
        </w:rPr>
        <w:t>do akceptacji</w:t>
      </w:r>
      <w:r w:rsidRPr="7FC3509B">
        <w:rPr>
          <w:rFonts w:ascii="Verdana" w:eastAsia="Times New Roman" w:hAnsi="Verdana" w:cs="Arial"/>
          <w:sz w:val="20"/>
          <w:szCs w:val="20"/>
          <w:lang w:eastAsia="pl-PL"/>
        </w:rPr>
        <w:t xml:space="preserve"> Zamawiającemu. Po uzyskaniu przedmiotowej akceptacji, należy opracować dokumentację projektową niezbędną do uzyskania zezwoleń na realizację i do realizacji Robót.</w:t>
      </w:r>
    </w:p>
    <w:p w14:paraId="7E3E797C" w14:textId="432BBB19" w:rsidR="006E5B81" w:rsidRDefault="2EEE24A7" w:rsidP="006E5B81">
      <w:pPr>
        <w:spacing w:after="0" w:line="360" w:lineRule="auto"/>
        <w:jc w:val="both"/>
        <w:rPr>
          <w:rFonts w:ascii="Verdana" w:eastAsia="Times New Roman" w:hAnsi="Verdana" w:cs="Arial"/>
          <w:sz w:val="20"/>
          <w:szCs w:val="20"/>
          <w:lang w:eastAsia="pl-PL"/>
        </w:rPr>
      </w:pPr>
      <w:r w:rsidRPr="1048B226">
        <w:rPr>
          <w:rFonts w:ascii="Verdana" w:eastAsia="Times New Roman" w:hAnsi="Verdana" w:cs="Arial"/>
          <w:sz w:val="20"/>
          <w:szCs w:val="20"/>
          <w:lang w:eastAsia="pl-PL"/>
        </w:rPr>
        <w:t xml:space="preserve">Warunkiem przystąpienia do wykonywania robót związanych z usunięciem kolizji konieczne jest między innymi uzyskanie przez Wykonawcę stosownych ostatecznych uzgodnień </w:t>
      </w:r>
      <w:r w:rsidR="009C2971">
        <w:rPr>
          <w:rFonts w:ascii="Verdana" w:eastAsia="Times New Roman" w:hAnsi="Verdana" w:cs="Arial"/>
          <w:sz w:val="20"/>
          <w:szCs w:val="20"/>
          <w:lang w:eastAsia="pl-PL"/>
        </w:rPr>
        <w:t>D</w:t>
      </w:r>
      <w:r w:rsidRPr="1048B226">
        <w:rPr>
          <w:rFonts w:ascii="Verdana" w:eastAsia="Times New Roman" w:hAnsi="Verdana" w:cs="Arial"/>
          <w:sz w:val="20"/>
          <w:szCs w:val="20"/>
          <w:lang w:eastAsia="pl-PL"/>
        </w:rPr>
        <w:t xml:space="preserve">okumentacji </w:t>
      </w:r>
      <w:r w:rsidR="009C2971">
        <w:rPr>
          <w:rFonts w:ascii="Verdana" w:eastAsia="Times New Roman" w:hAnsi="Verdana" w:cs="Arial"/>
          <w:sz w:val="20"/>
          <w:szCs w:val="20"/>
          <w:lang w:eastAsia="pl-PL"/>
        </w:rPr>
        <w:t>P</w:t>
      </w:r>
      <w:r w:rsidRPr="1048B226">
        <w:rPr>
          <w:rFonts w:ascii="Verdana" w:eastAsia="Times New Roman" w:hAnsi="Verdana" w:cs="Arial"/>
          <w:sz w:val="20"/>
          <w:szCs w:val="20"/>
          <w:lang w:eastAsia="pl-PL"/>
        </w:rPr>
        <w:t>rojektowej w niezbędnym zakresie oraz akceptacji wykonawcy robót branżowych, przez gestorów sieci</w:t>
      </w:r>
      <w:r w:rsidR="55ACC7D3" w:rsidRPr="1048B226">
        <w:rPr>
          <w:rFonts w:ascii="Verdana" w:eastAsia="Times New Roman" w:hAnsi="Verdana" w:cs="Arial"/>
          <w:sz w:val="20"/>
          <w:szCs w:val="20"/>
          <w:lang w:eastAsia="pl-PL"/>
        </w:rPr>
        <w:t>, właścicieli, zarządców, itp.</w:t>
      </w:r>
      <w:r w:rsidRPr="1048B226">
        <w:rPr>
          <w:rFonts w:ascii="Verdana" w:eastAsia="Times New Roman" w:hAnsi="Verdana" w:cs="Arial"/>
          <w:sz w:val="20"/>
          <w:szCs w:val="20"/>
          <w:lang w:eastAsia="pl-PL"/>
        </w:rPr>
        <w:t xml:space="preserve">. </w:t>
      </w:r>
    </w:p>
    <w:p w14:paraId="3DC782E8" w14:textId="328156DE" w:rsidR="006E5B81" w:rsidRDefault="0FE04F4D" w:rsidP="006E5B81">
      <w:pPr>
        <w:spacing w:after="0" w:line="360" w:lineRule="auto"/>
        <w:jc w:val="both"/>
        <w:rPr>
          <w:rFonts w:ascii="Verdana" w:eastAsia="Times New Roman" w:hAnsi="Verdana" w:cs="Arial"/>
          <w:sz w:val="20"/>
          <w:szCs w:val="20"/>
          <w:lang w:eastAsia="pl-PL"/>
        </w:rPr>
      </w:pPr>
      <w:r w:rsidRPr="1048B226">
        <w:rPr>
          <w:rFonts w:ascii="Verdana" w:eastAsia="Times New Roman" w:hAnsi="Verdana" w:cs="Arial"/>
          <w:sz w:val="20"/>
          <w:szCs w:val="20"/>
          <w:lang w:eastAsia="pl-PL"/>
        </w:rPr>
        <w:t xml:space="preserve">Występując o wydanie technicznych warunków usunięcia kolizji, ostatecznych rozwiązań projektowych oraz podobnych uzgodnień Wykonawca zobowiązany jest uzyskać informację od właściciela lub zarządcy infrastruktury technicznej sieci uzbrojenia terenu </w:t>
      </w:r>
      <w:r w:rsidR="1D970C77" w:rsidRPr="1048B226">
        <w:rPr>
          <w:rFonts w:ascii="Verdana" w:eastAsia="Times New Roman" w:hAnsi="Verdana" w:cs="Arial"/>
          <w:sz w:val="20"/>
          <w:szCs w:val="20"/>
          <w:lang w:eastAsia="pl-PL"/>
        </w:rPr>
        <w:t xml:space="preserve">oraz urządzeń melioracji wodnych i urządzeń wodnych </w:t>
      </w:r>
      <w:r w:rsidRPr="1048B226">
        <w:rPr>
          <w:rFonts w:ascii="Verdana" w:eastAsia="Times New Roman" w:hAnsi="Verdana" w:cs="Arial"/>
          <w:sz w:val="20"/>
          <w:szCs w:val="20"/>
          <w:lang w:eastAsia="pl-PL"/>
        </w:rPr>
        <w:t>planowan</w:t>
      </w:r>
      <w:r w:rsidR="1A9E3669" w:rsidRPr="1048B226">
        <w:rPr>
          <w:rFonts w:ascii="Verdana" w:eastAsia="Times New Roman" w:hAnsi="Verdana" w:cs="Arial"/>
          <w:sz w:val="20"/>
          <w:szCs w:val="20"/>
          <w:lang w:eastAsia="pl-PL"/>
        </w:rPr>
        <w:t>ych</w:t>
      </w:r>
      <w:r w:rsidRPr="1048B226">
        <w:rPr>
          <w:rFonts w:ascii="Verdana" w:eastAsia="Times New Roman" w:hAnsi="Verdana" w:cs="Arial"/>
          <w:sz w:val="20"/>
          <w:szCs w:val="20"/>
          <w:lang w:eastAsia="pl-PL"/>
        </w:rPr>
        <w:t xml:space="preserve"> do </w:t>
      </w:r>
      <w:r w:rsidR="3B4C03D3" w:rsidRPr="1048B226">
        <w:rPr>
          <w:rFonts w:ascii="Verdana" w:eastAsia="Times New Roman" w:hAnsi="Verdana" w:cs="Arial"/>
          <w:sz w:val="20"/>
          <w:szCs w:val="20"/>
          <w:lang w:eastAsia="pl-PL"/>
        </w:rPr>
        <w:t>przełożenia</w:t>
      </w:r>
      <w:r w:rsidR="002443B2">
        <w:rPr>
          <w:rFonts w:ascii="Verdana" w:eastAsia="Times New Roman" w:hAnsi="Verdana" w:cs="Arial"/>
          <w:sz w:val="20"/>
          <w:szCs w:val="20"/>
          <w:lang w:eastAsia="pl-PL"/>
        </w:rPr>
        <w:t xml:space="preserve"> lub </w:t>
      </w:r>
      <w:r w:rsidRPr="1048B226">
        <w:rPr>
          <w:rFonts w:ascii="Verdana" w:eastAsia="Times New Roman" w:hAnsi="Verdana" w:cs="Arial"/>
          <w:sz w:val="20"/>
          <w:szCs w:val="20"/>
          <w:lang w:eastAsia="pl-PL"/>
        </w:rPr>
        <w:t>przebudowy w ramach usunięcia kolizji, o współfinansowaniu ic</w:t>
      </w:r>
      <w:r w:rsidR="6DCD54D5" w:rsidRPr="1048B226">
        <w:rPr>
          <w:rFonts w:ascii="Verdana" w:eastAsia="Times New Roman" w:hAnsi="Verdana" w:cs="Arial"/>
          <w:sz w:val="20"/>
          <w:szCs w:val="20"/>
          <w:lang w:eastAsia="pl-PL"/>
        </w:rPr>
        <w:t>h</w:t>
      </w:r>
      <w:r w:rsidRPr="1048B226">
        <w:rPr>
          <w:rFonts w:ascii="Verdana" w:eastAsia="Times New Roman" w:hAnsi="Verdana" w:cs="Arial"/>
          <w:sz w:val="20"/>
          <w:szCs w:val="20"/>
          <w:lang w:eastAsia="pl-PL"/>
        </w:rPr>
        <w:t xml:space="preserve"> budowy, modernizacji, itp. ze środków pochodzących z funduszy UE lub braku takiego współfinansowania, w związku z zakazem podwójnego finansowania wydatków dla tej samej infrastruktury. Obowiązek ten ma zastosowanie również dla</w:t>
      </w:r>
      <w:r>
        <w:t xml:space="preserve"> </w:t>
      </w:r>
      <w:r w:rsidRPr="1048B226">
        <w:rPr>
          <w:rFonts w:ascii="Verdana" w:eastAsia="Times New Roman" w:hAnsi="Verdana" w:cs="Arial"/>
          <w:sz w:val="20"/>
          <w:szCs w:val="20"/>
          <w:lang w:eastAsia="pl-PL"/>
        </w:rPr>
        <w:t>przebudowy odcinków dróg,</w:t>
      </w:r>
      <w:r w:rsidR="742F0831" w:rsidRPr="1048B226">
        <w:rPr>
          <w:rFonts w:ascii="Verdana" w:eastAsia="Times New Roman" w:hAnsi="Verdana" w:cs="Arial"/>
          <w:sz w:val="20"/>
          <w:szCs w:val="20"/>
          <w:lang w:eastAsia="pl-PL"/>
        </w:rPr>
        <w:t xml:space="preserve"> kolei,</w:t>
      </w:r>
      <w:r w:rsidRPr="1048B226">
        <w:rPr>
          <w:rFonts w:ascii="Verdana" w:eastAsia="Times New Roman" w:hAnsi="Verdana" w:cs="Arial"/>
          <w:sz w:val="20"/>
          <w:szCs w:val="20"/>
          <w:lang w:eastAsia="pl-PL"/>
        </w:rPr>
        <w:t xml:space="preserve"> </w:t>
      </w:r>
      <w:r w:rsidR="6656F9B8" w:rsidRPr="1048B226">
        <w:rPr>
          <w:rFonts w:ascii="Verdana" w:eastAsia="Times New Roman" w:hAnsi="Verdana" w:cs="Arial"/>
          <w:sz w:val="20"/>
          <w:szCs w:val="20"/>
          <w:lang w:eastAsia="pl-PL"/>
        </w:rPr>
        <w:t>dróg dla pieszych</w:t>
      </w:r>
      <w:r w:rsidRPr="1048B226">
        <w:rPr>
          <w:rFonts w:ascii="Verdana" w:eastAsia="Times New Roman" w:hAnsi="Verdana" w:cs="Arial"/>
          <w:sz w:val="20"/>
          <w:szCs w:val="20"/>
          <w:lang w:eastAsia="pl-PL"/>
        </w:rPr>
        <w:t xml:space="preserve">, </w:t>
      </w:r>
      <w:r w:rsidR="4EE516A9" w:rsidRPr="1048B226">
        <w:rPr>
          <w:rFonts w:ascii="Verdana" w:eastAsia="Times New Roman" w:hAnsi="Verdana" w:cs="Arial"/>
          <w:sz w:val="20"/>
          <w:szCs w:val="20"/>
          <w:lang w:eastAsia="pl-PL"/>
        </w:rPr>
        <w:t xml:space="preserve">dróg dla rowerów, dróg dla pieszych i rowerów </w:t>
      </w:r>
      <w:r w:rsidR="0996CDE3" w:rsidRPr="1048B226">
        <w:rPr>
          <w:rFonts w:ascii="Verdana" w:eastAsia="Times New Roman" w:hAnsi="Verdana" w:cs="Arial"/>
          <w:sz w:val="20"/>
          <w:szCs w:val="20"/>
          <w:lang w:eastAsia="pl-PL"/>
        </w:rPr>
        <w:t>oraz</w:t>
      </w:r>
      <w:r w:rsidRPr="1048B226">
        <w:rPr>
          <w:rFonts w:ascii="Verdana" w:eastAsia="Times New Roman" w:hAnsi="Verdana" w:cs="Arial"/>
          <w:sz w:val="20"/>
          <w:szCs w:val="20"/>
          <w:lang w:eastAsia="pl-PL"/>
        </w:rPr>
        <w:t xml:space="preserve"> innych w związku z budową przedmiotowego odcinka </w:t>
      </w:r>
      <w:r w:rsidRPr="00087177">
        <w:rPr>
          <w:rFonts w:ascii="Verdana" w:eastAsia="Times New Roman" w:hAnsi="Verdana" w:cs="Arial"/>
          <w:sz w:val="20"/>
          <w:szCs w:val="20"/>
          <w:lang w:eastAsia="pl-PL"/>
        </w:rPr>
        <w:t>drogi ekspresowej.</w:t>
      </w:r>
    </w:p>
    <w:p w14:paraId="29F5D7AC" w14:textId="24499BFF" w:rsidR="003C67E6" w:rsidRPr="00C21993" w:rsidRDefault="39CDECAE" w:rsidP="003C67E6">
      <w:pPr>
        <w:spacing w:after="0" w:line="360" w:lineRule="auto"/>
        <w:jc w:val="both"/>
        <w:rPr>
          <w:rFonts w:ascii="Verdana" w:eastAsia="Times New Roman" w:hAnsi="Verdana" w:cs="Arial"/>
          <w:sz w:val="20"/>
          <w:szCs w:val="20"/>
          <w:lang w:eastAsia="pl-PL"/>
        </w:rPr>
      </w:pPr>
      <w:r w:rsidRPr="1048B226">
        <w:rPr>
          <w:rFonts w:ascii="Verdana" w:eastAsia="Times New Roman" w:hAnsi="Verdana" w:cs="Arial"/>
          <w:sz w:val="20"/>
          <w:szCs w:val="20"/>
          <w:lang w:eastAsia="pl-PL"/>
        </w:rPr>
        <w:lastRenderedPageBreak/>
        <w:t>W przypadku nałożenia przez właścicieli bądź zarządców infrastruktury technicznej</w:t>
      </w:r>
      <w:r w:rsidR="6E03A498" w:rsidRPr="1048B226">
        <w:rPr>
          <w:rFonts w:ascii="Verdana" w:eastAsia="Times New Roman" w:hAnsi="Verdana" w:cs="Arial"/>
          <w:sz w:val="20"/>
          <w:szCs w:val="20"/>
          <w:lang w:eastAsia="pl-PL"/>
        </w:rPr>
        <w:t xml:space="preserve"> oraz urządzeń melioracji wodnych i urządzeń wodnych</w:t>
      </w:r>
      <w:r w:rsidRPr="1048B226">
        <w:rPr>
          <w:rFonts w:ascii="Verdana" w:eastAsia="Times New Roman" w:hAnsi="Verdana" w:cs="Arial"/>
          <w:sz w:val="20"/>
          <w:szCs w:val="20"/>
          <w:lang w:eastAsia="pl-PL"/>
        </w:rPr>
        <w:t xml:space="preserve"> obowiązku zawarcia umów, regulujących wzajemne zobowiązania z Inwestorem, a zarazem warunkujące udostepnienie </w:t>
      </w:r>
      <w:r w:rsidR="6FE5D3D8" w:rsidRPr="1048B226">
        <w:rPr>
          <w:rFonts w:ascii="Verdana" w:eastAsia="Times New Roman" w:hAnsi="Verdana" w:cs="Arial"/>
          <w:sz w:val="20"/>
          <w:szCs w:val="20"/>
          <w:lang w:eastAsia="pl-PL"/>
        </w:rPr>
        <w:t xml:space="preserve">istniejącej: </w:t>
      </w:r>
      <w:r w:rsidRPr="1048B226">
        <w:rPr>
          <w:rFonts w:ascii="Verdana" w:eastAsia="Times New Roman" w:hAnsi="Verdana" w:cs="Arial"/>
          <w:sz w:val="20"/>
          <w:szCs w:val="20"/>
          <w:lang w:eastAsia="pl-PL"/>
        </w:rPr>
        <w:t xml:space="preserve">infrastruktury </w:t>
      </w:r>
      <w:r w:rsidR="40B6AD8B" w:rsidRPr="1048B226">
        <w:rPr>
          <w:rFonts w:ascii="Verdana" w:eastAsia="Times New Roman" w:hAnsi="Verdana" w:cs="Arial"/>
          <w:sz w:val="20"/>
          <w:szCs w:val="20"/>
          <w:lang w:eastAsia="pl-PL"/>
        </w:rPr>
        <w:t>technicznej</w:t>
      </w:r>
      <w:r w:rsidR="1204D23C" w:rsidRPr="1048B226">
        <w:rPr>
          <w:rFonts w:ascii="Verdana" w:eastAsia="Times New Roman" w:hAnsi="Verdana" w:cs="Arial"/>
          <w:sz w:val="20"/>
          <w:szCs w:val="20"/>
          <w:lang w:eastAsia="pl-PL"/>
        </w:rPr>
        <w:t xml:space="preserve">, </w:t>
      </w:r>
      <w:r w:rsidR="40B6AD8B" w:rsidRPr="1048B226">
        <w:rPr>
          <w:rFonts w:ascii="Verdana" w:eastAsia="Times New Roman" w:hAnsi="Verdana" w:cs="Arial"/>
          <w:sz w:val="20"/>
          <w:szCs w:val="20"/>
          <w:lang w:eastAsia="pl-PL"/>
        </w:rPr>
        <w:t xml:space="preserve">urządzeń melioracji wodnych </w:t>
      </w:r>
      <w:r w:rsidR="7F56CFB0" w:rsidRPr="1048B226">
        <w:rPr>
          <w:rFonts w:ascii="Verdana" w:eastAsia="Times New Roman" w:hAnsi="Verdana" w:cs="Arial"/>
          <w:sz w:val="20"/>
          <w:szCs w:val="20"/>
          <w:lang w:eastAsia="pl-PL"/>
        </w:rPr>
        <w:t>oraz</w:t>
      </w:r>
      <w:r w:rsidR="40B6AD8B" w:rsidRPr="1048B226">
        <w:rPr>
          <w:rFonts w:ascii="Verdana" w:eastAsia="Times New Roman" w:hAnsi="Verdana" w:cs="Arial"/>
          <w:sz w:val="20"/>
          <w:szCs w:val="20"/>
          <w:lang w:eastAsia="pl-PL"/>
        </w:rPr>
        <w:t xml:space="preserve"> urządzeń wodnych </w:t>
      </w:r>
      <w:r w:rsidRPr="1048B226">
        <w:rPr>
          <w:rFonts w:ascii="Verdana" w:eastAsia="Times New Roman" w:hAnsi="Verdana" w:cs="Arial"/>
          <w:sz w:val="20"/>
          <w:szCs w:val="20"/>
          <w:lang w:eastAsia="pl-PL"/>
        </w:rPr>
        <w:t xml:space="preserve">w celu wykonania usunięcia kolizji, należy projekty umów na </w:t>
      </w:r>
      <w:r w:rsidR="3EF7AE2D" w:rsidRPr="1048B226">
        <w:rPr>
          <w:rFonts w:ascii="Verdana" w:eastAsia="Times New Roman" w:hAnsi="Verdana" w:cs="Arial"/>
          <w:sz w:val="20"/>
          <w:szCs w:val="20"/>
          <w:lang w:eastAsia="pl-PL"/>
        </w:rPr>
        <w:t>przełożenia</w:t>
      </w:r>
      <w:r w:rsidR="00FB124B">
        <w:rPr>
          <w:rFonts w:ascii="Verdana" w:eastAsia="Times New Roman" w:hAnsi="Verdana" w:cs="Arial"/>
          <w:sz w:val="20"/>
          <w:szCs w:val="20"/>
          <w:lang w:eastAsia="pl-PL"/>
        </w:rPr>
        <w:t xml:space="preserve"> lub </w:t>
      </w:r>
      <w:r w:rsidRPr="1048B226">
        <w:rPr>
          <w:rFonts w:ascii="Verdana" w:eastAsia="Times New Roman" w:hAnsi="Verdana" w:cs="Arial"/>
          <w:sz w:val="20"/>
          <w:szCs w:val="20"/>
          <w:lang w:eastAsia="pl-PL"/>
        </w:rPr>
        <w:t>przebudowę sieci</w:t>
      </w:r>
      <w:r w:rsidR="54C7A32D" w:rsidRPr="1048B226">
        <w:rPr>
          <w:rFonts w:ascii="Verdana" w:eastAsia="Times New Roman" w:hAnsi="Verdana" w:cs="Arial"/>
          <w:sz w:val="20"/>
          <w:szCs w:val="20"/>
          <w:lang w:eastAsia="pl-PL"/>
        </w:rPr>
        <w:t xml:space="preserve"> oraz urządzeń melioracji wodnych i urządzeń wodnych</w:t>
      </w:r>
      <w:r w:rsidRPr="1048B226">
        <w:rPr>
          <w:rFonts w:ascii="Verdana" w:eastAsia="Times New Roman" w:hAnsi="Verdana" w:cs="Arial"/>
          <w:sz w:val="20"/>
          <w:szCs w:val="20"/>
          <w:lang w:eastAsia="pl-PL"/>
        </w:rPr>
        <w:t xml:space="preserve"> przesłane razem z technicznymi warunkami usunięcia kolizji</w:t>
      </w:r>
      <w:r w:rsidR="72FDCCD2" w:rsidRPr="1048B226">
        <w:rPr>
          <w:rFonts w:ascii="Verdana" w:eastAsia="Times New Roman" w:hAnsi="Verdana" w:cs="Arial"/>
          <w:sz w:val="20"/>
          <w:szCs w:val="20"/>
          <w:lang w:eastAsia="pl-PL"/>
        </w:rPr>
        <w:t xml:space="preserve"> wraz z informacją dotyczącą współfinansowania lub braku współfinansowania ze środków pochodzących z funduszy UE infrastruktury</w:t>
      </w:r>
      <w:r w:rsidR="70A15022" w:rsidRPr="1048B226">
        <w:rPr>
          <w:rFonts w:ascii="Verdana" w:eastAsia="Times New Roman" w:hAnsi="Verdana" w:cs="Arial"/>
          <w:sz w:val="20"/>
          <w:szCs w:val="20"/>
          <w:lang w:eastAsia="pl-PL"/>
        </w:rPr>
        <w:t xml:space="preserve"> technicznej oraz urządzeń melioracji wodnych i urządzeń wodnych</w:t>
      </w:r>
      <w:r w:rsidR="72FDCCD2" w:rsidRPr="1048B226">
        <w:rPr>
          <w:rFonts w:ascii="Verdana" w:eastAsia="Times New Roman" w:hAnsi="Verdana" w:cs="Arial"/>
          <w:sz w:val="20"/>
          <w:szCs w:val="20"/>
          <w:lang w:eastAsia="pl-PL"/>
        </w:rPr>
        <w:t xml:space="preserve"> przeznaczon</w:t>
      </w:r>
      <w:r w:rsidR="4F9E9834" w:rsidRPr="1048B226">
        <w:rPr>
          <w:rFonts w:ascii="Verdana" w:eastAsia="Times New Roman" w:hAnsi="Verdana" w:cs="Arial"/>
          <w:sz w:val="20"/>
          <w:szCs w:val="20"/>
          <w:lang w:eastAsia="pl-PL"/>
        </w:rPr>
        <w:t>ych</w:t>
      </w:r>
      <w:r w:rsidR="72FDCCD2" w:rsidRPr="1048B226">
        <w:rPr>
          <w:rFonts w:ascii="Verdana" w:eastAsia="Times New Roman" w:hAnsi="Verdana" w:cs="Arial"/>
          <w:sz w:val="20"/>
          <w:szCs w:val="20"/>
          <w:lang w:eastAsia="pl-PL"/>
        </w:rPr>
        <w:t xml:space="preserve"> do </w:t>
      </w:r>
      <w:r w:rsidR="29E5CDBF" w:rsidRPr="1048B226">
        <w:rPr>
          <w:rFonts w:ascii="Verdana" w:eastAsia="Times New Roman" w:hAnsi="Verdana" w:cs="Arial"/>
          <w:sz w:val="20"/>
          <w:szCs w:val="20"/>
          <w:lang w:eastAsia="pl-PL"/>
        </w:rPr>
        <w:t>przełożenia</w:t>
      </w:r>
      <w:r w:rsidR="00FB124B">
        <w:rPr>
          <w:rFonts w:ascii="Verdana" w:eastAsia="Times New Roman" w:hAnsi="Verdana" w:cs="Arial"/>
          <w:sz w:val="20"/>
          <w:szCs w:val="20"/>
          <w:lang w:eastAsia="pl-PL"/>
        </w:rPr>
        <w:t xml:space="preserve"> lub </w:t>
      </w:r>
      <w:r w:rsidR="72FDCCD2" w:rsidRPr="1048B226">
        <w:rPr>
          <w:rFonts w:ascii="Verdana" w:eastAsia="Times New Roman" w:hAnsi="Verdana" w:cs="Arial"/>
          <w:sz w:val="20"/>
          <w:szCs w:val="20"/>
          <w:lang w:eastAsia="pl-PL"/>
        </w:rPr>
        <w:t>przebudowy</w:t>
      </w:r>
      <w:r w:rsidR="2A75DAAF" w:rsidRPr="1048B226">
        <w:rPr>
          <w:rFonts w:ascii="Verdana" w:eastAsia="Times New Roman" w:hAnsi="Verdana" w:cs="Arial"/>
          <w:sz w:val="20"/>
          <w:szCs w:val="20"/>
          <w:lang w:eastAsia="pl-PL"/>
        </w:rPr>
        <w:t xml:space="preserve">, </w:t>
      </w:r>
      <w:r w:rsidRPr="1048B226">
        <w:rPr>
          <w:rFonts w:ascii="Verdana" w:eastAsia="Times New Roman" w:hAnsi="Verdana" w:cs="Arial"/>
          <w:sz w:val="20"/>
          <w:szCs w:val="20"/>
          <w:lang w:eastAsia="pl-PL"/>
        </w:rPr>
        <w:t>za pośrednictwem Inżyniera przekazać</w:t>
      </w:r>
      <w:r w:rsidR="7572938B" w:rsidRPr="1048B226">
        <w:rPr>
          <w:rFonts w:ascii="Verdana" w:eastAsia="Times New Roman" w:hAnsi="Verdana" w:cs="Arial"/>
          <w:sz w:val="20"/>
          <w:szCs w:val="20"/>
          <w:lang w:eastAsia="pl-PL"/>
        </w:rPr>
        <w:t xml:space="preserve"> </w:t>
      </w:r>
      <w:r w:rsidRPr="1048B226">
        <w:rPr>
          <w:rFonts w:ascii="Verdana" w:eastAsia="Times New Roman" w:hAnsi="Verdana" w:cs="Arial"/>
          <w:sz w:val="20"/>
          <w:szCs w:val="20"/>
          <w:lang w:eastAsia="pl-PL"/>
        </w:rPr>
        <w:t>Zamawiającemu.</w:t>
      </w:r>
      <w:r w:rsidR="7572938B" w:rsidRPr="1048B226">
        <w:rPr>
          <w:rFonts w:ascii="Verdana" w:eastAsia="Times New Roman" w:hAnsi="Verdana" w:cs="Arial"/>
          <w:sz w:val="20"/>
          <w:szCs w:val="20"/>
          <w:lang w:eastAsia="pl-PL"/>
        </w:rPr>
        <w:t xml:space="preserve"> </w:t>
      </w:r>
    </w:p>
    <w:p w14:paraId="575FAFB5" w14:textId="0B7871C5" w:rsidR="00835F0A" w:rsidRPr="00C21993" w:rsidRDefault="54392230" w:rsidP="62863348">
      <w:pPr>
        <w:spacing w:after="0" w:line="360" w:lineRule="auto"/>
        <w:jc w:val="both"/>
        <w:rPr>
          <w:rFonts w:ascii="Verdana" w:eastAsia="Verdana" w:hAnsi="Verdana" w:cs="Verdana"/>
          <w:sz w:val="20"/>
          <w:szCs w:val="20"/>
        </w:rPr>
      </w:pPr>
      <w:r w:rsidRPr="7FC3509B">
        <w:rPr>
          <w:rFonts w:ascii="Verdana" w:eastAsia="Times New Roman" w:hAnsi="Verdana" w:cs="Arial"/>
          <w:sz w:val="20"/>
          <w:szCs w:val="20"/>
          <w:lang w:eastAsia="pl-PL"/>
        </w:rPr>
        <w:t>Należy uzyskać wszystkie opinie, uzgodnienia, pozwolenia i inne dokumenty wymagane przepisami szczególnymi</w:t>
      </w:r>
      <w:r w:rsidR="6678F3B6" w:rsidRPr="7FC3509B">
        <w:rPr>
          <w:rFonts w:ascii="Verdana" w:eastAsia="Times New Roman" w:hAnsi="Verdana" w:cs="Arial"/>
          <w:sz w:val="20"/>
          <w:szCs w:val="20"/>
          <w:lang w:eastAsia="pl-PL"/>
        </w:rPr>
        <w:t xml:space="preserve"> oraz wymogami gestorów sieci</w:t>
      </w:r>
      <w:r w:rsidR="19573F3F" w:rsidRPr="7FC3509B">
        <w:rPr>
          <w:rFonts w:ascii="Verdana" w:eastAsia="Times New Roman" w:hAnsi="Verdana" w:cs="Arial"/>
          <w:sz w:val="20"/>
          <w:szCs w:val="20"/>
          <w:lang w:eastAsia="pl-PL"/>
        </w:rPr>
        <w:t xml:space="preserve"> oraz właścicieli i zarządców</w:t>
      </w:r>
      <w:r w:rsidR="6678F3B6" w:rsidRPr="7FC3509B">
        <w:rPr>
          <w:rFonts w:ascii="Verdana" w:eastAsia="Times New Roman" w:hAnsi="Verdana" w:cs="Arial"/>
          <w:sz w:val="20"/>
          <w:szCs w:val="20"/>
          <w:lang w:eastAsia="pl-PL"/>
        </w:rPr>
        <w:t xml:space="preserve">, </w:t>
      </w:r>
      <w:r w:rsidRPr="7FC3509B">
        <w:rPr>
          <w:rFonts w:ascii="Verdana" w:eastAsia="Times New Roman" w:hAnsi="Verdana" w:cs="Arial"/>
          <w:sz w:val="20"/>
          <w:szCs w:val="20"/>
          <w:lang w:eastAsia="pl-PL"/>
        </w:rPr>
        <w:t>które są niezbędne do uzyskania zezwolenia na realizację inwestycji drogowej (ZRID)</w:t>
      </w:r>
      <w:r w:rsidR="19B75F86" w:rsidRPr="7FC3509B">
        <w:rPr>
          <w:rFonts w:ascii="Verdana" w:eastAsia="Times New Roman" w:hAnsi="Verdana" w:cs="Arial"/>
          <w:sz w:val="20"/>
          <w:szCs w:val="20"/>
          <w:lang w:eastAsia="pl-PL"/>
        </w:rPr>
        <w:t xml:space="preserve"> oraz zrealizowania Kontraktu</w:t>
      </w:r>
      <w:r w:rsidR="2029CC6C" w:rsidRPr="7FC3509B">
        <w:rPr>
          <w:rFonts w:ascii="Verdana" w:eastAsia="Times New Roman" w:hAnsi="Verdana" w:cs="Arial"/>
          <w:sz w:val="20"/>
          <w:szCs w:val="20"/>
          <w:lang w:eastAsia="pl-PL"/>
        </w:rPr>
        <w:t>. Jednocześnie Wykonawca zobowiązany jest</w:t>
      </w:r>
      <w:r w:rsidR="5BEDC0C6" w:rsidRPr="7FC3509B">
        <w:rPr>
          <w:rFonts w:ascii="Verdana" w:eastAsia="Times New Roman" w:hAnsi="Verdana" w:cs="Arial"/>
          <w:sz w:val="20"/>
          <w:szCs w:val="20"/>
          <w:lang w:eastAsia="pl-PL"/>
        </w:rPr>
        <w:t xml:space="preserve"> </w:t>
      </w:r>
      <w:r w:rsidR="17568332" w:rsidRPr="7FC3509B">
        <w:rPr>
          <w:rFonts w:ascii="Verdana" w:eastAsia="Times New Roman" w:hAnsi="Verdana" w:cs="Arial"/>
          <w:sz w:val="20"/>
          <w:szCs w:val="20"/>
          <w:lang w:eastAsia="pl-PL"/>
        </w:rPr>
        <w:t>do terminowego wykonania zobowiązań</w:t>
      </w:r>
      <w:r w:rsidR="2029CC6C" w:rsidRPr="7FC3509B">
        <w:rPr>
          <w:rFonts w:ascii="Verdana" w:eastAsia="Times New Roman" w:hAnsi="Verdana" w:cs="Arial"/>
          <w:sz w:val="20"/>
          <w:szCs w:val="20"/>
          <w:lang w:eastAsia="pl-PL"/>
        </w:rPr>
        <w:t xml:space="preserve">, które są indywidualnie określane między innymi w technicznych warunkach </w:t>
      </w:r>
      <w:r w:rsidR="3F9DC038" w:rsidRPr="7FC3509B">
        <w:rPr>
          <w:rFonts w:ascii="Verdana" w:eastAsia="Times New Roman" w:hAnsi="Verdana" w:cs="Arial"/>
          <w:sz w:val="20"/>
          <w:szCs w:val="20"/>
          <w:lang w:eastAsia="pl-PL"/>
        </w:rPr>
        <w:t>usuni</w:t>
      </w:r>
      <w:r w:rsidR="3FD7DC5E" w:rsidRPr="7FC3509B">
        <w:rPr>
          <w:rFonts w:ascii="Verdana" w:eastAsia="Times New Roman" w:hAnsi="Verdana" w:cs="Arial"/>
          <w:sz w:val="20"/>
          <w:szCs w:val="20"/>
          <w:lang w:eastAsia="pl-PL"/>
        </w:rPr>
        <w:t>ę</w:t>
      </w:r>
      <w:r w:rsidR="3F9DC038" w:rsidRPr="7FC3509B">
        <w:rPr>
          <w:rFonts w:ascii="Verdana" w:eastAsia="Times New Roman" w:hAnsi="Verdana" w:cs="Arial"/>
          <w:sz w:val="20"/>
          <w:szCs w:val="20"/>
          <w:lang w:eastAsia="pl-PL"/>
        </w:rPr>
        <w:t>cia kolizji</w:t>
      </w:r>
      <w:r w:rsidR="2029CC6C" w:rsidRPr="7FC3509B">
        <w:rPr>
          <w:rFonts w:ascii="Verdana" w:eastAsia="Times New Roman" w:hAnsi="Verdana" w:cs="Arial"/>
          <w:sz w:val="20"/>
          <w:szCs w:val="20"/>
          <w:lang w:eastAsia="pl-PL"/>
        </w:rPr>
        <w:t xml:space="preserve"> </w:t>
      </w:r>
      <w:r w:rsidR="00035436">
        <w:rPr>
          <w:rFonts w:ascii="Verdana" w:eastAsia="Times New Roman" w:hAnsi="Verdana" w:cs="Arial"/>
          <w:sz w:val="20"/>
          <w:szCs w:val="20"/>
          <w:lang w:eastAsia="pl-PL"/>
        </w:rPr>
        <w:t>oraz</w:t>
      </w:r>
      <w:r w:rsidR="00035436" w:rsidRPr="7FC3509B">
        <w:rPr>
          <w:rFonts w:ascii="Verdana" w:eastAsia="Times New Roman" w:hAnsi="Verdana" w:cs="Arial"/>
          <w:sz w:val="20"/>
          <w:szCs w:val="20"/>
          <w:lang w:eastAsia="pl-PL"/>
        </w:rPr>
        <w:t xml:space="preserve"> </w:t>
      </w:r>
      <w:r w:rsidR="2029CC6C" w:rsidRPr="7FC3509B">
        <w:rPr>
          <w:rFonts w:ascii="Verdana" w:eastAsia="Times New Roman" w:hAnsi="Verdana" w:cs="Arial"/>
          <w:sz w:val="20"/>
          <w:szCs w:val="20"/>
          <w:lang w:eastAsia="pl-PL"/>
        </w:rPr>
        <w:t xml:space="preserve"> w umowach, porozumieniach itp. zawieranych na podstawie wydanych technicznych warunków </w:t>
      </w:r>
      <w:r w:rsidR="4152160B" w:rsidRPr="7FC3509B">
        <w:rPr>
          <w:rFonts w:ascii="Verdana" w:eastAsia="Times New Roman" w:hAnsi="Verdana" w:cs="Arial"/>
          <w:sz w:val="20"/>
          <w:szCs w:val="20"/>
          <w:lang w:eastAsia="pl-PL"/>
        </w:rPr>
        <w:t>usunięcia kolizji</w:t>
      </w:r>
      <w:r w:rsidR="5BEDC0C6" w:rsidRPr="7FC3509B">
        <w:rPr>
          <w:rFonts w:ascii="Verdana" w:eastAsia="Times New Roman" w:hAnsi="Verdana" w:cs="Arial"/>
          <w:sz w:val="20"/>
          <w:szCs w:val="20"/>
          <w:lang w:eastAsia="pl-PL"/>
        </w:rPr>
        <w:t xml:space="preserve"> </w:t>
      </w:r>
      <w:r w:rsidR="17568332" w:rsidRPr="7FC3509B">
        <w:rPr>
          <w:rFonts w:ascii="Verdana" w:eastAsia="Times New Roman" w:hAnsi="Verdana" w:cs="Arial"/>
          <w:sz w:val="20"/>
          <w:szCs w:val="20"/>
          <w:lang w:eastAsia="pl-PL"/>
        </w:rPr>
        <w:t xml:space="preserve">pomiędzy właścicielami (gestorami sieci), a Zamawiającym dla potrzeb </w:t>
      </w:r>
      <w:r w:rsidR="5FC97BD9" w:rsidRPr="7FC3509B">
        <w:rPr>
          <w:rFonts w:ascii="Verdana" w:eastAsia="Times New Roman" w:hAnsi="Verdana" w:cs="Arial"/>
          <w:sz w:val="20"/>
          <w:szCs w:val="20"/>
          <w:lang w:eastAsia="pl-PL"/>
        </w:rPr>
        <w:t>przełożenia</w:t>
      </w:r>
      <w:r w:rsidR="00E758BB" w:rsidRPr="7FC3509B">
        <w:rPr>
          <w:rFonts w:ascii="Verdana" w:eastAsia="Times New Roman" w:hAnsi="Verdana" w:cs="Arial"/>
          <w:sz w:val="20"/>
          <w:szCs w:val="20"/>
          <w:lang w:eastAsia="pl-PL"/>
        </w:rPr>
        <w:t xml:space="preserve"> lub </w:t>
      </w:r>
      <w:r w:rsidR="17568332" w:rsidRPr="7FC3509B">
        <w:rPr>
          <w:rFonts w:ascii="Verdana" w:eastAsia="Times New Roman" w:hAnsi="Verdana" w:cs="Arial"/>
          <w:sz w:val="20"/>
          <w:szCs w:val="20"/>
          <w:lang w:eastAsia="pl-PL"/>
        </w:rPr>
        <w:t>przebudowy istniejącej</w:t>
      </w:r>
      <w:r w:rsidR="7C76A8CC" w:rsidRPr="7FC3509B">
        <w:rPr>
          <w:rFonts w:ascii="Verdana" w:eastAsia="Times New Roman" w:hAnsi="Verdana" w:cs="Arial"/>
          <w:sz w:val="20"/>
          <w:szCs w:val="20"/>
          <w:lang w:eastAsia="pl-PL"/>
        </w:rPr>
        <w:t>:</w:t>
      </w:r>
      <w:r w:rsidR="17568332" w:rsidRPr="7FC3509B">
        <w:rPr>
          <w:rFonts w:ascii="Verdana" w:eastAsia="Times New Roman" w:hAnsi="Verdana" w:cs="Arial"/>
          <w:sz w:val="20"/>
          <w:szCs w:val="20"/>
          <w:lang w:eastAsia="pl-PL"/>
        </w:rPr>
        <w:t xml:space="preserve"> infrastruktury </w:t>
      </w:r>
      <w:r w:rsidR="0831FBF5" w:rsidRPr="7FC3509B">
        <w:rPr>
          <w:rFonts w:ascii="Verdana" w:eastAsia="Times New Roman" w:hAnsi="Verdana" w:cs="Arial"/>
          <w:sz w:val="20"/>
          <w:szCs w:val="20"/>
          <w:lang w:eastAsia="pl-PL"/>
        </w:rPr>
        <w:t xml:space="preserve">technicznej </w:t>
      </w:r>
      <w:r w:rsidR="17568332" w:rsidRPr="7FC3509B">
        <w:rPr>
          <w:rFonts w:ascii="Verdana" w:eastAsia="Times New Roman" w:hAnsi="Verdana" w:cs="Arial"/>
          <w:sz w:val="20"/>
          <w:szCs w:val="20"/>
          <w:lang w:eastAsia="pl-PL"/>
        </w:rPr>
        <w:t>sieci uzbrojenia terenu</w:t>
      </w:r>
      <w:r w:rsidR="7F30DACA" w:rsidRPr="7FC3509B">
        <w:rPr>
          <w:rFonts w:ascii="Verdana" w:eastAsia="Times New Roman" w:hAnsi="Verdana" w:cs="Arial"/>
          <w:sz w:val="20"/>
          <w:szCs w:val="20"/>
          <w:lang w:eastAsia="pl-PL"/>
        </w:rPr>
        <w:t>,</w:t>
      </w:r>
      <w:r w:rsidR="300550F3" w:rsidRPr="7FC3509B">
        <w:rPr>
          <w:rFonts w:ascii="Verdana" w:eastAsia="Times New Roman" w:hAnsi="Verdana" w:cs="Arial"/>
          <w:sz w:val="20"/>
          <w:szCs w:val="20"/>
          <w:lang w:eastAsia="pl-PL"/>
        </w:rPr>
        <w:t xml:space="preserve"> urządz</w:t>
      </w:r>
      <w:r w:rsidR="75ED0CA8" w:rsidRPr="7FC3509B">
        <w:rPr>
          <w:rFonts w:ascii="Verdana" w:eastAsia="Times New Roman" w:hAnsi="Verdana" w:cs="Arial"/>
          <w:sz w:val="20"/>
          <w:szCs w:val="20"/>
          <w:lang w:eastAsia="pl-PL"/>
        </w:rPr>
        <w:t>e</w:t>
      </w:r>
      <w:r w:rsidR="300550F3" w:rsidRPr="7FC3509B">
        <w:rPr>
          <w:rFonts w:ascii="Verdana" w:eastAsia="Times New Roman" w:hAnsi="Verdana" w:cs="Arial"/>
          <w:sz w:val="20"/>
          <w:szCs w:val="20"/>
          <w:lang w:eastAsia="pl-PL"/>
        </w:rPr>
        <w:t xml:space="preserve">ń melioracji wodnych </w:t>
      </w:r>
      <w:r w:rsidR="038123DD" w:rsidRPr="7FC3509B">
        <w:rPr>
          <w:rFonts w:ascii="Verdana" w:eastAsia="Times New Roman" w:hAnsi="Verdana" w:cs="Arial"/>
          <w:sz w:val="20"/>
          <w:szCs w:val="20"/>
          <w:lang w:eastAsia="pl-PL"/>
        </w:rPr>
        <w:t>oraz</w:t>
      </w:r>
      <w:r w:rsidR="300550F3" w:rsidRPr="7FC3509B">
        <w:rPr>
          <w:rFonts w:ascii="Verdana" w:eastAsia="Times New Roman" w:hAnsi="Verdana" w:cs="Arial"/>
          <w:sz w:val="20"/>
          <w:szCs w:val="20"/>
          <w:lang w:eastAsia="pl-PL"/>
        </w:rPr>
        <w:t xml:space="preserve"> urządzeń wodnych </w:t>
      </w:r>
      <w:r w:rsidR="17568332" w:rsidRPr="7FC3509B">
        <w:rPr>
          <w:rFonts w:ascii="Verdana" w:eastAsia="Times New Roman" w:hAnsi="Verdana" w:cs="Arial"/>
          <w:sz w:val="20"/>
          <w:szCs w:val="20"/>
          <w:lang w:eastAsia="pl-PL"/>
        </w:rPr>
        <w:t>w ramach usunięcia kolizji</w:t>
      </w:r>
      <w:r w:rsidR="7E0763F9" w:rsidRPr="7FC3509B">
        <w:rPr>
          <w:rFonts w:ascii="Verdana" w:eastAsia="Times New Roman" w:hAnsi="Verdana" w:cs="Arial"/>
          <w:sz w:val="20"/>
          <w:szCs w:val="20"/>
          <w:lang w:eastAsia="pl-PL"/>
        </w:rPr>
        <w:t>.</w:t>
      </w:r>
      <w:r w:rsidR="17568332" w:rsidRPr="7FC3509B">
        <w:rPr>
          <w:rFonts w:ascii="Verdana" w:eastAsia="Times New Roman" w:hAnsi="Verdana" w:cs="Arial"/>
          <w:sz w:val="20"/>
          <w:szCs w:val="20"/>
          <w:lang w:eastAsia="pl-PL"/>
        </w:rPr>
        <w:t xml:space="preserve"> </w:t>
      </w:r>
      <w:r w:rsidR="5EEE1C3F" w:rsidRPr="7FC3509B">
        <w:rPr>
          <w:rFonts w:ascii="Verdana" w:eastAsia="Verdana" w:hAnsi="Verdana" w:cs="Verdana"/>
          <w:sz w:val="20"/>
          <w:szCs w:val="20"/>
        </w:rPr>
        <w:t xml:space="preserve"> </w:t>
      </w:r>
    </w:p>
    <w:p w14:paraId="0CE4A4E0" w14:textId="49865FFC" w:rsidR="00835F0A" w:rsidRPr="00C21993" w:rsidRDefault="5EEE1C3F" w:rsidP="62863348">
      <w:pPr>
        <w:spacing w:after="0" w:line="360" w:lineRule="auto"/>
        <w:jc w:val="both"/>
        <w:rPr>
          <w:rFonts w:ascii="Verdana" w:eastAsia="Verdana" w:hAnsi="Verdana" w:cs="Verdana"/>
          <w:sz w:val="20"/>
          <w:szCs w:val="20"/>
        </w:rPr>
      </w:pPr>
      <w:r w:rsidRPr="7FC3509B">
        <w:rPr>
          <w:rFonts w:ascii="Verdana" w:eastAsia="Verdana" w:hAnsi="Verdana" w:cs="Verdana"/>
          <w:sz w:val="20"/>
          <w:szCs w:val="20"/>
        </w:rPr>
        <w:t>Wykonawca</w:t>
      </w:r>
      <w:r w:rsidR="009C2971">
        <w:rPr>
          <w:rFonts w:ascii="Verdana" w:eastAsia="Verdana" w:hAnsi="Verdana" w:cs="Verdana"/>
          <w:sz w:val="20"/>
          <w:szCs w:val="20"/>
        </w:rPr>
        <w:t xml:space="preserve"> </w:t>
      </w:r>
      <w:r w:rsidRPr="7FC3509B">
        <w:rPr>
          <w:rFonts w:ascii="Verdana" w:eastAsia="Verdana" w:hAnsi="Verdana" w:cs="Verdana"/>
          <w:sz w:val="20"/>
          <w:szCs w:val="20"/>
        </w:rPr>
        <w:t>określi termin wykonania</w:t>
      </w:r>
      <w:r w:rsidR="00035436">
        <w:rPr>
          <w:rFonts w:ascii="Verdana" w:eastAsia="Verdana" w:hAnsi="Verdana" w:cs="Verdana"/>
          <w:sz w:val="20"/>
          <w:szCs w:val="20"/>
        </w:rPr>
        <w:t xml:space="preserve"> </w:t>
      </w:r>
      <w:r w:rsidR="00035436" w:rsidRPr="00ED6ECD">
        <w:rPr>
          <w:rFonts w:ascii="Verdana" w:eastAsia="Verdana" w:hAnsi="Verdana" w:cs="Verdana"/>
          <w:sz w:val="20"/>
          <w:szCs w:val="20"/>
        </w:rPr>
        <w:t xml:space="preserve">(data rozpoczęcia oraz  data pełnego zakończenia) </w:t>
      </w:r>
      <w:r w:rsidR="70ACF1EC" w:rsidRPr="7FC3509B">
        <w:rPr>
          <w:rFonts w:ascii="Verdana" w:eastAsia="Verdana" w:hAnsi="Verdana" w:cs="Verdana"/>
          <w:sz w:val="20"/>
          <w:szCs w:val="20"/>
        </w:rPr>
        <w:t>przełożenia</w:t>
      </w:r>
      <w:r w:rsidR="0016309D" w:rsidRPr="7FC3509B">
        <w:rPr>
          <w:rFonts w:ascii="Verdana" w:eastAsia="Verdana" w:hAnsi="Verdana" w:cs="Verdana"/>
          <w:sz w:val="20"/>
          <w:szCs w:val="20"/>
        </w:rPr>
        <w:t xml:space="preserve"> lub </w:t>
      </w:r>
      <w:r w:rsidRPr="7FC3509B">
        <w:rPr>
          <w:rFonts w:ascii="Verdana" w:eastAsia="Verdana" w:hAnsi="Verdana" w:cs="Verdana"/>
          <w:sz w:val="20"/>
          <w:szCs w:val="20"/>
        </w:rPr>
        <w:t>przebudowy istniejącej</w:t>
      </w:r>
      <w:r w:rsidR="7AFBDB14" w:rsidRPr="7FC3509B">
        <w:rPr>
          <w:rFonts w:ascii="Verdana" w:eastAsia="Verdana" w:hAnsi="Verdana" w:cs="Verdana"/>
          <w:sz w:val="20"/>
          <w:szCs w:val="20"/>
        </w:rPr>
        <w:t>:</w:t>
      </w:r>
      <w:r w:rsidRPr="7FC3509B">
        <w:rPr>
          <w:rFonts w:ascii="Verdana" w:eastAsia="Verdana" w:hAnsi="Verdana" w:cs="Verdana"/>
          <w:sz w:val="20"/>
          <w:szCs w:val="20"/>
        </w:rPr>
        <w:t xml:space="preserve"> infrastruktury technicznej  sieci uzbrojenia terenu</w:t>
      </w:r>
      <w:r w:rsidR="4E87A475" w:rsidRPr="7FC3509B">
        <w:rPr>
          <w:rFonts w:ascii="Verdana" w:eastAsia="Verdana" w:hAnsi="Verdana" w:cs="Verdana"/>
          <w:sz w:val="20"/>
          <w:szCs w:val="20"/>
        </w:rPr>
        <w:t xml:space="preserve">, </w:t>
      </w:r>
      <w:r w:rsidR="6984B5D8" w:rsidRPr="7FC3509B">
        <w:rPr>
          <w:rFonts w:ascii="Verdana" w:eastAsia="Verdana" w:hAnsi="Verdana" w:cs="Verdana"/>
          <w:sz w:val="20"/>
          <w:szCs w:val="20"/>
        </w:rPr>
        <w:t xml:space="preserve"> urządzeń melioracji wodnych </w:t>
      </w:r>
      <w:r w:rsidR="5BCE4F5C" w:rsidRPr="7FC3509B">
        <w:rPr>
          <w:rFonts w:ascii="Verdana" w:eastAsia="Verdana" w:hAnsi="Verdana" w:cs="Verdana"/>
          <w:sz w:val="20"/>
          <w:szCs w:val="20"/>
        </w:rPr>
        <w:t>oraz</w:t>
      </w:r>
      <w:r w:rsidR="6984B5D8" w:rsidRPr="7FC3509B">
        <w:rPr>
          <w:rFonts w:ascii="Verdana" w:eastAsia="Verdana" w:hAnsi="Verdana" w:cs="Verdana"/>
          <w:sz w:val="20"/>
          <w:szCs w:val="20"/>
        </w:rPr>
        <w:t xml:space="preserve"> urządzeń wodnych </w:t>
      </w:r>
      <w:r w:rsidRPr="7FC3509B">
        <w:rPr>
          <w:rFonts w:ascii="Verdana" w:eastAsia="Verdana" w:hAnsi="Verdana" w:cs="Verdana"/>
          <w:sz w:val="20"/>
          <w:szCs w:val="20"/>
        </w:rPr>
        <w:t xml:space="preserve">w ramach usunięcia kolizji, oddzielnie dla każdych z  warunków usunięcia kolizji z podziałem na poszczególne kolizje. Termin wskazany przez Wykonawcę i potwierdzony przez Inżyniera stanowi podstawę do zawarcia przez Zamawiającego umowy/umów, porozumienia, itp. na </w:t>
      </w:r>
      <w:r w:rsidR="527986C4" w:rsidRPr="7FC3509B">
        <w:rPr>
          <w:rFonts w:ascii="Verdana" w:eastAsia="Verdana" w:hAnsi="Verdana" w:cs="Verdana"/>
          <w:sz w:val="20"/>
          <w:szCs w:val="20"/>
        </w:rPr>
        <w:t xml:space="preserve"> przełożenie</w:t>
      </w:r>
      <w:r w:rsidR="0016309D" w:rsidRPr="7FC3509B">
        <w:rPr>
          <w:rFonts w:ascii="Verdana" w:eastAsia="Verdana" w:hAnsi="Verdana" w:cs="Verdana"/>
          <w:sz w:val="20"/>
          <w:szCs w:val="20"/>
        </w:rPr>
        <w:t xml:space="preserve"> lub </w:t>
      </w:r>
      <w:r w:rsidRPr="7FC3509B">
        <w:rPr>
          <w:rFonts w:ascii="Verdana" w:eastAsia="Verdana" w:hAnsi="Verdana" w:cs="Verdana"/>
          <w:sz w:val="20"/>
          <w:szCs w:val="20"/>
        </w:rPr>
        <w:t>przebudowę istniejącej</w:t>
      </w:r>
      <w:r w:rsidR="2332B098" w:rsidRPr="7FC3509B">
        <w:rPr>
          <w:rFonts w:ascii="Verdana" w:eastAsia="Verdana" w:hAnsi="Verdana" w:cs="Verdana"/>
          <w:sz w:val="20"/>
          <w:szCs w:val="20"/>
        </w:rPr>
        <w:t>:</w:t>
      </w:r>
      <w:r w:rsidRPr="7FC3509B">
        <w:rPr>
          <w:rFonts w:ascii="Verdana" w:eastAsia="Verdana" w:hAnsi="Verdana" w:cs="Verdana"/>
          <w:sz w:val="20"/>
          <w:szCs w:val="20"/>
        </w:rPr>
        <w:t xml:space="preserve"> sieci uzbrojeni</w:t>
      </w:r>
      <w:r w:rsidR="169014D0" w:rsidRPr="7FC3509B">
        <w:rPr>
          <w:rFonts w:ascii="Verdana" w:eastAsia="Verdana" w:hAnsi="Verdana" w:cs="Verdana"/>
          <w:sz w:val="20"/>
          <w:szCs w:val="20"/>
        </w:rPr>
        <w:t xml:space="preserve">a, </w:t>
      </w:r>
      <w:r w:rsidR="6B68A960" w:rsidRPr="7FC3509B">
        <w:rPr>
          <w:rFonts w:ascii="Verdana" w:eastAsia="Verdana" w:hAnsi="Verdana" w:cs="Verdana"/>
          <w:sz w:val="20"/>
          <w:szCs w:val="20"/>
        </w:rPr>
        <w:t xml:space="preserve">urządzeń </w:t>
      </w:r>
      <w:r w:rsidR="051007E7" w:rsidRPr="7FC3509B">
        <w:rPr>
          <w:rFonts w:ascii="Verdana" w:eastAsia="Verdana" w:hAnsi="Verdana" w:cs="Verdana"/>
          <w:sz w:val="20"/>
          <w:szCs w:val="20"/>
        </w:rPr>
        <w:t xml:space="preserve">melioracji wodnych </w:t>
      </w:r>
      <w:r w:rsidR="556997A4" w:rsidRPr="7FC3509B">
        <w:rPr>
          <w:rFonts w:ascii="Verdana" w:eastAsia="Verdana" w:hAnsi="Verdana" w:cs="Verdana"/>
          <w:sz w:val="20"/>
          <w:szCs w:val="20"/>
        </w:rPr>
        <w:t>oraz</w:t>
      </w:r>
      <w:r w:rsidR="051007E7" w:rsidRPr="7FC3509B">
        <w:rPr>
          <w:rFonts w:ascii="Verdana" w:eastAsia="Verdana" w:hAnsi="Verdana" w:cs="Verdana"/>
          <w:sz w:val="20"/>
          <w:szCs w:val="20"/>
        </w:rPr>
        <w:t xml:space="preserve"> urządzeń wodnych</w:t>
      </w:r>
      <w:r w:rsidRPr="7FC3509B">
        <w:rPr>
          <w:rFonts w:ascii="Verdana" w:eastAsia="Verdana" w:hAnsi="Verdana" w:cs="Verdana"/>
          <w:sz w:val="20"/>
          <w:szCs w:val="20"/>
        </w:rPr>
        <w:t xml:space="preserve"> z właścicielem (gestorem sieci), zarządcą infrastruktury, itp. </w:t>
      </w:r>
      <w:r w:rsidR="00035436" w:rsidRPr="7FC3509B">
        <w:rPr>
          <w:rFonts w:ascii="Verdana" w:eastAsia="Verdana" w:hAnsi="Verdana" w:cs="Verdana"/>
          <w:sz w:val="20"/>
          <w:szCs w:val="20"/>
        </w:rPr>
        <w:t xml:space="preserve"> </w:t>
      </w:r>
      <w:r w:rsidR="00035436" w:rsidRPr="005B4630">
        <w:rPr>
          <w:rFonts w:ascii="Verdana" w:eastAsia="Verdana" w:hAnsi="Verdana" w:cs="Verdana"/>
          <w:sz w:val="20"/>
          <w:szCs w:val="20"/>
        </w:rPr>
        <w:t xml:space="preserve">Wskazany termin musi uwzględniać wykonanie wszystkich niezbędnych czynności wraz z przeprowadzeniem odbioru technicznego oraz odbioru końcowego przez właścicieli bądź zarządców infrastruktury technicznej oraz urządzeń melioracji wodnych i urządzeń wodnych, a także przeprowadzenia wszystkich niezbędnych  prób, badań, pomiarów, itp., oraz sporządzenia protokołów, raportów, itp. z ich przeprowadzenia. </w:t>
      </w:r>
      <w:r w:rsidR="00417607" w:rsidRPr="00417607">
        <w:rPr>
          <w:rFonts w:ascii="Verdana" w:eastAsia="Verdana" w:hAnsi="Verdana" w:cs="Verdana"/>
          <w:sz w:val="20"/>
          <w:szCs w:val="20"/>
        </w:rPr>
        <w:t xml:space="preserve">Jednocześnie termin ten powinien uwzględniać możliwości wyłączenia z eksploatacji na  czas prowadzonego  przełożenia lub przebudowy kolidującej  z inwestycją drogową istniejącej: infrastruktury technicznej  sieci uzbrojenia terenu,  urządzeń melioracji wodnych oraz urządzeń wodnych </w:t>
      </w:r>
      <w:r w:rsidR="004C173A">
        <w:rPr>
          <w:rFonts w:ascii="Verdana" w:eastAsia="Verdana" w:hAnsi="Verdana" w:cs="Verdana"/>
          <w:sz w:val="20"/>
          <w:szCs w:val="20"/>
        </w:rPr>
        <w:t xml:space="preserve">określone </w:t>
      </w:r>
      <w:r w:rsidR="00417607" w:rsidRPr="00417607">
        <w:rPr>
          <w:rFonts w:ascii="Verdana" w:eastAsia="Verdana" w:hAnsi="Verdana" w:cs="Verdana"/>
          <w:sz w:val="20"/>
          <w:szCs w:val="20"/>
        </w:rPr>
        <w:t xml:space="preserve">przez jej gestorów sieci oraz właścicieli i zarządców, itp.  </w:t>
      </w:r>
      <w:r w:rsidR="00035436" w:rsidRPr="005B4630">
        <w:rPr>
          <w:rFonts w:ascii="Verdana" w:eastAsia="Verdana" w:hAnsi="Verdana" w:cs="Verdana"/>
          <w:sz w:val="20"/>
          <w:szCs w:val="20"/>
        </w:rPr>
        <w:t xml:space="preserve">Ponadto Wykonawca we wskazanym terminie jest zobowiązany do dostarczenia wymaganej, kompletnej i niezbędnej </w:t>
      </w:r>
      <w:r w:rsidR="00035436" w:rsidRPr="005B4630">
        <w:rPr>
          <w:rFonts w:ascii="Verdana" w:eastAsia="Verdana" w:hAnsi="Verdana" w:cs="Verdana"/>
          <w:sz w:val="20"/>
          <w:szCs w:val="20"/>
        </w:rPr>
        <w:lastRenderedPageBreak/>
        <w:t xml:space="preserve">dokumentacji (w tym powykonawczej) oraz protokołów, raportów, itp.  ze wszystkich  przeprowadzonych prób, badań, pomiarów, itp., a także pozwoleń zgodnie z obowiązującymi przepisami  szczególnymi oraz wymogami </w:t>
      </w:r>
      <w:r w:rsidR="00B26327">
        <w:rPr>
          <w:rFonts w:ascii="Verdana" w:eastAsia="Verdana" w:hAnsi="Verdana" w:cs="Verdana"/>
          <w:sz w:val="20"/>
          <w:szCs w:val="20"/>
        </w:rPr>
        <w:t xml:space="preserve">poszczególnych </w:t>
      </w:r>
      <w:r w:rsidR="00035436" w:rsidRPr="005B4630">
        <w:rPr>
          <w:rFonts w:ascii="Verdana" w:eastAsia="Verdana" w:hAnsi="Verdana" w:cs="Verdana"/>
          <w:sz w:val="20"/>
          <w:szCs w:val="20"/>
        </w:rPr>
        <w:t xml:space="preserve">gestorów sieci, właścicieli i zarządców. Dokumenty  te stanowią warunek konieczny do przekazania przełożonej lub przebudowanej infrastruktury technicznej oraz urządzeń melioracji wodnych i urządzeń wodnych do  gestorów sieci oraz właścicieli i zarządców, itp. </w:t>
      </w:r>
      <w:r w:rsidR="00035436" w:rsidRPr="7FC3509B">
        <w:rPr>
          <w:rFonts w:ascii="Verdana" w:eastAsia="Verdana" w:hAnsi="Verdana" w:cs="Verdana"/>
          <w:sz w:val="20"/>
          <w:szCs w:val="20"/>
        </w:rPr>
        <w:t xml:space="preserve"> </w:t>
      </w:r>
      <w:r w:rsidRPr="7FC3509B">
        <w:rPr>
          <w:rFonts w:ascii="Verdana" w:eastAsia="Verdana" w:hAnsi="Verdana" w:cs="Verdana"/>
          <w:sz w:val="20"/>
          <w:szCs w:val="20"/>
        </w:rPr>
        <w:t>Nie</w:t>
      </w:r>
      <w:r w:rsidR="00CA2031">
        <w:rPr>
          <w:rFonts w:ascii="Verdana" w:eastAsia="Verdana" w:hAnsi="Verdana" w:cs="Verdana"/>
          <w:sz w:val="20"/>
          <w:szCs w:val="20"/>
        </w:rPr>
        <w:t xml:space="preserve"> </w:t>
      </w:r>
      <w:r w:rsidRPr="7FC3509B">
        <w:rPr>
          <w:rFonts w:ascii="Verdana" w:eastAsia="Verdana" w:hAnsi="Verdana" w:cs="Verdana"/>
          <w:sz w:val="20"/>
          <w:szCs w:val="20"/>
        </w:rPr>
        <w:t xml:space="preserve">dotrzymanie tego obowiązku powoduje naliczenie Zamawiającemu (Inwestorowi) kar umownych za każdy dzień zwłoki przez gestora sieci. </w:t>
      </w:r>
    </w:p>
    <w:p w14:paraId="3A95CAFD" w14:textId="522DA815" w:rsidR="00835F0A" w:rsidRPr="00C21993" w:rsidRDefault="5EEE1C3F" w:rsidP="001D2538">
      <w:pPr>
        <w:spacing w:after="0" w:line="360" w:lineRule="auto"/>
        <w:jc w:val="both"/>
        <w:rPr>
          <w:rFonts w:ascii="Verdana" w:eastAsia="Verdana" w:hAnsi="Verdana" w:cs="Verdana"/>
          <w:sz w:val="20"/>
          <w:szCs w:val="20"/>
        </w:rPr>
      </w:pPr>
      <w:r w:rsidRPr="1048B226">
        <w:rPr>
          <w:rFonts w:ascii="Verdana" w:eastAsia="Verdana" w:hAnsi="Verdana" w:cs="Verdana"/>
          <w:sz w:val="20"/>
          <w:szCs w:val="20"/>
        </w:rPr>
        <w:t xml:space="preserve">Ponadto Wykonawca zobowiązany jest do pokrycia wszelkich kosztów opłat wymaganych przez właściciela (gestora sieci), zarządcę infrastruktury, itp.  w ramach wykonanych usług związanych z uzgadnianiem </w:t>
      </w:r>
      <w:r w:rsidR="009C2971">
        <w:rPr>
          <w:rFonts w:ascii="Verdana" w:eastAsia="Verdana" w:hAnsi="Verdana" w:cs="Verdana"/>
          <w:sz w:val="20"/>
          <w:szCs w:val="20"/>
        </w:rPr>
        <w:t>D</w:t>
      </w:r>
      <w:r w:rsidRPr="1048B226">
        <w:rPr>
          <w:rFonts w:ascii="Verdana" w:eastAsia="Verdana" w:hAnsi="Verdana" w:cs="Verdana"/>
          <w:sz w:val="20"/>
          <w:szCs w:val="20"/>
        </w:rPr>
        <w:t xml:space="preserve">okumentacji </w:t>
      </w:r>
      <w:r w:rsidR="009C2971">
        <w:rPr>
          <w:rFonts w:ascii="Verdana" w:eastAsia="Verdana" w:hAnsi="Verdana" w:cs="Verdana"/>
          <w:sz w:val="20"/>
          <w:szCs w:val="20"/>
        </w:rPr>
        <w:t>P</w:t>
      </w:r>
      <w:r w:rsidRPr="1048B226">
        <w:rPr>
          <w:rFonts w:ascii="Verdana" w:eastAsia="Verdana" w:hAnsi="Verdana" w:cs="Verdana"/>
          <w:sz w:val="20"/>
          <w:szCs w:val="20"/>
        </w:rPr>
        <w:t xml:space="preserve">rojektowej oraz nadzorem nad prowadzonymi robotami związanymi z usunięciem kolizji </w:t>
      </w:r>
      <w:r w:rsidR="00431C83">
        <w:rPr>
          <w:rFonts w:ascii="Verdana" w:eastAsia="Verdana" w:hAnsi="Verdana" w:cs="Verdana"/>
          <w:sz w:val="20"/>
          <w:szCs w:val="20"/>
        </w:rPr>
        <w:t xml:space="preserve">, a także </w:t>
      </w:r>
      <w:r w:rsidR="00035436" w:rsidRPr="005B4630">
        <w:rPr>
          <w:rFonts w:ascii="Verdana" w:eastAsia="Verdana" w:hAnsi="Verdana" w:cs="Verdana"/>
          <w:sz w:val="20"/>
          <w:szCs w:val="20"/>
        </w:rPr>
        <w:t xml:space="preserve">naliczonych kar umownych Zamawiającemu (Inwestorowi) w związku niedotrzymaniem terminu wykonania przełożenia lub przebudowy </w:t>
      </w:r>
      <w:r w:rsidR="00431C83">
        <w:rPr>
          <w:rFonts w:ascii="Verdana" w:eastAsia="Verdana" w:hAnsi="Verdana" w:cs="Verdana"/>
          <w:sz w:val="20"/>
          <w:szCs w:val="20"/>
        </w:rPr>
        <w:t xml:space="preserve">, jak również </w:t>
      </w:r>
      <w:r w:rsidR="00035436" w:rsidRPr="005B4630">
        <w:rPr>
          <w:rFonts w:ascii="Verdana" w:eastAsia="Verdana" w:hAnsi="Verdana" w:cs="Verdana"/>
          <w:sz w:val="20"/>
          <w:szCs w:val="20"/>
        </w:rPr>
        <w:t>nie dostarczenia w terminie wymaganych dokumentów warunkujących przeprowadzenie odb</w:t>
      </w:r>
      <w:r w:rsidR="00035436">
        <w:rPr>
          <w:rFonts w:ascii="Verdana" w:eastAsia="Verdana" w:hAnsi="Verdana" w:cs="Verdana"/>
          <w:sz w:val="20"/>
          <w:szCs w:val="20"/>
        </w:rPr>
        <w:t>ioru technicznego  i końcowego,</w:t>
      </w:r>
      <w:r w:rsidR="00035436" w:rsidRPr="1048B226">
        <w:rPr>
          <w:rFonts w:ascii="Verdana" w:eastAsia="Verdana" w:hAnsi="Verdana" w:cs="Verdana"/>
          <w:sz w:val="20"/>
          <w:szCs w:val="20"/>
        </w:rPr>
        <w:t xml:space="preserve"> </w:t>
      </w:r>
      <w:r w:rsidRPr="1048B226">
        <w:rPr>
          <w:rFonts w:ascii="Verdana" w:eastAsia="Verdana" w:hAnsi="Verdana" w:cs="Verdana"/>
          <w:sz w:val="20"/>
          <w:szCs w:val="20"/>
        </w:rPr>
        <w:t xml:space="preserve">w terminie wskazanym w wystawionej przez nich fakturze, nocie księgowej, itp. W sytuacji wskazania przez właściciela (gestora sieci), zarządcę infrastruktury, itp.  jako płatnika/nabywcę powyżej wskazanych usług </w:t>
      </w:r>
      <w:r w:rsidR="00431C83">
        <w:rPr>
          <w:rFonts w:ascii="Verdana" w:eastAsia="Verdana" w:hAnsi="Verdana" w:cs="Verdana"/>
          <w:sz w:val="20"/>
          <w:szCs w:val="20"/>
        </w:rPr>
        <w:t>oraz</w:t>
      </w:r>
      <w:r w:rsidR="00035436">
        <w:rPr>
          <w:rFonts w:ascii="Verdana" w:eastAsia="Verdana" w:hAnsi="Verdana" w:cs="Verdana"/>
          <w:sz w:val="20"/>
          <w:szCs w:val="20"/>
        </w:rPr>
        <w:t xml:space="preserve"> naliczonych kar umownych</w:t>
      </w:r>
      <w:r w:rsidR="00035436" w:rsidRPr="1048B226">
        <w:rPr>
          <w:rFonts w:ascii="Verdana" w:eastAsia="Verdana" w:hAnsi="Verdana" w:cs="Verdana"/>
          <w:sz w:val="20"/>
          <w:szCs w:val="20"/>
        </w:rPr>
        <w:t xml:space="preserve"> </w:t>
      </w:r>
      <w:r w:rsidRPr="1048B226">
        <w:rPr>
          <w:rFonts w:ascii="Verdana" w:eastAsia="Verdana" w:hAnsi="Verdana" w:cs="Verdana"/>
          <w:sz w:val="20"/>
          <w:szCs w:val="20"/>
        </w:rPr>
        <w:t xml:space="preserve"> Zamawiającego zamiast Wykonawcy, to Zamawiający obciąży należną kwotą opłaty Wykonawcę poprzez wystawienie stosownej noty księgowej.</w:t>
      </w:r>
    </w:p>
    <w:p w14:paraId="52583C44" w14:textId="192E3A8C" w:rsidR="00323DAF" w:rsidRDefault="2EEE24A7" w:rsidP="00C21993">
      <w:pPr>
        <w:spacing w:after="0" w:line="360" w:lineRule="auto"/>
        <w:jc w:val="both"/>
        <w:rPr>
          <w:rFonts w:ascii="Verdana" w:eastAsia="Times New Roman" w:hAnsi="Verdana" w:cs="Arial"/>
          <w:sz w:val="20"/>
          <w:szCs w:val="20"/>
          <w:lang w:eastAsia="pl-PL"/>
        </w:rPr>
      </w:pPr>
      <w:r w:rsidRPr="7FC3509B">
        <w:rPr>
          <w:rFonts w:ascii="Verdana" w:eastAsia="Times New Roman" w:hAnsi="Verdana" w:cs="Arial"/>
          <w:sz w:val="20"/>
          <w:szCs w:val="20"/>
          <w:lang w:eastAsia="pl-PL"/>
        </w:rPr>
        <w:t xml:space="preserve">Infrastrukturę techniczną liniową niezwiązaną z </w:t>
      </w:r>
      <w:r w:rsidR="5F5E430C" w:rsidRPr="7FC3509B">
        <w:rPr>
          <w:rFonts w:ascii="Verdana" w:eastAsia="Times New Roman" w:hAnsi="Verdana" w:cs="Arial"/>
          <w:sz w:val="20"/>
          <w:szCs w:val="20"/>
          <w:lang w:eastAsia="pl-PL"/>
        </w:rPr>
        <w:t xml:space="preserve">budowanym odcinkiem drogi krajowej </w:t>
      </w:r>
      <w:r w:rsidRPr="7FC3509B">
        <w:rPr>
          <w:rFonts w:ascii="Verdana" w:eastAsia="Times New Roman" w:hAnsi="Verdana" w:cs="Arial"/>
          <w:sz w:val="20"/>
          <w:szCs w:val="20"/>
          <w:lang w:eastAsia="pl-PL"/>
        </w:rPr>
        <w:t>co do zasady</w:t>
      </w:r>
      <w:r w:rsidR="5676D1A3" w:rsidRPr="7FC3509B">
        <w:rPr>
          <w:rFonts w:ascii="Verdana" w:eastAsia="Times New Roman" w:hAnsi="Verdana" w:cs="Arial"/>
          <w:sz w:val="20"/>
          <w:szCs w:val="20"/>
          <w:lang w:eastAsia="pl-PL"/>
        </w:rPr>
        <w:t xml:space="preserve"> (ogólnej)</w:t>
      </w:r>
      <w:r w:rsidRPr="7FC3509B">
        <w:rPr>
          <w:rFonts w:ascii="Verdana" w:eastAsia="Times New Roman" w:hAnsi="Verdana" w:cs="Arial"/>
          <w:sz w:val="20"/>
          <w:szCs w:val="20"/>
          <w:lang w:eastAsia="pl-PL"/>
        </w:rPr>
        <w:t>, należy lokalizować poza pasem drogowym</w:t>
      </w:r>
      <w:r w:rsidR="349147F9" w:rsidRPr="7FC3509B">
        <w:rPr>
          <w:rFonts w:ascii="Verdana" w:eastAsia="Times New Roman" w:hAnsi="Verdana" w:cs="Arial"/>
          <w:sz w:val="20"/>
          <w:szCs w:val="20"/>
          <w:lang w:eastAsia="pl-PL"/>
        </w:rPr>
        <w:t xml:space="preserve"> </w:t>
      </w:r>
      <w:r w:rsidR="5F5E430C" w:rsidRPr="7FC3509B">
        <w:rPr>
          <w:rFonts w:ascii="Verdana" w:eastAsia="Times New Roman" w:hAnsi="Verdana" w:cs="Arial"/>
          <w:sz w:val="20"/>
          <w:szCs w:val="20"/>
          <w:lang w:eastAsia="pl-PL"/>
        </w:rPr>
        <w:t xml:space="preserve">(szczegółowe wymagania </w:t>
      </w:r>
      <w:r w:rsidR="5676D1A3" w:rsidRPr="7FC3509B">
        <w:rPr>
          <w:rFonts w:ascii="Verdana" w:eastAsia="Times New Roman" w:hAnsi="Verdana" w:cs="Arial"/>
          <w:sz w:val="20"/>
          <w:szCs w:val="20"/>
          <w:lang w:eastAsia="pl-PL"/>
        </w:rPr>
        <w:t xml:space="preserve">odnoszące się do lokalizacji konstrukcji wsporczych oświetlenia drogowego, </w:t>
      </w:r>
      <w:r w:rsidR="5F5E430C" w:rsidRPr="7FC3509B">
        <w:rPr>
          <w:rFonts w:ascii="Verdana" w:eastAsia="Times New Roman" w:hAnsi="Verdana" w:cs="Arial"/>
          <w:sz w:val="20"/>
          <w:szCs w:val="20"/>
          <w:lang w:eastAsia="pl-PL"/>
        </w:rPr>
        <w:t xml:space="preserve">zostały określone w </w:t>
      </w:r>
      <w:proofErr w:type="spellStart"/>
      <w:r w:rsidR="5F5E430C" w:rsidRPr="7FC3509B">
        <w:rPr>
          <w:rFonts w:ascii="Verdana" w:eastAsia="Times New Roman" w:hAnsi="Verdana" w:cs="Arial"/>
          <w:sz w:val="20"/>
          <w:szCs w:val="20"/>
          <w:lang w:eastAsia="pl-PL"/>
        </w:rPr>
        <w:t>WWiORB</w:t>
      </w:r>
      <w:proofErr w:type="spellEnd"/>
      <w:r w:rsidR="5F5E430C" w:rsidRPr="7FC3509B">
        <w:rPr>
          <w:rFonts w:ascii="Verdana" w:eastAsia="Times New Roman" w:hAnsi="Verdana" w:cs="Arial"/>
          <w:sz w:val="20"/>
          <w:szCs w:val="20"/>
          <w:lang w:eastAsia="pl-PL"/>
        </w:rPr>
        <w:t xml:space="preserve"> nr D. 07.07.01.). </w:t>
      </w:r>
      <w:r w:rsidR="267F1D5A" w:rsidRPr="7FC3509B">
        <w:rPr>
          <w:rFonts w:ascii="Verdana" w:eastAsia="Times New Roman" w:hAnsi="Verdana" w:cs="Arial"/>
          <w:sz w:val="20"/>
          <w:szCs w:val="20"/>
          <w:lang w:eastAsia="pl-PL"/>
        </w:rPr>
        <w:t>Jednakże w sytuacji dotyczących przełożenia</w:t>
      </w:r>
      <w:r w:rsidR="0016309D" w:rsidRPr="7FC3509B">
        <w:rPr>
          <w:rFonts w:ascii="Verdana" w:eastAsia="Times New Roman" w:hAnsi="Verdana" w:cs="Arial"/>
          <w:sz w:val="20"/>
          <w:szCs w:val="20"/>
          <w:lang w:eastAsia="pl-PL"/>
        </w:rPr>
        <w:t xml:space="preserve"> lub </w:t>
      </w:r>
      <w:r w:rsidR="0D93009E" w:rsidRPr="7FC3509B">
        <w:rPr>
          <w:rFonts w:ascii="Verdana" w:eastAsia="Times New Roman" w:hAnsi="Verdana" w:cs="Arial"/>
          <w:sz w:val="20"/>
          <w:szCs w:val="20"/>
          <w:lang w:eastAsia="pl-PL"/>
        </w:rPr>
        <w:t>przebudowy</w:t>
      </w:r>
      <w:r w:rsidR="267F1D5A" w:rsidRPr="7FC3509B">
        <w:rPr>
          <w:rFonts w:ascii="Verdana" w:eastAsia="Times New Roman" w:hAnsi="Verdana" w:cs="Arial"/>
          <w:sz w:val="20"/>
          <w:szCs w:val="20"/>
          <w:lang w:eastAsia="pl-PL"/>
        </w:rPr>
        <w:t xml:space="preserve"> </w:t>
      </w:r>
      <w:r w:rsidR="29CD5209" w:rsidRPr="7FC3509B">
        <w:rPr>
          <w:rFonts w:ascii="Verdana" w:eastAsia="Times New Roman" w:hAnsi="Verdana" w:cs="Arial"/>
          <w:sz w:val="20"/>
          <w:szCs w:val="20"/>
          <w:lang w:eastAsia="pl-PL"/>
        </w:rPr>
        <w:t xml:space="preserve">(usunięcia kolizji) </w:t>
      </w:r>
      <w:r w:rsidR="267F1D5A" w:rsidRPr="7FC3509B">
        <w:rPr>
          <w:rFonts w:ascii="Verdana" w:eastAsia="Times New Roman" w:hAnsi="Verdana" w:cs="Arial"/>
          <w:sz w:val="20"/>
          <w:szCs w:val="20"/>
          <w:lang w:eastAsia="pl-PL"/>
        </w:rPr>
        <w:t>istniejącej</w:t>
      </w:r>
      <w:r w:rsidR="718CFBCB" w:rsidRPr="7FC3509B">
        <w:rPr>
          <w:rFonts w:ascii="Verdana" w:eastAsia="Times New Roman" w:hAnsi="Verdana" w:cs="Arial"/>
          <w:sz w:val="20"/>
          <w:szCs w:val="20"/>
          <w:lang w:eastAsia="pl-PL"/>
        </w:rPr>
        <w:t>:</w:t>
      </w:r>
      <w:r w:rsidR="267F1D5A" w:rsidRPr="7FC3509B">
        <w:rPr>
          <w:rFonts w:ascii="Verdana" w:eastAsia="Times New Roman" w:hAnsi="Verdana" w:cs="Arial"/>
          <w:sz w:val="20"/>
          <w:szCs w:val="20"/>
          <w:lang w:eastAsia="pl-PL"/>
        </w:rPr>
        <w:t xml:space="preserve"> infrastruktury technicznej</w:t>
      </w:r>
      <w:r w:rsidR="65C88DEA" w:rsidRPr="7FC3509B">
        <w:rPr>
          <w:rFonts w:ascii="Verdana" w:eastAsia="Times New Roman" w:hAnsi="Verdana" w:cs="Arial"/>
          <w:sz w:val="20"/>
          <w:szCs w:val="20"/>
          <w:lang w:eastAsia="pl-PL"/>
        </w:rPr>
        <w:t>,</w:t>
      </w:r>
      <w:r w:rsidR="267F1D5A" w:rsidRPr="7FC3509B">
        <w:rPr>
          <w:rFonts w:ascii="Verdana" w:eastAsia="Times New Roman" w:hAnsi="Verdana" w:cs="Arial"/>
          <w:sz w:val="20"/>
          <w:szCs w:val="20"/>
          <w:lang w:eastAsia="pl-PL"/>
        </w:rPr>
        <w:t xml:space="preserve"> sieci uzbrojenia terenu</w:t>
      </w:r>
      <w:r w:rsidR="67B3D7E3" w:rsidRPr="7FC3509B">
        <w:rPr>
          <w:rFonts w:ascii="Verdana" w:eastAsia="Times New Roman" w:hAnsi="Verdana" w:cs="Arial"/>
          <w:sz w:val="20"/>
          <w:szCs w:val="20"/>
          <w:lang w:eastAsia="pl-PL"/>
        </w:rPr>
        <w:t>, urządzeń melioracji wodnych oraz urządzeń wodnych</w:t>
      </w:r>
      <w:r w:rsidR="267F1D5A" w:rsidRPr="7FC3509B">
        <w:rPr>
          <w:rFonts w:ascii="Verdana" w:eastAsia="Times New Roman" w:hAnsi="Verdana" w:cs="Arial"/>
          <w:sz w:val="20"/>
          <w:szCs w:val="20"/>
          <w:lang w:eastAsia="pl-PL"/>
        </w:rPr>
        <w:t xml:space="preserve">, Zamawiający  wyraża zgodę na </w:t>
      </w:r>
      <w:r w:rsidR="4185D2C0" w:rsidRPr="7FC3509B">
        <w:rPr>
          <w:rFonts w:ascii="Verdana" w:eastAsia="Times New Roman" w:hAnsi="Verdana" w:cs="Arial"/>
          <w:sz w:val="20"/>
          <w:szCs w:val="20"/>
          <w:lang w:eastAsia="pl-PL"/>
        </w:rPr>
        <w:t>jej lokalizację w pasie drogowym</w:t>
      </w:r>
      <w:r w:rsidR="61FF8148" w:rsidRPr="7FC3509B">
        <w:rPr>
          <w:rFonts w:ascii="Verdana" w:eastAsia="Times New Roman" w:hAnsi="Verdana" w:cs="Arial"/>
          <w:sz w:val="20"/>
          <w:szCs w:val="20"/>
          <w:lang w:eastAsia="pl-PL"/>
        </w:rPr>
        <w:t xml:space="preserve"> w zakresie dróg krajowych. </w:t>
      </w:r>
    </w:p>
    <w:p w14:paraId="1051D707" w14:textId="46758A9C" w:rsidR="00576BC4" w:rsidRDefault="00576BC4" w:rsidP="00576BC4">
      <w:pPr>
        <w:spacing w:after="0" w:line="360" w:lineRule="auto"/>
        <w:jc w:val="both"/>
        <w:rPr>
          <w:rFonts w:ascii="Verdana" w:eastAsia="Times New Roman" w:hAnsi="Verdana" w:cs="Arial"/>
          <w:sz w:val="20"/>
          <w:szCs w:val="20"/>
          <w:lang w:eastAsia="pl-PL"/>
        </w:rPr>
      </w:pPr>
      <w:r>
        <w:rPr>
          <w:rFonts w:ascii="Verdana" w:eastAsia="Times New Roman" w:hAnsi="Verdana" w:cs="Arial"/>
          <w:sz w:val="20"/>
          <w:szCs w:val="20"/>
          <w:lang w:eastAsia="pl-PL"/>
        </w:rPr>
        <w:t>Przekładaną lub przebudowywaną istniejącą infrastrukturę techniczną  sieci uzbrojenia terenu w ramach usunięcia kolizji, która zostanie zlokalizowana</w:t>
      </w:r>
      <w:r w:rsidRPr="00034629">
        <w:t xml:space="preserve"> </w:t>
      </w:r>
      <w:r w:rsidRPr="00034629">
        <w:rPr>
          <w:rFonts w:ascii="Verdana" w:eastAsia="Times New Roman" w:hAnsi="Verdana" w:cs="Arial"/>
          <w:sz w:val="20"/>
          <w:szCs w:val="20"/>
          <w:lang w:eastAsia="pl-PL"/>
        </w:rPr>
        <w:t>w pasie drog</w:t>
      </w:r>
      <w:r>
        <w:rPr>
          <w:rFonts w:ascii="Verdana" w:eastAsia="Times New Roman" w:hAnsi="Verdana" w:cs="Arial"/>
          <w:sz w:val="20"/>
          <w:szCs w:val="20"/>
          <w:lang w:eastAsia="pl-PL"/>
        </w:rPr>
        <w:t>owym</w:t>
      </w:r>
      <w:r w:rsidRPr="00034629">
        <w:rPr>
          <w:rFonts w:ascii="Verdana" w:eastAsia="Times New Roman" w:hAnsi="Verdana" w:cs="Arial"/>
          <w:sz w:val="20"/>
          <w:szCs w:val="20"/>
          <w:lang w:eastAsia="pl-PL"/>
        </w:rPr>
        <w:t xml:space="preserve"> w formie </w:t>
      </w:r>
      <w:r>
        <w:rPr>
          <w:rFonts w:ascii="Verdana" w:eastAsia="Times New Roman" w:hAnsi="Verdana" w:cs="Arial"/>
          <w:sz w:val="20"/>
          <w:szCs w:val="20"/>
          <w:lang w:eastAsia="pl-PL"/>
        </w:rPr>
        <w:t xml:space="preserve">instalacji doziemnych, </w:t>
      </w:r>
      <w:r w:rsidRPr="003A239E">
        <w:rPr>
          <w:rFonts w:ascii="Verdana" w:eastAsia="Times New Roman" w:hAnsi="Verdana" w:cs="Arial"/>
          <w:sz w:val="20"/>
          <w:szCs w:val="20"/>
          <w:lang w:eastAsia="pl-PL"/>
        </w:rPr>
        <w:t xml:space="preserve"> należy  układać w rurach ochronnych dostos</w:t>
      </w:r>
      <w:r>
        <w:rPr>
          <w:rFonts w:ascii="Verdana" w:eastAsia="Times New Roman" w:hAnsi="Verdana" w:cs="Arial"/>
          <w:sz w:val="20"/>
          <w:szCs w:val="20"/>
          <w:lang w:eastAsia="pl-PL"/>
        </w:rPr>
        <w:t>owanych do typu instalacji (</w:t>
      </w:r>
      <w:r w:rsidR="000D4743" w:rsidRPr="007D23B0">
        <w:rPr>
          <w:rFonts w:ascii="Verdana" w:eastAsia="Times New Roman" w:hAnsi="Verdana" w:cs="Arial"/>
          <w:sz w:val="20"/>
          <w:szCs w:val="20"/>
          <w:lang w:eastAsia="pl-PL"/>
        </w:rPr>
        <w:t xml:space="preserve">zgodnie z wymaganiami gestorów sieci, jednakże </w:t>
      </w:r>
      <w:r w:rsidR="000D4743" w:rsidRPr="003A239E">
        <w:rPr>
          <w:rFonts w:ascii="Verdana" w:eastAsia="Times New Roman" w:hAnsi="Verdana" w:cs="Arial"/>
          <w:sz w:val="20"/>
          <w:szCs w:val="20"/>
          <w:lang w:eastAsia="pl-PL"/>
        </w:rPr>
        <w:t xml:space="preserve">o </w:t>
      </w:r>
      <w:r w:rsidRPr="003A239E">
        <w:rPr>
          <w:rFonts w:ascii="Verdana" w:eastAsia="Times New Roman" w:hAnsi="Verdana" w:cs="Arial"/>
          <w:sz w:val="20"/>
          <w:szCs w:val="20"/>
          <w:lang w:eastAsia="pl-PL"/>
        </w:rPr>
        <w:t>parametrach nie gorszych niż wskazano w pkt. nr 2.1.21.</w:t>
      </w:r>
      <w:r>
        <w:rPr>
          <w:rFonts w:ascii="Verdana" w:eastAsia="Times New Roman" w:hAnsi="Verdana" w:cs="Arial"/>
          <w:sz w:val="20"/>
          <w:szCs w:val="20"/>
          <w:lang w:eastAsia="pl-PL"/>
        </w:rPr>
        <w:t xml:space="preserve">). </w:t>
      </w:r>
      <w:r w:rsidRPr="003A239E">
        <w:rPr>
          <w:rFonts w:ascii="Verdana" w:eastAsia="Times New Roman" w:hAnsi="Verdana" w:cs="Arial"/>
          <w:sz w:val="20"/>
          <w:szCs w:val="20"/>
          <w:lang w:eastAsia="pl-PL"/>
        </w:rPr>
        <w:t xml:space="preserve"> </w:t>
      </w:r>
      <w:r w:rsidRPr="00034629">
        <w:rPr>
          <w:rFonts w:ascii="Verdana" w:eastAsia="Times New Roman" w:hAnsi="Verdana" w:cs="Arial"/>
          <w:sz w:val="20"/>
          <w:szCs w:val="20"/>
          <w:lang w:eastAsia="pl-PL"/>
        </w:rPr>
        <w:t xml:space="preserve"> </w:t>
      </w:r>
      <w:r>
        <w:rPr>
          <w:rFonts w:ascii="Verdana" w:eastAsia="Times New Roman" w:hAnsi="Verdana" w:cs="Arial"/>
          <w:sz w:val="20"/>
          <w:szCs w:val="20"/>
          <w:lang w:eastAsia="pl-PL"/>
        </w:rPr>
        <w:t>Jednocześnie z</w:t>
      </w:r>
      <w:r w:rsidRPr="003A239E">
        <w:rPr>
          <w:rFonts w:ascii="Verdana" w:eastAsia="Times New Roman" w:hAnsi="Verdana" w:cs="Arial"/>
          <w:sz w:val="20"/>
          <w:szCs w:val="20"/>
          <w:lang w:eastAsia="pl-PL"/>
        </w:rPr>
        <w:t xml:space="preserve">abezpieczenie </w:t>
      </w:r>
      <w:r>
        <w:rPr>
          <w:rFonts w:ascii="Verdana" w:eastAsia="Times New Roman" w:hAnsi="Verdana" w:cs="Arial"/>
          <w:sz w:val="20"/>
          <w:szCs w:val="20"/>
          <w:lang w:eastAsia="pl-PL"/>
        </w:rPr>
        <w:t xml:space="preserve">tych </w:t>
      </w:r>
      <w:r w:rsidRPr="003A239E">
        <w:rPr>
          <w:rFonts w:ascii="Verdana" w:eastAsia="Times New Roman" w:hAnsi="Verdana" w:cs="Arial"/>
          <w:sz w:val="20"/>
          <w:szCs w:val="20"/>
          <w:lang w:eastAsia="pl-PL"/>
        </w:rPr>
        <w:t>instalacji</w:t>
      </w:r>
      <w:r>
        <w:rPr>
          <w:rFonts w:ascii="Verdana" w:eastAsia="Times New Roman" w:hAnsi="Verdana" w:cs="Arial"/>
          <w:sz w:val="20"/>
          <w:szCs w:val="20"/>
          <w:lang w:eastAsia="pl-PL"/>
        </w:rPr>
        <w:t xml:space="preserve"> doziemnych, należy zaprojektować i wykonać </w:t>
      </w:r>
      <w:r w:rsidRPr="003A239E">
        <w:rPr>
          <w:rFonts w:ascii="Verdana" w:eastAsia="Times New Roman" w:hAnsi="Verdana" w:cs="Arial"/>
          <w:sz w:val="20"/>
          <w:szCs w:val="20"/>
          <w:lang w:eastAsia="pl-PL"/>
        </w:rPr>
        <w:t xml:space="preserve">z  zastosowaniem dostosowanych do typu instalacji  rur osłonowych </w:t>
      </w:r>
      <w:r w:rsidRPr="00034629">
        <w:rPr>
          <w:rFonts w:ascii="Verdana" w:eastAsia="Times New Roman" w:hAnsi="Verdana" w:cs="Arial"/>
          <w:sz w:val="20"/>
          <w:szCs w:val="20"/>
          <w:lang w:eastAsia="pl-PL"/>
        </w:rPr>
        <w:t xml:space="preserve"> na  całej ich długości zlokalizowanej w projektowanym </w:t>
      </w:r>
      <w:r>
        <w:rPr>
          <w:rFonts w:ascii="Verdana" w:eastAsia="Times New Roman" w:hAnsi="Verdana" w:cs="Arial"/>
          <w:sz w:val="20"/>
          <w:szCs w:val="20"/>
          <w:lang w:eastAsia="pl-PL"/>
        </w:rPr>
        <w:t>pasie drogowym oraz wyprowadzić</w:t>
      </w:r>
      <w:r w:rsidRPr="00034629">
        <w:rPr>
          <w:rFonts w:ascii="Verdana" w:eastAsia="Times New Roman" w:hAnsi="Verdana" w:cs="Arial"/>
          <w:sz w:val="20"/>
          <w:szCs w:val="20"/>
          <w:lang w:eastAsia="pl-PL"/>
        </w:rPr>
        <w:t xml:space="preserve"> poza jego granic</w:t>
      </w:r>
      <w:r>
        <w:rPr>
          <w:rFonts w:ascii="Verdana" w:eastAsia="Times New Roman" w:hAnsi="Verdana" w:cs="Arial"/>
          <w:sz w:val="20"/>
          <w:szCs w:val="20"/>
          <w:lang w:eastAsia="pl-PL"/>
        </w:rPr>
        <w:t>e na odległość minimum 0,5 m</w:t>
      </w:r>
      <w:r w:rsidRPr="00034629">
        <w:rPr>
          <w:rFonts w:ascii="Verdana" w:eastAsia="Times New Roman" w:hAnsi="Verdana" w:cs="Arial"/>
          <w:sz w:val="20"/>
          <w:szCs w:val="20"/>
          <w:lang w:eastAsia="pl-PL"/>
        </w:rPr>
        <w:t>.</w:t>
      </w:r>
    </w:p>
    <w:p w14:paraId="1E0CD259" w14:textId="4F20906B" w:rsidR="00937BC6" w:rsidRDefault="61FF8148" w:rsidP="00C21993">
      <w:pPr>
        <w:spacing w:after="0" w:line="360" w:lineRule="auto"/>
        <w:jc w:val="both"/>
        <w:rPr>
          <w:rFonts w:ascii="Verdana" w:eastAsia="Times New Roman" w:hAnsi="Verdana" w:cs="Arial"/>
          <w:sz w:val="20"/>
          <w:szCs w:val="20"/>
          <w:lang w:eastAsia="pl-PL"/>
        </w:rPr>
      </w:pPr>
      <w:r w:rsidRPr="7FC3509B">
        <w:rPr>
          <w:rFonts w:ascii="Verdana" w:eastAsia="Times New Roman" w:hAnsi="Verdana" w:cs="Arial"/>
          <w:sz w:val="20"/>
          <w:szCs w:val="20"/>
          <w:lang w:eastAsia="pl-PL"/>
        </w:rPr>
        <w:t xml:space="preserve">Ponadto w celu minimalizacji kosztów związanych z koniecznością ustanowienia ograniczenia w sposobie korzystania z nieruchomości </w:t>
      </w:r>
      <w:r w:rsidR="0969C308" w:rsidRPr="7FC3509B">
        <w:rPr>
          <w:rFonts w:ascii="Verdana" w:eastAsia="Times New Roman" w:hAnsi="Verdana" w:cs="Arial"/>
          <w:sz w:val="20"/>
          <w:szCs w:val="20"/>
          <w:lang w:eastAsia="pl-PL"/>
        </w:rPr>
        <w:t xml:space="preserve">lub ustanowienia służebności </w:t>
      </w:r>
      <w:proofErr w:type="spellStart"/>
      <w:r w:rsidR="0969C308" w:rsidRPr="7FC3509B">
        <w:rPr>
          <w:rFonts w:ascii="Verdana" w:eastAsia="Times New Roman" w:hAnsi="Verdana" w:cs="Arial"/>
          <w:sz w:val="20"/>
          <w:szCs w:val="20"/>
          <w:lang w:eastAsia="pl-PL"/>
        </w:rPr>
        <w:t>przesyłu</w:t>
      </w:r>
      <w:proofErr w:type="spellEnd"/>
      <w:r w:rsidR="0969C308" w:rsidRPr="7FC3509B">
        <w:rPr>
          <w:rFonts w:ascii="Verdana" w:eastAsia="Times New Roman" w:hAnsi="Verdana" w:cs="Arial"/>
          <w:sz w:val="20"/>
          <w:szCs w:val="20"/>
          <w:lang w:eastAsia="pl-PL"/>
        </w:rPr>
        <w:t xml:space="preserve"> w związku z usunięciem kolizji z istniejącymi liniami elektroenergetycznymi </w:t>
      </w:r>
      <w:r w:rsidR="0969C308" w:rsidRPr="7FC3509B">
        <w:rPr>
          <w:rFonts w:ascii="Verdana" w:eastAsia="Times New Roman" w:hAnsi="Verdana" w:cs="Arial"/>
          <w:sz w:val="20"/>
          <w:szCs w:val="20"/>
          <w:lang w:eastAsia="pl-PL"/>
        </w:rPr>
        <w:lastRenderedPageBreak/>
        <w:t>Zamawiający</w:t>
      </w:r>
      <w:r w:rsidR="3B768A50" w:rsidRPr="7FC3509B">
        <w:rPr>
          <w:rFonts w:ascii="Verdana" w:eastAsia="Times New Roman" w:hAnsi="Verdana" w:cs="Arial"/>
          <w:sz w:val="20"/>
          <w:szCs w:val="20"/>
          <w:lang w:eastAsia="pl-PL"/>
        </w:rPr>
        <w:t xml:space="preserve"> wymaga lokalizacji konstrukcji wsporczych w pasie drogowym (przy granicy pasa)</w:t>
      </w:r>
      <w:r w:rsidR="56C03F33" w:rsidRPr="7FC3509B">
        <w:rPr>
          <w:rFonts w:ascii="Verdana" w:eastAsia="Times New Roman" w:hAnsi="Verdana" w:cs="Arial"/>
          <w:sz w:val="20"/>
          <w:szCs w:val="20"/>
          <w:lang w:eastAsia="pl-PL"/>
        </w:rPr>
        <w:t>.</w:t>
      </w:r>
      <w:r w:rsidR="5676D1A3" w:rsidRPr="7FC3509B">
        <w:rPr>
          <w:rFonts w:ascii="Verdana" w:eastAsia="Times New Roman" w:hAnsi="Verdana" w:cs="Arial"/>
          <w:sz w:val="20"/>
          <w:szCs w:val="20"/>
          <w:lang w:eastAsia="pl-PL"/>
        </w:rPr>
        <w:t xml:space="preserve"> </w:t>
      </w:r>
      <w:r w:rsidR="11B333E3" w:rsidRPr="7FC3509B">
        <w:rPr>
          <w:rFonts w:ascii="Verdana" w:eastAsia="Times New Roman" w:hAnsi="Verdana" w:cs="Arial"/>
          <w:sz w:val="20"/>
          <w:szCs w:val="20"/>
          <w:lang w:eastAsia="pl-PL"/>
        </w:rPr>
        <w:t>Powyżej opisany w</w:t>
      </w:r>
      <w:r w:rsidR="5676D1A3" w:rsidRPr="7FC3509B">
        <w:rPr>
          <w:rFonts w:ascii="Verdana" w:eastAsia="Times New Roman" w:hAnsi="Verdana" w:cs="Arial"/>
          <w:sz w:val="20"/>
          <w:szCs w:val="20"/>
          <w:lang w:eastAsia="pl-PL"/>
        </w:rPr>
        <w:t>yjątek od zasady ogólnej</w:t>
      </w:r>
      <w:r w:rsidR="5676D1A3">
        <w:t xml:space="preserve"> </w:t>
      </w:r>
      <w:r w:rsidR="5676D1A3" w:rsidRPr="7FC3509B">
        <w:rPr>
          <w:rFonts w:ascii="Verdana" w:eastAsia="Times New Roman" w:hAnsi="Verdana" w:cs="Arial"/>
          <w:sz w:val="20"/>
          <w:szCs w:val="20"/>
          <w:lang w:eastAsia="pl-PL"/>
        </w:rPr>
        <w:t xml:space="preserve"> ma zastosowanie wyłącznie, jeśli proponowany sposób usunięcia kolizji wyklucza możliwość posadowienia nowych stanowisk</w:t>
      </w:r>
      <w:r w:rsidR="2EE9F2AA" w:rsidRPr="7FC3509B">
        <w:rPr>
          <w:rFonts w:ascii="Verdana" w:eastAsia="Times New Roman" w:hAnsi="Verdana" w:cs="Arial"/>
          <w:sz w:val="20"/>
          <w:szCs w:val="20"/>
          <w:lang w:eastAsia="pl-PL"/>
        </w:rPr>
        <w:t xml:space="preserve"> słupowych</w:t>
      </w:r>
      <w:r w:rsidR="5676D1A3" w:rsidRPr="7FC3509B">
        <w:rPr>
          <w:rFonts w:ascii="Verdana" w:eastAsia="Times New Roman" w:hAnsi="Verdana" w:cs="Arial"/>
          <w:sz w:val="20"/>
          <w:szCs w:val="20"/>
          <w:lang w:eastAsia="pl-PL"/>
        </w:rPr>
        <w:t xml:space="preserve"> w miejsce istniejących lub następuje zastąpienie linii napowietrznych doziemnymi liniami kablowymi</w:t>
      </w:r>
      <w:r w:rsidR="11B333E3" w:rsidRPr="7FC3509B">
        <w:rPr>
          <w:rFonts w:ascii="Verdana" w:eastAsia="Times New Roman" w:hAnsi="Verdana" w:cs="Arial"/>
          <w:sz w:val="20"/>
          <w:szCs w:val="20"/>
          <w:lang w:eastAsia="pl-PL"/>
        </w:rPr>
        <w:t xml:space="preserve">, w zakresie </w:t>
      </w:r>
      <w:r w:rsidR="274F9D5B" w:rsidRPr="7FC3509B">
        <w:rPr>
          <w:rFonts w:ascii="Verdana" w:eastAsia="Times New Roman" w:hAnsi="Verdana" w:cs="Arial"/>
          <w:sz w:val="20"/>
          <w:szCs w:val="20"/>
          <w:lang w:eastAsia="pl-PL"/>
        </w:rPr>
        <w:t xml:space="preserve">przełożenia </w:t>
      </w:r>
      <w:r w:rsidR="11B333E3" w:rsidRPr="7FC3509B">
        <w:rPr>
          <w:rFonts w:ascii="Verdana" w:eastAsia="Times New Roman" w:hAnsi="Verdana" w:cs="Arial"/>
          <w:sz w:val="20"/>
          <w:szCs w:val="20"/>
          <w:lang w:eastAsia="pl-PL"/>
        </w:rPr>
        <w:t xml:space="preserve">linii SN oraz </w:t>
      </w:r>
      <w:proofErr w:type="spellStart"/>
      <w:r w:rsidR="11B333E3" w:rsidRPr="7FC3509B">
        <w:rPr>
          <w:rFonts w:ascii="Verdana" w:eastAsia="Times New Roman" w:hAnsi="Verdana" w:cs="Arial"/>
          <w:sz w:val="20"/>
          <w:szCs w:val="20"/>
          <w:lang w:eastAsia="pl-PL"/>
        </w:rPr>
        <w:t>nN.</w:t>
      </w:r>
      <w:proofErr w:type="spellEnd"/>
      <w:r w:rsidR="11B333E3" w:rsidRPr="7FC3509B">
        <w:rPr>
          <w:rFonts w:ascii="Verdana" w:eastAsia="Times New Roman" w:hAnsi="Verdana" w:cs="Arial"/>
          <w:sz w:val="20"/>
          <w:szCs w:val="20"/>
          <w:lang w:eastAsia="pl-PL"/>
        </w:rPr>
        <w:t xml:space="preserve"> Natomiast dla</w:t>
      </w:r>
      <w:r w:rsidR="11B333E3" w:rsidRPr="7FC3509B">
        <w:rPr>
          <w:rFonts w:ascii="Verdana" w:hAnsi="Verdana"/>
          <w:sz w:val="20"/>
          <w:szCs w:val="20"/>
        </w:rPr>
        <w:t xml:space="preserve"> potrzeb usunięcia kolizji z istniejącymi linii WN oraz NN</w:t>
      </w:r>
      <w:r w:rsidR="274F9D5B" w:rsidRPr="7FC3509B">
        <w:rPr>
          <w:rFonts w:ascii="Verdana" w:hAnsi="Verdana"/>
          <w:sz w:val="20"/>
          <w:szCs w:val="20"/>
        </w:rPr>
        <w:t>,</w:t>
      </w:r>
      <w:r w:rsidR="2EE9F2AA" w:rsidRPr="7FC3509B">
        <w:rPr>
          <w:rFonts w:ascii="Verdana" w:hAnsi="Verdana"/>
          <w:sz w:val="20"/>
          <w:szCs w:val="20"/>
        </w:rPr>
        <w:t xml:space="preserve"> możliwość lokalizacji słupów w pasie dróg krajowych</w:t>
      </w:r>
      <w:r w:rsidR="274F9D5B" w:rsidRPr="7FC3509B">
        <w:rPr>
          <w:rFonts w:ascii="Verdana" w:hAnsi="Verdana"/>
          <w:sz w:val="20"/>
          <w:szCs w:val="20"/>
        </w:rPr>
        <w:t xml:space="preserve"> w wyniku projektowanego </w:t>
      </w:r>
      <w:r w:rsidR="5BEE3639" w:rsidRPr="7FC3509B">
        <w:rPr>
          <w:rFonts w:ascii="Verdana" w:hAnsi="Verdana"/>
          <w:sz w:val="20"/>
          <w:szCs w:val="20"/>
        </w:rPr>
        <w:t xml:space="preserve">ich </w:t>
      </w:r>
      <w:r w:rsidR="274F9D5B" w:rsidRPr="7FC3509B">
        <w:rPr>
          <w:rFonts w:ascii="Verdana" w:hAnsi="Verdana"/>
          <w:sz w:val="20"/>
          <w:szCs w:val="20"/>
        </w:rPr>
        <w:t>przełoż</w:t>
      </w:r>
      <w:r w:rsidR="5BEE3639" w:rsidRPr="7FC3509B">
        <w:rPr>
          <w:rFonts w:ascii="Verdana" w:hAnsi="Verdana"/>
          <w:sz w:val="20"/>
          <w:szCs w:val="20"/>
        </w:rPr>
        <w:t>enia</w:t>
      </w:r>
      <w:r w:rsidR="2EE9F2AA" w:rsidRPr="7FC3509B">
        <w:rPr>
          <w:rFonts w:ascii="Verdana" w:hAnsi="Verdana"/>
          <w:sz w:val="20"/>
          <w:szCs w:val="20"/>
        </w:rPr>
        <w:t xml:space="preserve">, </w:t>
      </w:r>
      <w:r w:rsidR="11B333E3" w:rsidRPr="7FC3509B">
        <w:rPr>
          <w:rFonts w:ascii="Verdana" w:hAnsi="Verdana"/>
          <w:sz w:val="20"/>
          <w:szCs w:val="20"/>
        </w:rPr>
        <w:t>będzie do</w:t>
      </w:r>
      <w:r w:rsidR="2EE9F2AA" w:rsidRPr="7FC3509B">
        <w:rPr>
          <w:rFonts w:ascii="Verdana" w:eastAsia="Times New Roman" w:hAnsi="Verdana" w:cs="Arial"/>
          <w:sz w:val="20"/>
          <w:szCs w:val="20"/>
          <w:lang w:eastAsia="pl-PL"/>
        </w:rPr>
        <w:t>puszczona</w:t>
      </w:r>
      <w:r w:rsidR="11B333E3" w:rsidRPr="7FC3509B">
        <w:rPr>
          <w:rFonts w:ascii="Verdana" w:eastAsia="Times New Roman" w:hAnsi="Verdana" w:cs="Arial"/>
          <w:sz w:val="20"/>
          <w:szCs w:val="20"/>
          <w:lang w:eastAsia="pl-PL"/>
        </w:rPr>
        <w:t xml:space="preserve">  </w:t>
      </w:r>
      <w:r w:rsidR="274F9D5B" w:rsidRPr="7FC3509B">
        <w:rPr>
          <w:rFonts w:ascii="Verdana" w:eastAsia="Times New Roman" w:hAnsi="Verdana" w:cs="Arial"/>
          <w:sz w:val="20"/>
          <w:szCs w:val="20"/>
          <w:lang w:eastAsia="pl-PL"/>
        </w:rPr>
        <w:t>jedynie</w:t>
      </w:r>
      <w:r w:rsidR="5676D1A3" w:rsidRPr="7FC3509B">
        <w:rPr>
          <w:rFonts w:ascii="Verdana" w:eastAsia="Times New Roman" w:hAnsi="Verdana" w:cs="Arial"/>
          <w:sz w:val="20"/>
          <w:szCs w:val="20"/>
          <w:lang w:eastAsia="pl-PL"/>
        </w:rPr>
        <w:t xml:space="preserve">, po </w:t>
      </w:r>
      <w:r w:rsidR="005C044D" w:rsidRPr="7FC3509B">
        <w:rPr>
          <w:rFonts w:ascii="Verdana" w:eastAsia="Times New Roman" w:hAnsi="Verdana" w:cs="Arial"/>
          <w:sz w:val="20"/>
          <w:szCs w:val="20"/>
          <w:lang w:eastAsia="pl-PL"/>
        </w:rPr>
        <w:t>uprzedni</w:t>
      </w:r>
      <w:r w:rsidR="00576BC4">
        <w:rPr>
          <w:rFonts w:ascii="Verdana" w:eastAsia="Times New Roman" w:hAnsi="Verdana" w:cs="Arial"/>
          <w:sz w:val="20"/>
          <w:szCs w:val="20"/>
          <w:lang w:eastAsia="pl-PL"/>
        </w:rPr>
        <w:t>ej</w:t>
      </w:r>
      <w:r w:rsidR="005C044D">
        <w:rPr>
          <w:rFonts w:ascii="Verdana" w:eastAsia="Times New Roman" w:hAnsi="Verdana" w:cs="Arial"/>
          <w:sz w:val="20"/>
          <w:szCs w:val="20"/>
          <w:lang w:eastAsia="pl-PL"/>
        </w:rPr>
        <w:t xml:space="preserve"> </w:t>
      </w:r>
      <w:r w:rsidR="00267E70">
        <w:rPr>
          <w:rFonts w:ascii="Verdana" w:eastAsia="Times New Roman" w:hAnsi="Verdana" w:cs="Arial"/>
          <w:sz w:val="20"/>
          <w:szCs w:val="20"/>
          <w:lang w:eastAsia="pl-PL"/>
        </w:rPr>
        <w:t>akceptacji</w:t>
      </w:r>
      <w:r w:rsidR="00267E70" w:rsidDel="00267E70">
        <w:rPr>
          <w:rFonts w:ascii="Verdana" w:eastAsia="Times New Roman" w:hAnsi="Verdana" w:cs="Arial"/>
          <w:sz w:val="20"/>
          <w:szCs w:val="20"/>
          <w:lang w:eastAsia="pl-PL"/>
        </w:rPr>
        <w:t xml:space="preserve"> </w:t>
      </w:r>
      <w:r w:rsidR="5676D1A3" w:rsidRPr="7FC3509B">
        <w:rPr>
          <w:rFonts w:ascii="Verdana" w:eastAsia="Times New Roman" w:hAnsi="Verdana" w:cs="Arial"/>
          <w:sz w:val="20"/>
          <w:szCs w:val="20"/>
          <w:lang w:eastAsia="pl-PL"/>
        </w:rPr>
        <w:t xml:space="preserve">takiego </w:t>
      </w:r>
      <w:r w:rsidR="11B333E3" w:rsidRPr="7FC3509B">
        <w:rPr>
          <w:rFonts w:ascii="Verdana" w:eastAsia="Times New Roman" w:hAnsi="Verdana" w:cs="Arial"/>
          <w:sz w:val="20"/>
          <w:szCs w:val="20"/>
          <w:lang w:eastAsia="pl-PL"/>
        </w:rPr>
        <w:t>rozwiązania przez Zamawiającego (Zarządcy drogi krajowej), wyrażon</w:t>
      </w:r>
      <w:r w:rsidR="002E6180">
        <w:rPr>
          <w:rFonts w:ascii="Verdana" w:eastAsia="Times New Roman" w:hAnsi="Verdana" w:cs="Arial"/>
          <w:sz w:val="20"/>
          <w:szCs w:val="20"/>
          <w:lang w:eastAsia="pl-PL"/>
        </w:rPr>
        <w:t>ego</w:t>
      </w:r>
      <w:r w:rsidR="11B333E3" w:rsidRPr="7FC3509B">
        <w:rPr>
          <w:rFonts w:ascii="Verdana" w:eastAsia="Times New Roman" w:hAnsi="Verdana" w:cs="Arial"/>
          <w:sz w:val="20"/>
          <w:szCs w:val="20"/>
          <w:lang w:eastAsia="pl-PL"/>
        </w:rPr>
        <w:t xml:space="preserve"> poprzez uzgodnienie technicznej dokumentacji usunięcia kolizji.</w:t>
      </w:r>
    </w:p>
    <w:p w14:paraId="3AA4B65D" w14:textId="77777777" w:rsidR="008F707B" w:rsidRDefault="008F707B" w:rsidP="00C21993">
      <w:pPr>
        <w:spacing w:after="0" w:line="360" w:lineRule="auto"/>
        <w:jc w:val="both"/>
        <w:rPr>
          <w:rFonts w:ascii="Verdana" w:eastAsia="Times New Roman" w:hAnsi="Verdana" w:cs="Arial"/>
          <w:sz w:val="20"/>
          <w:szCs w:val="20"/>
          <w:lang w:eastAsia="pl-PL"/>
        </w:rPr>
      </w:pPr>
    </w:p>
    <w:p w14:paraId="2327DAF2" w14:textId="6BE6BE8C" w:rsidR="008F707B" w:rsidRDefault="00267E70" w:rsidP="29C2902C">
      <w:pPr>
        <w:spacing w:after="0" w:line="360" w:lineRule="auto"/>
        <w:jc w:val="both"/>
        <w:rPr>
          <w:rFonts w:ascii="Verdana" w:eastAsia="Times New Roman" w:hAnsi="Verdana" w:cs="Arial"/>
          <w:sz w:val="20"/>
          <w:szCs w:val="20"/>
          <w:lang w:eastAsia="pl-PL"/>
        </w:rPr>
      </w:pPr>
      <w:r>
        <w:rPr>
          <w:rFonts w:ascii="Verdana" w:eastAsia="Times New Roman" w:hAnsi="Verdana" w:cs="Arial"/>
          <w:sz w:val="20"/>
          <w:szCs w:val="20"/>
          <w:lang w:eastAsia="pl-PL"/>
        </w:rPr>
        <w:t xml:space="preserve">Dodatkowo w </w:t>
      </w:r>
      <w:r w:rsidR="7CF43DDD" w:rsidRPr="1048B226">
        <w:rPr>
          <w:rFonts w:ascii="Verdana" w:eastAsia="Times New Roman" w:hAnsi="Verdana" w:cs="Arial"/>
          <w:sz w:val="20"/>
          <w:szCs w:val="20"/>
          <w:lang w:eastAsia="pl-PL"/>
        </w:rPr>
        <w:t>sytuacji lokalizacji w pasie drogowym w ramach usunięcia kolizji instalacje</w:t>
      </w:r>
      <w:r w:rsidR="7CF43DDD">
        <w:t xml:space="preserve"> </w:t>
      </w:r>
      <w:r w:rsidR="7CF43DDD" w:rsidRPr="1048B226">
        <w:rPr>
          <w:rFonts w:ascii="Verdana" w:eastAsia="Times New Roman" w:hAnsi="Verdana" w:cs="Arial"/>
          <w:sz w:val="20"/>
          <w:szCs w:val="20"/>
          <w:lang w:eastAsia="pl-PL"/>
        </w:rPr>
        <w:t xml:space="preserve">w formie doziemnej: do </w:t>
      </w:r>
      <w:proofErr w:type="spellStart"/>
      <w:r w:rsidR="7CF43DDD" w:rsidRPr="1048B226">
        <w:rPr>
          <w:rFonts w:ascii="Verdana" w:eastAsia="Times New Roman" w:hAnsi="Verdana" w:cs="Arial"/>
          <w:sz w:val="20"/>
          <w:szCs w:val="20"/>
          <w:lang w:eastAsia="pl-PL"/>
        </w:rPr>
        <w:t>przesyłu</w:t>
      </w:r>
      <w:proofErr w:type="spellEnd"/>
      <w:r w:rsidR="7CF43DDD" w:rsidRPr="1048B226">
        <w:rPr>
          <w:rFonts w:ascii="Verdana" w:eastAsia="Times New Roman" w:hAnsi="Verdana" w:cs="Arial"/>
          <w:sz w:val="20"/>
          <w:szCs w:val="20"/>
          <w:lang w:eastAsia="pl-PL"/>
        </w:rPr>
        <w:t xml:space="preserve"> ropy naftowej, produktów naftowych, gazu (wysokie i średnie ciśnienie), energii elektrycznej na poziomie WN oraz NN,  substancji i mieszanin zdefiniowanych w [35], a także instalacji energetycznych (np. ciepłociągi), wodociągowych, kanalizacji tłocznych oraz teletechnicznych,  należy  układać w rurach ochronnych dostosowanych do typu instalacji, lecz  o parametrach nie gorszych niż wskazano w pkt. nr 2.1.21. Dopuszczalne jest zastosowanie  specjalnych przepustów ochronnych</w:t>
      </w:r>
      <w:r w:rsidR="3D88EFE2" w:rsidRPr="1048B226">
        <w:rPr>
          <w:rFonts w:ascii="Verdana" w:eastAsia="Times New Roman" w:hAnsi="Verdana" w:cs="Arial"/>
          <w:sz w:val="20"/>
          <w:szCs w:val="20"/>
          <w:lang w:eastAsia="pl-PL"/>
        </w:rPr>
        <w:t xml:space="preserve"> </w:t>
      </w:r>
      <w:r w:rsidR="7CF43DDD" w:rsidRPr="1048B226">
        <w:rPr>
          <w:rFonts w:ascii="Verdana" w:eastAsia="Times New Roman" w:hAnsi="Verdana" w:cs="Arial"/>
          <w:sz w:val="20"/>
          <w:szCs w:val="20"/>
          <w:lang w:eastAsia="pl-PL"/>
        </w:rPr>
        <w:t xml:space="preserve"> żelbetowych dostosowanych do typu osłanianej instalacji. Każda  forma zastosowanych osłon ochronnych dla powyżej wskazanego typu instalacji doziemnych powinna zostać zastosowana na  całej ich długości zlokalizowanej w projektowanym pasie drogowym oraz wyprowadzona poza jego granice na odległość minimum jednego metra. </w:t>
      </w:r>
    </w:p>
    <w:p w14:paraId="31233B35" w14:textId="0F875099" w:rsidR="008F707B" w:rsidRDefault="7CF43DDD" w:rsidP="29C2902C">
      <w:pPr>
        <w:spacing w:after="0" w:line="360" w:lineRule="auto"/>
        <w:jc w:val="both"/>
        <w:rPr>
          <w:rFonts w:ascii="Verdana" w:eastAsia="Times New Roman" w:hAnsi="Verdana" w:cs="Arial"/>
          <w:sz w:val="20"/>
          <w:szCs w:val="20"/>
          <w:lang w:eastAsia="pl-PL"/>
        </w:rPr>
      </w:pPr>
      <w:r w:rsidRPr="1048B226">
        <w:rPr>
          <w:rFonts w:ascii="Verdana" w:eastAsia="Times New Roman" w:hAnsi="Verdana" w:cs="Arial"/>
          <w:sz w:val="20"/>
          <w:szCs w:val="20"/>
          <w:lang w:eastAsia="pl-PL"/>
        </w:rPr>
        <w:t>Jednocześnie dla istniejących już doziemnych instalacji opisanych powyżej w projektowanym pasie drogowy</w:t>
      </w:r>
      <w:r w:rsidR="00267E70">
        <w:rPr>
          <w:rFonts w:ascii="Verdana" w:eastAsia="Times New Roman" w:hAnsi="Verdana" w:cs="Arial"/>
          <w:sz w:val="20"/>
          <w:szCs w:val="20"/>
          <w:lang w:eastAsia="pl-PL"/>
        </w:rPr>
        <w:t>m</w:t>
      </w:r>
      <w:r w:rsidRPr="1048B226">
        <w:rPr>
          <w:rFonts w:ascii="Verdana" w:eastAsia="Times New Roman" w:hAnsi="Verdana" w:cs="Arial"/>
          <w:sz w:val="20"/>
          <w:szCs w:val="20"/>
          <w:lang w:eastAsia="pl-PL"/>
        </w:rPr>
        <w:t xml:space="preserve">, dla których możliwe jest usunięcie powstałych kolizji poprzez zabezpieczenie instalacji  z  zastosowaniem dostosowanych do typu instalacji między innymi rur osłonowych dwudzielnych (o parametrach nie gorszych niż wskazano w pkt. nr 2.1.21) albo specjalnych osłon </w:t>
      </w:r>
      <w:r w:rsidR="455DABF6" w:rsidRPr="1048B226">
        <w:rPr>
          <w:rFonts w:ascii="Verdana" w:eastAsia="Times New Roman" w:hAnsi="Verdana" w:cs="Arial"/>
          <w:sz w:val="20"/>
          <w:szCs w:val="20"/>
          <w:lang w:eastAsia="pl-PL"/>
        </w:rPr>
        <w:t xml:space="preserve">z </w:t>
      </w:r>
      <w:r w:rsidRPr="1048B226">
        <w:rPr>
          <w:rFonts w:ascii="Verdana" w:eastAsia="Times New Roman" w:hAnsi="Verdana" w:cs="Arial"/>
          <w:sz w:val="20"/>
          <w:szCs w:val="20"/>
          <w:lang w:eastAsia="pl-PL"/>
        </w:rPr>
        <w:t xml:space="preserve">płyt żelbetowych wraz z jednoczesnym przegłębieniem instalacji lub bez, należy stosować wymagania w zakresie długości zastosowanej ochrony  tak jak dla nowo </w:t>
      </w:r>
      <w:proofErr w:type="spellStart"/>
      <w:r w:rsidRPr="1048B226">
        <w:rPr>
          <w:rFonts w:ascii="Verdana" w:eastAsia="Times New Roman" w:hAnsi="Verdana" w:cs="Arial"/>
          <w:sz w:val="20"/>
          <w:szCs w:val="20"/>
          <w:lang w:eastAsia="pl-PL"/>
        </w:rPr>
        <w:t>posadowianej</w:t>
      </w:r>
      <w:proofErr w:type="spellEnd"/>
      <w:r w:rsidRPr="1048B226">
        <w:rPr>
          <w:rFonts w:ascii="Verdana" w:eastAsia="Times New Roman" w:hAnsi="Verdana" w:cs="Arial"/>
          <w:sz w:val="20"/>
          <w:szCs w:val="20"/>
          <w:lang w:eastAsia="pl-PL"/>
        </w:rPr>
        <w:t xml:space="preserve"> infrastruktury.</w:t>
      </w:r>
    </w:p>
    <w:p w14:paraId="34D0086D" w14:textId="77777777" w:rsidR="008F707B" w:rsidRDefault="008F707B" w:rsidP="00C21993">
      <w:pPr>
        <w:spacing w:after="0" w:line="360" w:lineRule="auto"/>
        <w:jc w:val="both"/>
        <w:rPr>
          <w:rFonts w:ascii="Verdana" w:eastAsia="Times New Roman" w:hAnsi="Verdana" w:cs="Arial"/>
          <w:sz w:val="20"/>
          <w:szCs w:val="20"/>
          <w:lang w:eastAsia="pl-PL"/>
        </w:rPr>
      </w:pPr>
    </w:p>
    <w:p w14:paraId="16B8FDA8" w14:textId="7C325DB6" w:rsidR="00131003" w:rsidRPr="00D34008" w:rsidRDefault="2BEDD9D1" w:rsidP="00131003">
      <w:pPr>
        <w:spacing w:after="0" w:line="360" w:lineRule="auto"/>
        <w:jc w:val="both"/>
        <w:rPr>
          <w:rFonts w:ascii="Verdana" w:eastAsia="Times New Roman" w:hAnsi="Verdana" w:cs="Arial"/>
          <w:sz w:val="20"/>
          <w:szCs w:val="20"/>
          <w:lang w:eastAsia="pl-PL"/>
        </w:rPr>
      </w:pPr>
      <w:r w:rsidRPr="1048B226">
        <w:rPr>
          <w:rFonts w:ascii="Verdana" w:eastAsia="Times New Roman" w:hAnsi="Verdana" w:cs="Arial"/>
          <w:sz w:val="20"/>
          <w:szCs w:val="20"/>
          <w:lang w:eastAsia="pl-PL"/>
        </w:rPr>
        <w:t>Dla potrzeb związanych z usunięciem</w:t>
      </w:r>
      <w:r w:rsidR="00E84670" w:rsidRPr="00E84670">
        <w:rPr>
          <w:rFonts w:ascii="Verdana" w:eastAsia="Times New Roman" w:hAnsi="Verdana" w:cs="Arial"/>
          <w:sz w:val="20"/>
          <w:szCs w:val="20"/>
          <w:lang w:eastAsia="pl-PL"/>
        </w:rPr>
        <w:t xml:space="preserve"> </w:t>
      </w:r>
      <w:r w:rsidR="00E84670">
        <w:rPr>
          <w:rFonts w:ascii="Verdana" w:eastAsia="Times New Roman" w:hAnsi="Verdana" w:cs="Arial"/>
          <w:sz w:val="20"/>
          <w:szCs w:val="20"/>
          <w:lang w:eastAsia="pl-PL"/>
        </w:rPr>
        <w:t>wszystkich</w:t>
      </w:r>
      <w:r w:rsidRPr="1048B226">
        <w:rPr>
          <w:rFonts w:ascii="Verdana" w:eastAsia="Times New Roman" w:hAnsi="Verdana" w:cs="Arial"/>
          <w:sz w:val="20"/>
          <w:szCs w:val="20"/>
          <w:lang w:eastAsia="pl-PL"/>
        </w:rPr>
        <w:t xml:space="preserve"> kolizji z istniejącą</w:t>
      </w:r>
      <w:r w:rsidR="3A8DB851" w:rsidRPr="1048B226">
        <w:rPr>
          <w:rFonts w:ascii="Verdana" w:eastAsia="Times New Roman" w:hAnsi="Verdana" w:cs="Arial"/>
          <w:sz w:val="20"/>
          <w:szCs w:val="20"/>
          <w:lang w:eastAsia="pl-PL"/>
        </w:rPr>
        <w:t>:</w:t>
      </w:r>
      <w:r w:rsidRPr="1048B226">
        <w:rPr>
          <w:rFonts w:ascii="Verdana" w:eastAsia="Times New Roman" w:hAnsi="Verdana" w:cs="Arial"/>
          <w:sz w:val="20"/>
          <w:szCs w:val="20"/>
          <w:lang w:eastAsia="pl-PL"/>
        </w:rPr>
        <w:t xml:space="preserve"> siecią uzbrojenia terenu</w:t>
      </w:r>
      <w:r w:rsidR="6A6E44B9" w:rsidRPr="1048B226">
        <w:rPr>
          <w:rFonts w:ascii="Verdana" w:eastAsia="Times New Roman" w:hAnsi="Verdana" w:cs="Arial"/>
          <w:sz w:val="20"/>
          <w:szCs w:val="20"/>
          <w:lang w:eastAsia="pl-PL"/>
        </w:rPr>
        <w:t>, urządzeniami melioracji wodnych oraz urządzeniami wodnymi</w:t>
      </w:r>
      <w:r w:rsidRPr="1048B226">
        <w:rPr>
          <w:rFonts w:ascii="Verdana" w:eastAsia="Times New Roman" w:hAnsi="Verdana" w:cs="Arial"/>
          <w:sz w:val="20"/>
          <w:szCs w:val="20"/>
          <w:lang w:eastAsia="pl-PL"/>
        </w:rPr>
        <w:t>,</w:t>
      </w:r>
      <w:r w:rsidR="7572938B" w:rsidRPr="1048B226">
        <w:rPr>
          <w:rFonts w:ascii="Verdana" w:eastAsia="Times New Roman" w:hAnsi="Verdana" w:cs="Arial"/>
          <w:sz w:val="20"/>
          <w:szCs w:val="20"/>
          <w:lang w:eastAsia="pl-PL"/>
        </w:rPr>
        <w:t xml:space="preserve"> </w:t>
      </w:r>
      <w:r w:rsidRPr="1048B226">
        <w:rPr>
          <w:rFonts w:ascii="Verdana" w:eastAsia="Times New Roman" w:hAnsi="Verdana" w:cs="Arial"/>
          <w:sz w:val="20"/>
          <w:szCs w:val="20"/>
          <w:lang w:eastAsia="pl-PL"/>
        </w:rPr>
        <w:t>należy wyznaczyć pasy technologiczne</w:t>
      </w:r>
      <w:r w:rsidR="301C31E9" w:rsidRPr="1048B226">
        <w:rPr>
          <w:rFonts w:ascii="Verdana" w:eastAsia="Times New Roman" w:hAnsi="Verdana" w:cs="Arial"/>
          <w:sz w:val="20"/>
          <w:szCs w:val="20"/>
          <w:lang w:eastAsia="pl-PL"/>
        </w:rPr>
        <w:t xml:space="preserve"> (ochronne)</w:t>
      </w:r>
      <w:r w:rsidRPr="1048B226">
        <w:rPr>
          <w:rFonts w:ascii="Verdana" w:eastAsia="Times New Roman" w:hAnsi="Verdana" w:cs="Arial"/>
          <w:sz w:val="20"/>
          <w:szCs w:val="20"/>
          <w:lang w:eastAsia="pl-PL"/>
        </w:rPr>
        <w:t xml:space="preserve"> dla </w:t>
      </w:r>
      <w:r w:rsidR="169CDF4E" w:rsidRPr="1048B226">
        <w:rPr>
          <w:rFonts w:ascii="Verdana" w:eastAsia="Times New Roman" w:hAnsi="Verdana" w:cs="Arial"/>
          <w:sz w:val="20"/>
          <w:szCs w:val="20"/>
          <w:lang w:eastAsia="pl-PL"/>
        </w:rPr>
        <w:t xml:space="preserve">wszystkich </w:t>
      </w:r>
      <w:r w:rsidR="56A2AD75" w:rsidRPr="1048B226">
        <w:rPr>
          <w:rFonts w:ascii="Verdana" w:eastAsia="Times New Roman" w:hAnsi="Verdana" w:cs="Arial"/>
          <w:sz w:val="20"/>
          <w:szCs w:val="20"/>
          <w:lang w:eastAsia="pl-PL"/>
        </w:rPr>
        <w:t>przekładanych</w:t>
      </w:r>
      <w:r w:rsidR="00267E70">
        <w:rPr>
          <w:rFonts w:ascii="Verdana" w:eastAsia="Times New Roman" w:hAnsi="Verdana" w:cs="Arial"/>
          <w:sz w:val="20"/>
          <w:szCs w:val="20"/>
          <w:lang w:eastAsia="pl-PL"/>
        </w:rPr>
        <w:t xml:space="preserve"> i </w:t>
      </w:r>
      <w:r w:rsidRPr="1048B226">
        <w:rPr>
          <w:rFonts w:ascii="Verdana" w:eastAsia="Times New Roman" w:hAnsi="Verdana" w:cs="Arial"/>
          <w:sz w:val="20"/>
          <w:szCs w:val="20"/>
          <w:lang w:eastAsia="pl-PL"/>
        </w:rPr>
        <w:t>przebudowywanych urządzeń</w:t>
      </w:r>
      <w:r w:rsidR="169CDF4E" w:rsidRPr="1048B226">
        <w:rPr>
          <w:rFonts w:ascii="Verdana" w:eastAsia="Times New Roman" w:hAnsi="Verdana" w:cs="Arial"/>
          <w:sz w:val="20"/>
          <w:szCs w:val="20"/>
          <w:lang w:eastAsia="pl-PL"/>
        </w:rPr>
        <w:t>,</w:t>
      </w:r>
      <w:r w:rsidRPr="1048B226">
        <w:rPr>
          <w:rFonts w:ascii="Verdana" w:eastAsia="Times New Roman" w:hAnsi="Verdana" w:cs="Arial"/>
          <w:sz w:val="20"/>
          <w:szCs w:val="20"/>
          <w:lang w:eastAsia="pl-PL"/>
        </w:rPr>
        <w:t xml:space="preserve"> </w:t>
      </w:r>
      <w:r w:rsidR="169CDF4E" w:rsidRPr="1048B226">
        <w:rPr>
          <w:rFonts w:ascii="Verdana" w:eastAsia="Times New Roman" w:hAnsi="Verdana" w:cs="Arial"/>
          <w:sz w:val="20"/>
          <w:szCs w:val="20"/>
          <w:lang w:eastAsia="pl-PL"/>
        </w:rPr>
        <w:t>sieci, instalacji, itp. (</w:t>
      </w:r>
      <w:r w:rsidRPr="1048B226">
        <w:rPr>
          <w:rFonts w:ascii="Verdana" w:eastAsia="Times New Roman" w:hAnsi="Verdana" w:cs="Arial"/>
          <w:sz w:val="20"/>
          <w:szCs w:val="20"/>
          <w:lang w:eastAsia="pl-PL"/>
        </w:rPr>
        <w:t>np. liniowych</w:t>
      </w:r>
      <w:r w:rsidR="169CDF4E" w:rsidRPr="1048B226">
        <w:rPr>
          <w:rFonts w:ascii="Verdana" w:eastAsia="Times New Roman" w:hAnsi="Verdana" w:cs="Arial"/>
          <w:sz w:val="20"/>
          <w:szCs w:val="20"/>
          <w:lang w:eastAsia="pl-PL"/>
        </w:rPr>
        <w:t>)</w:t>
      </w:r>
      <w:r w:rsidRPr="1048B226">
        <w:rPr>
          <w:rFonts w:ascii="Verdana" w:eastAsia="Times New Roman" w:hAnsi="Verdana" w:cs="Arial"/>
          <w:sz w:val="20"/>
          <w:szCs w:val="20"/>
          <w:lang w:eastAsia="pl-PL"/>
        </w:rPr>
        <w:t xml:space="preserve">, których szerokość musi być zgodna między innymi z wymaganiami określonymi przez </w:t>
      </w:r>
      <w:r w:rsidR="3F19FCE1" w:rsidRPr="1048B226">
        <w:rPr>
          <w:rFonts w:ascii="Verdana" w:eastAsia="Times New Roman" w:hAnsi="Verdana" w:cs="Arial"/>
          <w:sz w:val="20"/>
          <w:szCs w:val="20"/>
          <w:lang w:eastAsia="pl-PL"/>
        </w:rPr>
        <w:t xml:space="preserve">ich </w:t>
      </w:r>
      <w:r w:rsidRPr="1048B226">
        <w:rPr>
          <w:rFonts w:ascii="Verdana" w:eastAsia="Times New Roman" w:hAnsi="Verdana" w:cs="Arial"/>
          <w:sz w:val="20"/>
          <w:szCs w:val="20"/>
          <w:lang w:eastAsia="pl-PL"/>
        </w:rPr>
        <w:t>gestorów</w:t>
      </w:r>
      <w:r w:rsidR="7AB890D2" w:rsidRPr="1048B226">
        <w:rPr>
          <w:rFonts w:ascii="Verdana" w:eastAsia="Times New Roman" w:hAnsi="Verdana" w:cs="Arial"/>
          <w:sz w:val="20"/>
          <w:szCs w:val="20"/>
          <w:lang w:eastAsia="pl-PL"/>
        </w:rPr>
        <w:t>, zarządców, itp..</w:t>
      </w:r>
      <w:r w:rsidRPr="1048B226">
        <w:rPr>
          <w:rFonts w:ascii="Verdana" w:eastAsia="Times New Roman" w:hAnsi="Verdana" w:cs="Arial"/>
          <w:sz w:val="20"/>
          <w:szCs w:val="20"/>
          <w:lang w:eastAsia="pl-PL"/>
        </w:rPr>
        <w:t xml:space="preserve"> w wydanych technicznych warunkach usunięcia kolizji,</w:t>
      </w:r>
      <w:r w:rsidR="7572938B" w:rsidRPr="1048B226">
        <w:rPr>
          <w:rFonts w:ascii="Verdana" w:eastAsia="Times New Roman" w:hAnsi="Verdana" w:cs="Arial"/>
          <w:sz w:val="20"/>
          <w:szCs w:val="20"/>
          <w:lang w:eastAsia="pl-PL"/>
        </w:rPr>
        <w:t xml:space="preserve"> </w:t>
      </w:r>
      <w:r w:rsidRPr="1048B226">
        <w:rPr>
          <w:rFonts w:ascii="Verdana" w:eastAsia="Times New Roman" w:hAnsi="Verdana" w:cs="Arial"/>
          <w:sz w:val="20"/>
          <w:szCs w:val="20"/>
          <w:lang w:eastAsia="pl-PL"/>
        </w:rPr>
        <w:t>uzgodnieniach, itp.</w:t>
      </w:r>
      <w:r w:rsidR="7572938B" w:rsidRPr="1048B226">
        <w:rPr>
          <w:rFonts w:ascii="Verdana" w:eastAsia="Times New Roman" w:hAnsi="Verdana" w:cs="Arial"/>
          <w:sz w:val="20"/>
          <w:szCs w:val="20"/>
          <w:lang w:eastAsia="pl-PL"/>
        </w:rPr>
        <w:t xml:space="preserve"> </w:t>
      </w:r>
      <w:r w:rsidRPr="1048B226">
        <w:rPr>
          <w:rFonts w:ascii="Verdana" w:eastAsia="Times New Roman" w:hAnsi="Verdana" w:cs="Arial"/>
          <w:sz w:val="20"/>
          <w:szCs w:val="20"/>
          <w:lang w:eastAsia="pl-PL"/>
        </w:rPr>
        <w:t xml:space="preserve">albo w DŚU. W sytuacji </w:t>
      </w:r>
      <w:r w:rsidR="40D17CD6" w:rsidRPr="1048B226">
        <w:rPr>
          <w:rFonts w:ascii="Verdana" w:eastAsia="Times New Roman" w:hAnsi="Verdana" w:cs="Arial"/>
          <w:sz w:val="20"/>
          <w:szCs w:val="20"/>
          <w:lang w:eastAsia="pl-PL"/>
        </w:rPr>
        <w:t>wystąpienia</w:t>
      </w:r>
      <w:r w:rsidRPr="1048B226">
        <w:rPr>
          <w:rFonts w:ascii="Verdana" w:eastAsia="Times New Roman" w:hAnsi="Verdana" w:cs="Arial"/>
          <w:sz w:val="20"/>
          <w:szCs w:val="20"/>
          <w:lang w:eastAsia="pl-PL"/>
        </w:rPr>
        <w:t xml:space="preserve"> różnicy w zakresie szerokości pasa technologicznego</w:t>
      </w:r>
      <w:r w:rsidR="7F63FC9A" w:rsidRPr="1048B226">
        <w:rPr>
          <w:rFonts w:ascii="Verdana" w:eastAsia="Times New Roman" w:hAnsi="Verdana" w:cs="Arial"/>
          <w:sz w:val="20"/>
          <w:szCs w:val="20"/>
          <w:lang w:eastAsia="pl-PL"/>
        </w:rPr>
        <w:t xml:space="preserve"> (ochronnego) </w:t>
      </w:r>
      <w:r w:rsidRPr="1048B226">
        <w:rPr>
          <w:rFonts w:ascii="Verdana" w:eastAsia="Times New Roman" w:hAnsi="Verdana" w:cs="Arial"/>
          <w:sz w:val="20"/>
          <w:szCs w:val="20"/>
          <w:lang w:eastAsia="pl-PL"/>
        </w:rPr>
        <w:t>dla</w:t>
      </w:r>
      <w:r w:rsidR="2A75DAAF" w:rsidRPr="1048B226">
        <w:rPr>
          <w:rFonts w:ascii="Verdana" w:eastAsia="Times New Roman" w:hAnsi="Verdana" w:cs="Arial"/>
          <w:sz w:val="20"/>
          <w:szCs w:val="20"/>
          <w:lang w:eastAsia="pl-PL"/>
        </w:rPr>
        <w:t xml:space="preserve"> </w:t>
      </w:r>
      <w:r w:rsidR="7FA176EB" w:rsidRPr="1048B226">
        <w:rPr>
          <w:rFonts w:ascii="Verdana" w:eastAsia="Times New Roman" w:hAnsi="Verdana" w:cs="Arial"/>
          <w:sz w:val="20"/>
          <w:szCs w:val="20"/>
          <w:lang w:eastAsia="pl-PL"/>
        </w:rPr>
        <w:t>przekładanej</w:t>
      </w:r>
      <w:r w:rsidR="001F2E35">
        <w:rPr>
          <w:rFonts w:ascii="Verdana" w:eastAsia="Times New Roman" w:hAnsi="Verdana" w:cs="Arial"/>
          <w:sz w:val="20"/>
          <w:szCs w:val="20"/>
          <w:lang w:eastAsia="pl-PL"/>
        </w:rPr>
        <w:t xml:space="preserve"> lub </w:t>
      </w:r>
      <w:r w:rsidRPr="1048B226">
        <w:rPr>
          <w:rFonts w:ascii="Verdana" w:eastAsia="Times New Roman" w:hAnsi="Verdana" w:cs="Arial"/>
          <w:sz w:val="20"/>
          <w:szCs w:val="20"/>
          <w:lang w:eastAsia="pl-PL"/>
        </w:rPr>
        <w:t>przebudowywanej infrastruktury</w:t>
      </w:r>
      <w:r w:rsidR="0392F9FD" w:rsidRPr="1048B226">
        <w:rPr>
          <w:rFonts w:ascii="Verdana" w:eastAsia="Times New Roman" w:hAnsi="Verdana" w:cs="Arial"/>
          <w:sz w:val="20"/>
          <w:szCs w:val="20"/>
          <w:lang w:eastAsia="pl-PL"/>
        </w:rPr>
        <w:t xml:space="preserve"> technicznej, urządzeń melioracji </w:t>
      </w:r>
      <w:r w:rsidR="0392F9FD" w:rsidRPr="1048B226">
        <w:rPr>
          <w:rFonts w:ascii="Verdana" w:eastAsia="Times New Roman" w:hAnsi="Verdana" w:cs="Arial"/>
          <w:sz w:val="20"/>
          <w:szCs w:val="20"/>
          <w:lang w:eastAsia="pl-PL"/>
        </w:rPr>
        <w:lastRenderedPageBreak/>
        <w:t>wodnych oraz urządzeń wodnych</w:t>
      </w:r>
      <w:r w:rsidRPr="1048B226">
        <w:rPr>
          <w:rFonts w:ascii="Verdana" w:eastAsia="Times New Roman" w:hAnsi="Verdana" w:cs="Arial"/>
          <w:sz w:val="20"/>
          <w:szCs w:val="20"/>
          <w:lang w:eastAsia="pl-PL"/>
        </w:rPr>
        <w:t xml:space="preserve"> pomiędzy wymaganiami określonymi w DŚU, a wymaganiami ustalonymi przez gestora</w:t>
      </w:r>
      <w:r w:rsidR="7F8FD932" w:rsidRPr="1048B226">
        <w:rPr>
          <w:rFonts w:ascii="Verdana" w:eastAsia="Times New Roman" w:hAnsi="Verdana" w:cs="Arial"/>
          <w:sz w:val="20"/>
          <w:szCs w:val="20"/>
          <w:lang w:eastAsia="pl-PL"/>
        </w:rPr>
        <w:t xml:space="preserve"> sieci</w:t>
      </w:r>
      <w:r w:rsidR="1A362049" w:rsidRPr="1048B226">
        <w:rPr>
          <w:rFonts w:ascii="Verdana" w:eastAsia="Times New Roman" w:hAnsi="Verdana" w:cs="Arial"/>
          <w:sz w:val="20"/>
          <w:szCs w:val="20"/>
          <w:lang w:eastAsia="pl-PL"/>
        </w:rPr>
        <w:t>, zarządcę, itp..</w:t>
      </w:r>
      <w:r w:rsidRPr="1048B226">
        <w:rPr>
          <w:rFonts w:ascii="Verdana" w:eastAsia="Times New Roman" w:hAnsi="Verdana" w:cs="Arial"/>
          <w:sz w:val="20"/>
          <w:szCs w:val="20"/>
          <w:lang w:eastAsia="pl-PL"/>
        </w:rPr>
        <w:t xml:space="preserve"> należy przyjąć szerokość większą.</w:t>
      </w:r>
      <w:r w:rsidR="7572938B" w:rsidRPr="1048B226">
        <w:rPr>
          <w:rFonts w:ascii="Verdana" w:eastAsia="Times New Roman" w:hAnsi="Verdana" w:cs="Arial"/>
          <w:sz w:val="20"/>
          <w:szCs w:val="20"/>
          <w:lang w:eastAsia="pl-PL"/>
        </w:rPr>
        <w:t xml:space="preserve"> </w:t>
      </w:r>
      <w:r w:rsidR="466A931B" w:rsidRPr="1048B226">
        <w:rPr>
          <w:rFonts w:ascii="Verdana" w:eastAsia="Times New Roman" w:hAnsi="Verdana" w:cs="Arial"/>
          <w:sz w:val="20"/>
          <w:szCs w:val="20"/>
          <w:lang w:eastAsia="pl-PL"/>
        </w:rPr>
        <w:t xml:space="preserve">Na nieruchomościach objętych wyznaczonymi pasami technologicznymi poza liniami rozgraniczającymi teren inwestycji (poza pasem drogowym), muszą zostać ustanowione decyzją ZRID ograniczenia w sposobie korzystania z nieruchomości na rzecz każdoczesnego właściciela </w:t>
      </w:r>
      <w:r w:rsidR="2808871B" w:rsidRPr="1048B226">
        <w:rPr>
          <w:rFonts w:ascii="Verdana" w:eastAsia="Times New Roman" w:hAnsi="Verdana" w:cs="Arial"/>
          <w:sz w:val="20"/>
          <w:szCs w:val="20"/>
          <w:lang w:eastAsia="pl-PL"/>
        </w:rPr>
        <w:t>przekładanej</w:t>
      </w:r>
      <w:r w:rsidR="001F2E35">
        <w:rPr>
          <w:rFonts w:ascii="Verdana" w:eastAsia="Times New Roman" w:hAnsi="Verdana" w:cs="Arial"/>
          <w:sz w:val="20"/>
          <w:szCs w:val="20"/>
          <w:lang w:eastAsia="pl-PL"/>
        </w:rPr>
        <w:t xml:space="preserve"> lub </w:t>
      </w:r>
      <w:r w:rsidR="466A931B" w:rsidRPr="1048B226">
        <w:rPr>
          <w:rFonts w:ascii="Verdana" w:eastAsia="Times New Roman" w:hAnsi="Verdana" w:cs="Arial"/>
          <w:sz w:val="20"/>
          <w:szCs w:val="20"/>
          <w:lang w:eastAsia="pl-PL"/>
        </w:rPr>
        <w:t>przebudowywanej infrastruktury technicznej sieci uzbrojenia terenu</w:t>
      </w:r>
      <w:r w:rsidR="5BF1B53A" w:rsidRPr="1048B226">
        <w:rPr>
          <w:rFonts w:ascii="Verdana" w:eastAsia="Times New Roman" w:hAnsi="Verdana" w:cs="Arial"/>
          <w:sz w:val="20"/>
          <w:szCs w:val="20"/>
          <w:lang w:eastAsia="pl-PL"/>
        </w:rPr>
        <w:t xml:space="preserve"> oraz </w:t>
      </w:r>
      <w:r w:rsidR="3200FD53" w:rsidRPr="1048B226">
        <w:rPr>
          <w:rFonts w:ascii="Verdana" w:eastAsia="Times New Roman" w:hAnsi="Verdana" w:cs="Arial"/>
          <w:sz w:val="20"/>
          <w:szCs w:val="20"/>
          <w:lang w:eastAsia="pl-PL"/>
        </w:rPr>
        <w:t xml:space="preserve">urządzeń melioracji wodnych szczegółowych </w:t>
      </w:r>
      <w:r w:rsidR="60EC8AF8" w:rsidRPr="1048B226">
        <w:rPr>
          <w:rFonts w:ascii="Verdana" w:eastAsia="Times New Roman" w:hAnsi="Verdana" w:cs="Arial"/>
          <w:sz w:val="20"/>
          <w:szCs w:val="20"/>
          <w:lang w:eastAsia="pl-PL"/>
        </w:rPr>
        <w:t>i</w:t>
      </w:r>
      <w:r w:rsidR="3200FD53" w:rsidRPr="1048B226">
        <w:rPr>
          <w:rFonts w:ascii="Verdana" w:eastAsia="Times New Roman" w:hAnsi="Verdana" w:cs="Arial"/>
          <w:sz w:val="20"/>
          <w:szCs w:val="20"/>
          <w:lang w:eastAsia="pl-PL"/>
        </w:rPr>
        <w:t xml:space="preserve"> urządzeń wodnych</w:t>
      </w:r>
      <w:r w:rsidR="466A931B" w:rsidRPr="1048B226">
        <w:rPr>
          <w:rFonts w:ascii="Verdana" w:eastAsia="Times New Roman" w:hAnsi="Verdana" w:cs="Arial"/>
          <w:sz w:val="20"/>
          <w:szCs w:val="20"/>
          <w:lang w:eastAsia="pl-PL"/>
        </w:rPr>
        <w:t xml:space="preserve"> w ramach usunięcia kolizji, tzw. ograniczenia stałe. Ponadto dla potrzeb  związanych z usunięciem kolizji z istniejącą</w:t>
      </w:r>
      <w:r w:rsidR="3B7ED8B4" w:rsidRPr="1048B226">
        <w:rPr>
          <w:rFonts w:ascii="Verdana" w:eastAsia="Times New Roman" w:hAnsi="Verdana" w:cs="Arial"/>
          <w:sz w:val="20"/>
          <w:szCs w:val="20"/>
          <w:lang w:eastAsia="pl-PL"/>
        </w:rPr>
        <w:t>:</w:t>
      </w:r>
      <w:r w:rsidR="466A931B" w:rsidRPr="1048B226">
        <w:rPr>
          <w:rFonts w:ascii="Verdana" w:eastAsia="Times New Roman" w:hAnsi="Verdana" w:cs="Arial"/>
          <w:sz w:val="20"/>
          <w:szCs w:val="20"/>
          <w:lang w:eastAsia="pl-PL"/>
        </w:rPr>
        <w:t xml:space="preserve"> infrastrukturą techniczną sieci uzbrojenia teren</w:t>
      </w:r>
      <w:r w:rsidR="550A420F" w:rsidRPr="1048B226">
        <w:rPr>
          <w:rFonts w:ascii="Verdana" w:eastAsia="Times New Roman" w:hAnsi="Verdana" w:cs="Arial"/>
          <w:sz w:val="20"/>
          <w:szCs w:val="20"/>
          <w:lang w:eastAsia="pl-PL"/>
        </w:rPr>
        <w:t xml:space="preserve">u, </w:t>
      </w:r>
      <w:r w:rsidR="09692818" w:rsidRPr="1048B226">
        <w:rPr>
          <w:rFonts w:ascii="Verdana" w:eastAsia="Times New Roman" w:hAnsi="Verdana" w:cs="Arial"/>
          <w:sz w:val="20"/>
          <w:szCs w:val="20"/>
          <w:lang w:eastAsia="pl-PL"/>
        </w:rPr>
        <w:t>urządzeniami melioracji wodnych</w:t>
      </w:r>
      <w:r w:rsidR="7BA644DE" w:rsidRPr="1048B226">
        <w:rPr>
          <w:rFonts w:ascii="Verdana" w:eastAsia="Times New Roman" w:hAnsi="Verdana" w:cs="Arial"/>
          <w:sz w:val="20"/>
          <w:szCs w:val="20"/>
          <w:lang w:eastAsia="pl-PL"/>
        </w:rPr>
        <w:t xml:space="preserve"> oraz urządzeniami wodnymi,</w:t>
      </w:r>
      <w:r w:rsidR="466A931B" w:rsidRPr="1048B226">
        <w:rPr>
          <w:rFonts w:ascii="Verdana" w:eastAsia="Times New Roman" w:hAnsi="Verdana" w:cs="Arial"/>
          <w:sz w:val="20"/>
          <w:szCs w:val="20"/>
          <w:lang w:eastAsia="pl-PL"/>
        </w:rPr>
        <w:t xml:space="preserve"> należy każdorazowo wyznaczyć teren (czasowego zajęcia) niezbędny  na czas prowadzonych robót związanych z usunięciem kolizji oraz prowadzenia robót związanych z przyłączeniem infrastruktury drogowej</w:t>
      </w:r>
      <w:r w:rsidR="000D4743" w:rsidRPr="000D4743">
        <w:rPr>
          <w:rFonts w:ascii="Verdana" w:eastAsia="Times New Roman" w:hAnsi="Verdana" w:cs="Arial"/>
          <w:sz w:val="20"/>
          <w:szCs w:val="20"/>
          <w:lang w:eastAsia="pl-PL"/>
        </w:rPr>
        <w:t xml:space="preserve"> </w:t>
      </w:r>
      <w:r w:rsidR="000D4743">
        <w:rPr>
          <w:rFonts w:ascii="Verdana" w:eastAsia="Times New Roman" w:hAnsi="Verdana" w:cs="Arial"/>
          <w:sz w:val="20"/>
          <w:szCs w:val="20"/>
          <w:lang w:eastAsia="pl-PL"/>
        </w:rPr>
        <w:t xml:space="preserve">oraz </w:t>
      </w:r>
      <w:r w:rsidR="466A931B" w:rsidRPr="1048B226">
        <w:rPr>
          <w:rFonts w:ascii="Verdana" w:eastAsia="Times New Roman" w:hAnsi="Verdana" w:cs="Arial"/>
          <w:sz w:val="20"/>
          <w:szCs w:val="20"/>
          <w:lang w:eastAsia="pl-PL"/>
        </w:rPr>
        <w:t>związanej z drogą do istniejących sieci (mediów). Na tych nieruchomościach poza pasem drogowym, muszą zostać ustanowione decyzją ZRID ograniczenia w sposobie korzystania z nieruchomości na rzecz  Inwestora tzn. Skarbu Państwa – Generalnego Dyrektora Dróg Krajowych i Autostrad. Są to tak zwane  ograniczenia czasowe – niezbędne na czas prowadzone</w:t>
      </w:r>
      <w:r w:rsidR="19F30D54" w:rsidRPr="1048B226">
        <w:rPr>
          <w:rFonts w:ascii="Verdana" w:eastAsia="Times New Roman" w:hAnsi="Verdana" w:cs="Arial"/>
          <w:sz w:val="20"/>
          <w:szCs w:val="20"/>
          <w:lang w:eastAsia="pl-PL"/>
        </w:rPr>
        <w:t xml:space="preserve">go </w:t>
      </w:r>
      <w:r w:rsidR="3A75A4EE" w:rsidRPr="1048B226">
        <w:rPr>
          <w:rFonts w:ascii="Verdana" w:eastAsia="Times New Roman" w:hAnsi="Verdana" w:cs="Arial"/>
          <w:sz w:val="20"/>
          <w:szCs w:val="20"/>
          <w:lang w:eastAsia="pl-PL"/>
        </w:rPr>
        <w:t xml:space="preserve"> przełożenia</w:t>
      </w:r>
      <w:r w:rsidR="001F2E35">
        <w:rPr>
          <w:rFonts w:ascii="Verdana" w:eastAsia="Times New Roman" w:hAnsi="Verdana" w:cs="Arial"/>
          <w:sz w:val="20"/>
          <w:szCs w:val="20"/>
          <w:lang w:eastAsia="pl-PL"/>
        </w:rPr>
        <w:t xml:space="preserve"> lub </w:t>
      </w:r>
      <w:r w:rsidR="466A931B" w:rsidRPr="1048B226">
        <w:rPr>
          <w:rFonts w:ascii="Verdana" w:eastAsia="Times New Roman" w:hAnsi="Verdana" w:cs="Arial"/>
          <w:sz w:val="20"/>
          <w:szCs w:val="20"/>
          <w:lang w:eastAsia="pl-PL"/>
        </w:rPr>
        <w:t>przebudowy kolidującej</w:t>
      </w:r>
      <w:r w:rsidR="377968A8" w:rsidRPr="1048B226">
        <w:rPr>
          <w:rFonts w:ascii="Verdana" w:eastAsia="Times New Roman" w:hAnsi="Verdana" w:cs="Arial"/>
          <w:sz w:val="20"/>
          <w:szCs w:val="20"/>
          <w:lang w:eastAsia="pl-PL"/>
        </w:rPr>
        <w:t xml:space="preserve"> </w:t>
      </w:r>
      <w:r w:rsidR="466A931B" w:rsidRPr="1048B226">
        <w:rPr>
          <w:rFonts w:ascii="Verdana" w:eastAsia="Times New Roman" w:hAnsi="Verdana" w:cs="Arial"/>
          <w:sz w:val="20"/>
          <w:szCs w:val="20"/>
          <w:lang w:eastAsia="pl-PL"/>
        </w:rPr>
        <w:t xml:space="preserve"> z inwestycją drogową istniejącej</w:t>
      </w:r>
      <w:r w:rsidR="46E2550F" w:rsidRPr="1048B226">
        <w:rPr>
          <w:rFonts w:ascii="Verdana" w:eastAsia="Times New Roman" w:hAnsi="Verdana" w:cs="Arial"/>
          <w:sz w:val="20"/>
          <w:szCs w:val="20"/>
          <w:lang w:eastAsia="pl-PL"/>
        </w:rPr>
        <w:t>:</w:t>
      </w:r>
      <w:r w:rsidR="466A931B" w:rsidRPr="1048B226">
        <w:rPr>
          <w:rFonts w:ascii="Verdana" w:eastAsia="Times New Roman" w:hAnsi="Verdana" w:cs="Arial"/>
          <w:sz w:val="20"/>
          <w:szCs w:val="20"/>
          <w:lang w:eastAsia="pl-PL"/>
        </w:rPr>
        <w:t xml:space="preserve"> infrastruktury technicznej  sieci uzbrojenia terenu</w:t>
      </w:r>
      <w:r w:rsidR="1A2E0C69" w:rsidRPr="1048B226">
        <w:rPr>
          <w:rFonts w:ascii="Verdana" w:eastAsia="Times New Roman" w:hAnsi="Verdana" w:cs="Arial"/>
          <w:sz w:val="20"/>
          <w:szCs w:val="20"/>
          <w:lang w:eastAsia="pl-PL"/>
        </w:rPr>
        <w:t xml:space="preserve">,  urządzeń melioracji </w:t>
      </w:r>
      <w:r w:rsidR="288A13BE" w:rsidRPr="1048B226">
        <w:rPr>
          <w:rFonts w:ascii="Verdana" w:eastAsia="Times New Roman" w:hAnsi="Verdana" w:cs="Arial"/>
          <w:sz w:val="20"/>
          <w:szCs w:val="20"/>
          <w:lang w:eastAsia="pl-PL"/>
        </w:rPr>
        <w:t>wodnych oraz urządzeń wodnych, a także</w:t>
      </w:r>
      <w:r w:rsidR="466A931B" w:rsidRPr="1048B226">
        <w:rPr>
          <w:rFonts w:ascii="Verdana" w:eastAsia="Times New Roman" w:hAnsi="Verdana" w:cs="Arial"/>
          <w:sz w:val="20"/>
          <w:szCs w:val="20"/>
          <w:lang w:eastAsia="pl-PL"/>
        </w:rPr>
        <w:t xml:space="preserve"> wykonywanej budowy infrastruktury przyłączeniowej. </w:t>
      </w:r>
    </w:p>
    <w:p w14:paraId="51E7E2FB" w14:textId="77777777" w:rsidR="00131003" w:rsidRPr="00D34008" w:rsidRDefault="00131003" w:rsidP="00131003">
      <w:pPr>
        <w:spacing w:after="0" w:line="360" w:lineRule="auto"/>
        <w:jc w:val="both"/>
        <w:rPr>
          <w:rFonts w:ascii="Verdana" w:eastAsia="Times New Roman" w:hAnsi="Verdana" w:cs="Arial"/>
          <w:sz w:val="20"/>
          <w:szCs w:val="20"/>
          <w:lang w:eastAsia="pl-PL"/>
        </w:rPr>
      </w:pPr>
      <w:r w:rsidRPr="00D34008">
        <w:rPr>
          <w:rFonts w:ascii="Verdana" w:eastAsia="Times New Roman" w:hAnsi="Verdana" w:cs="Arial"/>
          <w:sz w:val="20"/>
          <w:szCs w:val="20"/>
          <w:lang w:eastAsia="pl-PL"/>
        </w:rPr>
        <w:t>W sytuacji kiedy realizowana  przez Wykonawcę w ramach kontraktu infrastruktura przyłączeniowa poza pasem drogowym np. linia kablowa SN, wodociąg zasilający MOP, itp.  stanowić będzie tylko i wyłącznie własność Inwestora, należy wyznaczyć teren niezbędny do  posadowienia tej infrastruktury oraz muszą zostać ustanowione decyzją ZRID ograniczenia stałe w sposobie korzystania z nieruchomości na rzecz  Inwestora tzn. Skarbu Państwa – Generalnego Dyrektora Dróg Krajowych i Autostrad umożliwiające właściwy wpis do księgi wieczystej.</w:t>
      </w:r>
    </w:p>
    <w:p w14:paraId="13E9790A" w14:textId="6161A702" w:rsidR="0078769E" w:rsidRDefault="466A931B">
      <w:pPr>
        <w:spacing w:after="0" w:line="360" w:lineRule="auto"/>
        <w:jc w:val="both"/>
        <w:rPr>
          <w:rFonts w:ascii="Verdana" w:eastAsia="Times New Roman" w:hAnsi="Verdana" w:cs="Arial"/>
          <w:sz w:val="20"/>
          <w:szCs w:val="20"/>
          <w:lang w:eastAsia="pl-PL"/>
        </w:rPr>
      </w:pPr>
      <w:r w:rsidRPr="1048B226">
        <w:rPr>
          <w:rFonts w:ascii="Verdana" w:eastAsia="Times New Roman" w:hAnsi="Verdana" w:cs="Arial"/>
          <w:sz w:val="20"/>
          <w:szCs w:val="20"/>
          <w:lang w:eastAsia="pl-PL"/>
        </w:rPr>
        <w:t xml:space="preserve">W związku z powyższym Wykonawca zobowiązany jest w składanym wniosku o wydanie decyzji ZRID dokonania podziału oraz odzwierciedlenia w </w:t>
      </w:r>
      <w:r w:rsidR="009C2971">
        <w:rPr>
          <w:rFonts w:ascii="Verdana" w:eastAsia="Times New Roman" w:hAnsi="Verdana" w:cs="Arial"/>
          <w:sz w:val="20"/>
          <w:szCs w:val="20"/>
          <w:lang w:eastAsia="pl-PL"/>
        </w:rPr>
        <w:t>D</w:t>
      </w:r>
      <w:r w:rsidRPr="1048B226">
        <w:rPr>
          <w:rFonts w:ascii="Verdana" w:eastAsia="Times New Roman" w:hAnsi="Verdana" w:cs="Arial"/>
          <w:sz w:val="20"/>
          <w:szCs w:val="20"/>
          <w:lang w:eastAsia="pl-PL"/>
        </w:rPr>
        <w:t xml:space="preserve">okumentacji </w:t>
      </w:r>
      <w:r w:rsidR="009C2971">
        <w:rPr>
          <w:rFonts w:ascii="Verdana" w:eastAsia="Times New Roman" w:hAnsi="Verdana" w:cs="Arial"/>
          <w:sz w:val="20"/>
          <w:szCs w:val="20"/>
          <w:lang w:eastAsia="pl-PL"/>
        </w:rPr>
        <w:t>P</w:t>
      </w:r>
      <w:r w:rsidRPr="1048B226">
        <w:rPr>
          <w:rFonts w:ascii="Verdana" w:eastAsia="Times New Roman" w:hAnsi="Verdana" w:cs="Arial"/>
          <w:sz w:val="20"/>
          <w:szCs w:val="20"/>
          <w:lang w:eastAsia="pl-PL"/>
        </w:rPr>
        <w:t xml:space="preserve">rojektowej ograniczeń w sposobie korzystania z nieruchomości  na tzw. ograniczenia stałe oraz tzw. ograniczenia czasowe, ze wskazaniem właściwego podmiotu/beneficjenta na rzecz którego ograniczenie powinno być ustanowione (odpowiednio każdoczesny właściciel </w:t>
      </w:r>
      <w:r w:rsidR="723F963E" w:rsidRPr="1048B226">
        <w:rPr>
          <w:rFonts w:ascii="Verdana" w:eastAsia="Times New Roman" w:hAnsi="Verdana" w:cs="Arial"/>
          <w:sz w:val="20"/>
          <w:szCs w:val="20"/>
          <w:lang w:eastAsia="pl-PL"/>
        </w:rPr>
        <w:t>przekładanej</w:t>
      </w:r>
      <w:r w:rsidR="00FA3939">
        <w:rPr>
          <w:rFonts w:ascii="Verdana" w:eastAsia="Times New Roman" w:hAnsi="Verdana" w:cs="Arial"/>
          <w:sz w:val="20"/>
          <w:szCs w:val="20"/>
          <w:lang w:eastAsia="pl-PL"/>
        </w:rPr>
        <w:t xml:space="preserve"> lub </w:t>
      </w:r>
      <w:r w:rsidRPr="1048B226">
        <w:rPr>
          <w:rFonts w:ascii="Verdana" w:eastAsia="Times New Roman" w:hAnsi="Verdana" w:cs="Arial"/>
          <w:sz w:val="20"/>
          <w:szCs w:val="20"/>
          <w:lang w:eastAsia="pl-PL"/>
        </w:rPr>
        <w:t>przebudowywanej infrastruktury technicznej sieci uzbrojenia terenu</w:t>
      </w:r>
      <w:r w:rsidR="3900202B" w:rsidRPr="1048B226">
        <w:rPr>
          <w:rFonts w:ascii="Verdana" w:eastAsia="Times New Roman" w:hAnsi="Verdana" w:cs="Arial"/>
          <w:sz w:val="20"/>
          <w:szCs w:val="20"/>
          <w:lang w:eastAsia="pl-PL"/>
        </w:rPr>
        <w:t xml:space="preserve">,  urządzeń melioracji wodnych </w:t>
      </w:r>
      <w:r w:rsidR="3CA1D42F" w:rsidRPr="1048B226">
        <w:rPr>
          <w:rFonts w:ascii="Verdana" w:eastAsia="Times New Roman" w:hAnsi="Verdana" w:cs="Arial"/>
          <w:sz w:val="20"/>
          <w:szCs w:val="20"/>
          <w:lang w:eastAsia="pl-PL"/>
        </w:rPr>
        <w:t xml:space="preserve">oraz </w:t>
      </w:r>
      <w:r w:rsidR="3900202B" w:rsidRPr="1048B226">
        <w:rPr>
          <w:rFonts w:ascii="Verdana" w:eastAsia="Times New Roman" w:hAnsi="Verdana" w:cs="Arial"/>
          <w:sz w:val="20"/>
          <w:szCs w:val="20"/>
          <w:lang w:eastAsia="pl-PL"/>
        </w:rPr>
        <w:t>urządzeń wodnych</w:t>
      </w:r>
      <w:r w:rsidRPr="1048B226">
        <w:rPr>
          <w:rFonts w:ascii="Verdana" w:eastAsia="Times New Roman" w:hAnsi="Verdana" w:cs="Arial"/>
          <w:sz w:val="20"/>
          <w:szCs w:val="20"/>
          <w:lang w:eastAsia="pl-PL"/>
        </w:rPr>
        <w:t xml:space="preserve">, </w:t>
      </w:r>
      <w:r w:rsidR="7D7D4E28" w:rsidRPr="1048B226">
        <w:rPr>
          <w:rFonts w:ascii="Verdana" w:eastAsia="Times New Roman" w:hAnsi="Verdana" w:cs="Arial"/>
          <w:sz w:val="20"/>
          <w:szCs w:val="20"/>
          <w:lang w:eastAsia="pl-PL"/>
        </w:rPr>
        <w:t xml:space="preserve">albo </w:t>
      </w:r>
      <w:r w:rsidRPr="1048B226">
        <w:rPr>
          <w:rFonts w:ascii="Verdana" w:eastAsia="Times New Roman" w:hAnsi="Verdana" w:cs="Arial"/>
          <w:sz w:val="20"/>
          <w:szCs w:val="20"/>
          <w:lang w:eastAsia="pl-PL"/>
        </w:rPr>
        <w:t>Inwestor).</w:t>
      </w:r>
    </w:p>
    <w:p w14:paraId="7ED52662" w14:textId="2B98FC5F" w:rsidR="009E1D20" w:rsidRDefault="009E1D20" w:rsidP="00C21993">
      <w:pPr>
        <w:spacing w:after="0" w:line="360" w:lineRule="auto"/>
        <w:jc w:val="both"/>
        <w:rPr>
          <w:rFonts w:ascii="Verdana" w:eastAsia="Times New Roman" w:hAnsi="Verdana" w:cs="Arial"/>
          <w:sz w:val="20"/>
          <w:szCs w:val="20"/>
          <w:lang w:eastAsia="pl-PL"/>
        </w:rPr>
      </w:pPr>
      <w:r>
        <w:rPr>
          <w:rFonts w:ascii="Verdana" w:eastAsia="Times New Roman" w:hAnsi="Verdana" w:cs="Arial"/>
          <w:sz w:val="20"/>
          <w:szCs w:val="20"/>
          <w:lang w:eastAsia="pl-PL"/>
        </w:rPr>
        <w:t xml:space="preserve">Dla każdej linii NN (napięcie ≥ 220 </w:t>
      </w:r>
      <w:proofErr w:type="spellStart"/>
      <w:r>
        <w:rPr>
          <w:rFonts w:ascii="Verdana" w:eastAsia="Times New Roman" w:hAnsi="Verdana" w:cs="Arial"/>
          <w:sz w:val="20"/>
          <w:szCs w:val="20"/>
          <w:lang w:eastAsia="pl-PL"/>
        </w:rPr>
        <w:t>kV</w:t>
      </w:r>
      <w:proofErr w:type="spellEnd"/>
      <w:r>
        <w:rPr>
          <w:rFonts w:ascii="Verdana" w:eastAsia="Times New Roman" w:hAnsi="Verdana" w:cs="Arial"/>
          <w:sz w:val="20"/>
          <w:szCs w:val="20"/>
          <w:lang w:eastAsia="pl-PL"/>
        </w:rPr>
        <w:t xml:space="preserve">) </w:t>
      </w:r>
      <w:r w:rsidR="00EF1CB2">
        <w:rPr>
          <w:rFonts w:ascii="Verdana" w:eastAsia="Times New Roman" w:hAnsi="Verdana" w:cs="Arial"/>
          <w:sz w:val="20"/>
          <w:szCs w:val="20"/>
          <w:lang w:eastAsia="pl-PL"/>
        </w:rPr>
        <w:t xml:space="preserve">w </w:t>
      </w:r>
      <w:r>
        <w:rPr>
          <w:rFonts w:ascii="Verdana" w:eastAsia="Times New Roman" w:hAnsi="Verdana" w:cs="Arial"/>
          <w:sz w:val="20"/>
          <w:szCs w:val="20"/>
          <w:lang w:eastAsia="pl-PL"/>
        </w:rPr>
        <w:t>za</w:t>
      </w:r>
      <w:r w:rsidR="00EF1CB2">
        <w:rPr>
          <w:rFonts w:ascii="Verdana" w:eastAsia="Times New Roman" w:hAnsi="Verdana" w:cs="Arial"/>
          <w:sz w:val="20"/>
          <w:szCs w:val="20"/>
          <w:lang w:eastAsia="pl-PL"/>
        </w:rPr>
        <w:t xml:space="preserve">kresie </w:t>
      </w:r>
      <w:r>
        <w:rPr>
          <w:rFonts w:ascii="Verdana" w:eastAsia="Times New Roman" w:hAnsi="Verdana" w:cs="Arial"/>
          <w:sz w:val="20"/>
          <w:szCs w:val="20"/>
          <w:lang w:eastAsia="pl-PL"/>
        </w:rPr>
        <w:t>objęt</w:t>
      </w:r>
      <w:r w:rsidR="00EF1CB2">
        <w:rPr>
          <w:rFonts w:ascii="Verdana" w:eastAsia="Times New Roman" w:hAnsi="Verdana" w:cs="Arial"/>
          <w:sz w:val="20"/>
          <w:szCs w:val="20"/>
          <w:lang w:eastAsia="pl-PL"/>
        </w:rPr>
        <w:t>ym</w:t>
      </w:r>
      <w:r w:rsidR="00267E70" w:rsidRPr="00267E70">
        <w:rPr>
          <w:rFonts w:ascii="Verdana" w:eastAsia="Times New Roman" w:hAnsi="Verdana" w:cs="Arial"/>
          <w:sz w:val="20"/>
          <w:szCs w:val="20"/>
          <w:lang w:eastAsia="pl-PL"/>
        </w:rPr>
        <w:t xml:space="preserve"> </w:t>
      </w:r>
      <w:r w:rsidR="00267E70">
        <w:rPr>
          <w:rFonts w:ascii="Verdana" w:eastAsia="Times New Roman" w:hAnsi="Verdana" w:cs="Arial"/>
          <w:sz w:val="20"/>
          <w:szCs w:val="20"/>
          <w:lang w:eastAsia="pl-PL"/>
        </w:rPr>
        <w:t>przełożeniem oraz</w:t>
      </w:r>
      <w:r w:rsidR="00EF1CB2">
        <w:rPr>
          <w:rFonts w:ascii="Verdana" w:eastAsia="Times New Roman" w:hAnsi="Verdana" w:cs="Arial"/>
          <w:sz w:val="20"/>
          <w:szCs w:val="20"/>
          <w:lang w:eastAsia="pl-PL"/>
        </w:rPr>
        <w:t xml:space="preserve"> przebudową</w:t>
      </w:r>
      <w:r>
        <w:rPr>
          <w:rFonts w:ascii="Verdana" w:eastAsia="Times New Roman" w:hAnsi="Verdana" w:cs="Arial"/>
          <w:sz w:val="20"/>
          <w:szCs w:val="20"/>
          <w:lang w:eastAsia="pl-PL"/>
        </w:rPr>
        <w:t xml:space="preserve"> w ramach usunięcia kolizji, Wykonawca robót</w:t>
      </w:r>
      <w:r w:rsidR="00EF1CB2">
        <w:rPr>
          <w:rFonts w:ascii="Verdana" w:eastAsia="Times New Roman" w:hAnsi="Verdana" w:cs="Arial"/>
          <w:sz w:val="20"/>
          <w:szCs w:val="20"/>
          <w:lang w:eastAsia="pl-PL"/>
        </w:rPr>
        <w:t xml:space="preserve"> uzyska pozwolenie na </w:t>
      </w:r>
      <w:r w:rsidR="00C90F9E">
        <w:rPr>
          <w:rFonts w:ascii="Verdana" w:eastAsia="Times New Roman" w:hAnsi="Verdana" w:cs="Arial"/>
          <w:sz w:val="20"/>
          <w:szCs w:val="20"/>
          <w:lang w:eastAsia="pl-PL"/>
        </w:rPr>
        <w:t xml:space="preserve">ich </w:t>
      </w:r>
      <w:r w:rsidR="00EF1CB2">
        <w:rPr>
          <w:rFonts w:ascii="Verdana" w:eastAsia="Times New Roman" w:hAnsi="Verdana" w:cs="Arial"/>
          <w:sz w:val="20"/>
          <w:szCs w:val="20"/>
          <w:lang w:eastAsia="pl-PL"/>
        </w:rPr>
        <w:t xml:space="preserve">użytkowanie. Termin dostarczenia Zamawiającemu ww. pozwolenia nie może przekraczać 90 dni, licząc </w:t>
      </w:r>
      <w:r w:rsidR="00EF1CB2">
        <w:rPr>
          <w:rFonts w:ascii="Verdana" w:eastAsia="Times New Roman" w:hAnsi="Verdana" w:cs="Arial"/>
          <w:sz w:val="20"/>
          <w:szCs w:val="20"/>
          <w:lang w:eastAsia="pl-PL"/>
        </w:rPr>
        <w:lastRenderedPageBreak/>
        <w:t>od dnia odbioru częściowego</w:t>
      </w:r>
      <w:r w:rsidR="003334C1">
        <w:rPr>
          <w:rFonts w:ascii="Verdana" w:eastAsia="Times New Roman" w:hAnsi="Verdana" w:cs="Arial"/>
          <w:sz w:val="20"/>
          <w:szCs w:val="20"/>
          <w:lang w:eastAsia="pl-PL"/>
        </w:rPr>
        <w:t xml:space="preserve"> albo </w:t>
      </w:r>
      <w:r w:rsidR="00EF1CB2">
        <w:rPr>
          <w:rFonts w:ascii="Verdana" w:eastAsia="Times New Roman" w:hAnsi="Verdana" w:cs="Arial"/>
          <w:sz w:val="20"/>
          <w:szCs w:val="20"/>
          <w:lang w:eastAsia="pl-PL"/>
        </w:rPr>
        <w:t>sprawdzenia technicznego linii (załączenia linii pod napięcie po usunięciu kolizji).</w:t>
      </w:r>
    </w:p>
    <w:p w14:paraId="522E6ED1" w14:textId="58A3604F" w:rsidR="00A01BE6" w:rsidRPr="009A7AC4" w:rsidRDefault="1A009716" w:rsidP="62863348">
      <w:pPr>
        <w:spacing w:after="0" w:line="360" w:lineRule="auto"/>
        <w:jc w:val="both"/>
        <w:rPr>
          <w:rFonts w:ascii="Verdana" w:eastAsia="Verdana" w:hAnsi="Verdana" w:cs="Verdana"/>
          <w:sz w:val="20"/>
          <w:szCs w:val="20"/>
        </w:rPr>
      </w:pPr>
      <w:r w:rsidRPr="66D95589">
        <w:rPr>
          <w:rFonts w:ascii="Verdana" w:eastAsia="Times New Roman" w:hAnsi="Verdana" w:cs="Arial"/>
          <w:sz w:val="20"/>
          <w:szCs w:val="20"/>
          <w:lang w:eastAsia="pl-PL"/>
        </w:rPr>
        <w:t>Jednocześnie Zamawiający informuje, że Gestorzy sieci (przede wszystkim dla</w:t>
      </w:r>
      <w:r w:rsidR="5BEDC0C6" w:rsidRPr="66D95589">
        <w:rPr>
          <w:rFonts w:ascii="Verdana" w:eastAsia="Times New Roman" w:hAnsi="Verdana" w:cs="Arial"/>
          <w:sz w:val="20"/>
          <w:szCs w:val="20"/>
          <w:lang w:eastAsia="pl-PL"/>
        </w:rPr>
        <w:t xml:space="preserve"> </w:t>
      </w:r>
      <w:r w:rsidRPr="66D95589">
        <w:rPr>
          <w:rFonts w:ascii="Verdana" w:eastAsia="Times New Roman" w:hAnsi="Verdana" w:cs="Arial"/>
          <w:sz w:val="20"/>
          <w:szCs w:val="20"/>
          <w:lang w:eastAsia="pl-PL"/>
        </w:rPr>
        <w:t xml:space="preserve">linii WN i NN oraz gazociągów wysokiego ciśnienia i ropociągów) mogą stosować wymagania szczególne w zakresie podmiotu wykonującego prace projektowe oraz podmiotu wykonującego roboty dla potrzeb usunięcia kolizji, które są indywidulanie określane między innymi w technicznych warunkach </w:t>
      </w:r>
      <w:r w:rsidR="2A88F7D2" w:rsidRPr="66D95589">
        <w:rPr>
          <w:rFonts w:ascii="Verdana" w:eastAsia="Times New Roman" w:hAnsi="Verdana" w:cs="Arial"/>
          <w:sz w:val="20"/>
          <w:szCs w:val="20"/>
          <w:lang w:eastAsia="pl-PL"/>
        </w:rPr>
        <w:t>usunięcia kolizji</w:t>
      </w:r>
      <w:r w:rsidRPr="66D95589">
        <w:rPr>
          <w:rFonts w:ascii="Verdana" w:eastAsia="Times New Roman" w:hAnsi="Verdana" w:cs="Arial"/>
          <w:sz w:val="20"/>
          <w:szCs w:val="20"/>
          <w:lang w:eastAsia="pl-PL"/>
        </w:rPr>
        <w:t>, o które występuje Wykonawca w imieniu Zamawiającego lub w umowach, porozumieniach, itp.</w:t>
      </w:r>
      <w:r w:rsidR="5BEDC0C6" w:rsidRPr="66D95589">
        <w:rPr>
          <w:rFonts w:ascii="Verdana" w:eastAsia="Times New Roman" w:hAnsi="Verdana" w:cs="Arial"/>
          <w:sz w:val="20"/>
          <w:szCs w:val="20"/>
          <w:lang w:eastAsia="pl-PL"/>
        </w:rPr>
        <w:t xml:space="preserve"> </w:t>
      </w:r>
      <w:r w:rsidRPr="66D95589">
        <w:rPr>
          <w:rFonts w:ascii="Verdana" w:eastAsia="Times New Roman" w:hAnsi="Verdana" w:cs="Arial"/>
          <w:sz w:val="20"/>
          <w:szCs w:val="20"/>
          <w:lang w:eastAsia="pl-PL"/>
        </w:rPr>
        <w:t>zawieranych</w:t>
      </w:r>
      <w:r w:rsidR="5BEDC0C6" w:rsidRPr="66D95589">
        <w:rPr>
          <w:rFonts w:ascii="Verdana" w:eastAsia="Times New Roman" w:hAnsi="Verdana" w:cs="Arial"/>
          <w:sz w:val="20"/>
          <w:szCs w:val="20"/>
          <w:lang w:eastAsia="pl-PL"/>
        </w:rPr>
        <w:t xml:space="preserve"> </w:t>
      </w:r>
      <w:r w:rsidRPr="66D95589">
        <w:rPr>
          <w:rFonts w:ascii="Verdana" w:eastAsia="Times New Roman" w:hAnsi="Verdana" w:cs="Arial"/>
          <w:sz w:val="20"/>
          <w:szCs w:val="20"/>
          <w:lang w:eastAsia="pl-PL"/>
        </w:rPr>
        <w:t xml:space="preserve">na podstawie wydanych </w:t>
      </w:r>
      <w:r w:rsidR="7A038FA7" w:rsidRPr="66D95589">
        <w:rPr>
          <w:rFonts w:ascii="Verdana" w:eastAsia="Times New Roman" w:hAnsi="Verdana" w:cs="Arial"/>
          <w:sz w:val="20"/>
          <w:szCs w:val="20"/>
          <w:lang w:eastAsia="pl-PL"/>
        </w:rPr>
        <w:t xml:space="preserve">warunków </w:t>
      </w:r>
      <w:r w:rsidRPr="66D95589">
        <w:rPr>
          <w:rFonts w:ascii="Verdana" w:eastAsia="Times New Roman" w:hAnsi="Verdana" w:cs="Arial"/>
          <w:sz w:val="20"/>
          <w:szCs w:val="20"/>
          <w:lang w:eastAsia="pl-PL"/>
        </w:rPr>
        <w:t>technicznych  pomiędzy właścicielami (gestorami sieci),</w:t>
      </w:r>
      <w:r w:rsidR="00417607">
        <w:rPr>
          <w:rFonts w:ascii="Verdana" w:eastAsia="Times New Roman" w:hAnsi="Verdana" w:cs="Arial"/>
          <w:sz w:val="20"/>
          <w:szCs w:val="20"/>
          <w:lang w:eastAsia="pl-PL"/>
        </w:rPr>
        <w:t xml:space="preserve"> </w:t>
      </w:r>
      <w:r w:rsidRPr="66D95589">
        <w:rPr>
          <w:rFonts w:ascii="Verdana" w:eastAsia="Times New Roman" w:hAnsi="Verdana" w:cs="Arial"/>
          <w:sz w:val="20"/>
          <w:szCs w:val="20"/>
          <w:lang w:eastAsia="pl-PL"/>
        </w:rPr>
        <w:t>a Zamawiającym</w:t>
      </w:r>
      <w:r w:rsidR="5BEDC0C6" w:rsidRPr="66D95589">
        <w:rPr>
          <w:rFonts w:ascii="Verdana" w:eastAsia="Times New Roman" w:hAnsi="Verdana" w:cs="Arial"/>
          <w:sz w:val="20"/>
          <w:szCs w:val="20"/>
          <w:lang w:eastAsia="pl-PL"/>
        </w:rPr>
        <w:t xml:space="preserve"> </w:t>
      </w:r>
      <w:r w:rsidRPr="66D95589">
        <w:rPr>
          <w:rFonts w:ascii="Verdana" w:eastAsia="Times New Roman" w:hAnsi="Verdana" w:cs="Arial"/>
          <w:sz w:val="20"/>
          <w:szCs w:val="20"/>
          <w:lang w:eastAsia="pl-PL"/>
        </w:rPr>
        <w:t xml:space="preserve">w związku z </w:t>
      </w:r>
      <w:r w:rsidR="3C10D8A0" w:rsidRPr="66D95589">
        <w:rPr>
          <w:rFonts w:ascii="Verdana" w:eastAsia="Times New Roman" w:hAnsi="Verdana" w:cs="Arial"/>
          <w:sz w:val="20"/>
          <w:szCs w:val="20"/>
          <w:lang w:eastAsia="pl-PL"/>
        </w:rPr>
        <w:t>przełożeniem</w:t>
      </w:r>
      <w:r w:rsidR="00FA3939">
        <w:rPr>
          <w:rFonts w:ascii="Verdana" w:eastAsia="Times New Roman" w:hAnsi="Verdana" w:cs="Arial"/>
          <w:sz w:val="20"/>
          <w:szCs w:val="20"/>
          <w:lang w:eastAsia="pl-PL"/>
        </w:rPr>
        <w:t xml:space="preserve"> lub </w:t>
      </w:r>
      <w:r w:rsidRPr="66D95589">
        <w:rPr>
          <w:rFonts w:ascii="Verdana" w:eastAsia="Times New Roman" w:hAnsi="Verdana" w:cs="Arial"/>
          <w:sz w:val="20"/>
          <w:szCs w:val="20"/>
          <w:lang w:eastAsia="pl-PL"/>
        </w:rPr>
        <w:t>przebudową istniejącej</w:t>
      </w:r>
      <w:r w:rsidR="5D76CEB4" w:rsidRPr="66D95589">
        <w:rPr>
          <w:rFonts w:ascii="Verdana" w:eastAsia="Times New Roman" w:hAnsi="Verdana" w:cs="Arial"/>
          <w:sz w:val="20"/>
          <w:szCs w:val="20"/>
          <w:lang w:eastAsia="pl-PL"/>
        </w:rPr>
        <w:t>:</w:t>
      </w:r>
      <w:r w:rsidRPr="66D95589">
        <w:rPr>
          <w:rFonts w:ascii="Verdana" w:eastAsia="Times New Roman" w:hAnsi="Verdana" w:cs="Arial"/>
          <w:sz w:val="20"/>
          <w:szCs w:val="20"/>
          <w:lang w:eastAsia="pl-PL"/>
        </w:rPr>
        <w:t xml:space="preserve"> infrastruktury </w:t>
      </w:r>
      <w:r w:rsidR="133072BB" w:rsidRPr="66D95589">
        <w:rPr>
          <w:rFonts w:ascii="Verdana" w:eastAsia="Times New Roman" w:hAnsi="Verdana" w:cs="Arial"/>
          <w:sz w:val="20"/>
          <w:szCs w:val="20"/>
          <w:lang w:eastAsia="pl-PL"/>
        </w:rPr>
        <w:t xml:space="preserve">technicznej </w:t>
      </w:r>
      <w:r w:rsidRPr="66D95589">
        <w:rPr>
          <w:rFonts w:ascii="Verdana" w:eastAsia="Times New Roman" w:hAnsi="Verdana" w:cs="Arial"/>
          <w:sz w:val="20"/>
          <w:szCs w:val="20"/>
          <w:lang w:eastAsia="pl-PL"/>
        </w:rPr>
        <w:t>sieci uzbrojenia terenu</w:t>
      </w:r>
      <w:r w:rsidR="1AEA4E56" w:rsidRPr="66D95589">
        <w:rPr>
          <w:rFonts w:ascii="Verdana" w:eastAsia="Times New Roman" w:hAnsi="Verdana" w:cs="Arial"/>
          <w:sz w:val="20"/>
          <w:szCs w:val="20"/>
          <w:lang w:eastAsia="pl-PL"/>
        </w:rPr>
        <w:t>, urządzeń melioracji wodnych oraz urządzeń wodnych</w:t>
      </w:r>
      <w:r w:rsidRPr="66D95589">
        <w:rPr>
          <w:rFonts w:ascii="Verdana" w:eastAsia="Times New Roman" w:hAnsi="Verdana" w:cs="Arial"/>
          <w:sz w:val="20"/>
          <w:szCs w:val="20"/>
          <w:lang w:eastAsia="pl-PL"/>
        </w:rPr>
        <w:t xml:space="preserve"> w ramach usunięcia kolizji.</w:t>
      </w:r>
      <w:r w:rsidR="2899DB02" w:rsidRPr="66D95589">
        <w:rPr>
          <w:rFonts w:ascii="Verdana" w:eastAsia="Verdana" w:hAnsi="Verdana" w:cs="Verdana"/>
          <w:sz w:val="20"/>
          <w:szCs w:val="20"/>
        </w:rPr>
        <w:t xml:space="preserve"> </w:t>
      </w:r>
    </w:p>
    <w:p w14:paraId="6AE88F5A" w14:textId="71505368" w:rsidR="00A01BE6" w:rsidRPr="00C21993" w:rsidRDefault="2899DB02" w:rsidP="1048B226">
      <w:pPr>
        <w:spacing w:after="0" w:line="360" w:lineRule="auto"/>
        <w:jc w:val="both"/>
        <w:rPr>
          <w:rFonts w:cs="Arial"/>
          <w:lang w:eastAsia="pl-PL"/>
        </w:rPr>
      </w:pPr>
      <w:r w:rsidRPr="1048B226">
        <w:rPr>
          <w:rFonts w:ascii="Verdana" w:eastAsia="Verdana" w:hAnsi="Verdana" w:cs="Verdana"/>
          <w:sz w:val="20"/>
          <w:szCs w:val="20"/>
        </w:rPr>
        <w:t xml:space="preserve">Ponadto dla każdej </w:t>
      </w:r>
      <w:r w:rsidR="008B20DD">
        <w:rPr>
          <w:rFonts w:ascii="Verdana" w:eastAsia="Verdana" w:hAnsi="Verdana" w:cs="Verdana"/>
          <w:sz w:val="20"/>
          <w:szCs w:val="20"/>
        </w:rPr>
        <w:t xml:space="preserve">przekładanej </w:t>
      </w:r>
      <w:r w:rsidR="00267E70">
        <w:rPr>
          <w:rFonts w:ascii="Verdana" w:eastAsia="Verdana" w:hAnsi="Verdana" w:cs="Verdana"/>
          <w:sz w:val="20"/>
          <w:szCs w:val="20"/>
        </w:rPr>
        <w:t xml:space="preserve">oraz </w:t>
      </w:r>
      <w:r w:rsidRPr="1048B226">
        <w:rPr>
          <w:rFonts w:ascii="Verdana" w:eastAsia="Verdana" w:hAnsi="Verdana" w:cs="Verdana"/>
          <w:sz w:val="20"/>
          <w:szCs w:val="20"/>
        </w:rPr>
        <w:t>przebudowywanej linii elektroenergetycznej WN oraz NN, Wykonawca jest zobowiązany  przeprowadzić pomiary poziomów pól elektromagnetycznych  emitowanych przez przebudowywane odcinki linii w ramach usunięcia kolizji, których sposób wykonania oraz prezentacja wyników pomiarów musi być zgodna z   Rozporządzeniem Ministra Klimatu i Środowiska z dnia 15 grudnia 2020 r.</w:t>
      </w:r>
      <w:r w:rsidRPr="1048B226">
        <w:rPr>
          <w:rFonts w:cs="Calibri"/>
        </w:rPr>
        <w:t xml:space="preserve"> </w:t>
      </w:r>
      <w:r w:rsidRPr="1048B226">
        <w:rPr>
          <w:rFonts w:ascii="Verdana" w:eastAsia="Verdana" w:hAnsi="Verdana" w:cs="Verdana"/>
          <w:sz w:val="20"/>
          <w:szCs w:val="20"/>
        </w:rPr>
        <w:t xml:space="preserve">w sprawie zakresu i sposobu prowadzenia okresowych badań poziomów pól elektromagnetycznych w środowisku [133]. </w:t>
      </w:r>
      <w:r w:rsidR="212E0472" w:rsidRPr="1048B226">
        <w:rPr>
          <w:rFonts w:ascii="Verdana" w:eastAsia="Times New Roman" w:hAnsi="Verdana" w:cs="Arial"/>
          <w:sz w:val="20"/>
          <w:szCs w:val="20"/>
          <w:lang w:eastAsia="pl-PL"/>
        </w:rPr>
        <w:t xml:space="preserve">Wszelkie wymagania szczególne </w:t>
      </w:r>
      <w:r w:rsidR="0A05C66D" w:rsidRPr="1048B226">
        <w:rPr>
          <w:rFonts w:ascii="Verdana" w:eastAsia="Times New Roman" w:hAnsi="Verdana" w:cs="Arial"/>
          <w:sz w:val="20"/>
          <w:szCs w:val="20"/>
          <w:lang w:eastAsia="pl-PL"/>
        </w:rPr>
        <w:t>g</w:t>
      </w:r>
      <w:r w:rsidR="212E0472" w:rsidRPr="1048B226">
        <w:rPr>
          <w:rFonts w:ascii="Verdana" w:eastAsia="Times New Roman" w:hAnsi="Verdana" w:cs="Arial"/>
          <w:sz w:val="20"/>
          <w:szCs w:val="20"/>
          <w:lang w:eastAsia="pl-PL"/>
        </w:rPr>
        <w:t>estorów sieci</w:t>
      </w:r>
      <w:r w:rsidR="3BD51364" w:rsidRPr="1048B226">
        <w:rPr>
          <w:rFonts w:ascii="Verdana" w:eastAsia="Times New Roman" w:hAnsi="Verdana" w:cs="Arial"/>
          <w:sz w:val="20"/>
          <w:szCs w:val="20"/>
          <w:lang w:eastAsia="pl-PL"/>
        </w:rPr>
        <w:t>, właścicieli, zarządców, itp.</w:t>
      </w:r>
      <w:r w:rsidR="212E0472" w:rsidRPr="1048B226">
        <w:rPr>
          <w:rFonts w:ascii="Verdana" w:eastAsia="Times New Roman" w:hAnsi="Verdana" w:cs="Arial"/>
          <w:sz w:val="20"/>
          <w:szCs w:val="20"/>
          <w:lang w:eastAsia="pl-PL"/>
        </w:rPr>
        <w:t xml:space="preserve"> w zakresie </w:t>
      </w:r>
      <w:r w:rsidR="532D4536" w:rsidRPr="1048B226">
        <w:rPr>
          <w:rFonts w:ascii="Verdana" w:eastAsia="Times New Roman" w:hAnsi="Verdana" w:cs="Arial"/>
          <w:sz w:val="20"/>
          <w:szCs w:val="20"/>
          <w:lang w:eastAsia="pl-PL"/>
        </w:rPr>
        <w:t>przełożenia</w:t>
      </w:r>
      <w:r w:rsidR="008B20DD">
        <w:rPr>
          <w:rFonts w:ascii="Verdana" w:eastAsia="Times New Roman" w:hAnsi="Verdana" w:cs="Arial"/>
          <w:sz w:val="20"/>
          <w:szCs w:val="20"/>
          <w:lang w:eastAsia="pl-PL"/>
        </w:rPr>
        <w:t xml:space="preserve"> lub </w:t>
      </w:r>
      <w:r w:rsidR="212E0472" w:rsidRPr="1048B226">
        <w:rPr>
          <w:rFonts w:ascii="Verdana" w:eastAsia="Times New Roman" w:hAnsi="Verdana" w:cs="Arial"/>
          <w:sz w:val="20"/>
          <w:szCs w:val="20"/>
          <w:lang w:eastAsia="pl-PL"/>
        </w:rPr>
        <w:t xml:space="preserve">przebudowy </w:t>
      </w:r>
      <w:r w:rsidR="006C6AF0">
        <w:rPr>
          <w:rFonts w:ascii="Verdana" w:eastAsia="Times New Roman" w:hAnsi="Verdana" w:cs="Arial"/>
          <w:sz w:val="20"/>
          <w:szCs w:val="20"/>
          <w:lang w:eastAsia="pl-PL"/>
        </w:rPr>
        <w:t xml:space="preserve">infrastruktury technicznej </w:t>
      </w:r>
      <w:r w:rsidR="212E0472" w:rsidRPr="1048B226">
        <w:rPr>
          <w:rFonts w:ascii="Verdana" w:eastAsia="Times New Roman" w:hAnsi="Verdana" w:cs="Arial"/>
          <w:sz w:val="20"/>
          <w:szCs w:val="20"/>
          <w:lang w:eastAsia="pl-PL"/>
        </w:rPr>
        <w:t>sieci</w:t>
      </w:r>
      <w:r w:rsidR="12235AB0" w:rsidRPr="1048B226">
        <w:rPr>
          <w:rFonts w:ascii="Verdana" w:eastAsia="Times New Roman" w:hAnsi="Verdana" w:cs="Arial"/>
          <w:sz w:val="20"/>
          <w:szCs w:val="20"/>
          <w:lang w:eastAsia="pl-PL"/>
        </w:rPr>
        <w:t xml:space="preserve"> uzbrojenia terenu, urządzeń melioracji wodnych oraz urządzeń wodnych</w:t>
      </w:r>
      <w:r w:rsidR="44BB85FE" w:rsidRPr="1048B226">
        <w:rPr>
          <w:rFonts w:ascii="Verdana" w:eastAsia="Times New Roman" w:hAnsi="Verdana" w:cs="Arial"/>
          <w:sz w:val="20"/>
          <w:szCs w:val="20"/>
          <w:lang w:eastAsia="pl-PL"/>
        </w:rPr>
        <w:t>,</w:t>
      </w:r>
      <w:r w:rsidR="212E0472" w:rsidRPr="1048B226">
        <w:rPr>
          <w:rFonts w:ascii="Verdana" w:eastAsia="Times New Roman" w:hAnsi="Verdana" w:cs="Arial"/>
          <w:sz w:val="20"/>
          <w:szCs w:val="20"/>
          <w:lang w:eastAsia="pl-PL"/>
        </w:rPr>
        <w:t xml:space="preserve"> w stosunku do podmiotu wykonującego dokumentację projektową oraz wykonawcy robót w ramach usunięcia kolizji nie będą powodowały zwiększenia Zaakceptowanej Kwoty Kontraktowej oraz przedłużenia Czasu na Ukończenie.</w:t>
      </w:r>
    </w:p>
    <w:p w14:paraId="76D061F5" w14:textId="37F46397" w:rsidR="00BB10B1" w:rsidRPr="00B36BAA" w:rsidRDefault="00BB10B1" w:rsidP="00B36BAA">
      <w:pPr>
        <w:pStyle w:val="Nagwek4"/>
        <w:tabs>
          <w:tab w:val="left" w:pos="1134"/>
        </w:tabs>
        <w:ind w:left="1134" w:hanging="1134"/>
      </w:pPr>
      <w:bookmarkStart w:id="1386" w:name="_Toc533096183"/>
      <w:bookmarkStart w:id="1387" w:name="_Toc116642445"/>
      <w:bookmarkStart w:id="1388" w:name="_Toc215227974"/>
      <w:r w:rsidRPr="00B36BAA">
        <w:t>Sieci i urządzenia melioracyjne</w:t>
      </w:r>
      <w:bookmarkEnd w:id="1386"/>
      <w:bookmarkEnd w:id="1387"/>
      <w:bookmarkEnd w:id="1388"/>
    </w:p>
    <w:p w14:paraId="334AF45B" w14:textId="1990BDDE" w:rsidR="00BB10B1" w:rsidRPr="000307AD" w:rsidRDefault="00BB10B1" w:rsidP="00BB10B1">
      <w:pPr>
        <w:spacing w:after="0" w:line="360" w:lineRule="auto"/>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Należy zaprojektować i wykonać budowę, przebudowę</w:t>
      </w:r>
      <w:r w:rsidRPr="00CF4911">
        <w:rPr>
          <w:rFonts w:ascii="Verdana" w:eastAsia="Times New Roman" w:hAnsi="Verdana" w:cs="Arial"/>
          <w:sz w:val="20"/>
          <w:szCs w:val="20"/>
          <w:lang w:eastAsia="pl-PL"/>
        </w:rPr>
        <w:t xml:space="preserve"> </w:t>
      </w:r>
      <w:r w:rsidRPr="004E79B2">
        <w:rPr>
          <w:rFonts w:ascii="Verdana" w:eastAsia="Times New Roman" w:hAnsi="Verdana" w:cs="Arial"/>
          <w:sz w:val="20"/>
          <w:szCs w:val="20"/>
          <w:lang w:eastAsia="pl-PL"/>
        </w:rPr>
        <w:t>sieci</w:t>
      </w:r>
      <w:r w:rsidRPr="00CF4911">
        <w:rPr>
          <w:rFonts w:ascii="Verdana" w:eastAsia="Times New Roman" w:hAnsi="Verdana" w:cs="Arial"/>
          <w:sz w:val="20"/>
          <w:szCs w:val="20"/>
          <w:lang w:eastAsia="pl-PL"/>
        </w:rPr>
        <w:t xml:space="preserve"> </w:t>
      </w:r>
      <w:r>
        <w:rPr>
          <w:rFonts w:ascii="Verdana" w:eastAsia="Times New Roman" w:hAnsi="Verdana" w:cs="Arial"/>
          <w:sz w:val="20"/>
          <w:szCs w:val="20"/>
          <w:lang w:eastAsia="pl-PL"/>
        </w:rPr>
        <w:t xml:space="preserve">i </w:t>
      </w:r>
      <w:r w:rsidRPr="000307AD">
        <w:rPr>
          <w:rFonts w:ascii="Verdana" w:eastAsia="Times New Roman" w:hAnsi="Verdana" w:cs="Arial"/>
          <w:sz w:val="20"/>
          <w:szCs w:val="20"/>
          <w:lang w:eastAsia="pl-PL"/>
        </w:rPr>
        <w:t xml:space="preserve">urządzeń melioracyjnych, które </w:t>
      </w:r>
      <w:r w:rsidR="0075002E">
        <w:rPr>
          <w:rFonts w:ascii="Verdana" w:eastAsia="Times New Roman" w:hAnsi="Verdana" w:cs="Arial"/>
          <w:sz w:val="20"/>
          <w:szCs w:val="20"/>
          <w:lang w:eastAsia="pl-PL"/>
        </w:rPr>
        <w:t>kolidują z</w:t>
      </w:r>
      <w:r w:rsidRPr="000307AD">
        <w:rPr>
          <w:rFonts w:ascii="Verdana" w:eastAsia="Times New Roman" w:hAnsi="Verdana" w:cs="Arial"/>
          <w:sz w:val="20"/>
          <w:szCs w:val="20"/>
          <w:lang w:eastAsia="pl-PL"/>
        </w:rPr>
        <w:t xml:space="preserve"> </w:t>
      </w:r>
      <w:r w:rsidR="0075002E" w:rsidRPr="000307AD">
        <w:rPr>
          <w:rFonts w:ascii="Verdana" w:eastAsia="Times New Roman" w:hAnsi="Verdana" w:cs="Arial"/>
          <w:sz w:val="20"/>
          <w:szCs w:val="20"/>
          <w:lang w:eastAsia="pl-PL"/>
        </w:rPr>
        <w:t>projektowan</w:t>
      </w:r>
      <w:r w:rsidR="0075002E">
        <w:rPr>
          <w:rFonts w:ascii="Verdana" w:eastAsia="Times New Roman" w:hAnsi="Verdana" w:cs="Arial"/>
          <w:sz w:val="20"/>
          <w:szCs w:val="20"/>
          <w:lang w:eastAsia="pl-PL"/>
        </w:rPr>
        <w:t>ą</w:t>
      </w:r>
      <w:r w:rsidR="0075002E" w:rsidRPr="000307AD">
        <w:rPr>
          <w:rFonts w:ascii="Verdana" w:eastAsia="Times New Roman" w:hAnsi="Verdana" w:cs="Arial"/>
          <w:sz w:val="20"/>
          <w:szCs w:val="20"/>
          <w:lang w:eastAsia="pl-PL"/>
        </w:rPr>
        <w:t xml:space="preserve"> </w:t>
      </w:r>
      <w:r w:rsidRPr="00087177">
        <w:rPr>
          <w:rFonts w:ascii="Verdana" w:eastAsia="Times New Roman" w:hAnsi="Verdana" w:cs="Arial"/>
          <w:sz w:val="20"/>
          <w:szCs w:val="20"/>
          <w:lang w:eastAsia="pl-PL"/>
        </w:rPr>
        <w:t>drog</w:t>
      </w:r>
      <w:r w:rsidR="0075002E" w:rsidRPr="00087177">
        <w:rPr>
          <w:rFonts w:ascii="Verdana" w:eastAsia="Times New Roman" w:hAnsi="Verdana" w:cs="Arial"/>
          <w:sz w:val="20"/>
          <w:szCs w:val="20"/>
          <w:lang w:eastAsia="pl-PL"/>
        </w:rPr>
        <w:t>ą</w:t>
      </w:r>
      <w:r w:rsidRPr="00087177">
        <w:rPr>
          <w:rFonts w:ascii="Verdana" w:eastAsia="Times New Roman" w:hAnsi="Verdana" w:cs="Arial"/>
          <w:sz w:val="20"/>
          <w:szCs w:val="20"/>
          <w:lang w:eastAsia="pl-PL"/>
        </w:rPr>
        <w:t xml:space="preserve"> ekspresow</w:t>
      </w:r>
      <w:r w:rsidR="0075002E" w:rsidRPr="00087177">
        <w:rPr>
          <w:rFonts w:ascii="Verdana" w:eastAsia="Times New Roman" w:hAnsi="Verdana" w:cs="Arial"/>
          <w:sz w:val="20"/>
          <w:szCs w:val="20"/>
          <w:lang w:eastAsia="pl-PL"/>
        </w:rPr>
        <w:t>ą</w:t>
      </w:r>
      <w:r w:rsidRPr="000307AD">
        <w:rPr>
          <w:rFonts w:ascii="Verdana" w:eastAsia="Times New Roman" w:hAnsi="Verdana" w:cs="Arial"/>
          <w:sz w:val="20"/>
          <w:szCs w:val="20"/>
          <w:lang w:eastAsia="pl-PL"/>
        </w:rPr>
        <w:t>. W efekcie powinien powstać spójny sprawny system melioracyjny. Zakres projektu i Robót obejmuje:</w:t>
      </w:r>
    </w:p>
    <w:p w14:paraId="5D8D26BE" w14:textId="2B977B06" w:rsidR="00BB10B1" w:rsidRPr="000307AD" w:rsidRDefault="00BB10B1" w:rsidP="004E4AEE">
      <w:pPr>
        <w:numPr>
          <w:ilvl w:val="0"/>
          <w:numId w:val="7"/>
        </w:numPr>
        <w:spacing w:after="0" w:line="360" w:lineRule="auto"/>
        <w:ind w:left="851" w:hanging="567"/>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 xml:space="preserve">wykonanie nowych odcinków rowów melioracyjnych oraz przepustów i innych obiektów melioracyjnych zapewniających ciągłość </w:t>
      </w:r>
      <w:r w:rsidR="0075002E">
        <w:rPr>
          <w:rFonts w:ascii="Verdana" w:eastAsia="Times New Roman" w:hAnsi="Verdana" w:cs="Arial"/>
          <w:sz w:val="20"/>
          <w:szCs w:val="20"/>
          <w:lang w:eastAsia="pl-PL"/>
        </w:rPr>
        <w:t>przepływu wód</w:t>
      </w:r>
      <w:r w:rsidRPr="000307AD">
        <w:rPr>
          <w:rFonts w:ascii="Verdana" w:eastAsia="Times New Roman" w:hAnsi="Verdana" w:cs="Arial"/>
          <w:sz w:val="20"/>
          <w:szCs w:val="20"/>
          <w:lang w:eastAsia="pl-PL"/>
        </w:rPr>
        <w:t>;</w:t>
      </w:r>
    </w:p>
    <w:p w14:paraId="0B141F25" w14:textId="77777777" w:rsidR="00BB10B1" w:rsidRPr="000307AD" w:rsidRDefault="00BB10B1" w:rsidP="004E4AEE">
      <w:pPr>
        <w:numPr>
          <w:ilvl w:val="0"/>
          <w:numId w:val="7"/>
        </w:numPr>
        <w:spacing w:after="0" w:line="360" w:lineRule="auto"/>
        <w:ind w:left="851" w:hanging="567"/>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 xml:space="preserve">udrożnienie rowów istniejących (w tym usunięcie namułu z dna, usunięcie pni </w:t>
      </w:r>
      <w:r w:rsidRPr="000307AD">
        <w:rPr>
          <w:rFonts w:ascii="Verdana" w:eastAsia="Times New Roman" w:hAnsi="Verdana" w:cs="Arial"/>
          <w:sz w:val="20"/>
          <w:szCs w:val="20"/>
          <w:lang w:eastAsia="pl-PL"/>
        </w:rPr>
        <w:br/>
        <w:t>i korzeni, wycięcie i usunięcie krzewów itp.);</w:t>
      </w:r>
    </w:p>
    <w:p w14:paraId="1DFB72EF" w14:textId="77777777" w:rsidR="00BB10B1" w:rsidRPr="000307AD" w:rsidRDefault="00BB10B1" w:rsidP="004E4AEE">
      <w:pPr>
        <w:numPr>
          <w:ilvl w:val="0"/>
          <w:numId w:val="7"/>
        </w:numPr>
        <w:spacing w:after="0" w:line="360" w:lineRule="auto"/>
        <w:ind w:left="851" w:hanging="567"/>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wykonanie umocnienia rowów;</w:t>
      </w:r>
    </w:p>
    <w:p w14:paraId="5274FFE8" w14:textId="77777777" w:rsidR="00BB10B1" w:rsidRPr="000307AD" w:rsidRDefault="00BB10B1" w:rsidP="004E4AEE">
      <w:pPr>
        <w:numPr>
          <w:ilvl w:val="0"/>
          <w:numId w:val="7"/>
        </w:numPr>
        <w:spacing w:after="0" w:line="360" w:lineRule="auto"/>
        <w:ind w:left="851" w:hanging="567"/>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wykonanie nowych zbieraczy drenarskich przejmujących wody z odcinanych istniejących sączków;</w:t>
      </w:r>
    </w:p>
    <w:p w14:paraId="6D8A5340" w14:textId="77777777" w:rsidR="00BB10B1" w:rsidRPr="000307AD" w:rsidRDefault="00BB10B1" w:rsidP="004E4AEE">
      <w:pPr>
        <w:numPr>
          <w:ilvl w:val="0"/>
          <w:numId w:val="7"/>
        </w:numPr>
        <w:spacing w:after="0" w:line="360" w:lineRule="auto"/>
        <w:ind w:left="851" w:hanging="567"/>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konserwację rowów zgodnie z decyzją o pozwoleniu wodno-prawnym;</w:t>
      </w:r>
    </w:p>
    <w:p w14:paraId="5926AAC1" w14:textId="136EFE29" w:rsidR="00BB10B1" w:rsidRPr="000307AD" w:rsidRDefault="00BB10B1" w:rsidP="00BB10B1">
      <w:pPr>
        <w:spacing w:after="0" w:line="360" w:lineRule="auto"/>
        <w:ind w:left="540"/>
        <w:jc w:val="both"/>
        <w:rPr>
          <w:rFonts w:ascii="Verdana" w:eastAsia="Times New Roman" w:hAnsi="Verdana" w:cs="Arial"/>
          <w:sz w:val="20"/>
          <w:szCs w:val="20"/>
          <w:lang w:eastAsia="pl-PL"/>
        </w:rPr>
      </w:pPr>
    </w:p>
    <w:p w14:paraId="3B718A5A" w14:textId="77777777" w:rsidR="0075002E" w:rsidRDefault="0075002E" w:rsidP="00BB10B1">
      <w:pPr>
        <w:spacing w:after="0" w:line="360" w:lineRule="auto"/>
        <w:jc w:val="both"/>
        <w:rPr>
          <w:rFonts w:ascii="Verdana" w:hAnsi="Verdana"/>
          <w:sz w:val="20"/>
          <w:szCs w:val="20"/>
          <w:lang w:eastAsia="pl-PL"/>
        </w:rPr>
      </w:pPr>
      <w:r w:rsidRPr="00A51733">
        <w:rPr>
          <w:rFonts w:ascii="Verdana" w:hAnsi="Verdana"/>
          <w:sz w:val="20"/>
          <w:szCs w:val="20"/>
          <w:lang w:eastAsia="pl-PL"/>
        </w:rPr>
        <w:t>Ostateczne ustalenie danych dotyczących dokładnej lokalizacji oraz parametrów geometrycznych przepustów będą wynikać z obowiązujących przepisów techniczno-budowlanych (w tym decyzji o pozwoleniu wodno-prawnym), warunków technicznych wydanych przez właścicieli lub zarządców cieków wodnych, opracowanej dokumentacji hydrologicznej oraz przyjętych przez Wykonawcę rozwiązań</w:t>
      </w:r>
      <w:r>
        <w:rPr>
          <w:rFonts w:ascii="Verdana" w:hAnsi="Verdana"/>
          <w:sz w:val="20"/>
          <w:szCs w:val="20"/>
          <w:lang w:eastAsia="pl-PL"/>
        </w:rPr>
        <w:t xml:space="preserve"> uwzględniających ustalenia decyzji o środowiskowych uwarunkowaniach, Postanowienia </w:t>
      </w:r>
      <w:r w:rsidRPr="00A51733">
        <w:rPr>
          <w:rFonts w:ascii="Verdana" w:hAnsi="Verdana"/>
          <w:sz w:val="20"/>
          <w:szCs w:val="20"/>
          <w:lang w:eastAsia="pl-PL"/>
        </w:rPr>
        <w:t>wydanego przez RDOŚ w ramach ponownej oceny oddziaływania na środowisko</w:t>
      </w:r>
      <w:r w:rsidR="001A4428">
        <w:rPr>
          <w:rFonts w:ascii="Verdana" w:hAnsi="Verdana"/>
          <w:sz w:val="20"/>
          <w:szCs w:val="20"/>
          <w:lang w:eastAsia="pl-PL"/>
        </w:rPr>
        <w:t>.</w:t>
      </w:r>
    </w:p>
    <w:p w14:paraId="0DD5692D" w14:textId="77777777" w:rsidR="0075002E" w:rsidRDefault="0075002E" w:rsidP="00BB10B1">
      <w:pPr>
        <w:spacing w:after="0" w:line="360" w:lineRule="auto"/>
        <w:jc w:val="both"/>
        <w:rPr>
          <w:rFonts w:ascii="Verdana" w:hAnsi="Verdana"/>
          <w:sz w:val="20"/>
          <w:szCs w:val="20"/>
          <w:lang w:eastAsia="pl-PL"/>
        </w:rPr>
      </w:pPr>
    </w:p>
    <w:p w14:paraId="4F30ABF4" w14:textId="6D575FE1" w:rsidR="00BB10B1" w:rsidRPr="000307AD" w:rsidRDefault="00BB10B1" w:rsidP="00BB10B1">
      <w:pPr>
        <w:spacing w:after="0" w:line="360" w:lineRule="auto"/>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 xml:space="preserve">Przy rozwiązaniach projektowych w tym zakresie, należy przeanalizować i uwzględnić zagrożenie powodziowe. Należy wykonać wymaganą dokumentację </w:t>
      </w:r>
      <w:r w:rsidRPr="000307AD">
        <w:rPr>
          <w:rFonts w:ascii="Verdana" w:eastAsia="Times New Roman" w:hAnsi="Verdana" w:cs="Arial"/>
          <w:sz w:val="20"/>
          <w:szCs w:val="20"/>
          <w:lang w:eastAsia="pl-PL"/>
        </w:rPr>
        <w:br/>
        <w:t xml:space="preserve">w przedmiotowym zakresie, a w przypadku zaistnienia potrzeby, należy zaprojektować </w:t>
      </w:r>
      <w:r w:rsidRPr="000307AD">
        <w:rPr>
          <w:rFonts w:ascii="Verdana" w:eastAsia="Times New Roman" w:hAnsi="Verdana" w:cs="Arial"/>
          <w:sz w:val="20"/>
          <w:szCs w:val="20"/>
          <w:lang w:eastAsia="pl-PL"/>
        </w:rPr>
        <w:br/>
        <w:t>i wy</w:t>
      </w:r>
      <w:r w:rsidR="00B36BAA">
        <w:rPr>
          <w:rFonts w:ascii="Verdana" w:eastAsia="Times New Roman" w:hAnsi="Verdana" w:cs="Arial"/>
          <w:sz w:val="20"/>
          <w:szCs w:val="20"/>
          <w:lang w:eastAsia="pl-PL"/>
        </w:rPr>
        <w:t>konać wymagane zabezpieczenia.</w:t>
      </w:r>
    </w:p>
    <w:p w14:paraId="194189DB" w14:textId="77777777" w:rsidR="00C45AB3" w:rsidRPr="00B36BAA" w:rsidRDefault="7837015C" w:rsidP="00B36BAA">
      <w:pPr>
        <w:pStyle w:val="Nagwek3"/>
        <w:ind w:left="851" w:hanging="851"/>
      </w:pPr>
      <w:bookmarkStart w:id="1389" w:name="_Toc470799988"/>
      <w:bookmarkStart w:id="1390" w:name="_Toc470800838"/>
      <w:bookmarkStart w:id="1391" w:name="_Toc470801686"/>
      <w:bookmarkStart w:id="1392" w:name="_Toc471382563"/>
      <w:bookmarkStart w:id="1393" w:name="_Toc471392860"/>
      <w:bookmarkStart w:id="1394" w:name="_Toc470799989"/>
      <w:bookmarkStart w:id="1395" w:name="_Toc470800839"/>
      <w:bookmarkStart w:id="1396" w:name="_Toc470801687"/>
      <w:bookmarkStart w:id="1397" w:name="_Toc471382564"/>
      <w:bookmarkStart w:id="1398" w:name="_Toc471392861"/>
      <w:bookmarkStart w:id="1399" w:name="_Toc470799990"/>
      <w:bookmarkStart w:id="1400" w:name="_Toc470800840"/>
      <w:bookmarkStart w:id="1401" w:name="_Toc470801688"/>
      <w:bookmarkStart w:id="1402" w:name="_Toc471382565"/>
      <w:bookmarkStart w:id="1403" w:name="_Toc471392862"/>
      <w:bookmarkStart w:id="1404" w:name="_Toc470799991"/>
      <w:bookmarkStart w:id="1405" w:name="_Toc470800841"/>
      <w:bookmarkStart w:id="1406" w:name="_Toc470801689"/>
      <w:bookmarkStart w:id="1407" w:name="_Toc471382566"/>
      <w:bookmarkStart w:id="1408" w:name="_Toc471392863"/>
      <w:bookmarkStart w:id="1409" w:name="_Toc470799992"/>
      <w:bookmarkStart w:id="1410" w:name="_Toc470800842"/>
      <w:bookmarkStart w:id="1411" w:name="_Toc470801690"/>
      <w:bookmarkStart w:id="1412" w:name="_Toc471382567"/>
      <w:bookmarkStart w:id="1413" w:name="_Toc471392864"/>
      <w:bookmarkStart w:id="1414" w:name="_Toc470799993"/>
      <w:bookmarkStart w:id="1415" w:name="_Toc470800843"/>
      <w:bookmarkStart w:id="1416" w:name="_Toc470801691"/>
      <w:bookmarkStart w:id="1417" w:name="_Toc471382568"/>
      <w:bookmarkStart w:id="1418" w:name="_Toc471392865"/>
      <w:bookmarkStart w:id="1419" w:name="_Toc470799994"/>
      <w:bookmarkStart w:id="1420" w:name="_Toc470800844"/>
      <w:bookmarkStart w:id="1421" w:name="_Toc470801692"/>
      <w:bookmarkStart w:id="1422" w:name="_Toc471382569"/>
      <w:bookmarkStart w:id="1423" w:name="_Toc471392866"/>
      <w:bookmarkStart w:id="1424" w:name="_Toc470799995"/>
      <w:bookmarkStart w:id="1425" w:name="_Toc470800845"/>
      <w:bookmarkStart w:id="1426" w:name="_Toc470801693"/>
      <w:bookmarkStart w:id="1427" w:name="_Toc471382570"/>
      <w:bookmarkStart w:id="1428" w:name="_Toc471392867"/>
      <w:bookmarkStart w:id="1429" w:name="_Toc470799996"/>
      <w:bookmarkStart w:id="1430" w:name="_Toc470800846"/>
      <w:bookmarkStart w:id="1431" w:name="_Toc470801694"/>
      <w:bookmarkStart w:id="1432" w:name="_Toc471382571"/>
      <w:bookmarkStart w:id="1433" w:name="_Toc471392868"/>
      <w:bookmarkStart w:id="1434" w:name="_Toc470799997"/>
      <w:bookmarkStart w:id="1435" w:name="_Toc470800847"/>
      <w:bookmarkStart w:id="1436" w:name="_Toc470801695"/>
      <w:bookmarkStart w:id="1437" w:name="_Toc471382572"/>
      <w:bookmarkStart w:id="1438" w:name="_Toc471392869"/>
      <w:bookmarkStart w:id="1439" w:name="_Toc470799998"/>
      <w:bookmarkStart w:id="1440" w:name="_Toc470800848"/>
      <w:bookmarkStart w:id="1441" w:name="_Toc470801696"/>
      <w:bookmarkStart w:id="1442" w:name="_Toc471382573"/>
      <w:bookmarkStart w:id="1443" w:name="_Toc471392870"/>
      <w:bookmarkStart w:id="1444" w:name="_Toc470799999"/>
      <w:bookmarkStart w:id="1445" w:name="_Toc470800849"/>
      <w:bookmarkStart w:id="1446" w:name="_Toc470801697"/>
      <w:bookmarkStart w:id="1447" w:name="_Toc471382574"/>
      <w:bookmarkStart w:id="1448" w:name="_Toc471392871"/>
      <w:bookmarkStart w:id="1449" w:name="_Toc470800000"/>
      <w:bookmarkStart w:id="1450" w:name="_Toc470800850"/>
      <w:bookmarkStart w:id="1451" w:name="_Toc470801698"/>
      <w:bookmarkStart w:id="1452" w:name="_Toc471382575"/>
      <w:bookmarkStart w:id="1453" w:name="_Toc471392872"/>
      <w:bookmarkStart w:id="1454" w:name="_Toc470800001"/>
      <w:bookmarkStart w:id="1455" w:name="_Toc470800851"/>
      <w:bookmarkStart w:id="1456" w:name="_Toc470801699"/>
      <w:bookmarkStart w:id="1457" w:name="_Toc471382576"/>
      <w:bookmarkStart w:id="1458" w:name="_Toc471392873"/>
      <w:bookmarkStart w:id="1459" w:name="_Toc470800002"/>
      <w:bookmarkStart w:id="1460" w:name="_Toc470800852"/>
      <w:bookmarkStart w:id="1461" w:name="_Toc470801700"/>
      <w:bookmarkStart w:id="1462" w:name="_Toc471382577"/>
      <w:bookmarkStart w:id="1463" w:name="_Toc471392874"/>
      <w:bookmarkStart w:id="1464" w:name="_Toc470800003"/>
      <w:bookmarkStart w:id="1465" w:name="_Toc470800853"/>
      <w:bookmarkStart w:id="1466" w:name="_Toc470801701"/>
      <w:bookmarkStart w:id="1467" w:name="_Toc471382578"/>
      <w:bookmarkStart w:id="1468" w:name="_Toc471392875"/>
      <w:bookmarkStart w:id="1469" w:name="_Toc470800004"/>
      <w:bookmarkStart w:id="1470" w:name="_Toc470800854"/>
      <w:bookmarkStart w:id="1471" w:name="_Toc470801702"/>
      <w:bookmarkStart w:id="1472" w:name="_Toc471382579"/>
      <w:bookmarkStart w:id="1473" w:name="_Toc471392876"/>
      <w:bookmarkStart w:id="1474" w:name="_Toc470800005"/>
      <w:bookmarkStart w:id="1475" w:name="_Toc470800855"/>
      <w:bookmarkStart w:id="1476" w:name="_Toc470801703"/>
      <w:bookmarkStart w:id="1477" w:name="_Toc471382580"/>
      <w:bookmarkStart w:id="1478" w:name="_Toc471392877"/>
      <w:bookmarkStart w:id="1479" w:name="_Toc470800006"/>
      <w:bookmarkStart w:id="1480" w:name="_Toc470800856"/>
      <w:bookmarkStart w:id="1481" w:name="_Toc470801704"/>
      <w:bookmarkStart w:id="1482" w:name="_Toc471382581"/>
      <w:bookmarkStart w:id="1483" w:name="_Toc471392878"/>
      <w:bookmarkStart w:id="1484" w:name="_Toc470800007"/>
      <w:bookmarkStart w:id="1485" w:name="_Toc470800857"/>
      <w:bookmarkStart w:id="1486" w:name="_Toc470801705"/>
      <w:bookmarkStart w:id="1487" w:name="_Toc471382582"/>
      <w:bookmarkStart w:id="1488" w:name="_Toc471392879"/>
      <w:bookmarkStart w:id="1489" w:name="_Toc470800008"/>
      <w:bookmarkStart w:id="1490" w:name="_Toc470800858"/>
      <w:bookmarkStart w:id="1491" w:name="_Toc470801706"/>
      <w:bookmarkStart w:id="1492" w:name="_Toc471382583"/>
      <w:bookmarkStart w:id="1493" w:name="_Toc471392880"/>
      <w:bookmarkStart w:id="1494" w:name="_Toc470800009"/>
      <w:bookmarkStart w:id="1495" w:name="_Toc470800859"/>
      <w:bookmarkStart w:id="1496" w:name="_Toc470801707"/>
      <w:bookmarkStart w:id="1497" w:name="_Toc471382584"/>
      <w:bookmarkStart w:id="1498" w:name="_Toc471392881"/>
      <w:bookmarkStart w:id="1499" w:name="_Toc470800010"/>
      <w:bookmarkStart w:id="1500" w:name="_Toc470800860"/>
      <w:bookmarkStart w:id="1501" w:name="_Toc470801708"/>
      <w:bookmarkStart w:id="1502" w:name="_Toc471382585"/>
      <w:bookmarkStart w:id="1503" w:name="_Toc471392882"/>
      <w:bookmarkStart w:id="1504" w:name="_Toc470800011"/>
      <w:bookmarkStart w:id="1505" w:name="_Toc470800861"/>
      <w:bookmarkStart w:id="1506" w:name="_Toc470801709"/>
      <w:bookmarkStart w:id="1507" w:name="_Toc471382586"/>
      <w:bookmarkStart w:id="1508" w:name="_Toc471392883"/>
      <w:bookmarkStart w:id="1509" w:name="_Toc470800012"/>
      <w:bookmarkStart w:id="1510" w:name="_Toc470800862"/>
      <w:bookmarkStart w:id="1511" w:name="_Toc470801710"/>
      <w:bookmarkStart w:id="1512" w:name="_Toc471382587"/>
      <w:bookmarkStart w:id="1513" w:name="_Toc471392884"/>
      <w:bookmarkStart w:id="1514" w:name="_Toc470800013"/>
      <w:bookmarkStart w:id="1515" w:name="_Toc470800863"/>
      <w:bookmarkStart w:id="1516" w:name="_Toc470801711"/>
      <w:bookmarkStart w:id="1517" w:name="_Toc471382588"/>
      <w:bookmarkStart w:id="1518" w:name="_Toc471392885"/>
      <w:bookmarkStart w:id="1519" w:name="_Toc470800014"/>
      <w:bookmarkStart w:id="1520" w:name="_Toc470800864"/>
      <w:bookmarkStart w:id="1521" w:name="_Toc470801712"/>
      <w:bookmarkStart w:id="1522" w:name="_Toc471382589"/>
      <w:bookmarkStart w:id="1523" w:name="_Toc471392886"/>
      <w:bookmarkStart w:id="1524" w:name="_Toc470800015"/>
      <w:bookmarkStart w:id="1525" w:name="_Toc470800865"/>
      <w:bookmarkStart w:id="1526" w:name="_Toc470801713"/>
      <w:bookmarkStart w:id="1527" w:name="_Toc471382590"/>
      <w:bookmarkStart w:id="1528" w:name="_Toc471392887"/>
      <w:bookmarkStart w:id="1529" w:name="_Toc470800016"/>
      <w:bookmarkStart w:id="1530" w:name="_Toc470800866"/>
      <w:bookmarkStart w:id="1531" w:name="_Toc470801714"/>
      <w:bookmarkStart w:id="1532" w:name="_Toc471382591"/>
      <w:bookmarkStart w:id="1533" w:name="_Toc471392888"/>
      <w:bookmarkStart w:id="1534" w:name="_Toc470800017"/>
      <w:bookmarkStart w:id="1535" w:name="_Toc470800867"/>
      <w:bookmarkStart w:id="1536" w:name="_Toc470801715"/>
      <w:bookmarkStart w:id="1537" w:name="_Toc471382592"/>
      <w:bookmarkStart w:id="1538" w:name="_Toc471392889"/>
      <w:bookmarkStart w:id="1539" w:name="_Toc470800018"/>
      <w:bookmarkStart w:id="1540" w:name="_Toc470800868"/>
      <w:bookmarkStart w:id="1541" w:name="_Toc470801716"/>
      <w:bookmarkStart w:id="1542" w:name="_Toc471382593"/>
      <w:bookmarkStart w:id="1543" w:name="_Toc471392890"/>
      <w:bookmarkStart w:id="1544" w:name="_Toc470800019"/>
      <w:bookmarkStart w:id="1545" w:name="_Toc470800869"/>
      <w:bookmarkStart w:id="1546" w:name="_Toc470801717"/>
      <w:bookmarkStart w:id="1547" w:name="_Toc471382594"/>
      <w:bookmarkStart w:id="1548" w:name="_Toc471392891"/>
      <w:bookmarkStart w:id="1549" w:name="_Toc470800020"/>
      <w:bookmarkStart w:id="1550" w:name="_Toc470800870"/>
      <w:bookmarkStart w:id="1551" w:name="_Toc470801718"/>
      <w:bookmarkStart w:id="1552" w:name="_Toc471382595"/>
      <w:bookmarkStart w:id="1553" w:name="_Toc471392892"/>
      <w:bookmarkStart w:id="1554" w:name="_Toc470800021"/>
      <w:bookmarkStart w:id="1555" w:name="_Toc470800871"/>
      <w:bookmarkStart w:id="1556" w:name="_Toc470801719"/>
      <w:bookmarkStart w:id="1557" w:name="_Toc471382596"/>
      <w:bookmarkStart w:id="1558" w:name="_Toc471392893"/>
      <w:bookmarkStart w:id="1559" w:name="_Toc470800022"/>
      <w:bookmarkStart w:id="1560" w:name="_Toc470800872"/>
      <w:bookmarkStart w:id="1561" w:name="_Toc470801720"/>
      <w:bookmarkStart w:id="1562" w:name="_Toc471382597"/>
      <w:bookmarkStart w:id="1563" w:name="_Toc471392894"/>
      <w:bookmarkStart w:id="1564" w:name="_Toc470800023"/>
      <w:bookmarkStart w:id="1565" w:name="_Toc470800873"/>
      <w:bookmarkStart w:id="1566" w:name="_Toc470801721"/>
      <w:bookmarkStart w:id="1567" w:name="_Toc471382598"/>
      <w:bookmarkStart w:id="1568" w:name="_Toc471392895"/>
      <w:bookmarkStart w:id="1569" w:name="_Toc470800024"/>
      <w:bookmarkStart w:id="1570" w:name="_Toc470800874"/>
      <w:bookmarkStart w:id="1571" w:name="_Toc470801722"/>
      <w:bookmarkStart w:id="1572" w:name="_Toc471382599"/>
      <w:bookmarkStart w:id="1573" w:name="_Toc471392896"/>
      <w:bookmarkStart w:id="1574" w:name="_Toc470800025"/>
      <w:bookmarkStart w:id="1575" w:name="_Toc470800875"/>
      <w:bookmarkStart w:id="1576" w:name="_Toc470801723"/>
      <w:bookmarkStart w:id="1577" w:name="_Toc471382600"/>
      <w:bookmarkStart w:id="1578" w:name="_Toc471392897"/>
      <w:bookmarkStart w:id="1579" w:name="_Toc470800026"/>
      <w:bookmarkStart w:id="1580" w:name="_Toc470800876"/>
      <w:bookmarkStart w:id="1581" w:name="_Toc470801724"/>
      <w:bookmarkStart w:id="1582" w:name="_Toc471382601"/>
      <w:bookmarkStart w:id="1583" w:name="_Toc471392898"/>
      <w:bookmarkStart w:id="1584" w:name="_Toc470800027"/>
      <w:bookmarkStart w:id="1585" w:name="_Toc470800877"/>
      <w:bookmarkStart w:id="1586" w:name="_Toc470801725"/>
      <w:bookmarkStart w:id="1587" w:name="_Toc471382602"/>
      <w:bookmarkStart w:id="1588" w:name="_Toc471392899"/>
      <w:bookmarkStart w:id="1589" w:name="_Toc470800028"/>
      <w:bookmarkStart w:id="1590" w:name="_Toc470800878"/>
      <w:bookmarkStart w:id="1591" w:name="_Toc470801726"/>
      <w:bookmarkStart w:id="1592" w:name="_Toc471382603"/>
      <w:bookmarkStart w:id="1593" w:name="_Toc471392900"/>
      <w:bookmarkStart w:id="1594" w:name="_Toc470800029"/>
      <w:bookmarkStart w:id="1595" w:name="_Toc470800879"/>
      <w:bookmarkStart w:id="1596" w:name="_Toc470801727"/>
      <w:bookmarkStart w:id="1597" w:name="_Toc471382604"/>
      <w:bookmarkStart w:id="1598" w:name="_Toc471392901"/>
      <w:bookmarkStart w:id="1599" w:name="_Toc470800030"/>
      <w:bookmarkStart w:id="1600" w:name="_Toc470800880"/>
      <w:bookmarkStart w:id="1601" w:name="_Toc470801728"/>
      <w:bookmarkStart w:id="1602" w:name="_Toc471382605"/>
      <w:bookmarkStart w:id="1603" w:name="_Toc471392902"/>
      <w:bookmarkStart w:id="1604" w:name="_Toc470800031"/>
      <w:bookmarkStart w:id="1605" w:name="_Toc470800881"/>
      <w:bookmarkStart w:id="1606" w:name="_Toc470801729"/>
      <w:bookmarkStart w:id="1607" w:name="_Toc471382606"/>
      <w:bookmarkStart w:id="1608" w:name="_Toc471392903"/>
      <w:bookmarkStart w:id="1609" w:name="_Toc470800032"/>
      <w:bookmarkStart w:id="1610" w:name="_Toc470800882"/>
      <w:bookmarkStart w:id="1611" w:name="_Toc470801730"/>
      <w:bookmarkStart w:id="1612" w:name="_Toc471382607"/>
      <w:bookmarkStart w:id="1613" w:name="_Toc471392904"/>
      <w:bookmarkStart w:id="1614" w:name="_Toc470800033"/>
      <w:bookmarkStart w:id="1615" w:name="_Toc470800883"/>
      <w:bookmarkStart w:id="1616" w:name="_Toc470801731"/>
      <w:bookmarkStart w:id="1617" w:name="_Toc471382608"/>
      <w:bookmarkStart w:id="1618" w:name="_Toc471392905"/>
      <w:bookmarkStart w:id="1619" w:name="_Toc470800034"/>
      <w:bookmarkStart w:id="1620" w:name="_Toc470800884"/>
      <w:bookmarkStart w:id="1621" w:name="_Toc470801732"/>
      <w:bookmarkStart w:id="1622" w:name="_Toc471382609"/>
      <w:bookmarkStart w:id="1623" w:name="_Toc471392906"/>
      <w:bookmarkStart w:id="1624" w:name="_Toc470800035"/>
      <w:bookmarkStart w:id="1625" w:name="_Toc470800885"/>
      <w:bookmarkStart w:id="1626" w:name="_Toc470801733"/>
      <w:bookmarkStart w:id="1627" w:name="_Toc471382610"/>
      <w:bookmarkStart w:id="1628" w:name="_Toc471392907"/>
      <w:bookmarkStart w:id="1629" w:name="_Toc470800036"/>
      <w:bookmarkStart w:id="1630" w:name="_Toc470800886"/>
      <w:bookmarkStart w:id="1631" w:name="_Toc470801734"/>
      <w:bookmarkStart w:id="1632" w:name="_Toc471382611"/>
      <w:bookmarkStart w:id="1633" w:name="_Toc471392908"/>
      <w:bookmarkStart w:id="1634" w:name="_Toc470800037"/>
      <w:bookmarkStart w:id="1635" w:name="_Toc470800887"/>
      <w:bookmarkStart w:id="1636" w:name="_Toc470801735"/>
      <w:bookmarkStart w:id="1637" w:name="_Toc471382612"/>
      <w:bookmarkStart w:id="1638" w:name="_Toc471392909"/>
      <w:bookmarkStart w:id="1639" w:name="_Toc470800038"/>
      <w:bookmarkStart w:id="1640" w:name="_Toc470800888"/>
      <w:bookmarkStart w:id="1641" w:name="_Toc470801736"/>
      <w:bookmarkStart w:id="1642" w:name="_Toc471382613"/>
      <w:bookmarkStart w:id="1643" w:name="_Toc471392910"/>
      <w:bookmarkStart w:id="1644" w:name="_Toc470800039"/>
      <w:bookmarkStart w:id="1645" w:name="_Toc470800889"/>
      <w:bookmarkStart w:id="1646" w:name="_Toc470801737"/>
      <w:bookmarkStart w:id="1647" w:name="_Toc471382614"/>
      <w:bookmarkStart w:id="1648" w:name="_Toc471392911"/>
      <w:bookmarkStart w:id="1649" w:name="_Toc470800040"/>
      <w:bookmarkStart w:id="1650" w:name="_Toc470800890"/>
      <w:bookmarkStart w:id="1651" w:name="_Toc470801738"/>
      <w:bookmarkStart w:id="1652" w:name="_Toc471382615"/>
      <w:bookmarkStart w:id="1653" w:name="_Toc471392912"/>
      <w:bookmarkStart w:id="1654" w:name="_Toc470800041"/>
      <w:bookmarkStart w:id="1655" w:name="_Toc470800891"/>
      <w:bookmarkStart w:id="1656" w:name="_Toc470801739"/>
      <w:bookmarkStart w:id="1657" w:name="_Toc471382616"/>
      <w:bookmarkStart w:id="1658" w:name="_Toc471392913"/>
      <w:bookmarkStart w:id="1659" w:name="_Toc470800042"/>
      <w:bookmarkStart w:id="1660" w:name="_Toc470800892"/>
      <w:bookmarkStart w:id="1661" w:name="_Toc470801740"/>
      <w:bookmarkStart w:id="1662" w:name="_Toc471382617"/>
      <w:bookmarkStart w:id="1663" w:name="_Toc471392914"/>
      <w:bookmarkStart w:id="1664" w:name="_Toc470800043"/>
      <w:bookmarkStart w:id="1665" w:name="_Toc470800893"/>
      <w:bookmarkStart w:id="1666" w:name="_Toc470801741"/>
      <w:bookmarkStart w:id="1667" w:name="_Toc471382618"/>
      <w:bookmarkStart w:id="1668" w:name="_Toc471392915"/>
      <w:bookmarkStart w:id="1669" w:name="_Toc470800044"/>
      <w:bookmarkStart w:id="1670" w:name="_Toc470800894"/>
      <w:bookmarkStart w:id="1671" w:name="_Toc470801742"/>
      <w:bookmarkStart w:id="1672" w:name="_Toc471382619"/>
      <w:bookmarkStart w:id="1673" w:name="_Toc471392916"/>
      <w:bookmarkStart w:id="1674" w:name="_Toc470800045"/>
      <w:bookmarkStart w:id="1675" w:name="_Toc470800895"/>
      <w:bookmarkStart w:id="1676" w:name="_Toc470801743"/>
      <w:bookmarkStart w:id="1677" w:name="_Toc471382620"/>
      <w:bookmarkStart w:id="1678" w:name="_Toc471392917"/>
      <w:bookmarkStart w:id="1679" w:name="_Toc470800046"/>
      <w:bookmarkStart w:id="1680" w:name="_Toc470800896"/>
      <w:bookmarkStart w:id="1681" w:name="_Toc470801744"/>
      <w:bookmarkStart w:id="1682" w:name="_Toc471382621"/>
      <w:bookmarkStart w:id="1683" w:name="_Toc471392918"/>
      <w:bookmarkStart w:id="1684" w:name="_Toc470800047"/>
      <w:bookmarkStart w:id="1685" w:name="_Toc470800897"/>
      <w:bookmarkStart w:id="1686" w:name="_Toc470801745"/>
      <w:bookmarkStart w:id="1687" w:name="_Toc471382622"/>
      <w:bookmarkStart w:id="1688" w:name="_Toc471392919"/>
      <w:bookmarkStart w:id="1689" w:name="_Toc470800048"/>
      <w:bookmarkStart w:id="1690" w:name="_Toc470800898"/>
      <w:bookmarkStart w:id="1691" w:name="_Toc470801746"/>
      <w:bookmarkStart w:id="1692" w:name="_Toc471382623"/>
      <w:bookmarkStart w:id="1693" w:name="_Toc471392920"/>
      <w:bookmarkStart w:id="1694" w:name="_Toc470800049"/>
      <w:bookmarkStart w:id="1695" w:name="_Toc470800899"/>
      <w:bookmarkStart w:id="1696" w:name="_Toc470801747"/>
      <w:bookmarkStart w:id="1697" w:name="_Toc471382624"/>
      <w:bookmarkStart w:id="1698" w:name="_Toc471392921"/>
      <w:bookmarkStart w:id="1699" w:name="_Toc470800050"/>
      <w:bookmarkStart w:id="1700" w:name="_Toc470800900"/>
      <w:bookmarkStart w:id="1701" w:name="_Toc470801748"/>
      <w:bookmarkStart w:id="1702" w:name="_Toc471382625"/>
      <w:bookmarkStart w:id="1703" w:name="_Toc471392922"/>
      <w:bookmarkStart w:id="1704" w:name="_Toc470800051"/>
      <w:bookmarkStart w:id="1705" w:name="_Toc470800901"/>
      <w:bookmarkStart w:id="1706" w:name="_Toc470801749"/>
      <w:bookmarkStart w:id="1707" w:name="_Toc471382626"/>
      <w:bookmarkStart w:id="1708" w:name="_Toc471392923"/>
      <w:bookmarkStart w:id="1709" w:name="_Toc470800052"/>
      <w:bookmarkStart w:id="1710" w:name="_Toc470800902"/>
      <w:bookmarkStart w:id="1711" w:name="_Toc470801750"/>
      <w:bookmarkStart w:id="1712" w:name="_Toc471382627"/>
      <w:bookmarkStart w:id="1713" w:name="_Toc471392924"/>
      <w:bookmarkStart w:id="1714" w:name="_Toc470800053"/>
      <w:bookmarkStart w:id="1715" w:name="_Toc470800903"/>
      <w:bookmarkStart w:id="1716" w:name="_Toc470801751"/>
      <w:bookmarkStart w:id="1717" w:name="_Toc471382628"/>
      <w:bookmarkStart w:id="1718" w:name="_Toc471392925"/>
      <w:bookmarkStart w:id="1719" w:name="_Toc470800054"/>
      <w:bookmarkStart w:id="1720" w:name="_Toc470800904"/>
      <w:bookmarkStart w:id="1721" w:name="_Toc470801752"/>
      <w:bookmarkStart w:id="1722" w:name="_Toc471382629"/>
      <w:bookmarkStart w:id="1723" w:name="_Toc471392926"/>
      <w:bookmarkStart w:id="1724" w:name="_Toc470800055"/>
      <w:bookmarkStart w:id="1725" w:name="_Toc470800905"/>
      <w:bookmarkStart w:id="1726" w:name="_Toc470801753"/>
      <w:bookmarkStart w:id="1727" w:name="_Toc471382630"/>
      <w:bookmarkStart w:id="1728" w:name="_Toc471392927"/>
      <w:bookmarkStart w:id="1729" w:name="_Toc470800056"/>
      <w:bookmarkStart w:id="1730" w:name="_Toc470800906"/>
      <w:bookmarkStart w:id="1731" w:name="_Toc470801754"/>
      <w:bookmarkStart w:id="1732" w:name="_Toc471382631"/>
      <w:bookmarkStart w:id="1733" w:name="_Toc471392928"/>
      <w:bookmarkStart w:id="1734" w:name="_Toc470800057"/>
      <w:bookmarkStart w:id="1735" w:name="_Toc470800907"/>
      <w:bookmarkStart w:id="1736" w:name="_Toc470801755"/>
      <w:bookmarkStart w:id="1737" w:name="_Toc471382632"/>
      <w:bookmarkStart w:id="1738" w:name="_Toc471392929"/>
      <w:bookmarkStart w:id="1739" w:name="_Toc470800058"/>
      <w:bookmarkStart w:id="1740" w:name="_Toc470800908"/>
      <w:bookmarkStart w:id="1741" w:name="_Toc470801756"/>
      <w:bookmarkStart w:id="1742" w:name="_Toc471382633"/>
      <w:bookmarkStart w:id="1743" w:name="_Toc471392930"/>
      <w:bookmarkStart w:id="1744" w:name="_Toc470800059"/>
      <w:bookmarkStart w:id="1745" w:name="_Toc470800909"/>
      <w:bookmarkStart w:id="1746" w:name="_Toc470801757"/>
      <w:bookmarkStart w:id="1747" w:name="_Toc471382634"/>
      <w:bookmarkStart w:id="1748" w:name="_Toc471392931"/>
      <w:bookmarkStart w:id="1749" w:name="_Toc470800060"/>
      <w:bookmarkStart w:id="1750" w:name="_Toc470800910"/>
      <w:bookmarkStart w:id="1751" w:name="_Toc470801758"/>
      <w:bookmarkStart w:id="1752" w:name="_Toc471382635"/>
      <w:bookmarkStart w:id="1753" w:name="_Toc471392932"/>
      <w:bookmarkStart w:id="1754" w:name="_Toc470800061"/>
      <w:bookmarkStart w:id="1755" w:name="_Toc470800911"/>
      <w:bookmarkStart w:id="1756" w:name="_Toc470801759"/>
      <w:bookmarkStart w:id="1757" w:name="_Toc471382636"/>
      <w:bookmarkStart w:id="1758" w:name="_Toc471392933"/>
      <w:bookmarkStart w:id="1759" w:name="_Toc470800062"/>
      <w:bookmarkStart w:id="1760" w:name="_Toc470800912"/>
      <w:bookmarkStart w:id="1761" w:name="_Toc470801760"/>
      <w:bookmarkStart w:id="1762" w:name="_Toc471382637"/>
      <w:bookmarkStart w:id="1763" w:name="_Toc471392934"/>
      <w:bookmarkStart w:id="1764" w:name="_Toc470800063"/>
      <w:bookmarkStart w:id="1765" w:name="_Toc470800913"/>
      <w:bookmarkStart w:id="1766" w:name="_Toc470801761"/>
      <w:bookmarkStart w:id="1767" w:name="_Toc471382638"/>
      <w:bookmarkStart w:id="1768" w:name="_Toc471392935"/>
      <w:bookmarkStart w:id="1769" w:name="_Toc470800064"/>
      <w:bookmarkStart w:id="1770" w:name="_Toc470800914"/>
      <w:bookmarkStart w:id="1771" w:name="_Toc470801762"/>
      <w:bookmarkStart w:id="1772" w:name="_Toc471382639"/>
      <w:bookmarkStart w:id="1773" w:name="_Toc471392936"/>
      <w:bookmarkStart w:id="1774" w:name="_Toc470800065"/>
      <w:bookmarkStart w:id="1775" w:name="_Toc470800915"/>
      <w:bookmarkStart w:id="1776" w:name="_Toc470801763"/>
      <w:bookmarkStart w:id="1777" w:name="_Toc471382640"/>
      <w:bookmarkStart w:id="1778" w:name="_Toc471392937"/>
      <w:bookmarkStart w:id="1779" w:name="_Toc470800066"/>
      <w:bookmarkStart w:id="1780" w:name="_Toc470800916"/>
      <w:bookmarkStart w:id="1781" w:name="_Toc470801764"/>
      <w:bookmarkStart w:id="1782" w:name="_Toc471382641"/>
      <w:bookmarkStart w:id="1783" w:name="_Toc471392938"/>
      <w:bookmarkStart w:id="1784" w:name="_Toc470800067"/>
      <w:bookmarkStart w:id="1785" w:name="_Toc470800917"/>
      <w:bookmarkStart w:id="1786" w:name="_Toc470801765"/>
      <w:bookmarkStart w:id="1787" w:name="_Toc471382642"/>
      <w:bookmarkStart w:id="1788" w:name="_Toc471392939"/>
      <w:bookmarkStart w:id="1789" w:name="_Toc470800068"/>
      <w:bookmarkStart w:id="1790" w:name="_Toc470800918"/>
      <w:bookmarkStart w:id="1791" w:name="_Toc470801766"/>
      <w:bookmarkStart w:id="1792" w:name="_Toc471382643"/>
      <w:bookmarkStart w:id="1793" w:name="_Toc471392940"/>
      <w:bookmarkStart w:id="1794" w:name="_Toc470800069"/>
      <w:bookmarkStart w:id="1795" w:name="_Toc470800919"/>
      <w:bookmarkStart w:id="1796" w:name="_Toc470801767"/>
      <w:bookmarkStart w:id="1797" w:name="_Toc471382644"/>
      <w:bookmarkStart w:id="1798" w:name="_Toc471392941"/>
      <w:bookmarkStart w:id="1799" w:name="_Toc470800070"/>
      <w:bookmarkStart w:id="1800" w:name="_Toc470800920"/>
      <w:bookmarkStart w:id="1801" w:name="_Toc470801768"/>
      <w:bookmarkStart w:id="1802" w:name="_Toc471382645"/>
      <w:bookmarkStart w:id="1803" w:name="_Toc471392942"/>
      <w:bookmarkStart w:id="1804" w:name="_Toc470800071"/>
      <w:bookmarkStart w:id="1805" w:name="_Toc470800921"/>
      <w:bookmarkStart w:id="1806" w:name="_Toc470801769"/>
      <w:bookmarkStart w:id="1807" w:name="_Toc471382646"/>
      <w:bookmarkStart w:id="1808" w:name="_Toc471392943"/>
      <w:bookmarkStart w:id="1809" w:name="_Toc470800072"/>
      <w:bookmarkStart w:id="1810" w:name="_Toc470800922"/>
      <w:bookmarkStart w:id="1811" w:name="_Toc470801770"/>
      <w:bookmarkStart w:id="1812" w:name="_Toc471382647"/>
      <w:bookmarkStart w:id="1813" w:name="_Toc471392944"/>
      <w:bookmarkStart w:id="1814" w:name="_Toc470800073"/>
      <w:bookmarkStart w:id="1815" w:name="_Toc470800923"/>
      <w:bookmarkStart w:id="1816" w:name="_Toc470801771"/>
      <w:bookmarkStart w:id="1817" w:name="_Toc471382648"/>
      <w:bookmarkStart w:id="1818" w:name="_Toc471392945"/>
      <w:bookmarkStart w:id="1819" w:name="_Toc470800074"/>
      <w:bookmarkStart w:id="1820" w:name="_Toc470800924"/>
      <w:bookmarkStart w:id="1821" w:name="_Toc470801772"/>
      <w:bookmarkStart w:id="1822" w:name="_Toc471382649"/>
      <w:bookmarkStart w:id="1823" w:name="_Toc471392946"/>
      <w:bookmarkStart w:id="1824" w:name="_Toc470800075"/>
      <w:bookmarkStart w:id="1825" w:name="_Toc470800925"/>
      <w:bookmarkStart w:id="1826" w:name="_Toc470801773"/>
      <w:bookmarkStart w:id="1827" w:name="_Toc471382650"/>
      <w:bookmarkStart w:id="1828" w:name="_Toc471392947"/>
      <w:bookmarkStart w:id="1829" w:name="_Toc470800076"/>
      <w:bookmarkStart w:id="1830" w:name="_Toc470800926"/>
      <w:bookmarkStart w:id="1831" w:name="_Toc470801774"/>
      <w:bookmarkStart w:id="1832" w:name="_Toc471382651"/>
      <w:bookmarkStart w:id="1833" w:name="_Toc471392948"/>
      <w:bookmarkStart w:id="1834" w:name="_Toc470800077"/>
      <w:bookmarkStart w:id="1835" w:name="_Toc470800927"/>
      <w:bookmarkStart w:id="1836" w:name="_Toc470801775"/>
      <w:bookmarkStart w:id="1837" w:name="_Toc471382652"/>
      <w:bookmarkStart w:id="1838" w:name="_Toc471392949"/>
      <w:bookmarkStart w:id="1839" w:name="_Toc470800078"/>
      <w:bookmarkStart w:id="1840" w:name="_Toc470800928"/>
      <w:bookmarkStart w:id="1841" w:name="_Toc470801776"/>
      <w:bookmarkStart w:id="1842" w:name="_Toc471382653"/>
      <w:bookmarkStart w:id="1843" w:name="_Toc471392950"/>
      <w:bookmarkStart w:id="1844" w:name="_Toc470800079"/>
      <w:bookmarkStart w:id="1845" w:name="_Toc470800929"/>
      <w:bookmarkStart w:id="1846" w:name="_Toc470801777"/>
      <w:bookmarkStart w:id="1847" w:name="_Toc471382654"/>
      <w:bookmarkStart w:id="1848" w:name="_Toc471392951"/>
      <w:bookmarkStart w:id="1849" w:name="_Toc470800080"/>
      <w:bookmarkStart w:id="1850" w:name="_Toc470800930"/>
      <w:bookmarkStart w:id="1851" w:name="_Toc470801778"/>
      <w:bookmarkStart w:id="1852" w:name="_Toc471382655"/>
      <w:bookmarkStart w:id="1853" w:name="_Toc471392952"/>
      <w:bookmarkStart w:id="1854" w:name="_Toc470800081"/>
      <w:bookmarkStart w:id="1855" w:name="_Toc470800931"/>
      <w:bookmarkStart w:id="1856" w:name="_Toc470801779"/>
      <w:bookmarkStart w:id="1857" w:name="_Toc471382656"/>
      <w:bookmarkStart w:id="1858" w:name="_Toc471392953"/>
      <w:bookmarkStart w:id="1859" w:name="_Toc470800082"/>
      <w:bookmarkStart w:id="1860" w:name="_Toc470800932"/>
      <w:bookmarkStart w:id="1861" w:name="_Toc470801780"/>
      <w:bookmarkStart w:id="1862" w:name="_Toc471382657"/>
      <w:bookmarkStart w:id="1863" w:name="_Toc471392954"/>
      <w:bookmarkStart w:id="1864" w:name="_Toc470800083"/>
      <w:bookmarkStart w:id="1865" w:name="_Toc470800933"/>
      <w:bookmarkStart w:id="1866" w:name="_Toc470801781"/>
      <w:bookmarkStart w:id="1867" w:name="_Toc471382658"/>
      <w:bookmarkStart w:id="1868" w:name="_Toc471392955"/>
      <w:bookmarkStart w:id="1869" w:name="_Toc470800084"/>
      <w:bookmarkStart w:id="1870" w:name="_Toc470800934"/>
      <w:bookmarkStart w:id="1871" w:name="_Toc470801782"/>
      <w:bookmarkStart w:id="1872" w:name="_Toc471382659"/>
      <w:bookmarkStart w:id="1873" w:name="_Toc471392956"/>
      <w:bookmarkStart w:id="1874" w:name="_Toc470800085"/>
      <w:bookmarkStart w:id="1875" w:name="_Toc470800935"/>
      <w:bookmarkStart w:id="1876" w:name="_Toc470801783"/>
      <w:bookmarkStart w:id="1877" w:name="_Toc471382660"/>
      <w:bookmarkStart w:id="1878" w:name="_Toc471392957"/>
      <w:bookmarkStart w:id="1879" w:name="_Toc470800086"/>
      <w:bookmarkStart w:id="1880" w:name="_Toc470800936"/>
      <w:bookmarkStart w:id="1881" w:name="_Toc470801784"/>
      <w:bookmarkStart w:id="1882" w:name="_Toc471382661"/>
      <w:bookmarkStart w:id="1883" w:name="_Toc471392958"/>
      <w:bookmarkStart w:id="1884" w:name="_Toc470800087"/>
      <w:bookmarkStart w:id="1885" w:name="_Toc470800937"/>
      <w:bookmarkStart w:id="1886" w:name="_Toc470801785"/>
      <w:bookmarkStart w:id="1887" w:name="_Toc471382662"/>
      <w:bookmarkStart w:id="1888" w:name="_Toc471392959"/>
      <w:bookmarkStart w:id="1889" w:name="_Toc470800088"/>
      <w:bookmarkStart w:id="1890" w:name="_Toc470800938"/>
      <w:bookmarkStart w:id="1891" w:name="_Toc470801786"/>
      <w:bookmarkStart w:id="1892" w:name="_Toc471382663"/>
      <w:bookmarkStart w:id="1893" w:name="_Toc471392960"/>
      <w:bookmarkStart w:id="1894" w:name="_Toc470800089"/>
      <w:bookmarkStart w:id="1895" w:name="_Toc470800939"/>
      <w:bookmarkStart w:id="1896" w:name="_Toc470801787"/>
      <w:bookmarkStart w:id="1897" w:name="_Toc471382664"/>
      <w:bookmarkStart w:id="1898" w:name="_Toc471392961"/>
      <w:bookmarkStart w:id="1899" w:name="_Toc470800090"/>
      <w:bookmarkStart w:id="1900" w:name="_Toc470800940"/>
      <w:bookmarkStart w:id="1901" w:name="_Toc470801788"/>
      <w:bookmarkStart w:id="1902" w:name="_Toc471382665"/>
      <w:bookmarkStart w:id="1903" w:name="_Toc471392962"/>
      <w:bookmarkStart w:id="1904" w:name="_Toc470800091"/>
      <w:bookmarkStart w:id="1905" w:name="_Toc470800941"/>
      <w:bookmarkStart w:id="1906" w:name="_Toc470801789"/>
      <w:bookmarkStart w:id="1907" w:name="_Toc471382666"/>
      <w:bookmarkStart w:id="1908" w:name="_Toc471392963"/>
      <w:bookmarkStart w:id="1909" w:name="_Toc470800092"/>
      <w:bookmarkStart w:id="1910" w:name="_Toc470800942"/>
      <w:bookmarkStart w:id="1911" w:name="_Toc470801790"/>
      <w:bookmarkStart w:id="1912" w:name="_Toc471382667"/>
      <w:bookmarkStart w:id="1913" w:name="_Toc471392964"/>
      <w:bookmarkStart w:id="1914" w:name="_Toc470800093"/>
      <w:bookmarkStart w:id="1915" w:name="_Toc470800943"/>
      <w:bookmarkStart w:id="1916" w:name="_Toc470801791"/>
      <w:bookmarkStart w:id="1917" w:name="_Toc471382668"/>
      <w:bookmarkStart w:id="1918" w:name="_Toc471392965"/>
      <w:bookmarkStart w:id="1919" w:name="_Toc470800094"/>
      <w:bookmarkStart w:id="1920" w:name="_Toc470800944"/>
      <w:bookmarkStart w:id="1921" w:name="_Toc470801792"/>
      <w:bookmarkStart w:id="1922" w:name="_Toc471382669"/>
      <w:bookmarkStart w:id="1923" w:name="_Toc471392966"/>
      <w:bookmarkStart w:id="1924" w:name="_Toc470800095"/>
      <w:bookmarkStart w:id="1925" w:name="_Toc470800945"/>
      <w:bookmarkStart w:id="1926" w:name="_Toc470801793"/>
      <w:bookmarkStart w:id="1927" w:name="_Toc471382670"/>
      <w:bookmarkStart w:id="1928" w:name="_Toc471392967"/>
      <w:bookmarkStart w:id="1929" w:name="_Toc470800096"/>
      <w:bookmarkStart w:id="1930" w:name="_Toc470800946"/>
      <w:bookmarkStart w:id="1931" w:name="_Toc470801794"/>
      <w:bookmarkStart w:id="1932" w:name="_Toc471382671"/>
      <w:bookmarkStart w:id="1933" w:name="_Toc471392968"/>
      <w:bookmarkStart w:id="1934" w:name="_Toc470800097"/>
      <w:bookmarkStart w:id="1935" w:name="_Toc470800947"/>
      <w:bookmarkStart w:id="1936" w:name="_Toc470801795"/>
      <w:bookmarkStart w:id="1937" w:name="_Toc471382672"/>
      <w:bookmarkStart w:id="1938" w:name="_Toc471392969"/>
      <w:bookmarkStart w:id="1939" w:name="_Toc470800098"/>
      <w:bookmarkStart w:id="1940" w:name="_Toc470800948"/>
      <w:bookmarkStart w:id="1941" w:name="_Toc470801796"/>
      <w:bookmarkStart w:id="1942" w:name="_Toc471382673"/>
      <w:bookmarkStart w:id="1943" w:name="_Toc471392970"/>
      <w:bookmarkStart w:id="1944" w:name="_Toc470800099"/>
      <w:bookmarkStart w:id="1945" w:name="_Toc470800949"/>
      <w:bookmarkStart w:id="1946" w:name="_Toc470801797"/>
      <w:bookmarkStart w:id="1947" w:name="_Toc471382674"/>
      <w:bookmarkStart w:id="1948" w:name="_Toc471392971"/>
      <w:bookmarkStart w:id="1949" w:name="_Toc470800100"/>
      <w:bookmarkStart w:id="1950" w:name="_Toc470800950"/>
      <w:bookmarkStart w:id="1951" w:name="_Toc470801798"/>
      <w:bookmarkStart w:id="1952" w:name="_Toc471382675"/>
      <w:bookmarkStart w:id="1953" w:name="_Toc471392972"/>
      <w:bookmarkStart w:id="1954" w:name="_Toc470800101"/>
      <w:bookmarkStart w:id="1955" w:name="_Toc470800951"/>
      <w:bookmarkStart w:id="1956" w:name="_Toc470801799"/>
      <w:bookmarkStart w:id="1957" w:name="_Toc471382676"/>
      <w:bookmarkStart w:id="1958" w:name="_Toc471392973"/>
      <w:bookmarkStart w:id="1959" w:name="_Toc470800102"/>
      <w:bookmarkStart w:id="1960" w:name="_Toc470800952"/>
      <w:bookmarkStart w:id="1961" w:name="_Toc470801800"/>
      <w:bookmarkStart w:id="1962" w:name="_Toc471382677"/>
      <w:bookmarkStart w:id="1963" w:name="_Toc471392974"/>
      <w:bookmarkStart w:id="1964" w:name="_Toc470800103"/>
      <w:bookmarkStart w:id="1965" w:name="_Toc470800953"/>
      <w:bookmarkStart w:id="1966" w:name="_Toc470801801"/>
      <w:bookmarkStart w:id="1967" w:name="_Toc471382678"/>
      <w:bookmarkStart w:id="1968" w:name="_Toc471392975"/>
      <w:bookmarkStart w:id="1969" w:name="_Toc470800104"/>
      <w:bookmarkStart w:id="1970" w:name="_Toc470800954"/>
      <w:bookmarkStart w:id="1971" w:name="_Toc470801802"/>
      <w:bookmarkStart w:id="1972" w:name="_Toc471382679"/>
      <w:bookmarkStart w:id="1973" w:name="_Toc471392976"/>
      <w:bookmarkStart w:id="1974" w:name="_Toc470800105"/>
      <w:bookmarkStart w:id="1975" w:name="_Toc470800955"/>
      <w:bookmarkStart w:id="1976" w:name="_Toc470801803"/>
      <w:bookmarkStart w:id="1977" w:name="_Toc471382680"/>
      <w:bookmarkStart w:id="1978" w:name="_Toc471392977"/>
      <w:bookmarkStart w:id="1979" w:name="_Toc470800106"/>
      <w:bookmarkStart w:id="1980" w:name="_Toc470800956"/>
      <w:bookmarkStart w:id="1981" w:name="_Toc470801804"/>
      <w:bookmarkStart w:id="1982" w:name="_Toc471382681"/>
      <w:bookmarkStart w:id="1983" w:name="_Toc471392978"/>
      <w:bookmarkStart w:id="1984" w:name="_Toc470800107"/>
      <w:bookmarkStart w:id="1985" w:name="_Toc470800957"/>
      <w:bookmarkStart w:id="1986" w:name="_Toc470801805"/>
      <w:bookmarkStart w:id="1987" w:name="_Toc471382682"/>
      <w:bookmarkStart w:id="1988" w:name="_Toc471392979"/>
      <w:bookmarkStart w:id="1989" w:name="_Toc470800108"/>
      <w:bookmarkStart w:id="1990" w:name="_Toc470800958"/>
      <w:bookmarkStart w:id="1991" w:name="_Toc470801806"/>
      <w:bookmarkStart w:id="1992" w:name="_Toc471382683"/>
      <w:bookmarkStart w:id="1993" w:name="_Toc471392980"/>
      <w:bookmarkStart w:id="1994" w:name="_Toc470800109"/>
      <w:bookmarkStart w:id="1995" w:name="_Toc470800959"/>
      <w:bookmarkStart w:id="1996" w:name="_Toc470801807"/>
      <w:bookmarkStart w:id="1997" w:name="_Toc471382684"/>
      <w:bookmarkStart w:id="1998" w:name="_Toc471392981"/>
      <w:bookmarkStart w:id="1999" w:name="_Toc470800110"/>
      <w:bookmarkStart w:id="2000" w:name="_Toc470800960"/>
      <w:bookmarkStart w:id="2001" w:name="_Toc470801808"/>
      <w:bookmarkStart w:id="2002" w:name="_Toc471382685"/>
      <w:bookmarkStart w:id="2003" w:name="_Toc471392982"/>
      <w:bookmarkStart w:id="2004" w:name="_Toc470800111"/>
      <w:bookmarkStart w:id="2005" w:name="_Toc470800961"/>
      <w:bookmarkStart w:id="2006" w:name="_Toc470801809"/>
      <w:bookmarkStart w:id="2007" w:name="_Toc471382686"/>
      <w:bookmarkStart w:id="2008" w:name="_Toc471392983"/>
      <w:bookmarkStart w:id="2009" w:name="_Toc470800112"/>
      <w:bookmarkStart w:id="2010" w:name="_Toc470800962"/>
      <w:bookmarkStart w:id="2011" w:name="_Toc470801810"/>
      <w:bookmarkStart w:id="2012" w:name="_Toc471382687"/>
      <w:bookmarkStart w:id="2013" w:name="_Toc471392984"/>
      <w:bookmarkStart w:id="2014" w:name="_Toc470800113"/>
      <w:bookmarkStart w:id="2015" w:name="_Toc470800963"/>
      <w:bookmarkStart w:id="2016" w:name="_Toc470801811"/>
      <w:bookmarkStart w:id="2017" w:name="_Toc471382688"/>
      <w:bookmarkStart w:id="2018" w:name="_Toc471392985"/>
      <w:bookmarkStart w:id="2019" w:name="_Toc470800114"/>
      <w:bookmarkStart w:id="2020" w:name="_Toc470800964"/>
      <w:bookmarkStart w:id="2021" w:name="_Toc470801812"/>
      <w:bookmarkStart w:id="2022" w:name="_Toc471382689"/>
      <w:bookmarkStart w:id="2023" w:name="_Toc471392986"/>
      <w:bookmarkStart w:id="2024" w:name="_Toc470800115"/>
      <w:bookmarkStart w:id="2025" w:name="_Toc470800965"/>
      <w:bookmarkStart w:id="2026" w:name="_Toc470801813"/>
      <w:bookmarkStart w:id="2027" w:name="_Toc471382690"/>
      <w:bookmarkStart w:id="2028" w:name="_Toc471392987"/>
      <w:bookmarkStart w:id="2029" w:name="_Toc470800116"/>
      <w:bookmarkStart w:id="2030" w:name="_Toc470800966"/>
      <w:bookmarkStart w:id="2031" w:name="_Toc470801814"/>
      <w:bookmarkStart w:id="2032" w:name="_Toc471382691"/>
      <w:bookmarkStart w:id="2033" w:name="_Toc471392988"/>
      <w:bookmarkStart w:id="2034" w:name="_Toc470800117"/>
      <w:bookmarkStart w:id="2035" w:name="_Toc470800967"/>
      <w:bookmarkStart w:id="2036" w:name="_Toc470801815"/>
      <w:bookmarkStart w:id="2037" w:name="_Toc471382692"/>
      <w:bookmarkStart w:id="2038" w:name="_Toc471392989"/>
      <w:bookmarkStart w:id="2039" w:name="_Toc470800118"/>
      <w:bookmarkStart w:id="2040" w:name="_Toc470800968"/>
      <w:bookmarkStart w:id="2041" w:name="_Toc470801816"/>
      <w:bookmarkStart w:id="2042" w:name="_Toc471382693"/>
      <w:bookmarkStart w:id="2043" w:name="_Toc471392990"/>
      <w:bookmarkStart w:id="2044" w:name="_Toc470800119"/>
      <w:bookmarkStart w:id="2045" w:name="_Toc470800969"/>
      <w:bookmarkStart w:id="2046" w:name="_Toc470801817"/>
      <w:bookmarkStart w:id="2047" w:name="_Toc471382694"/>
      <w:bookmarkStart w:id="2048" w:name="_Toc471392991"/>
      <w:bookmarkStart w:id="2049" w:name="_Toc470800120"/>
      <w:bookmarkStart w:id="2050" w:name="_Toc470800970"/>
      <w:bookmarkStart w:id="2051" w:name="_Toc470801818"/>
      <w:bookmarkStart w:id="2052" w:name="_Toc471382695"/>
      <w:bookmarkStart w:id="2053" w:name="_Toc471392992"/>
      <w:bookmarkStart w:id="2054" w:name="_Toc470800121"/>
      <w:bookmarkStart w:id="2055" w:name="_Toc470800971"/>
      <w:bookmarkStart w:id="2056" w:name="_Toc470801819"/>
      <w:bookmarkStart w:id="2057" w:name="_Toc471382696"/>
      <w:bookmarkStart w:id="2058" w:name="_Toc471392993"/>
      <w:bookmarkStart w:id="2059" w:name="_Toc470800122"/>
      <w:bookmarkStart w:id="2060" w:name="_Toc470800972"/>
      <w:bookmarkStart w:id="2061" w:name="_Toc470801820"/>
      <w:bookmarkStart w:id="2062" w:name="_Toc471382697"/>
      <w:bookmarkStart w:id="2063" w:name="_Toc471392994"/>
      <w:bookmarkStart w:id="2064" w:name="_Toc470800123"/>
      <w:bookmarkStart w:id="2065" w:name="_Toc470800973"/>
      <w:bookmarkStart w:id="2066" w:name="_Toc470801821"/>
      <w:bookmarkStart w:id="2067" w:name="_Toc471382698"/>
      <w:bookmarkStart w:id="2068" w:name="_Toc471392995"/>
      <w:bookmarkStart w:id="2069" w:name="_Toc470800124"/>
      <w:bookmarkStart w:id="2070" w:name="_Toc470800974"/>
      <w:bookmarkStart w:id="2071" w:name="_Toc470801822"/>
      <w:bookmarkStart w:id="2072" w:name="_Toc471382699"/>
      <w:bookmarkStart w:id="2073" w:name="_Toc471392996"/>
      <w:bookmarkStart w:id="2074" w:name="_Toc470800125"/>
      <w:bookmarkStart w:id="2075" w:name="_Toc470800975"/>
      <w:bookmarkStart w:id="2076" w:name="_Toc470801823"/>
      <w:bookmarkStart w:id="2077" w:name="_Toc471382700"/>
      <w:bookmarkStart w:id="2078" w:name="_Toc471392997"/>
      <w:bookmarkStart w:id="2079" w:name="_Toc470800126"/>
      <w:bookmarkStart w:id="2080" w:name="_Toc470800976"/>
      <w:bookmarkStart w:id="2081" w:name="_Toc470801824"/>
      <w:bookmarkStart w:id="2082" w:name="_Toc471382701"/>
      <w:bookmarkStart w:id="2083" w:name="_Toc471392998"/>
      <w:bookmarkStart w:id="2084" w:name="_Toc470800127"/>
      <w:bookmarkStart w:id="2085" w:name="_Toc470800977"/>
      <w:bookmarkStart w:id="2086" w:name="_Toc470801825"/>
      <w:bookmarkStart w:id="2087" w:name="_Toc471382702"/>
      <w:bookmarkStart w:id="2088" w:name="_Toc471392999"/>
      <w:bookmarkStart w:id="2089" w:name="_Toc470800128"/>
      <w:bookmarkStart w:id="2090" w:name="_Toc470800978"/>
      <w:bookmarkStart w:id="2091" w:name="_Toc470801826"/>
      <w:bookmarkStart w:id="2092" w:name="_Toc471382703"/>
      <w:bookmarkStart w:id="2093" w:name="_Toc471393000"/>
      <w:bookmarkStart w:id="2094" w:name="_Toc470800129"/>
      <w:bookmarkStart w:id="2095" w:name="_Toc470800979"/>
      <w:bookmarkStart w:id="2096" w:name="_Toc470801827"/>
      <w:bookmarkStart w:id="2097" w:name="_Toc471382704"/>
      <w:bookmarkStart w:id="2098" w:name="_Toc471393001"/>
      <w:bookmarkStart w:id="2099" w:name="_Toc470800130"/>
      <w:bookmarkStart w:id="2100" w:name="_Toc470800980"/>
      <w:bookmarkStart w:id="2101" w:name="_Toc470801828"/>
      <w:bookmarkStart w:id="2102" w:name="_Toc471382705"/>
      <w:bookmarkStart w:id="2103" w:name="_Toc471393002"/>
      <w:bookmarkStart w:id="2104" w:name="_Toc470800131"/>
      <w:bookmarkStart w:id="2105" w:name="_Toc470800981"/>
      <w:bookmarkStart w:id="2106" w:name="_Toc470801829"/>
      <w:bookmarkStart w:id="2107" w:name="_Toc471382706"/>
      <w:bookmarkStart w:id="2108" w:name="_Toc471393003"/>
      <w:bookmarkStart w:id="2109" w:name="_Toc470800132"/>
      <w:bookmarkStart w:id="2110" w:name="_Toc470800982"/>
      <w:bookmarkStart w:id="2111" w:name="_Toc470801830"/>
      <w:bookmarkStart w:id="2112" w:name="_Toc471382707"/>
      <w:bookmarkStart w:id="2113" w:name="_Toc471393004"/>
      <w:bookmarkStart w:id="2114" w:name="_Toc470800133"/>
      <w:bookmarkStart w:id="2115" w:name="_Toc470800983"/>
      <w:bookmarkStart w:id="2116" w:name="_Toc470801831"/>
      <w:bookmarkStart w:id="2117" w:name="_Toc471382708"/>
      <w:bookmarkStart w:id="2118" w:name="_Toc471393005"/>
      <w:bookmarkStart w:id="2119" w:name="_Toc470800134"/>
      <w:bookmarkStart w:id="2120" w:name="_Toc470800984"/>
      <w:bookmarkStart w:id="2121" w:name="_Toc470801832"/>
      <w:bookmarkStart w:id="2122" w:name="_Toc471382709"/>
      <w:bookmarkStart w:id="2123" w:name="_Toc471393006"/>
      <w:bookmarkStart w:id="2124" w:name="_Toc470800135"/>
      <w:bookmarkStart w:id="2125" w:name="_Toc470800985"/>
      <w:bookmarkStart w:id="2126" w:name="_Toc470801833"/>
      <w:bookmarkStart w:id="2127" w:name="_Toc471382710"/>
      <w:bookmarkStart w:id="2128" w:name="_Toc471393007"/>
      <w:bookmarkStart w:id="2129" w:name="_Toc470800136"/>
      <w:bookmarkStart w:id="2130" w:name="_Toc470800986"/>
      <w:bookmarkStart w:id="2131" w:name="_Toc470801834"/>
      <w:bookmarkStart w:id="2132" w:name="_Toc471382711"/>
      <w:bookmarkStart w:id="2133" w:name="_Toc471393008"/>
      <w:bookmarkStart w:id="2134" w:name="_Toc470800137"/>
      <w:bookmarkStart w:id="2135" w:name="_Toc470800987"/>
      <w:bookmarkStart w:id="2136" w:name="_Toc470801835"/>
      <w:bookmarkStart w:id="2137" w:name="_Toc471382712"/>
      <w:bookmarkStart w:id="2138" w:name="_Toc471393009"/>
      <w:bookmarkStart w:id="2139" w:name="_Toc470800138"/>
      <w:bookmarkStart w:id="2140" w:name="_Toc470800988"/>
      <w:bookmarkStart w:id="2141" w:name="_Toc470801836"/>
      <w:bookmarkStart w:id="2142" w:name="_Toc471382713"/>
      <w:bookmarkStart w:id="2143" w:name="_Toc471393010"/>
      <w:bookmarkStart w:id="2144" w:name="_Toc470800139"/>
      <w:bookmarkStart w:id="2145" w:name="_Toc470800989"/>
      <w:bookmarkStart w:id="2146" w:name="_Toc470801837"/>
      <w:bookmarkStart w:id="2147" w:name="_Toc471382714"/>
      <w:bookmarkStart w:id="2148" w:name="_Toc471393011"/>
      <w:bookmarkStart w:id="2149" w:name="_Toc470800140"/>
      <w:bookmarkStart w:id="2150" w:name="_Toc470800990"/>
      <w:bookmarkStart w:id="2151" w:name="_Toc470801838"/>
      <w:bookmarkStart w:id="2152" w:name="_Toc471382715"/>
      <w:bookmarkStart w:id="2153" w:name="_Toc471393012"/>
      <w:bookmarkStart w:id="2154" w:name="_Toc470800141"/>
      <w:bookmarkStart w:id="2155" w:name="_Toc470800991"/>
      <w:bookmarkStart w:id="2156" w:name="_Toc470801839"/>
      <w:bookmarkStart w:id="2157" w:name="_Toc471382716"/>
      <w:bookmarkStart w:id="2158" w:name="_Toc471393013"/>
      <w:bookmarkStart w:id="2159" w:name="_Toc470800142"/>
      <w:bookmarkStart w:id="2160" w:name="_Toc470800992"/>
      <w:bookmarkStart w:id="2161" w:name="_Toc470801840"/>
      <w:bookmarkStart w:id="2162" w:name="_Toc471382717"/>
      <w:bookmarkStart w:id="2163" w:name="_Toc471393014"/>
      <w:bookmarkStart w:id="2164" w:name="_Toc470800143"/>
      <w:bookmarkStart w:id="2165" w:name="_Toc470800993"/>
      <w:bookmarkStart w:id="2166" w:name="_Toc470801841"/>
      <w:bookmarkStart w:id="2167" w:name="_Toc471382718"/>
      <w:bookmarkStart w:id="2168" w:name="_Toc471393015"/>
      <w:bookmarkStart w:id="2169" w:name="_Toc470800144"/>
      <w:bookmarkStart w:id="2170" w:name="_Toc470800994"/>
      <w:bookmarkStart w:id="2171" w:name="_Toc470801842"/>
      <w:bookmarkStart w:id="2172" w:name="_Toc471382719"/>
      <w:bookmarkStart w:id="2173" w:name="_Toc471393016"/>
      <w:bookmarkStart w:id="2174" w:name="_Toc470800145"/>
      <w:bookmarkStart w:id="2175" w:name="_Toc470800995"/>
      <w:bookmarkStart w:id="2176" w:name="_Toc470801843"/>
      <w:bookmarkStart w:id="2177" w:name="_Toc471382720"/>
      <w:bookmarkStart w:id="2178" w:name="_Toc471393017"/>
      <w:bookmarkStart w:id="2179" w:name="_Toc470800146"/>
      <w:bookmarkStart w:id="2180" w:name="_Toc470800996"/>
      <w:bookmarkStart w:id="2181" w:name="_Toc470801844"/>
      <w:bookmarkStart w:id="2182" w:name="_Toc471382721"/>
      <w:bookmarkStart w:id="2183" w:name="_Toc471393018"/>
      <w:bookmarkStart w:id="2184" w:name="_Toc470800147"/>
      <w:bookmarkStart w:id="2185" w:name="_Toc470800997"/>
      <w:bookmarkStart w:id="2186" w:name="_Toc470801845"/>
      <w:bookmarkStart w:id="2187" w:name="_Toc471382722"/>
      <w:bookmarkStart w:id="2188" w:name="_Toc471393019"/>
      <w:bookmarkStart w:id="2189" w:name="_Toc470800148"/>
      <w:bookmarkStart w:id="2190" w:name="_Toc470800998"/>
      <w:bookmarkStart w:id="2191" w:name="_Toc470801846"/>
      <w:bookmarkStart w:id="2192" w:name="_Toc471382723"/>
      <w:bookmarkStart w:id="2193" w:name="_Toc471393020"/>
      <w:bookmarkStart w:id="2194" w:name="_Toc470800149"/>
      <w:bookmarkStart w:id="2195" w:name="_Toc470800999"/>
      <w:bookmarkStart w:id="2196" w:name="_Toc470801847"/>
      <w:bookmarkStart w:id="2197" w:name="_Toc471382724"/>
      <w:bookmarkStart w:id="2198" w:name="_Toc471393021"/>
      <w:bookmarkStart w:id="2199" w:name="_Toc470800150"/>
      <w:bookmarkStart w:id="2200" w:name="_Toc470801000"/>
      <w:bookmarkStart w:id="2201" w:name="_Toc470801848"/>
      <w:bookmarkStart w:id="2202" w:name="_Toc471382725"/>
      <w:bookmarkStart w:id="2203" w:name="_Toc471393022"/>
      <w:bookmarkStart w:id="2204" w:name="_Toc470800151"/>
      <w:bookmarkStart w:id="2205" w:name="_Toc470801001"/>
      <w:bookmarkStart w:id="2206" w:name="_Toc470801849"/>
      <w:bookmarkStart w:id="2207" w:name="_Toc471382726"/>
      <w:bookmarkStart w:id="2208" w:name="_Toc471393023"/>
      <w:bookmarkStart w:id="2209" w:name="_Toc312926619"/>
      <w:bookmarkStart w:id="2210" w:name="_Toc318446878"/>
      <w:bookmarkStart w:id="2211" w:name="_Toc318734892"/>
      <w:bookmarkStart w:id="2212" w:name="_Toc382820387"/>
      <w:bookmarkStart w:id="2213" w:name="_Toc533096184"/>
      <w:bookmarkStart w:id="2214" w:name="_Toc116642446"/>
      <w:bookmarkStart w:id="2215" w:name="_Toc215227975"/>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r>
        <w:t>Zieleń</w:t>
      </w:r>
      <w:bookmarkEnd w:id="2209"/>
      <w:bookmarkEnd w:id="2210"/>
      <w:bookmarkEnd w:id="2211"/>
      <w:bookmarkEnd w:id="2212"/>
      <w:bookmarkEnd w:id="2213"/>
      <w:bookmarkEnd w:id="2214"/>
      <w:bookmarkEnd w:id="2215"/>
    </w:p>
    <w:p w14:paraId="025264B7" w14:textId="449C8663" w:rsidR="00C45AB3" w:rsidRPr="000307AD" w:rsidRDefault="00C45AB3" w:rsidP="00C45AB3">
      <w:pPr>
        <w:spacing w:after="0" w:line="360" w:lineRule="auto"/>
        <w:jc w:val="both"/>
        <w:rPr>
          <w:rFonts w:ascii="Verdana" w:eastAsia="Times New Roman" w:hAnsi="Verdana" w:cs="Arial"/>
          <w:sz w:val="20"/>
          <w:szCs w:val="20"/>
          <w:lang w:eastAsia="pl-PL"/>
        </w:rPr>
      </w:pPr>
      <w:r w:rsidRPr="29C2902C">
        <w:rPr>
          <w:rFonts w:ascii="Verdana" w:eastAsia="Times New Roman" w:hAnsi="Verdana" w:cs="Arial"/>
          <w:sz w:val="20"/>
          <w:szCs w:val="20"/>
          <w:lang w:eastAsia="pl-PL"/>
        </w:rPr>
        <w:t xml:space="preserve">Wszystkie przewidziane do </w:t>
      </w:r>
      <w:proofErr w:type="spellStart"/>
      <w:r w:rsidRPr="29C2902C">
        <w:rPr>
          <w:rFonts w:ascii="Verdana" w:eastAsia="Times New Roman" w:hAnsi="Verdana" w:cs="Arial"/>
          <w:sz w:val="20"/>
          <w:szCs w:val="20"/>
          <w:lang w:eastAsia="pl-PL"/>
        </w:rPr>
        <w:t>nasadzeń</w:t>
      </w:r>
      <w:proofErr w:type="spellEnd"/>
      <w:r w:rsidRPr="29C2902C">
        <w:rPr>
          <w:rFonts w:ascii="Verdana" w:eastAsia="Times New Roman" w:hAnsi="Verdana" w:cs="Arial"/>
          <w:sz w:val="20"/>
          <w:szCs w:val="20"/>
          <w:lang w:eastAsia="pl-PL"/>
        </w:rPr>
        <w:t xml:space="preserve"> gatunki zieleni powinny cechować niewielkie wymagania środowiskowe, w tym wysoka tolerancja na mróz i suszę, zanieczyszczenia powietrza i gleby, w szczególności na zasolenie, przy założeniu niskich kosztów utrzymania.</w:t>
      </w:r>
      <w:r w:rsidR="002C1AA0" w:rsidRPr="29C2902C">
        <w:rPr>
          <w:rFonts w:ascii="Verdana" w:eastAsia="Times New Roman" w:hAnsi="Verdana" w:cs="Arial"/>
          <w:sz w:val="20"/>
          <w:szCs w:val="20"/>
          <w:lang w:eastAsia="pl-PL"/>
        </w:rPr>
        <w:t xml:space="preserve"> </w:t>
      </w:r>
    </w:p>
    <w:p w14:paraId="2DEE5EE7" w14:textId="43DC521D" w:rsidR="001C4D52" w:rsidRPr="000307AD" w:rsidRDefault="00C45AB3" w:rsidP="29C2902C">
      <w:pPr>
        <w:spacing w:after="0" w:line="360" w:lineRule="auto"/>
        <w:jc w:val="both"/>
        <w:rPr>
          <w:rFonts w:ascii="Verdana" w:eastAsia="Times New Roman" w:hAnsi="Verdana" w:cs="Arial"/>
          <w:sz w:val="20"/>
          <w:szCs w:val="20"/>
          <w:lang w:eastAsia="pl-PL"/>
        </w:rPr>
      </w:pPr>
      <w:r w:rsidRPr="29C2902C">
        <w:rPr>
          <w:rFonts w:ascii="Verdana" w:eastAsia="Times New Roman" w:hAnsi="Verdana" w:cs="Arial"/>
          <w:sz w:val="20"/>
          <w:szCs w:val="20"/>
          <w:lang w:eastAsia="pl-PL"/>
        </w:rPr>
        <w:t xml:space="preserve">Lokalizację, sposób rozmieszczenia oraz skład gatunkowy zieleni izolacyjno-osłonowej należy zaprojektować i zrealizować w taki sposób, aby stanowiła ona skuteczną izolację przed emisjami komunikacyjnymi oraz pełniła funkcję </w:t>
      </w:r>
      <w:proofErr w:type="spellStart"/>
      <w:r w:rsidRPr="29C2902C">
        <w:rPr>
          <w:rFonts w:ascii="Verdana" w:eastAsia="Times New Roman" w:hAnsi="Verdana" w:cs="Arial"/>
          <w:sz w:val="20"/>
          <w:szCs w:val="20"/>
          <w:lang w:eastAsia="pl-PL"/>
        </w:rPr>
        <w:t>przeciwolśnieniową</w:t>
      </w:r>
      <w:proofErr w:type="spellEnd"/>
      <w:r w:rsidRPr="29C2902C">
        <w:rPr>
          <w:rFonts w:ascii="Verdana" w:eastAsia="Times New Roman" w:hAnsi="Verdana" w:cs="Arial"/>
          <w:sz w:val="20"/>
          <w:szCs w:val="20"/>
          <w:lang w:eastAsia="pl-PL"/>
        </w:rPr>
        <w:t xml:space="preserve">. Nasadzenia nie powinny ograniczać widoczności użytkownikom drogi i nie powinny stwarzać dodatkowych zagrożeń dla bezpieczeństwa ruchu drogowego. </w:t>
      </w:r>
    </w:p>
    <w:p w14:paraId="2CBB9405" w14:textId="383DD15B" w:rsidR="00C45AB3" w:rsidRPr="000307AD" w:rsidRDefault="00171C23" w:rsidP="00C45AB3">
      <w:pPr>
        <w:spacing w:after="0" w:line="360" w:lineRule="auto"/>
        <w:jc w:val="both"/>
        <w:rPr>
          <w:rFonts w:ascii="Verdana" w:eastAsia="Times New Roman" w:hAnsi="Verdana" w:cs="Arial"/>
          <w:sz w:val="20"/>
          <w:szCs w:val="20"/>
          <w:lang w:eastAsia="pl-PL"/>
        </w:rPr>
      </w:pPr>
      <w:r>
        <w:rPr>
          <w:rFonts w:ascii="Verdana" w:eastAsia="Times New Roman" w:hAnsi="Verdana" w:cs="Arial"/>
          <w:sz w:val="20"/>
          <w:szCs w:val="20"/>
          <w:lang w:eastAsia="pl-PL"/>
        </w:rPr>
        <w:t xml:space="preserve">Na obszarze </w:t>
      </w:r>
      <w:r w:rsidR="001C4D52">
        <w:rPr>
          <w:rFonts w:ascii="Verdana" w:eastAsia="Times New Roman" w:hAnsi="Verdana" w:cs="Arial"/>
          <w:sz w:val="20"/>
          <w:szCs w:val="20"/>
          <w:lang w:eastAsia="pl-PL"/>
        </w:rPr>
        <w:t>MOP n</w:t>
      </w:r>
      <w:r w:rsidR="005F251F" w:rsidRPr="000307AD">
        <w:rPr>
          <w:rFonts w:ascii="Verdana" w:eastAsia="Times New Roman" w:hAnsi="Verdana" w:cs="Arial"/>
          <w:sz w:val="20"/>
          <w:szCs w:val="20"/>
          <w:lang w:eastAsia="pl-PL"/>
        </w:rPr>
        <w:t xml:space="preserve">ależy dokonać </w:t>
      </w:r>
      <w:proofErr w:type="spellStart"/>
      <w:r w:rsidR="005F251F" w:rsidRPr="000307AD">
        <w:rPr>
          <w:rFonts w:ascii="Verdana" w:eastAsia="Times New Roman" w:hAnsi="Verdana" w:cs="Arial"/>
          <w:sz w:val="20"/>
          <w:szCs w:val="20"/>
          <w:lang w:eastAsia="pl-PL"/>
        </w:rPr>
        <w:t>n</w:t>
      </w:r>
      <w:r w:rsidR="00C45AB3" w:rsidRPr="000307AD">
        <w:rPr>
          <w:rFonts w:ascii="Verdana" w:eastAsia="Times New Roman" w:hAnsi="Verdana" w:cs="Arial"/>
          <w:sz w:val="20"/>
          <w:szCs w:val="20"/>
          <w:lang w:eastAsia="pl-PL"/>
        </w:rPr>
        <w:t>asadzeń</w:t>
      </w:r>
      <w:proofErr w:type="spellEnd"/>
      <w:r w:rsidR="00C45AB3" w:rsidRPr="000307AD">
        <w:rPr>
          <w:rFonts w:ascii="Verdana" w:eastAsia="Times New Roman" w:hAnsi="Verdana" w:cs="Arial"/>
          <w:sz w:val="20"/>
          <w:szCs w:val="20"/>
          <w:lang w:eastAsia="pl-PL"/>
        </w:rPr>
        <w:t xml:space="preserve"> zieleni </w:t>
      </w:r>
      <w:r w:rsidR="001C4D52">
        <w:rPr>
          <w:rFonts w:ascii="Verdana" w:eastAsia="Times New Roman" w:hAnsi="Verdana" w:cs="Arial"/>
          <w:sz w:val="20"/>
          <w:szCs w:val="20"/>
          <w:lang w:eastAsia="pl-PL"/>
        </w:rPr>
        <w:t>ozdob</w:t>
      </w:r>
      <w:r w:rsidR="001C4D52" w:rsidRPr="000307AD">
        <w:rPr>
          <w:rFonts w:ascii="Verdana" w:eastAsia="Times New Roman" w:hAnsi="Verdana" w:cs="Arial"/>
          <w:sz w:val="20"/>
          <w:szCs w:val="20"/>
          <w:lang w:eastAsia="pl-PL"/>
        </w:rPr>
        <w:t>nej</w:t>
      </w:r>
      <w:r w:rsidR="005F251F" w:rsidRPr="000307AD">
        <w:rPr>
          <w:rFonts w:ascii="Verdana" w:eastAsia="Times New Roman" w:hAnsi="Verdana" w:cs="Arial"/>
          <w:sz w:val="20"/>
          <w:szCs w:val="20"/>
          <w:lang w:eastAsia="pl-PL"/>
        </w:rPr>
        <w:t>,</w:t>
      </w:r>
      <w:r w:rsidR="00C45AB3" w:rsidRPr="000307AD">
        <w:rPr>
          <w:rFonts w:ascii="Verdana" w:eastAsia="Times New Roman" w:hAnsi="Verdana" w:cs="Arial"/>
          <w:sz w:val="20"/>
          <w:szCs w:val="20"/>
          <w:lang w:eastAsia="pl-PL"/>
        </w:rPr>
        <w:t xml:space="preserve"> stanowiącej element kształtowania przestrzeni krajobrazowej, przy uwzględnieniu jej funkcji </w:t>
      </w:r>
      <w:proofErr w:type="spellStart"/>
      <w:r w:rsidR="00C45AB3" w:rsidRPr="000307AD">
        <w:rPr>
          <w:rFonts w:ascii="Verdana" w:eastAsia="Times New Roman" w:hAnsi="Verdana" w:cs="Arial"/>
          <w:sz w:val="20"/>
          <w:szCs w:val="20"/>
          <w:lang w:eastAsia="pl-PL"/>
        </w:rPr>
        <w:t>rekreacyjno</w:t>
      </w:r>
      <w:proofErr w:type="spellEnd"/>
      <w:r w:rsidR="00A66D2E">
        <w:rPr>
          <w:rFonts w:ascii="Verdana" w:eastAsia="Times New Roman" w:hAnsi="Verdana" w:cs="Arial"/>
          <w:sz w:val="20"/>
          <w:szCs w:val="20"/>
          <w:lang w:eastAsia="pl-PL"/>
        </w:rPr>
        <w:t xml:space="preserve"> </w:t>
      </w:r>
      <w:r w:rsidR="001C4D52">
        <w:rPr>
          <w:rFonts w:ascii="Verdana" w:eastAsia="Times New Roman" w:hAnsi="Verdana" w:cs="Arial"/>
          <w:sz w:val="20"/>
          <w:szCs w:val="20"/>
          <w:lang w:eastAsia="pl-PL"/>
        </w:rPr>
        <w:br/>
      </w:r>
      <w:r w:rsidR="00C45AB3" w:rsidRPr="000307AD">
        <w:rPr>
          <w:rFonts w:ascii="Verdana" w:eastAsia="Times New Roman" w:hAnsi="Verdana" w:cs="Arial"/>
          <w:sz w:val="20"/>
          <w:szCs w:val="20"/>
          <w:lang w:eastAsia="pl-PL"/>
        </w:rPr>
        <w:t xml:space="preserve">-wypoczynkowej. </w:t>
      </w:r>
      <w:r w:rsidR="00D70ADA" w:rsidRPr="2CB91F33">
        <w:rPr>
          <w:rFonts w:ascii="Verdana" w:eastAsia="Times New Roman" w:hAnsi="Verdana" w:cs="Arial"/>
          <w:sz w:val="20"/>
          <w:szCs w:val="20"/>
          <w:lang w:eastAsia="pl-PL"/>
        </w:rPr>
        <w:t xml:space="preserve">W przypadku placu zabaw, należy dokonać </w:t>
      </w:r>
      <w:proofErr w:type="spellStart"/>
      <w:r w:rsidR="00D70ADA" w:rsidRPr="2CB91F33">
        <w:rPr>
          <w:rFonts w:ascii="Verdana" w:eastAsia="Times New Roman" w:hAnsi="Verdana" w:cs="Arial"/>
          <w:sz w:val="20"/>
          <w:szCs w:val="20"/>
          <w:lang w:eastAsia="pl-PL"/>
        </w:rPr>
        <w:t>nasadzeń</w:t>
      </w:r>
      <w:proofErr w:type="spellEnd"/>
      <w:r w:rsidR="00D70ADA" w:rsidRPr="2CB91F33">
        <w:rPr>
          <w:rFonts w:ascii="Verdana" w:eastAsia="Times New Roman" w:hAnsi="Verdana" w:cs="Arial"/>
          <w:sz w:val="20"/>
          <w:szCs w:val="20"/>
          <w:lang w:eastAsia="pl-PL"/>
        </w:rPr>
        <w:t xml:space="preserve"> drzew w ich obrębie, które będą dawać zacienie</w:t>
      </w:r>
      <w:r w:rsidR="00571F4E">
        <w:rPr>
          <w:rFonts w:ascii="Verdana" w:eastAsia="Times New Roman" w:hAnsi="Verdana" w:cs="Arial"/>
          <w:sz w:val="20"/>
          <w:szCs w:val="20"/>
          <w:lang w:eastAsia="pl-PL"/>
        </w:rPr>
        <w:t>n</w:t>
      </w:r>
      <w:r w:rsidR="00D70ADA" w:rsidRPr="2CB91F33">
        <w:rPr>
          <w:rFonts w:ascii="Verdana" w:eastAsia="Times New Roman" w:hAnsi="Verdana" w:cs="Arial"/>
          <w:sz w:val="20"/>
          <w:szCs w:val="20"/>
          <w:lang w:eastAsia="pl-PL"/>
        </w:rPr>
        <w:t xml:space="preserve">ie dla osób przebywających na placu. </w:t>
      </w:r>
      <w:r>
        <w:rPr>
          <w:rFonts w:ascii="Verdana" w:eastAsia="Times New Roman" w:hAnsi="Verdana" w:cs="Arial"/>
          <w:sz w:val="20"/>
          <w:szCs w:val="20"/>
          <w:lang w:eastAsia="pl-PL"/>
        </w:rPr>
        <w:t>Nie należy stosować zieleni o trujących właściwościach.</w:t>
      </w:r>
    </w:p>
    <w:p w14:paraId="332A54F7" w14:textId="1EE4C2AD" w:rsidR="0068229B" w:rsidRDefault="00C45AB3" w:rsidP="00C45AB3">
      <w:pPr>
        <w:spacing w:after="0" w:line="360" w:lineRule="auto"/>
        <w:jc w:val="both"/>
        <w:rPr>
          <w:rFonts w:ascii="Verdana" w:eastAsia="Times New Roman" w:hAnsi="Verdana" w:cs="Arial"/>
          <w:sz w:val="20"/>
          <w:szCs w:val="20"/>
          <w:lang w:eastAsia="pl-PL"/>
        </w:rPr>
      </w:pPr>
      <w:r w:rsidRPr="29C2902C">
        <w:rPr>
          <w:rFonts w:ascii="Verdana" w:eastAsia="Times New Roman" w:hAnsi="Verdana" w:cs="Arial"/>
          <w:sz w:val="20"/>
          <w:szCs w:val="20"/>
          <w:lang w:eastAsia="pl-PL"/>
        </w:rPr>
        <w:t>Strukturę zieleni</w:t>
      </w:r>
      <w:r w:rsidR="5A2EC076" w:rsidRPr="29C2902C">
        <w:rPr>
          <w:rFonts w:ascii="Verdana" w:eastAsia="Times New Roman" w:hAnsi="Verdana" w:cs="Arial"/>
          <w:sz w:val="20"/>
          <w:szCs w:val="20"/>
          <w:lang w:eastAsia="pl-PL"/>
        </w:rPr>
        <w:t xml:space="preserve"> przejść</w:t>
      </w:r>
      <w:r w:rsidRPr="29C2902C">
        <w:rPr>
          <w:rFonts w:ascii="Verdana" w:eastAsia="Times New Roman" w:hAnsi="Verdana" w:cs="Arial"/>
          <w:sz w:val="20"/>
          <w:szCs w:val="20"/>
          <w:lang w:eastAsia="pl-PL"/>
        </w:rPr>
        <w:t xml:space="preserve"> dla zwierząt należy zaprojektować odpowiednio</w:t>
      </w:r>
      <w:r w:rsidR="00820A46">
        <w:rPr>
          <w:rFonts w:ascii="Verdana" w:eastAsia="Times New Roman" w:hAnsi="Verdana" w:cs="Arial"/>
          <w:sz w:val="20"/>
          <w:szCs w:val="20"/>
          <w:lang w:eastAsia="pl-PL"/>
        </w:rPr>
        <w:t xml:space="preserve"> </w:t>
      </w:r>
      <w:r w:rsidRPr="29C2902C">
        <w:rPr>
          <w:rFonts w:ascii="Verdana" w:eastAsia="Times New Roman" w:hAnsi="Verdana" w:cs="Arial"/>
          <w:sz w:val="20"/>
          <w:szCs w:val="20"/>
          <w:lang w:eastAsia="pl-PL"/>
        </w:rPr>
        <w:t xml:space="preserve">do wymagań siedliskowych gatunków zwierząt, dla migracji których przeznaczone jest dane przejście. </w:t>
      </w:r>
      <w:r w:rsidR="00171C23" w:rsidRPr="29C2902C">
        <w:rPr>
          <w:rFonts w:ascii="Verdana" w:eastAsia="Times New Roman" w:hAnsi="Verdana" w:cs="Arial"/>
          <w:sz w:val="20"/>
          <w:szCs w:val="20"/>
          <w:lang w:eastAsia="pl-PL"/>
        </w:rPr>
        <w:t>Odpowiednim rozmieszczeniem roślinności, polegającym na osłonięciu widocznych na powierzchni terenu elementów konstrukcji obiektu i infrastruktury towarzyszącej, należy zmniejszyć barierę behawioralną powodującą odstraszanie zwierząt od przejścia. Na pozostałej powierzchni przejścia z</w:t>
      </w:r>
      <w:r w:rsidR="00977C16" w:rsidRPr="29C2902C">
        <w:rPr>
          <w:rFonts w:ascii="Verdana" w:eastAsia="Times New Roman" w:hAnsi="Verdana" w:cs="Arial"/>
          <w:sz w:val="20"/>
          <w:szCs w:val="20"/>
          <w:lang w:eastAsia="pl-PL"/>
        </w:rPr>
        <w:t>aleca się umożliwienie naturalnej sukcesji</w:t>
      </w:r>
      <w:r w:rsidR="009D6FF7" w:rsidRPr="29C2902C">
        <w:rPr>
          <w:rFonts w:ascii="Verdana" w:eastAsia="Times New Roman" w:hAnsi="Verdana" w:cs="Arial"/>
          <w:sz w:val="20"/>
          <w:szCs w:val="20"/>
          <w:lang w:eastAsia="pl-PL"/>
        </w:rPr>
        <w:t xml:space="preserve"> zieleni poprzez zapewnienie </w:t>
      </w:r>
      <w:r w:rsidR="00E53C5C" w:rsidRPr="29C2902C">
        <w:rPr>
          <w:rFonts w:ascii="Verdana" w:eastAsia="Times New Roman" w:hAnsi="Verdana" w:cs="Arial"/>
          <w:sz w:val="20"/>
          <w:szCs w:val="20"/>
          <w:lang w:eastAsia="pl-PL"/>
        </w:rPr>
        <w:t xml:space="preserve">min. 30 cm </w:t>
      </w:r>
      <w:r w:rsidR="009D6FF7" w:rsidRPr="29C2902C">
        <w:rPr>
          <w:rFonts w:ascii="Verdana" w:eastAsia="Times New Roman" w:hAnsi="Verdana" w:cs="Arial"/>
          <w:sz w:val="20"/>
          <w:szCs w:val="20"/>
          <w:lang w:eastAsia="pl-PL"/>
        </w:rPr>
        <w:t xml:space="preserve">warstwy ziemi </w:t>
      </w:r>
      <w:r w:rsidR="00AB7D4F" w:rsidRPr="29C2902C">
        <w:rPr>
          <w:rFonts w:ascii="Verdana" w:eastAsia="Times New Roman" w:hAnsi="Verdana" w:cs="Arial"/>
          <w:sz w:val="20"/>
          <w:szCs w:val="20"/>
          <w:lang w:eastAsia="pl-PL"/>
        </w:rPr>
        <w:t xml:space="preserve">urodzajnej. </w:t>
      </w:r>
    </w:p>
    <w:p w14:paraId="7A0A56B4" w14:textId="77777777" w:rsidR="00C45AB3" w:rsidRPr="000307AD" w:rsidRDefault="00C45AB3" w:rsidP="00C45AB3">
      <w:pPr>
        <w:spacing w:after="0" w:line="360" w:lineRule="auto"/>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 xml:space="preserve">W doborze zieleni dla przejść górnych należy uwzględnić ograniczenia w postaci silnego nasłonecznienia i przesychania gleby. W tym celu należy </w:t>
      </w:r>
      <w:r w:rsidR="005E5E32">
        <w:rPr>
          <w:rFonts w:ascii="Verdana" w:eastAsia="Times New Roman" w:hAnsi="Verdana" w:cs="Arial"/>
          <w:sz w:val="20"/>
          <w:szCs w:val="20"/>
          <w:lang w:eastAsia="pl-PL"/>
        </w:rPr>
        <w:t xml:space="preserve">zapewnić wystarczającą </w:t>
      </w:r>
      <w:r w:rsidR="005E5E32">
        <w:rPr>
          <w:rFonts w:ascii="Verdana" w:eastAsia="Times New Roman" w:hAnsi="Verdana" w:cs="Arial"/>
          <w:sz w:val="20"/>
          <w:szCs w:val="20"/>
          <w:lang w:eastAsia="pl-PL"/>
        </w:rPr>
        <w:lastRenderedPageBreak/>
        <w:t xml:space="preserve">miąższość warstwy urodzajnej ziemi na obiekcie oraz </w:t>
      </w:r>
      <w:r w:rsidR="005E5E32" w:rsidRPr="000307AD">
        <w:rPr>
          <w:rFonts w:ascii="Verdana" w:eastAsia="Times New Roman" w:hAnsi="Verdana" w:cs="Arial"/>
          <w:sz w:val="20"/>
          <w:szCs w:val="20"/>
          <w:lang w:eastAsia="pl-PL"/>
        </w:rPr>
        <w:t>wprowadz</w:t>
      </w:r>
      <w:r w:rsidR="005E5E32">
        <w:rPr>
          <w:rFonts w:ascii="Verdana" w:eastAsia="Times New Roman" w:hAnsi="Verdana" w:cs="Arial"/>
          <w:sz w:val="20"/>
          <w:szCs w:val="20"/>
          <w:lang w:eastAsia="pl-PL"/>
        </w:rPr>
        <w:t>i</w:t>
      </w:r>
      <w:r w:rsidR="005E5E32" w:rsidRPr="000307AD">
        <w:rPr>
          <w:rFonts w:ascii="Verdana" w:eastAsia="Times New Roman" w:hAnsi="Verdana" w:cs="Arial"/>
          <w:sz w:val="20"/>
          <w:szCs w:val="20"/>
          <w:lang w:eastAsia="pl-PL"/>
        </w:rPr>
        <w:t>ć</w:t>
      </w:r>
      <w:r w:rsidR="003D4A33">
        <w:rPr>
          <w:rFonts w:ascii="Verdana" w:eastAsia="Times New Roman" w:hAnsi="Verdana" w:cs="Arial"/>
          <w:sz w:val="20"/>
          <w:szCs w:val="20"/>
          <w:lang w:eastAsia="pl-PL"/>
        </w:rPr>
        <w:t xml:space="preserve"> </w:t>
      </w:r>
      <w:r w:rsidRPr="000307AD">
        <w:rPr>
          <w:rFonts w:ascii="Verdana" w:eastAsia="Times New Roman" w:hAnsi="Verdana" w:cs="Arial"/>
          <w:sz w:val="20"/>
          <w:szCs w:val="20"/>
          <w:lang w:eastAsia="pl-PL"/>
        </w:rPr>
        <w:t>gatunki drzew i krzewów o funkcjach fitomelioracyjnych, dobrze rozwinięte. Aby zapobiec uszkodzeniu elementów konstrukcji przez systemy korzeniowe</w:t>
      </w:r>
      <w:r w:rsidR="005F251F" w:rsidRPr="000307AD">
        <w:rPr>
          <w:rFonts w:ascii="Verdana" w:eastAsia="Times New Roman" w:hAnsi="Verdana" w:cs="Arial"/>
          <w:sz w:val="20"/>
          <w:szCs w:val="20"/>
          <w:lang w:eastAsia="pl-PL"/>
        </w:rPr>
        <w:t>,</w:t>
      </w:r>
      <w:r w:rsidRPr="000307AD">
        <w:rPr>
          <w:rFonts w:ascii="Verdana" w:eastAsia="Times New Roman" w:hAnsi="Verdana" w:cs="Arial"/>
          <w:sz w:val="20"/>
          <w:szCs w:val="20"/>
          <w:lang w:eastAsia="pl-PL"/>
        </w:rPr>
        <w:t xml:space="preserve"> należy stosować gatunki płytko ukorzenione, a także niezbyt wysokie, aby zapobiec wywrotom mającym wpływ na BRD. W doborze roślinności dla przejść dolnych należy uwzględnić brak wystarczającej ilości światła słonecznego wewnątrz przejścia. W celu skutecznego wabienia zwierząt </w:t>
      </w:r>
      <w:r w:rsidR="00836F96">
        <w:rPr>
          <w:rFonts w:ascii="Verdana" w:eastAsia="Times New Roman" w:hAnsi="Verdana" w:cs="Arial"/>
          <w:sz w:val="20"/>
          <w:szCs w:val="20"/>
          <w:lang w:eastAsia="pl-PL"/>
        </w:rPr>
        <w:br/>
      </w:r>
      <w:r w:rsidRPr="000307AD">
        <w:rPr>
          <w:rFonts w:ascii="Verdana" w:eastAsia="Times New Roman" w:hAnsi="Verdana" w:cs="Arial"/>
          <w:sz w:val="20"/>
          <w:szCs w:val="20"/>
          <w:lang w:eastAsia="pl-PL"/>
        </w:rPr>
        <w:t xml:space="preserve">w kierunku przejścia dobór gatunkowy musi uwzględniać atrakcyjną bazę żerową jego użytkowników. Przy naprowadzaniu zwierząt na przejścia należy zastosować gęste, co najmniej 2-rzędowe nasadzenia krzewów średnio i wysokopiennych, w więźbie nieregularnej, tworzące nieprzerwane pasy zorientowane pod kątem ostrym względem osi środkowej przejścia oraz łączące się z naturalnymi pasami </w:t>
      </w:r>
      <w:proofErr w:type="spellStart"/>
      <w:r w:rsidRPr="000307AD">
        <w:rPr>
          <w:rFonts w:ascii="Verdana" w:eastAsia="Times New Roman" w:hAnsi="Verdana" w:cs="Arial"/>
          <w:sz w:val="20"/>
          <w:szCs w:val="20"/>
          <w:lang w:eastAsia="pl-PL"/>
        </w:rPr>
        <w:t>zadrzewień</w:t>
      </w:r>
      <w:proofErr w:type="spellEnd"/>
      <w:r w:rsidRPr="000307AD">
        <w:rPr>
          <w:rFonts w:ascii="Verdana" w:eastAsia="Times New Roman" w:hAnsi="Verdana" w:cs="Arial"/>
          <w:sz w:val="20"/>
          <w:szCs w:val="20"/>
          <w:lang w:eastAsia="pl-PL"/>
        </w:rPr>
        <w:t xml:space="preserve"> w otoczeniu drogi. Roślinność tę należy prowadzić wzdłuż ogrodzeń ochronnych (w obu kierunkach od obiektu) na długości wskazanej w decyzji środowiskowej.</w:t>
      </w:r>
    </w:p>
    <w:p w14:paraId="79AD2276" w14:textId="77777777" w:rsidR="00751A66" w:rsidRDefault="00516F73" w:rsidP="00D244BD">
      <w:pPr>
        <w:spacing w:after="0" w:line="360" w:lineRule="auto"/>
        <w:jc w:val="both"/>
        <w:rPr>
          <w:rFonts w:ascii="Verdana" w:eastAsia="Times New Roman" w:hAnsi="Verdana" w:cs="Arial"/>
          <w:sz w:val="20"/>
          <w:szCs w:val="20"/>
          <w:lang w:eastAsia="pl-PL"/>
        </w:rPr>
      </w:pPr>
      <w:proofErr w:type="spellStart"/>
      <w:r w:rsidRPr="000307AD">
        <w:rPr>
          <w:rFonts w:ascii="Verdana" w:eastAsia="Times New Roman" w:hAnsi="Verdana" w:cs="Arial"/>
          <w:sz w:val="20"/>
          <w:szCs w:val="20"/>
          <w:lang w:eastAsia="pl-PL"/>
        </w:rPr>
        <w:t>Nasadzeń</w:t>
      </w:r>
      <w:proofErr w:type="spellEnd"/>
      <w:r w:rsidRPr="000307AD">
        <w:rPr>
          <w:rFonts w:ascii="Verdana" w:eastAsia="Times New Roman" w:hAnsi="Verdana" w:cs="Arial"/>
          <w:sz w:val="20"/>
          <w:szCs w:val="20"/>
          <w:lang w:eastAsia="pl-PL"/>
        </w:rPr>
        <w:t xml:space="preserve"> zieleni uzupełniającej </w:t>
      </w:r>
      <w:r>
        <w:rPr>
          <w:rFonts w:ascii="Verdana" w:eastAsia="Times New Roman" w:hAnsi="Verdana" w:cs="Arial"/>
          <w:sz w:val="20"/>
          <w:szCs w:val="20"/>
          <w:lang w:eastAsia="pl-PL"/>
        </w:rPr>
        <w:t xml:space="preserve">i </w:t>
      </w:r>
      <w:r w:rsidR="00C45AB3" w:rsidRPr="000307AD">
        <w:rPr>
          <w:rFonts w:ascii="Verdana" w:eastAsia="Times New Roman" w:hAnsi="Verdana" w:cs="Arial"/>
          <w:sz w:val="20"/>
          <w:szCs w:val="20"/>
          <w:lang w:eastAsia="pl-PL"/>
        </w:rPr>
        <w:t>dogęszczając</w:t>
      </w:r>
      <w:r>
        <w:rPr>
          <w:rFonts w:ascii="Verdana" w:eastAsia="Times New Roman" w:hAnsi="Verdana" w:cs="Arial"/>
          <w:sz w:val="20"/>
          <w:szCs w:val="20"/>
          <w:lang w:eastAsia="pl-PL"/>
        </w:rPr>
        <w:t>ej</w:t>
      </w:r>
      <w:r w:rsidR="00C45AB3" w:rsidRPr="000307AD">
        <w:rPr>
          <w:rFonts w:ascii="Verdana" w:eastAsia="Times New Roman" w:hAnsi="Verdana" w:cs="Arial"/>
          <w:sz w:val="20"/>
          <w:szCs w:val="20"/>
          <w:lang w:eastAsia="pl-PL"/>
        </w:rPr>
        <w:t xml:space="preserve"> w linii brzegowej lasu, pełniących funkcje strefy </w:t>
      </w:r>
      <w:proofErr w:type="spellStart"/>
      <w:r w:rsidR="00C45AB3" w:rsidRPr="000307AD">
        <w:rPr>
          <w:rFonts w:ascii="Verdana" w:eastAsia="Times New Roman" w:hAnsi="Verdana" w:cs="Arial"/>
          <w:sz w:val="20"/>
          <w:szCs w:val="20"/>
          <w:lang w:eastAsia="pl-PL"/>
        </w:rPr>
        <w:t>ekotonowej</w:t>
      </w:r>
      <w:proofErr w:type="spellEnd"/>
      <w:r w:rsidR="00C45AB3" w:rsidRPr="000307AD">
        <w:rPr>
          <w:rFonts w:ascii="Verdana" w:eastAsia="Times New Roman" w:hAnsi="Verdana" w:cs="Arial"/>
          <w:sz w:val="20"/>
          <w:szCs w:val="20"/>
          <w:lang w:eastAsia="pl-PL"/>
        </w:rPr>
        <w:t xml:space="preserve">, należy dokonać przy uwzględnieniu uwarunkowań siedliskowych, architektury krajobrazu, ochrony zabytków, wymogów bezpieczeństwa ruchu oraz warunków technicznych. </w:t>
      </w:r>
      <w:r>
        <w:rPr>
          <w:rFonts w:ascii="Verdana" w:eastAsia="Times New Roman" w:hAnsi="Verdana" w:cs="Arial"/>
          <w:sz w:val="20"/>
          <w:szCs w:val="20"/>
          <w:lang w:eastAsia="pl-PL"/>
        </w:rPr>
        <w:t xml:space="preserve">W wyżej wymienionej </w:t>
      </w:r>
      <w:r w:rsidR="00C45AB3" w:rsidRPr="000307AD">
        <w:rPr>
          <w:rFonts w:ascii="Verdana" w:eastAsia="Times New Roman" w:hAnsi="Verdana" w:cs="Arial"/>
          <w:sz w:val="20"/>
          <w:szCs w:val="20"/>
          <w:lang w:eastAsia="pl-PL"/>
        </w:rPr>
        <w:t xml:space="preserve">zieleni dobór gatunków powinien zapewnić zwartą i wielopiętrową strukturę roślinności z podsadzeniami krzewów od strony drogi. Do </w:t>
      </w:r>
      <w:proofErr w:type="spellStart"/>
      <w:r w:rsidR="00C45AB3" w:rsidRPr="000307AD">
        <w:rPr>
          <w:rFonts w:ascii="Verdana" w:eastAsia="Times New Roman" w:hAnsi="Verdana" w:cs="Arial"/>
          <w:sz w:val="20"/>
          <w:szCs w:val="20"/>
          <w:lang w:eastAsia="pl-PL"/>
        </w:rPr>
        <w:t>nasadzeń</w:t>
      </w:r>
      <w:proofErr w:type="spellEnd"/>
      <w:r w:rsidR="00C45AB3" w:rsidRPr="000307AD">
        <w:rPr>
          <w:rFonts w:ascii="Verdana" w:eastAsia="Times New Roman" w:hAnsi="Verdana" w:cs="Arial"/>
          <w:sz w:val="20"/>
          <w:szCs w:val="20"/>
          <w:lang w:eastAsia="pl-PL"/>
        </w:rPr>
        <w:t xml:space="preserve"> należy używać gatunków rodzimych, naturalnie występujących w rejonie projektowanej drogi. </w:t>
      </w:r>
      <w:r>
        <w:rPr>
          <w:rFonts w:ascii="Verdana" w:eastAsia="Times New Roman" w:hAnsi="Verdana" w:cs="Arial"/>
          <w:sz w:val="20"/>
          <w:szCs w:val="20"/>
          <w:lang w:eastAsia="pl-PL"/>
        </w:rPr>
        <w:t>Dopuszcza się sukc</w:t>
      </w:r>
      <w:r w:rsidR="00B36BAA">
        <w:rPr>
          <w:rFonts w:ascii="Verdana" w:eastAsia="Times New Roman" w:hAnsi="Verdana" w:cs="Arial"/>
          <w:sz w:val="20"/>
          <w:szCs w:val="20"/>
          <w:lang w:eastAsia="pl-PL"/>
        </w:rPr>
        <w:t>esję naturalną zieleni.</w:t>
      </w:r>
    </w:p>
    <w:p w14:paraId="020FF871" w14:textId="77777777" w:rsidR="00751A66" w:rsidRPr="00B36BAA" w:rsidRDefault="369C807A" w:rsidP="00B36BAA">
      <w:pPr>
        <w:pStyle w:val="Nagwek3"/>
        <w:ind w:left="851" w:hanging="851"/>
      </w:pPr>
      <w:bookmarkStart w:id="2216" w:name="_Toc533096185"/>
      <w:bookmarkStart w:id="2217" w:name="_Toc116642447"/>
      <w:bookmarkStart w:id="2218" w:name="_Toc215227976"/>
      <w:r>
        <w:t>Ogrodzenia i bramy wjazdowe</w:t>
      </w:r>
      <w:bookmarkEnd w:id="2216"/>
      <w:bookmarkEnd w:id="2217"/>
      <w:bookmarkEnd w:id="2218"/>
    </w:p>
    <w:p w14:paraId="39BAA5FF" w14:textId="40E7FB61" w:rsidR="00751A66" w:rsidRPr="000307AD" w:rsidRDefault="00751A66" w:rsidP="29C2902C">
      <w:pPr>
        <w:spacing w:after="0" w:line="360" w:lineRule="auto"/>
        <w:jc w:val="both"/>
        <w:rPr>
          <w:rFonts w:ascii="Verdana" w:eastAsia="Verdana" w:hAnsi="Verdana" w:cs="Verdana"/>
          <w:sz w:val="20"/>
          <w:szCs w:val="20"/>
        </w:rPr>
      </w:pPr>
      <w:r w:rsidRPr="29C2902C">
        <w:rPr>
          <w:rFonts w:ascii="Verdana" w:eastAsia="Times New Roman" w:hAnsi="Verdana" w:cs="Arial"/>
          <w:sz w:val="20"/>
          <w:szCs w:val="20"/>
          <w:lang w:eastAsia="pl-PL"/>
        </w:rPr>
        <w:t xml:space="preserve">W celu zwiększenia bezpieczeństwa oraz ograniczenia dostępności osób i zwierząt do drogi, ogrodzenia należy zaprojektować i wykonać na całej długości </w:t>
      </w:r>
      <w:r w:rsidRPr="00087177">
        <w:rPr>
          <w:rFonts w:ascii="Verdana" w:eastAsia="Times New Roman" w:hAnsi="Verdana" w:cs="Arial"/>
          <w:sz w:val="20"/>
          <w:szCs w:val="20"/>
          <w:lang w:eastAsia="pl-PL"/>
        </w:rPr>
        <w:t>drogi ekspresowej</w:t>
      </w:r>
      <w:r w:rsidRPr="29C2902C">
        <w:rPr>
          <w:rFonts w:ascii="Verdana" w:eastAsia="Times New Roman" w:hAnsi="Verdana" w:cs="Arial"/>
          <w:sz w:val="20"/>
          <w:szCs w:val="20"/>
          <w:lang w:eastAsia="pl-PL"/>
        </w:rPr>
        <w:t xml:space="preserve">, po obu stronach korpusu </w:t>
      </w:r>
      <w:r w:rsidRPr="00087177">
        <w:rPr>
          <w:rFonts w:ascii="Verdana" w:eastAsia="Times New Roman" w:hAnsi="Verdana" w:cs="Arial"/>
          <w:sz w:val="20"/>
          <w:szCs w:val="20"/>
          <w:lang w:eastAsia="pl-PL"/>
        </w:rPr>
        <w:t>drogi ekspresowej</w:t>
      </w:r>
      <w:r w:rsidRPr="29C2902C">
        <w:rPr>
          <w:rFonts w:ascii="Verdana" w:eastAsia="Times New Roman" w:hAnsi="Verdana" w:cs="Arial"/>
          <w:sz w:val="20"/>
          <w:szCs w:val="20"/>
          <w:lang w:eastAsia="pl-PL"/>
        </w:rPr>
        <w:t xml:space="preserve"> po zewnętrznych stronach pasa technologicznego, w sposób umożliwiający obsługę przyległego terenu. Ogrodzenia dla drogi ekspresowej należy lokalizować zgodnie z obowiązującymi przepisami.</w:t>
      </w:r>
      <w:r w:rsidR="6CE3D96C" w:rsidRPr="29C2902C">
        <w:rPr>
          <w:rFonts w:ascii="Verdana" w:eastAsia="Times New Roman" w:hAnsi="Verdana" w:cs="Arial"/>
          <w:sz w:val="20"/>
          <w:szCs w:val="20"/>
          <w:lang w:eastAsia="pl-PL"/>
        </w:rPr>
        <w:t xml:space="preserve"> </w:t>
      </w:r>
      <w:r w:rsidR="6CE3D96C" w:rsidRPr="29C2902C">
        <w:rPr>
          <w:rFonts w:ascii="Verdana" w:eastAsia="Verdana" w:hAnsi="Verdana" w:cs="Verdana"/>
          <w:sz w:val="20"/>
          <w:szCs w:val="20"/>
        </w:rPr>
        <w:t xml:space="preserve">W miejscach występowania ekranów akustycznych, gdzie dopuszcza się rezygnację z ogrodzenia z siatki ochronnej należy zapewnić </w:t>
      </w:r>
      <w:r w:rsidR="004F6351">
        <w:rPr>
          <w:rFonts w:ascii="Verdana" w:eastAsia="Verdana" w:hAnsi="Verdana" w:cs="Verdana"/>
          <w:sz w:val="20"/>
          <w:szCs w:val="20"/>
        </w:rPr>
        <w:t>zabezpieczenie przed przedostawaniem się zwierząt na styku ekranu z ogrodzeniem oraz pod ekranem</w:t>
      </w:r>
      <w:r w:rsidR="003D0E26">
        <w:rPr>
          <w:rFonts w:ascii="Verdana" w:eastAsia="Verdana" w:hAnsi="Verdana" w:cs="Verdana"/>
          <w:sz w:val="20"/>
          <w:szCs w:val="20"/>
        </w:rPr>
        <w:t xml:space="preserve">. </w:t>
      </w:r>
    </w:p>
    <w:p w14:paraId="487F0227" w14:textId="77777777" w:rsidR="00751A66" w:rsidRPr="000307AD" w:rsidRDefault="00751A66" w:rsidP="00751A66">
      <w:pPr>
        <w:spacing w:after="0" w:line="360" w:lineRule="auto"/>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Zamykane bramy wjazdowe należy zlokalizować w miejscach występowania:</w:t>
      </w:r>
    </w:p>
    <w:p w14:paraId="4B826CD5" w14:textId="0F2BB357" w:rsidR="00751A66" w:rsidRPr="00087177" w:rsidRDefault="001A3E0E" w:rsidP="003F5D2C">
      <w:pPr>
        <w:pStyle w:val="Akapitzlist"/>
        <w:numPr>
          <w:ilvl w:val="0"/>
          <w:numId w:val="90"/>
        </w:numPr>
        <w:spacing w:line="360" w:lineRule="auto"/>
        <w:jc w:val="both"/>
        <w:rPr>
          <w:rFonts w:ascii="Verdana" w:hAnsi="Verdana" w:cs="Arial"/>
          <w:sz w:val="20"/>
          <w:szCs w:val="20"/>
          <w:lang w:eastAsia="pl-PL"/>
        </w:rPr>
      </w:pPr>
      <w:r w:rsidRPr="3D7E4D76">
        <w:rPr>
          <w:rFonts w:ascii="Verdana" w:hAnsi="Verdana" w:cs="Arial"/>
          <w:sz w:val="20"/>
          <w:szCs w:val="20"/>
          <w:lang w:eastAsia="pl-PL"/>
        </w:rPr>
        <w:t>Zjazdów</w:t>
      </w:r>
      <w:r>
        <w:rPr>
          <w:rFonts w:ascii="Verdana" w:hAnsi="Verdana" w:cs="Arial"/>
          <w:sz w:val="20"/>
          <w:szCs w:val="20"/>
          <w:lang w:eastAsia="pl-PL"/>
        </w:rPr>
        <w:t>,</w:t>
      </w:r>
      <w:r w:rsidRPr="000307AD">
        <w:rPr>
          <w:rFonts w:ascii="Verdana" w:hAnsi="Verdana" w:cs="Arial"/>
          <w:sz w:val="20"/>
          <w:szCs w:val="20"/>
          <w:lang w:eastAsia="pl-PL"/>
        </w:rPr>
        <w:t xml:space="preserve"> </w:t>
      </w:r>
      <w:r w:rsidR="00751A66" w:rsidRPr="000307AD">
        <w:rPr>
          <w:rFonts w:ascii="Verdana" w:hAnsi="Verdana" w:cs="Arial"/>
          <w:sz w:val="20"/>
          <w:szCs w:val="20"/>
          <w:lang w:eastAsia="pl-PL"/>
        </w:rPr>
        <w:t xml:space="preserve">wjazdów </w:t>
      </w:r>
      <w:r w:rsidRPr="3D7E4D76">
        <w:rPr>
          <w:rFonts w:ascii="Verdana" w:hAnsi="Verdana" w:cs="Arial"/>
          <w:sz w:val="20"/>
          <w:szCs w:val="20"/>
          <w:lang w:eastAsia="pl-PL"/>
        </w:rPr>
        <w:t xml:space="preserve">i wyjazdów </w:t>
      </w:r>
      <w:r w:rsidR="00751A66" w:rsidRPr="000307AD">
        <w:rPr>
          <w:rFonts w:ascii="Verdana" w:hAnsi="Verdana" w:cs="Arial"/>
          <w:sz w:val="20"/>
          <w:szCs w:val="20"/>
          <w:lang w:eastAsia="pl-PL"/>
        </w:rPr>
        <w:t xml:space="preserve">awaryjnych dla służb ratowniczych na </w:t>
      </w:r>
      <w:r w:rsidR="00751A66" w:rsidRPr="00087177">
        <w:rPr>
          <w:rFonts w:ascii="Verdana" w:hAnsi="Verdana" w:cs="Arial"/>
          <w:sz w:val="20"/>
          <w:szCs w:val="20"/>
          <w:lang w:eastAsia="pl-PL"/>
        </w:rPr>
        <w:t>drogę ekspresową;</w:t>
      </w:r>
    </w:p>
    <w:p w14:paraId="6595F8F9" w14:textId="653BB933" w:rsidR="00751A66" w:rsidRPr="000307AD" w:rsidRDefault="00751A66" w:rsidP="003F5D2C">
      <w:pPr>
        <w:pStyle w:val="Akapitzlist"/>
        <w:numPr>
          <w:ilvl w:val="0"/>
          <w:numId w:val="90"/>
        </w:numPr>
        <w:spacing w:line="360" w:lineRule="auto"/>
        <w:jc w:val="both"/>
        <w:rPr>
          <w:rFonts w:ascii="Verdana" w:hAnsi="Verdana" w:cs="Arial"/>
          <w:sz w:val="20"/>
          <w:szCs w:val="20"/>
          <w:lang w:eastAsia="pl-PL"/>
        </w:rPr>
      </w:pPr>
      <w:r w:rsidRPr="29C2902C">
        <w:rPr>
          <w:rFonts w:ascii="Verdana" w:hAnsi="Verdana" w:cs="Arial"/>
          <w:sz w:val="20"/>
          <w:szCs w:val="20"/>
          <w:lang w:eastAsia="pl-PL"/>
        </w:rPr>
        <w:t>wjazdów pojazdów obsługi na pas technologiczny;</w:t>
      </w:r>
    </w:p>
    <w:p w14:paraId="457D613E" w14:textId="47D56D3D" w:rsidR="00751A66" w:rsidRPr="000307AD" w:rsidRDefault="00751A66" w:rsidP="003F5D2C">
      <w:pPr>
        <w:pStyle w:val="Akapitzlist"/>
        <w:numPr>
          <w:ilvl w:val="0"/>
          <w:numId w:val="90"/>
        </w:numPr>
        <w:spacing w:line="360" w:lineRule="auto"/>
        <w:jc w:val="both"/>
        <w:rPr>
          <w:rFonts w:ascii="Verdana" w:hAnsi="Verdana" w:cs="Arial"/>
          <w:sz w:val="20"/>
          <w:szCs w:val="20"/>
          <w:lang w:eastAsia="pl-PL"/>
        </w:rPr>
      </w:pPr>
      <w:r w:rsidRPr="000307AD">
        <w:rPr>
          <w:rFonts w:ascii="Verdana" w:hAnsi="Verdana" w:cs="Arial"/>
          <w:sz w:val="20"/>
          <w:szCs w:val="20"/>
          <w:lang w:eastAsia="pl-PL"/>
        </w:rPr>
        <w:t xml:space="preserve">dojazdu do obsługi urządzeń infrastruktury </w:t>
      </w:r>
      <w:r w:rsidRPr="00087177">
        <w:rPr>
          <w:rFonts w:ascii="Verdana" w:hAnsi="Verdana" w:cs="Arial"/>
          <w:sz w:val="20"/>
          <w:szCs w:val="20"/>
          <w:lang w:eastAsia="pl-PL"/>
        </w:rPr>
        <w:t>drogi ekspresowej;</w:t>
      </w:r>
    </w:p>
    <w:p w14:paraId="5ACA1966" w14:textId="3D9362CC" w:rsidR="00FD0C30" w:rsidRDefault="002607ED" w:rsidP="003F5D2C">
      <w:pPr>
        <w:pStyle w:val="Akapitzlist"/>
        <w:numPr>
          <w:ilvl w:val="0"/>
          <w:numId w:val="90"/>
        </w:numPr>
        <w:spacing w:line="360" w:lineRule="auto"/>
        <w:jc w:val="both"/>
        <w:rPr>
          <w:rFonts w:ascii="Verdana" w:hAnsi="Verdana" w:cs="Arial"/>
          <w:sz w:val="20"/>
          <w:szCs w:val="20"/>
          <w:lang w:eastAsia="pl-PL"/>
        </w:rPr>
      </w:pPr>
      <w:r>
        <w:rPr>
          <w:rFonts w:ascii="Verdana" w:hAnsi="Verdana" w:cs="Arial"/>
          <w:sz w:val="20"/>
          <w:szCs w:val="20"/>
          <w:lang w:eastAsia="pl-PL"/>
        </w:rPr>
        <w:t>dojazdów zewnętrznych do MOP</w:t>
      </w:r>
      <w:r w:rsidR="00751A66" w:rsidRPr="000307AD">
        <w:rPr>
          <w:rFonts w:ascii="Verdana" w:hAnsi="Verdana" w:cs="Arial"/>
          <w:sz w:val="20"/>
          <w:szCs w:val="20"/>
          <w:lang w:eastAsia="pl-PL"/>
        </w:rPr>
        <w:t>.</w:t>
      </w:r>
      <w:r w:rsidR="00771A84">
        <w:rPr>
          <w:rFonts w:ascii="Verdana" w:hAnsi="Verdana" w:cs="Arial"/>
          <w:sz w:val="20"/>
          <w:szCs w:val="20"/>
          <w:lang w:eastAsia="pl-PL"/>
        </w:rPr>
        <w:t xml:space="preserve"> - nie dotyczy</w:t>
      </w:r>
    </w:p>
    <w:p w14:paraId="7FD51A7E" w14:textId="6CDDB856" w:rsidR="00FD0C30" w:rsidRDefault="002151D1">
      <w:pPr>
        <w:spacing w:after="0" w:line="360" w:lineRule="auto"/>
        <w:jc w:val="both"/>
        <w:rPr>
          <w:rFonts w:ascii="Verdana" w:eastAsia="Times New Roman" w:hAnsi="Verdana" w:cs="Arial"/>
          <w:sz w:val="20"/>
          <w:szCs w:val="20"/>
          <w:lang w:eastAsia="pl-PL"/>
        </w:rPr>
      </w:pPr>
      <w:r w:rsidRPr="00FD0C30">
        <w:rPr>
          <w:rFonts w:ascii="Verdana" w:eastAsia="Times New Roman" w:hAnsi="Verdana" w:cs="Arial"/>
          <w:sz w:val="20"/>
          <w:szCs w:val="20"/>
          <w:lang w:eastAsia="pl-PL"/>
        </w:rPr>
        <w:lastRenderedPageBreak/>
        <w:t>Bramy</w:t>
      </w:r>
      <w:r w:rsidRPr="00B24ABF">
        <w:rPr>
          <w:rFonts w:ascii="Verdana" w:eastAsia="Times New Roman" w:hAnsi="Verdana" w:cs="Arial"/>
          <w:sz w:val="20"/>
          <w:szCs w:val="20"/>
          <w:lang w:eastAsia="pl-PL"/>
        </w:rPr>
        <w:t xml:space="preserve"> w  systemie panelowym w ogrodzeniu powinny spełniać warunki jak dla ogrodzenia, otwierane na zewnątrz ogrodzenia o szerokości min. (co najmniej)</w:t>
      </w:r>
      <w:r w:rsidR="00FD0C30">
        <w:rPr>
          <w:rFonts w:ascii="Verdana" w:eastAsia="Times New Roman" w:hAnsi="Verdana" w:cs="Arial"/>
          <w:sz w:val="20"/>
          <w:szCs w:val="20"/>
          <w:lang w:eastAsia="pl-PL"/>
        </w:rPr>
        <w:t xml:space="preserve"> </w:t>
      </w:r>
      <w:r w:rsidRPr="00B24ABF">
        <w:rPr>
          <w:rFonts w:ascii="Verdana" w:eastAsia="Times New Roman" w:hAnsi="Verdana" w:cs="Arial"/>
          <w:sz w:val="20"/>
          <w:szCs w:val="20"/>
          <w:lang w:eastAsia="pl-PL"/>
        </w:rPr>
        <w:t xml:space="preserve">5 m. </w:t>
      </w:r>
      <w:r w:rsidRPr="00B24ABF">
        <w:rPr>
          <w:rFonts w:ascii="Verdana" w:eastAsia="Times New Roman" w:hAnsi="Verdana" w:cs="Arial"/>
          <w:sz w:val="20"/>
          <w:szCs w:val="20"/>
          <w:lang w:eastAsia="pl-PL"/>
        </w:rPr>
        <w:br/>
        <w:t xml:space="preserve">Dla zabezpieczenia przed niekontrolowanym zamknięciem skrzydeł bramy należy zamontować ograniczniki dolne kotwione dla każdego skrzydła, (stopki, rygle pionowe) </w:t>
      </w:r>
      <w:r w:rsidRPr="00B24ABF">
        <w:rPr>
          <w:rFonts w:ascii="Verdana" w:eastAsia="Times New Roman" w:hAnsi="Verdana" w:cs="Arial"/>
          <w:sz w:val="20"/>
          <w:szCs w:val="20"/>
          <w:lang w:eastAsia="pl-PL"/>
        </w:rPr>
        <w:br/>
        <w:t xml:space="preserve">w nawierzchni przy pozycji zamkniętej i w poboczu  przy pozycji otwartej. </w:t>
      </w:r>
      <w:r w:rsidRPr="00FD0C30">
        <w:rPr>
          <w:rFonts w:ascii="Verdana" w:eastAsia="Times New Roman" w:hAnsi="Verdana" w:cs="Arial"/>
          <w:sz w:val="20"/>
          <w:szCs w:val="20"/>
          <w:lang w:eastAsia="pl-PL"/>
        </w:rPr>
        <w:t xml:space="preserve"> </w:t>
      </w:r>
    </w:p>
    <w:p w14:paraId="7E5E10C7" w14:textId="5FA96002" w:rsidR="002151D1" w:rsidRPr="00FD0C30" w:rsidRDefault="002151D1" w:rsidP="00FD0C30">
      <w:pPr>
        <w:spacing w:after="0" w:line="360" w:lineRule="auto"/>
        <w:jc w:val="both"/>
        <w:rPr>
          <w:rFonts w:ascii="Verdana" w:eastAsia="Times New Roman" w:hAnsi="Verdana" w:cs="Arial"/>
          <w:sz w:val="20"/>
          <w:szCs w:val="20"/>
          <w:lang w:eastAsia="pl-PL"/>
        </w:rPr>
      </w:pPr>
      <w:r w:rsidRPr="00B24ABF">
        <w:rPr>
          <w:rFonts w:ascii="Verdana" w:eastAsia="Times New Roman" w:hAnsi="Verdana" w:cs="Arial"/>
          <w:sz w:val="20"/>
          <w:szCs w:val="20"/>
          <w:lang w:eastAsia="pl-PL"/>
        </w:rPr>
        <w:t xml:space="preserve">Furtki w systemie panelowym powinny spełniać warunki jak dla ogrodzenia o szerokości min. 1,2 m.  Zamknięcia bram i furtek zgodnie warunkami określonymi w  </w:t>
      </w:r>
      <w:proofErr w:type="spellStart"/>
      <w:r w:rsidRPr="00B24ABF">
        <w:rPr>
          <w:rFonts w:ascii="Verdana" w:eastAsia="Times New Roman" w:hAnsi="Verdana" w:cs="Arial"/>
          <w:sz w:val="20"/>
          <w:szCs w:val="20"/>
          <w:lang w:eastAsia="pl-PL"/>
        </w:rPr>
        <w:t>ppkt</w:t>
      </w:r>
      <w:proofErr w:type="spellEnd"/>
      <w:r w:rsidRPr="00B24ABF">
        <w:rPr>
          <w:rFonts w:ascii="Verdana" w:eastAsia="Times New Roman" w:hAnsi="Verdana" w:cs="Arial"/>
          <w:sz w:val="20"/>
          <w:szCs w:val="20"/>
          <w:lang w:eastAsia="pl-PL"/>
        </w:rPr>
        <w:t>. 1.1.3.8.</w:t>
      </w:r>
    </w:p>
    <w:p w14:paraId="396C8B64" w14:textId="67D695D2" w:rsidR="00667111" w:rsidRPr="004E79B2" w:rsidRDefault="00667111" w:rsidP="00C00023">
      <w:pPr>
        <w:spacing w:after="0" w:line="360" w:lineRule="auto"/>
        <w:jc w:val="both"/>
        <w:rPr>
          <w:rFonts w:ascii="Verdana" w:eastAsia="Times New Roman" w:hAnsi="Verdana" w:cs="Arial"/>
          <w:sz w:val="20"/>
          <w:szCs w:val="20"/>
          <w:lang w:eastAsia="pl-PL"/>
        </w:rPr>
      </w:pPr>
      <w:r w:rsidRPr="004E79B2">
        <w:rPr>
          <w:rFonts w:ascii="Verdana" w:eastAsia="Times New Roman" w:hAnsi="Verdana" w:cs="Arial"/>
          <w:sz w:val="20"/>
          <w:szCs w:val="20"/>
          <w:lang w:eastAsia="pl-PL"/>
        </w:rPr>
        <w:t>Wykonawca ma zaprojektować i wykonać w miejscach lokalizacji urządzeń ITS (</w:t>
      </w:r>
      <w:proofErr w:type="spellStart"/>
      <w:r w:rsidRPr="004E79B2">
        <w:rPr>
          <w:rFonts w:ascii="Verdana" w:eastAsia="Times New Roman" w:hAnsi="Verdana" w:cs="Arial"/>
          <w:sz w:val="20"/>
          <w:szCs w:val="20"/>
          <w:lang w:eastAsia="pl-PL"/>
        </w:rPr>
        <w:t>telematyki</w:t>
      </w:r>
      <w:proofErr w:type="spellEnd"/>
      <w:r w:rsidRPr="004E79B2">
        <w:rPr>
          <w:rFonts w:ascii="Verdana" w:eastAsia="Times New Roman" w:hAnsi="Verdana" w:cs="Arial"/>
          <w:sz w:val="20"/>
          <w:szCs w:val="20"/>
          <w:lang w:eastAsia="pl-PL"/>
        </w:rPr>
        <w:t xml:space="preserve"> drogowej) rozwiązania technologiczno-konstrukcyjne (np. bramki/furtki w ogrodzeniach) które będą umożliwiały sprawny i bezpieczny dostęp oraz serwis urządzeń zamontowanych w ramach SZR również z </w:t>
      </w:r>
      <w:r w:rsidR="00E765CA">
        <w:rPr>
          <w:rFonts w:ascii="Verdana" w:eastAsia="Times New Roman" w:hAnsi="Verdana" w:cs="Arial"/>
          <w:sz w:val="20"/>
          <w:szCs w:val="20"/>
          <w:lang w:eastAsia="pl-PL"/>
        </w:rPr>
        <w:t xml:space="preserve">innych </w:t>
      </w:r>
      <w:r w:rsidR="00E765CA" w:rsidRPr="004E79B2">
        <w:rPr>
          <w:rFonts w:ascii="Verdana" w:eastAsia="Times New Roman" w:hAnsi="Verdana" w:cs="Arial"/>
          <w:sz w:val="20"/>
          <w:szCs w:val="20"/>
          <w:lang w:eastAsia="pl-PL"/>
        </w:rPr>
        <w:t>dr</w:t>
      </w:r>
      <w:r w:rsidR="00E765CA">
        <w:rPr>
          <w:rFonts w:ascii="Verdana" w:eastAsia="Times New Roman" w:hAnsi="Verdana" w:cs="Arial"/>
          <w:sz w:val="20"/>
          <w:szCs w:val="20"/>
          <w:lang w:eastAsia="pl-PL"/>
        </w:rPr>
        <w:t>óg</w:t>
      </w:r>
      <w:r w:rsidR="00E765CA" w:rsidRPr="004E79B2">
        <w:rPr>
          <w:rFonts w:ascii="Verdana" w:eastAsia="Times New Roman" w:hAnsi="Verdana" w:cs="Arial"/>
          <w:sz w:val="20"/>
          <w:szCs w:val="20"/>
          <w:lang w:eastAsia="pl-PL"/>
        </w:rPr>
        <w:t xml:space="preserve"> </w:t>
      </w:r>
      <w:r w:rsidR="00E765CA" w:rsidRPr="00906760">
        <w:rPr>
          <w:rFonts w:ascii="Verdana" w:eastAsia="Times New Roman" w:hAnsi="Verdana" w:cs="Arial"/>
          <w:sz w:val="20"/>
          <w:szCs w:val="20"/>
          <w:lang w:eastAsia="pl-PL"/>
        </w:rPr>
        <w:t xml:space="preserve">oraz </w:t>
      </w:r>
      <w:r w:rsidR="002A2C68">
        <w:rPr>
          <w:rFonts w:ascii="Verdana" w:eastAsia="Times New Roman" w:hAnsi="Verdana" w:cs="Arial"/>
          <w:sz w:val="20"/>
          <w:szCs w:val="20"/>
          <w:lang w:eastAsia="pl-PL"/>
        </w:rPr>
        <w:t>jezdni</w:t>
      </w:r>
      <w:r w:rsidR="002A2C68" w:rsidRPr="00906760">
        <w:rPr>
          <w:rFonts w:ascii="Verdana" w:eastAsia="Times New Roman" w:hAnsi="Verdana" w:cs="Arial"/>
          <w:sz w:val="20"/>
          <w:szCs w:val="20"/>
          <w:lang w:eastAsia="pl-PL"/>
        </w:rPr>
        <w:t xml:space="preserve"> </w:t>
      </w:r>
      <w:r w:rsidR="00E765CA" w:rsidRPr="00906760">
        <w:rPr>
          <w:rFonts w:ascii="Verdana" w:eastAsia="Times New Roman" w:hAnsi="Verdana" w:cs="Arial"/>
          <w:sz w:val="20"/>
          <w:szCs w:val="20"/>
          <w:lang w:eastAsia="pl-PL"/>
        </w:rPr>
        <w:t>dodatkow</w:t>
      </w:r>
      <w:r w:rsidR="00E765CA">
        <w:rPr>
          <w:rFonts w:ascii="Verdana" w:eastAsia="Times New Roman" w:hAnsi="Verdana" w:cs="Arial"/>
          <w:sz w:val="20"/>
          <w:szCs w:val="20"/>
          <w:lang w:eastAsia="pl-PL"/>
        </w:rPr>
        <w:t xml:space="preserve">ych </w:t>
      </w:r>
      <w:r w:rsidR="00E765CA" w:rsidRPr="00906760">
        <w:rPr>
          <w:rFonts w:ascii="Verdana" w:eastAsia="Times New Roman" w:hAnsi="Verdana" w:cs="Arial"/>
          <w:sz w:val="20"/>
          <w:szCs w:val="20"/>
          <w:lang w:eastAsia="pl-PL"/>
        </w:rPr>
        <w:t>obsługując</w:t>
      </w:r>
      <w:r w:rsidR="00E765CA">
        <w:rPr>
          <w:rFonts w:ascii="Verdana" w:eastAsia="Times New Roman" w:hAnsi="Verdana" w:cs="Arial"/>
          <w:sz w:val="20"/>
          <w:szCs w:val="20"/>
          <w:lang w:eastAsia="pl-PL"/>
        </w:rPr>
        <w:t>ych</w:t>
      </w:r>
      <w:r w:rsidR="00E765CA" w:rsidRPr="00906760">
        <w:rPr>
          <w:rFonts w:ascii="Verdana" w:eastAsia="Times New Roman" w:hAnsi="Verdana" w:cs="Arial"/>
          <w:sz w:val="20"/>
          <w:szCs w:val="20"/>
          <w:lang w:eastAsia="pl-PL"/>
        </w:rPr>
        <w:t xml:space="preserve"> przyległy teren</w:t>
      </w:r>
      <w:r w:rsidR="00E765CA" w:rsidRPr="004E79B2">
        <w:rPr>
          <w:rFonts w:ascii="Verdana" w:eastAsia="Times New Roman" w:hAnsi="Verdana" w:cs="Arial"/>
          <w:sz w:val="20"/>
          <w:szCs w:val="20"/>
          <w:lang w:eastAsia="pl-PL"/>
        </w:rPr>
        <w:t xml:space="preserve"> </w:t>
      </w:r>
      <w:r w:rsidRPr="004E79B2">
        <w:rPr>
          <w:rFonts w:ascii="Verdana" w:eastAsia="Times New Roman" w:hAnsi="Verdana" w:cs="Arial"/>
          <w:sz w:val="20"/>
          <w:szCs w:val="20"/>
          <w:lang w:eastAsia="pl-PL"/>
        </w:rPr>
        <w:t>wraz z zapewnieniem dojścia do urządzeń.</w:t>
      </w:r>
    </w:p>
    <w:p w14:paraId="142C4AFB" w14:textId="1A09E8AC" w:rsidR="00C00023" w:rsidRPr="000307AD" w:rsidRDefault="00C00023" w:rsidP="00C00023">
      <w:pPr>
        <w:spacing w:after="0" w:line="360" w:lineRule="auto"/>
        <w:jc w:val="both"/>
        <w:rPr>
          <w:rFonts w:ascii="Verdana" w:eastAsia="Times New Roman" w:hAnsi="Verdana" w:cs="Arial"/>
          <w:sz w:val="20"/>
          <w:szCs w:val="20"/>
          <w:lang w:eastAsia="pl-PL"/>
        </w:rPr>
      </w:pPr>
      <w:r w:rsidRPr="29C2902C">
        <w:rPr>
          <w:rFonts w:ascii="Verdana" w:eastAsia="Times New Roman" w:hAnsi="Verdana" w:cs="Arial"/>
          <w:sz w:val="20"/>
          <w:szCs w:val="20"/>
          <w:lang w:eastAsia="pl-PL"/>
        </w:rPr>
        <w:t xml:space="preserve">Konieczna jest właściwa lokalizacja linii ogrodzenia oraz odpowiednie, szczelne połączenie ogrodzenia z krawędziami przyczółków lub </w:t>
      </w:r>
      <w:r w:rsidR="00B33C28">
        <w:rPr>
          <w:rFonts w:ascii="Verdana" w:eastAsia="Times New Roman" w:hAnsi="Verdana" w:cs="Arial"/>
          <w:sz w:val="20"/>
          <w:szCs w:val="20"/>
          <w:lang w:eastAsia="pl-PL"/>
        </w:rPr>
        <w:t xml:space="preserve">przeprowadzone nad </w:t>
      </w:r>
      <w:r w:rsidRPr="29C2902C">
        <w:rPr>
          <w:rFonts w:ascii="Verdana" w:eastAsia="Times New Roman" w:hAnsi="Verdana" w:cs="Arial"/>
          <w:sz w:val="20"/>
          <w:szCs w:val="20"/>
          <w:lang w:eastAsia="pl-PL"/>
        </w:rPr>
        <w:t xml:space="preserve">czołem przepustu. </w:t>
      </w:r>
    </w:p>
    <w:p w14:paraId="024535E3" w14:textId="2845B20A" w:rsidR="006C6A9F" w:rsidRDefault="00751A66" w:rsidP="00751A66">
      <w:pPr>
        <w:spacing w:after="0" w:line="360" w:lineRule="auto"/>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Dla zwiększenia bezpieczeństwa ruchu drogowego wzdłuż całej</w:t>
      </w:r>
      <w:r>
        <w:rPr>
          <w:rFonts w:ascii="Verdana" w:eastAsia="Times New Roman" w:hAnsi="Verdana" w:cs="Arial"/>
          <w:sz w:val="20"/>
          <w:szCs w:val="20"/>
          <w:lang w:eastAsia="pl-PL"/>
        </w:rPr>
        <w:t xml:space="preserve"> </w:t>
      </w:r>
      <w:r w:rsidRPr="0080654E">
        <w:rPr>
          <w:rFonts w:ascii="Verdana" w:eastAsia="Times New Roman" w:hAnsi="Verdana" w:cs="Arial"/>
          <w:sz w:val="20"/>
          <w:szCs w:val="20"/>
          <w:lang w:eastAsia="pl-PL"/>
        </w:rPr>
        <w:t>drogi ekspresowej</w:t>
      </w:r>
      <w:r w:rsidRPr="000307AD">
        <w:rPr>
          <w:rFonts w:ascii="Verdana" w:eastAsia="Times New Roman" w:hAnsi="Verdana" w:cs="Arial"/>
          <w:sz w:val="20"/>
          <w:szCs w:val="20"/>
          <w:lang w:eastAsia="pl-PL"/>
        </w:rPr>
        <w:t xml:space="preserve"> po obu jej stronach należy wykonać ciągłe ogrodzenie </w:t>
      </w:r>
      <w:r w:rsidR="008B609A">
        <w:rPr>
          <w:rFonts w:ascii="Verdana" w:eastAsia="Times New Roman" w:hAnsi="Verdana" w:cs="Arial"/>
          <w:sz w:val="20"/>
          <w:szCs w:val="20"/>
          <w:lang w:eastAsia="pl-PL"/>
        </w:rPr>
        <w:t>o wysokości min. 2,</w:t>
      </w:r>
      <w:r w:rsidR="0080654E">
        <w:rPr>
          <w:rFonts w:ascii="Verdana" w:eastAsia="Times New Roman" w:hAnsi="Verdana" w:cs="Arial"/>
          <w:sz w:val="20"/>
          <w:szCs w:val="20"/>
          <w:lang w:eastAsia="pl-PL"/>
        </w:rPr>
        <w:t>5</w:t>
      </w:r>
      <w:r w:rsidR="008B609A">
        <w:rPr>
          <w:rFonts w:ascii="Verdana" w:eastAsia="Times New Roman" w:hAnsi="Verdana" w:cs="Arial"/>
          <w:sz w:val="20"/>
          <w:szCs w:val="20"/>
          <w:lang w:eastAsia="pl-PL"/>
        </w:rPr>
        <w:t>0m</w:t>
      </w:r>
      <w:r w:rsidR="00851EA7">
        <w:rPr>
          <w:rFonts w:ascii="Verdana" w:eastAsia="Times New Roman" w:hAnsi="Verdana" w:cs="Arial"/>
          <w:sz w:val="20"/>
          <w:szCs w:val="20"/>
          <w:lang w:eastAsia="pl-PL"/>
        </w:rPr>
        <w:t>.</w:t>
      </w:r>
    </w:p>
    <w:p w14:paraId="3430E982" w14:textId="04308DB3" w:rsidR="00751A66" w:rsidRPr="000307AD" w:rsidRDefault="00751A66" w:rsidP="00751A66">
      <w:pPr>
        <w:spacing w:after="0" w:line="360" w:lineRule="auto"/>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 xml:space="preserve">W przypadku zastosowania siatki, ogrodzenie powinno być wykonane z siatki o zmiennej wielkości oczek, zmniejszających się ku dołowi oraz wkopane pod powierzchnię ziemi na </w:t>
      </w:r>
      <w:r w:rsidR="00AB7D4F" w:rsidRPr="000307AD">
        <w:rPr>
          <w:rFonts w:ascii="Verdana" w:eastAsia="Times New Roman" w:hAnsi="Verdana" w:cs="Arial"/>
          <w:sz w:val="20"/>
          <w:szCs w:val="20"/>
          <w:lang w:eastAsia="pl-PL"/>
        </w:rPr>
        <w:t>głębokość</w:t>
      </w:r>
      <w:r w:rsidR="00851EA7">
        <w:rPr>
          <w:rFonts w:ascii="Verdana" w:eastAsia="Times New Roman" w:hAnsi="Verdana" w:cs="Arial"/>
          <w:sz w:val="20"/>
          <w:szCs w:val="20"/>
          <w:lang w:eastAsia="pl-PL"/>
        </w:rPr>
        <w:t xml:space="preserve"> min</w:t>
      </w:r>
      <w:r w:rsidR="00E6071D">
        <w:rPr>
          <w:rFonts w:ascii="Verdana" w:eastAsia="Times New Roman" w:hAnsi="Verdana" w:cs="Arial"/>
          <w:sz w:val="20"/>
          <w:szCs w:val="20"/>
          <w:lang w:eastAsia="pl-PL"/>
        </w:rPr>
        <w:t xml:space="preserve"> </w:t>
      </w:r>
      <w:r w:rsidR="0080654E">
        <w:rPr>
          <w:rFonts w:ascii="Verdana" w:eastAsia="Times New Roman" w:hAnsi="Verdana" w:cs="Arial"/>
          <w:sz w:val="20"/>
          <w:szCs w:val="20"/>
          <w:lang w:eastAsia="pl-PL"/>
        </w:rPr>
        <w:t>5</w:t>
      </w:r>
      <w:r w:rsidR="00E6071D">
        <w:rPr>
          <w:rFonts w:ascii="Verdana" w:eastAsia="Times New Roman" w:hAnsi="Verdana" w:cs="Arial"/>
          <w:sz w:val="20"/>
          <w:szCs w:val="20"/>
          <w:lang w:eastAsia="pl-PL"/>
        </w:rPr>
        <w:t>0 cm.</w:t>
      </w:r>
      <w:r w:rsidRPr="000307AD">
        <w:rPr>
          <w:rFonts w:ascii="Verdana" w:eastAsia="Times New Roman" w:hAnsi="Verdana" w:cs="Arial"/>
          <w:sz w:val="20"/>
          <w:szCs w:val="20"/>
          <w:lang w:eastAsia="pl-PL"/>
        </w:rPr>
        <w:t xml:space="preserve"> </w:t>
      </w:r>
    </w:p>
    <w:p w14:paraId="537AE1DD" w14:textId="6572454F" w:rsidR="00751A66" w:rsidRPr="000307AD" w:rsidRDefault="00751A66" w:rsidP="00751A66">
      <w:pPr>
        <w:spacing w:after="0" w:line="360" w:lineRule="auto"/>
        <w:jc w:val="both"/>
        <w:rPr>
          <w:rFonts w:ascii="Verdana" w:eastAsia="Times New Roman" w:hAnsi="Verdana" w:cs="Arial"/>
          <w:sz w:val="20"/>
          <w:szCs w:val="20"/>
          <w:lang w:eastAsia="pl-PL"/>
        </w:rPr>
      </w:pPr>
      <w:r w:rsidRPr="29C2902C">
        <w:rPr>
          <w:rFonts w:ascii="Verdana" w:eastAsia="Times New Roman" w:hAnsi="Verdana" w:cs="Arial"/>
          <w:sz w:val="20"/>
          <w:szCs w:val="20"/>
          <w:lang w:eastAsia="pl-PL"/>
        </w:rPr>
        <w:t>W celu nakierowania zwierząt do przejść dla ssaków oraz przepustów dla płazów należy zastosować ogrodzenia ochronno-naprowadzające</w:t>
      </w:r>
      <w:r w:rsidR="00B33C28">
        <w:rPr>
          <w:rFonts w:ascii="Verdana" w:eastAsia="Times New Roman" w:hAnsi="Verdana" w:cs="Arial"/>
          <w:sz w:val="20"/>
          <w:szCs w:val="20"/>
          <w:lang w:eastAsia="pl-PL"/>
        </w:rPr>
        <w:t xml:space="preserve"> </w:t>
      </w:r>
      <w:r w:rsidRPr="29C2902C">
        <w:rPr>
          <w:rFonts w:ascii="Verdana" w:eastAsia="Times New Roman" w:hAnsi="Verdana" w:cs="Arial"/>
          <w:sz w:val="20"/>
          <w:szCs w:val="20"/>
          <w:lang w:eastAsia="pl-PL"/>
        </w:rPr>
        <w:t>,</w:t>
      </w:r>
      <w:r w:rsidR="00B33C28">
        <w:rPr>
          <w:rFonts w:ascii="Verdana" w:eastAsia="Times New Roman" w:hAnsi="Verdana" w:cs="Arial"/>
          <w:sz w:val="20"/>
          <w:szCs w:val="20"/>
          <w:lang w:eastAsia="pl-PL"/>
        </w:rPr>
        <w:t>o wysokości minimum 50 cm i</w:t>
      </w:r>
      <w:r w:rsidRPr="29C2902C">
        <w:rPr>
          <w:rFonts w:ascii="Verdana" w:eastAsia="Times New Roman" w:hAnsi="Verdana" w:cs="Arial"/>
          <w:sz w:val="20"/>
          <w:szCs w:val="20"/>
          <w:lang w:eastAsia="pl-PL"/>
        </w:rPr>
        <w:t xml:space="preserve"> spełniające szczegółowe wymagania decyzji środowiskowej. Zastosowany materiał (siatka odpowiedniego rodzaju, prefabrykaty betonowe, stalowe, polimerowe, itp.) oraz wymiary ogrodzeń (wysokość, rozstaw słupków, wielkość oczek siatki i ich rozkład pionowy, sposób </w:t>
      </w:r>
      <w:proofErr w:type="spellStart"/>
      <w:r w:rsidRPr="29C2902C">
        <w:rPr>
          <w:rFonts w:ascii="Verdana" w:eastAsia="Times New Roman" w:hAnsi="Verdana" w:cs="Arial"/>
          <w:sz w:val="20"/>
          <w:szCs w:val="20"/>
          <w:lang w:eastAsia="pl-PL"/>
        </w:rPr>
        <w:t>kotwienia</w:t>
      </w:r>
      <w:proofErr w:type="spellEnd"/>
      <w:r w:rsidRPr="29C2902C">
        <w:rPr>
          <w:rFonts w:ascii="Verdana" w:eastAsia="Times New Roman" w:hAnsi="Verdana" w:cs="Arial"/>
          <w:sz w:val="20"/>
          <w:szCs w:val="20"/>
          <w:lang w:eastAsia="pl-PL"/>
        </w:rPr>
        <w:t xml:space="preserve"> w gruncie, ukształtowanie górnej krawędzi siatki, itd.) należy dobierać odpowiednio do gatunków zwierząt korzystających z przejścia, biorąc pod uwagę zagrożenia związane z przeskakiwaniem, podkopywaniem, wspinaniem, taranowaniem przeszkody. Ogrodzenia ochronno-naprowadzające należy prowadzić wzdłuż linii prostych z ewentualnymi łagodnymi łukami oraz łączyć się w sposób szczelny z innymi elementami stanowiącymi kontynuację ogrodzenia (czoło dolnych przejść, ogrodzenie na najściach górnych przejść, czoło przepustu) tak, aby wykluczyć możliwość przedostania się zwierząt na drogę, ze szczególnym uwzględnieniem przekraczania otwartych rowów. W przypadku przepustów możliwe jest też bezpośrednie przejście ponad wlotem/wylotem przepustu. </w:t>
      </w:r>
      <w:r w:rsidRPr="00B33C28">
        <w:rPr>
          <w:rFonts w:ascii="Verdana" w:eastAsia="Times New Roman" w:hAnsi="Verdana" w:cs="Arial"/>
          <w:sz w:val="20"/>
          <w:szCs w:val="20"/>
          <w:lang w:eastAsia="pl-PL"/>
        </w:rPr>
        <w:t xml:space="preserve">Ogrodzenie ochronno-naprowadzające </w:t>
      </w:r>
      <w:r w:rsidR="00B33C28" w:rsidRPr="00B33C28">
        <w:rPr>
          <w:rFonts w:ascii="Verdana" w:eastAsia="Times New Roman" w:hAnsi="Verdana" w:cs="Arial"/>
          <w:sz w:val="20"/>
          <w:szCs w:val="20"/>
          <w:lang w:eastAsia="pl-PL"/>
        </w:rPr>
        <w:t>powinn</w:t>
      </w:r>
      <w:r w:rsidR="00771A84">
        <w:rPr>
          <w:rFonts w:ascii="Verdana" w:eastAsia="Times New Roman" w:hAnsi="Verdana" w:cs="Arial"/>
          <w:sz w:val="20"/>
          <w:szCs w:val="20"/>
          <w:highlight w:val="lightGray"/>
          <w:lang w:eastAsia="pl-PL"/>
        </w:rPr>
        <w:t>o</w:t>
      </w:r>
      <w:r w:rsidR="00B33C28" w:rsidRPr="00B33C28">
        <w:rPr>
          <w:rFonts w:ascii="Verdana" w:eastAsia="Times New Roman" w:hAnsi="Verdana" w:cs="Arial"/>
          <w:sz w:val="20"/>
          <w:szCs w:val="20"/>
          <w:lang w:eastAsia="pl-PL"/>
        </w:rPr>
        <w:t xml:space="preserve"> </w:t>
      </w:r>
      <w:r w:rsidRPr="00B33C28">
        <w:rPr>
          <w:rFonts w:ascii="Verdana" w:eastAsia="Times New Roman" w:hAnsi="Verdana" w:cs="Arial"/>
          <w:sz w:val="20"/>
          <w:szCs w:val="20"/>
          <w:lang w:eastAsia="pl-PL"/>
        </w:rPr>
        <w:t xml:space="preserve">łączyć się szczelnie z czołem przepustów </w:t>
      </w:r>
    </w:p>
    <w:p w14:paraId="2C37D0A0" w14:textId="01552A70" w:rsidR="00751A66" w:rsidRDefault="00751A66" w:rsidP="00751A66">
      <w:pPr>
        <w:spacing w:after="0" w:line="360" w:lineRule="auto"/>
        <w:jc w:val="both"/>
        <w:rPr>
          <w:rFonts w:ascii="Verdana" w:eastAsia="Times New Roman" w:hAnsi="Verdana" w:cs="Arial"/>
          <w:sz w:val="20"/>
          <w:szCs w:val="20"/>
          <w:lang w:eastAsia="pl-PL"/>
        </w:rPr>
      </w:pPr>
      <w:r w:rsidRPr="29C2902C">
        <w:rPr>
          <w:rFonts w:ascii="Verdana" w:eastAsia="Times New Roman" w:hAnsi="Verdana" w:cs="Arial"/>
          <w:sz w:val="20"/>
          <w:szCs w:val="20"/>
          <w:lang w:eastAsia="pl-PL"/>
        </w:rPr>
        <w:t xml:space="preserve">Ogrodzenia przy przepustach dla płazów mogą być wykonane z pełnych płyt lub siatki </w:t>
      </w:r>
      <w:r>
        <w:br/>
      </w:r>
      <w:r w:rsidR="00B33C28">
        <w:rPr>
          <w:rFonts w:ascii="Verdana" w:eastAsia="Times New Roman" w:hAnsi="Verdana" w:cs="Arial"/>
          <w:sz w:val="20"/>
          <w:szCs w:val="20"/>
          <w:lang w:eastAsia="pl-PL"/>
        </w:rPr>
        <w:t xml:space="preserve">stalowej </w:t>
      </w:r>
      <w:r w:rsidRPr="29C2902C">
        <w:rPr>
          <w:rFonts w:ascii="Verdana" w:eastAsia="Times New Roman" w:hAnsi="Verdana" w:cs="Arial"/>
          <w:sz w:val="20"/>
          <w:szCs w:val="20"/>
          <w:lang w:eastAsia="pl-PL"/>
        </w:rPr>
        <w:t xml:space="preserve">o średnicy oczek </w:t>
      </w:r>
      <w:r w:rsidR="00C015EB" w:rsidRPr="29C2902C">
        <w:rPr>
          <w:rFonts w:ascii="Verdana" w:eastAsia="Times New Roman" w:hAnsi="Verdana" w:cs="Arial"/>
          <w:sz w:val="20"/>
          <w:szCs w:val="20"/>
          <w:lang w:eastAsia="pl-PL"/>
        </w:rPr>
        <w:t>≤</w:t>
      </w:r>
      <w:r w:rsidRPr="29C2902C">
        <w:rPr>
          <w:rFonts w:ascii="Verdana" w:eastAsia="Times New Roman" w:hAnsi="Verdana" w:cs="Arial"/>
          <w:sz w:val="20"/>
          <w:szCs w:val="20"/>
          <w:lang w:eastAsia="pl-PL"/>
        </w:rPr>
        <w:t xml:space="preserve">0,5 cm o wysokości min. 50 cm nad powierzchnią gruntu, </w:t>
      </w:r>
      <w:r w:rsidR="00C670A5" w:rsidRPr="29C2902C">
        <w:rPr>
          <w:rFonts w:ascii="Verdana" w:eastAsia="Times New Roman" w:hAnsi="Verdana" w:cs="Arial"/>
          <w:sz w:val="20"/>
          <w:szCs w:val="20"/>
          <w:lang w:eastAsia="pl-PL"/>
        </w:rPr>
        <w:t xml:space="preserve">z przewieszką </w:t>
      </w:r>
      <w:r w:rsidR="009973D9" w:rsidRPr="29C2902C">
        <w:rPr>
          <w:rFonts w:ascii="Verdana" w:eastAsia="Times New Roman" w:hAnsi="Verdana" w:cs="Arial"/>
          <w:sz w:val="20"/>
          <w:szCs w:val="20"/>
          <w:lang w:eastAsia="pl-PL"/>
        </w:rPr>
        <w:t xml:space="preserve">o długości 10 cm </w:t>
      </w:r>
      <w:r w:rsidRPr="29C2902C">
        <w:rPr>
          <w:rFonts w:ascii="Verdana" w:eastAsia="Times New Roman" w:hAnsi="Verdana" w:cs="Arial"/>
          <w:sz w:val="20"/>
          <w:szCs w:val="20"/>
          <w:lang w:eastAsia="pl-PL"/>
        </w:rPr>
        <w:t xml:space="preserve">odchyloną w kierunku "na zewnątrz" drogi. Płyty lub siatka powinny być stabilnie zakotwione i szczelnie przylegać do powierzchni gruntu. Należy </w:t>
      </w:r>
      <w:r w:rsidRPr="29C2902C">
        <w:rPr>
          <w:rFonts w:ascii="Verdana" w:eastAsia="Times New Roman" w:hAnsi="Verdana" w:cs="Arial"/>
          <w:sz w:val="20"/>
          <w:szCs w:val="20"/>
          <w:lang w:eastAsia="pl-PL"/>
        </w:rPr>
        <w:lastRenderedPageBreak/>
        <w:t xml:space="preserve">zakopać ich dolne krawędzie pod powierzchnię ziemi na głębokość co najmniej 10 </w:t>
      </w:r>
      <w:r w:rsidR="00AB7D4F" w:rsidRPr="29C2902C">
        <w:rPr>
          <w:rFonts w:ascii="Verdana" w:eastAsia="Times New Roman" w:hAnsi="Verdana" w:cs="Arial"/>
          <w:sz w:val="20"/>
          <w:szCs w:val="20"/>
          <w:lang w:eastAsia="pl-PL"/>
        </w:rPr>
        <w:t>cm</w:t>
      </w:r>
      <w:r w:rsidR="00AB7D4F">
        <w:t xml:space="preserve">, </w:t>
      </w:r>
      <w:r w:rsidR="00504078" w:rsidRPr="29C2902C">
        <w:rPr>
          <w:rFonts w:ascii="Verdana" w:eastAsia="Times New Roman" w:hAnsi="Verdana" w:cs="Arial"/>
          <w:sz w:val="20"/>
          <w:szCs w:val="20"/>
          <w:lang w:eastAsia="pl-PL"/>
        </w:rPr>
        <w:t>o ile decyzja środowiskowa nie wymaga głębszego zakopania ogrodzenia</w:t>
      </w:r>
      <w:r w:rsidRPr="29C2902C">
        <w:rPr>
          <w:rFonts w:ascii="Verdana" w:eastAsia="Times New Roman" w:hAnsi="Verdana" w:cs="Arial"/>
          <w:sz w:val="20"/>
          <w:szCs w:val="20"/>
          <w:lang w:eastAsia="pl-PL"/>
        </w:rPr>
        <w:t xml:space="preserve">. </w:t>
      </w:r>
    </w:p>
    <w:p w14:paraId="744B4ED5" w14:textId="77777777" w:rsidR="00C45AB3" w:rsidRPr="00DD5033" w:rsidRDefault="7837015C" w:rsidP="00DD5033">
      <w:pPr>
        <w:pStyle w:val="Nagwek3"/>
        <w:ind w:left="851" w:hanging="851"/>
      </w:pPr>
      <w:bookmarkStart w:id="2219" w:name="_Toc470800153"/>
      <w:bookmarkStart w:id="2220" w:name="_Toc470801003"/>
      <w:bookmarkStart w:id="2221" w:name="_Toc470801851"/>
      <w:bookmarkStart w:id="2222" w:name="_Toc471382729"/>
      <w:bookmarkStart w:id="2223" w:name="_Toc471393026"/>
      <w:bookmarkStart w:id="2224" w:name="_Toc470800154"/>
      <w:bookmarkStart w:id="2225" w:name="_Toc470801004"/>
      <w:bookmarkStart w:id="2226" w:name="_Toc470801852"/>
      <w:bookmarkStart w:id="2227" w:name="_Toc471382730"/>
      <w:bookmarkStart w:id="2228" w:name="_Toc471393027"/>
      <w:bookmarkStart w:id="2229" w:name="_Toc470800155"/>
      <w:bookmarkStart w:id="2230" w:name="_Toc470801005"/>
      <w:bookmarkStart w:id="2231" w:name="_Toc470801853"/>
      <w:bookmarkStart w:id="2232" w:name="_Toc471382731"/>
      <w:bookmarkStart w:id="2233" w:name="_Toc471393028"/>
      <w:bookmarkStart w:id="2234" w:name="_Toc470800156"/>
      <w:bookmarkStart w:id="2235" w:name="_Toc470801006"/>
      <w:bookmarkStart w:id="2236" w:name="_Toc470801854"/>
      <w:bookmarkStart w:id="2237" w:name="_Toc471382732"/>
      <w:bookmarkStart w:id="2238" w:name="_Toc471393029"/>
      <w:bookmarkStart w:id="2239" w:name="_Toc470800157"/>
      <w:bookmarkStart w:id="2240" w:name="_Toc470801007"/>
      <w:bookmarkStart w:id="2241" w:name="_Toc470801855"/>
      <w:bookmarkStart w:id="2242" w:name="_Toc471382733"/>
      <w:bookmarkStart w:id="2243" w:name="_Toc471393030"/>
      <w:bookmarkStart w:id="2244" w:name="_Toc470800158"/>
      <w:bookmarkStart w:id="2245" w:name="_Toc470801008"/>
      <w:bookmarkStart w:id="2246" w:name="_Toc470801856"/>
      <w:bookmarkStart w:id="2247" w:name="_Toc471382734"/>
      <w:bookmarkStart w:id="2248" w:name="_Toc471393031"/>
      <w:bookmarkStart w:id="2249" w:name="_Toc470800159"/>
      <w:bookmarkStart w:id="2250" w:name="_Toc470801009"/>
      <w:bookmarkStart w:id="2251" w:name="_Toc470801857"/>
      <w:bookmarkStart w:id="2252" w:name="_Toc471382735"/>
      <w:bookmarkStart w:id="2253" w:name="_Toc471393032"/>
      <w:bookmarkStart w:id="2254" w:name="_Toc470800160"/>
      <w:bookmarkStart w:id="2255" w:name="_Toc470801010"/>
      <w:bookmarkStart w:id="2256" w:name="_Toc470801858"/>
      <w:bookmarkStart w:id="2257" w:name="_Toc471382736"/>
      <w:bookmarkStart w:id="2258" w:name="_Toc471393033"/>
      <w:bookmarkStart w:id="2259" w:name="_Toc470800161"/>
      <w:bookmarkStart w:id="2260" w:name="_Toc470801011"/>
      <w:bookmarkStart w:id="2261" w:name="_Toc470801859"/>
      <w:bookmarkStart w:id="2262" w:name="_Toc471382737"/>
      <w:bookmarkStart w:id="2263" w:name="_Toc471393034"/>
      <w:bookmarkStart w:id="2264" w:name="_Toc470800162"/>
      <w:bookmarkStart w:id="2265" w:name="_Toc470801012"/>
      <w:bookmarkStart w:id="2266" w:name="_Toc470801860"/>
      <w:bookmarkStart w:id="2267" w:name="_Toc471382738"/>
      <w:bookmarkStart w:id="2268" w:name="_Toc471393035"/>
      <w:bookmarkStart w:id="2269" w:name="_Toc470800163"/>
      <w:bookmarkStart w:id="2270" w:name="_Toc470801013"/>
      <w:bookmarkStart w:id="2271" w:name="_Toc470801861"/>
      <w:bookmarkStart w:id="2272" w:name="_Toc471382739"/>
      <w:bookmarkStart w:id="2273" w:name="_Toc471393036"/>
      <w:bookmarkStart w:id="2274" w:name="_Toc470800164"/>
      <w:bookmarkStart w:id="2275" w:name="_Toc470801014"/>
      <w:bookmarkStart w:id="2276" w:name="_Toc470801862"/>
      <w:bookmarkStart w:id="2277" w:name="_Toc471382740"/>
      <w:bookmarkStart w:id="2278" w:name="_Toc471393037"/>
      <w:bookmarkStart w:id="2279" w:name="_Toc470800165"/>
      <w:bookmarkStart w:id="2280" w:name="_Toc470801015"/>
      <w:bookmarkStart w:id="2281" w:name="_Toc470801863"/>
      <w:bookmarkStart w:id="2282" w:name="_Toc471382741"/>
      <w:bookmarkStart w:id="2283" w:name="_Toc471393038"/>
      <w:bookmarkStart w:id="2284" w:name="_Toc470800166"/>
      <w:bookmarkStart w:id="2285" w:name="_Toc470801016"/>
      <w:bookmarkStart w:id="2286" w:name="_Toc470801864"/>
      <w:bookmarkStart w:id="2287" w:name="_Toc471382742"/>
      <w:bookmarkStart w:id="2288" w:name="_Toc471393039"/>
      <w:bookmarkStart w:id="2289" w:name="_Toc470800167"/>
      <w:bookmarkStart w:id="2290" w:name="_Toc470801017"/>
      <w:bookmarkStart w:id="2291" w:name="_Toc470801865"/>
      <w:bookmarkStart w:id="2292" w:name="_Toc471382743"/>
      <w:bookmarkStart w:id="2293" w:name="_Toc471393040"/>
      <w:bookmarkStart w:id="2294" w:name="_Toc470800168"/>
      <w:bookmarkStart w:id="2295" w:name="_Toc470801018"/>
      <w:bookmarkStart w:id="2296" w:name="_Toc470801866"/>
      <w:bookmarkStart w:id="2297" w:name="_Toc471382744"/>
      <w:bookmarkStart w:id="2298" w:name="_Toc471393041"/>
      <w:bookmarkStart w:id="2299" w:name="_Toc470800169"/>
      <w:bookmarkStart w:id="2300" w:name="_Toc470801019"/>
      <w:bookmarkStart w:id="2301" w:name="_Toc470801867"/>
      <w:bookmarkStart w:id="2302" w:name="_Toc471382745"/>
      <w:bookmarkStart w:id="2303" w:name="_Toc471393042"/>
      <w:bookmarkStart w:id="2304" w:name="_Toc470800170"/>
      <w:bookmarkStart w:id="2305" w:name="_Toc470801020"/>
      <w:bookmarkStart w:id="2306" w:name="_Toc470801868"/>
      <w:bookmarkStart w:id="2307" w:name="_Toc471382746"/>
      <w:bookmarkStart w:id="2308" w:name="_Toc471393043"/>
      <w:bookmarkStart w:id="2309" w:name="_Toc470800171"/>
      <w:bookmarkStart w:id="2310" w:name="_Toc470801021"/>
      <w:bookmarkStart w:id="2311" w:name="_Toc470801869"/>
      <w:bookmarkStart w:id="2312" w:name="_Toc471382747"/>
      <w:bookmarkStart w:id="2313" w:name="_Toc471393044"/>
      <w:bookmarkStart w:id="2314" w:name="_Toc470800172"/>
      <w:bookmarkStart w:id="2315" w:name="_Toc470801022"/>
      <w:bookmarkStart w:id="2316" w:name="_Toc470801870"/>
      <w:bookmarkStart w:id="2317" w:name="_Toc471382748"/>
      <w:bookmarkStart w:id="2318" w:name="_Toc471393045"/>
      <w:bookmarkStart w:id="2319" w:name="_Toc470800173"/>
      <w:bookmarkStart w:id="2320" w:name="_Toc470801023"/>
      <w:bookmarkStart w:id="2321" w:name="_Toc470801871"/>
      <w:bookmarkStart w:id="2322" w:name="_Toc471382749"/>
      <w:bookmarkStart w:id="2323" w:name="_Toc471393046"/>
      <w:bookmarkStart w:id="2324" w:name="_Toc470800174"/>
      <w:bookmarkStart w:id="2325" w:name="_Toc470801024"/>
      <w:bookmarkStart w:id="2326" w:name="_Toc470801872"/>
      <w:bookmarkStart w:id="2327" w:name="_Toc471382750"/>
      <w:bookmarkStart w:id="2328" w:name="_Toc471393047"/>
      <w:bookmarkStart w:id="2329" w:name="_Toc470800175"/>
      <w:bookmarkStart w:id="2330" w:name="_Toc470801025"/>
      <w:bookmarkStart w:id="2331" w:name="_Toc470801873"/>
      <w:bookmarkStart w:id="2332" w:name="_Toc471382751"/>
      <w:bookmarkStart w:id="2333" w:name="_Toc471393048"/>
      <w:bookmarkStart w:id="2334" w:name="_Toc470800176"/>
      <w:bookmarkStart w:id="2335" w:name="_Toc470801026"/>
      <w:bookmarkStart w:id="2336" w:name="_Toc470801874"/>
      <w:bookmarkStart w:id="2337" w:name="_Toc471382752"/>
      <w:bookmarkStart w:id="2338" w:name="_Toc471393049"/>
      <w:bookmarkStart w:id="2339" w:name="_Toc470800177"/>
      <w:bookmarkStart w:id="2340" w:name="_Toc470801027"/>
      <w:bookmarkStart w:id="2341" w:name="_Toc470801875"/>
      <w:bookmarkStart w:id="2342" w:name="_Toc471382753"/>
      <w:bookmarkStart w:id="2343" w:name="_Toc471393050"/>
      <w:bookmarkStart w:id="2344" w:name="_Toc470800178"/>
      <w:bookmarkStart w:id="2345" w:name="_Toc470801028"/>
      <w:bookmarkStart w:id="2346" w:name="_Toc470801876"/>
      <w:bookmarkStart w:id="2347" w:name="_Toc471382754"/>
      <w:bookmarkStart w:id="2348" w:name="_Toc471393051"/>
      <w:bookmarkStart w:id="2349" w:name="_Toc470800179"/>
      <w:bookmarkStart w:id="2350" w:name="_Toc470801029"/>
      <w:bookmarkStart w:id="2351" w:name="_Toc470801877"/>
      <w:bookmarkStart w:id="2352" w:name="_Toc471382755"/>
      <w:bookmarkStart w:id="2353" w:name="_Toc471393052"/>
      <w:bookmarkStart w:id="2354" w:name="_Toc470800180"/>
      <w:bookmarkStart w:id="2355" w:name="_Toc470801030"/>
      <w:bookmarkStart w:id="2356" w:name="_Toc470801878"/>
      <w:bookmarkStart w:id="2357" w:name="_Toc471382756"/>
      <w:bookmarkStart w:id="2358" w:name="_Toc471393053"/>
      <w:bookmarkStart w:id="2359" w:name="_Toc470800181"/>
      <w:bookmarkStart w:id="2360" w:name="_Toc470801031"/>
      <w:bookmarkStart w:id="2361" w:name="_Toc470801879"/>
      <w:bookmarkStart w:id="2362" w:name="_Toc471382757"/>
      <w:bookmarkStart w:id="2363" w:name="_Toc471393054"/>
      <w:bookmarkStart w:id="2364" w:name="_Toc470800182"/>
      <w:bookmarkStart w:id="2365" w:name="_Toc470801032"/>
      <w:bookmarkStart w:id="2366" w:name="_Toc470801880"/>
      <w:bookmarkStart w:id="2367" w:name="_Toc471382758"/>
      <w:bookmarkStart w:id="2368" w:name="_Toc471393055"/>
      <w:bookmarkStart w:id="2369" w:name="_Toc470800183"/>
      <w:bookmarkStart w:id="2370" w:name="_Toc470801033"/>
      <w:bookmarkStart w:id="2371" w:name="_Toc470801881"/>
      <w:bookmarkStart w:id="2372" w:name="_Toc471382759"/>
      <w:bookmarkStart w:id="2373" w:name="_Toc471393056"/>
      <w:bookmarkStart w:id="2374" w:name="_Toc470800184"/>
      <w:bookmarkStart w:id="2375" w:name="_Toc470801034"/>
      <w:bookmarkStart w:id="2376" w:name="_Toc470801882"/>
      <w:bookmarkStart w:id="2377" w:name="_Toc471382760"/>
      <w:bookmarkStart w:id="2378" w:name="_Toc471393057"/>
      <w:bookmarkStart w:id="2379" w:name="_Toc470800185"/>
      <w:bookmarkStart w:id="2380" w:name="_Toc470801035"/>
      <w:bookmarkStart w:id="2381" w:name="_Toc470801883"/>
      <w:bookmarkStart w:id="2382" w:name="_Toc471382761"/>
      <w:bookmarkStart w:id="2383" w:name="_Toc471393058"/>
      <w:bookmarkStart w:id="2384" w:name="_Toc470800186"/>
      <w:bookmarkStart w:id="2385" w:name="_Toc470801036"/>
      <w:bookmarkStart w:id="2386" w:name="_Toc470801884"/>
      <w:bookmarkStart w:id="2387" w:name="_Toc471382762"/>
      <w:bookmarkStart w:id="2388" w:name="_Toc471393059"/>
      <w:bookmarkStart w:id="2389" w:name="_Toc470800187"/>
      <w:bookmarkStart w:id="2390" w:name="_Toc470801037"/>
      <w:bookmarkStart w:id="2391" w:name="_Toc470801885"/>
      <w:bookmarkStart w:id="2392" w:name="_Toc471382763"/>
      <w:bookmarkStart w:id="2393" w:name="_Toc471393060"/>
      <w:bookmarkStart w:id="2394" w:name="_Toc470800188"/>
      <w:bookmarkStart w:id="2395" w:name="_Toc470801038"/>
      <w:bookmarkStart w:id="2396" w:name="_Toc470801886"/>
      <w:bookmarkStart w:id="2397" w:name="_Toc471382764"/>
      <w:bookmarkStart w:id="2398" w:name="_Toc471393061"/>
      <w:bookmarkStart w:id="2399" w:name="_Toc470800189"/>
      <w:bookmarkStart w:id="2400" w:name="_Toc470801039"/>
      <w:bookmarkStart w:id="2401" w:name="_Toc470801887"/>
      <w:bookmarkStart w:id="2402" w:name="_Toc471382765"/>
      <w:bookmarkStart w:id="2403" w:name="_Toc471393062"/>
      <w:bookmarkStart w:id="2404" w:name="_Toc470800190"/>
      <w:bookmarkStart w:id="2405" w:name="_Toc470801040"/>
      <w:bookmarkStart w:id="2406" w:name="_Toc470801888"/>
      <w:bookmarkStart w:id="2407" w:name="_Toc471382766"/>
      <w:bookmarkStart w:id="2408" w:name="_Toc471393063"/>
      <w:bookmarkStart w:id="2409" w:name="_Toc470800191"/>
      <w:bookmarkStart w:id="2410" w:name="_Toc470801041"/>
      <w:bookmarkStart w:id="2411" w:name="_Toc470801889"/>
      <w:bookmarkStart w:id="2412" w:name="_Toc471382767"/>
      <w:bookmarkStart w:id="2413" w:name="_Toc471393064"/>
      <w:bookmarkStart w:id="2414" w:name="_Toc470800192"/>
      <w:bookmarkStart w:id="2415" w:name="_Toc470801042"/>
      <w:bookmarkStart w:id="2416" w:name="_Toc470801890"/>
      <w:bookmarkStart w:id="2417" w:name="_Toc471382768"/>
      <w:bookmarkStart w:id="2418" w:name="_Toc471393065"/>
      <w:bookmarkStart w:id="2419" w:name="_Toc470800193"/>
      <w:bookmarkStart w:id="2420" w:name="_Toc470801043"/>
      <w:bookmarkStart w:id="2421" w:name="_Toc470801891"/>
      <w:bookmarkStart w:id="2422" w:name="_Toc471382769"/>
      <w:bookmarkStart w:id="2423" w:name="_Toc471393066"/>
      <w:bookmarkStart w:id="2424" w:name="_Toc470800194"/>
      <w:bookmarkStart w:id="2425" w:name="_Toc470801044"/>
      <w:bookmarkStart w:id="2426" w:name="_Toc470801892"/>
      <w:bookmarkStart w:id="2427" w:name="_Toc471382770"/>
      <w:bookmarkStart w:id="2428" w:name="_Toc471393067"/>
      <w:bookmarkStart w:id="2429" w:name="_Toc470800195"/>
      <w:bookmarkStart w:id="2430" w:name="_Toc470801045"/>
      <w:bookmarkStart w:id="2431" w:name="_Toc470801893"/>
      <w:bookmarkStart w:id="2432" w:name="_Toc471382771"/>
      <w:bookmarkStart w:id="2433" w:name="_Toc471393068"/>
      <w:bookmarkStart w:id="2434" w:name="_Toc470800196"/>
      <w:bookmarkStart w:id="2435" w:name="_Toc470801046"/>
      <w:bookmarkStart w:id="2436" w:name="_Toc470801894"/>
      <w:bookmarkStart w:id="2437" w:name="_Toc471382772"/>
      <w:bookmarkStart w:id="2438" w:name="_Toc471393069"/>
      <w:bookmarkStart w:id="2439" w:name="_Toc470800197"/>
      <w:bookmarkStart w:id="2440" w:name="_Toc470801047"/>
      <w:bookmarkStart w:id="2441" w:name="_Toc470801895"/>
      <w:bookmarkStart w:id="2442" w:name="_Toc471382773"/>
      <w:bookmarkStart w:id="2443" w:name="_Toc471393070"/>
      <w:bookmarkStart w:id="2444" w:name="_Toc470800198"/>
      <w:bookmarkStart w:id="2445" w:name="_Toc470801048"/>
      <w:bookmarkStart w:id="2446" w:name="_Toc470801896"/>
      <w:bookmarkStart w:id="2447" w:name="_Toc471382774"/>
      <w:bookmarkStart w:id="2448" w:name="_Toc471393071"/>
      <w:bookmarkStart w:id="2449" w:name="_Toc470800199"/>
      <w:bookmarkStart w:id="2450" w:name="_Toc470801049"/>
      <w:bookmarkStart w:id="2451" w:name="_Toc470801897"/>
      <w:bookmarkStart w:id="2452" w:name="_Toc471382775"/>
      <w:bookmarkStart w:id="2453" w:name="_Toc471393072"/>
      <w:bookmarkStart w:id="2454" w:name="_Toc470800200"/>
      <w:bookmarkStart w:id="2455" w:name="_Toc470801050"/>
      <w:bookmarkStart w:id="2456" w:name="_Toc470801898"/>
      <w:bookmarkStart w:id="2457" w:name="_Toc471382776"/>
      <w:bookmarkStart w:id="2458" w:name="_Toc471393073"/>
      <w:bookmarkStart w:id="2459" w:name="_Toc470800201"/>
      <w:bookmarkStart w:id="2460" w:name="_Toc470801051"/>
      <w:bookmarkStart w:id="2461" w:name="_Toc470801899"/>
      <w:bookmarkStart w:id="2462" w:name="_Toc471382777"/>
      <w:bookmarkStart w:id="2463" w:name="_Toc471393074"/>
      <w:bookmarkStart w:id="2464" w:name="_Toc470800202"/>
      <w:bookmarkStart w:id="2465" w:name="_Toc470801052"/>
      <w:bookmarkStart w:id="2466" w:name="_Toc470801900"/>
      <w:bookmarkStart w:id="2467" w:name="_Toc471382778"/>
      <w:bookmarkStart w:id="2468" w:name="_Toc471393075"/>
      <w:bookmarkStart w:id="2469" w:name="_Toc470800203"/>
      <w:bookmarkStart w:id="2470" w:name="_Toc470801053"/>
      <w:bookmarkStart w:id="2471" w:name="_Toc470801901"/>
      <w:bookmarkStart w:id="2472" w:name="_Toc471382779"/>
      <w:bookmarkStart w:id="2473" w:name="_Toc471393076"/>
      <w:bookmarkStart w:id="2474" w:name="_Toc470800204"/>
      <w:bookmarkStart w:id="2475" w:name="_Toc470801054"/>
      <w:bookmarkStart w:id="2476" w:name="_Toc470801902"/>
      <w:bookmarkStart w:id="2477" w:name="_Toc471382780"/>
      <w:bookmarkStart w:id="2478" w:name="_Toc471393077"/>
      <w:bookmarkStart w:id="2479" w:name="_Toc470800205"/>
      <w:bookmarkStart w:id="2480" w:name="_Toc470801055"/>
      <w:bookmarkStart w:id="2481" w:name="_Toc470801903"/>
      <w:bookmarkStart w:id="2482" w:name="_Toc471382781"/>
      <w:bookmarkStart w:id="2483" w:name="_Toc471393078"/>
      <w:bookmarkStart w:id="2484" w:name="_Toc470800206"/>
      <w:bookmarkStart w:id="2485" w:name="_Toc470801056"/>
      <w:bookmarkStart w:id="2486" w:name="_Toc470801904"/>
      <w:bookmarkStart w:id="2487" w:name="_Toc471382782"/>
      <w:bookmarkStart w:id="2488" w:name="_Toc471393079"/>
      <w:bookmarkStart w:id="2489" w:name="_Toc470800207"/>
      <w:bookmarkStart w:id="2490" w:name="_Toc470801057"/>
      <w:bookmarkStart w:id="2491" w:name="_Toc470801905"/>
      <w:bookmarkStart w:id="2492" w:name="_Toc471382783"/>
      <w:bookmarkStart w:id="2493" w:name="_Toc471393080"/>
      <w:bookmarkStart w:id="2494" w:name="_Toc470800208"/>
      <w:bookmarkStart w:id="2495" w:name="_Toc470801058"/>
      <w:bookmarkStart w:id="2496" w:name="_Toc470801906"/>
      <w:bookmarkStart w:id="2497" w:name="_Toc471382784"/>
      <w:bookmarkStart w:id="2498" w:name="_Toc471393081"/>
      <w:bookmarkStart w:id="2499" w:name="_Toc470800209"/>
      <w:bookmarkStart w:id="2500" w:name="_Toc470801059"/>
      <w:bookmarkStart w:id="2501" w:name="_Toc470801907"/>
      <w:bookmarkStart w:id="2502" w:name="_Toc471382785"/>
      <w:bookmarkStart w:id="2503" w:name="_Toc471393082"/>
      <w:bookmarkStart w:id="2504" w:name="_Toc470800210"/>
      <w:bookmarkStart w:id="2505" w:name="_Toc470801060"/>
      <w:bookmarkStart w:id="2506" w:name="_Toc470801908"/>
      <w:bookmarkStart w:id="2507" w:name="_Toc471382786"/>
      <w:bookmarkStart w:id="2508" w:name="_Toc471393083"/>
      <w:bookmarkStart w:id="2509" w:name="_Toc470800211"/>
      <w:bookmarkStart w:id="2510" w:name="_Toc470801061"/>
      <w:bookmarkStart w:id="2511" w:name="_Toc470801909"/>
      <w:bookmarkStart w:id="2512" w:name="_Toc471382787"/>
      <w:bookmarkStart w:id="2513" w:name="_Toc471393084"/>
      <w:bookmarkStart w:id="2514" w:name="_Toc470800212"/>
      <w:bookmarkStart w:id="2515" w:name="_Toc470801062"/>
      <w:bookmarkStart w:id="2516" w:name="_Toc470801910"/>
      <w:bookmarkStart w:id="2517" w:name="_Toc471382788"/>
      <w:bookmarkStart w:id="2518" w:name="_Toc471393085"/>
      <w:bookmarkStart w:id="2519" w:name="_Toc470800213"/>
      <w:bookmarkStart w:id="2520" w:name="_Toc470801063"/>
      <w:bookmarkStart w:id="2521" w:name="_Toc470801911"/>
      <w:bookmarkStart w:id="2522" w:name="_Toc471382789"/>
      <w:bookmarkStart w:id="2523" w:name="_Toc471393086"/>
      <w:bookmarkStart w:id="2524" w:name="_Toc470800214"/>
      <w:bookmarkStart w:id="2525" w:name="_Toc470801064"/>
      <w:bookmarkStart w:id="2526" w:name="_Toc470801912"/>
      <w:bookmarkStart w:id="2527" w:name="_Toc471382790"/>
      <w:bookmarkStart w:id="2528" w:name="_Toc471393087"/>
      <w:bookmarkStart w:id="2529" w:name="_Toc470800215"/>
      <w:bookmarkStart w:id="2530" w:name="_Toc470801065"/>
      <w:bookmarkStart w:id="2531" w:name="_Toc470801913"/>
      <w:bookmarkStart w:id="2532" w:name="_Toc471382791"/>
      <w:bookmarkStart w:id="2533" w:name="_Toc471393088"/>
      <w:bookmarkStart w:id="2534" w:name="_Toc470800216"/>
      <w:bookmarkStart w:id="2535" w:name="_Toc470801066"/>
      <w:bookmarkStart w:id="2536" w:name="_Toc470801914"/>
      <w:bookmarkStart w:id="2537" w:name="_Toc471382792"/>
      <w:bookmarkStart w:id="2538" w:name="_Toc471393089"/>
      <w:bookmarkStart w:id="2539" w:name="_Toc470800217"/>
      <w:bookmarkStart w:id="2540" w:name="_Toc470801067"/>
      <w:bookmarkStart w:id="2541" w:name="_Toc470801915"/>
      <w:bookmarkStart w:id="2542" w:name="_Toc471382793"/>
      <w:bookmarkStart w:id="2543" w:name="_Toc471393090"/>
      <w:bookmarkStart w:id="2544" w:name="_Toc470800218"/>
      <w:bookmarkStart w:id="2545" w:name="_Toc470801068"/>
      <w:bookmarkStart w:id="2546" w:name="_Toc470801916"/>
      <w:bookmarkStart w:id="2547" w:name="_Toc471382794"/>
      <w:bookmarkStart w:id="2548" w:name="_Toc471393091"/>
      <w:bookmarkStart w:id="2549" w:name="_Toc470800219"/>
      <w:bookmarkStart w:id="2550" w:name="_Toc470801069"/>
      <w:bookmarkStart w:id="2551" w:name="_Toc470801917"/>
      <w:bookmarkStart w:id="2552" w:name="_Toc471382795"/>
      <w:bookmarkStart w:id="2553" w:name="_Toc471393092"/>
      <w:bookmarkStart w:id="2554" w:name="_Toc470800220"/>
      <w:bookmarkStart w:id="2555" w:name="_Toc470801070"/>
      <w:bookmarkStart w:id="2556" w:name="_Toc470801918"/>
      <w:bookmarkStart w:id="2557" w:name="_Toc471382796"/>
      <w:bookmarkStart w:id="2558" w:name="_Toc471393093"/>
      <w:bookmarkStart w:id="2559" w:name="_Toc470800221"/>
      <w:bookmarkStart w:id="2560" w:name="_Toc470801071"/>
      <w:bookmarkStart w:id="2561" w:name="_Toc470801919"/>
      <w:bookmarkStart w:id="2562" w:name="_Toc471382797"/>
      <w:bookmarkStart w:id="2563" w:name="_Toc471393094"/>
      <w:bookmarkStart w:id="2564" w:name="_Toc470800222"/>
      <w:bookmarkStart w:id="2565" w:name="_Toc470801072"/>
      <w:bookmarkStart w:id="2566" w:name="_Toc470801920"/>
      <w:bookmarkStart w:id="2567" w:name="_Toc471382798"/>
      <w:bookmarkStart w:id="2568" w:name="_Toc471393095"/>
      <w:bookmarkStart w:id="2569" w:name="_Toc470800223"/>
      <w:bookmarkStart w:id="2570" w:name="_Toc470801073"/>
      <w:bookmarkStart w:id="2571" w:name="_Toc470801921"/>
      <w:bookmarkStart w:id="2572" w:name="_Toc471382799"/>
      <w:bookmarkStart w:id="2573" w:name="_Toc471393096"/>
      <w:bookmarkStart w:id="2574" w:name="_Toc470800224"/>
      <w:bookmarkStart w:id="2575" w:name="_Toc470801074"/>
      <w:bookmarkStart w:id="2576" w:name="_Toc470801922"/>
      <w:bookmarkStart w:id="2577" w:name="_Toc471382800"/>
      <w:bookmarkStart w:id="2578" w:name="_Toc471393097"/>
      <w:bookmarkStart w:id="2579" w:name="_Toc470800225"/>
      <w:bookmarkStart w:id="2580" w:name="_Toc470801075"/>
      <w:bookmarkStart w:id="2581" w:name="_Toc470801923"/>
      <w:bookmarkStart w:id="2582" w:name="_Toc471382801"/>
      <w:bookmarkStart w:id="2583" w:name="_Toc471393098"/>
      <w:bookmarkStart w:id="2584" w:name="_Toc470800226"/>
      <w:bookmarkStart w:id="2585" w:name="_Toc470801076"/>
      <w:bookmarkStart w:id="2586" w:name="_Toc470801924"/>
      <w:bookmarkStart w:id="2587" w:name="_Toc471382802"/>
      <w:bookmarkStart w:id="2588" w:name="_Toc471393099"/>
      <w:bookmarkStart w:id="2589" w:name="_Toc470800227"/>
      <w:bookmarkStart w:id="2590" w:name="_Toc470801077"/>
      <w:bookmarkStart w:id="2591" w:name="_Toc470801925"/>
      <w:bookmarkStart w:id="2592" w:name="_Toc471382803"/>
      <w:bookmarkStart w:id="2593" w:name="_Toc471393100"/>
      <w:bookmarkStart w:id="2594" w:name="_Toc470800228"/>
      <w:bookmarkStart w:id="2595" w:name="_Toc470801078"/>
      <w:bookmarkStart w:id="2596" w:name="_Toc470801926"/>
      <w:bookmarkStart w:id="2597" w:name="_Toc471382804"/>
      <w:bookmarkStart w:id="2598" w:name="_Toc471393101"/>
      <w:bookmarkStart w:id="2599" w:name="_Toc470800229"/>
      <w:bookmarkStart w:id="2600" w:name="_Toc470801079"/>
      <w:bookmarkStart w:id="2601" w:name="_Toc470801927"/>
      <w:bookmarkStart w:id="2602" w:name="_Toc471382805"/>
      <w:bookmarkStart w:id="2603" w:name="_Toc471393102"/>
      <w:bookmarkStart w:id="2604" w:name="_Toc470800230"/>
      <w:bookmarkStart w:id="2605" w:name="_Toc470801080"/>
      <w:bookmarkStart w:id="2606" w:name="_Toc470801928"/>
      <w:bookmarkStart w:id="2607" w:name="_Toc471382806"/>
      <w:bookmarkStart w:id="2608" w:name="_Toc471393103"/>
      <w:bookmarkStart w:id="2609" w:name="_Toc470800231"/>
      <w:bookmarkStart w:id="2610" w:name="_Toc470801081"/>
      <w:bookmarkStart w:id="2611" w:name="_Toc470801929"/>
      <w:bookmarkStart w:id="2612" w:name="_Toc471382807"/>
      <w:bookmarkStart w:id="2613" w:name="_Toc471393104"/>
      <w:bookmarkStart w:id="2614" w:name="_Toc470800232"/>
      <w:bookmarkStart w:id="2615" w:name="_Toc470801082"/>
      <w:bookmarkStart w:id="2616" w:name="_Toc470801930"/>
      <w:bookmarkStart w:id="2617" w:name="_Toc471382808"/>
      <w:bookmarkStart w:id="2618" w:name="_Toc471393105"/>
      <w:bookmarkStart w:id="2619" w:name="_Toc470800233"/>
      <w:bookmarkStart w:id="2620" w:name="_Toc470801083"/>
      <w:bookmarkStart w:id="2621" w:name="_Toc470801931"/>
      <w:bookmarkStart w:id="2622" w:name="_Toc471382809"/>
      <w:bookmarkStart w:id="2623" w:name="_Toc471393106"/>
      <w:bookmarkStart w:id="2624" w:name="_Toc470800234"/>
      <w:bookmarkStart w:id="2625" w:name="_Toc470801084"/>
      <w:bookmarkStart w:id="2626" w:name="_Toc470801932"/>
      <w:bookmarkStart w:id="2627" w:name="_Toc471382810"/>
      <w:bookmarkStart w:id="2628" w:name="_Toc471393107"/>
      <w:bookmarkStart w:id="2629" w:name="_Toc470800235"/>
      <w:bookmarkStart w:id="2630" w:name="_Toc470801085"/>
      <w:bookmarkStart w:id="2631" w:name="_Toc470801933"/>
      <w:bookmarkStart w:id="2632" w:name="_Toc471382811"/>
      <w:bookmarkStart w:id="2633" w:name="_Toc471393108"/>
      <w:bookmarkStart w:id="2634" w:name="_Toc470800236"/>
      <w:bookmarkStart w:id="2635" w:name="_Toc470801086"/>
      <w:bookmarkStart w:id="2636" w:name="_Toc470801934"/>
      <w:bookmarkStart w:id="2637" w:name="_Toc471382812"/>
      <w:bookmarkStart w:id="2638" w:name="_Toc471393109"/>
      <w:bookmarkStart w:id="2639" w:name="_Toc470800237"/>
      <w:bookmarkStart w:id="2640" w:name="_Toc470801087"/>
      <w:bookmarkStart w:id="2641" w:name="_Toc470801935"/>
      <w:bookmarkStart w:id="2642" w:name="_Toc471382813"/>
      <w:bookmarkStart w:id="2643" w:name="_Toc471393110"/>
      <w:bookmarkStart w:id="2644" w:name="_Toc470800238"/>
      <w:bookmarkStart w:id="2645" w:name="_Toc470801088"/>
      <w:bookmarkStart w:id="2646" w:name="_Toc470801936"/>
      <w:bookmarkStart w:id="2647" w:name="_Toc471382814"/>
      <w:bookmarkStart w:id="2648" w:name="_Toc471393111"/>
      <w:bookmarkStart w:id="2649" w:name="_Toc470800239"/>
      <w:bookmarkStart w:id="2650" w:name="_Toc470801089"/>
      <w:bookmarkStart w:id="2651" w:name="_Toc470801937"/>
      <w:bookmarkStart w:id="2652" w:name="_Toc471382815"/>
      <w:bookmarkStart w:id="2653" w:name="_Toc471393112"/>
      <w:bookmarkStart w:id="2654" w:name="_Toc470800240"/>
      <w:bookmarkStart w:id="2655" w:name="_Toc470801090"/>
      <w:bookmarkStart w:id="2656" w:name="_Toc470801938"/>
      <w:bookmarkStart w:id="2657" w:name="_Toc471382816"/>
      <w:bookmarkStart w:id="2658" w:name="_Toc471393113"/>
      <w:bookmarkStart w:id="2659" w:name="_Toc470800241"/>
      <w:bookmarkStart w:id="2660" w:name="_Toc470801091"/>
      <w:bookmarkStart w:id="2661" w:name="_Toc470801939"/>
      <w:bookmarkStart w:id="2662" w:name="_Toc471382817"/>
      <w:bookmarkStart w:id="2663" w:name="_Toc471393114"/>
      <w:bookmarkStart w:id="2664" w:name="_Toc470800242"/>
      <w:bookmarkStart w:id="2665" w:name="_Toc470801092"/>
      <w:bookmarkStart w:id="2666" w:name="_Toc470801940"/>
      <w:bookmarkStart w:id="2667" w:name="_Toc471382818"/>
      <w:bookmarkStart w:id="2668" w:name="_Toc471393115"/>
      <w:bookmarkStart w:id="2669" w:name="_Toc470800243"/>
      <w:bookmarkStart w:id="2670" w:name="_Toc470801093"/>
      <w:bookmarkStart w:id="2671" w:name="_Toc470801941"/>
      <w:bookmarkStart w:id="2672" w:name="_Toc471382819"/>
      <w:bookmarkStart w:id="2673" w:name="_Toc471393116"/>
      <w:bookmarkStart w:id="2674" w:name="_Toc470800244"/>
      <w:bookmarkStart w:id="2675" w:name="_Toc470801094"/>
      <w:bookmarkStart w:id="2676" w:name="_Toc470801942"/>
      <w:bookmarkStart w:id="2677" w:name="_Toc471382820"/>
      <w:bookmarkStart w:id="2678" w:name="_Toc471393117"/>
      <w:bookmarkStart w:id="2679" w:name="_Toc470800245"/>
      <w:bookmarkStart w:id="2680" w:name="_Toc470801095"/>
      <w:bookmarkStart w:id="2681" w:name="_Toc470801943"/>
      <w:bookmarkStart w:id="2682" w:name="_Toc471382821"/>
      <w:bookmarkStart w:id="2683" w:name="_Toc471393118"/>
      <w:bookmarkStart w:id="2684" w:name="_Toc312926632"/>
      <w:bookmarkStart w:id="2685" w:name="_Toc318446891"/>
      <w:bookmarkStart w:id="2686" w:name="_Toc318734905"/>
      <w:bookmarkStart w:id="2687" w:name="_Toc382820402"/>
      <w:bookmarkStart w:id="2688" w:name="_Toc533096186"/>
      <w:bookmarkStart w:id="2689" w:name="_Toc116642448"/>
      <w:bookmarkStart w:id="2690" w:name="_Toc215227977"/>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r>
        <w:t>Budowa oświetlenia i zasilania urządzeń</w:t>
      </w:r>
      <w:bookmarkEnd w:id="2684"/>
      <w:bookmarkEnd w:id="2685"/>
      <w:bookmarkEnd w:id="2686"/>
      <w:bookmarkEnd w:id="2687"/>
      <w:bookmarkEnd w:id="2688"/>
      <w:bookmarkEnd w:id="2689"/>
      <w:bookmarkEnd w:id="2690"/>
    </w:p>
    <w:p w14:paraId="081C30E0" w14:textId="77777777" w:rsidR="00C45AB3" w:rsidRDefault="00C45AB3" w:rsidP="00DD5033">
      <w:pPr>
        <w:pStyle w:val="Nagwek4"/>
        <w:tabs>
          <w:tab w:val="left" w:pos="1701"/>
        </w:tabs>
        <w:ind w:left="1134" w:hanging="1134"/>
        <w:rPr>
          <w:lang w:val="pl-PL"/>
        </w:rPr>
      </w:pPr>
      <w:bookmarkStart w:id="2691" w:name="_Toc312926633"/>
      <w:bookmarkStart w:id="2692" w:name="_Toc318446892"/>
      <w:bookmarkStart w:id="2693" w:name="_Toc318734906"/>
      <w:bookmarkStart w:id="2694" w:name="_Toc382820403"/>
      <w:bookmarkStart w:id="2695" w:name="_Toc533096187"/>
      <w:bookmarkStart w:id="2696" w:name="_Toc116642449"/>
      <w:bookmarkStart w:id="2697" w:name="_Toc215227978"/>
      <w:bookmarkStart w:id="2698" w:name="_Toc101320852"/>
      <w:r w:rsidRPr="00DD5033">
        <w:t>Zakres realizacji oświetlenia drogowego</w:t>
      </w:r>
      <w:bookmarkEnd w:id="2691"/>
      <w:bookmarkEnd w:id="2692"/>
      <w:bookmarkEnd w:id="2693"/>
      <w:bookmarkEnd w:id="2694"/>
      <w:bookmarkEnd w:id="2695"/>
      <w:bookmarkEnd w:id="2696"/>
      <w:bookmarkEnd w:id="2697"/>
      <w:r w:rsidRPr="00DD5033">
        <w:t xml:space="preserve"> </w:t>
      </w:r>
    </w:p>
    <w:p w14:paraId="3C8BBFA4" w14:textId="37318250" w:rsidR="00937BC6" w:rsidRPr="00C21993" w:rsidRDefault="00937BC6" w:rsidP="00C21993">
      <w:pPr>
        <w:spacing w:after="0" w:line="360" w:lineRule="auto"/>
        <w:jc w:val="both"/>
        <w:rPr>
          <w:rFonts w:ascii="Verdana" w:eastAsia="Times New Roman" w:hAnsi="Verdana" w:cs="Arial"/>
          <w:sz w:val="20"/>
          <w:szCs w:val="20"/>
          <w:lang w:eastAsia="pl-PL"/>
        </w:rPr>
      </w:pPr>
      <w:r w:rsidRPr="00C21993">
        <w:rPr>
          <w:rFonts w:ascii="Verdana" w:eastAsia="Times New Roman" w:hAnsi="Verdana" w:cs="Arial"/>
          <w:sz w:val="20"/>
          <w:szCs w:val="20"/>
          <w:lang w:eastAsia="pl-PL"/>
        </w:rPr>
        <w:t>Należy zaprojektować i wykonać jako rozwiązanie podstawowe oświetlenie drogowe zgodnie z Rozporządzeni</w:t>
      </w:r>
      <w:r w:rsidR="00267E70">
        <w:rPr>
          <w:rFonts w:ascii="Verdana" w:eastAsia="Times New Roman" w:hAnsi="Verdana" w:cs="Arial"/>
          <w:sz w:val="20"/>
          <w:szCs w:val="20"/>
          <w:lang w:eastAsia="pl-PL"/>
        </w:rPr>
        <w:t>em</w:t>
      </w:r>
      <w:r w:rsidR="00AB3150">
        <w:rPr>
          <w:rFonts w:ascii="Verdana" w:eastAsia="Times New Roman" w:hAnsi="Verdana" w:cs="Arial"/>
          <w:sz w:val="20"/>
          <w:szCs w:val="20"/>
          <w:lang w:eastAsia="pl-PL"/>
        </w:rPr>
        <w:t>:</w:t>
      </w:r>
      <w:r w:rsidRPr="00C21993">
        <w:rPr>
          <w:rFonts w:ascii="Verdana" w:eastAsia="Times New Roman" w:hAnsi="Verdana" w:cs="Arial"/>
          <w:sz w:val="20"/>
          <w:szCs w:val="20"/>
          <w:lang w:eastAsia="pl-PL"/>
        </w:rPr>
        <w:t xml:space="preserve"> w </w:t>
      </w:r>
      <w:r w:rsidR="00267E70">
        <w:rPr>
          <w:rFonts w:ascii="Verdana" w:eastAsia="Times New Roman" w:hAnsi="Verdana" w:cs="Arial"/>
          <w:sz w:val="20"/>
          <w:szCs w:val="20"/>
          <w:lang w:eastAsia="pl-PL"/>
        </w:rPr>
        <w:t xml:space="preserve">sprawie </w:t>
      </w:r>
      <w:r w:rsidR="006C59E6" w:rsidRPr="00456EF5">
        <w:rPr>
          <w:rFonts w:ascii="Verdana" w:eastAsia="Times New Roman" w:hAnsi="Verdana" w:cs="Arial"/>
          <w:sz w:val="20"/>
          <w:szCs w:val="20"/>
          <w:lang w:eastAsia="pl-PL"/>
        </w:rPr>
        <w:t>przepisów techniczno-budowlanych dotyczących dróg publicznych</w:t>
      </w:r>
      <w:r w:rsidR="006C59E6">
        <w:rPr>
          <w:rFonts w:ascii="Verdana" w:eastAsia="Times New Roman" w:hAnsi="Verdana" w:cs="Arial"/>
          <w:sz w:val="20"/>
          <w:szCs w:val="20"/>
          <w:lang w:eastAsia="pl-PL"/>
        </w:rPr>
        <w:t xml:space="preserve"> [138]</w:t>
      </w:r>
      <w:r w:rsidR="006C59E6" w:rsidRPr="00C21993" w:rsidDel="006C59E6">
        <w:rPr>
          <w:rFonts w:ascii="Verdana" w:eastAsia="Times New Roman" w:hAnsi="Verdana" w:cs="Arial"/>
          <w:sz w:val="20"/>
          <w:szCs w:val="20"/>
          <w:lang w:eastAsia="pl-PL"/>
        </w:rPr>
        <w:t xml:space="preserve"> </w:t>
      </w:r>
      <w:r w:rsidRPr="00C21993">
        <w:rPr>
          <w:rFonts w:ascii="Verdana" w:eastAsia="Times New Roman" w:hAnsi="Verdana" w:cs="Arial"/>
          <w:sz w:val="20"/>
          <w:szCs w:val="20"/>
          <w:lang w:eastAsia="pl-PL"/>
        </w:rPr>
        <w:t>oraz</w:t>
      </w:r>
      <w:r w:rsidR="006C59E6">
        <w:rPr>
          <w:rFonts w:ascii="Verdana" w:eastAsia="Times New Roman" w:hAnsi="Verdana" w:cs="Arial"/>
          <w:sz w:val="20"/>
          <w:szCs w:val="20"/>
          <w:lang w:eastAsia="pl-PL"/>
        </w:rPr>
        <w:t xml:space="preserve"> oświetlenie drogi</w:t>
      </w:r>
      <w:r w:rsidRPr="00C21993">
        <w:rPr>
          <w:rFonts w:ascii="Verdana" w:eastAsia="Times New Roman" w:hAnsi="Verdana" w:cs="Arial"/>
          <w:sz w:val="20"/>
          <w:szCs w:val="20"/>
          <w:lang w:eastAsia="pl-PL"/>
        </w:rPr>
        <w:t>:</w:t>
      </w:r>
    </w:p>
    <w:p w14:paraId="2602C68A" w14:textId="5C0721A4" w:rsidR="006C59E6" w:rsidRPr="00807B4A" w:rsidRDefault="006C59E6" w:rsidP="006C59E6">
      <w:pPr>
        <w:spacing w:before="26" w:after="0"/>
        <w:ind w:left="373"/>
        <w:jc w:val="both"/>
        <w:rPr>
          <w:rFonts w:ascii="Verdana" w:eastAsia="Verdana" w:hAnsi="Verdana" w:cs="Verdana"/>
          <w:sz w:val="20"/>
          <w:szCs w:val="20"/>
          <w:lang w:eastAsia="pl-PL"/>
        </w:rPr>
      </w:pPr>
      <w:r w:rsidRPr="00807B4A">
        <w:rPr>
          <w:rFonts w:ascii="Verdana" w:eastAsia="Verdana" w:hAnsi="Verdana" w:cs="Verdana"/>
          <w:color w:val="000000"/>
          <w:sz w:val="20"/>
          <w:szCs w:val="20"/>
          <w:lang w:eastAsia="pl-PL"/>
        </w:rPr>
        <w:t>1) gdy przebiega przez obszar oświetlony i występuje zagrożenie olśnienia uczestników ruchu;</w:t>
      </w:r>
    </w:p>
    <w:p w14:paraId="538768DC" w14:textId="77777777" w:rsidR="006C59E6" w:rsidRPr="00807B4A" w:rsidRDefault="006C59E6" w:rsidP="006C59E6">
      <w:pPr>
        <w:spacing w:before="26" w:after="0"/>
        <w:ind w:left="373"/>
        <w:jc w:val="both"/>
        <w:rPr>
          <w:rFonts w:ascii="Verdana" w:eastAsia="Verdana" w:hAnsi="Verdana" w:cs="Verdana"/>
          <w:sz w:val="20"/>
          <w:szCs w:val="20"/>
          <w:lang w:eastAsia="pl-PL"/>
        </w:rPr>
      </w:pPr>
      <w:r w:rsidRPr="00807B4A">
        <w:rPr>
          <w:rFonts w:ascii="Verdana" w:eastAsia="Verdana" w:hAnsi="Verdana" w:cs="Verdana"/>
          <w:color w:val="000000"/>
          <w:sz w:val="20"/>
          <w:szCs w:val="20"/>
          <w:lang w:eastAsia="pl-PL"/>
        </w:rPr>
        <w:t>2) w obrębie węzła lub skrzyżowania, jeżeli jedna z krzyżujących się dróg jest oświetlona;</w:t>
      </w:r>
    </w:p>
    <w:p w14:paraId="0CCE99C4" w14:textId="77777777" w:rsidR="006C59E6" w:rsidRPr="00807B4A" w:rsidRDefault="006C59E6" w:rsidP="006C59E6">
      <w:pPr>
        <w:spacing w:before="26" w:after="0"/>
        <w:ind w:left="373"/>
        <w:jc w:val="both"/>
        <w:rPr>
          <w:rFonts w:ascii="Verdana" w:eastAsia="Verdana" w:hAnsi="Verdana" w:cs="Verdana"/>
          <w:sz w:val="20"/>
          <w:szCs w:val="20"/>
          <w:lang w:eastAsia="pl-PL"/>
        </w:rPr>
      </w:pPr>
      <w:r w:rsidRPr="00807B4A">
        <w:rPr>
          <w:rFonts w:ascii="Verdana" w:eastAsia="Verdana" w:hAnsi="Verdana" w:cs="Verdana"/>
          <w:color w:val="000000"/>
          <w:sz w:val="20"/>
          <w:szCs w:val="20"/>
          <w:lang w:eastAsia="pl-PL"/>
        </w:rPr>
        <w:t>3) na skrzyżowaniu z drogą klasy S;</w:t>
      </w:r>
    </w:p>
    <w:p w14:paraId="6CED9F82" w14:textId="77777777" w:rsidR="006C59E6" w:rsidRPr="00807B4A" w:rsidRDefault="006C59E6" w:rsidP="006C59E6">
      <w:pPr>
        <w:spacing w:before="26" w:after="0"/>
        <w:ind w:left="373"/>
        <w:jc w:val="both"/>
        <w:rPr>
          <w:rFonts w:ascii="Verdana" w:eastAsia="Verdana" w:hAnsi="Verdana" w:cs="Verdana"/>
          <w:sz w:val="20"/>
          <w:szCs w:val="20"/>
          <w:lang w:eastAsia="pl-PL"/>
        </w:rPr>
      </w:pPr>
      <w:r w:rsidRPr="00807B4A">
        <w:rPr>
          <w:rFonts w:ascii="Verdana" w:eastAsia="Verdana" w:hAnsi="Verdana" w:cs="Verdana"/>
          <w:color w:val="000000"/>
          <w:sz w:val="20"/>
          <w:szCs w:val="20"/>
          <w:lang w:eastAsia="pl-PL"/>
        </w:rPr>
        <w:t>4) na skrzyżowaniu typu rondo;</w:t>
      </w:r>
    </w:p>
    <w:p w14:paraId="730D3DFA" w14:textId="77777777" w:rsidR="006C59E6" w:rsidRPr="00807B4A" w:rsidRDefault="006C59E6" w:rsidP="006C59E6">
      <w:pPr>
        <w:spacing w:before="26" w:after="0"/>
        <w:ind w:left="373"/>
        <w:jc w:val="both"/>
        <w:rPr>
          <w:rFonts w:ascii="Verdana" w:eastAsia="Verdana" w:hAnsi="Verdana" w:cs="Verdana"/>
          <w:sz w:val="20"/>
          <w:szCs w:val="20"/>
          <w:lang w:eastAsia="pl-PL"/>
        </w:rPr>
      </w:pPr>
      <w:r w:rsidRPr="00807B4A">
        <w:rPr>
          <w:rFonts w:ascii="Verdana" w:eastAsia="Verdana" w:hAnsi="Verdana" w:cs="Verdana"/>
          <w:color w:val="000000"/>
          <w:sz w:val="20"/>
          <w:szCs w:val="20"/>
          <w:lang w:eastAsia="pl-PL"/>
        </w:rPr>
        <w:t>5) na skrzyżowaniu skanalizowanym z wyspami w krawężnikach - jeżeli jest to droga klasy GP;</w:t>
      </w:r>
    </w:p>
    <w:p w14:paraId="5E0F947B" w14:textId="77777777" w:rsidR="006C59E6" w:rsidRPr="00807B4A" w:rsidRDefault="006C59E6" w:rsidP="006C59E6">
      <w:pPr>
        <w:spacing w:before="26" w:after="0"/>
        <w:ind w:left="373"/>
        <w:jc w:val="both"/>
        <w:rPr>
          <w:rFonts w:ascii="Verdana" w:eastAsia="Verdana" w:hAnsi="Verdana" w:cs="Verdana"/>
          <w:sz w:val="20"/>
          <w:szCs w:val="20"/>
          <w:lang w:eastAsia="pl-PL"/>
        </w:rPr>
      </w:pPr>
      <w:r w:rsidRPr="00807B4A">
        <w:rPr>
          <w:rFonts w:ascii="Verdana" w:eastAsia="Verdana" w:hAnsi="Verdana" w:cs="Verdana"/>
          <w:color w:val="000000"/>
          <w:sz w:val="20"/>
          <w:szCs w:val="20"/>
          <w:lang w:eastAsia="pl-PL"/>
        </w:rPr>
        <w:t>6) między odcinkami oświetlonymi - jeżeli długość odcinka nie przekracza 500 m;</w:t>
      </w:r>
    </w:p>
    <w:p w14:paraId="16C02BD8" w14:textId="77777777" w:rsidR="006C59E6" w:rsidRPr="00807B4A" w:rsidRDefault="006C59E6" w:rsidP="006C59E6">
      <w:pPr>
        <w:spacing w:before="26" w:after="0"/>
        <w:ind w:left="373"/>
        <w:jc w:val="both"/>
        <w:rPr>
          <w:rFonts w:ascii="Verdana" w:eastAsia="Verdana" w:hAnsi="Verdana" w:cs="Verdana"/>
          <w:sz w:val="20"/>
          <w:szCs w:val="20"/>
          <w:lang w:eastAsia="pl-PL"/>
        </w:rPr>
      </w:pPr>
      <w:r w:rsidRPr="00807B4A">
        <w:rPr>
          <w:rFonts w:ascii="Verdana" w:eastAsia="Verdana" w:hAnsi="Verdana" w:cs="Verdana"/>
          <w:color w:val="000000"/>
          <w:sz w:val="20"/>
          <w:szCs w:val="20"/>
          <w:lang w:eastAsia="pl-PL"/>
        </w:rPr>
        <w:t>7) na odcinku przyległym do obiektu mostowego - jeżeli obiekt jest oświetlony;</w:t>
      </w:r>
    </w:p>
    <w:p w14:paraId="655ECC4B" w14:textId="68D2FD22" w:rsidR="006C59E6" w:rsidRPr="00807B4A" w:rsidRDefault="006C59E6" w:rsidP="006C59E6">
      <w:pPr>
        <w:spacing w:before="26" w:after="0"/>
        <w:ind w:left="373"/>
        <w:jc w:val="both"/>
        <w:rPr>
          <w:rFonts w:ascii="Verdana" w:eastAsia="Verdana" w:hAnsi="Verdana" w:cs="Verdana"/>
          <w:sz w:val="20"/>
          <w:szCs w:val="20"/>
          <w:lang w:eastAsia="pl-PL"/>
        </w:rPr>
      </w:pPr>
      <w:r w:rsidRPr="00807B4A">
        <w:rPr>
          <w:rFonts w:ascii="Verdana" w:eastAsia="Verdana" w:hAnsi="Verdana" w:cs="Verdana"/>
          <w:color w:val="000000"/>
          <w:sz w:val="20"/>
          <w:szCs w:val="20"/>
          <w:lang w:eastAsia="pl-PL"/>
        </w:rPr>
        <w:t>8) w obrębie miejsca poboru opłat, zwanego dalej "MPO” lub „PPO";</w:t>
      </w:r>
      <w:r w:rsidR="000570F3">
        <w:rPr>
          <w:rFonts w:ascii="Verdana" w:eastAsia="Verdana" w:hAnsi="Verdana" w:cs="Verdana"/>
          <w:color w:val="000000"/>
          <w:sz w:val="20"/>
          <w:szCs w:val="20"/>
          <w:lang w:eastAsia="pl-PL"/>
        </w:rPr>
        <w:t xml:space="preserve"> - nie dotyczy</w:t>
      </w:r>
    </w:p>
    <w:p w14:paraId="00D03663" w14:textId="024DBD22" w:rsidR="006C59E6" w:rsidRPr="00807B4A" w:rsidRDefault="006C59E6" w:rsidP="006C59E6">
      <w:pPr>
        <w:spacing w:before="26" w:after="0"/>
        <w:ind w:left="373"/>
        <w:jc w:val="both"/>
        <w:rPr>
          <w:rFonts w:ascii="Verdana" w:eastAsia="Verdana" w:hAnsi="Verdana" w:cs="Verdana"/>
          <w:sz w:val="20"/>
          <w:szCs w:val="20"/>
          <w:lang w:eastAsia="pl-PL"/>
        </w:rPr>
      </w:pPr>
      <w:r w:rsidRPr="00807B4A">
        <w:rPr>
          <w:rFonts w:ascii="Verdana" w:eastAsia="Verdana" w:hAnsi="Verdana" w:cs="Verdana"/>
          <w:color w:val="000000"/>
          <w:sz w:val="20"/>
          <w:szCs w:val="20"/>
          <w:lang w:eastAsia="pl-PL"/>
        </w:rPr>
        <w:t xml:space="preserve">9) </w:t>
      </w:r>
      <w:r w:rsidR="00AC2911">
        <w:rPr>
          <w:rFonts w:ascii="Verdana" w:eastAsia="Verdana" w:hAnsi="Verdana" w:cs="Verdana"/>
          <w:color w:val="000000"/>
          <w:sz w:val="20"/>
          <w:szCs w:val="20"/>
          <w:lang w:eastAsia="pl-PL"/>
        </w:rPr>
        <w:t>na drodze klasy A i S</w:t>
      </w:r>
      <w:r w:rsidR="00AC2911" w:rsidRPr="002D07BF">
        <w:t xml:space="preserve"> </w:t>
      </w:r>
      <w:r w:rsidR="00AC2911">
        <w:rPr>
          <w:rFonts w:ascii="Verdana" w:eastAsia="Verdana" w:hAnsi="Verdana" w:cs="Verdana"/>
          <w:color w:val="000000"/>
          <w:sz w:val="20"/>
          <w:szCs w:val="20"/>
          <w:lang w:eastAsia="pl-PL"/>
        </w:rPr>
        <w:t xml:space="preserve">w terenie zabudowy </w:t>
      </w:r>
      <w:r w:rsidR="00AC2911" w:rsidRPr="00807B4A">
        <w:rPr>
          <w:rFonts w:ascii="Verdana" w:eastAsia="Verdana" w:hAnsi="Verdana" w:cs="Verdana"/>
          <w:color w:val="000000"/>
          <w:sz w:val="20"/>
          <w:szCs w:val="20"/>
          <w:lang w:eastAsia="pl-PL"/>
        </w:rPr>
        <w:t>;</w:t>
      </w:r>
    </w:p>
    <w:p w14:paraId="4EC31EF9" w14:textId="2A8667F0" w:rsidR="006C59E6" w:rsidRPr="00807B4A" w:rsidRDefault="006C59E6" w:rsidP="006C59E6">
      <w:pPr>
        <w:spacing w:before="26" w:after="0"/>
        <w:ind w:left="373"/>
        <w:jc w:val="both"/>
        <w:rPr>
          <w:rFonts w:ascii="Verdana" w:eastAsia="Verdana" w:hAnsi="Verdana" w:cs="Verdana"/>
          <w:sz w:val="20"/>
          <w:szCs w:val="20"/>
          <w:lang w:eastAsia="pl-PL"/>
        </w:rPr>
      </w:pPr>
      <w:r w:rsidRPr="00807B4A">
        <w:rPr>
          <w:rFonts w:ascii="Verdana" w:eastAsia="Verdana" w:hAnsi="Verdana" w:cs="Verdana"/>
          <w:color w:val="000000"/>
          <w:sz w:val="20"/>
          <w:szCs w:val="20"/>
          <w:lang w:eastAsia="pl-PL"/>
        </w:rPr>
        <w:t>10) na jednojezdniowej ulicy o czterech i większej liczbie pasów ruchu;</w:t>
      </w:r>
      <w:r w:rsidR="000570F3">
        <w:rPr>
          <w:rFonts w:ascii="Verdana" w:eastAsia="Verdana" w:hAnsi="Verdana" w:cs="Verdana"/>
          <w:color w:val="000000"/>
          <w:sz w:val="20"/>
          <w:szCs w:val="20"/>
          <w:lang w:eastAsia="pl-PL"/>
        </w:rPr>
        <w:t xml:space="preserve"> - nie dotyczy</w:t>
      </w:r>
    </w:p>
    <w:p w14:paraId="2E881A57" w14:textId="77777777" w:rsidR="006C59E6" w:rsidRPr="00807B4A" w:rsidRDefault="006C59E6" w:rsidP="006C59E6">
      <w:pPr>
        <w:spacing w:before="26" w:after="0"/>
        <w:ind w:left="373"/>
        <w:jc w:val="both"/>
        <w:rPr>
          <w:rFonts w:ascii="Verdana" w:eastAsia="Verdana" w:hAnsi="Verdana" w:cs="Verdana"/>
          <w:sz w:val="20"/>
          <w:szCs w:val="20"/>
          <w:lang w:eastAsia="pl-PL"/>
        </w:rPr>
      </w:pPr>
      <w:r w:rsidRPr="00807B4A">
        <w:rPr>
          <w:rFonts w:ascii="Verdana" w:eastAsia="Verdana" w:hAnsi="Verdana" w:cs="Verdana"/>
          <w:color w:val="000000"/>
          <w:sz w:val="20"/>
          <w:szCs w:val="20"/>
          <w:lang w:eastAsia="pl-PL"/>
        </w:rPr>
        <w:t>11) na skrzyżowaniu na terenie zabudowy, przy którym znajdują się budynki użyteczności publicznej, przystanki komunikacji zbiorowej;</w:t>
      </w:r>
    </w:p>
    <w:p w14:paraId="36673F6B" w14:textId="388759DB" w:rsidR="006C59E6" w:rsidRPr="00807B4A" w:rsidRDefault="006C59E6" w:rsidP="006C59E6">
      <w:pPr>
        <w:spacing w:before="26" w:after="0"/>
        <w:ind w:left="373"/>
        <w:jc w:val="both"/>
        <w:rPr>
          <w:rFonts w:ascii="Verdana" w:eastAsia="Verdana" w:hAnsi="Verdana" w:cs="Verdana"/>
          <w:color w:val="000000"/>
          <w:sz w:val="20"/>
          <w:szCs w:val="20"/>
          <w:lang w:eastAsia="pl-PL"/>
        </w:rPr>
      </w:pPr>
      <w:r w:rsidRPr="00807B4A">
        <w:rPr>
          <w:rFonts w:ascii="Verdana" w:eastAsia="Verdana" w:hAnsi="Verdana" w:cs="Verdana"/>
          <w:color w:val="000000"/>
          <w:sz w:val="20"/>
          <w:szCs w:val="20"/>
          <w:lang w:eastAsia="pl-PL"/>
        </w:rPr>
        <w:t>12) w obrębie przejścia dla pieszych</w:t>
      </w:r>
      <w:r w:rsidR="009C2971" w:rsidRPr="006C0B08">
        <w:t xml:space="preserve"> </w:t>
      </w:r>
      <w:r w:rsidR="009C2971" w:rsidRPr="006C0B08">
        <w:rPr>
          <w:rFonts w:ascii="Verdana" w:eastAsia="Verdana" w:hAnsi="Verdana" w:cs="Verdana"/>
          <w:color w:val="000000"/>
          <w:sz w:val="20"/>
          <w:szCs w:val="20"/>
          <w:lang w:eastAsia="pl-PL"/>
        </w:rPr>
        <w:t>oraz urządzeń alternatywnych ułatwiających przekraczanie jezdni</w:t>
      </w:r>
      <w:r w:rsidRPr="00807B4A">
        <w:rPr>
          <w:rFonts w:ascii="Verdana" w:eastAsia="Verdana" w:hAnsi="Verdana" w:cs="Verdana"/>
          <w:color w:val="000000"/>
          <w:sz w:val="20"/>
          <w:szCs w:val="20"/>
          <w:lang w:eastAsia="pl-PL"/>
        </w:rPr>
        <w:t>, przejazdu dla rowerów i dojścia do przystanków komunikacji zbiorowej na terenie zabudowy</w:t>
      </w:r>
      <w:r w:rsidR="009C2971">
        <w:rPr>
          <w:rFonts w:ascii="Verdana" w:eastAsia="Verdana" w:hAnsi="Verdana" w:cs="Verdana"/>
          <w:color w:val="000000"/>
          <w:sz w:val="20"/>
          <w:szCs w:val="20"/>
          <w:lang w:eastAsia="pl-PL"/>
        </w:rPr>
        <w:t xml:space="preserve"> oraz </w:t>
      </w:r>
      <w:r w:rsidR="009C2971" w:rsidRPr="00014973">
        <w:rPr>
          <w:rFonts w:ascii="Verdana" w:eastAsia="Verdana" w:hAnsi="Verdana" w:cs="Verdana"/>
          <w:color w:val="000000"/>
          <w:sz w:val="20"/>
          <w:szCs w:val="20"/>
          <w:lang w:eastAsia="pl-PL"/>
        </w:rPr>
        <w:t>przystank</w:t>
      </w:r>
      <w:r w:rsidR="009C2971">
        <w:rPr>
          <w:rFonts w:ascii="Verdana" w:eastAsia="Verdana" w:hAnsi="Verdana" w:cs="Verdana"/>
          <w:color w:val="000000"/>
          <w:sz w:val="20"/>
          <w:szCs w:val="20"/>
          <w:lang w:eastAsia="pl-PL"/>
        </w:rPr>
        <w:t>ów</w:t>
      </w:r>
      <w:r w:rsidR="009C2971" w:rsidRPr="00014973">
        <w:rPr>
          <w:rFonts w:ascii="Verdana" w:eastAsia="Verdana" w:hAnsi="Verdana" w:cs="Verdana"/>
          <w:color w:val="000000"/>
          <w:sz w:val="20"/>
          <w:szCs w:val="20"/>
          <w:lang w:eastAsia="pl-PL"/>
        </w:rPr>
        <w:t xml:space="preserve"> komunikacji zbiorowej</w:t>
      </w:r>
      <w:r w:rsidRPr="00807B4A">
        <w:rPr>
          <w:rFonts w:ascii="Verdana" w:eastAsia="Verdana" w:hAnsi="Verdana" w:cs="Verdana"/>
          <w:color w:val="000000"/>
          <w:sz w:val="20"/>
          <w:szCs w:val="20"/>
          <w:lang w:eastAsia="pl-PL"/>
        </w:rPr>
        <w:t>;</w:t>
      </w:r>
    </w:p>
    <w:p w14:paraId="476AB10F" w14:textId="3E65CBB4" w:rsidR="009332B2" w:rsidRDefault="006C59E6" w:rsidP="00FD0C30">
      <w:pPr>
        <w:spacing w:after="0" w:line="360" w:lineRule="auto"/>
        <w:ind w:left="426"/>
        <w:jc w:val="both"/>
        <w:rPr>
          <w:rFonts w:ascii="Verdana" w:eastAsia="Verdana" w:hAnsi="Verdana" w:cs="Verdana"/>
          <w:color w:val="000000"/>
          <w:sz w:val="20"/>
          <w:szCs w:val="20"/>
          <w:lang w:eastAsia="pl-PL"/>
        </w:rPr>
      </w:pPr>
      <w:r w:rsidRPr="00807B4A">
        <w:rPr>
          <w:rFonts w:ascii="Verdana" w:eastAsia="Verdana" w:hAnsi="Verdana" w:cs="Verdana"/>
          <w:color w:val="000000"/>
          <w:sz w:val="20"/>
          <w:szCs w:val="20"/>
          <w:lang w:eastAsia="pl-PL"/>
        </w:rPr>
        <w:t>13) miejsce obsługi podróżnych „MOP”</w:t>
      </w:r>
      <w:r>
        <w:rPr>
          <w:rFonts w:ascii="Verdana" w:eastAsia="Verdana" w:hAnsi="Verdana" w:cs="Verdana"/>
          <w:color w:val="000000"/>
          <w:sz w:val="20"/>
          <w:szCs w:val="20"/>
          <w:lang w:eastAsia="pl-PL"/>
        </w:rPr>
        <w:t>;</w:t>
      </w:r>
      <w:r w:rsidR="000570F3">
        <w:rPr>
          <w:rFonts w:ascii="Verdana" w:eastAsia="Verdana" w:hAnsi="Verdana" w:cs="Verdana"/>
          <w:color w:val="000000"/>
          <w:sz w:val="20"/>
          <w:szCs w:val="20"/>
          <w:lang w:eastAsia="pl-PL"/>
        </w:rPr>
        <w:t xml:space="preserve"> - nie dotyczy</w:t>
      </w:r>
    </w:p>
    <w:p w14:paraId="5843CE3E" w14:textId="102C57B9" w:rsidR="00937BC6" w:rsidRPr="00C21993" w:rsidRDefault="009332B2" w:rsidP="00FD0C30">
      <w:pPr>
        <w:spacing w:after="0" w:line="360" w:lineRule="auto"/>
        <w:ind w:left="426"/>
        <w:jc w:val="both"/>
        <w:rPr>
          <w:rFonts w:ascii="Verdana" w:eastAsia="Times New Roman" w:hAnsi="Verdana" w:cs="Arial"/>
          <w:sz w:val="20"/>
          <w:szCs w:val="20"/>
          <w:lang w:eastAsia="pl-PL"/>
        </w:rPr>
      </w:pPr>
      <w:r>
        <w:rPr>
          <w:rFonts w:ascii="Verdana" w:eastAsia="Verdana" w:hAnsi="Verdana" w:cs="Verdana"/>
          <w:color w:val="000000"/>
          <w:sz w:val="20"/>
          <w:szCs w:val="20"/>
          <w:lang w:eastAsia="pl-PL"/>
        </w:rPr>
        <w:t xml:space="preserve">14) </w:t>
      </w:r>
      <w:r w:rsidR="00937BC6" w:rsidRPr="00C21993">
        <w:rPr>
          <w:rFonts w:ascii="Verdana" w:eastAsia="Times New Roman" w:hAnsi="Verdana" w:cs="Arial"/>
          <w:sz w:val="20"/>
          <w:szCs w:val="20"/>
          <w:lang w:eastAsia="pl-PL"/>
        </w:rPr>
        <w:t>w obszarze każdego węzła,</w:t>
      </w:r>
    </w:p>
    <w:p w14:paraId="3C4C0E4B" w14:textId="0ADD69D5" w:rsidR="00937BC6" w:rsidRPr="00FD0C30" w:rsidRDefault="00FD0C30" w:rsidP="00FD0C30">
      <w:pPr>
        <w:spacing w:after="0" w:line="360" w:lineRule="auto"/>
        <w:ind w:left="426"/>
        <w:jc w:val="both"/>
        <w:rPr>
          <w:rFonts w:ascii="Verdana" w:hAnsi="Verdana" w:cs="Arial"/>
          <w:sz w:val="20"/>
          <w:szCs w:val="20"/>
          <w:lang w:eastAsia="pl-PL"/>
        </w:rPr>
      </w:pPr>
      <w:r>
        <w:rPr>
          <w:rFonts w:ascii="Verdana" w:hAnsi="Verdana" w:cs="Arial"/>
          <w:sz w:val="20"/>
          <w:szCs w:val="20"/>
          <w:lang w:eastAsia="pl-PL"/>
        </w:rPr>
        <w:t xml:space="preserve">15) </w:t>
      </w:r>
      <w:r w:rsidR="00937BC6" w:rsidRPr="00FD0C30">
        <w:rPr>
          <w:rFonts w:ascii="Verdana" w:hAnsi="Verdana" w:cs="Arial"/>
          <w:sz w:val="20"/>
          <w:szCs w:val="20"/>
          <w:lang w:eastAsia="pl-PL"/>
        </w:rPr>
        <w:t>projektowanych wszystkich przejść dla pieszych</w:t>
      </w:r>
      <w:r w:rsidR="000D4743" w:rsidRPr="000D4743">
        <w:rPr>
          <w:rFonts w:ascii="Verdana" w:hAnsi="Verdana" w:cs="Arial"/>
          <w:sz w:val="20"/>
          <w:szCs w:val="20"/>
          <w:lang w:eastAsia="pl-PL"/>
        </w:rPr>
        <w:t xml:space="preserve"> </w:t>
      </w:r>
      <w:r w:rsidR="009C2971" w:rsidRPr="006C0B08">
        <w:rPr>
          <w:rFonts w:ascii="Verdana" w:hAnsi="Verdana" w:cs="Arial"/>
          <w:sz w:val="20"/>
          <w:szCs w:val="20"/>
          <w:lang w:eastAsia="pl-PL"/>
        </w:rPr>
        <w:t>oraz urządzeń alternatywnych ułatwiających przekraczanie jezdni, a także przejazdów dla rowerów</w:t>
      </w:r>
      <w:r w:rsidR="00937BC6" w:rsidRPr="00FD0C30">
        <w:rPr>
          <w:rFonts w:ascii="Verdana" w:hAnsi="Verdana" w:cs="Arial"/>
          <w:sz w:val="20"/>
          <w:szCs w:val="20"/>
          <w:lang w:eastAsia="pl-PL"/>
        </w:rPr>
        <w:t xml:space="preserve">, </w:t>
      </w:r>
    </w:p>
    <w:p w14:paraId="4CCD310E" w14:textId="7C207231" w:rsidR="00937BC6" w:rsidRDefault="00FD0C30" w:rsidP="00FD0C30">
      <w:pPr>
        <w:spacing w:after="0" w:line="360" w:lineRule="auto"/>
        <w:ind w:left="426"/>
        <w:jc w:val="both"/>
        <w:rPr>
          <w:rFonts w:ascii="Verdana" w:hAnsi="Verdana" w:cs="Arial"/>
          <w:sz w:val="20"/>
          <w:szCs w:val="20"/>
          <w:lang w:eastAsia="pl-PL"/>
        </w:rPr>
      </w:pPr>
      <w:r>
        <w:rPr>
          <w:rFonts w:ascii="Verdana" w:hAnsi="Verdana" w:cs="Arial"/>
          <w:sz w:val="20"/>
          <w:szCs w:val="20"/>
          <w:lang w:eastAsia="pl-PL"/>
        </w:rPr>
        <w:t xml:space="preserve">16) </w:t>
      </w:r>
      <w:r w:rsidR="00937BC6" w:rsidRPr="00FD0C30">
        <w:rPr>
          <w:rFonts w:ascii="Verdana" w:hAnsi="Verdana" w:cs="Arial"/>
          <w:sz w:val="20"/>
          <w:szCs w:val="20"/>
          <w:lang w:eastAsia="pl-PL"/>
        </w:rPr>
        <w:t>w obrębie MOP tzn. odcinków drogi głównej w tym pasów włączenia i wyłączenia;</w:t>
      </w:r>
    </w:p>
    <w:p w14:paraId="46ACA8FE" w14:textId="16D02B36" w:rsidR="000A4D74" w:rsidRDefault="000A4D74" w:rsidP="000A4D74">
      <w:pPr>
        <w:spacing w:after="0" w:line="360" w:lineRule="auto"/>
        <w:ind w:left="426"/>
        <w:jc w:val="both"/>
        <w:rPr>
          <w:rFonts w:ascii="Verdana" w:hAnsi="Verdana" w:cs="Arial"/>
          <w:sz w:val="20"/>
          <w:szCs w:val="20"/>
          <w:lang w:eastAsia="pl-PL"/>
        </w:rPr>
      </w:pPr>
      <w:r>
        <w:rPr>
          <w:rFonts w:ascii="Verdana" w:hAnsi="Verdana" w:cs="Arial"/>
          <w:sz w:val="20"/>
          <w:szCs w:val="20"/>
          <w:lang w:eastAsia="pl-PL"/>
        </w:rPr>
        <w:t>17)</w:t>
      </w:r>
      <w:r>
        <w:t xml:space="preserve"> </w:t>
      </w:r>
      <w:r>
        <w:rPr>
          <w:rFonts w:ascii="Verdana" w:hAnsi="Verdana" w:cs="Arial"/>
          <w:sz w:val="20"/>
          <w:szCs w:val="20"/>
          <w:lang w:eastAsia="pl-PL"/>
        </w:rPr>
        <w:t>w obrębie samoistnych miejsc do kontroli i ważenia pojazdów zlokalizowanych poza obszarem MOP, tzn. odcinków drogi głównej w tym pasów włączenia i wyłączenia</w:t>
      </w:r>
      <w:r w:rsidR="000570F3">
        <w:rPr>
          <w:rFonts w:ascii="Verdana" w:hAnsi="Verdana" w:cs="Arial"/>
          <w:sz w:val="20"/>
          <w:szCs w:val="20"/>
          <w:lang w:eastAsia="pl-PL"/>
        </w:rPr>
        <w:t xml:space="preserve"> – nie dotyczy</w:t>
      </w:r>
    </w:p>
    <w:p w14:paraId="03341D5B" w14:textId="7B5D726D" w:rsidR="00937BC6" w:rsidRPr="00C21993" w:rsidRDefault="00937BC6" w:rsidP="00AB2224">
      <w:pPr>
        <w:spacing w:after="0" w:line="360" w:lineRule="auto"/>
        <w:jc w:val="both"/>
        <w:rPr>
          <w:rFonts w:ascii="Verdana" w:eastAsia="Times New Roman" w:hAnsi="Verdana" w:cs="Arial"/>
          <w:sz w:val="20"/>
          <w:szCs w:val="20"/>
          <w:lang w:eastAsia="pl-PL"/>
        </w:rPr>
      </w:pPr>
      <w:r w:rsidRPr="00C21993">
        <w:rPr>
          <w:rFonts w:ascii="Verdana" w:eastAsia="Times New Roman" w:hAnsi="Verdana" w:cs="Arial"/>
          <w:sz w:val="20"/>
          <w:szCs w:val="20"/>
          <w:lang w:eastAsia="pl-PL"/>
        </w:rPr>
        <w:t xml:space="preserve">wraz z jego zasilaniem liniami kablowymi od złączy kablowo-pomiarowych wykonywanych przez Gestora sieci </w:t>
      </w:r>
      <w:r w:rsidR="00267E70" w:rsidRPr="00CF6E38">
        <w:rPr>
          <w:rFonts w:ascii="Verdana" w:eastAsia="Times New Roman" w:hAnsi="Verdana" w:cs="Arial"/>
          <w:sz w:val="20"/>
          <w:szCs w:val="20"/>
          <w:lang w:eastAsia="pl-PL"/>
        </w:rPr>
        <w:t xml:space="preserve">a także </w:t>
      </w:r>
      <w:r w:rsidRPr="00C21993">
        <w:rPr>
          <w:rFonts w:ascii="Verdana" w:eastAsia="Times New Roman" w:hAnsi="Verdana" w:cs="Arial"/>
          <w:sz w:val="20"/>
          <w:szCs w:val="20"/>
          <w:lang w:eastAsia="pl-PL"/>
        </w:rPr>
        <w:t xml:space="preserve">od rozdzielnic abonenckich stacji transformatorowych zgodnie z warunkami przyłączenia do sieci elektroenergetycznej oraz szafami oświetleniowymi. Zamawiający dopuszcza </w:t>
      </w:r>
      <w:r w:rsidR="003C67E6">
        <w:rPr>
          <w:rFonts w:ascii="Verdana" w:eastAsia="Times New Roman" w:hAnsi="Verdana" w:cs="Arial"/>
          <w:sz w:val="20"/>
          <w:szCs w:val="20"/>
          <w:lang w:eastAsia="pl-PL"/>
        </w:rPr>
        <w:t xml:space="preserve">jako wyjątek od rozwiązania podstawowego </w:t>
      </w:r>
      <w:r w:rsidRPr="00C21993">
        <w:rPr>
          <w:rFonts w:ascii="Verdana" w:eastAsia="Times New Roman" w:hAnsi="Verdana" w:cs="Arial"/>
          <w:sz w:val="20"/>
          <w:szCs w:val="20"/>
          <w:lang w:eastAsia="pl-PL"/>
        </w:rPr>
        <w:t>możliwość nie wykonywania oświetlenia określonego w 2.1.</w:t>
      </w:r>
      <w:r w:rsidR="00C21993">
        <w:rPr>
          <w:rFonts w:ascii="Verdana" w:eastAsia="Times New Roman" w:hAnsi="Verdana" w:cs="Arial"/>
          <w:sz w:val="20"/>
          <w:szCs w:val="20"/>
          <w:lang w:eastAsia="pl-PL"/>
        </w:rPr>
        <w:t>20</w:t>
      </w:r>
      <w:r w:rsidRPr="00C21993">
        <w:rPr>
          <w:rFonts w:ascii="Verdana" w:eastAsia="Times New Roman" w:hAnsi="Verdana" w:cs="Arial"/>
          <w:sz w:val="20"/>
          <w:szCs w:val="20"/>
          <w:lang w:eastAsia="pl-PL"/>
        </w:rPr>
        <w:t xml:space="preserve">.1. pkt. </w:t>
      </w:r>
      <w:r w:rsidR="00AC2911">
        <w:rPr>
          <w:rFonts w:ascii="Verdana" w:eastAsia="Times New Roman" w:hAnsi="Verdana" w:cs="Arial"/>
          <w:sz w:val="20"/>
          <w:szCs w:val="20"/>
          <w:lang w:eastAsia="pl-PL"/>
        </w:rPr>
        <w:t>16</w:t>
      </w:r>
      <w:r w:rsidRPr="00C21993">
        <w:rPr>
          <w:rFonts w:ascii="Verdana" w:eastAsia="Times New Roman" w:hAnsi="Verdana" w:cs="Arial"/>
          <w:sz w:val="20"/>
          <w:szCs w:val="20"/>
          <w:lang w:eastAsia="pl-PL"/>
        </w:rPr>
        <w:t xml:space="preserve">) tylko i wyłącznie w sytuacji, </w:t>
      </w:r>
      <w:r w:rsidRPr="00C21993">
        <w:rPr>
          <w:rFonts w:ascii="Verdana" w:eastAsia="Times New Roman" w:hAnsi="Verdana" w:cs="Arial"/>
          <w:sz w:val="20"/>
          <w:szCs w:val="20"/>
          <w:lang w:eastAsia="pl-PL"/>
        </w:rPr>
        <w:lastRenderedPageBreak/>
        <w:t>gdy parę MOP zlokalizowanych przy każdej z jezdni stanowi</w:t>
      </w:r>
      <w:r w:rsidR="00AC2911">
        <w:rPr>
          <w:rFonts w:ascii="Verdana" w:eastAsia="Times New Roman" w:hAnsi="Verdana" w:cs="Arial"/>
          <w:sz w:val="20"/>
          <w:szCs w:val="20"/>
          <w:lang w:eastAsia="pl-PL"/>
        </w:rPr>
        <w:t>ć</w:t>
      </w:r>
      <w:r w:rsidRPr="00C21993">
        <w:rPr>
          <w:rFonts w:ascii="Verdana" w:eastAsia="Times New Roman" w:hAnsi="Verdana" w:cs="Arial"/>
          <w:sz w:val="20"/>
          <w:szCs w:val="20"/>
          <w:lang w:eastAsia="pl-PL"/>
        </w:rPr>
        <w:t xml:space="preserve"> </w:t>
      </w:r>
      <w:r w:rsidR="00AC2911">
        <w:rPr>
          <w:rFonts w:ascii="Verdana" w:eastAsia="Times New Roman" w:hAnsi="Verdana" w:cs="Arial"/>
          <w:sz w:val="20"/>
          <w:szCs w:val="20"/>
          <w:lang w:eastAsia="pl-PL"/>
        </w:rPr>
        <w:t>będą jako rozwiązanie docelowe</w:t>
      </w:r>
      <w:r w:rsidR="00AC2911" w:rsidRPr="00C21993">
        <w:rPr>
          <w:rFonts w:ascii="Verdana" w:eastAsia="Times New Roman" w:hAnsi="Verdana" w:cs="Arial"/>
          <w:sz w:val="20"/>
          <w:szCs w:val="20"/>
          <w:lang w:eastAsia="pl-PL"/>
        </w:rPr>
        <w:t xml:space="preserve"> </w:t>
      </w:r>
      <w:proofErr w:type="spellStart"/>
      <w:r w:rsidRPr="00C21993">
        <w:rPr>
          <w:rFonts w:ascii="Verdana" w:eastAsia="Times New Roman" w:hAnsi="Verdana" w:cs="Arial"/>
          <w:sz w:val="20"/>
          <w:szCs w:val="20"/>
          <w:lang w:eastAsia="pl-PL"/>
        </w:rPr>
        <w:t>MOP</w:t>
      </w:r>
      <w:r w:rsidR="00C728A1">
        <w:rPr>
          <w:rFonts w:ascii="Verdana" w:eastAsia="Times New Roman" w:hAnsi="Verdana" w:cs="Arial"/>
          <w:sz w:val="20"/>
          <w:szCs w:val="20"/>
          <w:lang w:eastAsia="pl-PL"/>
        </w:rPr>
        <w:t>y</w:t>
      </w:r>
      <w:proofErr w:type="spellEnd"/>
      <w:r w:rsidR="00C728A1">
        <w:rPr>
          <w:rFonts w:ascii="Verdana" w:eastAsia="Times New Roman" w:hAnsi="Verdana" w:cs="Arial"/>
          <w:sz w:val="20"/>
          <w:szCs w:val="20"/>
          <w:lang w:eastAsia="pl-PL"/>
        </w:rPr>
        <w:t xml:space="preserve"> o funkcji podstawowej</w:t>
      </w:r>
      <w:r w:rsidRPr="00C21993">
        <w:rPr>
          <w:rFonts w:ascii="Verdana" w:eastAsia="Times New Roman" w:hAnsi="Verdana" w:cs="Arial"/>
          <w:sz w:val="20"/>
          <w:szCs w:val="20"/>
          <w:lang w:eastAsia="pl-PL"/>
        </w:rPr>
        <w:t xml:space="preserve">. </w:t>
      </w:r>
    </w:p>
    <w:p w14:paraId="0156E7EE" w14:textId="6FC8F381" w:rsidR="00937BC6" w:rsidRPr="00C21993" w:rsidRDefault="00937BC6" w:rsidP="00AB2224">
      <w:pPr>
        <w:spacing w:after="0" w:line="360" w:lineRule="auto"/>
        <w:jc w:val="both"/>
        <w:rPr>
          <w:rFonts w:ascii="Verdana" w:eastAsia="Times New Roman" w:hAnsi="Verdana" w:cs="Arial"/>
          <w:sz w:val="20"/>
          <w:szCs w:val="20"/>
          <w:lang w:eastAsia="pl-PL"/>
        </w:rPr>
      </w:pPr>
      <w:r w:rsidRPr="7FC3509B">
        <w:rPr>
          <w:rFonts w:ascii="Verdana" w:eastAsia="Times New Roman" w:hAnsi="Verdana" w:cs="Arial"/>
          <w:sz w:val="20"/>
          <w:szCs w:val="20"/>
          <w:lang w:eastAsia="pl-PL"/>
        </w:rPr>
        <w:t xml:space="preserve">W celu realizacji oświetlenia drogowego w powyżej wskazanych lokalizacjach należy opracować dokumentację projektową </w:t>
      </w:r>
      <w:r w:rsidR="0005328C" w:rsidRPr="7FC3509B">
        <w:rPr>
          <w:rFonts w:ascii="Verdana" w:eastAsia="Times New Roman" w:hAnsi="Verdana" w:cs="Arial"/>
          <w:sz w:val="20"/>
          <w:szCs w:val="20"/>
          <w:lang w:eastAsia="pl-PL"/>
        </w:rPr>
        <w:t xml:space="preserve">zawierającą rozwiązania techniczne spełniające wszystkie </w:t>
      </w:r>
      <w:r w:rsidR="003C67E6" w:rsidRPr="7FC3509B">
        <w:rPr>
          <w:rFonts w:ascii="Verdana" w:eastAsia="Times New Roman" w:hAnsi="Verdana" w:cs="Arial"/>
          <w:sz w:val="20"/>
          <w:szCs w:val="20"/>
          <w:lang w:eastAsia="pl-PL"/>
        </w:rPr>
        <w:t xml:space="preserve"> wymagania</w:t>
      </w:r>
      <w:r w:rsidR="003D4A33" w:rsidRPr="7FC3509B">
        <w:rPr>
          <w:rFonts w:ascii="Verdana" w:eastAsia="Times New Roman" w:hAnsi="Verdana" w:cs="Arial"/>
          <w:sz w:val="20"/>
          <w:szCs w:val="20"/>
          <w:lang w:eastAsia="pl-PL"/>
        </w:rPr>
        <w:t xml:space="preserve"> </w:t>
      </w:r>
      <w:r w:rsidRPr="7FC3509B">
        <w:rPr>
          <w:rFonts w:ascii="Verdana" w:eastAsia="Times New Roman" w:hAnsi="Verdana" w:cs="Arial"/>
          <w:sz w:val="20"/>
          <w:szCs w:val="20"/>
          <w:lang w:eastAsia="pl-PL"/>
        </w:rPr>
        <w:t>norm</w:t>
      </w:r>
      <w:r w:rsidR="00A23D57" w:rsidRPr="7FC3509B">
        <w:rPr>
          <w:rFonts w:ascii="Verdana" w:eastAsia="Times New Roman" w:hAnsi="Verdana" w:cs="Arial"/>
          <w:sz w:val="20"/>
          <w:szCs w:val="20"/>
          <w:lang w:eastAsia="pl-PL"/>
        </w:rPr>
        <w:t>:</w:t>
      </w:r>
      <w:r w:rsidRPr="7FC3509B">
        <w:rPr>
          <w:rFonts w:ascii="Verdana" w:eastAsia="Times New Roman" w:hAnsi="Verdana" w:cs="Arial"/>
          <w:sz w:val="20"/>
          <w:szCs w:val="20"/>
          <w:lang w:eastAsia="pl-PL"/>
        </w:rPr>
        <w:t xml:space="preserve"> </w:t>
      </w:r>
      <w:r w:rsidR="004B3F92" w:rsidRPr="7FC3509B">
        <w:rPr>
          <w:rFonts w:ascii="Verdana" w:eastAsia="Times New Roman" w:hAnsi="Verdana" w:cs="Arial"/>
          <w:sz w:val="20"/>
          <w:szCs w:val="20"/>
          <w:lang w:eastAsia="pl-PL"/>
        </w:rPr>
        <w:t xml:space="preserve">PKN </w:t>
      </w:r>
      <w:r w:rsidRPr="7FC3509B">
        <w:rPr>
          <w:rFonts w:ascii="Verdana" w:eastAsia="Times New Roman" w:hAnsi="Verdana" w:cs="Arial"/>
          <w:sz w:val="20"/>
          <w:szCs w:val="20"/>
          <w:lang w:eastAsia="pl-PL"/>
        </w:rPr>
        <w:t xml:space="preserve">CEN/TR 13201-1:2016-02; PN-EN 13201-2:2016-03; PN-EN 13201-3:2016-03 </w:t>
      </w:r>
      <w:r w:rsidR="003C67E6" w:rsidRPr="7FC3509B">
        <w:rPr>
          <w:rFonts w:ascii="Verdana" w:eastAsia="Times New Roman" w:hAnsi="Verdana" w:cs="Arial"/>
          <w:sz w:val="20"/>
          <w:szCs w:val="20"/>
          <w:lang w:eastAsia="pl-PL"/>
        </w:rPr>
        <w:t>oraz PN-EN 13201-5:2016-03.</w:t>
      </w:r>
      <w:r w:rsidR="3058ECA7" w:rsidRPr="7FC3509B">
        <w:rPr>
          <w:rFonts w:ascii="Verdana" w:eastAsia="Times New Roman" w:hAnsi="Verdana" w:cs="Arial"/>
          <w:sz w:val="20"/>
          <w:szCs w:val="20"/>
          <w:lang w:eastAsia="pl-PL"/>
        </w:rPr>
        <w:t xml:space="preserve"> Dla każdej  projektowan</w:t>
      </w:r>
      <w:r w:rsidR="418A4807" w:rsidRPr="7FC3509B">
        <w:rPr>
          <w:rFonts w:ascii="Verdana" w:eastAsia="Times New Roman" w:hAnsi="Verdana" w:cs="Arial"/>
          <w:sz w:val="20"/>
          <w:szCs w:val="20"/>
          <w:lang w:eastAsia="pl-PL"/>
        </w:rPr>
        <w:t>ej</w:t>
      </w:r>
      <w:r w:rsidR="3058ECA7" w:rsidRPr="7FC3509B">
        <w:rPr>
          <w:rFonts w:ascii="Verdana" w:eastAsia="Times New Roman" w:hAnsi="Verdana" w:cs="Arial"/>
          <w:sz w:val="20"/>
          <w:szCs w:val="20"/>
          <w:lang w:eastAsia="pl-PL"/>
        </w:rPr>
        <w:t xml:space="preserve"> do wykonania</w:t>
      </w:r>
      <w:r w:rsidR="4ABCFB39" w:rsidRPr="7FC3509B">
        <w:rPr>
          <w:rFonts w:ascii="Verdana" w:eastAsia="Times New Roman" w:hAnsi="Verdana" w:cs="Arial"/>
          <w:sz w:val="20"/>
          <w:szCs w:val="20"/>
          <w:lang w:eastAsia="pl-PL"/>
        </w:rPr>
        <w:t xml:space="preserve"> oraz</w:t>
      </w:r>
      <w:r w:rsidR="2D96CA04" w:rsidRPr="7FC3509B">
        <w:rPr>
          <w:rFonts w:ascii="Verdana" w:eastAsia="Times New Roman" w:hAnsi="Verdana" w:cs="Arial"/>
          <w:sz w:val="20"/>
          <w:szCs w:val="20"/>
          <w:lang w:eastAsia="pl-PL"/>
        </w:rPr>
        <w:t xml:space="preserve"> przebudowy, modernizacji, itp.</w:t>
      </w:r>
      <w:r w:rsidR="3058ECA7" w:rsidRPr="7FC3509B">
        <w:rPr>
          <w:rFonts w:ascii="Verdana" w:eastAsia="Times New Roman" w:hAnsi="Verdana" w:cs="Arial"/>
          <w:sz w:val="20"/>
          <w:szCs w:val="20"/>
          <w:lang w:eastAsia="pl-PL"/>
        </w:rPr>
        <w:t xml:space="preserve"> instalacji oświetleniowej</w:t>
      </w:r>
      <w:r w:rsidR="0A298A8E" w:rsidRPr="7FC3509B">
        <w:rPr>
          <w:rFonts w:ascii="Verdana" w:eastAsia="Times New Roman" w:hAnsi="Verdana" w:cs="Arial"/>
          <w:sz w:val="20"/>
          <w:szCs w:val="20"/>
          <w:lang w:eastAsia="pl-PL"/>
        </w:rPr>
        <w:t xml:space="preserve"> Zamawiaj</w:t>
      </w:r>
      <w:r w:rsidR="7B20AF4D" w:rsidRPr="7FC3509B">
        <w:rPr>
          <w:rFonts w:ascii="Verdana" w:eastAsia="Times New Roman" w:hAnsi="Verdana" w:cs="Arial"/>
          <w:sz w:val="20"/>
          <w:szCs w:val="20"/>
          <w:lang w:eastAsia="pl-PL"/>
        </w:rPr>
        <w:t>ą</w:t>
      </w:r>
      <w:r w:rsidR="0A298A8E" w:rsidRPr="7FC3509B">
        <w:rPr>
          <w:rFonts w:ascii="Verdana" w:eastAsia="Times New Roman" w:hAnsi="Verdana" w:cs="Arial"/>
          <w:sz w:val="20"/>
          <w:szCs w:val="20"/>
          <w:lang w:eastAsia="pl-PL"/>
        </w:rPr>
        <w:t>cego</w:t>
      </w:r>
      <w:r w:rsidR="0FAB5F40" w:rsidRPr="7FC3509B">
        <w:rPr>
          <w:rFonts w:ascii="Verdana" w:eastAsia="Times New Roman" w:hAnsi="Verdana" w:cs="Arial"/>
          <w:sz w:val="20"/>
          <w:szCs w:val="20"/>
          <w:lang w:eastAsia="pl-PL"/>
        </w:rPr>
        <w:t>, należy wyznaczyć wskaźniki energetyczne t</w:t>
      </w:r>
      <w:r w:rsidR="1AF32600" w:rsidRPr="7FC3509B">
        <w:rPr>
          <w:rFonts w:ascii="Verdana" w:eastAsia="Times New Roman" w:hAnsi="Verdana" w:cs="Arial"/>
          <w:sz w:val="20"/>
          <w:szCs w:val="20"/>
          <w:lang w:eastAsia="pl-PL"/>
        </w:rPr>
        <w:t>j. minimum  wskaźnik gęstości mocy (</w:t>
      </w:r>
      <w:proofErr w:type="spellStart"/>
      <w:r w:rsidR="1AF32600" w:rsidRPr="7FC3509B">
        <w:rPr>
          <w:rFonts w:ascii="Verdana" w:eastAsia="Times New Roman" w:hAnsi="Verdana" w:cs="Arial"/>
          <w:sz w:val="20"/>
          <w:szCs w:val="20"/>
          <w:lang w:eastAsia="pl-PL"/>
        </w:rPr>
        <w:t>D</w:t>
      </w:r>
      <w:r w:rsidR="1AF32600" w:rsidRPr="003E296C">
        <w:rPr>
          <w:rFonts w:ascii="Verdana" w:eastAsia="Times New Roman" w:hAnsi="Verdana" w:cs="Arial"/>
          <w:sz w:val="20"/>
          <w:szCs w:val="20"/>
          <w:vertAlign w:val="subscript"/>
          <w:lang w:eastAsia="pl-PL"/>
        </w:rPr>
        <w:t>p</w:t>
      </w:r>
      <w:proofErr w:type="spellEnd"/>
      <w:r w:rsidR="1AF32600" w:rsidRPr="7FC3509B">
        <w:rPr>
          <w:rFonts w:ascii="Verdana" w:eastAsia="Times New Roman" w:hAnsi="Verdana" w:cs="Arial"/>
          <w:sz w:val="20"/>
          <w:szCs w:val="20"/>
          <w:lang w:eastAsia="pl-PL"/>
        </w:rPr>
        <w:t>)</w:t>
      </w:r>
      <w:r w:rsidR="3ECCE20C" w:rsidRPr="7FC3509B">
        <w:rPr>
          <w:rFonts w:ascii="Verdana" w:eastAsia="Times New Roman" w:hAnsi="Verdana" w:cs="Arial"/>
          <w:sz w:val="20"/>
          <w:szCs w:val="20"/>
          <w:lang w:eastAsia="pl-PL"/>
        </w:rPr>
        <w:t xml:space="preserve"> oraz  wskaźnik rocznego zużycia energii </w:t>
      </w:r>
      <w:r w:rsidR="6CA2B3FC" w:rsidRPr="7FC3509B">
        <w:rPr>
          <w:rFonts w:ascii="Verdana" w:eastAsia="Times New Roman" w:hAnsi="Verdana" w:cs="Arial"/>
          <w:sz w:val="20"/>
          <w:szCs w:val="20"/>
          <w:lang w:eastAsia="pl-PL"/>
        </w:rPr>
        <w:t>(D</w:t>
      </w:r>
      <w:r w:rsidR="6CA2B3FC" w:rsidRPr="003E296C">
        <w:rPr>
          <w:rFonts w:ascii="Verdana" w:eastAsia="Times New Roman" w:hAnsi="Verdana" w:cs="Arial"/>
          <w:sz w:val="20"/>
          <w:szCs w:val="20"/>
          <w:vertAlign w:val="subscript"/>
          <w:lang w:eastAsia="pl-PL"/>
        </w:rPr>
        <w:t>E</w:t>
      </w:r>
      <w:r w:rsidR="6CA2B3FC" w:rsidRPr="7FC3509B">
        <w:rPr>
          <w:rFonts w:ascii="Verdana" w:eastAsia="Times New Roman" w:hAnsi="Verdana" w:cs="Arial"/>
          <w:sz w:val="20"/>
          <w:szCs w:val="20"/>
          <w:lang w:eastAsia="pl-PL"/>
        </w:rPr>
        <w:t>)</w:t>
      </w:r>
      <w:r w:rsidR="00FD2CEB">
        <w:rPr>
          <w:rFonts w:ascii="Verdana" w:eastAsia="Times New Roman" w:hAnsi="Verdana" w:cs="Arial"/>
          <w:sz w:val="20"/>
          <w:szCs w:val="20"/>
          <w:lang w:eastAsia="pl-PL"/>
        </w:rPr>
        <w:t xml:space="preserve"> </w:t>
      </w:r>
      <w:r w:rsidR="00FD2CEB" w:rsidRPr="00FD4AFE">
        <w:rPr>
          <w:rFonts w:ascii="Verdana" w:eastAsia="Times New Roman" w:hAnsi="Verdana" w:cs="Arial"/>
          <w:sz w:val="20"/>
          <w:szCs w:val="20"/>
          <w:lang w:eastAsia="pl-PL"/>
        </w:rPr>
        <w:t xml:space="preserve">w odniesieniu do poszczególnych lat eksploatacji w cyklu życia instalacji oświetleniowej. W sytuacji zastosowania rozwiązań materiałowych i technicznych zapewniających utrzymanie stałej wielkości strumienia świetlnego emitowanego na zewnątrz drogowych opraw oświetleniowych w czasie użytkowania, lecz zarazem zwiększających prąd wysterowania, a tym samym moc opraw i zużycie energii elektrycznej, należy każdorazowo jednoznacznie wskazać i odzwierciedlić ten fakt w obliczeniach wskazanych powyżej  wskaźników energetycznych. Ponadto  należy  wyznaczyć i odzwierciedlić skuteczność świetlną dla każdego rodzaju, typu, itp. zastosowanych  opraw w odniesieniu dla poszczególnych lat eksploatacji w cyklu życia instalacji oświetleniowej. Obliczenia będą stanowiły załącznik do </w:t>
      </w:r>
      <w:r w:rsidR="009C2971">
        <w:rPr>
          <w:rFonts w:ascii="Verdana" w:eastAsia="Times New Roman" w:hAnsi="Verdana" w:cs="Arial"/>
          <w:sz w:val="20"/>
          <w:szCs w:val="20"/>
          <w:lang w:eastAsia="pl-PL"/>
        </w:rPr>
        <w:t>D</w:t>
      </w:r>
      <w:r w:rsidR="00FD2CEB" w:rsidRPr="00FD4AFE">
        <w:rPr>
          <w:rFonts w:ascii="Verdana" w:eastAsia="Times New Roman" w:hAnsi="Verdana" w:cs="Arial"/>
          <w:sz w:val="20"/>
          <w:szCs w:val="20"/>
          <w:lang w:eastAsia="pl-PL"/>
        </w:rPr>
        <w:t xml:space="preserve">okumentacji </w:t>
      </w:r>
      <w:r w:rsidR="009C2971">
        <w:rPr>
          <w:rFonts w:ascii="Verdana" w:eastAsia="Times New Roman" w:hAnsi="Verdana" w:cs="Arial"/>
          <w:sz w:val="20"/>
          <w:szCs w:val="20"/>
          <w:lang w:eastAsia="pl-PL"/>
        </w:rPr>
        <w:t>P</w:t>
      </w:r>
      <w:r w:rsidR="00FD2CEB" w:rsidRPr="00FD4AFE">
        <w:rPr>
          <w:rFonts w:ascii="Verdana" w:eastAsia="Times New Roman" w:hAnsi="Verdana" w:cs="Arial"/>
          <w:sz w:val="20"/>
          <w:szCs w:val="20"/>
          <w:lang w:eastAsia="pl-PL"/>
        </w:rPr>
        <w:t xml:space="preserve">rojektowej - projektu </w:t>
      </w:r>
      <w:r w:rsidR="003D541D">
        <w:rPr>
          <w:rFonts w:ascii="Verdana" w:eastAsia="Times New Roman" w:hAnsi="Verdana" w:cs="Arial"/>
          <w:sz w:val="20"/>
          <w:szCs w:val="20"/>
          <w:lang w:eastAsia="pl-PL"/>
        </w:rPr>
        <w:t xml:space="preserve">technicznego oraz </w:t>
      </w:r>
      <w:r w:rsidR="00FD2CEB" w:rsidRPr="00FD4AFE">
        <w:rPr>
          <w:rFonts w:ascii="Verdana" w:eastAsia="Times New Roman" w:hAnsi="Verdana" w:cs="Arial"/>
          <w:sz w:val="20"/>
          <w:szCs w:val="20"/>
          <w:lang w:eastAsia="pl-PL"/>
        </w:rPr>
        <w:t>wykonawczego.</w:t>
      </w:r>
    </w:p>
    <w:p w14:paraId="7E0C4DF5" w14:textId="7D37A154" w:rsidR="00937BC6" w:rsidRPr="00C21993" w:rsidRDefault="00937BC6" w:rsidP="00AB2224">
      <w:pPr>
        <w:spacing w:after="0" w:line="360" w:lineRule="auto"/>
        <w:jc w:val="both"/>
        <w:rPr>
          <w:rFonts w:ascii="Verdana" w:eastAsia="Times New Roman" w:hAnsi="Verdana" w:cs="Arial"/>
          <w:sz w:val="20"/>
          <w:szCs w:val="20"/>
          <w:lang w:eastAsia="pl-PL"/>
        </w:rPr>
      </w:pPr>
      <w:r w:rsidRPr="00C21993">
        <w:rPr>
          <w:rFonts w:ascii="Verdana" w:eastAsia="Times New Roman" w:hAnsi="Verdana" w:cs="Arial"/>
          <w:sz w:val="20"/>
          <w:szCs w:val="20"/>
          <w:lang w:eastAsia="pl-PL"/>
        </w:rPr>
        <w:t xml:space="preserve">Oświetlenie przejść dla pieszych </w:t>
      </w:r>
      <w:r w:rsidR="009C2971">
        <w:rPr>
          <w:rFonts w:ascii="Verdana" w:eastAsia="Times New Roman" w:hAnsi="Verdana" w:cs="Arial"/>
          <w:sz w:val="20"/>
          <w:szCs w:val="20"/>
          <w:lang w:eastAsia="pl-PL"/>
        </w:rPr>
        <w:t xml:space="preserve">oraz </w:t>
      </w:r>
      <w:r w:rsidR="009C2971" w:rsidRPr="00AE0644">
        <w:rPr>
          <w:rFonts w:ascii="Verdana" w:eastAsia="Times New Roman" w:hAnsi="Verdana" w:cs="Arial"/>
          <w:sz w:val="20"/>
          <w:szCs w:val="20"/>
          <w:lang w:eastAsia="pl-PL"/>
        </w:rPr>
        <w:t>urządze</w:t>
      </w:r>
      <w:r w:rsidR="009C2971">
        <w:rPr>
          <w:rFonts w:ascii="Verdana" w:eastAsia="Times New Roman" w:hAnsi="Verdana" w:cs="Arial"/>
          <w:sz w:val="20"/>
          <w:szCs w:val="20"/>
          <w:lang w:eastAsia="pl-PL"/>
        </w:rPr>
        <w:t>ń</w:t>
      </w:r>
      <w:r w:rsidR="009C2971" w:rsidRPr="00AE0644">
        <w:rPr>
          <w:rFonts w:ascii="Verdana" w:eastAsia="Times New Roman" w:hAnsi="Verdana" w:cs="Arial"/>
          <w:sz w:val="20"/>
          <w:szCs w:val="20"/>
          <w:lang w:eastAsia="pl-PL"/>
        </w:rPr>
        <w:t xml:space="preserve"> alternatywn</w:t>
      </w:r>
      <w:r w:rsidR="009C2971">
        <w:rPr>
          <w:rFonts w:ascii="Verdana" w:eastAsia="Times New Roman" w:hAnsi="Verdana" w:cs="Arial"/>
          <w:sz w:val="20"/>
          <w:szCs w:val="20"/>
          <w:lang w:eastAsia="pl-PL"/>
        </w:rPr>
        <w:t>ych</w:t>
      </w:r>
      <w:r w:rsidR="009C2971" w:rsidRPr="00AE0644">
        <w:rPr>
          <w:rFonts w:ascii="Verdana" w:eastAsia="Times New Roman" w:hAnsi="Verdana" w:cs="Arial"/>
          <w:sz w:val="20"/>
          <w:szCs w:val="20"/>
          <w:lang w:eastAsia="pl-PL"/>
        </w:rPr>
        <w:t xml:space="preserve"> ułatwiając</w:t>
      </w:r>
      <w:r w:rsidR="009C2971">
        <w:rPr>
          <w:rFonts w:ascii="Verdana" w:eastAsia="Times New Roman" w:hAnsi="Verdana" w:cs="Arial"/>
          <w:sz w:val="20"/>
          <w:szCs w:val="20"/>
          <w:lang w:eastAsia="pl-PL"/>
        </w:rPr>
        <w:t>ych</w:t>
      </w:r>
      <w:r w:rsidR="009C2971" w:rsidRPr="00AE0644">
        <w:rPr>
          <w:rFonts w:ascii="Verdana" w:eastAsia="Times New Roman" w:hAnsi="Verdana" w:cs="Arial"/>
          <w:sz w:val="20"/>
          <w:szCs w:val="20"/>
          <w:lang w:eastAsia="pl-PL"/>
        </w:rPr>
        <w:t xml:space="preserve"> przekraczanie jezdni</w:t>
      </w:r>
      <w:r w:rsidR="009C2971">
        <w:rPr>
          <w:rFonts w:ascii="Verdana" w:eastAsia="Times New Roman" w:hAnsi="Verdana" w:cs="Arial"/>
          <w:sz w:val="20"/>
          <w:szCs w:val="20"/>
          <w:lang w:eastAsia="pl-PL"/>
        </w:rPr>
        <w:t>, a także</w:t>
      </w:r>
      <w:r w:rsidR="009C2971" w:rsidRPr="00AE0644">
        <w:rPr>
          <w:rFonts w:ascii="Verdana" w:eastAsia="Times New Roman" w:hAnsi="Verdana" w:cs="Arial"/>
          <w:sz w:val="20"/>
          <w:szCs w:val="20"/>
          <w:lang w:eastAsia="pl-PL"/>
        </w:rPr>
        <w:t xml:space="preserve"> </w:t>
      </w:r>
      <w:r w:rsidR="009C2971">
        <w:rPr>
          <w:rFonts w:ascii="Verdana" w:eastAsia="Times New Roman" w:hAnsi="Verdana" w:cs="Arial"/>
          <w:sz w:val="20"/>
          <w:szCs w:val="20"/>
          <w:lang w:eastAsia="pl-PL"/>
        </w:rPr>
        <w:t>przejazdów dla rowerów,</w:t>
      </w:r>
      <w:r w:rsidR="009C2971" w:rsidRPr="00C21993">
        <w:rPr>
          <w:rFonts w:ascii="Verdana" w:eastAsia="Times New Roman" w:hAnsi="Verdana" w:cs="Arial"/>
          <w:sz w:val="20"/>
          <w:szCs w:val="20"/>
          <w:lang w:eastAsia="pl-PL"/>
        </w:rPr>
        <w:t xml:space="preserve"> </w:t>
      </w:r>
      <w:r w:rsidRPr="00C21993">
        <w:rPr>
          <w:rFonts w:ascii="Verdana" w:eastAsia="Times New Roman" w:hAnsi="Verdana" w:cs="Arial"/>
          <w:sz w:val="20"/>
          <w:szCs w:val="20"/>
          <w:lang w:eastAsia="pl-PL"/>
        </w:rPr>
        <w:t xml:space="preserve">należy zaprojektować i wykonać </w:t>
      </w:r>
      <w:bookmarkStart w:id="2699" w:name="_Hlk191389297"/>
      <w:r w:rsidR="009C2971">
        <w:rPr>
          <w:rFonts w:ascii="Verdana" w:eastAsia="Times New Roman" w:hAnsi="Verdana" w:cs="Arial"/>
          <w:sz w:val="20"/>
          <w:szCs w:val="20"/>
          <w:lang w:eastAsia="pl-PL"/>
        </w:rPr>
        <w:t>wyłącznie jako rozwiązania dedykowane</w:t>
      </w:r>
      <w:r w:rsidR="009C2971" w:rsidRPr="00C21993">
        <w:rPr>
          <w:rFonts w:ascii="Verdana" w:eastAsia="Times New Roman" w:hAnsi="Verdana" w:cs="Arial"/>
          <w:sz w:val="20"/>
          <w:szCs w:val="20"/>
          <w:lang w:eastAsia="pl-PL"/>
        </w:rPr>
        <w:t xml:space="preserve"> </w:t>
      </w:r>
      <w:bookmarkEnd w:id="2699"/>
      <w:r w:rsidRPr="00C21993">
        <w:rPr>
          <w:rFonts w:ascii="Verdana" w:eastAsia="Times New Roman" w:hAnsi="Verdana" w:cs="Arial"/>
          <w:sz w:val="20"/>
          <w:szCs w:val="20"/>
          <w:lang w:eastAsia="pl-PL"/>
        </w:rPr>
        <w:t xml:space="preserve">zgodnie z wymaganiami określonymi w </w:t>
      </w:r>
      <w:r w:rsidR="009C2971">
        <w:rPr>
          <w:rFonts w:ascii="Verdana" w:eastAsia="Times New Roman" w:hAnsi="Verdana" w:cs="Arial"/>
          <w:sz w:val="20"/>
          <w:szCs w:val="20"/>
          <w:lang w:eastAsia="pl-PL"/>
        </w:rPr>
        <w:t>WR-D-41-4 Wersja: 02 [138]</w:t>
      </w:r>
      <w:r w:rsidR="006322E2">
        <w:rPr>
          <w:rFonts w:ascii="Verdana" w:eastAsia="Times New Roman" w:hAnsi="Verdana" w:cs="Arial"/>
          <w:sz w:val="20"/>
          <w:szCs w:val="20"/>
          <w:lang w:eastAsia="pl-PL"/>
        </w:rPr>
        <w:t>.</w:t>
      </w:r>
      <w:r w:rsidR="009C2971">
        <w:rPr>
          <w:rFonts w:ascii="Verdana" w:eastAsia="Times New Roman" w:hAnsi="Verdana" w:cs="Arial"/>
          <w:sz w:val="20"/>
          <w:szCs w:val="20"/>
          <w:lang w:eastAsia="pl-PL"/>
        </w:rPr>
        <w:t xml:space="preserve"> </w:t>
      </w:r>
      <w:bookmarkStart w:id="2700" w:name="_Hlk191389317"/>
      <w:r w:rsidR="009C2971">
        <w:rPr>
          <w:rFonts w:ascii="Verdana" w:eastAsia="Times New Roman" w:hAnsi="Verdana" w:cs="Arial"/>
          <w:sz w:val="20"/>
          <w:szCs w:val="20"/>
          <w:lang w:eastAsia="pl-PL"/>
        </w:rPr>
        <w:t xml:space="preserve">Jako rozwiązania materiałowe, należy zastosować </w:t>
      </w:r>
      <w:bookmarkStart w:id="2701" w:name="_Hlk191388344"/>
      <w:r w:rsidR="009C2971">
        <w:rPr>
          <w:rFonts w:ascii="Verdana" w:eastAsia="Times New Roman" w:hAnsi="Verdana" w:cs="Arial"/>
          <w:sz w:val="20"/>
          <w:szCs w:val="20"/>
          <w:lang w:eastAsia="pl-PL"/>
        </w:rPr>
        <w:t xml:space="preserve">dedykowane drogowe oprawy oświetleniowe o asymetrycznym rozsyle strumienia świetlnego </w:t>
      </w:r>
      <w:bookmarkEnd w:id="2701"/>
      <w:r w:rsidR="009C2971">
        <w:rPr>
          <w:rFonts w:ascii="Verdana" w:eastAsia="Times New Roman" w:hAnsi="Verdana" w:cs="Arial"/>
          <w:sz w:val="20"/>
          <w:szCs w:val="20"/>
          <w:lang w:eastAsia="pl-PL"/>
        </w:rPr>
        <w:t>oraz</w:t>
      </w:r>
      <w:bookmarkStart w:id="2702" w:name="_Hlk191388388"/>
      <w:r w:rsidR="009C2971">
        <w:rPr>
          <w:rFonts w:ascii="Verdana" w:eastAsia="Times New Roman" w:hAnsi="Verdana" w:cs="Arial"/>
          <w:sz w:val="20"/>
          <w:szCs w:val="20"/>
          <w:lang w:eastAsia="pl-PL"/>
        </w:rPr>
        <w:t xml:space="preserve"> konstrukcje wsporcze o </w:t>
      </w:r>
      <w:r w:rsidR="009C2971" w:rsidRPr="00190F1F">
        <w:rPr>
          <w:rFonts w:ascii="Verdana" w:eastAsia="Times New Roman" w:hAnsi="Verdana" w:cs="Arial"/>
          <w:sz w:val="20"/>
          <w:szCs w:val="20"/>
          <w:lang w:eastAsia="pl-PL"/>
        </w:rPr>
        <w:t xml:space="preserve">wysokości </w:t>
      </w:r>
      <w:r w:rsidR="009C2971">
        <w:rPr>
          <w:rFonts w:ascii="Verdana" w:eastAsia="Times New Roman" w:hAnsi="Verdana" w:cs="Arial"/>
          <w:sz w:val="20"/>
          <w:szCs w:val="20"/>
          <w:lang w:eastAsia="pl-PL"/>
        </w:rPr>
        <w:t xml:space="preserve">nie mniejszej niż 5 </w:t>
      </w:r>
      <w:r w:rsidR="009C2971" w:rsidRPr="00190F1F">
        <w:rPr>
          <w:rFonts w:ascii="Verdana" w:eastAsia="Times New Roman" w:hAnsi="Verdana" w:cs="Arial"/>
          <w:sz w:val="20"/>
          <w:szCs w:val="20"/>
          <w:lang w:eastAsia="pl-PL"/>
        </w:rPr>
        <w:t>m</w:t>
      </w:r>
      <w:r w:rsidR="009C2971">
        <w:rPr>
          <w:rFonts w:ascii="Verdana" w:eastAsia="Times New Roman" w:hAnsi="Verdana" w:cs="Arial"/>
          <w:sz w:val="20"/>
          <w:szCs w:val="20"/>
          <w:lang w:eastAsia="pl-PL"/>
        </w:rPr>
        <w:t>, które powinny być</w:t>
      </w:r>
      <w:r w:rsidR="009C2971" w:rsidRPr="00190F1F">
        <w:rPr>
          <w:rFonts w:ascii="Verdana" w:eastAsia="Times New Roman" w:hAnsi="Verdana" w:cs="Arial"/>
          <w:sz w:val="20"/>
          <w:szCs w:val="20"/>
          <w:lang w:eastAsia="pl-PL"/>
        </w:rPr>
        <w:t xml:space="preserve"> </w:t>
      </w:r>
      <w:r w:rsidR="009C2971">
        <w:rPr>
          <w:rFonts w:ascii="Verdana" w:eastAsia="Times New Roman" w:hAnsi="Verdana" w:cs="Arial"/>
          <w:sz w:val="20"/>
          <w:szCs w:val="20"/>
          <w:lang w:eastAsia="pl-PL"/>
        </w:rPr>
        <w:t>niezależne od konstrukcji wsporczych oświetlenia drogowego w obszarze oświetlanym</w:t>
      </w:r>
      <w:bookmarkEnd w:id="2702"/>
      <w:r w:rsidR="009C2971">
        <w:rPr>
          <w:rFonts w:ascii="Verdana" w:eastAsia="Times New Roman" w:hAnsi="Verdana" w:cs="Arial"/>
          <w:sz w:val="20"/>
          <w:szCs w:val="20"/>
          <w:lang w:eastAsia="pl-PL"/>
        </w:rPr>
        <w:t>.</w:t>
      </w:r>
      <w:bookmarkEnd w:id="2700"/>
    </w:p>
    <w:p w14:paraId="39179F31" w14:textId="4266E402" w:rsidR="00937BC6" w:rsidRPr="00C21993" w:rsidRDefault="059B721E" w:rsidP="62863348">
      <w:pPr>
        <w:spacing w:after="0" w:line="360" w:lineRule="auto"/>
        <w:jc w:val="both"/>
        <w:rPr>
          <w:rFonts w:ascii="Verdana" w:eastAsia="Times New Roman" w:hAnsi="Verdana" w:cs="Arial"/>
          <w:sz w:val="20"/>
          <w:szCs w:val="20"/>
          <w:lang w:eastAsia="pl-PL"/>
        </w:rPr>
      </w:pPr>
      <w:r w:rsidRPr="62863348">
        <w:rPr>
          <w:rFonts w:ascii="Verdana" w:eastAsia="Times New Roman" w:hAnsi="Verdana" w:cs="Arial"/>
          <w:sz w:val="20"/>
          <w:szCs w:val="20"/>
          <w:lang w:eastAsia="pl-PL"/>
        </w:rPr>
        <w:t>Rozwi</w:t>
      </w:r>
      <w:r w:rsidR="35CA4971" w:rsidRPr="62863348">
        <w:rPr>
          <w:rFonts w:ascii="Verdana" w:eastAsia="Times New Roman" w:hAnsi="Verdana" w:cs="Arial"/>
          <w:sz w:val="20"/>
          <w:szCs w:val="20"/>
          <w:lang w:eastAsia="pl-PL"/>
        </w:rPr>
        <w:t>ą</w:t>
      </w:r>
      <w:r w:rsidRPr="62863348">
        <w:rPr>
          <w:rFonts w:ascii="Verdana" w:eastAsia="Times New Roman" w:hAnsi="Verdana" w:cs="Arial"/>
          <w:sz w:val="20"/>
          <w:szCs w:val="20"/>
          <w:lang w:eastAsia="pl-PL"/>
        </w:rPr>
        <w:t>zania projektowe należy dostosować przede wszystkim do parametrów projektowanej drogi, projektowego układu drogowego i do</w:t>
      </w:r>
      <w:r w:rsidR="4C55B812" w:rsidRPr="62863348">
        <w:rPr>
          <w:rFonts w:ascii="Verdana" w:eastAsia="Times New Roman" w:hAnsi="Verdana" w:cs="Arial"/>
          <w:sz w:val="20"/>
          <w:szCs w:val="20"/>
          <w:lang w:eastAsia="pl-PL"/>
        </w:rPr>
        <w:t xml:space="preserve"> </w:t>
      </w:r>
      <w:r w:rsidR="7374CE04" w:rsidRPr="62863348">
        <w:rPr>
          <w:rFonts w:ascii="Verdana" w:eastAsia="Times New Roman" w:hAnsi="Verdana" w:cs="Arial"/>
          <w:sz w:val="20"/>
          <w:szCs w:val="20"/>
          <w:lang w:eastAsia="pl-PL"/>
        </w:rPr>
        <w:t>W</w:t>
      </w:r>
      <w:r w:rsidRPr="62863348">
        <w:rPr>
          <w:rFonts w:ascii="Verdana" w:eastAsia="Times New Roman" w:hAnsi="Verdana" w:cs="Arial"/>
          <w:sz w:val="20"/>
          <w:szCs w:val="20"/>
          <w:lang w:eastAsia="pl-PL"/>
        </w:rPr>
        <w:t xml:space="preserve">ymagań Zamawiającego oraz prognozy ruchu, dla horyzontu min. </w:t>
      </w:r>
      <w:r w:rsidR="00C46F96" w:rsidRPr="00C46F96">
        <w:rPr>
          <w:rFonts w:ascii="Verdana" w:eastAsia="Times New Roman" w:hAnsi="Verdana" w:cs="Arial"/>
          <w:sz w:val="20"/>
          <w:szCs w:val="20"/>
          <w:lang w:eastAsia="pl-PL"/>
        </w:rPr>
        <w:t xml:space="preserve">30 lat dla dróg klasy A i S oraz min. </w:t>
      </w:r>
      <w:r w:rsidRPr="62863348">
        <w:rPr>
          <w:rFonts w:ascii="Verdana" w:eastAsia="Times New Roman" w:hAnsi="Verdana" w:cs="Arial"/>
          <w:sz w:val="20"/>
          <w:szCs w:val="20"/>
          <w:lang w:eastAsia="pl-PL"/>
        </w:rPr>
        <w:t>20 lat</w:t>
      </w:r>
      <w:r w:rsidR="00C46F96">
        <w:rPr>
          <w:rFonts w:ascii="Verdana" w:eastAsia="Times New Roman" w:hAnsi="Verdana" w:cs="Arial"/>
          <w:sz w:val="20"/>
          <w:szCs w:val="20"/>
          <w:lang w:eastAsia="pl-PL"/>
        </w:rPr>
        <w:t xml:space="preserve"> dla pozostałych dróg,</w:t>
      </w:r>
      <w:r w:rsidRPr="62863348">
        <w:rPr>
          <w:rFonts w:ascii="Verdana" w:eastAsia="Times New Roman" w:hAnsi="Verdana" w:cs="Arial"/>
          <w:sz w:val="20"/>
          <w:szCs w:val="20"/>
          <w:lang w:eastAsia="pl-PL"/>
        </w:rPr>
        <w:t xml:space="preserve"> od oddania drogi do użytkowania.</w:t>
      </w:r>
      <w:r w:rsidR="12936B6D" w:rsidRPr="62863348">
        <w:rPr>
          <w:rFonts w:ascii="Verdana" w:eastAsia="Times New Roman" w:hAnsi="Verdana" w:cs="Arial"/>
          <w:sz w:val="20"/>
          <w:szCs w:val="20"/>
          <w:lang w:eastAsia="pl-PL"/>
        </w:rPr>
        <w:t xml:space="preserve"> Obliczenia fotometryczne projektowanego oświetlenia drogowego należy przeprowadzić dla każdej </w:t>
      </w:r>
      <w:r w:rsidR="00267E70">
        <w:rPr>
          <w:rFonts w:ascii="Verdana" w:eastAsia="Times New Roman" w:hAnsi="Verdana" w:cs="Arial"/>
          <w:sz w:val="20"/>
          <w:szCs w:val="20"/>
          <w:lang w:eastAsia="pl-PL"/>
        </w:rPr>
        <w:t xml:space="preserve">zaprojektowanej (dobranej) </w:t>
      </w:r>
      <w:r w:rsidR="12936B6D" w:rsidRPr="62863348">
        <w:rPr>
          <w:rFonts w:ascii="Verdana" w:eastAsia="Times New Roman" w:hAnsi="Verdana" w:cs="Arial"/>
          <w:sz w:val="20"/>
          <w:szCs w:val="20"/>
          <w:lang w:eastAsia="pl-PL"/>
        </w:rPr>
        <w:t>klasy oświetleniowej, tj. odpowiednio dla klasy podstawowej oraz przynajmniej 2 klasy w dół od podstawowej.</w:t>
      </w:r>
    </w:p>
    <w:p w14:paraId="5A42F6E3" w14:textId="62545B12" w:rsidR="00937BC6" w:rsidRPr="00C21993" w:rsidRDefault="059B721E" w:rsidP="62863348">
      <w:pPr>
        <w:tabs>
          <w:tab w:val="left" w:pos="708"/>
        </w:tabs>
        <w:spacing w:after="0" w:line="360" w:lineRule="auto"/>
        <w:jc w:val="both"/>
        <w:rPr>
          <w:rFonts w:ascii="Verdana" w:eastAsia="Verdana" w:hAnsi="Verdana" w:cs="Verdana"/>
          <w:sz w:val="20"/>
          <w:szCs w:val="20"/>
        </w:rPr>
      </w:pPr>
      <w:r w:rsidRPr="7FC3509B">
        <w:rPr>
          <w:rFonts w:ascii="Verdana" w:eastAsia="Times New Roman" w:hAnsi="Verdana" w:cs="Arial"/>
          <w:sz w:val="20"/>
          <w:szCs w:val="20"/>
          <w:lang w:eastAsia="pl-PL"/>
        </w:rPr>
        <w:t xml:space="preserve">W związku z powyższym na etapie opracowywania </w:t>
      </w:r>
      <w:r w:rsidR="19992316" w:rsidRPr="7FC3509B">
        <w:rPr>
          <w:rFonts w:ascii="Verdana" w:eastAsia="Times New Roman" w:hAnsi="Verdana" w:cs="Arial"/>
          <w:sz w:val="20"/>
          <w:szCs w:val="20"/>
          <w:lang w:eastAsia="pl-PL"/>
        </w:rPr>
        <w:t>p</w:t>
      </w:r>
      <w:r w:rsidRPr="7FC3509B">
        <w:rPr>
          <w:rFonts w:ascii="Verdana" w:eastAsia="Times New Roman" w:hAnsi="Verdana" w:cs="Arial"/>
          <w:sz w:val="20"/>
          <w:szCs w:val="20"/>
          <w:lang w:eastAsia="pl-PL"/>
        </w:rPr>
        <w:t xml:space="preserve">rojektu </w:t>
      </w:r>
      <w:r w:rsidR="40111983" w:rsidRPr="7FC3509B">
        <w:rPr>
          <w:rFonts w:ascii="Verdana" w:eastAsia="Times New Roman" w:hAnsi="Verdana" w:cs="Arial"/>
          <w:sz w:val="20"/>
          <w:szCs w:val="20"/>
          <w:lang w:eastAsia="pl-PL"/>
        </w:rPr>
        <w:t xml:space="preserve">zagospodarowania działki lub terenu oraz </w:t>
      </w:r>
      <w:r w:rsidR="5949A153" w:rsidRPr="7FC3509B">
        <w:rPr>
          <w:rFonts w:ascii="Verdana" w:eastAsia="Times New Roman" w:hAnsi="Verdana" w:cs="Arial"/>
          <w:sz w:val="20"/>
          <w:szCs w:val="20"/>
          <w:lang w:eastAsia="pl-PL"/>
        </w:rPr>
        <w:t>p</w:t>
      </w:r>
      <w:r w:rsidR="40111983" w:rsidRPr="7FC3509B">
        <w:rPr>
          <w:rFonts w:ascii="Verdana" w:eastAsia="Times New Roman" w:hAnsi="Verdana" w:cs="Arial"/>
          <w:sz w:val="20"/>
          <w:szCs w:val="20"/>
          <w:lang w:eastAsia="pl-PL"/>
        </w:rPr>
        <w:t>rojektu architektoniczno-budowlanego</w:t>
      </w:r>
      <w:r w:rsidR="3129DB4B" w:rsidRPr="7FC3509B">
        <w:rPr>
          <w:rFonts w:ascii="Verdana" w:eastAsia="Times New Roman" w:hAnsi="Verdana" w:cs="Arial"/>
          <w:sz w:val="20"/>
          <w:szCs w:val="20"/>
          <w:lang w:eastAsia="pl-PL"/>
        </w:rPr>
        <w:t>,</w:t>
      </w:r>
      <w:r w:rsidR="3CF2A16B" w:rsidRPr="7FC3509B">
        <w:rPr>
          <w:rFonts w:ascii="Verdana" w:eastAsia="Verdana" w:hAnsi="Verdana" w:cs="Verdana"/>
          <w:sz w:val="20"/>
          <w:szCs w:val="20"/>
        </w:rPr>
        <w:t xml:space="preserve"> a także w sytuacji zaistnienia konieczności na etapie opracowywania projektu technicznego</w:t>
      </w:r>
      <w:r w:rsidR="00B23FE5">
        <w:t xml:space="preserve"> a</w:t>
      </w:r>
      <w:r w:rsidR="00B23FE5" w:rsidRPr="7FC3509B">
        <w:rPr>
          <w:rFonts w:ascii="Verdana" w:eastAsia="Verdana" w:hAnsi="Verdana" w:cs="Verdana"/>
          <w:sz w:val="20"/>
          <w:szCs w:val="20"/>
        </w:rPr>
        <w:t>lbo wykonawczego  (który wymagany jest zgodnie z przepisami PZP)</w:t>
      </w:r>
      <w:r w:rsidRPr="7FC3509B">
        <w:rPr>
          <w:rFonts w:ascii="Verdana" w:eastAsia="Times New Roman" w:hAnsi="Verdana" w:cs="Arial"/>
          <w:sz w:val="20"/>
          <w:szCs w:val="20"/>
          <w:lang w:eastAsia="pl-PL"/>
        </w:rPr>
        <w:t xml:space="preserve">, należy odpowiednio wystąpić  z wnioskami do Gestorów sieci </w:t>
      </w:r>
      <w:r w:rsidR="3D19B464" w:rsidRPr="7FC3509B">
        <w:rPr>
          <w:rFonts w:ascii="Verdana" w:eastAsia="Times New Roman" w:hAnsi="Verdana" w:cs="Arial"/>
          <w:sz w:val="20"/>
          <w:szCs w:val="20"/>
          <w:lang w:eastAsia="pl-PL"/>
        </w:rPr>
        <w:t xml:space="preserve"> (OSD) </w:t>
      </w:r>
      <w:r w:rsidRPr="7FC3509B">
        <w:rPr>
          <w:rFonts w:ascii="Verdana" w:eastAsia="Times New Roman" w:hAnsi="Verdana" w:cs="Arial"/>
          <w:sz w:val="20"/>
          <w:szCs w:val="20"/>
          <w:lang w:eastAsia="pl-PL"/>
        </w:rPr>
        <w:t>o wydanie technicznych warunków</w:t>
      </w:r>
      <w:r w:rsidR="4C55B812" w:rsidRPr="7FC3509B">
        <w:rPr>
          <w:rFonts w:ascii="Verdana" w:eastAsia="Times New Roman" w:hAnsi="Verdana" w:cs="Arial"/>
          <w:sz w:val="20"/>
          <w:szCs w:val="20"/>
          <w:lang w:eastAsia="pl-PL"/>
        </w:rPr>
        <w:t xml:space="preserve"> </w:t>
      </w:r>
      <w:r w:rsidR="00B23FE5" w:rsidRPr="7FC3509B">
        <w:rPr>
          <w:rFonts w:ascii="Verdana" w:eastAsia="Times New Roman" w:hAnsi="Verdana" w:cs="Arial"/>
          <w:sz w:val="20"/>
          <w:szCs w:val="20"/>
          <w:lang w:eastAsia="pl-PL"/>
        </w:rPr>
        <w:t xml:space="preserve">(WT) </w:t>
      </w:r>
      <w:r w:rsidRPr="7FC3509B">
        <w:rPr>
          <w:rFonts w:ascii="Verdana" w:eastAsia="Times New Roman" w:hAnsi="Verdana" w:cs="Arial"/>
          <w:sz w:val="20"/>
          <w:szCs w:val="20"/>
          <w:lang w:eastAsia="pl-PL"/>
        </w:rPr>
        <w:t>przyłączenia do sieci</w:t>
      </w:r>
      <w:r w:rsidR="00B23FE5" w:rsidRPr="7FC3509B">
        <w:rPr>
          <w:rFonts w:ascii="Verdana" w:eastAsia="Times New Roman" w:hAnsi="Verdana" w:cs="Arial"/>
          <w:sz w:val="20"/>
          <w:szCs w:val="20"/>
          <w:lang w:eastAsia="pl-PL"/>
        </w:rPr>
        <w:t xml:space="preserve"> </w:t>
      </w:r>
      <w:r w:rsidR="00B23FE5" w:rsidRPr="7FC3509B">
        <w:rPr>
          <w:rFonts w:ascii="Verdana" w:eastAsia="Times New Roman" w:hAnsi="Verdana" w:cs="Arial"/>
          <w:sz w:val="20"/>
          <w:szCs w:val="20"/>
          <w:lang w:eastAsia="pl-PL"/>
        </w:rPr>
        <w:lastRenderedPageBreak/>
        <w:t>elektroenergetycznej</w:t>
      </w:r>
      <w:r w:rsidRPr="7FC3509B">
        <w:rPr>
          <w:rFonts w:ascii="Verdana" w:eastAsia="Times New Roman" w:hAnsi="Verdana" w:cs="Arial"/>
          <w:sz w:val="20"/>
          <w:szCs w:val="20"/>
          <w:lang w:eastAsia="pl-PL"/>
        </w:rPr>
        <w:t xml:space="preserve"> infrastruktury drogowej</w:t>
      </w:r>
      <w:r w:rsidR="00267E70">
        <w:rPr>
          <w:rFonts w:ascii="Verdana" w:eastAsia="Times New Roman" w:hAnsi="Verdana" w:cs="Arial"/>
          <w:sz w:val="20"/>
          <w:szCs w:val="20"/>
          <w:lang w:eastAsia="pl-PL"/>
        </w:rPr>
        <w:t xml:space="preserve"> oraz </w:t>
      </w:r>
      <w:r w:rsidRPr="7FC3509B">
        <w:rPr>
          <w:rFonts w:ascii="Verdana" w:eastAsia="Times New Roman" w:hAnsi="Verdana" w:cs="Arial"/>
          <w:sz w:val="20"/>
          <w:szCs w:val="20"/>
          <w:lang w:eastAsia="pl-PL"/>
        </w:rPr>
        <w:t>związanej z drogą</w:t>
      </w:r>
      <w:r w:rsidR="2050F593" w:rsidRPr="7FC3509B">
        <w:rPr>
          <w:rFonts w:ascii="Verdana" w:eastAsia="Times New Roman" w:hAnsi="Verdana" w:cs="Arial"/>
          <w:sz w:val="20"/>
          <w:szCs w:val="20"/>
          <w:lang w:eastAsia="pl-PL"/>
        </w:rPr>
        <w:t xml:space="preserve"> </w:t>
      </w:r>
      <w:r w:rsidR="6398F5BB" w:rsidRPr="7FC3509B">
        <w:rPr>
          <w:rFonts w:ascii="Verdana" w:eastAsia="Verdana" w:hAnsi="Verdana" w:cs="Verdana"/>
          <w:sz w:val="20"/>
          <w:szCs w:val="20"/>
        </w:rPr>
        <w:t>lub</w:t>
      </w:r>
      <w:r w:rsidR="6398F5BB" w:rsidRPr="7FC3509B">
        <w:rPr>
          <w:rFonts w:cs="Calibri"/>
        </w:rPr>
        <w:t xml:space="preserve"> </w:t>
      </w:r>
      <w:r w:rsidR="6398F5BB" w:rsidRPr="7FC3509B">
        <w:rPr>
          <w:rFonts w:ascii="Verdana" w:eastAsia="Verdana" w:hAnsi="Verdana" w:cs="Verdana"/>
          <w:sz w:val="20"/>
          <w:szCs w:val="20"/>
        </w:rPr>
        <w:t xml:space="preserve">zmianę warunków przyłączenia do sieci. </w:t>
      </w:r>
      <w:r w:rsidR="6398F5BB" w:rsidRPr="7FC3509B">
        <w:rPr>
          <w:rFonts w:cs="Calibri"/>
        </w:rPr>
        <w:t xml:space="preserve"> </w:t>
      </w:r>
      <w:r w:rsidR="6398F5BB" w:rsidRPr="7FC3509B">
        <w:rPr>
          <w:rFonts w:ascii="Verdana" w:eastAsia="Verdana" w:hAnsi="Verdana" w:cs="Verdana"/>
          <w:sz w:val="20"/>
          <w:szCs w:val="20"/>
        </w:rPr>
        <w:t xml:space="preserve">Wnioski razem  z załącznikami oraz przygotowanym przez Wykonawcę bilansem mocy zapotrzebowanej wraz z  prognozowanym rocznym zużyciem energii elektrycznej przez projektowane instalacje odbiorcze objęte danym wnioskiem o wydanie lub zmianę WT, należy wraz z opinią Inżyniera przedstawić Zamawiającemu celem </w:t>
      </w:r>
      <w:r w:rsidRPr="7FC3509B">
        <w:rPr>
          <w:rFonts w:ascii="Verdana" w:eastAsia="Verdana" w:hAnsi="Verdana" w:cs="Verdana"/>
          <w:sz w:val="20"/>
          <w:szCs w:val="20"/>
        </w:rPr>
        <w:t>akceptacji</w:t>
      </w:r>
      <w:r w:rsidR="00267E70">
        <w:rPr>
          <w:rFonts w:ascii="Verdana" w:eastAsia="Verdana" w:hAnsi="Verdana" w:cs="Verdana"/>
          <w:sz w:val="20"/>
          <w:szCs w:val="20"/>
        </w:rPr>
        <w:t xml:space="preserve"> i uzgodnienia</w:t>
      </w:r>
      <w:r w:rsidR="6398F5BB" w:rsidRPr="7FC3509B">
        <w:rPr>
          <w:rFonts w:ascii="Verdana" w:eastAsia="Verdana" w:hAnsi="Verdana" w:cs="Verdana"/>
          <w:sz w:val="20"/>
          <w:szCs w:val="20"/>
        </w:rPr>
        <w:t>, przed ich złożeniem u Gestora sieci.</w:t>
      </w:r>
    </w:p>
    <w:p w14:paraId="49A01E5C" w14:textId="1E916697" w:rsidR="00937BC6" w:rsidRPr="00C21993" w:rsidRDefault="059B721E" w:rsidP="00C21993">
      <w:pPr>
        <w:spacing w:after="0" w:line="360" w:lineRule="auto"/>
        <w:jc w:val="both"/>
        <w:rPr>
          <w:rFonts w:ascii="Verdana" w:eastAsia="Times New Roman" w:hAnsi="Verdana" w:cs="Arial"/>
          <w:sz w:val="20"/>
          <w:szCs w:val="20"/>
          <w:lang w:eastAsia="pl-PL"/>
        </w:rPr>
      </w:pPr>
      <w:r w:rsidRPr="62863348">
        <w:rPr>
          <w:rFonts w:ascii="Verdana" w:eastAsia="Times New Roman" w:hAnsi="Verdana" w:cs="Arial"/>
          <w:sz w:val="20"/>
          <w:szCs w:val="20"/>
          <w:lang w:eastAsia="pl-PL"/>
        </w:rPr>
        <w:t xml:space="preserve"> </w:t>
      </w:r>
      <w:r w:rsidR="00937BC6" w:rsidRPr="000E1598">
        <w:rPr>
          <w:rFonts w:ascii="Verdana" w:eastAsia="Times New Roman" w:hAnsi="Verdana" w:cs="Arial"/>
          <w:sz w:val="20"/>
          <w:szCs w:val="20"/>
          <w:lang w:eastAsia="pl-PL"/>
        </w:rPr>
        <w:t xml:space="preserve">Między </w:t>
      </w:r>
      <w:r w:rsidR="000E1598">
        <w:rPr>
          <w:rFonts w:ascii="Verdana" w:eastAsia="Times New Roman" w:hAnsi="Verdana" w:cs="Arial"/>
          <w:sz w:val="20"/>
          <w:szCs w:val="20"/>
          <w:lang w:eastAsia="pl-PL"/>
        </w:rPr>
        <w:t>odcinkami</w:t>
      </w:r>
      <w:r w:rsidR="000E1598" w:rsidRPr="00C21993">
        <w:rPr>
          <w:rFonts w:ascii="Verdana" w:eastAsia="Times New Roman" w:hAnsi="Verdana" w:cs="Arial"/>
          <w:sz w:val="20"/>
          <w:szCs w:val="20"/>
          <w:lang w:eastAsia="pl-PL"/>
        </w:rPr>
        <w:t xml:space="preserve"> drogi</w:t>
      </w:r>
      <w:r w:rsidR="000E1598">
        <w:rPr>
          <w:rFonts w:ascii="Verdana" w:eastAsia="Times New Roman" w:hAnsi="Verdana" w:cs="Arial"/>
          <w:sz w:val="20"/>
          <w:szCs w:val="20"/>
          <w:lang w:eastAsia="pl-PL"/>
        </w:rPr>
        <w:t xml:space="preserve">, na których zaprojektowano oświetlenie o wymaganym </w:t>
      </w:r>
      <w:r w:rsidR="000E1598" w:rsidRPr="000E1598">
        <w:rPr>
          <w:rFonts w:ascii="Verdana" w:eastAsia="Times New Roman" w:hAnsi="Verdana" w:cs="Arial"/>
          <w:sz w:val="20"/>
          <w:szCs w:val="20"/>
          <w:lang w:eastAsia="pl-PL"/>
        </w:rPr>
        <w:t>natężeniu światła</w:t>
      </w:r>
      <w:r w:rsidR="00937BC6" w:rsidRPr="000E1598">
        <w:rPr>
          <w:rFonts w:ascii="Verdana" w:eastAsia="Times New Roman" w:hAnsi="Verdana" w:cs="Arial"/>
          <w:sz w:val="20"/>
          <w:szCs w:val="20"/>
          <w:lang w:eastAsia="pl-PL"/>
        </w:rPr>
        <w:t xml:space="preserve">, a </w:t>
      </w:r>
      <w:r w:rsidR="000E1598">
        <w:rPr>
          <w:rFonts w:ascii="Verdana" w:eastAsia="Times New Roman" w:hAnsi="Verdana" w:cs="Arial"/>
          <w:sz w:val="20"/>
          <w:szCs w:val="20"/>
          <w:lang w:eastAsia="pl-PL"/>
        </w:rPr>
        <w:t xml:space="preserve">odcinkami drogi </w:t>
      </w:r>
      <w:r w:rsidR="00937BC6" w:rsidRPr="000E1598">
        <w:rPr>
          <w:rFonts w:ascii="Verdana" w:eastAsia="Times New Roman" w:hAnsi="Verdana" w:cs="Arial"/>
          <w:sz w:val="20"/>
          <w:szCs w:val="20"/>
          <w:lang w:eastAsia="pl-PL"/>
        </w:rPr>
        <w:t>nieoświetlonym</w:t>
      </w:r>
      <w:r w:rsidR="000E1598">
        <w:rPr>
          <w:rFonts w:ascii="Verdana" w:eastAsia="Times New Roman" w:hAnsi="Verdana" w:cs="Arial"/>
          <w:sz w:val="20"/>
          <w:szCs w:val="20"/>
          <w:lang w:eastAsia="pl-PL"/>
        </w:rPr>
        <w:t>i</w:t>
      </w:r>
      <w:r w:rsidR="00937BC6" w:rsidRPr="00C21993">
        <w:rPr>
          <w:rFonts w:ascii="Verdana" w:eastAsia="Times New Roman" w:hAnsi="Verdana" w:cs="Arial"/>
          <w:sz w:val="20"/>
          <w:szCs w:val="20"/>
          <w:lang w:eastAsia="pl-PL"/>
        </w:rPr>
        <w:t xml:space="preserve"> należy wykonać stref</w:t>
      </w:r>
      <w:r w:rsidR="000E1598">
        <w:rPr>
          <w:rFonts w:ascii="Verdana" w:eastAsia="Times New Roman" w:hAnsi="Verdana" w:cs="Arial"/>
          <w:sz w:val="20"/>
          <w:szCs w:val="20"/>
          <w:lang w:eastAsia="pl-PL"/>
        </w:rPr>
        <w:t>y</w:t>
      </w:r>
      <w:r w:rsidR="00937BC6" w:rsidRPr="00C21993">
        <w:rPr>
          <w:rFonts w:ascii="Verdana" w:eastAsia="Times New Roman" w:hAnsi="Verdana" w:cs="Arial"/>
          <w:sz w:val="20"/>
          <w:szCs w:val="20"/>
          <w:lang w:eastAsia="pl-PL"/>
        </w:rPr>
        <w:t xml:space="preserve"> przejściow</w:t>
      </w:r>
      <w:r w:rsidR="000E1598">
        <w:rPr>
          <w:rFonts w:ascii="Verdana" w:eastAsia="Times New Roman" w:hAnsi="Verdana" w:cs="Arial"/>
          <w:sz w:val="20"/>
          <w:szCs w:val="20"/>
          <w:lang w:eastAsia="pl-PL"/>
        </w:rPr>
        <w:t>e</w:t>
      </w:r>
      <w:r w:rsidR="00937BC6" w:rsidRPr="00C21993">
        <w:rPr>
          <w:rFonts w:ascii="Verdana" w:eastAsia="Times New Roman" w:hAnsi="Verdana" w:cs="Arial"/>
          <w:sz w:val="20"/>
          <w:szCs w:val="20"/>
          <w:lang w:eastAsia="pl-PL"/>
        </w:rPr>
        <w:t xml:space="preserve"> o zmniejszającym się natężeniu światła i długości nie mniejszej niż:</w:t>
      </w:r>
    </w:p>
    <w:p w14:paraId="1EB988E3" w14:textId="77777777" w:rsidR="00937BC6" w:rsidRPr="00C21993" w:rsidRDefault="00937BC6" w:rsidP="00C21993">
      <w:pPr>
        <w:spacing w:after="0" w:line="360" w:lineRule="auto"/>
        <w:jc w:val="both"/>
        <w:rPr>
          <w:rFonts w:ascii="Verdana" w:eastAsia="Times New Roman" w:hAnsi="Verdana" w:cs="Arial"/>
          <w:sz w:val="20"/>
          <w:szCs w:val="20"/>
          <w:lang w:eastAsia="pl-PL"/>
        </w:rPr>
      </w:pPr>
      <w:r w:rsidRPr="00C21993">
        <w:rPr>
          <w:rFonts w:ascii="Verdana" w:eastAsia="Times New Roman" w:hAnsi="Verdana" w:cs="Arial"/>
          <w:sz w:val="20"/>
          <w:szCs w:val="20"/>
          <w:lang w:eastAsia="pl-PL"/>
        </w:rPr>
        <w:t>•</w:t>
      </w:r>
      <w:r w:rsidRPr="00C21993">
        <w:rPr>
          <w:rFonts w:ascii="Verdana" w:eastAsia="Times New Roman" w:hAnsi="Verdana" w:cs="Arial"/>
          <w:sz w:val="20"/>
          <w:szCs w:val="20"/>
          <w:lang w:eastAsia="pl-PL"/>
        </w:rPr>
        <w:tab/>
        <w:t>200 metrów – na drodze klasy A lub S;</w:t>
      </w:r>
    </w:p>
    <w:p w14:paraId="4EC541A8" w14:textId="4B197849" w:rsidR="00937BC6" w:rsidRPr="00C21993" w:rsidRDefault="059B721E" w:rsidP="00C21993">
      <w:pPr>
        <w:spacing w:after="0" w:line="360" w:lineRule="auto"/>
        <w:jc w:val="both"/>
        <w:rPr>
          <w:rFonts w:ascii="Verdana" w:eastAsia="Times New Roman" w:hAnsi="Verdana" w:cs="Arial"/>
          <w:sz w:val="20"/>
          <w:szCs w:val="20"/>
          <w:lang w:eastAsia="pl-PL"/>
        </w:rPr>
      </w:pPr>
      <w:r w:rsidRPr="62863348">
        <w:rPr>
          <w:rFonts w:ascii="Verdana" w:eastAsia="Times New Roman" w:hAnsi="Verdana" w:cs="Arial"/>
          <w:sz w:val="20"/>
          <w:szCs w:val="20"/>
          <w:lang w:eastAsia="pl-PL"/>
        </w:rPr>
        <w:t>•</w:t>
      </w:r>
      <w:r w:rsidR="00937BC6">
        <w:tab/>
      </w:r>
      <w:r w:rsidRPr="62863348">
        <w:rPr>
          <w:rFonts w:ascii="Verdana" w:eastAsia="Times New Roman" w:hAnsi="Verdana" w:cs="Arial"/>
          <w:sz w:val="20"/>
          <w:szCs w:val="20"/>
          <w:lang w:eastAsia="pl-PL"/>
        </w:rPr>
        <w:t>100 metrów – na drodze klasy GP i drogach niższych klas,</w:t>
      </w:r>
    </w:p>
    <w:p w14:paraId="0074B808" w14:textId="5D5144E0" w:rsidR="00937BC6" w:rsidRPr="00C21993" w:rsidRDefault="00937BC6" w:rsidP="00C21993">
      <w:pPr>
        <w:spacing w:after="0" w:line="360" w:lineRule="auto"/>
        <w:jc w:val="both"/>
        <w:rPr>
          <w:rFonts w:ascii="Verdana" w:eastAsia="Times New Roman" w:hAnsi="Verdana" w:cs="Arial"/>
          <w:sz w:val="20"/>
          <w:szCs w:val="20"/>
          <w:lang w:eastAsia="pl-PL"/>
        </w:rPr>
      </w:pPr>
      <w:r w:rsidRPr="00C21993">
        <w:rPr>
          <w:rFonts w:ascii="Verdana" w:eastAsia="Times New Roman" w:hAnsi="Verdana" w:cs="Arial"/>
          <w:sz w:val="20"/>
          <w:szCs w:val="20"/>
          <w:lang w:eastAsia="pl-PL"/>
        </w:rPr>
        <w:t>licząc odpowiednio od punktu kolizji (strefa konfliktowa) tj.: początku i końca pasa wyłączania/włączania, początku wyspy segregującej/kanalizującej oraz odgięcia pasa dzielącego/wyspy stosowanego w celu zmiany trajektorii jazdy (spowolnienia) na wlocie i wylocie na rondo, a także od początku zmiany/przejścia</w:t>
      </w:r>
      <w:r w:rsidR="00431253">
        <w:rPr>
          <w:rFonts w:ascii="Verdana" w:eastAsia="Times New Roman" w:hAnsi="Verdana" w:cs="Arial"/>
          <w:sz w:val="20"/>
          <w:szCs w:val="20"/>
          <w:lang w:eastAsia="pl-PL"/>
        </w:rPr>
        <w:t xml:space="preserve"> </w:t>
      </w:r>
      <w:r w:rsidRPr="00C21993">
        <w:rPr>
          <w:rFonts w:ascii="Verdana" w:eastAsia="Times New Roman" w:hAnsi="Verdana" w:cs="Arial"/>
          <w:sz w:val="20"/>
          <w:szCs w:val="20"/>
          <w:lang w:eastAsia="pl-PL"/>
        </w:rPr>
        <w:t>pasa awaryjnego</w:t>
      </w:r>
      <w:r w:rsidR="00431253">
        <w:rPr>
          <w:rFonts w:ascii="Verdana" w:eastAsia="Times New Roman" w:hAnsi="Verdana" w:cs="Arial"/>
          <w:sz w:val="20"/>
          <w:szCs w:val="20"/>
          <w:lang w:eastAsia="pl-PL"/>
        </w:rPr>
        <w:t xml:space="preserve"> </w:t>
      </w:r>
      <w:r w:rsidRPr="00C21993">
        <w:rPr>
          <w:rFonts w:ascii="Verdana" w:eastAsia="Times New Roman" w:hAnsi="Verdana" w:cs="Arial"/>
          <w:sz w:val="20"/>
          <w:szCs w:val="20"/>
          <w:lang w:eastAsia="pl-PL"/>
        </w:rPr>
        <w:t>na opaskę,</w:t>
      </w:r>
      <w:r w:rsidR="00AD090F" w:rsidRPr="00AD090F">
        <w:rPr>
          <w:rFonts w:ascii="Verdana" w:eastAsia="Times New Roman" w:hAnsi="Verdana" w:cs="Arial"/>
          <w:sz w:val="20"/>
          <w:szCs w:val="20"/>
          <w:lang w:eastAsia="pl-PL"/>
        </w:rPr>
        <w:t xml:space="preserve"> </w:t>
      </w:r>
      <w:r w:rsidR="00AD090F">
        <w:rPr>
          <w:rFonts w:ascii="Verdana" w:eastAsia="Times New Roman" w:hAnsi="Verdana" w:cs="Arial"/>
          <w:sz w:val="20"/>
          <w:szCs w:val="20"/>
          <w:lang w:eastAsia="pl-PL"/>
        </w:rPr>
        <w:t>początku/końca obiektu inżynierskiego,</w:t>
      </w:r>
      <w:r w:rsidR="00A82A7A">
        <w:rPr>
          <w:rFonts w:ascii="Verdana" w:eastAsia="Times New Roman" w:hAnsi="Verdana" w:cs="Arial"/>
          <w:sz w:val="20"/>
          <w:szCs w:val="20"/>
          <w:lang w:eastAsia="pl-PL"/>
        </w:rPr>
        <w:t xml:space="preserve"> obszaru skrzyżowania,</w:t>
      </w:r>
      <w:r w:rsidRPr="00C21993">
        <w:rPr>
          <w:rFonts w:ascii="Verdana" w:eastAsia="Times New Roman" w:hAnsi="Verdana" w:cs="Arial"/>
          <w:sz w:val="20"/>
          <w:szCs w:val="20"/>
          <w:lang w:eastAsia="pl-PL"/>
        </w:rPr>
        <w:t xml:space="preserve"> itp. do punktu-miejsca posadowienia pierwszej</w:t>
      </w:r>
      <w:r w:rsidR="00F07636">
        <w:rPr>
          <w:rFonts w:ascii="Verdana" w:eastAsia="Times New Roman" w:hAnsi="Verdana" w:cs="Arial"/>
          <w:sz w:val="20"/>
          <w:szCs w:val="20"/>
          <w:lang w:eastAsia="pl-PL"/>
        </w:rPr>
        <w:t>/ostatniej</w:t>
      </w:r>
      <w:r w:rsidRPr="00C21993">
        <w:rPr>
          <w:rFonts w:ascii="Verdana" w:eastAsia="Times New Roman" w:hAnsi="Verdana" w:cs="Arial"/>
          <w:sz w:val="20"/>
          <w:szCs w:val="20"/>
          <w:lang w:eastAsia="pl-PL"/>
        </w:rPr>
        <w:t xml:space="preserve"> latarni od strony kierunku jazdy. </w:t>
      </w:r>
    </w:p>
    <w:p w14:paraId="18C4B0E6" w14:textId="3F09A0AA" w:rsidR="00937BC6" w:rsidRPr="00C21993" w:rsidRDefault="059B721E" w:rsidP="62863348">
      <w:pPr>
        <w:spacing w:after="0" w:line="360" w:lineRule="auto"/>
        <w:jc w:val="both"/>
        <w:rPr>
          <w:rFonts w:ascii="Verdana" w:eastAsia="Times New Roman" w:hAnsi="Verdana" w:cs="Arial"/>
          <w:sz w:val="20"/>
          <w:szCs w:val="20"/>
          <w:lang w:eastAsia="pl-PL"/>
        </w:rPr>
      </w:pPr>
      <w:r w:rsidRPr="7FC3509B">
        <w:rPr>
          <w:rFonts w:ascii="Verdana" w:eastAsia="Times New Roman" w:hAnsi="Verdana" w:cs="Arial"/>
          <w:sz w:val="20"/>
          <w:szCs w:val="20"/>
          <w:lang w:eastAsia="pl-PL"/>
        </w:rPr>
        <w:t>Jako rozwiązanie podstawowe należy zaprojektować i wykonać oświetlenie po zewnętrznej stronie każdej z jezdni, a zlokalizowanie oświetlenia w pasie dzielącym zostanie dopuszczone jedynie w przypadku uwarunkowań terenowych uniemożliwiających zastosowanie rozwiązania podstawowego</w:t>
      </w:r>
      <w:r w:rsidR="534407AD" w:rsidRPr="7FC3509B">
        <w:rPr>
          <w:rFonts w:ascii="Verdana" w:eastAsia="Times New Roman" w:hAnsi="Verdana" w:cs="Arial"/>
          <w:sz w:val="20"/>
          <w:szCs w:val="20"/>
          <w:lang w:eastAsia="pl-PL"/>
        </w:rPr>
        <w:t>,</w:t>
      </w:r>
      <w:r w:rsidR="534407AD" w:rsidRPr="7FC3509B">
        <w:rPr>
          <w:rFonts w:ascii="Verdana" w:eastAsia="Verdana" w:hAnsi="Verdana" w:cs="Verdana"/>
          <w:sz w:val="20"/>
          <w:szCs w:val="20"/>
        </w:rPr>
        <w:t xml:space="preserve"> po uprzedni</w:t>
      </w:r>
      <w:r w:rsidR="00037E65">
        <w:rPr>
          <w:rFonts w:ascii="Verdana" w:eastAsia="Verdana" w:hAnsi="Verdana" w:cs="Verdana"/>
          <w:sz w:val="20"/>
          <w:szCs w:val="20"/>
        </w:rPr>
        <w:t>ej</w:t>
      </w:r>
      <w:r w:rsidR="534407AD" w:rsidRPr="7FC3509B">
        <w:rPr>
          <w:rFonts w:ascii="Verdana" w:eastAsia="Verdana" w:hAnsi="Verdana" w:cs="Verdana"/>
          <w:sz w:val="20"/>
          <w:szCs w:val="20"/>
        </w:rPr>
        <w:t xml:space="preserve"> </w:t>
      </w:r>
      <w:r w:rsidR="00037E65">
        <w:rPr>
          <w:rFonts w:ascii="Verdana" w:hAnsi="Verdana"/>
          <w:color w:val="000000" w:themeColor="text1"/>
          <w:sz w:val="20"/>
          <w:szCs w:val="20"/>
        </w:rPr>
        <w:t>akceptacji</w:t>
      </w:r>
      <w:r w:rsidR="00037E65" w:rsidRPr="7FC3509B" w:rsidDel="00037E65">
        <w:rPr>
          <w:rFonts w:ascii="Verdana" w:eastAsia="Verdana" w:hAnsi="Verdana" w:cs="Verdana"/>
          <w:sz w:val="20"/>
          <w:szCs w:val="20"/>
        </w:rPr>
        <w:t xml:space="preserve"> </w:t>
      </w:r>
      <w:r w:rsidR="534407AD" w:rsidRPr="7FC3509B">
        <w:rPr>
          <w:rFonts w:ascii="Verdana" w:eastAsia="Verdana" w:hAnsi="Verdana" w:cs="Verdana"/>
          <w:sz w:val="20"/>
          <w:szCs w:val="20"/>
        </w:rPr>
        <w:t>takiego rozwiązania przez Zamawiającego</w:t>
      </w:r>
      <w:r w:rsidRPr="7FC3509B">
        <w:rPr>
          <w:rFonts w:ascii="Verdana" w:eastAsia="Times New Roman" w:hAnsi="Verdana" w:cs="Arial"/>
          <w:sz w:val="20"/>
          <w:szCs w:val="20"/>
          <w:lang w:eastAsia="pl-PL"/>
        </w:rPr>
        <w:t xml:space="preserve">. </w:t>
      </w:r>
    </w:p>
    <w:p w14:paraId="4CC31E8E" w14:textId="3E8477DD" w:rsidR="00937BC6" w:rsidRPr="00C21993" w:rsidRDefault="003C31D1" w:rsidP="00C21993">
      <w:pPr>
        <w:spacing w:after="0" w:line="360" w:lineRule="auto"/>
        <w:jc w:val="both"/>
        <w:rPr>
          <w:rFonts w:ascii="Verdana" w:eastAsia="Times New Roman" w:hAnsi="Verdana" w:cs="Arial"/>
          <w:sz w:val="20"/>
          <w:szCs w:val="20"/>
          <w:lang w:eastAsia="pl-PL"/>
        </w:rPr>
      </w:pPr>
      <w:r w:rsidRPr="00546AA9">
        <w:rPr>
          <w:rFonts w:ascii="Verdana" w:eastAsia="Verdana" w:hAnsi="Verdana" w:cs="Verdana"/>
          <w:sz w:val="20"/>
          <w:szCs w:val="20"/>
        </w:rPr>
        <w:t>Lokalizacje słupów oświetleniowych należy projektować z uwzględnieniem Wzorców i Standardów rekomendowanych przez Ministra Infrastruktury w zakresie barier WR</w:t>
      </w:r>
      <w:r w:rsidR="004C4417" w:rsidRPr="00546AA9">
        <w:rPr>
          <w:rFonts w:ascii="Verdana" w:eastAsia="Verdana" w:hAnsi="Verdana" w:cs="Verdana"/>
          <w:sz w:val="20"/>
          <w:szCs w:val="20"/>
        </w:rPr>
        <w:t>-</w:t>
      </w:r>
      <w:r w:rsidRPr="00546AA9">
        <w:rPr>
          <w:rFonts w:ascii="Verdana" w:eastAsia="Verdana" w:hAnsi="Verdana" w:cs="Verdana"/>
          <w:sz w:val="20"/>
          <w:szCs w:val="20"/>
        </w:rPr>
        <w:t>D-22</w:t>
      </w:r>
      <w:r w:rsidR="004C4417" w:rsidRPr="00546AA9">
        <w:rPr>
          <w:rFonts w:ascii="Verdana" w:eastAsia="Verdana" w:hAnsi="Verdana" w:cs="Verdana"/>
          <w:sz w:val="20"/>
          <w:szCs w:val="20"/>
        </w:rPr>
        <w:t>-1 oraz</w:t>
      </w:r>
      <w:r w:rsidRPr="00546AA9">
        <w:rPr>
          <w:rFonts w:ascii="Verdana" w:eastAsia="Verdana" w:hAnsi="Verdana" w:cs="Verdana"/>
          <w:sz w:val="20"/>
          <w:szCs w:val="20"/>
        </w:rPr>
        <w:t xml:space="preserve"> WR</w:t>
      </w:r>
      <w:r w:rsidR="004C4417" w:rsidRPr="00546AA9">
        <w:rPr>
          <w:rFonts w:ascii="Verdana" w:eastAsia="Verdana" w:hAnsi="Verdana" w:cs="Verdana"/>
          <w:sz w:val="20"/>
          <w:szCs w:val="20"/>
        </w:rPr>
        <w:t>-</w:t>
      </w:r>
      <w:r w:rsidRPr="00546AA9">
        <w:rPr>
          <w:rFonts w:ascii="Verdana" w:eastAsia="Verdana" w:hAnsi="Verdana" w:cs="Verdana"/>
          <w:sz w:val="20"/>
          <w:szCs w:val="20"/>
        </w:rPr>
        <w:t>D-22</w:t>
      </w:r>
      <w:r w:rsidR="004C4417" w:rsidRPr="00546AA9">
        <w:rPr>
          <w:rFonts w:ascii="Verdana" w:eastAsia="Verdana" w:hAnsi="Verdana" w:cs="Verdana"/>
          <w:sz w:val="20"/>
          <w:szCs w:val="20"/>
        </w:rPr>
        <w:t>-</w:t>
      </w:r>
      <w:r w:rsidRPr="00546AA9">
        <w:rPr>
          <w:rFonts w:ascii="Verdana" w:eastAsia="Verdana" w:hAnsi="Verdana" w:cs="Verdana"/>
          <w:sz w:val="20"/>
          <w:szCs w:val="20"/>
        </w:rPr>
        <w:t>3</w:t>
      </w:r>
      <w:r w:rsidR="00F755E8">
        <w:rPr>
          <w:rFonts w:ascii="Verdana" w:eastAsia="Verdana" w:hAnsi="Verdana" w:cs="Verdana"/>
          <w:sz w:val="20"/>
          <w:szCs w:val="20"/>
        </w:rPr>
        <w:t>.</w:t>
      </w:r>
      <w:r w:rsidRPr="1B70EB17">
        <w:rPr>
          <w:rFonts w:ascii="Verdana" w:eastAsia="Verdana" w:hAnsi="Verdana" w:cs="Verdana"/>
          <w:sz w:val="20"/>
          <w:szCs w:val="20"/>
        </w:rPr>
        <w:t xml:space="preserve"> </w:t>
      </w:r>
      <w:r w:rsidR="0005328C">
        <w:rPr>
          <w:rFonts w:ascii="Verdana" w:eastAsia="Times New Roman" w:hAnsi="Verdana" w:cs="Arial"/>
          <w:sz w:val="20"/>
          <w:szCs w:val="20"/>
          <w:lang w:eastAsia="pl-PL"/>
        </w:rPr>
        <w:t xml:space="preserve">Zamawiający nie dopuszcza lokalizacji fundamentów konstrukcji wsporczych oświetlenia drogowego </w:t>
      </w:r>
      <w:r w:rsidR="00AC2911">
        <w:rPr>
          <w:rFonts w:ascii="Verdana" w:eastAsia="Times New Roman" w:hAnsi="Verdana" w:cs="Arial"/>
          <w:sz w:val="20"/>
          <w:szCs w:val="20"/>
          <w:lang w:eastAsia="pl-PL"/>
        </w:rPr>
        <w:t xml:space="preserve">oraz montowania takich konstrukcji bezpośrednio w gruncie </w:t>
      </w:r>
      <w:r w:rsidR="0005328C" w:rsidRPr="0053423F">
        <w:rPr>
          <w:rFonts w:ascii="Verdana" w:eastAsia="Times New Roman" w:hAnsi="Verdana" w:cs="Arial"/>
          <w:sz w:val="20"/>
          <w:szCs w:val="20"/>
          <w:lang w:eastAsia="pl-PL"/>
        </w:rPr>
        <w:t>na skarpach</w:t>
      </w:r>
      <w:r w:rsidR="0005328C">
        <w:rPr>
          <w:rFonts w:ascii="Verdana" w:eastAsia="Times New Roman" w:hAnsi="Verdana" w:cs="Arial"/>
          <w:sz w:val="20"/>
          <w:szCs w:val="20"/>
          <w:lang w:eastAsia="pl-PL"/>
        </w:rPr>
        <w:t xml:space="preserve"> nasypów oraz na krawędziach poboczy</w:t>
      </w:r>
      <w:r w:rsidR="0005328C" w:rsidRPr="0053423F">
        <w:rPr>
          <w:rFonts w:ascii="Verdana" w:eastAsia="Times New Roman" w:hAnsi="Verdana" w:cs="Arial"/>
          <w:sz w:val="20"/>
          <w:szCs w:val="20"/>
          <w:lang w:eastAsia="pl-PL"/>
        </w:rPr>
        <w:t>.</w:t>
      </w:r>
      <w:r w:rsidR="00E07EBE">
        <w:rPr>
          <w:rFonts w:ascii="Verdana" w:eastAsia="Times New Roman" w:hAnsi="Verdana" w:cs="Arial"/>
          <w:sz w:val="20"/>
          <w:szCs w:val="20"/>
          <w:lang w:eastAsia="pl-PL"/>
        </w:rPr>
        <w:t xml:space="preserve"> </w:t>
      </w:r>
      <w:r w:rsidR="00537BD3" w:rsidRPr="00537BD3">
        <w:rPr>
          <w:rFonts w:ascii="Verdana" w:hAnsi="Verdana"/>
          <w:sz w:val="20"/>
          <w:szCs w:val="20"/>
          <w:lang w:eastAsia="pl-PL"/>
        </w:rPr>
        <w:t>Wszystkie fundamenty oprócz swojej podstawowej funkcji</w:t>
      </w:r>
      <w:r w:rsidR="00A66D2E">
        <w:rPr>
          <w:rFonts w:ascii="Verdana" w:hAnsi="Verdana"/>
          <w:sz w:val="20"/>
          <w:szCs w:val="20"/>
          <w:lang w:eastAsia="pl-PL"/>
        </w:rPr>
        <w:t xml:space="preserve"> </w:t>
      </w:r>
      <w:r w:rsidR="00537BD3" w:rsidRPr="00537BD3">
        <w:rPr>
          <w:rFonts w:ascii="Verdana" w:hAnsi="Verdana"/>
          <w:sz w:val="20"/>
          <w:szCs w:val="20"/>
          <w:lang w:eastAsia="pl-PL"/>
        </w:rPr>
        <w:t>muszą stanowić zabezpieczenie lub posiadać zabezpieczenie uniemożliwiające dostęp osób nieupoważnionych do doziemnych kabli zasilających odbiorcze instalacje elektroenergetyczne np. oświetlenia drogowego</w:t>
      </w:r>
      <w:r w:rsidR="00537BD3">
        <w:rPr>
          <w:rFonts w:ascii="Verdana" w:hAnsi="Verdana"/>
          <w:sz w:val="20"/>
          <w:szCs w:val="20"/>
          <w:lang w:eastAsia="pl-PL"/>
        </w:rPr>
        <w:t>.</w:t>
      </w:r>
    </w:p>
    <w:p w14:paraId="7477F900" w14:textId="77777777" w:rsidR="00937BC6" w:rsidRPr="00C21993" w:rsidRDefault="00937BC6" w:rsidP="00C21993">
      <w:pPr>
        <w:spacing w:after="0" w:line="360" w:lineRule="auto"/>
        <w:jc w:val="both"/>
        <w:rPr>
          <w:rFonts w:ascii="Verdana" w:eastAsia="Times New Roman" w:hAnsi="Verdana" w:cs="Arial"/>
          <w:sz w:val="20"/>
          <w:szCs w:val="20"/>
          <w:lang w:eastAsia="pl-PL"/>
        </w:rPr>
      </w:pPr>
      <w:r w:rsidRPr="00C21993">
        <w:rPr>
          <w:rFonts w:ascii="Verdana" w:eastAsia="Times New Roman" w:hAnsi="Verdana" w:cs="Arial"/>
          <w:sz w:val="20"/>
          <w:szCs w:val="20"/>
          <w:lang w:eastAsia="pl-PL"/>
        </w:rPr>
        <w:t xml:space="preserve">Oświetlenie drogi powinno być zlokalizowane w taki sposób, aby nie oświetlało strefy przejść dla zwierząt dużych oraz przejść dla zwierząt średnich. </w:t>
      </w:r>
    </w:p>
    <w:p w14:paraId="39985B34" w14:textId="2918D524" w:rsidR="00937BC6" w:rsidRDefault="00937BC6" w:rsidP="00C21993">
      <w:pPr>
        <w:spacing w:after="0" w:line="360" w:lineRule="auto"/>
        <w:jc w:val="both"/>
        <w:rPr>
          <w:rFonts w:ascii="Verdana" w:eastAsia="Times New Roman" w:hAnsi="Verdana" w:cs="Arial"/>
          <w:sz w:val="20"/>
          <w:szCs w:val="20"/>
          <w:lang w:eastAsia="pl-PL"/>
        </w:rPr>
      </w:pPr>
      <w:r w:rsidRPr="00C21993">
        <w:rPr>
          <w:rFonts w:ascii="Verdana" w:eastAsia="Times New Roman" w:hAnsi="Verdana" w:cs="Arial"/>
          <w:sz w:val="20"/>
          <w:szCs w:val="20"/>
          <w:lang w:eastAsia="pl-PL"/>
        </w:rPr>
        <w:t xml:space="preserve">Wykonawca poinformuje gminę, lecz tylko w zakresie określonym w Ustawie Prawo energetyczne </w:t>
      </w:r>
      <w:r w:rsidR="006070C9">
        <w:rPr>
          <w:rFonts w:ascii="Verdana" w:eastAsia="Times New Roman" w:hAnsi="Verdana" w:cs="Arial"/>
          <w:sz w:val="20"/>
          <w:szCs w:val="20"/>
          <w:lang w:eastAsia="pl-PL"/>
        </w:rPr>
        <w:t>[</w:t>
      </w:r>
      <w:r w:rsidR="006070C9">
        <w:rPr>
          <w:rFonts w:ascii="Verdana" w:eastAsia="Times New Roman" w:hAnsi="Verdana" w:cs="Arial"/>
          <w:color w:val="2B579A"/>
          <w:sz w:val="20"/>
          <w:szCs w:val="20"/>
          <w:shd w:val="clear" w:color="auto" w:fill="E6E6E6"/>
          <w:lang w:eastAsia="pl-PL"/>
        </w:rPr>
        <w:fldChar w:fldCharType="begin"/>
      </w:r>
      <w:r w:rsidR="006070C9">
        <w:rPr>
          <w:rFonts w:ascii="Verdana" w:eastAsia="Times New Roman" w:hAnsi="Verdana" w:cs="Arial"/>
          <w:sz w:val="20"/>
          <w:szCs w:val="20"/>
          <w:lang w:eastAsia="pl-PL"/>
        </w:rPr>
        <w:instrText xml:space="preserve"> REF _Ref489890335 \r \h </w:instrText>
      </w:r>
      <w:r w:rsidR="006070C9">
        <w:rPr>
          <w:rFonts w:ascii="Verdana" w:eastAsia="Times New Roman" w:hAnsi="Verdana" w:cs="Arial"/>
          <w:color w:val="2B579A"/>
          <w:sz w:val="20"/>
          <w:szCs w:val="20"/>
          <w:shd w:val="clear" w:color="auto" w:fill="E6E6E6"/>
          <w:lang w:eastAsia="pl-PL"/>
        </w:rPr>
      </w:r>
      <w:r w:rsidR="006070C9">
        <w:rPr>
          <w:rFonts w:ascii="Verdana" w:eastAsia="Times New Roman" w:hAnsi="Verdana" w:cs="Arial"/>
          <w:color w:val="2B579A"/>
          <w:sz w:val="20"/>
          <w:szCs w:val="20"/>
          <w:shd w:val="clear" w:color="auto" w:fill="E6E6E6"/>
          <w:lang w:eastAsia="pl-PL"/>
        </w:rPr>
        <w:fldChar w:fldCharType="separate"/>
      </w:r>
      <w:r w:rsidR="00E334E0">
        <w:rPr>
          <w:rFonts w:ascii="Verdana" w:eastAsia="Times New Roman" w:hAnsi="Verdana" w:cs="Arial"/>
          <w:sz w:val="20"/>
          <w:szCs w:val="20"/>
          <w:lang w:eastAsia="pl-PL"/>
        </w:rPr>
        <w:t>111</w:t>
      </w:r>
      <w:r w:rsidR="006070C9">
        <w:rPr>
          <w:rFonts w:ascii="Verdana" w:eastAsia="Times New Roman" w:hAnsi="Verdana" w:cs="Arial"/>
          <w:color w:val="2B579A"/>
          <w:sz w:val="20"/>
          <w:szCs w:val="20"/>
          <w:shd w:val="clear" w:color="auto" w:fill="E6E6E6"/>
          <w:lang w:eastAsia="pl-PL"/>
        </w:rPr>
        <w:fldChar w:fldCharType="end"/>
      </w:r>
      <w:r w:rsidR="006070C9">
        <w:rPr>
          <w:rFonts w:ascii="Verdana" w:eastAsia="Times New Roman" w:hAnsi="Verdana" w:cs="Arial"/>
          <w:sz w:val="20"/>
          <w:szCs w:val="20"/>
          <w:lang w:eastAsia="pl-PL"/>
        </w:rPr>
        <w:t xml:space="preserve">] </w:t>
      </w:r>
      <w:r w:rsidRPr="00C21993">
        <w:rPr>
          <w:rFonts w:ascii="Verdana" w:eastAsia="Times New Roman" w:hAnsi="Verdana" w:cs="Arial"/>
          <w:sz w:val="20"/>
          <w:szCs w:val="20"/>
          <w:lang w:eastAsia="pl-PL"/>
        </w:rPr>
        <w:t xml:space="preserve">(określonych w art. 18 ust.1 pkt. 3), o proponowanych rozwiązaniach w zakresie infrastruktury oświetleniowej oraz rozpatrzy i uwzględni uwagi i postulaty gminy o ile nie stoją one w sprzeczności z warunkami technicznymi określonymi w przepisach technicznych oraz przyjętymi liniowo warunkami technicznymi. Informacja ta zostanie przekazana wyłącznie w sytuacji finansowania przez gminę oświetlenia znajdującego się </w:t>
      </w:r>
      <w:r w:rsidRPr="00C21993">
        <w:rPr>
          <w:rFonts w:ascii="Verdana" w:eastAsia="Times New Roman" w:hAnsi="Verdana" w:cs="Arial"/>
          <w:sz w:val="20"/>
          <w:szCs w:val="20"/>
          <w:lang w:eastAsia="pl-PL"/>
        </w:rPr>
        <w:lastRenderedPageBreak/>
        <w:t xml:space="preserve">na terenie gminy, w zakresie określonym w art. 18 ust.1 pkt. 3 Ustawy Prawo energetyczne </w:t>
      </w:r>
      <w:r w:rsidR="00CE7BB7">
        <w:rPr>
          <w:rFonts w:ascii="Verdana" w:eastAsia="Times New Roman" w:hAnsi="Verdana" w:cs="Arial"/>
          <w:sz w:val="20"/>
          <w:szCs w:val="20"/>
          <w:lang w:eastAsia="pl-PL"/>
        </w:rPr>
        <w:t>[</w:t>
      </w:r>
      <w:r w:rsidR="00CE7BB7">
        <w:rPr>
          <w:rFonts w:ascii="Verdana" w:eastAsia="Times New Roman" w:hAnsi="Verdana" w:cs="Arial"/>
          <w:color w:val="2B579A"/>
          <w:sz w:val="20"/>
          <w:szCs w:val="20"/>
          <w:shd w:val="clear" w:color="auto" w:fill="E6E6E6"/>
          <w:lang w:eastAsia="pl-PL"/>
        </w:rPr>
        <w:fldChar w:fldCharType="begin"/>
      </w:r>
      <w:r w:rsidR="00CE7BB7">
        <w:rPr>
          <w:rFonts w:ascii="Verdana" w:eastAsia="Times New Roman" w:hAnsi="Verdana" w:cs="Arial"/>
          <w:sz w:val="20"/>
          <w:szCs w:val="20"/>
          <w:lang w:eastAsia="pl-PL"/>
        </w:rPr>
        <w:instrText xml:space="preserve"> REF _Ref489890335 \r \h </w:instrText>
      </w:r>
      <w:r w:rsidR="00CE7BB7">
        <w:rPr>
          <w:rFonts w:ascii="Verdana" w:eastAsia="Times New Roman" w:hAnsi="Verdana" w:cs="Arial"/>
          <w:color w:val="2B579A"/>
          <w:sz w:val="20"/>
          <w:szCs w:val="20"/>
          <w:shd w:val="clear" w:color="auto" w:fill="E6E6E6"/>
          <w:lang w:eastAsia="pl-PL"/>
        </w:rPr>
      </w:r>
      <w:r w:rsidR="00CE7BB7">
        <w:rPr>
          <w:rFonts w:ascii="Verdana" w:eastAsia="Times New Roman" w:hAnsi="Verdana" w:cs="Arial"/>
          <w:color w:val="2B579A"/>
          <w:sz w:val="20"/>
          <w:szCs w:val="20"/>
          <w:shd w:val="clear" w:color="auto" w:fill="E6E6E6"/>
          <w:lang w:eastAsia="pl-PL"/>
        </w:rPr>
        <w:fldChar w:fldCharType="separate"/>
      </w:r>
      <w:r w:rsidR="00E334E0">
        <w:rPr>
          <w:rFonts w:ascii="Verdana" w:eastAsia="Times New Roman" w:hAnsi="Verdana" w:cs="Arial"/>
          <w:sz w:val="20"/>
          <w:szCs w:val="20"/>
          <w:lang w:eastAsia="pl-PL"/>
        </w:rPr>
        <w:t>111</w:t>
      </w:r>
      <w:r w:rsidR="00CE7BB7">
        <w:rPr>
          <w:rFonts w:ascii="Verdana" w:eastAsia="Times New Roman" w:hAnsi="Verdana" w:cs="Arial"/>
          <w:color w:val="2B579A"/>
          <w:sz w:val="20"/>
          <w:szCs w:val="20"/>
          <w:shd w:val="clear" w:color="auto" w:fill="E6E6E6"/>
          <w:lang w:eastAsia="pl-PL"/>
        </w:rPr>
        <w:fldChar w:fldCharType="end"/>
      </w:r>
      <w:r w:rsidR="00CE7BB7">
        <w:rPr>
          <w:rFonts w:ascii="Verdana" w:eastAsia="Times New Roman" w:hAnsi="Verdana" w:cs="Arial"/>
          <w:sz w:val="20"/>
          <w:szCs w:val="20"/>
          <w:lang w:eastAsia="pl-PL"/>
        </w:rPr>
        <w:t>]</w:t>
      </w:r>
      <w:r w:rsidRPr="00C21993">
        <w:rPr>
          <w:rFonts w:ascii="Verdana" w:eastAsia="Times New Roman" w:hAnsi="Verdana" w:cs="Arial"/>
          <w:sz w:val="20"/>
          <w:szCs w:val="20"/>
          <w:lang w:eastAsia="pl-PL"/>
        </w:rPr>
        <w:t xml:space="preserve">. </w:t>
      </w:r>
    </w:p>
    <w:p w14:paraId="24EFAA71" w14:textId="7AA93754" w:rsidR="00937BC6" w:rsidRPr="00C21993" w:rsidRDefault="7634B404" w:rsidP="00C21993">
      <w:pPr>
        <w:spacing w:after="0" w:line="360" w:lineRule="auto"/>
        <w:jc w:val="both"/>
        <w:rPr>
          <w:rFonts w:ascii="Verdana" w:eastAsia="Times New Roman" w:hAnsi="Verdana" w:cs="Arial"/>
          <w:sz w:val="20"/>
          <w:szCs w:val="20"/>
          <w:lang w:eastAsia="pl-PL"/>
        </w:rPr>
      </w:pPr>
      <w:r w:rsidRPr="1048B226">
        <w:rPr>
          <w:rFonts w:ascii="Verdana" w:eastAsia="Times New Roman" w:hAnsi="Verdana" w:cs="Arial"/>
          <w:sz w:val="20"/>
          <w:szCs w:val="20"/>
          <w:lang w:eastAsia="pl-PL"/>
        </w:rPr>
        <w:t xml:space="preserve">Zamawiający nie dopuszcza zastosowania rozwiązań w instalacjach oświetleniowych, aby w stanie kiedy instalacja zostaje wyłączona (zakres poza szafą oświetleniową), znajdowała się w stanie innym niż bez napięciowym. </w:t>
      </w:r>
      <w:r w:rsidR="2EEE24A7" w:rsidRPr="1048B226">
        <w:rPr>
          <w:rFonts w:ascii="Verdana" w:eastAsia="Times New Roman" w:hAnsi="Verdana" w:cs="Arial"/>
          <w:sz w:val="20"/>
          <w:szCs w:val="20"/>
          <w:lang w:eastAsia="pl-PL"/>
        </w:rPr>
        <w:t xml:space="preserve">Rozstaw stanowisk słupowych nie mniejszy niż </w:t>
      </w:r>
      <w:r w:rsidR="687F5F8E" w:rsidRPr="1048B226">
        <w:rPr>
          <w:rFonts w:ascii="Verdana" w:eastAsia="Times New Roman" w:hAnsi="Verdana" w:cs="Arial"/>
          <w:sz w:val="20"/>
          <w:szCs w:val="20"/>
          <w:lang w:eastAsia="pl-PL"/>
        </w:rPr>
        <w:t>45m</w:t>
      </w:r>
      <w:r w:rsidR="2EEE24A7" w:rsidRPr="1048B226">
        <w:rPr>
          <w:rFonts w:ascii="Verdana" w:eastAsia="Times New Roman" w:hAnsi="Verdana" w:cs="Arial"/>
          <w:sz w:val="20"/>
          <w:szCs w:val="20"/>
          <w:lang w:eastAsia="pl-PL"/>
        </w:rPr>
        <w:t>, Zamawiający dopuszcza zmniejszenie rozstawu słupów, wyłącznie na odcinkach krzywoliniowych</w:t>
      </w:r>
      <w:r w:rsidR="687F5F8E" w:rsidRPr="1048B226">
        <w:rPr>
          <w:rFonts w:ascii="Verdana" w:eastAsia="Times New Roman" w:hAnsi="Verdana" w:cs="Arial"/>
          <w:sz w:val="20"/>
          <w:szCs w:val="20"/>
          <w:lang w:eastAsia="pl-PL"/>
        </w:rPr>
        <w:t xml:space="preserve"> </w:t>
      </w:r>
      <w:r w:rsidR="33E5AF1E" w:rsidRPr="1048B226">
        <w:rPr>
          <w:rFonts w:ascii="Verdana" w:eastAsia="Times New Roman" w:hAnsi="Verdana" w:cs="Arial"/>
          <w:sz w:val="20"/>
          <w:szCs w:val="20"/>
          <w:lang w:eastAsia="pl-PL"/>
        </w:rPr>
        <w:t>węzłów tzn. łącznicach</w:t>
      </w:r>
      <w:r w:rsidR="2EEE24A7" w:rsidRPr="1048B226">
        <w:rPr>
          <w:rFonts w:ascii="Verdana" w:eastAsia="Times New Roman" w:hAnsi="Verdana" w:cs="Arial"/>
          <w:sz w:val="20"/>
          <w:szCs w:val="20"/>
          <w:lang w:eastAsia="pl-PL"/>
        </w:rPr>
        <w:t>, lecz na odległość nie mniejszą niż</w:t>
      </w:r>
      <w:r w:rsidR="349147F9" w:rsidRPr="1048B226">
        <w:rPr>
          <w:rFonts w:ascii="Verdana" w:eastAsia="Times New Roman" w:hAnsi="Verdana" w:cs="Arial"/>
          <w:sz w:val="20"/>
          <w:szCs w:val="20"/>
          <w:lang w:eastAsia="pl-PL"/>
        </w:rPr>
        <w:t xml:space="preserve"> </w:t>
      </w:r>
      <w:r w:rsidR="2EEE24A7" w:rsidRPr="1048B226">
        <w:rPr>
          <w:rFonts w:ascii="Verdana" w:eastAsia="Times New Roman" w:hAnsi="Verdana" w:cs="Arial"/>
          <w:sz w:val="20"/>
          <w:szCs w:val="20"/>
          <w:lang w:eastAsia="pl-PL"/>
        </w:rPr>
        <w:t xml:space="preserve">30m. </w:t>
      </w:r>
    </w:p>
    <w:p w14:paraId="196A6EA5" w14:textId="3E89989D" w:rsidR="00AD090F" w:rsidRPr="00C21993" w:rsidRDefault="12936B6D" w:rsidP="00AD090F">
      <w:pPr>
        <w:spacing w:after="0" w:line="360" w:lineRule="auto"/>
        <w:jc w:val="both"/>
        <w:rPr>
          <w:rFonts w:ascii="Verdana" w:eastAsia="Times New Roman" w:hAnsi="Verdana" w:cs="Arial"/>
          <w:sz w:val="20"/>
          <w:szCs w:val="20"/>
          <w:lang w:eastAsia="pl-PL"/>
        </w:rPr>
      </w:pPr>
      <w:r w:rsidRPr="62863348">
        <w:rPr>
          <w:rFonts w:ascii="Verdana" w:eastAsia="Times New Roman" w:hAnsi="Verdana" w:cs="Arial"/>
          <w:sz w:val="20"/>
          <w:szCs w:val="20"/>
          <w:lang w:eastAsia="pl-PL"/>
        </w:rPr>
        <w:t>Należy opracować system konserwacji z podaniem cząstkowych współczynników utrzymania (między innymi spadku skuteczności świetlnej źródeł światła – paneli LED, zabrudzeniem opraw oświetleniowych), a także podania czasookresu czyszczenia paneli soczewkowych czy też kloszy ochraniających komorę optyczną w zależności od technologii wykonania opraw oświetleniowych, itp.</w:t>
      </w:r>
      <w:r w:rsidR="00F1090F">
        <w:rPr>
          <w:rFonts w:ascii="Verdana" w:eastAsia="Times New Roman" w:hAnsi="Verdana" w:cs="Arial"/>
          <w:sz w:val="20"/>
          <w:szCs w:val="20"/>
          <w:lang w:eastAsia="pl-PL"/>
        </w:rPr>
        <w:t xml:space="preserve"> Dodatkowo  instrukcja musi jednoznacznie wskazać</w:t>
      </w:r>
      <w:r w:rsidR="00F1090F" w:rsidRPr="00313BF4">
        <w:rPr>
          <w:rFonts w:ascii="Verdana" w:eastAsia="Times New Roman" w:hAnsi="Verdana" w:cs="Arial"/>
          <w:sz w:val="20"/>
          <w:szCs w:val="20"/>
          <w:lang w:eastAsia="pl-PL"/>
        </w:rPr>
        <w:t>, w opracowanym systemie konserwacji, jakie przyjęto czasookresy przeprowadzenia przeglądów, pomiarów, konserwacji oraz niezbędne wymagania sprzętowe i kwalifikacyjn</w:t>
      </w:r>
      <w:r w:rsidR="00F1090F">
        <w:rPr>
          <w:rFonts w:ascii="Verdana" w:eastAsia="Times New Roman" w:hAnsi="Verdana" w:cs="Arial"/>
          <w:sz w:val="20"/>
          <w:szCs w:val="20"/>
          <w:lang w:eastAsia="pl-PL"/>
        </w:rPr>
        <w:t>e pracowników obsługi, itp.</w:t>
      </w:r>
      <w:r w:rsidR="00F1090F" w:rsidRPr="62863348">
        <w:rPr>
          <w:rFonts w:ascii="Verdana" w:eastAsia="Times New Roman" w:hAnsi="Verdana" w:cs="Arial"/>
          <w:sz w:val="20"/>
          <w:szCs w:val="20"/>
          <w:lang w:eastAsia="pl-PL"/>
        </w:rPr>
        <w:t xml:space="preserve"> </w:t>
      </w:r>
      <w:r w:rsidRPr="62863348">
        <w:rPr>
          <w:rFonts w:ascii="Verdana" w:eastAsia="Times New Roman" w:hAnsi="Verdana" w:cs="Arial"/>
          <w:sz w:val="20"/>
          <w:szCs w:val="20"/>
          <w:lang w:eastAsia="pl-PL"/>
        </w:rPr>
        <w:t xml:space="preserve"> Opracowany system musi być spójny z minimalnymi wymaganiami dotyczącymi parametrów oświetleniowych określonymi w pkt. 2.1.20.3. oraz opraw oświetleniowych określonymi w pkt. 2.1.20.4., a Wykonawca jednoznacznie wskaże w opracowanym systemie konserwacji jaki przyjęto czasokres czyszczenia. Opis systemu będzie stanowił </w:t>
      </w:r>
      <w:r w:rsidR="009C2971">
        <w:rPr>
          <w:rFonts w:ascii="Verdana" w:eastAsia="Times New Roman" w:hAnsi="Verdana" w:cs="Arial"/>
          <w:sz w:val="20"/>
          <w:szCs w:val="20"/>
          <w:lang w:eastAsia="pl-PL"/>
        </w:rPr>
        <w:t xml:space="preserve">oddzielny </w:t>
      </w:r>
      <w:r w:rsidRPr="62863348">
        <w:rPr>
          <w:rFonts w:ascii="Verdana" w:eastAsia="Times New Roman" w:hAnsi="Verdana" w:cs="Arial"/>
          <w:sz w:val="20"/>
          <w:szCs w:val="20"/>
          <w:lang w:eastAsia="pl-PL"/>
        </w:rPr>
        <w:t xml:space="preserve">załącznik do </w:t>
      </w:r>
      <w:r w:rsidR="009C2971">
        <w:rPr>
          <w:rFonts w:ascii="Verdana" w:eastAsia="Times New Roman" w:hAnsi="Verdana" w:cs="Arial"/>
          <w:sz w:val="20"/>
          <w:szCs w:val="20"/>
          <w:lang w:eastAsia="pl-PL"/>
        </w:rPr>
        <w:t>D</w:t>
      </w:r>
      <w:r w:rsidRPr="62863348">
        <w:rPr>
          <w:rFonts w:ascii="Verdana" w:eastAsia="Times New Roman" w:hAnsi="Verdana" w:cs="Arial"/>
          <w:sz w:val="20"/>
          <w:szCs w:val="20"/>
          <w:lang w:eastAsia="pl-PL"/>
        </w:rPr>
        <w:t xml:space="preserve">okumentacji </w:t>
      </w:r>
      <w:r w:rsidR="009C2971">
        <w:rPr>
          <w:rFonts w:ascii="Verdana" w:eastAsia="Times New Roman" w:hAnsi="Verdana" w:cs="Arial"/>
          <w:sz w:val="20"/>
          <w:szCs w:val="20"/>
          <w:lang w:eastAsia="pl-PL"/>
        </w:rPr>
        <w:t>P</w:t>
      </w:r>
      <w:r w:rsidRPr="62863348">
        <w:rPr>
          <w:rFonts w:ascii="Verdana" w:eastAsia="Times New Roman" w:hAnsi="Verdana" w:cs="Arial"/>
          <w:sz w:val="20"/>
          <w:szCs w:val="20"/>
          <w:lang w:eastAsia="pl-PL"/>
        </w:rPr>
        <w:t xml:space="preserve">rojektowej </w:t>
      </w:r>
      <w:r w:rsidR="673E7A6A" w:rsidRPr="62863348">
        <w:rPr>
          <w:rFonts w:ascii="Verdana" w:eastAsia="Times New Roman" w:hAnsi="Verdana" w:cs="Arial"/>
          <w:sz w:val="20"/>
          <w:szCs w:val="20"/>
          <w:lang w:eastAsia="pl-PL"/>
        </w:rPr>
        <w:t xml:space="preserve">- </w:t>
      </w:r>
      <w:r w:rsidR="5949A153" w:rsidRPr="62863348">
        <w:rPr>
          <w:rFonts w:ascii="Verdana" w:eastAsia="Times New Roman" w:hAnsi="Verdana" w:cs="Arial"/>
          <w:sz w:val="20"/>
          <w:szCs w:val="20"/>
          <w:lang w:eastAsia="pl-PL"/>
        </w:rPr>
        <w:t>p</w:t>
      </w:r>
      <w:r w:rsidR="5796BD4E" w:rsidRPr="62863348">
        <w:rPr>
          <w:rFonts w:ascii="Verdana" w:eastAsia="Times New Roman" w:hAnsi="Verdana" w:cs="Arial"/>
          <w:sz w:val="20"/>
          <w:szCs w:val="20"/>
          <w:lang w:eastAsia="pl-PL"/>
        </w:rPr>
        <w:t xml:space="preserve">rojektu </w:t>
      </w:r>
      <w:r w:rsidR="00747A05">
        <w:rPr>
          <w:rFonts w:ascii="Verdana" w:eastAsia="Times New Roman" w:hAnsi="Verdana" w:cs="Arial"/>
          <w:sz w:val="20"/>
          <w:szCs w:val="20"/>
          <w:lang w:eastAsia="pl-PL"/>
        </w:rPr>
        <w:t xml:space="preserve">wykonawczego </w:t>
      </w:r>
      <w:r w:rsidR="00747A05" w:rsidRPr="001B34DD">
        <w:rPr>
          <w:rFonts w:ascii="Verdana" w:eastAsia="Times New Roman" w:hAnsi="Verdana" w:cs="Arial"/>
          <w:sz w:val="20"/>
          <w:szCs w:val="20"/>
          <w:lang w:eastAsia="pl-PL"/>
        </w:rPr>
        <w:t xml:space="preserve"> </w:t>
      </w:r>
      <w:r w:rsidR="00747A05" w:rsidRPr="62863348">
        <w:rPr>
          <w:rFonts w:ascii="Verdana" w:eastAsia="Times New Roman" w:hAnsi="Verdana" w:cs="Arial"/>
          <w:sz w:val="20"/>
          <w:szCs w:val="20"/>
          <w:lang w:eastAsia="pl-PL"/>
        </w:rPr>
        <w:t xml:space="preserve"> </w:t>
      </w:r>
      <w:r w:rsidRPr="62863348">
        <w:rPr>
          <w:rFonts w:ascii="Verdana" w:eastAsia="Times New Roman" w:hAnsi="Verdana" w:cs="Arial"/>
          <w:sz w:val="20"/>
          <w:szCs w:val="20"/>
          <w:lang w:eastAsia="pl-PL"/>
        </w:rPr>
        <w:t xml:space="preserve">pn. Instrukcja obsługi i konserwacji </w:t>
      </w:r>
      <w:r w:rsidR="490ACDE7" w:rsidRPr="62863348">
        <w:rPr>
          <w:rFonts w:ascii="Verdana" w:eastAsia="Times New Roman" w:hAnsi="Verdana" w:cs="Arial"/>
          <w:sz w:val="20"/>
          <w:szCs w:val="20"/>
          <w:lang w:eastAsia="pl-PL"/>
        </w:rPr>
        <w:t xml:space="preserve">instalacji oraz </w:t>
      </w:r>
      <w:r w:rsidRPr="62863348">
        <w:rPr>
          <w:rFonts w:ascii="Verdana" w:eastAsia="Times New Roman" w:hAnsi="Verdana" w:cs="Arial"/>
          <w:sz w:val="20"/>
          <w:szCs w:val="20"/>
          <w:lang w:eastAsia="pl-PL"/>
        </w:rPr>
        <w:t>urządzeń oświetleniowych.</w:t>
      </w:r>
      <w:r w:rsidR="009C2971">
        <w:rPr>
          <w:rFonts w:ascii="Verdana" w:eastAsia="Times New Roman" w:hAnsi="Verdana" w:cs="Arial"/>
          <w:sz w:val="20"/>
          <w:szCs w:val="20"/>
          <w:lang w:eastAsia="pl-PL"/>
        </w:rPr>
        <w:t xml:space="preserve"> </w:t>
      </w:r>
      <w:r w:rsidR="009C2971" w:rsidRPr="009113A5">
        <w:rPr>
          <w:rFonts w:ascii="Verdana" w:eastAsia="Times New Roman" w:hAnsi="Verdana" w:cs="Arial"/>
          <w:sz w:val="20"/>
          <w:szCs w:val="20"/>
          <w:lang w:eastAsia="pl-PL"/>
        </w:rPr>
        <w:t>Czasookres konserwacji należy przyjąć na poziomie</w:t>
      </w:r>
      <w:r w:rsidR="00A82A7A">
        <w:rPr>
          <w:rFonts w:ascii="Verdana" w:eastAsia="Times New Roman" w:hAnsi="Verdana" w:cs="Arial"/>
          <w:sz w:val="20"/>
          <w:szCs w:val="20"/>
          <w:lang w:eastAsia="pl-PL"/>
        </w:rPr>
        <w:t xml:space="preserve"> </w:t>
      </w:r>
      <w:r w:rsidR="00A82A7A" w:rsidRPr="00A82A7A">
        <w:rPr>
          <w:rFonts w:ascii="Verdana" w:eastAsia="Times New Roman" w:hAnsi="Verdana" w:cs="Arial"/>
          <w:sz w:val="20"/>
          <w:szCs w:val="20"/>
          <w:lang w:eastAsia="pl-PL"/>
        </w:rPr>
        <w:t>4</w:t>
      </w:r>
      <w:r w:rsidR="00A82A7A">
        <w:rPr>
          <w:rFonts w:ascii="Verdana" w:eastAsia="Times New Roman" w:hAnsi="Verdana" w:cs="Arial"/>
          <w:color w:val="A6A6A6" w:themeColor="background1" w:themeShade="A6"/>
          <w:sz w:val="20"/>
          <w:szCs w:val="20"/>
          <w:lang w:eastAsia="pl-PL"/>
        </w:rPr>
        <w:t xml:space="preserve"> </w:t>
      </w:r>
      <w:r w:rsidR="009C2971" w:rsidRPr="00CE5CE9">
        <w:rPr>
          <w:rFonts w:ascii="Verdana" w:eastAsia="Times New Roman" w:hAnsi="Verdana" w:cs="Arial"/>
          <w:sz w:val="20"/>
          <w:szCs w:val="20"/>
          <w:lang w:eastAsia="pl-PL"/>
        </w:rPr>
        <w:t>lat licząc od dnia uruchomienia instalacji oświetleniowej.</w:t>
      </w:r>
    </w:p>
    <w:p w14:paraId="23236F42" w14:textId="19231C55" w:rsidR="00937BC6" w:rsidRPr="00C21993" w:rsidRDefault="00937BC6" w:rsidP="00C21993">
      <w:pPr>
        <w:spacing w:after="0" w:line="360" w:lineRule="auto"/>
        <w:jc w:val="both"/>
        <w:rPr>
          <w:rFonts w:ascii="Verdana" w:eastAsia="Times New Roman" w:hAnsi="Verdana" w:cs="Arial"/>
          <w:sz w:val="20"/>
          <w:szCs w:val="20"/>
          <w:lang w:eastAsia="pl-PL"/>
        </w:rPr>
      </w:pPr>
      <w:r w:rsidRPr="00C21993">
        <w:rPr>
          <w:rFonts w:ascii="Verdana" w:eastAsia="Times New Roman" w:hAnsi="Verdana" w:cs="Arial"/>
          <w:sz w:val="20"/>
          <w:szCs w:val="20"/>
          <w:lang w:eastAsia="pl-PL"/>
        </w:rPr>
        <w:t xml:space="preserve">Zamawiający nie dopuszcza realizacji zasilania oświetlenia drogowego (zakres za układem </w:t>
      </w:r>
      <w:r w:rsidR="00E63395" w:rsidRPr="00C21993">
        <w:rPr>
          <w:rFonts w:ascii="Verdana" w:eastAsia="Times New Roman" w:hAnsi="Verdana" w:cs="Arial"/>
          <w:sz w:val="20"/>
          <w:szCs w:val="20"/>
          <w:lang w:eastAsia="pl-PL"/>
        </w:rPr>
        <w:t>pomiarow</w:t>
      </w:r>
      <w:r w:rsidR="00E63395">
        <w:rPr>
          <w:rFonts w:ascii="Verdana" w:eastAsia="Times New Roman" w:hAnsi="Verdana" w:cs="Arial"/>
          <w:sz w:val="20"/>
          <w:szCs w:val="20"/>
          <w:lang w:eastAsia="pl-PL"/>
        </w:rPr>
        <w:t>o-rozliczeniowym</w:t>
      </w:r>
      <w:r w:rsidR="00E63395" w:rsidRPr="00C21993">
        <w:rPr>
          <w:rFonts w:ascii="Verdana" w:eastAsia="Times New Roman" w:hAnsi="Verdana" w:cs="Arial"/>
          <w:sz w:val="20"/>
          <w:szCs w:val="20"/>
          <w:lang w:eastAsia="pl-PL"/>
        </w:rPr>
        <w:t>)</w:t>
      </w:r>
      <w:r w:rsidR="00E63395">
        <w:rPr>
          <w:rFonts w:ascii="Verdana" w:eastAsia="Times New Roman" w:hAnsi="Verdana" w:cs="Arial"/>
          <w:sz w:val="20"/>
          <w:szCs w:val="20"/>
          <w:lang w:eastAsia="pl-PL"/>
        </w:rPr>
        <w:t xml:space="preserve"> w ob</w:t>
      </w:r>
      <w:r w:rsidR="00722F15">
        <w:rPr>
          <w:rFonts w:ascii="Verdana" w:eastAsia="Times New Roman" w:hAnsi="Verdana" w:cs="Arial"/>
          <w:sz w:val="20"/>
          <w:szCs w:val="20"/>
          <w:lang w:eastAsia="pl-PL"/>
        </w:rPr>
        <w:t>szarze</w:t>
      </w:r>
      <w:r w:rsidR="00E63395">
        <w:rPr>
          <w:rFonts w:ascii="Verdana" w:eastAsia="Times New Roman" w:hAnsi="Verdana" w:cs="Arial"/>
          <w:sz w:val="20"/>
          <w:szCs w:val="20"/>
          <w:lang w:eastAsia="pl-PL"/>
        </w:rPr>
        <w:t xml:space="preserve"> węzłów drogowych, dużych skrzyżowań (np. z przesuniętymi wlotami) oraz terenu MOP-ów wraz z oświetleniem drogi </w:t>
      </w:r>
      <w:r w:rsidR="00E63395" w:rsidRPr="00C21993">
        <w:rPr>
          <w:rFonts w:ascii="Verdana" w:eastAsia="Times New Roman" w:hAnsi="Verdana" w:cs="Arial"/>
          <w:sz w:val="20"/>
          <w:szCs w:val="20"/>
          <w:lang w:eastAsia="pl-PL"/>
        </w:rPr>
        <w:t xml:space="preserve">w obrębie MOP tzn. odcinków drogi głównej w tym pasów włączenia i </w:t>
      </w:r>
      <w:r w:rsidR="00E63395" w:rsidRPr="0080654E">
        <w:rPr>
          <w:rFonts w:ascii="Verdana" w:eastAsia="Times New Roman" w:hAnsi="Verdana" w:cs="Arial"/>
          <w:sz w:val="20"/>
          <w:szCs w:val="20"/>
          <w:lang w:eastAsia="pl-PL"/>
        </w:rPr>
        <w:t>wyłączenia</w:t>
      </w:r>
      <w:r w:rsidRPr="0080654E">
        <w:rPr>
          <w:rFonts w:ascii="Verdana" w:eastAsia="Times New Roman" w:hAnsi="Verdana" w:cs="Arial"/>
          <w:sz w:val="20"/>
          <w:szCs w:val="20"/>
          <w:lang w:eastAsia="pl-PL"/>
        </w:rPr>
        <w:t>) przy użyciu tylko jednej s</w:t>
      </w:r>
      <w:r w:rsidR="004B3F92" w:rsidRPr="0080654E">
        <w:rPr>
          <w:rFonts w:ascii="Verdana" w:eastAsia="Times New Roman" w:hAnsi="Verdana" w:cs="Arial"/>
          <w:sz w:val="20"/>
          <w:szCs w:val="20"/>
          <w:lang w:eastAsia="pl-PL"/>
        </w:rPr>
        <w:t>zafy</w:t>
      </w:r>
      <w:r w:rsidR="00E32952" w:rsidRPr="0080654E">
        <w:rPr>
          <w:rFonts w:ascii="Verdana" w:eastAsia="Times New Roman" w:hAnsi="Verdana" w:cs="Arial"/>
          <w:sz w:val="20"/>
          <w:szCs w:val="20"/>
          <w:lang w:eastAsia="pl-PL"/>
        </w:rPr>
        <w:t xml:space="preserve"> </w:t>
      </w:r>
      <w:r w:rsidRPr="0080654E">
        <w:rPr>
          <w:rFonts w:ascii="Verdana" w:eastAsia="Times New Roman" w:hAnsi="Verdana" w:cs="Arial"/>
          <w:sz w:val="20"/>
          <w:szCs w:val="20"/>
          <w:lang w:eastAsia="pl-PL"/>
        </w:rPr>
        <w:t>oświetleniowej. W ob</w:t>
      </w:r>
      <w:r w:rsidR="00722F15" w:rsidRPr="0080654E">
        <w:rPr>
          <w:rFonts w:ascii="Verdana" w:eastAsia="Times New Roman" w:hAnsi="Verdana" w:cs="Arial"/>
          <w:sz w:val="20"/>
          <w:szCs w:val="20"/>
          <w:lang w:eastAsia="pl-PL"/>
        </w:rPr>
        <w:t>szarze</w:t>
      </w:r>
      <w:r w:rsidRPr="0080654E">
        <w:rPr>
          <w:rFonts w:ascii="Verdana" w:eastAsia="Times New Roman" w:hAnsi="Verdana" w:cs="Arial"/>
          <w:sz w:val="20"/>
          <w:szCs w:val="20"/>
          <w:lang w:eastAsia="pl-PL"/>
        </w:rPr>
        <w:t xml:space="preserve"> węzłów</w:t>
      </w:r>
      <w:r w:rsidR="00431253" w:rsidRPr="0080654E">
        <w:rPr>
          <w:rFonts w:ascii="Verdana" w:eastAsia="Times New Roman" w:hAnsi="Verdana" w:cs="Arial"/>
          <w:sz w:val="20"/>
          <w:szCs w:val="20"/>
          <w:lang w:eastAsia="pl-PL"/>
        </w:rPr>
        <w:t xml:space="preserve"> </w:t>
      </w:r>
      <w:r w:rsidRPr="0080654E">
        <w:rPr>
          <w:rFonts w:ascii="Verdana" w:eastAsia="Times New Roman" w:hAnsi="Verdana" w:cs="Arial"/>
          <w:sz w:val="20"/>
          <w:szCs w:val="20"/>
          <w:lang w:eastAsia="pl-PL"/>
        </w:rPr>
        <w:t xml:space="preserve">zasilanie oświetlenia drogi ekspresowej, łącznic oraz dróg </w:t>
      </w:r>
      <w:r w:rsidR="00AF12A8" w:rsidRPr="0080654E">
        <w:rPr>
          <w:rFonts w:ascii="Verdana" w:eastAsia="Times New Roman" w:hAnsi="Verdana" w:cs="Arial"/>
          <w:sz w:val="20"/>
          <w:szCs w:val="20"/>
          <w:lang w:eastAsia="pl-PL"/>
        </w:rPr>
        <w:t>krzyżujących się</w:t>
      </w:r>
      <w:r w:rsidR="00E32952" w:rsidRPr="0080654E">
        <w:rPr>
          <w:rFonts w:ascii="Verdana" w:eastAsia="Times New Roman" w:hAnsi="Verdana" w:cs="Arial"/>
          <w:sz w:val="20"/>
          <w:szCs w:val="20"/>
          <w:lang w:eastAsia="pl-PL"/>
        </w:rPr>
        <w:t xml:space="preserve"> </w:t>
      </w:r>
      <w:r w:rsidR="00AF12A8" w:rsidRPr="0080654E">
        <w:rPr>
          <w:rFonts w:ascii="Verdana" w:eastAsia="Times New Roman" w:hAnsi="Verdana" w:cs="Arial"/>
          <w:sz w:val="20"/>
          <w:szCs w:val="20"/>
          <w:lang w:eastAsia="pl-PL"/>
        </w:rPr>
        <w:t>lub łączących się z drogą główną w obszarze węzła (dotyczy zarówno dróg krajowych jak również dróg innych kategorii),</w:t>
      </w:r>
      <w:r w:rsidRPr="0080654E">
        <w:rPr>
          <w:rFonts w:ascii="Verdana" w:eastAsia="Times New Roman" w:hAnsi="Verdana" w:cs="Arial"/>
          <w:sz w:val="20"/>
          <w:szCs w:val="20"/>
          <w:lang w:eastAsia="pl-PL"/>
        </w:rPr>
        <w:t xml:space="preserve"> należy realizować z wykorzystaniem oddzielnych szaf oświetleniowych. Wymagana jest numeracja szaf oświetleniowych zwanych dalej „SO” na każdym z obiektów osobno (nie narastająco na całym odcinku projektowanej drogi ekspresowej</w:t>
      </w:r>
      <w:r w:rsidR="000570F3" w:rsidRPr="0080654E">
        <w:rPr>
          <w:rFonts w:ascii="Verdana" w:eastAsia="Times New Roman" w:hAnsi="Verdana" w:cs="Arial"/>
          <w:sz w:val="20"/>
          <w:szCs w:val="20"/>
          <w:lang w:eastAsia="pl-PL"/>
        </w:rPr>
        <w:t xml:space="preserve"> </w:t>
      </w:r>
      <w:r w:rsidRPr="00C21993">
        <w:rPr>
          <w:rFonts w:ascii="Verdana" w:eastAsia="Times New Roman" w:hAnsi="Verdana" w:cs="Arial"/>
          <w:sz w:val="20"/>
          <w:szCs w:val="20"/>
          <w:lang w:eastAsia="pl-PL"/>
        </w:rPr>
        <w:t>rozpoczynając od cyfry rzymskiej I poprzedzonej symbolem SO, w konsekwencji tak przyjętej numeracji czytelne są nr latarni wg zasady wraz z ukośnikami: nr SO/nr obwodu/nr latarni/nr fazy(ewentualnie).</w:t>
      </w:r>
      <w:r w:rsidR="00431253">
        <w:rPr>
          <w:rFonts w:ascii="Verdana" w:eastAsia="Times New Roman" w:hAnsi="Verdana" w:cs="Arial"/>
          <w:sz w:val="20"/>
          <w:szCs w:val="20"/>
          <w:lang w:eastAsia="pl-PL"/>
        </w:rPr>
        <w:t xml:space="preserve"> </w:t>
      </w:r>
      <w:r w:rsidRPr="00C21993">
        <w:rPr>
          <w:rFonts w:ascii="Verdana" w:eastAsia="Times New Roman" w:hAnsi="Verdana" w:cs="Arial"/>
          <w:sz w:val="20"/>
          <w:szCs w:val="20"/>
          <w:lang w:eastAsia="pl-PL"/>
        </w:rPr>
        <w:t xml:space="preserve">Zatem w części opisowej i graficznej </w:t>
      </w:r>
      <w:r w:rsidR="007C6ED5">
        <w:rPr>
          <w:rFonts w:ascii="Verdana" w:eastAsia="Times New Roman" w:hAnsi="Verdana" w:cs="Arial"/>
          <w:sz w:val="20"/>
          <w:szCs w:val="20"/>
          <w:lang w:eastAsia="pl-PL"/>
        </w:rPr>
        <w:t>D</w:t>
      </w:r>
      <w:r w:rsidRPr="00C21993">
        <w:rPr>
          <w:rFonts w:ascii="Verdana" w:eastAsia="Times New Roman" w:hAnsi="Verdana" w:cs="Arial"/>
          <w:sz w:val="20"/>
          <w:szCs w:val="20"/>
          <w:lang w:eastAsia="pl-PL"/>
        </w:rPr>
        <w:t xml:space="preserve">okumentacji </w:t>
      </w:r>
      <w:r w:rsidR="007C6ED5">
        <w:rPr>
          <w:rFonts w:ascii="Verdana" w:eastAsia="Times New Roman" w:hAnsi="Verdana" w:cs="Arial"/>
          <w:sz w:val="20"/>
          <w:szCs w:val="20"/>
          <w:lang w:eastAsia="pl-PL"/>
        </w:rPr>
        <w:t>P</w:t>
      </w:r>
      <w:r w:rsidRPr="00C21993">
        <w:rPr>
          <w:rFonts w:ascii="Verdana" w:eastAsia="Times New Roman" w:hAnsi="Verdana" w:cs="Arial"/>
          <w:sz w:val="20"/>
          <w:szCs w:val="20"/>
          <w:lang w:eastAsia="pl-PL"/>
        </w:rPr>
        <w:t xml:space="preserve">rojektowej należy stosować numerację projektowanych szafek oświetleniowych oraz latarni zgodną z powyżej wskazaną zasadą. </w:t>
      </w:r>
    </w:p>
    <w:p w14:paraId="216FFD1D" w14:textId="304365A3" w:rsidR="00937BC6" w:rsidRPr="00C21993" w:rsidRDefault="00937BC6" w:rsidP="00C21993">
      <w:pPr>
        <w:spacing w:after="0" w:line="360" w:lineRule="auto"/>
        <w:jc w:val="both"/>
        <w:rPr>
          <w:rFonts w:ascii="Verdana" w:eastAsia="Times New Roman" w:hAnsi="Verdana" w:cs="Arial"/>
          <w:sz w:val="20"/>
          <w:szCs w:val="20"/>
          <w:lang w:eastAsia="pl-PL"/>
        </w:rPr>
      </w:pPr>
      <w:r w:rsidRPr="00C21993">
        <w:rPr>
          <w:rFonts w:ascii="Verdana" w:eastAsia="Times New Roman" w:hAnsi="Verdana" w:cs="Arial"/>
          <w:sz w:val="20"/>
          <w:szCs w:val="20"/>
          <w:lang w:eastAsia="pl-PL"/>
        </w:rPr>
        <w:t>Projektowane oświetlenie w ob</w:t>
      </w:r>
      <w:r w:rsidR="00AF12A8">
        <w:rPr>
          <w:rFonts w:ascii="Verdana" w:eastAsia="Times New Roman" w:hAnsi="Verdana" w:cs="Arial"/>
          <w:sz w:val="20"/>
          <w:szCs w:val="20"/>
          <w:lang w:eastAsia="pl-PL"/>
        </w:rPr>
        <w:t>szarze</w:t>
      </w:r>
      <w:r w:rsidRPr="00C21993">
        <w:rPr>
          <w:rFonts w:ascii="Verdana" w:eastAsia="Times New Roman" w:hAnsi="Verdana" w:cs="Arial"/>
          <w:sz w:val="20"/>
          <w:szCs w:val="20"/>
          <w:lang w:eastAsia="pl-PL"/>
        </w:rPr>
        <w:t xml:space="preserve"> MOP-ów nie może powodować efektu olśnienia i oślepian</w:t>
      </w:r>
      <w:r w:rsidR="00AB2224">
        <w:rPr>
          <w:rFonts w:ascii="Verdana" w:eastAsia="Times New Roman" w:hAnsi="Verdana" w:cs="Arial"/>
          <w:sz w:val="20"/>
          <w:szCs w:val="20"/>
          <w:lang w:eastAsia="pl-PL"/>
        </w:rPr>
        <w:t>i</w:t>
      </w:r>
      <w:r w:rsidRPr="00C21993">
        <w:rPr>
          <w:rFonts w:ascii="Verdana" w:eastAsia="Times New Roman" w:hAnsi="Verdana" w:cs="Arial"/>
          <w:sz w:val="20"/>
          <w:szCs w:val="20"/>
          <w:lang w:eastAsia="pl-PL"/>
        </w:rPr>
        <w:t xml:space="preserve">a dla kierujących pojazdami poruszającymi się </w:t>
      </w:r>
      <w:r w:rsidRPr="0080654E">
        <w:rPr>
          <w:rFonts w:ascii="Verdana" w:eastAsia="Times New Roman" w:hAnsi="Verdana" w:cs="Arial"/>
          <w:sz w:val="20"/>
          <w:szCs w:val="20"/>
          <w:lang w:eastAsia="pl-PL"/>
        </w:rPr>
        <w:t>drogą ekspresową.</w:t>
      </w:r>
    </w:p>
    <w:p w14:paraId="64852A7A" w14:textId="760E041B" w:rsidR="205E1D91" w:rsidRDefault="059B721E" w:rsidP="7FC3509B">
      <w:pPr>
        <w:spacing w:line="360" w:lineRule="auto"/>
        <w:jc w:val="both"/>
        <w:rPr>
          <w:rFonts w:ascii="Verdana" w:eastAsia="Times New Roman" w:hAnsi="Verdana" w:cs="Arial"/>
          <w:sz w:val="20"/>
          <w:szCs w:val="20"/>
          <w:lang w:eastAsia="pl-PL"/>
        </w:rPr>
      </w:pPr>
      <w:r w:rsidRPr="7FC3509B">
        <w:rPr>
          <w:rFonts w:ascii="Verdana" w:eastAsia="Times New Roman" w:hAnsi="Verdana" w:cs="Arial"/>
          <w:sz w:val="20"/>
          <w:szCs w:val="20"/>
          <w:lang w:eastAsia="pl-PL"/>
        </w:rPr>
        <w:lastRenderedPageBreak/>
        <w:t xml:space="preserve">Zamawiający wymaga zaprojektowania i wykonania oświetlenia drogowego skrzyżowań typu rondo wyłącznie z posadowieniem konstrukcji wsporczych oświetlenia (stanowiska słupowe i maszty) na ich wyspach środkowych. Jeśli wyspa środkowa ronda nie została przystosowana do przejazdów </w:t>
      </w:r>
      <w:r w:rsidR="0BBBC82E" w:rsidRPr="7FC3509B">
        <w:rPr>
          <w:rFonts w:ascii="Verdana" w:eastAsia="Times New Roman" w:hAnsi="Verdana" w:cs="Arial"/>
          <w:sz w:val="20"/>
          <w:szCs w:val="20"/>
          <w:lang w:eastAsia="pl-PL"/>
        </w:rPr>
        <w:t xml:space="preserve">przez nią </w:t>
      </w:r>
      <w:r w:rsidRPr="7FC3509B">
        <w:rPr>
          <w:rFonts w:ascii="Verdana" w:eastAsia="Times New Roman" w:hAnsi="Verdana" w:cs="Arial"/>
          <w:sz w:val="20"/>
          <w:szCs w:val="20"/>
          <w:lang w:eastAsia="pl-PL"/>
        </w:rPr>
        <w:t xml:space="preserve">pojazdów </w:t>
      </w:r>
      <w:r w:rsidR="00D70ADA" w:rsidRPr="7FC3509B">
        <w:rPr>
          <w:rFonts w:ascii="Verdana" w:eastAsia="Times New Roman" w:hAnsi="Verdana" w:cs="Arial"/>
          <w:sz w:val="20"/>
          <w:szCs w:val="20"/>
          <w:lang w:eastAsia="pl-PL"/>
        </w:rPr>
        <w:t xml:space="preserve">nienormatywnych </w:t>
      </w:r>
      <w:r w:rsidRPr="7FC3509B">
        <w:rPr>
          <w:rFonts w:ascii="Verdana" w:eastAsia="Times New Roman" w:hAnsi="Verdana" w:cs="Arial"/>
          <w:sz w:val="20"/>
          <w:szCs w:val="20"/>
          <w:lang w:eastAsia="pl-PL"/>
        </w:rPr>
        <w:t>(ponadgabarytowych), to należy zaprojektować</w:t>
      </w:r>
      <w:r w:rsidR="4C55B812" w:rsidRPr="7FC3509B">
        <w:rPr>
          <w:rFonts w:ascii="Verdana" w:eastAsia="Times New Roman" w:hAnsi="Verdana" w:cs="Arial"/>
          <w:sz w:val="20"/>
          <w:szCs w:val="20"/>
          <w:lang w:eastAsia="pl-PL"/>
        </w:rPr>
        <w:t xml:space="preserve"> </w:t>
      </w:r>
      <w:r w:rsidRPr="7FC3509B">
        <w:rPr>
          <w:rFonts w:ascii="Verdana" w:eastAsia="Times New Roman" w:hAnsi="Verdana" w:cs="Arial"/>
          <w:sz w:val="20"/>
          <w:szCs w:val="20"/>
          <w:lang w:eastAsia="pl-PL"/>
        </w:rPr>
        <w:t xml:space="preserve">i wykonać zgodnie z zasadami BRD </w:t>
      </w:r>
      <w:r w:rsidR="00955900" w:rsidRPr="7FC3509B">
        <w:rPr>
          <w:rFonts w:ascii="Verdana" w:eastAsia="Times New Roman" w:hAnsi="Verdana" w:cs="Arial"/>
          <w:sz w:val="20"/>
          <w:szCs w:val="20"/>
          <w:lang w:eastAsia="pl-PL"/>
        </w:rPr>
        <w:t xml:space="preserve">jeden lub </w:t>
      </w:r>
      <w:r w:rsidRPr="7FC3509B">
        <w:rPr>
          <w:rFonts w:ascii="Verdana" w:eastAsia="Times New Roman" w:hAnsi="Verdana" w:cs="Arial"/>
          <w:sz w:val="20"/>
          <w:szCs w:val="20"/>
          <w:lang w:eastAsia="pl-PL"/>
        </w:rPr>
        <w:t>dwa wjazdy techniczne na wyspę środkową ronda wielkością dostosowane do pracy pojazdów technicznych wyposażonych w podnośnik koszowy.</w:t>
      </w:r>
    </w:p>
    <w:p w14:paraId="4EF8DE48" w14:textId="67C6EA3C" w:rsidR="00C45AB3" w:rsidRDefault="00C45AB3" w:rsidP="00DD5033">
      <w:pPr>
        <w:pStyle w:val="Nagwek4"/>
        <w:tabs>
          <w:tab w:val="left" w:pos="1701"/>
        </w:tabs>
        <w:ind w:left="1134" w:hanging="1134"/>
        <w:rPr>
          <w:lang w:val="pl-PL"/>
        </w:rPr>
      </w:pPr>
      <w:bookmarkStart w:id="2703" w:name="_Toc312926634"/>
      <w:bookmarkStart w:id="2704" w:name="_Toc318446893"/>
      <w:bookmarkStart w:id="2705" w:name="_Toc318734907"/>
      <w:bookmarkStart w:id="2706" w:name="_Toc382820404"/>
      <w:bookmarkStart w:id="2707" w:name="_Toc533096188"/>
      <w:bookmarkStart w:id="2708" w:name="_Toc116642450"/>
      <w:bookmarkStart w:id="2709" w:name="_Toc215227979"/>
      <w:r w:rsidRPr="00B605E6">
        <w:t>Rozliczenie kosztów energii elektrycznej</w:t>
      </w:r>
      <w:bookmarkEnd w:id="2703"/>
      <w:bookmarkEnd w:id="2704"/>
      <w:bookmarkEnd w:id="2705"/>
      <w:bookmarkEnd w:id="2706"/>
      <w:bookmarkEnd w:id="2707"/>
      <w:bookmarkEnd w:id="2708"/>
      <w:bookmarkEnd w:id="2709"/>
    </w:p>
    <w:p w14:paraId="3C744619" w14:textId="08CE63DA" w:rsidR="00E32561" w:rsidRPr="008E251F" w:rsidRDefault="00E32561" w:rsidP="00E32561">
      <w:pPr>
        <w:tabs>
          <w:tab w:val="left" w:pos="708"/>
        </w:tabs>
        <w:spacing w:after="0" w:line="360" w:lineRule="auto"/>
        <w:jc w:val="both"/>
        <w:textAlignment w:val="baseline"/>
        <w:rPr>
          <w:rFonts w:ascii="Verdana" w:eastAsia="Times New Roman" w:hAnsi="Verdana" w:cs="Arial"/>
          <w:color w:val="000000" w:themeColor="text1"/>
          <w:sz w:val="20"/>
          <w:szCs w:val="20"/>
          <w:lang w:eastAsia="pl-PL"/>
        </w:rPr>
      </w:pPr>
      <w:r w:rsidRPr="00DB0F55">
        <w:rPr>
          <w:rFonts w:ascii="Verdana" w:eastAsia="Times New Roman" w:hAnsi="Verdana" w:cs="Arial"/>
          <w:color w:val="000000" w:themeColor="text1"/>
          <w:sz w:val="20"/>
          <w:szCs w:val="20"/>
          <w:lang w:eastAsia="pl-PL"/>
        </w:rPr>
        <w:t xml:space="preserve">Układy </w:t>
      </w:r>
      <w:r w:rsidR="00DB0F55" w:rsidRPr="00DB0F55">
        <w:rPr>
          <w:rFonts w:ascii="Verdana" w:hAnsi="Verdana"/>
          <w:color w:val="000000"/>
          <w:sz w:val="20"/>
          <w:szCs w:val="20"/>
          <w:lang w:eastAsia="pl-PL"/>
        </w:rPr>
        <w:t>pomiarowo-rozliczeniowe</w:t>
      </w:r>
      <w:r w:rsidR="00431253">
        <w:rPr>
          <w:rFonts w:ascii="Verdana" w:hAnsi="Verdana"/>
          <w:color w:val="000000"/>
          <w:sz w:val="20"/>
          <w:szCs w:val="20"/>
          <w:lang w:eastAsia="pl-PL"/>
        </w:rPr>
        <w:t xml:space="preserve"> </w:t>
      </w:r>
      <w:r w:rsidRPr="00DB0F55">
        <w:rPr>
          <w:rFonts w:ascii="Verdana" w:eastAsia="Times New Roman" w:hAnsi="Verdana" w:cs="Arial"/>
          <w:color w:val="000000" w:themeColor="text1"/>
          <w:sz w:val="20"/>
          <w:szCs w:val="20"/>
          <w:lang w:eastAsia="pl-PL"/>
        </w:rPr>
        <w:t>zużycia energii elektrycznej zgodnie z technicznymi warunkami przyłączenia do sieci instaluje</w:t>
      </w:r>
      <w:r w:rsidRPr="008E251F">
        <w:rPr>
          <w:rFonts w:ascii="Verdana" w:eastAsia="Times New Roman" w:hAnsi="Verdana" w:cs="Arial"/>
          <w:color w:val="000000" w:themeColor="text1"/>
          <w:sz w:val="20"/>
          <w:szCs w:val="20"/>
          <w:lang w:eastAsia="pl-PL"/>
        </w:rPr>
        <w:t xml:space="preserve"> w złączach kablowo-pomiarowych </w:t>
      </w:r>
      <w:r w:rsidR="0022224B">
        <w:rPr>
          <w:rFonts w:ascii="Verdana" w:eastAsia="Times New Roman" w:hAnsi="Verdana" w:cs="Arial"/>
          <w:color w:val="000000" w:themeColor="text1"/>
          <w:sz w:val="20"/>
          <w:szCs w:val="20"/>
          <w:lang w:eastAsia="pl-PL"/>
        </w:rPr>
        <w:t>g</w:t>
      </w:r>
      <w:r w:rsidR="0022224B" w:rsidRPr="008E251F">
        <w:rPr>
          <w:rFonts w:ascii="Verdana" w:eastAsia="Times New Roman" w:hAnsi="Verdana" w:cs="Arial"/>
          <w:color w:val="000000" w:themeColor="text1"/>
          <w:sz w:val="20"/>
          <w:szCs w:val="20"/>
          <w:lang w:eastAsia="pl-PL"/>
        </w:rPr>
        <w:t xml:space="preserve">estor </w:t>
      </w:r>
      <w:r w:rsidRPr="008E251F">
        <w:rPr>
          <w:rFonts w:ascii="Verdana" w:eastAsia="Times New Roman" w:hAnsi="Verdana" w:cs="Arial"/>
          <w:color w:val="000000" w:themeColor="text1"/>
          <w:sz w:val="20"/>
          <w:szCs w:val="20"/>
          <w:lang w:eastAsia="pl-PL"/>
        </w:rPr>
        <w:t>sieci</w:t>
      </w:r>
      <w:r w:rsidR="00EA06DE">
        <w:rPr>
          <w:rFonts w:ascii="Verdana" w:eastAsia="Times New Roman" w:hAnsi="Verdana" w:cs="Arial"/>
          <w:color w:val="000000" w:themeColor="text1"/>
          <w:sz w:val="20"/>
          <w:szCs w:val="20"/>
          <w:lang w:eastAsia="pl-PL"/>
        </w:rPr>
        <w:t xml:space="preserve"> albo </w:t>
      </w:r>
      <w:r w:rsidRPr="008E251F">
        <w:rPr>
          <w:rFonts w:ascii="Verdana" w:eastAsia="Times New Roman" w:hAnsi="Verdana" w:cs="Arial"/>
          <w:color w:val="000000" w:themeColor="text1"/>
          <w:sz w:val="20"/>
          <w:szCs w:val="20"/>
          <w:lang w:eastAsia="pl-PL"/>
        </w:rPr>
        <w:t xml:space="preserve"> montowane są przez </w:t>
      </w:r>
      <w:r w:rsidR="0022224B">
        <w:rPr>
          <w:rFonts w:ascii="Verdana" w:eastAsia="Times New Roman" w:hAnsi="Verdana" w:cs="Arial"/>
          <w:color w:val="000000" w:themeColor="text1"/>
          <w:sz w:val="20"/>
          <w:szCs w:val="20"/>
          <w:lang w:eastAsia="pl-PL"/>
        </w:rPr>
        <w:t>gestora sieci lub</w:t>
      </w:r>
      <w:r w:rsidR="00E32952">
        <w:rPr>
          <w:rFonts w:ascii="Verdana" w:eastAsia="Times New Roman" w:hAnsi="Verdana" w:cs="Arial"/>
          <w:color w:val="000000" w:themeColor="text1"/>
          <w:sz w:val="20"/>
          <w:szCs w:val="20"/>
          <w:lang w:eastAsia="pl-PL"/>
        </w:rPr>
        <w:t xml:space="preserve"> </w:t>
      </w:r>
      <w:r w:rsidRPr="008E251F">
        <w:rPr>
          <w:rFonts w:ascii="Verdana" w:eastAsia="Times New Roman" w:hAnsi="Verdana" w:cs="Arial"/>
          <w:color w:val="000000" w:themeColor="text1"/>
          <w:sz w:val="20"/>
          <w:szCs w:val="20"/>
          <w:lang w:eastAsia="pl-PL"/>
        </w:rPr>
        <w:t>Wykonawcę inwestycji drogowej w rozdzielnicach abonenckich stacji transformatorowych.</w:t>
      </w:r>
    </w:p>
    <w:p w14:paraId="53B21408" w14:textId="420E03AC" w:rsidR="00E32561" w:rsidRPr="008E251F" w:rsidRDefault="382B9FB9" w:rsidP="62863348">
      <w:pPr>
        <w:tabs>
          <w:tab w:val="left" w:pos="708"/>
        </w:tabs>
        <w:spacing w:after="0" w:line="360" w:lineRule="auto"/>
        <w:jc w:val="both"/>
        <w:textAlignment w:val="baseline"/>
        <w:rPr>
          <w:rFonts w:ascii="Verdana" w:eastAsia="Verdana" w:hAnsi="Verdana" w:cs="Verdana"/>
          <w:sz w:val="20"/>
          <w:szCs w:val="20"/>
        </w:rPr>
      </w:pPr>
      <w:r w:rsidRPr="7FC3509B">
        <w:rPr>
          <w:rFonts w:ascii="Verdana" w:eastAsia="Times New Roman" w:hAnsi="Verdana" w:cs="Arial"/>
          <w:color w:val="000000" w:themeColor="text1"/>
          <w:sz w:val="20"/>
          <w:szCs w:val="20"/>
          <w:lang w:eastAsia="pl-PL"/>
        </w:rPr>
        <w:t>Dla potrzeb oświetlenia drogowego każdego: węzła</w:t>
      </w:r>
      <w:r w:rsidR="00A82A7A">
        <w:rPr>
          <w:rFonts w:ascii="Verdana" w:eastAsia="Times New Roman" w:hAnsi="Verdana" w:cs="Arial"/>
          <w:color w:val="000000" w:themeColor="text1"/>
          <w:sz w:val="20"/>
          <w:szCs w:val="20"/>
          <w:lang w:eastAsia="pl-PL"/>
        </w:rPr>
        <w:t xml:space="preserve"> i skrzyżowania</w:t>
      </w:r>
      <w:r w:rsidR="48FC792F" w:rsidRPr="7FC3509B">
        <w:rPr>
          <w:rFonts w:ascii="Verdana" w:eastAsia="Times New Roman" w:hAnsi="Verdana" w:cs="Arial"/>
          <w:color w:val="000000" w:themeColor="text1"/>
          <w:sz w:val="20"/>
          <w:szCs w:val="20"/>
          <w:lang w:eastAsia="pl-PL"/>
        </w:rPr>
        <w:t xml:space="preserve"> (szczegółowe wymagania zostały określone w </w:t>
      </w:r>
      <w:proofErr w:type="spellStart"/>
      <w:r w:rsidR="48FC792F" w:rsidRPr="7FC3509B">
        <w:rPr>
          <w:rFonts w:ascii="Verdana" w:eastAsia="Times New Roman" w:hAnsi="Verdana" w:cs="Arial"/>
          <w:color w:val="000000" w:themeColor="text1"/>
          <w:sz w:val="20"/>
          <w:szCs w:val="20"/>
          <w:lang w:eastAsia="pl-PL"/>
        </w:rPr>
        <w:t>WWiORB</w:t>
      </w:r>
      <w:proofErr w:type="spellEnd"/>
      <w:r w:rsidR="48FC792F" w:rsidRPr="7FC3509B">
        <w:rPr>
          <w:rFonts w:ascii="Verdana" w:eastAsia="Times New Roman" w:hAnsi="Verdana" w:cs="Arial"/>
          <w:color w:val="000000" w:themeColor="text1"/>
          <w:sz w:val="20"/>
          <w:szCs w:val="20"/>
          <w:lang w:eastAsia="pl-PL"/>
        </w:rPr>
        <w:t xml:space="preserve"> nr D. 07.07.01.)</w:t>
      </w:r>
      <w:r w:rsidRPr="7FC3509B">
        <w:rPr>
          <w:rFonts w:ascii="Verdana" w:eastAsia="Times New Roman" w:hAnsi="Verdana" w:cs="Arial"/>
          <w:color w:val="000000" w:themeColor="text1"/>
          <w:sz w:val="20"/>
          <w:szCs w:val="20"/>
          <w:lang w:eastAsia="pl-PL"/>
        </w:rPr>
        <w:t xml:space="preserve">, odcinka </w:t>
      </w:r>
      <w:r w:rsidRPr="0080654E">
        <w:rPr>
          <w:rFonts w:ascii="Verdana" w:eastAsia="Times New Roman" w:hAnsi="Verdana" w:cs="Arial"/>
          <w:color w:val="000000" w:themeColor="text1"/>
          <w:sz w:val="20"/>
          <w:szCs w:val="20"/>
          <w:lang w:eastAsia="pl-PL"/>
        </w:rPr>
        <w:t>drogi ekspresowej</w:t>
      </w:r>
      <w:r w:rsidRPr="7FC3509B">
        <w:rPr>
          <w:rFonts w:ascii="Verdana" w:eastAsia="Times New Roman" w:hAnsi="Verdana" w:cs="Arial"/>
          <w:color w:val="000000" w:themeColor="text1"/>
          <w:sz w:val="20"/>
          <w:szCs w:val="20"/>
          <w:lang w:eastAsia="pl-PL"/>
        </w:rPr>
        <w:t xml:space="preserve">, </w:t>
      </w:r>
      <w:r w:rsidR="1BC8D968" w:rsidRPr="7FC3509B">
        <w:rPr>
          <w:rFonts w:ascii="Verdana" w:eastAsia="Times New Roman" w:hAnsi="Verdana" w:cs="Arial"/>
          <w:color w:val="000000" w:themeColor="text1"/>
          <w:sz w:val="20"/>
          <w:szCs w:val="20"/>
          <w:lang w:eastAsia="pl-PL"/>
        </w:rPr>
        <w:t xml:space="preserve">(w tym również </w:t>
      </w:r>
      <w:r w:rsidR="1BC8D968" w:rsidRPr="7FC3509B">
        <w:rPr>
          <w:rFonts w:ascii="Verdana" w:eastAsia="Times New Roman" w:hAnsi="Verdana" w:cs="Arial"/>
          <w:sz w:val="20"/>
          <w:szCs w:val="20"/>
          <w:lang w:eastAsia="pl-PL"/>
        </w:rPr>
        <w:t>w obrębie MOP tzn. odcinków drogi głównej wraz z pasami włączenia i wyłączenia)</w:t>
      </w:r>
      <w:r w:rsidR="1BC8D968" w:rsidRPr="7FC3509B">
        <w:rPr>
          <w:rFonts w:ascii="Verdana" w:eastAsia="Times New Roman" w:hAnsi="Verdana" w:cs="Arial"/>
          <w:color w:val="000000" w:themeColor="text1"/>
          <w:sz w:val="20"/>
          <w:szCs w:val="20"/>
          <w:lang w:eastAsia="pl-PL"/>
        </w:rPr>
        <w:t xml:space="preserve">, </w:t>
      </w:r>
      <w:r w:rsidRPr="7FC3509B">
        <w:rPr>
          <w:rFonts w:ascii="Verdana" w:eastAsia="Times New Roman" w:hAnsi="Verdana" w:cs="Arial"/>
          <w:color w:val="000000" w:themeColor="text1"/>
          <w:sz w:val="20"/>
          <w:szCs w:val="20"/>
          <w:lang w:eastAsia="pl-PL"/>
        </w:rPr>
        <w:t>dróg innych kategorii</w:t>
      </w:r>
      <w:r w:rsidR="00905C66">
        <w:rPr>
          <w:rFonts w:ascii="Verdana" w:eastAsia="Times New Roman" w:hAnsi="Verdana" w:cs="Arial"/>
          <w:color w:val="000000" w:themeColor="text1"/>
          <w:sz w:val="20"/>
          <w:szCs w:val="20"/>
          <w:lang w:eastAsia="pl-PL"/>
        </w:rPr>
        <w:t xml:space="preserve"> (dla każdej z osobna)</w:t>
      </w:r>
      <w:r w:rsidR="00905C66" w:rsidRPr="00905C66">
        <w:t xml:space="preserve"> </w:t>
      </w:r>
      <w:r w:rsidR="00905C66" w:rsidRPr="00905C66">
        <w:rPr>
          <w:rFonts w:ascii="Verdana" w:eastAsia="Times New Roman" w:hAnsi="Verdana" w:cs="Arial"/>
          <w:color w:val="000000" w:themeColor="text1"/>
          <w:sz w:val="20"/>
          <w:szCs w:val="20"/>
          <w:lang w:eastAsia="pl-PL"/>
        </w:rPr>
        <w:t>niż krajowa</w:t>
      </w:r>
      <w:r w:rsidRPr="7FC3509B">
        <w:rPr>
          <w:rFonts w:ascii="Verdana" w:eastAsia="Times New Roman" w:hAnsi="Verdana" w:cs="Arial"/>
          <w:color w:val="000000" w:themeColor="text1"/>
          <w:sz w:val="20"/>
          <w:szCs w:val="20"/>
          <w:lang w:eastAsia="pl-PL"/>
        </w:rPr>
        <w:t xml:space="preserve">, dróg krajowych </w:t>
      </w:r>
      <w:r w:rsidR="48FC792F" w:rsidRPr="7FC3509B">
        <w:rPr>
          <w:rFonts w:ascii="Verdana" w:eastAsia="Times New Roman" w:hAnsi="Verdana" w:cs="Arial"/>
          <w:color w:val="000000" w:themeColor="text1"/>
          <w:sz w:val="20"/>
          <w:szCs w:val="20"/>
          <w:lang w:eastAsia="pl-PL"/>
        </w:rPr>
        <w:t xml:space="preserve">innych niż klasa A i S </w:t>
      </w:r>
      <w:r w:rsidRPr="7FC3509B">
        <w:rPr>
          <w:rFonts w:ascii="Verdana" w:eastAsia="Times New Roman" w:hAnsi="Verdana" w:cs="Arial"/>
          <w:color w:val="000000" w:themeColor="text1"/>
          <w:sz w:val="20"/>
          <w:szCs w:val="20"/>
          <w:lang w:eastAsia="pl-PL"/>
        </w:rPr>
        <w:t xml:space="preserve">przebiegających w granicach terenu zabudowy oraz potrzeb zasilania odpowiednio pozostałej innej infrastruktury drogowej i związanej z drogą (w tym między innymi </w:t>
      </w:r>
      <w:r w:rsidR="6D1DDEA7" w:rsidRPr="7FC3509B">
        <w:rPr>
          <w:rFonts w:ascii="Verdana" w:eastAsia="Times New Roman" w:hAnsi="Verdana" w:cs="Arial"/>
          <w:color w:val="000000" w:themeColor="text1"/>
          <w:sz w:val="20"/>
          <w:szCs w:val="20"/>
          <w:lang w:eastAsia="pl-PL"/>
        </w:rPr>
        <w:t>OD</w:t>
      </w:r>
      <w:r w:rsidRPr="7FC3509B">
        <w:rPr>
          <w:rFonts w:ascii="Verdana" w:eastAsia="Times New Roman" w:hAnsi="Verdana" w:cs="Arial"/>
          <w:color w:val="000000" w:themeColor="text1"/>
          <w:sz w:val="20"/>
          <w:szCs w:val="20"/>
          <w:lang w:eastAsia="pl-PL"/>
        </w:rPr>
        <w:t>, MOP, stacji pomp</w:t>
      </w:r>
      <w:r w:rsidR="00267E70">
        <w:rPr>
          <w:rFonts w:ascii="Verdana" w:eastAsia="Times New Roman" w:hAnsi="Verdana" w:cs="Arial"/>
          <w:color w:val="000000" w:themeColor="text1"/>
          <w:sz w:val="20"/>
          <w:szCs w:val="20"/>
          <w:lang w:eastAsia="pl-PL"/>
        </w:rPr>
        <w:t>, SZR</w:t>
      </w:r>
      <w:r w:rsidR="00747A05">
        <w:rPr>
          <w:rFonts w:ascii="Verdana" w:eastAsia="Times New Roman" w:hAnsi="Verdana" w:cs="Arial"/>
          <w:color w:val="000000" w:themeColor="text1"/>
          <w:sz w:val="20"/>
          <w:szCs w:val="20"/>
          <w:lang w:eastAsia="pl-PL"/>
        </w:rPr>
        <w:t>, stacji ładowania pojazdów elektrycznych</w:t>
      </w:r>
      <w:r w:rsidR="006377E5">
        <w:rPr>
          <w:rFonts w:ascii="Verdana" w:eastAsia="Times New Roman" w:hAnsi="Verdana" w:cs="Arial"/>
          <w:color w:val="000000" w:themeColor="text1"/>
          <w:sz w:val="20"/>
          <w:szCs w:val="20"/>
          <w:lang w:eastAsia="pl-PL"/>
        </w:rPr>
        <w:t>, miejsc do kontroli i ważenia pojazdów</w:t>
      </w:r>
      <w:r w:rsidRPr="7FC3509B">
        <w:rPr>
          <w:rFonts w:ascii="Verdana" w:eastAsia="Times New Roman" w:hAnsi="Verdana" w:cs="Arial"/>
          <w:color w:val="000000" w:themeColor="text1"/>
          <w:sz w:val="20"/>
          <w:szCs w:val="20"/>
          <w:lang w:eastAsia="pl-PL"/>
        </w:rPr>
        <w:t>),</w:t>
      </w:r>
      <w:r w:rsidR="00F02A65" w:rsidRPr="00F02A65">
        <w:rPr>
          <w:rFonts w:ascii="Verdana" w:eastAsia="Times New Roman" w:hAnsi="Verdana" w:cs="Arial"/>
          <w:color w:val="000000" w:themeColor="text1"/>
          <w:sz w:val="20"/>
          <w:szCs w:val="20"/>
          <w:lang w:eastAsia="pl-PL"/>
        </w:rPr>
        <w:t xml:space="preserve"> a także oświetlenia dróg dla pieszych, dróg dla rowerów lub dróg dla pieszych i rowerów oraz jezdni dodatkowych  obsługujących ruch z terenów przyległych do pasa drogowego drogi krajowej,</w:t>
      </w:r>
      <w:r w:rsidRPr="7FC3509B">
        <w:rPr>
          <w:rFonts w:ascii="Verdana" w:eastAsia="Times New Roman" w:hAnsi="Verdana" w:cs="Arial"/>
          <w:color w:val="000000" w:themeColor="text1"/>
          <w:sz w:val="20"/>
          <w:szCs w:val="20"/>
          <w:lang w:eastAsia="pl-PL"/>
        </w:rPr>
        <w:t xml:space="preserve"> należy stosować oddzielne układy pomiarowo-rozliczeniowe, które muszą wynikać z oddzielnych warunków przyłączenia do sieci elektroenergetycznej dla</w:t>
      </w:r>
      <w:r w:rsidR="4C55B812" w:rsidRPr="7FC3509B">
        <w:rPr>
          <w:rFonts w:ascii="Verdana" w:eastAsia="Times New Roman" w:hAnsi="Verdana" w:cs="Arial"/>
          <w:color w:val="000000" w:themeColor="text1"/>
          <w:sz w:val="20"/>
          <w:szCs w:val="20"/>
          <w:lang w:eastAsia="pl-PL"/>
        </w:rPr>
        <w:t xml:space="preserve"> </w:t>
      </w:r>
      <w:r w:rsidRPr="7FC3509B">
        <w:rPr>
          <w:rFonts w:ascii="Verdana" w:eastAsia="Times New Roman" w:hAnsi="Verdana" w:cs="Arial"/>
          <w:color w:val="000000" w:themeColor="text1"/>
          <w:sz w:val="20"/>
          <w:szCs w:val="20"/>
          <w:lang w:eastAsia="pl-PL"/>
        </w:rPr>
        <w:t xml:space="preserve">każdego z zasilanych elementów. Należy </w:t>
      </w:r>
      <w:r w:rsidR="50AB64C3" w:rsidRPr="7FC3509B">
        <w:rPr>
          <w:rFonts w:ascii="Verdana" w:eastAsia="Times New Roman" w:hAnsi="Verdana" w:cs="Arial"/>
          <w:color w:val="000000" w:themeColor="text1"/>
          <w:sz w:val="20"/>
          <w:szCs w:val="20"/>
          <w:lang w:eastAsia="pl-PL"/>
        </w:rPr>
        <w:t xml:space="preserve">przedstawić </w:t>
      </w:r>
      <w:r w:rsidRPr="7FC3509B">
        <w:rPr>
          <w:rFonts w:ascii="Verdana" w:eastAsia="Times New Roman" w:hAnsi="Verdana" w:cs="Arial"/>
          <w:color w:val="000000" w:themeColor="text1"/>
          <w:sz w:val="20"/>
          <w:szCs w:val="20"/>
          <w:lang w:eastAsia="pl-PL"/>
        </w:rPr>
        <w:t xml:space="preserve">rozwiązania </w:t>
      </w:r>
      <w:r w:rsidR="585F12C3" w:rsidRPr="7FC3509B">
        <w:rPr>
          <w:rFonts w:ascii="Verdana" w:eastAsia="Times New Roman" w:hAnsi="Verdana" w:cs="Arial"/>
          <w:color w:val="000000" w:themeColor="text1"/>
          <w:sz w:val="20"/>
          <w:szCs w:val="20"/>
          <w:lang w:eastAsia="pl-PL"/>
        </w:rPr>
        <w:t xml:space="preserve">do akceptacji </w:t>
      </w:r>
      <w:r w:rsidRPr="7FC3509B">
        <w:rPr>
          <w:rFonts w:ascii="Verdana" w:eastAsia="Times New Roman" w:hAnsi="Verdana" w:cs="Arial"/>
          <w:color w:val="000000" w:themeColor="text1"/>
          <w:sz w:val="20"/>
          <w:szCs w:val="20"/>
          <w:lang w:eastAsia="pl-PL"/>
        </w:rPr>
        <w:t xml:space="preserve"> </w:t>
      </w:r>
      <w:r w:rsidR="00196FE3" w:rsidRPr="7FC3509B">
        <w:rPr>
          <w:rFonts w:ascii="Verdana" w:eastAsia="Times New Roman" w:hAnsi="Verdana" w:cs="Arial"/>
          <w:color w:val="000000" w:themeColor="text1"/>
          <w:sz w:val="20"/>
          <w:szCs w:val="20"/>
          <w:lang w:eastAsia="pl-PL"/>
        </w:rPr>
        <w:t>Zamawiające</w:t>
      </w:r>
      <w:r w:rsidR="00196FE3">
        <w:rPr>
          <w:rFonts w:ascii="Verdana" w:eastAsia="Times New Roman" w:hAnsi="Verdana" w:cs="Arial"/>
          <w:color w:val="000000" w:themeColor="text1"/>
          <w:sz w:val="20"/>
          <w:szCs w:val="20"/>
          <w:lang w:eastAsia="pl-PL"/>
        </w:rPr>
        <w:t>mu</w:t>
      </w:r>
      <w:r w:rsidR="00196FE3" w:rsidRPr="7FC3509B">
        <w:rPr>
          <w:rFonts w:ascii="Verdana" w:eastAsia="Times New Roman" w:hAnsi="Verdana" w:cs="Arial"/>
          <w:color w:val="000000" w:themeColor="text1"/>
          <w:sz w:val="20"/>
          <w:szCs w:val="20"/>
          <w:lang w:eastAsia="pl-PL"/>
        </w:rPr>
        <w:t xml:space="preserve"> </w:t>
      </w:r>
      <w:r w:rsidRPr="7FC3509B">
        <w:rPr>
          <w:rFonts w:ascii="Verdana" w:eastAsia="Times New Roman" w:hAnsi="Verdana" w:cs="Arial"/>
          <w:color w:val="000000" w:themeColor="text1"/>
          <w:sz w:val="20"/>
          <w:szCs w:val="20"/>
          <w:lang w:eastAsia="pl-PL"/>
        </w:rPr>
        <w:t xml:space="preserve">oraz ewentualnie dodatkowo </w:t>
      </w:r>
      <w:r w:rsidR="00267E70">
        <w:rPr>
          <w:rFonts w:ascii="Verdana" w:eastAsia="Times New Roman" w:hAnsi="Verdana" w:cs="Arial"/>
          <w:color w:val="000000" w:themeColor="text1"/>
          <w:sz w:val="20"/>
          <w:szCs w:val="20"/>
          <w:lang w:eastAsia="pl-PL"/>
        </w:rPr>
        <w:t xml:space="preserve">uzgodnić </w:t>
      </w:r>
      <w:r w:rsidRPr="7FC3509B">
        <w:rPr>
          <w:rFonts w:ascii="Verdana" w:eastAsia="Times New Roman" w:hAnsi="Verdana" w:cs="Arial"/>
          <w:color w:val="000000" w:themeColor="text1"/>
          <w:sz w:val="20"/>
          <w:szCs w:val="20"/>
          <w:lang w:eastAsia="pl-PL"/>
        </w:rPr>
        <w:t xml:space="preserve">z Gestorami sieci, lecz wyłącznie w sytuacji jeśli zostało to wskazane w warunkach przyłączenia do sieci. W związku z powyższym na etapie opracowywania </w:t>
      </w:r>
      <w:r w:rsidR="7D61BBEE" w:rsidRPr="7FC3509B">
        <w:rPr>
          <w:rFonts w:ascii="Verdana" w:eastAsia="Verdana" w:hAnsi="Verdana" w:cs="Verdana"/>
          <w:color w:val="000000" w:themeColor="text1"/>
          <w:sz w:val="20"/>
          <w:szCs w:val="20"/>
        </w:rPr>
        <w:t>projektu zagospodarowania działki lub terenu oraz projektu architektoniczno-budowlanego, a także w sytuacji zaistnienia konieczności na etapie opracowywania projektu technicznego</w:t>
      </w:r>
      <w:r w:rsidR="00267F8D" w:rsidRPr="7FC3509B">
        <w:rPr>
          <w:rFonts w:ascii="Verdana" w:eastAsia="Times New Roman" w:hAnsi="Verdana" w:cs="Arial"/>
          <w:color w:val="000000" w:themeColor="text1"/>
          <w:sz w:val="20"/>
          <w:szCs w:val="20"/>
          <w:lang w:eastAsia="pl-PL"/>
        </w:rPr>
        <w:t xml:space="preserve"> albo wykonawczego (który wymagany jest zgodnie z przepisami PZP)</w:t>
      </w:r>
      <w:r w:rsidRPr="7FC3509B">
        <w:rPr>
          <w:rFonts w:ascii="Verdana" w:eastAsia="Times New Roman" w:hAnsi="Verdana" w:cs="Arial"/>
          <w:color w:val="000000" w:themeColor="text1"/>
          <w:sz w:val="20"/>
          <w:szCs w:val="20"/>
          <w:lang w:eastAsia="pl-PL"/>
        </w:rPr>
        <w:t>, należy odpowiednio wystąpić  z wnioskiem</w:t>
      </w:r>
      <w:r w:rsidR="00267E70">
        <w:rPr>
          <w:rFonts w:ascii="Verdana" w:eastAsia="Times New Roman" w:hAnsi="Verdana" w:cs="Arial"/>
          <w:color w:val="000000" w:themeColor="text1"/>
          <w:sz w:val="20"/>
          <w:szCs w:val="20"/>
          <w:lang w:eastAsia="pl-PL"/>
        </w:rPr>
        <w:t xml:space="preserve"> lub </w:t>
      </w:r>
      <w:r w:rsidRPr="7FC3509B">
        <w:rPr>
          <w:rFonts w:ascii="Verdana" w:eastAsia="Times New Roman" w:hAnsi="Verdana" w:cs="Arial"/>
          <w:color w:val="000000" w:themeColor="text1"/>
          <w:sz w:val="20"/>
          <w:szCs w:val="20"/>
          <w:lang w:eastAsia="pl-PL"/>
        </w:rPr>
        <w:t>wnioskami do Gestora sieci</w:t>
      </w:r>
      <w:r w:rsidR="7C12885D" w:rsidRPr="7FC3509B">
        <w:rPr>
          <w:rFonts w:ascii="Verdana" w:eastAsia="Times New Roman" w:hAnsi="Verdana" w:cs="Arial"/>
          <w:color w:val="000000" w:themeColor="text1"/>
          <w:sz w:val="20"/>
          <w:szCs w:val="20"/>
          <w:lang w:eastAsia="pl-PL"/>
        </w:rPr>
        <w:t xml:space="preserve"> (OSD)</w:t>
      </w:r>
      <w:r w:rsidRPr="7FC3509B">
        <w:rPr>
          <w:rFonts w:ascii="Verdana" w:eastAsia="Times New Roman" w:hAnsi="Verdana" w:cs="Arial"/>
          <w:color w:val="000000" w:themeColor="text1"/>
          <w:sz w:val="20"/>
          <w:szCs w:val="20"/>
          <w:lang w:eastAsia="pl-PL"/>
        </w:rPr>
        <w:t xml:space="preserve"> o wydanie </w:t>
      </w:r>
      <w:r w:rsidR="2B259D9A" w:rsidRPr="7FC3509B">
        <w:rPr>
          <w:rFonts w:ascii="Verdana" w:eastAsia="Times New Roman" w:hAnsi="Verdana" w:cs="Arial"/>
          <w:color w:val="000000" w:themeColor="text1"/>
          <w:sz w:val="20"/>
          <w:szCs w:val="20"/>
          <w:lang w:eastAsia="pl-PL"/>
        </w:rPr>
        <w:t xml:space="preserve"> </w:t>
      </w:r>
      <w:r w:rsidRPr="7FC3509B">
        <w:rPr>
          <w:rFonts w:ascii="Verdana" w:eastAsia="Times New Roman" w:hAnsi="Verdana" w:cs="Arial"/>
          <w:color w:val="000000" w:themeColor="text1"/>
          <w:sz w:val="20"/>
          <w:szCs w:val="20"/>
          <w:lang w:eastAsia="pl-PL"/>
        </w:rPr>
        <w:t>technicznych warunków</w:t>
      </w:r>
      <w:r w:rsidR="4C55B812" w:rsidRPr="7FC3509B">
        <w:rPr>
          <w:rFonts w:ascii="Verdana" w:eastAsia="Times New Roman" w:hAnsi="Verdana" w:cs="Arial"/>
          <w:color w:val="000000" w:themeColor="text1"/>
          <w:sz w:val="20"/>
          <w:szCs w:val="20"/>
          <w:lang w:eastAsia="pl-PL"/>
        </w:rPr>
        <w:t xml:space="preserve"> </w:t>
      </w:r>
      <w:r w:rsidRPr="7FC3509B">
        <w:rPr>
          <w:rFonts w:ascii="Verdana" w:eastAsia="Times New Roman" w:hAnsi="Verdana" w:cs="Arial"/>
          <w:color w:val="000000" w:themeColor="text1"/>
          <w:sz w:val="20"/>
          <w:szCs w:val="20"/>
          <w:lang w:eastAsia="pl-PL"/>
        </w:rPr>
        <w:t xml:space="preserve">przyłączenia </w:t>
      </w:r>
      <w:r w:rsidR="00267F8D" w:rsidRPr="7FC3509B">
        <w:rPr>
          <w:rFonts w:ascii="Verdana" w:eastAsia="Times New Roman" w:hAnsi="Verdana" w:cs="Arial"/>
          <w:color w:val="000000" w:themeColor="text1"/>
          <w:sz w:val="20"/>
          <w:szCs w:val="20"/>
          <w:lang w:eastAsia="pl-PL"/>
        </w:rPr>
        <w:t xml:space="preserve">(WT) </w:t>
      </w:r>
      <w:r w:rsidRPr="7FC3509B">
        <w:rPr>
          <w:rFonts w:ascii="Verdana" w:eastAsia="Times New Roman" w:hAnsi="Verdana" w:cs="Arial"/>
          <w:color w:val="000000" w:themeColor="text1"/>
          <w:sz w:val="20"/>
          <w:szCs w:val="20"/>
          <w:lang w:eastAsia="pl-PL"/>
        </w:rPr>
        <w:t>do sieci</w:t>
      </w:r>
      <w:r w:rsidR="00267F8D" w:rsidRPr="7FC3509B">
        <w:rPr>
          <w:rFonts w:ascii="Verdana" w:eastAsia="Times New Roman" w:hAnsi="Verdana" w:cs="Arial"/>
          <w:color w:val="000000" w:themeColor="text1"/>
          <w:sz w:val="20"/>
          <w:szCs w:val="20"/>
          <w:lang w:eastAsia="pl-PL"/>
        </w:rPr>
        <w:t xml:space="preserve"> elektroenergetycznej </w:t>
      </w:r>
      <w:r w:rsidRPr="7FC3509B">
        <w:rPr>
          <w:rFonts w:ascii="Verdana" w:eastAsia="Times New Roman" w:hAnsi="Verdana" w:cs="Arial"/>
          <w:color w:val="000000" w:themeColor="text1"/>
          <w:sz w:val="20"/>
          <w:szCs w:val="20"/>
          <w:lang w:eastAsia="pl-PL"/>
        </w:rPr>
        <w:t xml:space="preserve"> infrastruktury drogowej</w:t>
      </w:r>
      <w:r w:rsidR="00267E70">
        <w:rPr>
          <w:rFonts w:ascii="Verdana" w:eastAsia="Times New Roman" w:hAnsi="Verdana" w:cs="Arial"/>
          <w:color w:val="000000" w:themeColor="text1"/>
          <w:sz w:val="20"/>
          <w:szCs w:val="20"/>
          <w:lang w:eastAsia="pl-PL"/>
        </w:rPr>
        <w:t xml:space="preserve"> i </w:t>
      </w:r>
      <w:r w:rsidRPr="7FC3509B">
        <w:rPr>
          <w:rFonts w:ascii="Verdana" w:eastAsia="Times New Roman" w:hAnsi="Verdana" w:cs="Arial"/>
          <w:color w:val="000000" w:themeColor="text1"/>
          <w:sz w:val="20"/>
          <w:szCs w:val="20"/>
          <w:lang w:eastAsia="pl-PL"/>
        </w:rPr>
        <w:t>związanej z drogą</w:t>
      </w:r>
      <w:r w:rsidR="2752E465" w:rsidRPr="7FC3509B">
        <w:rPr>
          <w:rFonts w:ascii="Verdana" w:eastAsia="Times New Roman" w:hAnsi="Verdana" w:cs="Arial"/>
          <w:color w:val="000000" w:themeColor="text1"/>
          <w:sz w:val="20"/>
          <w:szCs w:val="20"/>
          <w:lang w:eastAsia="pl-PL"/>
        </w:rPr>
        <w:t xml:space="preserve"> </w:t>
      </w:r>
      <w:r w:rsidR="436F0ACA" w:rsidRPr="7FC3509B">
        <w:rPr>
          <w:rFonts w:ascii="Verdana" w:eastAsia="Times New Roman" w:hAnsi="Verdana" w:cs="Arial"/>
          <w:color w:val="000000" w:themeColor="text1"/>
          <w:sz w:val="20"/>
          <w:szCs w:val="20"/>
          <w:lang w:eastAsia="pl-PL"/>
        </w:rPr>
        <w:t>l</w:t>
      </w:r>
      <w:r w:rsidR="7BC1D1E1" w:rsidRPr="7FC3509B">
        <w:rPr>
          <w:rFonts w:ascii="Verdana" w:eastAsia="Verdana" w:hAnsi="Verdana" w:cs="Verdana"/>
          <w:sz w:val="20"/>
          <w:szCs w:val="20"/>
        </w:rPr>
        <w:t>ub</w:t>
      </w:r>
      <w:r w:rsidR="7BC1D1E1" w:rsidRPr="7FC3509B">
        <w:rPr>
          <w:rFonts w:cs="Calibri"/>
        </w:rPr>
        <w:t xml:space="preserve"> </w:t>
      </w:r>
      <w:r w:rsidR="7BC1D1E1" w:rsidRPr="7FC3509B">
        <w:rPr>
          <w:rFonts w:ascii="Verdana" w:eastAsia="Verdana" w:hAnsi="Verdana" w:cs="Verdana"/>
          <w:sz w:val="20"/>
          <w:szCs w:val="20"/>
        </w:rPr>
        <w:t xml:space="preserve">zmianę warunków przyłączenia do sieci. </w:t>
      </w:r>
      <w:r w:rsidR="7BC1D1E1" w:rsidRPr="7FC3509B">
        <w:rPr>
          <w:rFonts w:cs="Calibri"/>
        </w:rPr>
        <w:t xml:space="preserve"> </w:t>
      </w:r>
      <w:r w:rsidR="7BC1D1E1" w:rsidRPr="7FC3509B">
        <w:rPr>
          <w:rFonts w:ascii="Verdana" w:eastAsia="Verdana" w:hAnsi="Verdana" w:cs="Verdana"/>
          <w:sz w:val="20"/>
          <w:szCs w:val="20"/>
        </w:rPr>
        <w:t xml:space="preserve">Wnioski razem  z załącznikami oraz przygotowanym przez Wykonawcę bilansem mocy zapotrzebowanej wraz z  prognozowanym rocznym zużyciem energii elektrycznej przez projektowane instalacje odbiorcze objęte danym wnioskiem o wydanie lub zmianę WT, należy wraz z </w:t>
      </w:r>
      <w:r w:rsidR="7BC1D1E1" w:rsidRPr="7FC3509B">
        <w:rPr>
          <w:rFonts w:ascii="Verdana" w:eastAsia="Verdana" w:hAnsi="Verdana" w:cs="Verdana"/>
          <w:sz w:val="20"/>
          <w:szCs w:val="20"/>
        </w:rPr>
        <w:lastRenderedPageBreak/>
        <w:t>opinią Inżyniera przedstawić Zamawiającemu celem akceptacji</w:t>
      </w:r>
      <w:r w:rsidR="00267E70">
        <w:rPr>
          <w:rFonts w:ascii="Verdana" w:eastAsia="Verdana" w:hAnsi="Verdana" w:cs="Verdana"/>
          <w:sz w:val="20"/>
          <w:szCs w:val="20"/>
        </w:rPr>
        <w:t xml:space="preserve"> i uzgodnienia</w:t>
      </w:r>
      <w:r w:rsidR="7BC1D1E1" w:rsidRPr="7FC3509B">
        <w:rPr>
          <w:rFonts w:ascii="Verdana" w:eastAsia="Verdana" w:hAnsi="Verdana" w:cs="Verdana"/>
          <w:sz w:val="20"/>
          <w:szCs w:val="20"/>
        </w:rPr>
        <w:t>, przed ich złożeniem u Gestora sieci.</w:t>
      </w:r>
    </w:p>
    <w:p w14:paraId="23EE9B0A" w14:textId="0EF4F8A5" w:rsidR="00E32561" w:rsidRPr="008E251F" w:rsidRDefault="00E32561" w:rsidP="00E32561">
      <w:pPr>
        <w:tabs>
          <w:tab w:val="left" w:pos="708"/>
        </w:tabs>
        <w:spacing w:after="0" w:line="360" w:lineRule="auto"/>
        <w:jc w:val="both"/>
        <w:textAlignment w:val="baseline"/>
        <w:rPr>
          <w:rFonts w:ascii="Verdana" w:eastAsia="Times New Roman" w:hAnsi="Verdana" w:cs="Arial"/>
          <w:color w:val="000000" w:themeColor="text1"/>
          <w:sz w:val="20"/>
          <w:szCs w:val="20"/>
          <w:lang w:eastAsia="pl-PL"/>
        </w:rPr>
      </w:pPr>
      <w:r w:rsidRPr="008E251F">
        <w:rPr>
          <w:rFonts w:ascii="Verdana" w:eastAsia="Times New Roman" w:hAnsi="Verdana" w:cs="Arial"/>
          <w:color w:val="000000" w:themeColor="text1"/>
          <w:sz w:val="20"/>
          <w:szCs w:val="20"/>
          <w:lang w:eastAsia="pl-PL"/>
        </w:rPr>
        <w:t>W przypadku przebiegu drogi z oświetleniem drogowym przez kilka gmin, układy pomiarowo-rozliczeniowe zużycia energii elektrycznej przez oświetlenie drogowe zlokalizowane w pasie/pasach drogowych zlokalizowanych w różnych gminach muszą być oddzielne dla każdej z gmin dla drogi</w:t>
      </w:r>
      <w:r w:rsidR="00431253">
        <w:rPr>
          <w:rFonts w:ascii="Verdana" w:eastAsia="Times New Roman" w:hAnsi="Verdana" w:cs="Arial"/>
          <w:color w:val="000000" w:themeColor="text1"/>
          <w:sz w:val="20"/>
          <w:szCs w:val="20"/>
          <w:lang w:eastAsia="pl-PL"/>
        </w:rPr>
        <w:t xml:space="preserve"> </w:t>
      </w:r>
      <w:r w:rsidRPr="008E251F">
        <w:rPr>
          <w:rFonts w:ascii="Verdana" w:eastAsia="Times New Roman" w:hAnsi="Verdana" w:cs="Arial"/>
          <w:color w:val="000000" w:themeColor="text1"/>
          <w:sz w:val="20"/>
          <w:szCs w:val="20"/>
          <w:lang w:eastAsia="pl-PL"/>
        </w:rPr>
        <w:t>krajowej (z wyłączeniem autostrad i dróg ekspresowych) przebiegającej w granicach terenu zabudowy i oddzielnie dla dróg o innej kategorii</w:t>
      </w:r>
      <w:r w:rsidR="00905C66">
        <w:rPr>
          <w:rFonts w:ascii="Verdana" w:eastAsia="Times New Roman" w:hAnsi="Verdana" w:cs="Arial"/>
          <w:color w:val="000000" w:themeColor="text1"/>
          <w:sz w:val="20"/>
          <w:szCs w:val="20"/>
          <w:lang w:eastAsia="pl-PL"/>
        </w:rPr>
        <w:t xml:space="preserve"> (dla każdej z osobna)</w:t>
      </w:r>
      <w:r w:rsidRPr="008E251F">
        <w:rPr>
          <w:rFonts w:ascii="Verdana" w:eastAsia="Times New Roman" w:hAnsi="Verdana" w:cs="Arial"/>
          <w:color w:val="000000" w:themeColor="text1"/>
          <w:sz w:val="20"/>
          <w:szCs w:val="20"/>
          <w:lang w:eastAsia="pl-PL"/>
        </w:rPr>
        <w:t xml:space="preserve"> niż krajowa (wojewódzka, powiatowa, gminna) oraz </w:t>
      </w:r>
      <w:r w:rsidR="002A2C68" w:rsidRPr="008E251F">
        <w:rPr>
          <w:rFonts w:ascii="Verdana" w:eastAsia="Times New Roman" w:hAnsi="Verdana" w:cs="Arial"/>
          <w:color w:val="000000" w:themeColor="text1"/>
          <w:sz w:val="20"/>
          <w:szCs w:val="20"/>
          <w:lang w:eastAsia="pl-PL"/>
        </w:rPr>
        <w:t xml:space="preserve">jezdni </w:t>
      </w:r>
      <w:r w:rsidRPr="008E251F">
        <w:rPr>
          <w:rFonts w:ascii="Verdana" w:eastAsia="Times New Roman" w:hAnsi="Verdana" w:cs="Arial"/>
          <w:color w:val="000000" w:themeColor="text1"/>
          <w:sz w:val="20"/>
          <w:szCs w:val="20"/>
          <w:lang w:eastAsia="pl-PL"/>
        </w:rPr>
        <w:t>dodatkowych obsługujących</w:t>
      </w:r>
      <w:r w:rsidR="00905C66" w:rsidRPr="00905C66">
        <w:t xml:space="preserve"> </w:t>
      </w:r>
      <w:r w:rsidR="00905C66" w:rsidRPr="00905C66">
        <w:rPr>
          <w:rFonts w:ascii="Verdana" w:eastAsia="Times New Roman" w:hAnsi="Verdana" w:cs="Arial"/>
          <w:color w:val="000000" w:themeColor="text1"/>
          <w:sz w:val="20"/>
          <w:szCs w:val="20"/>
          <w:lang w:eastAsia="pl-PL"/>
        </w:rPr>
        <w:t>ruch z terenów przyległych do pasa drogowego drogi krajowej</w:t>
      </w:r>
      <w:r w:rsidRPr="008E251F">
        <w:rPr>
          <w:rFonts w:ascii="Verdana" w:eastAsia="Times New Roman" w:hAnsi="Verdana" w:cs="Arial"/>
          <w:color w:val="000000" w:themeColor="text1"/>
          <w:sz w:val="20"/>
          <w:szCs w:val="20"/>
          <w:lang w:eastAsia="pl-PL"/>
        </w:rPr>
        <w:t xml:space="preserve">. Tym samym należy stosować oddzielne układy pomiarowo-rozliczeniowe, które muszą wynikać z oddzielnych warunków przyłączenia do sieci elektroenergetycznej, przede wszystkim w sytuacji finansowania przez gminę oświetlenia drogowego znajdującego się na terenie gminy, w </w:t>
      </w:r>
      <w:r w:rsidRPr="00C21993">
        <w:rPr>
          <w:rFonts w:ascii="Verdana" w:eastAsia="Times New Roman" w:hAnsi="Verdana" w:cs="Arial"/>
          <w:color w:val="000000" w:themeColor="text1"/>
          <w:sz w:val="20"/>
          <w:szCs w:val="20"/>
          <w:lang w:eastAsia="pl-PL"/>
        </w:rPr>
        <w:t>zakresie określonym w art. 18 ust.1 pkt. 3 Ustawy Prawo energetyczne</w:t>
      </w:r>
      <w:r w:rsidR="00CE7BB7">
        <w:rPr>
          <w:rFonts w:ascii="Verdana" w:eastAsia="Times New Roman" w:hAnsi="Verdana" w:cs="Arial"/>
          <w:color w:val="000000" w:themeColor="text1"/>
          <w:sz w:val="20"/>
          <w:szCs w:val="20"/>
          <w:lang w:eastAsia="pl-PL"/>
        </w:rPr>
        <w:t xml:space="preserve"> [</w:t>
      </w:r>
      <w:r w:rsidR="00CE7BB7">
        <w:rPr>
          <w:rFonts w:ascii="Verdana" w:eastAsia="Times New Roman" w:hAnsi="Verdana" w:cs="Arial"/>
          <w:color w:val="000000" w:themeColor="text1"/>
          <w:sz w:val="20"/>
          <w:szCs w:val="20"/>
          <w:shd w:val="clear" w:color="auto" w:fill="E6E6E6"/>
          <w:lang w:eastAsia="pl-PL"/>
        </w:rPr>
        <w:fldChar w:fldCharType="begin"/>
      </w:r>
      <w:r w:rsidR="00CE7BB7">
        <w:rPr>
          <w:rFonts w:ascii="Verdana" w:eastAsia="Times New Roman" w:hAnsi="Verdana" w:cs="Arial"/>
          <w:color w:val="000000" w:themeColor="text1"/>
          <w:sz w:val="20"/>
          <w:szCs w:val="20"/>
          <w:lang w:eastAsia="pl-PL"/>
        </w:rPr>
        <w:instrText xml:space="preserve"> REF _Ref489890335 \r \h </w:instrText>
      </w:r>
      <w:r w:rsidR="00CE7BB7">
        <w:rPr>
          <w:rFonts w:ascii="Verdana" w:eastAsia="Times New Roman" w:hAnsi="Verdana" w:cs="Arial"/>
          <w:color w:val="000000" w:themeColor="text1"/>
          <w:sz w:val="20"/>
          <w:szCs w:val="20"/>
          <w:shd w:val="clear" w:color="auto" w:fill="E6E6E6"/>
          <w:lang w:eastAsia="pl-PL"/>
        </w:rPr>
      </w:r>
      <w:r w:rsidR="00CE7BB7">
        <w:rPr>
          <w:rFonts w:ascii="Verdana" w:eastAsia="Times New Roman" w:hAnsi="Verdana" w:cs="Arial"/>
          <w:color w:val="000000" w:themeColor="text1"/>
          <w:sz w:val="20"/>
          <w:szCs w:val="20"/>
          <w:shd w:val="clear" w:color="auto" w:fill="E6E6E6"/>
          <w:lang w:eastAsia="pl-PL"/>
        </w:rPr>
        <w:fldChar w:fldCharType="separate"/>
      </w:r>
      <w:r w:rsidR="00E334E0">
        <w:rPr>
          <w:rFonts w:ascii="Verdana" w:eastAsia="Times New Roman" w:hAnsi="Verdana" w:cs="Arial"/>
          <w:color w:val="000000" w:themeColor="text1"/>
          <w:sz w:val="20"/>
          <w:szCs w:val="20"/>
          <w:lang w:eastAsia="pl-PL"/>
        </w:rPr>
        <w:t>111</w:t>
      </w:r>
      <w:r w:rsidR="00CE7BB7">
        <w:rPr>
          <w:rFonts w:ascii="Verdana" w:eastAsia="Times New Roman" w:hAnsi="Verdana" w:cs="Arial"/>
          <w:color w:val="000000" w:themeColor="text1"/>
          <w:sz w:val="20"/>
          <w:szCs w:val="20"/>
          <w:shd w:val="clear" w:color="auto" w:fill="E6E6E6"/>
          <w:lang w:eastAsia="pl-PL"/>
        </w:rPr>
        <w:fldChar w:fldCharType="end"/>
      </w:r>
      <w:r w:rsidR="00CE7BB7">
        <w:rPr>
          <w:rFonts w:ascii="Verdana" w:eastAsia="Times New Roman" w:hAnsi="Verdana" w:cs="Arial"/>
          <w:color w:val="000000" w:themeColor="text1"/>
          <w:sz w:val="20"/>
          <w:szCs w:val="20"/>
          <w:lang w:eastAsia="pl-PL"/>
        </w:rPr>
        <w:t>]</w:t>
      </w:r>
      <w:r w:rsidRPr="00227636">
        <w:rPr>
          <w:rFonts w:ascii="Verdana" w:eastAsia="Times New Roman" w:hAnsi="Verdana" w:cs="Arial"/>
          <w:color w:val="000000" w:themeColor="text1"/>
          <w:sz w:val="20"/>
          <w:szCs w:val="20"/>
          <w:lang w:eastAsia="pl-PL"/>
        </w:rPr>
        <w:t>.</w:t>
      </w:r>
    </w:p>
    <w:p w14:paraId="13BE91B2" w14:textId="77777777" w:rsidR="00C45AB3" w:rsidRPr="00B605E6" w:rsidRDefault="00C45AB3">
      <w:pPr>
        <w:pStyle w:val="Nagwek4"/>
        <w:tabs>
          <w:tab w:val="left" w:pos="1701"/>
        </w:tabs>
        <w:ind w:left="1134" w:hanging="1134"/>
      </w:pPr>
      <w:bookmarkStart w:id="2710" w:name="_Toc490063689"/>
      <w:bookmarkStart w:id="2711" w:name="_Toc490063862"/>
      <w:bookmarkStart w:id="2712" w:name="_Toc490064203"/>
      <w:bookmarkStart w:id="2713" w:name="_Toc490064338"/>
      <w:bookmarkStart w:id="2714" w:name="_Toc490064476"/>
      <w:bookmarkStart w:id="2715" w:name="_Toc312926635"/>
      <w:bookmarkStart w:id="2716" w:name="_Toc318446894"/>
      <w:bookmarkStart w:id="2717" w:name="_Toc318734908"/>
      <w:bookmarkStart w:id="2718" w:name="_Toc382820405"/>
      <w:bookmarkStart w:id="2719" w:name="_Toc533096189"/>
      <w:bookmarkStart w:id="2720" w:name="_Toc116642451"/>
      <w:bookmarkStart w:id="2721" w:name="_Toc215227980"/>
      <w:bookmarkEnd w:id="2710"/>
      <w:bookmarkEnd w:id="2711"/>
      <w:bookmarkEnd w:id="2712"/>
      <w:bookmarkEnd w:id="2713"/>
      <w:bookmarkEnd w:id="2714"/>
      <w:r w:rsidRPr="00F5672A">
        <w:t>Wymagania dotyczące parametrów oświetleniowych</w:t>
      </w:r>
      <w:bookmarkEnd w:id="2715"/>
      <w:bookmarkEnd w:id="2716"/>
      <w:bookmarkEnd w:id="2717"/>
      <w:bookmarkEnd w:id="2718"/>
      <w:bookmarkEnd w:id="2719"/>
      <w:bookmarkEnd w:id="2720"/>
      <w:bookmarkEnd w:id="2721"/>
    </w:p>
    <w:p w14:paraId="10E822F2" w14:textId="77777777" w:rsidR="00BD7A73" w:rsidRPr="00953284" w:rsidRDefault="00BD7A73" w:rsidP="006377E5">
      <w:pPr>
        <w:pStyle w:val="Akapitzlist"/>
        <w:numPr>
          <w:ilvl w:val="0"/>
          <w:numId w:val="44"/>
        </w:numPr>
        <w:spacing w:line="360" w:lineRule="auto"/>
        <w:ind w:left="567" w:hanging="567"/>
        <w:jc w:val="both"/>
        <w:rPr>
          <w:rFonts w:ascii="Verdana" w:hAnsi="Verdana" w:cs="Arial"/>
          <w:sz w:val="20"/>
          <w:szCs w:val="20"/>
          <w:u w:val="single"/>
        </w:rPr>
      </w:pPr>
      <w:r w:rsidRPr="00953284">
        <w:rPr>
          <w:rFonts w:ascii="Verdana" w:hAnsi="Verdana" w:cs="Arial"/>
          <w:sz w:val="20"/>
          <w:szCs w:val="20"/>
          <w:u w:val="single"/>
        </w:rPr>
        <w:t>Wymagania formalne</w:t>
      </w:r>
    </w:p>
    <w:p w14:paraId="34916A1E" w14:textId="0CDBF74E" w:rsidR="006328D3" w:rsidRDefault="6AECF228" w:rsidP="006328D3">
      <w:pPr>
        <w:spacing w:after="0" w:line="360" w:lineRule="auto"/>
        <w:jc w:val="both"/>
        <w:rPr>
          <w:rFonts w:ascii="Verdana" w:eastAsia="Times New Roman" w:hAnsi="Verdana" w:cs="Arial"/>
          <w:sz w:val="20"/>
          <w:szCs w:val="20"/>
          <w:lang w:eastAsia="ar-SA"/>
        </w:rPr>
      </w:pPr>
      <w:r w:rsidRPr="04D0AA7D">
        <w:rPr>
          <w:rFonts w:ascii="Verdana" w:eastAsia="Times New Roman" w:hAnsi="Verdana" w:cs="Arial"/>
          <w:sz w:val="20"/>
          <w:szCs w:val="20"/>
          <w:lang w:eastAsia="ar-SA"/>
        </w:rPr>
        <w:t xml:space="preserve">Oświetlenie drogowe należy zaprojektować </w:t>
      </w:r>
      <w:r w:rsidR="02F8D3F5" w:rsidRPr="04D0AA7D">
        <w:rPr>
          <w:rFonts w:ascii="Verdana" w:eastAsia="Times New Roman" w:hAnsi="Verdana" w:cs="Arial"/>
          <w:sz w:val="20"/>
          <w:szCs w:val="20"/>
          <w:lang w:eastAsia="ar-SA"/>
        </w:rPr>
        <w:t>i</w:t>
      </w:r>
      <w:r w:rsidR="3E576DBC" w:rsidRPr="04D0AA7D">
        <w:rPr>
          <w:rFonts w:ascii="Verdana" w:eastAsia="Times New Roman" w:hAnsi="Verdana" w:cs="Arial"/>
          <w:sz w:val="20"/>
          <w:szCs w:val="20"/>
          <w:lang w:eastAsia="ar-SA"/>
        </w:rPr>
        <w:t xml:space="preserve"> </w:t>
      </w:r>
      <w:r w:rsidR="02F8D3F5" w:rsidRPr="04D0AA7D">
        <w:rPr>
          <w:rFonts w:ascii="Verdana" w:eastAsia="Times New Roman" w:hAnsi="Verdana" w:cs="Arial"/>
          <w:sz w:val="20"/>
          <w:szCs w:val="20"/>
          <w:lang w:eastAsia="ar-SA"/>
        </w:rPr>
        <w:t xml:space="preserve">wykonać jako spełniające </w:t>
      </w:r>
      <w:r w:rsidR="01888175" w:rsidRPr="04D0AA7D">
        <w:rPr>
          <w:rFonts w:ascii="Verdana" w:eastAsia="Times New Roman" w:hAnsi="Verdana" w:cs="Arial"/>
          <w:sz w:val="20"/>
          <w:szCs w:val="20"/>
          <w:lang w:eastAsia="ar-SA"/>
        </w:rPr>
        <w:t xml:space="preserve">wszystkie </w:t>
      </w:r>
      <w:r w:rsidR="02F8D3F5" w:rsidRPr="04D0AA7D">
        <w:rPr>
          <w:rFonts w:ascii="Verdana" w:eastAsia="Times New Roman" w:hAnsi="Verdana" w:cs="Arial"/>
          <w:sz w:val="20"/>
          <w:szCs w:val="20"/>
          <w:lang w:eastAsia="ar-SA"/>
        </w:rPr>
        <w:t xml:space="preserve">wymagania określone w zeszytach </w:t>
      </w:r>
      <w:r w:rsidRPr="04D0AA7D">
        <w:rPr>
          <w:rFonts w:ascii="Verdana" w:eastAsia="Times New Roman" w:hAnsi="Verdana" w:cs="Arial"/>
          <w:sz w:val="20"/>
          <w:szCs w:val="20"/>
          <w:lang w:eastAsia="ar-SA"/>
        </w:rPr>
        <w:t>normy</w:t>
      </w:r>
      <w:r w:rsidR="02F8D3F5" w:rsidRPr="04D0AA7D">
        <w:rPr>
          <w:rFonts w:ascii="Verdana" w:eastAsia="Times New Roman" w:hAnsi="Verdana" w:cs="Arial"/>
          <w:sz w:val="20"/>
          <w:szCs w:val="20"/>
          <w:lang w:eastAsia="ar-SA"/>
        </w:rPr>
        <w:t>:</w:t>
      </w:r>
      <w:r w:rsidRPr="04D0AA7D">
        <w:rPr>
          <w:rFonts w:ascii="Verdana" w:eastAsia="Times New Roman" w:hAnsi="Verdana" w:cs="Arial"/>
          <w:sz w:val="20"/>
          <w:szCs w:val="20"/>
          <w:lang w:eastAsia="ar-SA"/>
        </w:rPr>
        <w:t xml:space="preserve"> </w:t>
      </w:r>
      <w:r w:rsidR="747B53A1" w:rsidRPr="04D0AA7D">
        <w:rPr>
          <w:rFonts w:ascii="Verdana" w:eastAsia="Times New Roman" w:hAnsi="Verdana" w:cs="Arial"/>
          <w:sz w:val="20"/>
          <w:szCs w:val="20"/>
          <w:lang w:eastAsia="ar-SA"/>
        </w:rPr>
        <w:t xml:space="preserve">PKN </w:t>
      </w:r>
      <w:r w:rsidRPr="04D0AA7D">
        <w:rPr>
          <w:rFonts w:ascii="Verdana" w:eastAsia="Times New Roman" w:hAnsi="Verdana" w:cs="Arial"/>
          <w:sz w:val="20"/>
          <w:szCs w:val="20"/>
          <w:lang w:eastAsia="ar-SA"/>
        </w:rPr>
        <w:t>CEN/TR 13201-1:2016-02; PN-EN 13201-2:2016-03; PN-EN 13201-3:2016-03; PN-EN 13201-4:2016-03 i PN-EN 13201-5:2016-03</w:t>
      </w:r>
      <w:r w:rsidR="346BF29C" w:rsidRPr="04D0AA7D">
        <w:rPr>
          <w:rFonts w:ascii="Verdana" w:eastAsia="Times New Roman" w:hAnsi="Verdana" w:cs="Arial"/>
          <w:sz w:val="20"/>
          <w:szCs w:val="20"/>
          <w:lang w:eastAsia="ar-SA"/>
        </w:rPr>
        <w:t xml:space="preserve"> oraz  dostosowane do rodzaju nawierzchni oświetlanych powierzchni (zaprojektowanych i  wykonanych, albo istniejących) przede wszystkim jezdni, </w:t>
      </w:r>
      <w:r w:rsidR="42EE84AF" w:rsidRPr="04D0AA7D">
        <w:rPr>
          <w:rFonts w:ascii="Verdana" w:eastAsia="Times New Roman" w:hAnsi="Verdana" w:cs="Arial"/>
          <w:sz w:val="20"/>
          <w:szCs w:val="20"/>
          <w:lang w:eastAsia="ar-SA"/>
        </w:rPr>
        <w:t>dróg dla rowerów</w:t>
      </w:r>
      <w:r w:rsidR="23844AC3" w:rsidRPr="04D0AA7D">
        <w:rPr>
          <w:rFonts w:ascii="Verdana" w:eastAsia="Times New Roman" w:hAnsi="Verdana" w:cs="Arial"/>
          <w:sz w:val="20"/>
          <w:szCs w:val="20"/>
          <w:lang w:eastAsia="ar-SA"/>
        </w:rPr>
        <w:t xml:space="preserve">, </w:t>
      </w:r>
      <w:r w:rsidR="42EE84AF" w:rsidRPr="04D0AA7D">
        <w:rPr>
          <w:rFonts w:ascii="Verdana" w:eastAsia="Times New Roman" w:hAnsi="Verdana" w:cs="Arial"/>
          <w:sz w:val="20"/>
          <w:szCs w:val="20"/>
          <w:lang w:eastAsia="ar-SA"/>
        </w:rPr>
        <w:t>dróg dla pieszych</w:t>
      </w:r>
      <w:r w:rsidR="1426E480" w:rsidRPr="04D0AA7D">
        <w:rPr>
          <w:rFonts w:ascii="Verdana" w:eastAsia="Times New Roman" w:hAnsi="Verdana" w:cs="Arial"/>
          <w:sz w:val="20"/>
          <w:szCs w:val="20"/>
          <w:lang w:eastAsia="ar-SA"/>
        </w:rPr>
        <w:t xml:space="preserve"> oraz dróg dla pieszych i rowerów</w:t>
      </w:r>
      <w:r w:rsidR="346BF29C" w:rsidRPr="04D0AA7D">
        <w:rPr>
          <w:rFonts w:ascii="Verdana" w:eastAsia="Times New Roman" w:hAnsi="Verdana" w:cs="Arial"/>
          <w:sz w:val="20"/>
          <w:szCs w:val="20"/>
          <w:lang w:eastAsia="ar-SA"/>
        </w:rPr>
        <w:t>, itp</w:t>
      </w:r>
      <w:r w:rsidRPr="04D0AA7D">
        <w:rPr>
          <w:rFonts w:ascii="Verdana" w:eastAsia="Times New Roman" w:hAnsi="Verdana" w:cs="Arial"/>
          <w:sz w:val="20"/>
          <w:szCs w:val="20"/>
          <w:lang w:eastAsia="ar-SA"/>
        </w:rPr>
        <w:t xml:space="preserve">. </w:t>
      </w:r>
      <w:r w:rsidR="787025A9" w:rsidRPr="04D0AA7D">
        <w:rPr>
          <w:rFonts w:ascii="Verdana" w:eastAsia="Times New Roman" w:hAnsi="Verdana" w:cs="Arial"/>
          <w:sz w:val="20"/>
          <w:szCs w:val="20"/>
          <w:lang w:eastAsia="pl-PL"/>
        </w:rPr>
        <w:t xml:space="preserve">Sposób dokonanego wyboru klas oświetleniowych w oparciu o parametry zdefiniowane w przywołanej normie, należy w </w:t>
      </w:r>
      <w:r w:rsidR="007C6ED5">
        <w:rPr>
          <w:rFonts w:ascii="Verdana" w:eastAsia="Times New Roman" w:hAnsi="Verdana" w:cs="Arial"/>
          <w:sz w:val="20"/>
          <w:szCs w:val="20"/>
          <w:lang w:eastAsia="pl-PL"/>
        </w:rPr>
        <w:t>D</w:t>
      </w:r>
      <w:r w:rsidR="787025A9" w:rsidRPr="04D0AA7D">
        <w:rPr>
          <w:rFonts w:ascii="Verdana" w:eastAsia="Times New Roman" w:hAnsi="Verdana" w:cs="Arial"/>
          <w:sz w:val="20"/>
          <w:szCs w:val="20"/>
          <w:lang w:eastAsia="pl-PL"/>
        </w:rPr>
        <w:t xml:space="preserve">okumentacji </w:t>
      </w:r>
      <w:r w:rsidR="007C6ED5">
        <w:rPr>
          <w:rFonts w:ascii="Verdana" w:eastAsia="Times New Roman" w:hAnsi="Verdana" w:cs="Arial"/>
          <w:sz w:val="20"/>
          <w:szCs w:val="20"/>
          <w:lang w:eastAsia="pl-PL"/>
        </w:rPr>
        <w:t>P</w:t>
      </w:r>
      <w:r w:rsidR="787025A9" w:rsidRPr="04D0AA7D">
        <w:rPr>
          <w:rFonts w:ascii="Verdana" w:eastAsia="Times New Roman" w:hAnsi="Verdana" w:cs="Arial"/>
          <w:sz w:val="20"/>
          <w:szCs w:val="20"/>
          <w:lang w:eastAsia="pl-PL"/>
        </w:rPr>
        <w:t>rojektowej przedstawić wyłącznie w formie tabel (zgodnie z wymaganiami normy) przypisanych odpowiednio do występujących sytuacji oświetleniowych w odniesieniu do poszczególnych oświetlonych obszarów np. węzłów drogowych z podziałem na trasę główną, drogę innej klasy/kategorii, łącznice, ronda, itp.</w:t>
      </w:r>
      <w:r w:rsidR="00A82A7A">
        <w:rPr>
          <w:rFonts w:ascii="Verdana" w:eastAsia="Times New Roman" w:hAnsi="Verdana" w:cs="Arial"/>
          <w:sz w:val="20"/>
          <w:szCs w:val="20"/>
          <w:lang w:eastAsia="pl-PL"/>
        </w:rPr>
        <w:t xml:space="preserve"> Ponadto o</w:t>
      </w:r>
      <w:r w:rsidR="00A82A7A" w:rsidRPr="006D7CCD">
        <w:rPr>
          <w:rFonts w:ascii="Verdana" w:eastAsia="Times New Roman" w:hAnsi="Verdana" w:cs="Arial"/>
          <w:sz w:val="20"/>
          <w:szCs w:val="20"/>
          <w:lang w:eastAsia="pl-PL"/>
        </w:rPr>
        <w:t>świetlenie drogowe</w:t>
      </w:r>
      <w:r w:rsidR="00A82A7A">
        <w:rPr>
          <w:rFonts w:ascii="Verdana" w:eastAsia="Times New Roman" w:hAnsi="Verdana" w:cs="Arial"/>
          <w:sz w:val="20"/>
          <w:szCs w:val="20"/>
          <w:lang w:eastAsia="pl-PL"/>
        </w:rPr>
        <w:t>, należy zaprojektować i wykonać</w:t>
      </w:r>
      <w:r w:rsidR="00A82A7A" w:rsidRPr="006D7CCD">
        <w:rPr>
          <w:rFonts w:ascii="Verdana" w:eastAsia="Times New Roman" w:hAnsi="Verdana" w:cs="Arial"/>
          <w:sz w:val="20"/>
          <w:szCs w:val="20"/>
          <w:lang w:eastAsia="pl-PL"/>
        </w:rPr>
        <w:t xml:space="preserve"> z uwzględnieniem wymagań wskazanych w decyzji o środowiskowych uwarunkowaniach</w:t>
      </w:r>
      <w:r w:rsidR="00A82A7A">
        <w:rPr>
          <w:rFonts w:ascii="Verdana" w:eastAsia="Times New Roman" w:hAnsi="Verdana" w:cs="Arial"/>
          <w:sz w:val="20"/>
          <w:szCs w:val="20"/>
          <w:lang w:eastAsia="pl-PL"/>
        </w:rPr>
        <w:t>.</w:t>
      </w:r>
      <w:r w:rsidR="00A82A7A" w:rsidRPr="006D7CCD">
        <w:rPr>
          <w:rFonts w:ascii="Verdana" w:eastAsia="Times New Roman" w:hAnsi="Verdana" w:cs="Arial"/>
          <w:sz w:val="20"/>
          <w:szCs w:val="20"/>
          <w:lang w:eastAsia="pl-PL"/>
        </w:rPr>
        <w:t xml:space="preserve"> </w:t>
      </w:r>
      <w:r w:rsidR="01888175" w:rsidRPr="04D0AA7D">
        <w:rPr>
          <w:rFonts w:ascii="Verdana" w:eastAsia="Times New Roman" w:hAnsi="Verdana" w:cs="Arial"/>
          <w:sz w:val="20"/>
          <w:szCs w:val="20"/>
          <w:lang w:eastAsia="ar-SA"/>
        </w:rPr>
        <w:t>Jednocześnie oprócz powyżej wskazanych wymagań dla potrzeb oświetlenia obszarów stanowiących miejsca pracy na zewnątrz, które zostaną zlokalizowane między innymi na terenie MOP (np. miejsc do kontroli i ważenia pojazdów</w:t>
      </w:r>
      <w:r w:rsidR="007C6ED5">
        <w:rPr>
          <w:rFonts w:ascii="Verdana" w:eastAsia="Times New Roman" w:hAnsi="Verdana" w:cs="Arial"/>
          <w:sz w:val="20"/>
          <w:szCs w:val="20"/>
          <w:lang w:eastAsia="ar-SA"/>
        </w:rPr>
        <w:t>, ramp do odśnieżania i odladzania pojazdów ciężarowych</w:t>
      </w:r>
      <w:r w:rsidR="01888175" w:rsidRPr="04D0AA7D">
        <w:rPr>
          <w:rFonts w:ascii="Verdana" w:eastAsia="Times New Roman" w:hAnsi="Verdana" w:cs="Arial"/>
          <w:sz w:val="20"/>
          <w:szCs w:val="20"/>
          <w:lang w:eastAsia="ar-SA"/>
        </w:rPr>
        <w:t>),</w:t>
      </w:r>
      <w:r w:rsidR="3908295F" w:rsidRPr="04D0AA7D">
        <w:rPr>
          <w:rFonts w:ascii="Verdana" w:eastAsia="Times New Roman" w:hAnsi="Verdana" w:cs="Arial"/>
          <w:sz w:val="20"/>
          <w:szCs w:val="20"/>
          <w:lang w:eastAsia="ar-SA"/>
        </w:rPr>
        <w:t xml:space="preserve"> </w:t>
      </w:r>
      <w:r w:rsidR="01888175" w:rsidRPr="04D0AA7D">
        <w:rPr>
          <w:rFonts w:ascii="Verdana" w:eastAsia="Times New Roman" w:hAnsi="Verdana" w:cs="Arial"/>
          <w:sz w:val="20"/>
          <w:szCs w:val="20"/>
          <w:lang w:eastAsia="ar-SA"/>
        </w:rPr>
        <w:t>OD a także samoistnych (samodzielnych) miejsc do kontroli i ważenia pojazdów zlokalizowanych poza obszarem MOP, należy</w:t>
      </w:r>
      <w:r w:rsidR="007C6ED5">
        <w:rPr>
          <w:rFonts w:ascii="Verdana" w:eastAsia="Times New Roman" w:hAnsi="Verdana" w:cs="Arial"/>
          <w:sz w:val="20"/>
          <w:szCs w:val="20"/>
          <w:lang w:eastAsia="ar-SA"/>
        </w:rPr>
        <w:t xml:space="preserve"> je</w:t>
      </w:r>
      <w:r w:rsidR="01888175" w:rsidRPr="04D0AA7D">
        <w:rPr>
          <w:rFonts w:ascii="Verdana" w:eastAsia="Times New Roman" w:hAnsi="Verdana" w:cs="Arial"/>
          <w:sz w:val="20"/>
          <w:szCs w:val="20"/>
          <w:lang w:eastAsia="ar-SA"/>
        </w:rPr>
        <w:t xml:space="preserve"> zaprojektować i wykonać jako spełniające</w:t>
      </w:r>
      <w:r w:rsidR="2F0FD5B6" w:rsidRPr="04D0AA7D">
        <w:rPr>
          <w:rFonts w:ascii="Verdana" w:eastAsia="Times New Roman" w:hAnsi="Verdana" w:cs="Arial"/>
          <w:sz w:val="20"/>
          <w:szCs w:val="20"/>
          <w:lang w:eastAsia="ar-SA"/>
        </w:rPr>
        <w:t>, także</w:t>
      </w:r>
      <w:r w:rsidR="01888175" w:rsidRPr="04D0AA7D">
        <w:rPr>
          <w:rFonts w:ascii="Verdana" w:eastAsia="Times New Roman" w:hAnsi="Verdana" w:cs="Arial"/>
          <w:sz w:val="20"/>
          <w:szCs w:val="20"/>
          <w:lang w:eastAsia="ar-SA"/>
        </w:rPr>
        <w:t xml:space="preserve"> wszystkie wymagania określone w normie PN-EN 12464-2:20</w:t>
      </w:r>
      <w:r w:rsidR="0034248B">
        <w:rPr>
          <w:rFonts w:ascii="Verdana" w:eastAsia="Times New Roman" w:hAnsi="Verdana" w:cs="Arial"/>
          <w:sz w:val="20"/>
          <w:szCs w:val="20"/>
          <w:lang w:eastAsia="ar-SA"/>
        </w:rPr>
        <w:t>25</w:t>
      </w:r>
      <w:r w:rsidR="01888175" w:rsidRPr="04D0AA7D">
        <w:rPr>
          <w:rFonts w:ascii="Verdana" w:eastAsia="Times New Roman" w:hAnsi="Verdana" w:cs="Arial"/>
          <w:sz w:val="20"/>
          <w:szCs w:val="20"/>
          <w:lang w:eastAsia="ar-SA"/>
        </w:rPr>
        <w:t>-</w:t>
      </w:r>
      <w:r w:rsidR="0034248B">
        <w:rPr>
          <w:rFonts w:ascii="Verdana" w:eastAsia="Times New Roman" w:hAnsi="Verdana" w:cs="Arial"/>
          <w:sz w:val="20"/>
          <w:szCs w:val="20"/>
          <w:lang w:eastAsia="ar-SA"/>
        </w:rPr>
        <w:t>4</w:t>
      </w:r>
      <w:r w:rsidR="01888175" w:rsidRPr="04D0AA7D">
        <w:rPr>
          <w:rFonts w:ascii="Verdana" w:eastAsia="Times New Roman" w:hAnsi="Verdana" w:cs="Arial"/>
          <w:sz w:val="20"/>
          <w:szCs w:val="20"/>
          <w:lang w:eastAsia="ar-SA"/>
        </w:rPr>
        <w:t>.</w:t>
      </w:r>
      <w:r w:rsidR="61EF8576" w:rsidRPr="04D0AA7D">
        <w:rPr>
          <w:rFonts w:ascii="Verdana" w:eastAsia="Times New Roman" w:hAnsi="Verdana" w:cs="Arial"/>
          <w:sz w:val="20"/>
          <w:szCs w:val="20"/>
          <w:lang w:eastAsia="ar-SA"/>
        </w:rPr>
        <w:t xml:space="preserve"> </w:t>
      </w:r>
      <w:r w:rsidR="00201B0C" w:rsidRPr="00201B0C">
        <w:rPr>
          <w:rFonts w:ascii="Verdana" w:eastAsia="Times New Roman" w:hAnsi="Verdana" w:cs="Arial"/>
          <w:sz w:val="20"/>
          <w:szCs w:val="20"/>
          <w:lang w:eastAsia="ar-SA"/>
        </w:rPr>
        <w:t>Oświetlenie drogowe zrealizować z uwzględnieniem wymagań wskazanych w decyzji o środowiskowych uwarunkowaniach</w:t>
      </w:r>
      <w:r w:rsidR="00201B0C">
        <w:rPr>
          <w:rFonts w:ascii="Verdana" w:eastAsia="Times New Roman" w:hAnsi="Verdana" w:cs="Arial"/>
          <w:sz w:val="20"/>
          <w:szCs w:val="20"/>
          <w:lang w:eastAsia="ar-SA"/>
        </w:rPr>
        <w:t>.</w:t>
      </w:r>
      <w:r w:rsidR="61EF8576" w:rsidRPr="04D0AA7D">
        <w:rPr>
          <w:rFonts w:ascii="Verdana" w:eastAsia="Times New Roman" w:hAnsi="Verdana" w:cs="Arial"/>
          <w:sz w:val="20"/>
          <w:szCs w:val="20"/>
          <w:lang w:eastAsia="ar-SA"/>
        </w:rPr>
        <w:t xml:space="preserve"> </w:t>
      </w:r>
    </w:p>
    <w:p w14:paraId="49A0D052" w14:textId="0A0F3877" w:rsidR="006328D3" w:rsidRPr="006328D3" w:rsidRDefault="0C0D6553" w:rsidP="62863348">
      <w:pPr>
        <w:spacing w:after="0" w:line="360" w:lineRule="auto"/>
        <w:jc w:val="both"/>
        <w:rPr>
          <w:rFonts w:ascii="Verdana" w:eastAsia="Times New Roman" w:hAnsi="Verdana" w:cs="Arial"/>
          <w:sz w:val="20"/>
          <w:szCs w:val="20"/>
          <w:lang w:eastAsia="ar-SA"/>
        </w:rPr>
      </w:pPr>
      <w:r w:rsidRPr="62863348">
        <w:rPr>
          <w:rFonts w:ascii="Verdana" w:eastAsia="Times New Roman" w:hAnsi="Verdana" w:cs="Arial"/>
          <w:sz w:val="20"/>
          <w:szCs w:val="20"/>
          <w:lang w:eastAsia="ar-SA"/>
        </w:rPr>
        <w:lastRenderedPageBreak/>
        <w:t xml:space="preserve">Natomiast dla </w:t>
      </w:r>
      <w:r w:rsidR="47764F5D" w:rsidRPr="62863348">
        <w:rPr>
          <w:rFonts w:ascii="Verdana" w:eastAsia="Times New Roman" w:hAnsi="Verdana" w:cs="Arial"/>
          <w:sz w:val="20"/>
          <w:szCs w:val="20"/>
          <w:lang w:eastAsia="ar-SA"/>
        </w:rPr>
        <w:t xml:space="preserve">wszystkich </w:t>
      </w:r>
      <w:r w:rsidRPr="62863348">
        <w:rPr>
          <w:rFonts w:ascii="Verdana" w:eastAsia="Times New Roman" w:hAnsi="Verdana" w:cs="Arial"/>
          <w:sz w:val="20"/>
          <w:szCs w:val="20"/>
          <w:lang w:eastAsia="ar-SA"/>
        </w:rPr>
        <w:t>miejsc prac</w:t>
      </w:r>
      <w:r w:rsidR="47764F5D" w:rsidRPr="62863348">
        <w:rPr>
          <w:rFonts w:ascii="Verdana" w:eastAsia="Times New Roman" w:hAnsi="Verdana" w:cs="Arial"/>
          <w:sz w:val="20"/>
          <w:szCs w:val="20"/>
          <w:lang w:eastAsia="ar-SA"/>
        </w:rPr>
        <w:t>y</w:t>
      </w:r>
      <w:r w:rsidRPr="62863348">
        <w:rPr>
          <w:rFonts w:ascii="Verdana" w:eastAsia="Times New Roman" w:hAnsi="Verdana" w:cs="Arial"/>
          <w:sz w:val="20"/>
          <w:szCs w:val="20"/>
          <w:lang w:eastAsia="ar-SA"/>
        </w:rPr>
        <w:t xml:space="preserve"> we wnętrzach zlokalizowanych między in</w:t>
      </w:r>
      <w:r w:rsidR="47764F5D" w:rsidRPr="62863348">
        <w:rPr>
          <w:rFonts w:ascii="Verdana" w:eastAsia="Times New Roman" w:hAnsi="Verdana" w:cs="Arial"/>
          <w:sz w:val="20"/>
          <w:szCs w:val="20"/>
          <w:lang w:eastAsia="ar-SA"/>
        </w:rPr>
        <w:t xml:space="preserve">nymi w obszarze </w:t>
      </w:r>
      <w:r w:rsidR="47764F5D" w:rsidRPr="00B24ABF">
        <w:rPr>
          <w:rFonts w:ascii="Verdana" w:eastAsia="Times New Roman" w:hAnsi="Verdana" w:cs="Arial"/>
          <w:sz w:val="20"/>
          <w:szCs w:val="20"/>
          <w:lang w:eastAsia="ar-SA"/>
        </w:rPr>
        <w:t>OD</w:t>
      </w:r>
      <w:r w:rsidR="5FE2ECBE" w:rsidRPr="00B24ABF">
        <w:rPr>
          <w:rFonts w:ascii="Verdana" w:eastAsia="Times New Roman" w:hAnsi="Verdana" w:cs="Arial"/>
          <w:sz w:val="20"/>
          <w:szCs w:val="20"/>
          <w:lang w:eastAsia="ar-SA"/>
        </w:rPr>
        <w:t xml:space="preserve">, </w:t>
      </w:r>
      <w:r w:rsidR="5FE2ECBE" w:rsidRPr="001D2538">
        <w:rPr>
          <w:rFonts w:ascii="Verdana" w:eastAsia="Times New Roman" w:hAnsi="Verdana" w:cs="Arial"/>
          <w:sz w:val="20"/>
          <w:szCs w:val="20"/>
          <w:lang w:eastAsia="ar-SA"/>
        </w:rPr>
        <w:t>we</w:t>
      </w:r>
      <w:r w:rsidR="5FE2ECBE" w:rsidRPr="62863348">
        <w:rPr>
          <w:rFonts w:ascii="Verdana" w:eastAsia="Times New Roman" w:hAnsi="Verdana" w:cs="Arial"/>
          <w:sz w:val="20"/>
          <w:szCs w:val="20"/>
          <w:lang w:eastAsia="ar-SA"/>
        </w:rPr>
        <w:t>wnąt</w:t>
      </w:r>
      <w:r w:rsidR="5FE2ECBE" w:rsidRPr="001D2538">
        <w:rPr>
          <w:rFonts w:ascii="Verdana" w:eastAsia="Times New Roman" w:hAnsi="Verdana" w:cs="Arial"/>
          <w:sz w:val="20"/>
          <w:szCs w:val="20"/>
          <w:lang w:eastAsia="ar-SA"/>
        </w:rPr>
        <w:t>rz obiektów inżynierskich o</w:t>
      </w:r>
      <w:r w:rsidR="1E87D1F0" w:rsidRPr="62863348">
        <w:rPr>
          <w:rFonts w:ascii="Verdana" w:eastAsia="Times New Roman" w:hAnsi="Verdana" w:cs="Arial"/>
          <w:sz w:val="20"/>
          <w:szCs w:val="20"/>
          <w:lang w:eastAsia="ar-SA"/>
        </w:rPr>
        <w:t xml:space="preserve"> </w:t>
      </w:r>
      <w:r w:rsidR="1E87D1F0" w:rsidRPr="62863348">
        <w:rPr>
          <w:rFonts w:ascii="Verdana" w:eastAsia="Verdana" w:hAnsi="Verdana" w:cs="Verdana"/>
          <w:sz w:val="20"/>
          <w:szCs w:val="20"/>
        </w:rPr>
        <w:t>zamkniętym przekroju ustroju nośnego tzn. wewnątrz przestrzeni dostępnych dla obsługi  np. w dźwigarach skrzynkowych</w:t>
      </w:r>
      <w:r w:rsidRPr="62863348">
        <w:rPr>
          <w:rFonts w:ascii="Verdana" w:eastAsia="Times New Roman" w:hAnsi="Verdana" w:cs="Arial"/>
          <w:sz w:val="20"/>
          <w:szCs w:val="20"/>
          <w:lang w:eastAsia="ar-SA"/>
        </w:rPr>
        <w:t>,</w:t>
      </w:r>
      <w:r>
        <w:t xml:space="preserve"> </w:t>
      </w:r>
      <w:r w:rsidRPr="62863348">
        <w:rPr>
          <w:rFonts w:ascii="Verdana" w:eastAsia="Times New Roman" w:hAnsi="Verdana" w:cs="Arial"/>
          <w:sz w:val="20"/>
          <w:szCs w:val="20"/>
          <w:lang w:eastAsia="ar-SA"/>
        </w:rPr>
        <w:t>należy zaprojektować i wykonać oświetlenie jako spełniające minimum wszystkie wymagania określone w normie PN-EN 12464-1:2012.</w:t>
      </w:r>
    </w:p>
    <w:p w14:paraId="6A655577" w14:textId="3A1C2636" w:rsidR="00E32561" w:rsidRDefault="00E32561" w:rsidP="00E32561">
      <w:pPr>
        <w:spacing w:after="0" w:line="360" w:lineRule="auto"/>
        <w:jc w:val="both"/>
        <w:rPr>
          <w:rFonts w:ascii="Verdana" w:eastAsia="Times New Roman" w:hAnsi="Verdana" w:cs="Arial"/>
          <w:sz w:val="20"/>
          <w:szCs w:val="20"/>
          <w:lang w:eastAsia="ar-SA"/>
        </w:rPr>
      </w:pPr>
      <w:r w:rsidRPr="008E251F">
        <w:rPr>
          <w:rFonts w:ascii="Verdana" w:eastAsia="Times New Roman" w:hAnsi="Verdana" w:cs="Arial"/>
          <w:sz w:val="20"/>
          <w:szCs w:val="20"/>
          <w:lang w:eastAsia="ar-SA"/>
        </w:rPr>
        <w:t xml:space="preserve">Projektowane przejścia dla pieszych </w:t>
      </w:r>
      <w:r w:rsidR="007C6ED5">
        <w:rPr>
          <w:rFonts w:ascii="Verdana" w:eastAsia="Times New Roman" w:hAnsi="Verdana" w:cs="Arial"/>
          <w:sz w:val="20"/>
          <w:szCs w:val="20"/>
          <w:lang w:eastAsia="pl-PL"/>
        </w:rPr>
        <w:t xml:space="preserve">oraz </w:t>
      </w:r>
      <w:r w:rsidR="007C6ED5" w:rsidRPr="00AE0644">
        <w:rPr>
          <w:rFonts w:ascii="Verdana" w:eastAsia="Times New Roman" w:hAnsi="Verdana" w:cs="Arial"/>
          <w:sz w:val="20"/>
          <w:szCs w:val="20"/>
          <w:lang w:eastAsia="pl-PL"/>
        </w:rPr>
        <w:t>urządze</w:t>
      </w:r>
      <w:r w:rsidR="007C6ED5">
        <w:rPr>
          <w:rFonts w:ascii="Verdana" w:eastAsia="Times New Roman" w:hAnsi="Verdana" w:cs="Arial"/>
          <w:sz w:val="20"/>
          <w:szCs w:val="20"/>
          <w:lang w:eastAsia="pl-PL"/>
        </w:rPr>
        <w:t>nia</w:t>
      </w:r>
      <w:r w:rsidR="007C6ED5" w:rsidRPr="00AE0644">
        <w:rPr>
          <w:rFonts w:ascii="Verdana" w:eastAsia="Times New Roman" w:hAnsi="Verdana" w:cs="Arial"/>
          <w:sz w:val="20"/>
          <w:szCs w:val="20"/>
          <w:lang w:eastAsia="pl-PL"/>
        </w:rPr>
        <w:t xml:space="preserve"> alternatywn</w:t>
      </w:r>
      <w:r w:rsidR="007C6ED5">
        <w:rPr>
          <w:rFonts w:ascii="Verdana" w:eastAsia="Times New Roman" w:hAnsi="Verdana" w:cs="Arial"/>
          <w:sz w:val="20"/>
          <w:szCs w:val="20"/>
          <w:lang w:eastAsia="pl-PL"/>
        </w:rPr>
        <w:t>e</w:t>
      </w:r>
      <w:r w:rsidR="007C6ED5" w:rsidRPr="00AE0644">
        <w:rPr>
          <w:rFonts w:ascii="Verdana" w:eastAsia="Times New Roman" w:hAnsi="Verdana" w:cs="Arial"/>
          <w:sz w:val="20"/>
          <w:szCs w:val="20"/>
          <w:lang w:eastAsia="pl-PL"/>
        </w:rPr>
        <w:t xml:space="preserve"> ułatwiając</w:t>
      </w:r>
      <w:r w:rsidR="007C6ED5">
        <w:rPr>
          <w:rFonts w:ascii="Verdana" w:eastAsia="Times New Roman" w:hAnsi="Verdana" w:cs="Arial"/>
          <w:sz w:val="20"/>
          <w:szCs w:val="20"/>
          <w:lang w:eastAsia="pl-PL"/>
        </w:rPr>
        <w:t>e</w:t>
      </w:r>
      <w:r w:rsidR="007C6ED5" w:rsidRPr="00AE0644">
        <w:rPr>
          <w:rFonts w:ascii="Verdana" w:eastAsia="Times New Roman" w:hAnsi="Verdana" w:cs="Arial"/>
          <w:sz w:val="20"/>
          <w:szCs w:val="20"/>
          <w:lang w:eastAsia="pl-PL"/>
        </w:rPr>
        <w:t xml:space="preserve"> przekraczanie jezdni</w:t>
      </w:r>
      <w:r w:rsidR="007C6ED5">
        <w:rPr>
          <w:rFonts w:ascii="Verdana" w:eastAsia="Times New Roman" w:hAnsi="Verdana" w:cs="Arial"/>
          <w:sz w:val="20"/>
          <w:szCs w:val="20"/>
          <w:lang w:eastAsia="pl-PL"/>
        </w:rPr>
        <w:t xml:space="preserve">, a także przejazdy dla rowerów </w:t>
      </w:r>
      <w:r w:rsidRPr="008E251F">
        <w:rPr>
          <w:rFonts w:ascii="Verdana" w:eastAsia="Times New Roman" w:hAnsi="Verdana" w:cs="Arial"/>
          <w:sz w:val="20"/>
          <w:szCs w:val="20"/>
          <w:lang w:eastAsia="ar-SA"/>
        </w:rPr>
        <w:t xml:space="preserve">muszą posiadać dodatkowe dedykowane oświetlenie </w:t>
      </w:r>
      <w:r w:rsidRPr="00281288">
        <w:rPr>
          <w:rFonts w:ascii="Verdana" w:eastAsia="Times New Roman" w:hAnsi="Verdana" w:cs="Arial"/>
          <w:sz w:val="20"/>
          <w:szCs w:val="20"/>
          <w:lang w:eastAsia="ar-SA"/>
        </w:rPr>
        <w:t xml:space="preserve">zgodnie z wymaganiami i wytycznymi w tym zakresie. Oświetlenie przejść dla pieszych </w:t>
      </w:r>
      <w:bookmarkStart w:id="2722" w:name="_Hlk190172248"/>
      <w:r w:rsidR="007C6ED5">
        <w:rPr>
          <w:rFonts w:ascii="Verdana" w:eastAsia="Times New Roman" w:hAnsi="Verdana" w:cs="Arial"/>
          <w:sz w:val="20"/>
          <w:szCs w:val="20"/>
          <w:lang w:eastAsia="pl-PL"/>
        </w:rPr>
        <w:t xml:space="preserve">oraz </w:t>
      </w:r>
      <w:r w:rsidR="007C6ED5" w:rsidRPr="00AE0644">
        <w:rPr>
          <w:rFonts w:ascii="Verdana" w:eastAsia="Times New Roman" w:hAnsi="Verdana" w:cs="Arial"/>
          <w:sz w:val="20"/>
          <w:szCs w:val="20"/>
          <w:lang w:eastAsia="pl-PL"/>
        </w:rPr>
        <w:t>urządze</w:t>
      </w:r>
      <w:r w:rsidR="007C6ED5">
        <w:rPr>
          <w:rFonts w:ascii="Verdana" w:eastAsia="Times New Roman" w:hAnsi="Verdana" w:cs="Arial"/>
          <w:sz w:val="20"/>
          <w:szCs w:val="20"/>
          <w:lang w:eastAsia="pl-PL"/>
        </w:rPr>
        <w:t>ń</w:t>
      </w:r>
      <w:r w:rsidR="007C6ED5" w:rsidRPr="00AE0644">
        <w:rPr>
          <w:rFonts w:ascii="Verdana" w:eastAsia="Times New Roman" w:hAnsi="Verdana" w:cs="Arial"/>
          <w:sz w:val="20"/>
          <w:szCs w:val="20"/>
          <w:lang w:eastAsia="pl-PL"/>
        </w:rPr>
        <w:t xml:space="preserve"> alternatywn</w:t>
      </w:r>
      <w:r w:rsidR="007C6ED5">
        <w:rPr>
          <w:rFonts w:ascii="Verdana" w:eastAsia="Times New Roman" w:hAnsi="Verdana" w:cs="Arial"/>
          <w:sz w:val="20"/>
          <w:szCs w:val="20"/>
          <w:lang w:eastAsia="pl-PL"/>
        </w:rPr>
        <w:t>ych</w:t>
      </w:r>
      <w:r w:rsidR="007C6ED5" w:rsidRPr="00AE0644">
        <w:rPr>
          <w:rFonts w:ascii="Verdana" w:eastAsia="Times New Roman" w:hAnsi="Verdana" w:cs="Arial"/>
          <w:sz w:val="20"/>
          <w:szCs w:val="20"/>
          <w:lang w:eastAsia="pl-PL"/>
        </w:rPr>
        <w:t xml:space="preserve"> ułatwiając</w:t>
      </w:r>
      <w:r w:rsidR="007C6ED5">
        <w:rPr>
          <w:rFonts w:ascii="Verdana" w:eastAsia="Times New Roman" w:hAnsi="Verdana" w:cs="Arial"/>
          <w:sz w:val="20"/>
          <w:szCs w:val="20"/>
          <w:lang w:eastAsia="pl-PL"/>
        </w:rPr>
        <w:t>ych</w:t>
      </w:r>
      <w:r w:rsidR="007C6ED5" w:rsidRPr="00AE0644">
        <w:rPr>
          <w:rFonts w:ascii="Verdana" w:eastAsia="Times New Roman" w:hAnsi="Verdana" w:cs="Arial"/>
          <w:sz w:val="20"/>
          <w:szCs w:val="20"/>
          <w:lang w:eastAsia="pl-PL"/>
        </w:rPr>
        <w:t xml:space="preserve"> przekraczanie jezdni</w:t>
      </w:r>
      <w:r w:rsidR="007C6ED5">
        <w:rPr>
          <w:rFonts w:ascii="Verdana" w:eastAsia="Times New Roman" w:hAnsi="Verdana" w:cs="Arial"/>
          <w:sz w:val="20"/>
          <w:szCs w:val="20"/>
          <w:lang w:eastAsia="pl-PL"/>
        </w:rPr>
        <w:t>, a także</w:t>
      </w:r>
      <w:r w:rsidR="007C6ED5" w:rsidRPr="00AE0644">
        <w:rPr>
          <w:rFonts w:ascii="Verdana" w:eastAsia="Times New Roman" w:hAnsi="Verdana" w:cs="Arial"/>
          <w:sz w:val="20"/>
          <w:szCs w:val="20"/>
          <w:lang w:eastAsia="pl-PL"/>
        </w:rPr>
        <w:t xml:space="preserve"> </w:t>
      </w:r>
      <w:r w:rsidR="007C6ED5">
        <w:rPr>
          <w:rFonts w:ascii="Verdana" w:eastAsia="Times New Roman" w:hAnsi="Verdana" w:cs="Arial"/>
          <w:sz w:val="20"/>
          <w:szCs w:val="20"/>
          <w:lang w:eastAsia="pl-PL"/>
        </w:rPr>
        <w:t>przejazdów dla rowerów</w:t>
      </w:r>
      <w:bookmarkEnd w:id="2722"/>
      <w:r w:rsidR="007C6ED5" w:rsidRPr="00281288">
        <w:rPr>
          <w:rFonts w:ascii="Verdana" w:eastAsia="Times New Roman" w:hAnsi="Verdana" w:cs="Arial"/>
          <w:sz w:val="20"/>
          <w:szCs w:val="20"/>
          <w:lang w:eastAsia="ar-SA"/>
        </w:rPr>
        <w:t xml:space="preserve"> </w:t>
      </w:r>
      <w:r w:rsidRPr="00281288">
        <w:rPr>
          <w:rFonts w:ascii="Verdana" w:eastAsia="Times New Roman" w:hAnsi="Verdana" w:cs="Arial"/>
          <w:sz w:val="20"/>
          <w:szCs w:val="20"/>
          <w:lang w:eastAsia="ar-SA"/>
        </w:rPr>
        <w:t xml:space="preserve">należy zaprojektować i wykonać zgodnie z wymaganiami określonymi w </w:t>
      </w:r>
      <w:r w:rsidR="007C6ED5">
        <w:rPr>
          <w:rFonts w:ascii="Verdana" w:eastAsia="Times New Roman" w:hAnsi="Verdana" w:cs="Arial"/>
          <w:sz w:val="20"/>
          <w:szCs w:val="20"/>
          <w:lang w:eastAsia="ar-SA"/>
        </w:rPr>
        <w:t>WR-D-41-4 Wersja: 02 [138]</w:t>
      </w:r>
      <w:r w:rsidRPr="00281288">
        <w:rPr>
          <w:rFonts w:ascii="Verdana" w:eastAsia="Times New Roman" w:hAnsi="Verdana" w:cs="Arial"/>
          <w:sz w:val="20"/>
          <w:szCs w:val="20"/>
          <w:lang w:eastAsia="ar-SA"/>
        </w:rPr>
        <w:t>.</w:t>
      </w:r>
    </w:p>
    <w:p w14:paraId="3F7E7A88" w14:textId="77777777" w:rsidR="007C6ED5" w:rsidRPr="008433B9" w:rsidRDefault="007C6ED5" w:rsidP="007C6ED5">
      <w:pPr>
        <w:spacing w:after="0" w:line="360" w:lineRule="auto"/>
        <w:jc w:val="both"/>
        <w:rPr>
          <w:rFonts w:ascii="Verdana" w:eastAsia="Times New Roman" w:hAnsi="Verdana" w:cs="Arial"/>
          <w:sz w:val="20"/>
          <w:szCs w:val="20"/>
          <w:lang w:eastAsia="ar-SA"/>
        </w:rPr>
      </w:pPr>
      <w:r>
        <w:rPr>
          <w:rFonts w:ascii="Verdana" w:eastAsia="Times New Roman" w:hAnsi="Verdana" w:cs="Arial"/>
          <w:sz w:val="20"/>
          <w:szCs w:val="20"/>
          <w:lang w:eastAsia="ar-SA"/>
        </w:rPr>
        <w:t xml:space="preserve">Oświetlenie </w:t>
      </w:r>
      <w:bookmarkStart w:id="2723" w:name="_Hlk187844161"/>
      <w:r>
        <w:rPr>
          <w:rFonts w:ascii="Verdana" w:eastAsia="Times New Roman" w:hAnsi="Verdana" w:cs="Arial"/>
          <w:sz w:val="20"/>
          <w:szCs w:val="20"/>
          <w:lang w:eastAsia="ar-SA"/>
        </w:rPr>
        <w:t>ternu MOP albo innych bezpiecznych i chronionych parkingów wraz z wjazdami i wyjazdami  oraz granicami</w:t>
      </w:r>
      <w:bookmarkEnd w:id="2723"/>
      <w:r>
        <w:rPr>
          <w:rFonts w:ascii="Verdana" w:eastAsia="Times New Roman" w:hAnsi="Verdana" w:cs="Arial"/>
          <w:sz w:val="20"/>
          <w:szCs w:val="20"/>
          <w:lang w:eastAsia="ar-SA"/>
        </w:rPr>
        <w:t xml:space="preserve">,  musi spełniać wszystkie wymagania określone w </w:t>
      </w:r>
      <w:bookmarkStart w:id="2724" w:name="_Hlk192578285"/>
      <w:r>
        <w:rPr>
          <w:rFonts w:ascii="Verdana" w:eastAsia="Times New Roman" w:hAnsi="Verdana" w:cs="Arial"/>
          <w:sz w:val="20"/>
          <w:szCs w:val="20"/>
          <w:lang w:eastAsia="ar-SA"/>
        </w:rPr>
        <w:t>Rozporządzeniu</w:t>
      </w:r>
      <w:r w:rsidRPr="008433B9">
        <w:rPr>
          <w:rFonts w:ascii="Verdana" w:eastAsia="Times New Roman" w:hAnsi="Verdana" w:cs="Arial"/>
          <w:sz w:val="20"/>
          <w:szCs w:val="20"/>
          <w:lang w:eastAsia="ar-SA"/>
        </w:rPr>
        <w:t xml:space="preserve"> </w:t>
      </w:r>
      <w:r>
        <w:rPr>
          <w:rFonts w:ascii="Verdana" w:eastAsia="Times New Roman" w:hAnsi="Verdana" w:cs="Arial"/>
          <w:sz w:val="20"/>
          <w:szCs w:val="20"/>
          <w:lang w:eastAsia="ar-SA"/>
        </w:rPr>
        <w:t>Delegowanym</w:t>
      </w:r>
      <w:r w:rsidRPr="008433B9">
        <w:rPr>
          <w:rFonts w:ascii="Verdana" w:eastAsia="Times New Roman" w:hAnsi="Verdana" w:cs="Arial"/>
          <w:sz w:val="20"/>
          <w:szCs w:val="20"/>
          <w:lang w:eastAsia="ar-SA"/>
        </w:rPr>
        <w:t xml:space="preserve"> KOMISJI (UE) 2022/1012 </w:t>
      </w:r>
      <w:r>
        <w:rPr>
          <w:rFonts w:ascii="Verdana" w:eastAsia="Times New Roman" w:hAnsi="Verdana" w:cs="Arial"/>
          <w:sz w:val="20"/>
          <w:szCs w:val="20"/>
          <w:lang w:eastAsia="ar-SA"/>
        </w:rPr>
        <w:t xml:space="preserve"> </w:t>
      </w:r>
      <w:r w:rsidRPr="008433B9">
        <w:rPr>
          <w:rFonts w:ascii="Verdana" w:eastAsia="Times New Roman" w:hAnsi="Verdana" w:cs="Arial"/>
          <w:sz w:val="20"/>
          <w:szCs w:val="20"/>
          <w:lang w:eastAsia="ar-SA"/>
        </w:rPr>
        <w:t>z dnia 7 kwietnia 2022 r.</w:t>
      </w:r>
    </w:p>
    <w:p w14:paraId="722F78CA" w14:textId="77777777" w:rsidR="007C6ED5" w:rsidRDefault="007C6ED5" w:rsidP="007C6ED5">
      <w:pPr>
        <w:spacing w:after="0" w:line="360" w:lineRule="auto"/>
        <w:jc w:val="both"/>
        <w:rPr>
          <w:rFonts w:ascii="Verdana" w:eastAsia="Times New Roman" w:hAnsi="Verdana" w:cs="Arial"/>
          <w:sz w:val="20"/>
          <w:szCs w:val="20"/>
          <w:lang w:eastAsia="ar-SA"/>
        </w:rPr>
      </w:pPr>
      <w:r w:rsidRPr="008433B9">
        <w:rPr>
          <w:rFonts w:ascii="Verdana" w:eastAsia="Times New Roman" w:hAnsi="Verdana" w:cs="Arial"/>
          <w:sz w:val="20"/>
          <w:szCs w:val="20"/>
          <w:lang w:eastAsia="ar-SA"/>
        </w:rPr>
        <w:t>uzupełniające rozporządzenie (WE) nr 561/2006 Parlamentu Europejskiego i Rady</w:t>
      </w:r>
      <w:r>
        <w:rPr>
          <w:rFonts w:ascii="Verdana" w:eastAsia="Times New Roman" w:hAnsi="Verdana" w:cs="Arial"/>
          <w:sz w:val="20"/>
          <w:szCs w:val="20"/>
          <w:lang w:eastAsia="ar-SA"/>
        </w:rPr>
        <w:t>…. (Dz. Urz. UE nr L 170/27</w:t>
      </w:r>
      <w:r w:rsidRPr="0080654E">
        <w:rPr>
          <w:rFonts w:ascii="Verdana" w:eastAsia="Times New Roman" w:hAnsi="Verdana" w:cs="Arial"/>
          <w:sz w:val="20"/>
          <w:szCs w:val="20"/>
          <w:lang w:eastAsia="ar-SA"/>
        </w:rPr>
        <w:t>) […]</w:t>
      </w:r>
    </w:p>
    <w:bookmarkEnd w:id="2724"/>
    <w:p w14:paraId="59DC599E" w14:textId="2239BEDE" w:rsidR="007C6ED5" w:rsidRPr="007E72EC" w:rsidRDefault="007C6ED5" w:rsidP="007C6ED5">
      <w:pPr>
        <w:spacing w:after="0" w:line="360" w:lineRule="auto"/>
        <w:jc w:val="both"/>
        <w:rPr>
          <w:rFonts w:ascii="Verdana" w:eastAsia="Times New Roman" w:hAnsi="Verdana" w:cs="Arial"/>
          <w:sz w:val="20"/>
          <w:szCs w:val="20"/>
          <w:lang w:eastAsia="ar-SA"/>
        </w:rPr>
      </w:pPr>
      <w:r>
        <w:rPr>
          <w:rFonts w:ascii="Verdana" w:eastAsia="Times New Roman" w:hAnsi="Verdana" w:cs="Arial"/>
          <w:sz w:val="20"/>
          <w:szCs w:val="20"/>
          <w:lang w:eastAsia="ar-SA"/>
        </w:rPr>
        <w:t xml:space="preserve">Pozostałe wymagania dla potrzeb zaprojektowania i wykonania oświetlenia drogowego należy stosować zgodnie z WR-D-72-1 Wersja: 02 [138], lecz tylko w zakresie  nieokreślonym i niesprzecznym  z zapisami w PFU oraz w </w:t>
      </w:r>
      <w:proofErr w:type="spellStart"/>
      <w:r w:rsidRPr="006957D6">
        <w:rPr>
          <w:rFonts w:ascii="Verdana" w:eastAsia="Times New Roman" w:hAnsi="Verdana" w:cs="Arial"/>
          <w:sz w:val="20"/>
          <w:szCs w:val="20"/>
          <w:lang w:eastAsia="ar-SA"/>
        </w:rPr>
        <w:t>WWiORB</w:t>
      </w:r>
      <w:proofErr w:type="spellEnd"/>
      <w:r w:rsidRPr="006957D6">
        <w:rPr>
          <w:rFonts w:ascii="Verdana" w:eastAsia="Times New Roman" w:hAnsi="Verdana" w:cs="Arial"/>
          <w:sz w:val="20"/>
          <w:szCs w:val="20"/>
          <w:lang w:eastAsia="ar-SA"/>
        </w:rPr>
        <w:t xml:space="preserve"> nr D.01.03.01; D.01.03.02; D.07.07.01 i D.10.12.01.</w:t>
      </w:r>
    </w:p>
    <w:p w14:paraId="4C8C9D1B" w14:textId="77777777" w:rsidR="00BD7A73" w:rsidRPr="00953284" w:rsidRDefault="00BD7A73" w:rsidP="006377E5">
      <w:pPr>
        <w:pStyle w:val="Akapitzlist"/>
        <w:numPr>
          <w:ilvl w:val="0"/>
          <w:numId w:val="44"/>
        </w:numPr>
        <w:spacing w:line="360" w:lineRule="auto"/>
        <w:ind w:left="567" w:hanging="567"/>
        <w:jc w:val="both"/>
        <w:rPr>
          <w:rFonts w:ascii="Verdana" w:hAnsi="Verdana" w:cs="Arial"/>
          <w:sz w:val="20"/>
          <w:szCs w:val="20"/>
          <w:u w:val="single"/>
        </w:rPr>
      </w:pPr>
      <w:r w:rsidRPr="00953284">
        <w:rPr>
          <w:rFonts w:ascii="Verdana" w:hAnsi="Verdana" w:cs="Arial"/>
          <w:sz w:val="20"/>
          <w:szCs w:val="20"/>
          <w:u w:val="single"/>
        </w:rPr>
        <w:t>Sterowanie</w:t>
      </w:r>
    </w:p>
    <w:p w14:paraId="4973FDB5" w14:textId="37890D9A" w:rsidR="00F9048A" w:rsidRDefault="00A95121" w:rsidP="00F9048A">
      <w:pPr>
        <w:spacing w:after="0" w:line="360" w:lineRule="auto"/>
        <w:jc w:val="both"/>
        <w:rPr>
          <w:rFonts w:ascii="Verdana" w:eastAsia="Times New Roman" w:hAnsi="Verdana" w:cs="Arial"/>
          <w:sz w:val="20"/>
          <w:szCs w:val="20"/>
          <w:lang w:eastAsia="ar-SA"/>
        </w:rPr>
      </w:pPr>
      <w:r w:rsidRPr="007F1A50">
        <w:rPr>
          <w:rFonts w:ascii="Verdana" w:hAnsi="Verdana"/>
          <w:sz w:val="20"/>
        </w:rPr>
        <w:t xml:space="preserve">Należy zastosować </w:t>
      </w:r>
      <w:r w:rsidR="0034248B">
        <w:rPr>
          <w:rFonts w:ascii="Verdana" w:hAnsi="Verdana"/>
          <w:sz w:val="20"/>
        </w:rPr>
        <w:t xml:space="preserve">(zaprojektować i wykonać) </w:t>
      </w:r>
      <w:r w:rsidR="0034248B" w:rsidRPr="007F1A50">
        <w:rPr>
          <w:rFonts w:ascii="Verdana" w:hAnsi="Verdana"/>
          <w:sz w:val="20"/>
        </w:rPr>
        <w:t>rozwiązania techniczne umożliwiające efektywne sterowanie oświetleniem drogowym</w:t>
      </w:r>
      <w:r w:rsidR="0034248B" w:rsidRPr="00953284">
        <w:rPr>
          <w:rFonts w:ascii="Verdana" w:hAnsi="Verdana"/>
          <w:sz w:val="20"/>
        </w:rPr>
        <w:t xml:space="preserve"> </w:t>
      </w:r>
      <w:r w:rsidR="0034248B">
        <w:rPr>
          <w:rFonts w:ascii="Verdana" w:hAnsi="Verdana"/>
          <w:sz w:val="20"/>
        </w:rPr>
        <w:t xml:space="preserve">przede wszystkim </w:t>
      </w:r>
      <w:r w:rsidR="0034248B" w:rsidRPr="00953284">
        <w:rPr>
          <w:rFonts w:ascii="Verdana" w:hAnsi="Verdana"/>
          <w:sz w:val="20"/>
        </w:rPr>
        <w:t xml:space="preserve">przy zmniejszonym </w:t>
      </w:r>
      <w:r w:rsidR="0034248B" w:rsidRPr="00953284">
        <w:rPr>
          <w:rFonts w:ascii="Verdana" w:eastAsia="Times New Roman" w:hAnsi="Verdana" w:cs="Arial"/>
          <w:sz w:val="20"/>
          <w:szCs w:val="20"/>
          <w:lang w:eastAsia="ar-SA"/>
        </w:rPr>
        <w:t xml:space="preserve">natężeniu </w:t>
      </w:r>
      <w:r w:rsidR="0034248B" w:rsidRPr="007F1A50">
        <w:rPr>
          <w:rFonts w:ascii="Verdana" w:hAnsi="Verdana"/>
          <w:sz w:val="20"/>
        </w:rPr>
        <w:t>ruchu pojazdów i zmianie jasności otoczenia</w:t>
      </w:r>
      <w:r w:rsidR="0034248B" w:rsidRPr="009B451E">
        <w:t xml:space="preserve"> </w:t>
      </w:r>
      <w:r w:rsidR="0034248B" w:rsidRPr="009B451E">
        <w:rPr>
          <w:rFonts w:ascii="Verdana" w:hAnsi="Verdana"/>
          <w:sz w:val="20"/>
        </w:rPr>
        <w:t>wraz z rozwiązaniami technicznymi  dla pomiarów wielkości ww. parametrów</w:t>
      </w:r>
      <w:r w:rsidR="0034248B">
        <w:rPr>
          <w:rFonts w:ascii="Verdana" w:eastAsia="Times New Roman" w:hAnsi="Verdana" w:cs="Arial"/>
          <w:sz w:val="20"/>
          <w:szCs w:val="20"/>
          <w:lang w:eastAsia="ar-SA"/>
        </w:rPr>
        <w:t>.</w:t>
      </w:r>
    </w:p>
    <w:p w14:paraId="01D8EDFC" w14:textId="77777777" w:rsidR="00F9048A" w:rsidRPr="00900E6C" w:rsidRDefault="00F9048A" w:rsidP="00F9048A">
      <w:pPr>
        <w:spacing w:after="0" w:line="360" w:lineRule="auto"/>
        <w:jc w:val="both"/>
        <w:rPr>
          <w:rFonts w:ascii="Verdana" w:eastAsia="Times New Roman" w:hAnsi="Verdana" w:cs="Arial"/>
          <w:sz w:val="20"/>
          <w:szCs w:val="20"/>
          <w:lang w:eastAsia="pl-PL"/>
        </w:rPr>
      </w:pPr>
      <w:r w:rsidRPr="00900E6C">
        <w:rPr>
          <w:rFonts w:ascii="Verdana" w:eastAsia="Times New Roman" w:hAnsi="Verdana" w:cs="Arial"/>
          <w:sz w:val="20"/>
          <w:szCs w:val="20"/>
          <w:lang w:eastAsia="pl-PL"/>
        </w:rPr>
        <w:t xml:space="preserve">Do systemu sterowania należy dostarczyć odpowiednie programy konfiguracyjne, monitorujące i diagnostyczne. </w:t>
      </w:r>
    </w:p>
    <w:p w14:paraId="7A2E9F3B" w14:textId="199C0C15" w:rsidR="00F9048A" w:rsidRDefault="00F9048A" w:rsidP="00F9048A">
      <w:pPr>
        <w:spacing w:after="0" w:line="360" w:lineRule="auto"/>
        <w:jc w:val="both"/>
        <w:rPr>
          <w:rFonts w:ascii="Verdana" w:eastAsia="Times New Roman" w:hAnsi="Verdana" w:cs="Arial"/>
          <w:sz w:val="20"/>
          <w:szCs w:val="20"/>
          <w:lang w:eastAsia="pl-PL"/>
        </w:rPr>
      </w:pPr>
      <w:r w:rsidRPr="00900E6C">
        <w:rPr>
          <w:rFonts w:ascii="Verdana" w:eastAsia="Times New Roman" w:hAnsi="Verdana" w:cs="Arial"/>
          <w:sz w:val="20"/>
          <w:szCs w:val="20"/>
          <w:lang w:eastAsia="pl-PL"/>
        </w:rPr>
        <w:t xml:space="preserve">Układ sterowania oświetleniem obejmuje zakres oświetlenia odcinka </w:t>
      </w:r>
      <w:r w:rsidRPr="0080654E">
        <w:rPr>
          <w:rFonts w:ascii="Verdana" w:eastAsia="Times New Roman" w:hAnsi="Verdana" w:cs="Arial"/>
          <w:sz w:val="20"/>
          <w:szCs w:val="20"/>
          <w:lang w:eastAsia="pl-PL"/>
        </w:rPr>
        <w:t>drogi ekspresowej</w:t>
      </w:r>
      <w:r w:rsidRPr="00900E6C">
        <w:rPr>
          <w:rFonts w:ascii="Verdana" w:eastAsia="Times New Roman" w:hAnsi="Verdana" w:cs="Arial"/>
          <w:sz w:val="20"/>
          <w:szCs w:val="20"/>
          <w:lang w:eastAsia="pl-PL"/>
        </w:rPr>
        <w:t xml:space="preserve"> objęty utrzymaniem </w:t>
      </w:r>
      <w:r w:rsidR="00287C85">
        <w:rPr>
          <w:rFonts w:ascii="Verdana" w:eastAsia="Times New Roman" w:hAnsi="Verdana" w:cs="Arial"/>
          <w:sz w:val="20"/>
          <w:szCs w:val="20"/>
          <w:lang w:eastAsia="pl-PL"/>
        </w:rPr>
        <w:t xml:space="preserve">przez </w:t>
      </w:r>
      <w:r w:rsidR="00AB1413" w:rsidRPr="00B24ABF">
        <w:rPr>
          <w:rFonts w:ascii="Verdana" w:eastAsia="Times New Roman" w:hAnsi="Verdana" w:cs="Arial"/>
          <w:sz w:val="20"/>
          <w:szCs w:val="20"/>
          <w:lang w:eastAsia="pl-PL"/>
        </w:rPr>
        <w:t>OD</w:t>
      </w:r>
      <w:r w:rsidRPr="006B2E07">
        <w:rPr>
          <w:rFonts w:ascii="Verdana" w:eastAsia="Times New Roman" w:hAnsi="Verdana" w:cs="Arial"/>
          <w:sz w:val="20"/>
          <w:szCs w:val="20"/>
          <w:lang w:eastAsia="pl-PL"/>
        </w:rPr>
        <w:t>.</w:t>
      </w:r>
    </w:p>
    <w:p w14:paraId="699F8D99" w14:textId="77235F80" w:rsidR="00E32561" w:rsidRDefault="00431253">
      <w:pPr>
        <w:spacing w:after="0" w:line="360" w:lineRule="auto"/>
        <w:jc w:val="both"/>
        <w:rPr>
          <w:rFonts w:ascii="Verdana" w:eastAsia="Times New Roman" w:hAnsi="Verdana" w:cs="Arial"/>
          <w:sz w:val="20"/>
          <w:szCs w:val="20"/>
          <w:lang w:eastAsia="pl-PL"/>
        </w:rPr>
      </w:pPr>
      <w:r w:rsidRPr="00A80DC5">
        <w:rPr>
          <w:rFonts w:ascii="Verdana" w:eastAsia="Times New Roman" w:hAnsi="Verdana" w:cs="Arial"/>
          <w:sz w:val="20"/>
          <w:szCs w:val="20"/>
          <w:lang w:eastAsia="pl-PL"/>
        </w:rPr>
        <w:t xml:space="preserve">Wszelkie koszty związane z funkcjonowaniem systemu, a w szczególności wynikające z transmisji sygnałów (nadawanie, przesyłanie, odbiór, itp.) do </w:t>
      </w:r>
      <w:r w:rsidR="0035087C" w:rsidRPr="0035087C">
        <w:rPr>
          <w:rFonts w:ascii="Verdana" w:eastAsia="Times New Roman" w:hAnsi="Verdana" w:cs="Arial"/>
          <w:sz w:val="20"/>
          <w:szCs w:val="20"/>
          <w:lang w:eastAsia="pl-PL"/>
        </w:rPr>
        <w:t>Regionalnego Centrum Zarządzania Ruchem w Dysie</w:t>
      </w:r>
      <w:r w:rsidR="008B6FD6">
        <w:rPr>
          <w:rFonts w:ascii="Verdana" w:eastAsia="Times New Roman" w:hAnsi="Verdana" w:cs="Arial"/>
          <w:sz w:val="20"/>
          <w:szCs w:val="20"/>
          <w:lang w:eastAsia="pl-PL"/>
        </w:rPr>
        <w:t xml:space="preserve">, </w:t>
      </w:r>
      <w:r w:rsidRPr="00A80DC5">
        <w:rPr>
          <w:rFonts w:ascii="Verdana" w:eastAsia="Times New Roman" w:hAnsi="Verdana" w:cs="Arial"/>
          <w:sz w:val="20"/>
          <w:szCs w:val="20"/>
          <w:lang w:eastAsia="pl-PL"/>
        </w:rPr>
        <w:t>opłat licencyjnych, itp. w zakresie sterowania oświetleniem, w okresie gwarancji, ponosi wyłącznie Wykonawca.</w:t>
      </w:r>
    </w:p>
    <w:p w14:paraId="614781D2" w14:textId="20BF6037" w:rsidR="0073482B" w:rsidRDefault="0073482B">
      <w:pPr>
        <w:spacing w:after="0" w:line="360" w:lineRule="auto"/>
        <w:jc w:val="both"/>
        <w:rPr>
          <w:rFonts w:ascii="Verdana" w:eastAsia="Times New Roman" w:hAnsi="Verdana" w:cs="Arial"/>
          <w:sz w:val="20"/>
          <w:szCs w:val="20"/>
          <w:lang w:eastAsia="pl-PL"/>
        </w:rPr>
      </w:pPr>
      <w:r w:rsidRPr="00BE50DA">
        <w:rPr>
          <w:rFonts w:ascii="Verdana" w:eastAsia="Times New Roman" w:hAnsi="Verdana" w:cs="Arial"/>
          <w:sz w:val="20"/>
          <w:szCs w:val="20"/>
          <w:lang w:eastAsia="pl-PL"/>
        </w:rPr>
        <w:t xml:space="preserve">Zamawiający nie dopuszcza zastosowania rozwiązań grupowego sterowania oświetleniem drogowym oraz stosowania w instalacjach oświetleniowych jakichkolwiek dodatkowych układów rozruchowych np. </w:t>
      </w:r>
      <w:proofErr w:type="spellStart"/>
      <w:r w:rsidRPr="00BE50DA">
        <w:rPr>
          <w:rFonts w:ascii="Verdana" w:eastAsia="Times New Roman" w:hAnsi="Verdana" w:cs="Arial"/>
          <w:sz w:val="20"/>
          <w:szCs w:val="20"/>
          <w:lang w:eastAsia="pl-PL"/>
        </w:rPr>
        <w:t>soft</w:t>
      </w:r>
      <w:proofErr w:type="spellEnd"/>
      <w:r w:rsidRPr="00BE50DA">
        <w:rPr>
          <w:rFonts w:ascii="Verdana" w:eastAsia="Times New Roman" w:hAnsi="Verdana" w:cs="Arial"/>
          <w:sz w:val="20"/>
          <w:szCs w:val="20"/>
          <w:lang w:eastAsia="pl-PL"/>
        </w:rPr>
        <w:t xml:space="preserve"> starterów.</w:t>
      </w:r>
    </w:p>
    <w:p w14:paraId="29081E65" w14:textId="77777777" w:rsidR="00F9048A" w:rsidRPr="00C21993" w:rsidRDefault="00E32561" w:rsidP="006377E5">
      <w:pPr>
        <w:pStyle w:val="Akapitzlist"/>
        <w:numPr>
          <w:ilvl w:val="0"/>
          <w:numId w:val="44"/>
        </w:numPr>
        <w:spacing w:line="360" w:lineRule="auto"/>
        <w:ind w:left="567" w:hanging="567"/>
        <w:jc w:val="both"/>
        <w:rPr>
          <w:rFonts w:ascii="Verdana" w:hAnsi="Verdana" w:cs="Arial"/>
          <w:sz w:val="20"/>
          <w:szCs w:val="20"/>
          <w:u w:val="single"/>
        </w:rPr>
      </w:pPr>
      <w:r w:rsidRPr="00E32561">
        <w:rPr>
          <w:rFonts w:ascii="Verdana" w:hAnsi="Verdana" w:cs="Arial"/>
          <w:sz w:val="20"/>
          <w:szCs w:val="20"/>
          <w:u w:val="single"/>
        </w:rPr>
        <w:t>Wymagania dotyczące pomiarów odbiorczych oświetlenia i sterowania</w:t>
      </w:r>
    </w:p>
    <w:p w14:paraId="3782CD2D" w14:textId="063DE27E" w:rsidR="00E32561" w:rsidRPr="00C21993" w:rsidRDefault="00E32561" w:rsidP="006377E5">
      <w:pPr>
        <w:numPr>
          <w:ilvl w:val="0"/>
          <w:numId w:val="23"/>
        </w:numPr>
        <w:suppressAutoHyphens/>
        <w:spacing w:after="0" w:line="360" w:lineRule="auto"/>
        <w:ind w:left="709" w:hanging="425"/>
        <w:contextualSpacing/>
        <w:jc w:val="both"/>
        <w:rPr>
          <w:rFonts w:ascii="Verdana" w:eastAsia="Times New Roman" w:hAnsi="Verdana" w:cs="Arial"/>
          <w:sz w:val="20"/>
          <w:szCs w:val="20"/>
          <w:lang w:eastAsia="ar-SA"/>
        </w:rPr>
      </w:pPr>
      <w:r w:rsidRPr="00E32561">
        <w:rPr>
          <w:rFonts w:ascii="Verdana" w:eastAsia="Times New Roman" w:hAnsi="Verdana" w:cs="Arial"/>
          <w:sz w:val="20"/>
          <w:szCs w:val="20"/>
          <w:lang w:eastAsia="pl-PL"/>
        </w:rPr>
        <w:lastRenderedPageBreak/>
        <w:t xml:space="preserve">Przed zainstalowaniem jakiegokolwiek typu opraw oświetleniowych Wykonawca jest zobowiązany do przekazania Zamawiającemu protokołu z weryfikacji parametrów fotometrycznych, kolorymetrycznych i elektrycznych (z partii materiału dostarczonego na budowę) wykonanego </w:t>
      </w:r>
      <w:r w:rsidRPr="00E32561">
        <w:rPr>
          <w:rFonts w:ascii="Verdana" w:eastAsia="Times New Roman" w:hAnsi="Verdana" w:cs="Arial"/>
          <w:sz w:val="20"/>
          <w:szCs w:val="20"/>
          <w:lang w:eastAsia="ar-SA"/>
        </w:rPr>
        <w:t>przez</w:t>
      </w:r>
      <w:r w:rsidR="007C6ED5">
        <w:rPr>
          <w:rFonts w:ascii="Verdana" w:eastAsia="Times New Roman" w:hAnsi="Verdana" w:cs="Arial"/>
          <w:sz w:val="20"/>
          <w:szCs w:val="20"/>
          <w:lang w:eastAsia="pl-PL"/>
        </w:rPr>
        <w:t xml:space="preserve"> </w:t>
      </w:r>
      <w:r w:rsidR="007C6ED5" w:rsidRPr="00404168">
        <w:rPr>
          <w:rFonts w:ascii="Verdana" w:eastAsia="Times New Roman" w:hAnsi="Verdana" w:cs="Arial"/>
          <w:sz w:val="20"/>
          <w:szCs w:val="20"/>
          <w:lang w:eastAsia="pl-PL"/>
        </w:rPr>
        <w:t>uczelnię wyższą  lub powołany przez nią  podmiot realizujący zadania o których mowa w dziale II rozdział 6  ustawy – Prawo o szkolnictwie wyższym i nauce, prowadzący badania naukowe w zakresie techniki świetlnej</w:t>
      </w:r>
      <w:r w:rsidR="00160967">
        <w:rPr>
          <w:rFonts w:ascii="Verdana" w:eastAsia="Times New Roman" w:hAnsi="Verdana" w:cs="Arial"/>
          <w:sz w:val="20"/>
          <w:szCs w:val="20"/>
          <w:lang w:eastAsia="pl-PL"/>
        </w:rPr>
        <w:t>.</w:t>
      </w:r>
      <w:r w:rsidR="00160967" w:rsidRPr="00E32561">
        <w:rPr>
          <w:rFonts w:ascii="Verdana" w:eastAsia="Times New Roman" w:hAnsi="Verdana" w:cs="Arial"/>
          <w:sz w:val="20"/>
          <w:szCs w:val="20"/>
          <w:lang w:eastAsia="pl-PL"/>
        </w:rPr>
        <w:t xml:space="preserve"> </w:t>
      </w:r>
      <w:r w:rsidRPr="00E32561">
        <w:rPr>
          <w:rFonts w:ascii="Verdana" w:eastAsia="Times New Roman" w:hAnsi="Verdana" w:cs="Arial"/>
          <w:sz w:val="20"/>
          <w:szCs w:val="20"/>
          <w:lang w:eastAsia="pl-PL"/>
        </w:rPr>
        <w:t xml:space="preserve">Dla każdego z ustawień odbłyśnika, źródła światła, rodzaju soczewki, itp. należy przedstawić oddzielne krzywe rozsyłu światłości, co oznacza, że dla każdego z ustawień </w:t>
      </w:r>
      <w:r w:rsidR="00160967">
        <w:rPr>
          <w:rFonts w:ascii="Verdana" w:eastAsia="Times New Roman" w:hAnsi="Verdana" w:cs="Arial"/>
          <w:sz w:val="20"/>
          <w:szCs w:val="20"/>
          <w:lang w:eastAsia="pl-PL"/>
        </w:rPr>
        <w:t>tzn. konfiguracji optycznych,</w:t>
      </w:r>
      <w:r w:rsidR="00160967" w:rsidRPr="00E32561">
        <w:rPr>
          <w:rFonts w:ascii="Verdana" w:eastAsia="Times New Roman" w:hAnsi="Verdana" w:cs="Arial"/>
          <w:sz w:val="20"/>
          <w:szCs w:val="20"/>
          <w:lang w:eastAsia="pl-PL"/>
        </w:rPr>
        <w:t xml:space="preserve"> </w:t>
      </w:r>
      <w:r w:rsidRPr="00E32561">
        <w:rPr>
          <w:rFonts w:ascii="Verdana" w:eastAsia="Times New Roman" w:hAnsi="Verdana" w:cs="Arial"/>
          <w:sz w:val="20"/>
          <w:szCs w:val="20"/>
          <w:lang w:eastAsia="pl-PL"/>
        </w:rPr>
        <w:t>należy wyznaczyć bryłę fotometryczną, a pliki fotometryczne zawierające</w:t>
      </w:r>
      <w:r w:rsidR="00431253">
        <w:rPr>
          <w:rFonts w:ascii="Verdana" w:eastAsia="Times New Roman" w:hAnsi="Verdana" w:cs="Arial"/>
          <w:sz w:val="20"/>
          <w:szCs w:val="20"/>
          <w:lang w:eastAsia="pl-PL"/>
        </w:rPr>
        <w:t xml:space="preserve"> </w:t>
      </w:r>
      <w:r w:rsidRPr="00E32561">
        <w:rPr>
          <w:rFonts w:ascii="Verdana" w:eastAsia="Times New Roman" w:hAnsi="Verdana" w:cs="Arial"/>
          <w:sz w:val="20"/>
          <w:szCs w:val="20"/>
          <w:lang w:eastAsia="pl-PL"/>
        </w:rPr>
        <w:t>krzywe fotometryczne (wartości parametrów) uzyskane na zasadzie ekstrapolacji (z jednej lub kilku wyznaczonych brył, dla danej oprawy drogowej) nie będą akceptowane. Wszystkie dane fotometryczne oprawy muszą być umieszczone w ogólnodostępnej elektronicznej bazie danych fotometrycznych (pliki typu</w:t>
      </w:r>
      <w:r w:rsidR="00431253">
        <w:rPr>
          <w:rFonts w:ascii="Verdana" w:eastAsia="Times New Roman" w:hAnsi="Verdana" w:cs="Arial"/>
          <w:sz w:val="20"/>
          <w:szCs w:val="20"/>
          <w:lang w:eastAsia="pl-PL"/>
        </w:rPr>
        <w:t xml:space="preserve"> </w:t>
      </w:r>
      <w:r w:rsidRPr="00E32561">
        <w:rPr>
          <w:rFonts w:ascii="Verdana" w:eastAsia="Times New Roman" w:hAnsi="Verdana" w:cs="Arial"/>
          <w:sz w:val="20"/>
          <w:szCs w:val="20"/>
          <w:lang w:eastAsia="pl-PL"/>
        </w:rPr>
        <w:t>LDT, ILS i</w:t>
      </w:r>
      <w:r w:rsidR="00431253">
        <w:rPr>
          <w:rFonts w:ascii="Verdana" w:eastAsia="Times New Roman" w:hAnsi="Verdana" w:cs="Arial"/>
          <w:sz w:val="20"/>
          <w:szCs w:val="20"/>
          <w:lang w:eastAsia="pl-PL"/>
        </w:rPr>
        <w:t xml:space="preserve"> </w:t>
      </w:r>
      <w:r w:rsidRPr="00E32561">
        <w:rPr>
          <w:rFonts w:ascii="Verdana" w:eastAsia="Times New Roman" w:hAnsi="Verdana" w:cs="Arial"/>
          <w:sz w:val="20"/>
          <w:szCs w:val="20"/>
          <w:lang w:eastAsia="pl-PL"/>
        </w:rPr>
        <w:t>ULD) umożliwiających</w:t>
      </w:r>
      <w:r w:rsidR="00431253">
        <w:rPr>
          <w:rFonts w:ascii="Verdana" w:eastAsia="Times New Roman" w:hAnsi="Verdana" w:cs="Arial"/>
          <w:sz w:val="20"/>
          <w:szCs w:val="20"/>
          <w:lang w:eastAsia="pl-PL"/>
        </w:rPr>
        <w:t xml:space="preserve"> </w:t>
      </w:r>
      <w:r w:rsidRPr="00E32561">
        <w:rPr>
          <w:rFonts w:ascii="Verdana" w:eastAsia="Times New Roman" w:hAnsi="Verdana" w:cs="Arial"/>
          <w:sz w:val="20"/>
          <w:szCs w:val="20"/>
          <w:lang w:eastAsia="pl-PL"/>
        </w:rPr>
        <w:t xml:space="preserve">na ich podstawie dokonanie wyliczeń parametrów oświetleniowych drogi w ogólnodostępnym i darmowym programie komputerowym do wspomagania obliczeń, który uniemożliwia wprowadzenie przez operatora/użytkownika programu zmiany siatki kalkulacyjnej innej niż zgodna z aktualnie obowiązującą normą, o której mowa w </w:t>
      </w:r>
      <w:r w:rsidRPr="00097426">
        <w:rPr>
          <w:rFonts w:ascii="Verdana" w:eastAsia="Times New Roman" w:hAnsi="Verdana" w:cs="Arial"/>
          <w:sz w:val="20"/>
          <w:szCs w:val="20"/>
          <w:lang w:eastAsia="pl-PL"/>
        </w:rPr>
        <w:t>ppkt.1 w pkt 2.1.20.3. PFU</w:t>
      </w:r>
      <w:r w:rsidRPr="00C21993">
        <w:rPr>
          <w:rFonts w:ascii="Verdana" w:eastAsia="Times New Roman" w:hAnsi="Verdana" w:cs="Arial"/>
          <w:sz w:val="20"/>
          <w:szCs w:val="20"/>
          <w:lang w:eastAsia="pl-PL"/>
        </w:rPr>
        <w:t xml:space="preserve">, typu np. DIALUX. </w:t>
      </w:r>
      <w:r w:rsidRPr="00C21993">
        <w:rPr>
          <w:rFonts w:ascii="Verdana" w:eastAsia="Times New Roman" w:hAnsi="Verdana" w:cs="Arial"/>
          <w:sz w:val="20"/>
          <w:szCs w:val="20"/>
          <w:lang w:eastAsia="ar-SA"/>
        </w:rPr>
        <w:t>Jednocześnie Zamawiający informuje, że w szczególności intranet oraz dyski wewnętrzne producenta opraw nie stanowią ogólnodostępnej bazy danych.</w:t>
      </w:r>
      <w:r w:rsidR="00160967">
        <w:rPr>
          <w:rFonts w:ascii="Verdana" w:eastAsia="Times New Roman" w:hAnsi="Verdana" w:cs="Arial"/>
          <w:sz w:val="20"/>
          <w:szCs w:val="20"/>
          <w:lang w:eastAsia="ar-SA"/>
        </w:rPr>
        <w:t xml:space="preserve"> </w:t>
      </w:r>
      <w:r w:rsidR="00160967" w:rsidRPr="00E74C67">
        <w:rPr>
          <w:rFonts w:ascii="Verdana" w:eastAsia="Times New Roman" w:hAnsi="Verdana" w:cs="Arial"/>
          <w:sz w:val="20"/>
          <w:szCs w:val="20"/>
          <w:lang w:eastAsia="ar-SA"/>
        </w:rPr>
        <w:t>Tym samym pliki fotometryczne krzywych rozsyłu światłości, dla danej oprawy drogowej wraz z jej poszczególnymi konfiguracjami optycznymi zapewniającymi różne krzywe fotometryczne, do których nie będzie możliwy bezpośredni dostęp poprzez przeglądarkę internetową lub zostaną określone dodatkowe warunki</w:t>
      </w:r>
      <w:r w:rsidR="00160967">
        <w:rPr>
          <w:rFonts w:ascii="Verdana" w:eastAsia="Times New Roman" w:hAnsi="Verdana" w:cs="Arial"/>
          <w:sz w:val="20"/>
          <w:szCs w:val="20"/>
          <w:lang w:eastAsia="ar-SA"/>
        </w:rPr>
        <w:t xml:space="preserve"> dostępu (np. wymóg rejestracji lub</w:t>
      </w:r>
      <w:r w:rsidR="003D4A33">
        <w:rPr>
          <w:rFonts w:ascii="Verdana" w:eastAsia="Times New Roman" w:hAnsi="Verdana" w:cs="Arial"/>
          <w:sz w:val="20"/>
          <w:szCs w:val="20"/>
          <w:lang w:eastAsia="ar-SA"/>
        </w:rPr>
        <w:t xml:space="preserve"> </w:t>
      </w:r>
      <w:r w:rsidR="00160967">
        <w:rPr>
          <w:rFonts w:ascii="Verdana" w:eastAsia="Times New Roman" w:hAnsi="Verdana" w:cs="Arial"/>
          <w:sz w:val="20"/>
          <w:szCs w:val="20"/>
          <w:lang w:eastAsia="ar-SA"/>
        </w:rPr>
        <w:t>logowania się, itp. )</w:t>
      </w:r>
      <w:r w:rsidR="00160967" w:rsidRPr="00E74C67">
        <w:rPr>
          <w:rFonts w:ascii="Verdana" w:eastAsia="Times New Roman" w:hAnsi="Verdana" w:cs="Arial"/>
          <w:sz w:val="20"/>
          <w:szCs w:val="20"/>
          <w:lang w:eastAsia="ar-SA"/>
        </w:rPr>
        <w:t>, nie będą akceptowane.</w:t>
      </w:r>
    </w:p>
    <w:p w14:paraId="300611F0" w14:textId="77777777" w:rsidR="00E32561" w:rsidRPr="00C21993" w:rsidRDefault="00E32561" w:rsidP="00E32561">
      <w:pPr>
        <w:suppressAutoHyphens/>
        <w:spacing w:after="0" w:line="360" w:lineRule="auto"/>
        <w:ind w:left="709"/>
        <w:contextualSpacing/>
        <w:jc w:val="both"/>
        <w:rPr>
          <w:rFonts w:ascii="Verdana" w:eastAsia="Times New Roman" w:hAnsi="Verdana" w:cs="Arial"/>
          <w:sz w:val="20"/>
          <w:szCs w:val="20"/>
          <w:lang w:eastAsia="ar-SA"/>
        </w:rPr>
      </w:pPr>
      <w:r w:rsidRPr="00E32561">
        <w:rPr>
          <w:rFonts w:ascii="Verdana" w:eastAsia="Times New Roman" w:hAnsi="Verdana" w:cs="Arial"/>
          <w:sz w:val="20"/>
          <w:szCs w:val="20"/>
          <w:lang w:eastAsia="pl-PL"/>
        </w:rPr>
        <w:t>Ww. weryfikacja odbędzie się na koszt Wykonawcy.</w:t>
      </w:r>
      <w:r w:rsidRPr="00C21993">
        <w:rPr>
          <w:rFonts w:ascii="Verdana" w:eastAsia="Times New Roman" w:hAnsi="Verdana" w:cs="Arial"/>
          <w:sz w:val="20"/>
          <w:szCs w:val="20"/>
          <w:lang w:eastAsia="ar-SA"/>
        </w:rPr>
        <w:t xml:space="preserve"> </w:t>
      </w:r>
    </w:p>
    <w:p w14:paraId="73EAEED0" w14:textId="77777777" w:rsidR="00E32561" w:rsidRPr="00C21993" w:rsidRDefault="00E32561" w:rsidP="00E32561">
      <w:pPr>
        <w:suppressAutoHyphens/>
        <w:spacing w:after="0" w:line="360" w:lineRule="auto"/>
        <w:ind w:left="709"/>
        <w:contextualSpacing/>
        <w:jc w:val="both"/>
        <w:rPr>
          <w:rFonts w:ascii="Verdana" w:eastAsia="Times New Roman" w:hAnsi="Verdana" w:cs="Arial"/>
          <w:sz w:val="20"/>
          <w:szCs w:val="20"/>
          <w:lang w:eastAsia="ar-SA"/>
        </w:rPr>
      </w:pPr>
      <w:r w:rsidRPr="00C21993">
        <w:rPr>
          <w:rFonts w:ascii="Verdana" w:eastAsia="Times New Roman" w:hAnsi="Verdana" w:cs="Arial"/>
          <w:sz w:val="20"/>
          <w:szCs w:val="20"/>
          <w:lang w:eastAsia="pl-PL"/>
        </w:rPr>
        <w:t xml:space="preserve">Zamawiający dopuszcza możliwość odstąpienia </w:t>
      </w:r>
      <w:r w:rsidR="001C7D8F">
        <w:rPr>
          <w:rFonts w:ascii="Verdana" w:eastAsia="Times New Roman" w:hAnsi="Verdana" w:cs="Arial"/>
          <w:sz w:val="20"/>
          <w:szCs w:val="20"/>
          <w:lang w:eastAsia="pl-PL"/>
        </w:rPr>
        <w:t>od</w:t>
      </w:r>
      <w:r w:rsidRPr="00C21993">
        <w:rPr>
          <w:rFonts w:ascii="Verdana" w:eastAsia="Times New Roman" w:hAnsi="Verdana" w:cs="Arial"/>
          <w:sz w:val="20"/>
          <w:szCs w:val="20"/>
          <w:lang w:eastAsia="pl-PL"/>
        </w:rPr>
        <w:t xml:space="preserve"> przeprowadzania badań dla partii materiału dostarczonego na budowę, jeśli oprawy są typowymi rozwiązaniami z rodziny opraw danego producenta, dla których:</w:t>
      </w:r>
    </w:p>
    <w:p w14:paraId="16D89E79" w14:textId="77777777" w:rsidR="00E32561" w:rsidRPr="00C21993" w:rsidRDefault="00E32561" w:rsidP="006377E5">
      <w:pPr>
        <w:numPr>
          <w:ilvl w:val="0"/>
          <w:numId w:val="96"/>
        </w:numPr>
        <w:suppressAutoHyphens/>
        <w:spacing w:after="0" w:line="360" w:lineRule="auto"/>
        <w:ind w:left="1134" w:hanging="425"/>
        <w:contextualSpacing/>
        <w:jc w:val="both"/>
        <w:rPr>
          <w:rFonts w:ascii="Verdana" w:eastAsia="Times New Roman" w:hAnsi="Verdana" w:cs="Arial"/>
          <w:sz w:val="20"/>
          <w:szCs w:val="20"/>
          <w:lang w:eastAsia="pl-PL"/>
        </w:rPr>
      </w:pPr>
      <w:r w:rsidRPr="00C21993">
        <w:rPr>
          <w:rFonts w:ascii="Verdana" w:eastAsia="Times New Roman" w:hAnsi="Verdana" w:cs="Arial"/>
          <w:sz w:val="20"/>
          <w:szCs w:val="20"/>
          <w:lang w:eastAsia="pl-PL"/>
        </w:rPr>
        <w:t>przeprowadzono</w:t>
      </w:r>
      <w:r w:rsidR="00431253">
        <w:rPr>
          <w:rFonts w:ascii="Verdana" w:eastAsia="Times New Roman" w:hAnsi="Verdana" w:cs="Arial"/>
          <w:sz w:val="20"/>
          <w:szCs w:val="20"/>
          <w:lang w:eastAsia="pl-PL"/>
        </w:rPr>
        <w:t xml:space="preserve"> </w:t>
      </w:r>
      <w:r w:rsidRPr="00C21993">
        <w:rPr>
          <w:rFonts w:ascii="Verdana" w:eastAsia="Times New Roman" w:hAnsi="Verdana" w:cs="Arial"/>
          <w:sz w:val="20"/>
          <w:szCs w:val="20"/>
          <w:lang w:eastAsia="pl-PL"/>
        </w:rPr>
        <w:t>badania fotometryczne, kolorymetryczne i elektryczne,</w:t>
      </w:r>
    </w:p>
    <w:p w14:paraId="0F4433A5" w14:textId="77777777" w:rsidR="00E32561" w:rsidRPr="00C21993" w:rsidRDefault="00E32561" w:rsidP="006377E5">
      <w:pPr>
        <w:numPr>
          <w:ilvl w:val="0"/>
          <w:numId w:val="96"/>
        </w:numPr>
        <w:suppressAutoHyphens/>
        <w:spacing w:after="0" w:line="360" w:lineRule="auto"/>
        <w:ind w:left="1134" w:hanging="425"/>
        <w:contextualSpacing/>
        <w:jc w:val="both"/>
        <w:rPr>
          <w:rFonts w:ascii="Verdana" w:eastAsia="Times New Roman" w:hAnsi="Verdana" w:cs="Arial"/>
          <w:sz w:val="20"/>
          <w:szCs w:val="20"/>
          <w:lang w:eastAsia="pl-PL"/>
        </w:rPr>
      </w:pPr>
      <w:r w:rsidRPr="00C21993">
        <w:rPr>
          <w:rFonts w:ascii="Verdana" w:eastAsia="Times New Roman" w:hAnsi="Verdana" w:cs="Arial"/>
          <w:sz w:val="20"/>
          <w:szCs w:val="20"/>
          <w:lang w:eastAsia="pl-PL"/>
        </w:rPr>
        <w:t>wszystkie dane fotometryczne oprawy muszą być umieszczone w ogólnodostępnej elektronicznej bazie danych fotometrycznych (pliki typu LDT, ILS i</w:t>
      </w:r>
      <w:r w:rsidR="00431253">
        <w:rPr>
          <w:rFonts w:ascii="Verdana" w:eastAsia="Times New Roman" w:hAnsi="Verdana" w:cs="Arial"/>
          <w:sz w:val="20"/>
          <w:szCs w:val="20"/>
          <w:lang w:eastAsia="pl-PL"/>
        </w:rPr>
        <w:t xml:space="preserve"> </w:t>
      </w:r>
      <w:r w:rsidRPr="00C21993">
        <w:rPr>
          <w:rFonts w:ascii="Verdana" w:eastAsia="Times New Roman" w:hAnsi="Verdana" w:cs="Arial"/>
          <w:sz w:val="20"/>
          <w:szCs w:val="20"/>
          <w:lang w:eastAsia="pl-PL"/>
        </w:rPr>
        <w:t>ULD),</w:t>
      </w:r>
    </w:p>
    <w:p w14:paraId="467DF072" w14:textId="77777777" w:rsidR="00E32561" w:rsidRPr="00C21993" w:rsidRDefault="00E32561" w:rsidP="006377E5">
      <w:pPr>
        <w:numPr>
          <w:ilvl w:val="0"/>
          <w:numId w:val="96"/>
        </w:numPr>
        <w:suppressAutoHyphens/>
        <w:spacing w:after="0" w:line="360" w:lineRule="auto"/>
        <w:ind w:left="1134" w:hanging="425"/>
        <w:contextualSpacing/>
        <w:jc w:val="both"/>
        <w:rPr>
          <w:rFonts w:ascii="Verdana" w:eastAsia="Times New Roman" w:hAnsi="Verdana" w:cs="Arial"/>
          <w:sz w:val="20"/>
          <w:szCs w:val="20"/>
          <w:lang w:eastAsia="pl-PL"/>
        </w:rPr>
      </w:pPr>
      <w:r w:rsidRPr="00C21993">
        <w:rPr>
          <w:rFonts w:ascii="Verdana" w:eastAsia="Times New Roman" w:hAnsi="Verdana" w:cs="Arial"/>
          <w:sz w:val="20"/>
          <w:szCs w:val="20"/>
          <w:lang w:eastAsia="pl-PL"/>
        </w:rPr>
        <w:t>oprawy posiadają oznaczenia umożliwiające jednoznaczne potwierdzenie, że oprawy z partii materiału dostarczonego na plac budowy są tożsame</w:t>
      </w:r>
      <w:r w:rsidR="00431253">
        <w:rPr>
          <w:rFonts w:ascii="Verdana" w:eastAsia="Times New Roman" w:hAnsi="Verdana" w:cs="Arial"/>
          <w:sz w:val="20"/>
          <w:szCs w:val="20"/>
          <w:lang w:eastAsia="pl-PL"/>
        </w:rPr>
        <w:t xml:space="preserve"> </w:t>
      </w:r>
      <w:r w:rsidRPr="00C21993">
        <w:rPr>
          <w:rFonts w:ascii="Verdana" w:eastAsia="Times New Roman" w:hAnsi="Verdana" w:cs="Arial"/>
          <w:sz w:val="20"/>
          <w:szCs w:val="20"/>
          <w:lang w:eastAsia="pl-PL"/>
        </w:rPr>
        <w:t>z oprawami dla których zostały przeprowadzone ww</w:t>
      </w:r>
      <w:r w:rsidR="00C15BE3">
        <w:rPr>
          <w:rFonts w:ascii="Verdana" w:eastAsia="Times New Roman" w:hAnsi="Verdana" w:cs="Arial"/>
          <w:sz w:val="20"/>
          <w:szCs w:val="20"/>
          <w:lang w:eastAsia="pl-PL"/>
        </w:rPr>
        <w:t>.</w:t>
      </w:r>
      <w:r w:rsidRPr="00C21993">
        <w:rPr>
          <w:rFonts w:ascii="Verdana" w:eastAsia="Times New Roman" w:hAnsi="Verdana" w:cs="Arial"/>
          <w:sz w:val="20"/>
          <w:szCs w:val="20"/>
          <w:lang w:eastAsia="pl-PL"/>
        </w:rPr>
        <w:t xml:space="preserve"> badania. </w:t>
      </w:r>
    </w:p>
    <w:p w14:paraId="687E2565" w14:textId="77777777" w:rsidR="00E32561" w:rsidRPr="00C21993" w:rsidRDefault="00E32561" w:rsidP="00E32561">
      <w:pPr>
        <w:suppressAutoHyphens/>
        <w:spacing w:after="0" w:line="360" w:lineRule="auto"/>
        <w:ind w:left="709"/>
        <w:contextualSpacing/>
        <w:jc w:val="both"/>
        <w:rPr>
          <w:rFonts w:ascii="Verdana" w:eastAsia="Times New Roman" w:hAnsi="Verdana" w:cs="Arial"/>
          <w:sz w:val="20"/>
          <w:szCs w:val="20"/>
          <w:lang w:eastAsia="pl-PL"/>
        </w:rPr>
      </w:pPr>
      <w:r w:rsidRPr="006D013C">
        <w:rPr>
          <w:rFonts w:ascii="Verdana" w:eastAsia="Times New Roman" w:hAnsi="Verdana" w:cs="Arial"/>
          <w:sz w:val="20"/>
          <w:szCs w:val="20"/>
          <w:lang w:eastAsia="pl-PL"/>
        </w:rPr>
        <w:lastRenderedPageBreak/>
        <w:t xml:space="preserve">Pozostałe zapisy w pkt. nr </w:t>
      </w:r>
      <w:r w:rsidR="00022268" w:rsidRPr="00B76EBC">
        <w:rPr>
          <w:rFonts w:ascii="Verdana" w:hAnsi="Verdana" w:cs="Arial"/>
          <w:sz w:val="20"/>
          <w:szCs w:val="20"/>
          <w:lang w:eastAsia="pl-PL"/>
        </w:rPr>
        <w:t xml:space="preserve">2.1.20.3 </w:t>
      </w:r>
      <w:proofErr w:type="spellStart"/>
      <w:r w:rsidRPr="006D013C">
        <w:rPr>
          <w:rFonts w:ascii="Verdana" w:eastAsia="Times New Roman" w:hAnsi="Verdana" w:cs="Arial"/>
          <w:sz w:val="20"/>
          <w:szCs w:val="20"/>
          <w:lang w:eastAsia="pl-PL"/>
        </w:rPr>
        <w:t>ppkt</w:t>
      </w:r>
      <w:proofErr w:type="spellEnd"/>
      <w:r w:rsidRPr="006D013C">
        <w:rPr>
          <w:rFonts w:ascii="Verdana" w:eastAsia="Times New Roman" w:hAnsi="Verdana" w:cs="Arial"/>
          <w:sz w:val="20"/>
          <w:szCs w:val="20"/>
          <w:lang w:eastAsia="pl-PL"/>
        </w:rPr>
        <w:t>. a) oraz zapisy w</w:t>
      </w:r>
      <w:r w:rsidR="00431253">
        <w:rPr>
          <w:rFonts w:ascii="Verdana" w:eastAsia="Times New Roman" w:hAnsi="Verdana" w:cs="Arial"/>
          <w:sz w:val="20"/>
          <w:szCs w:val="20"/>
          <w:lang w:eastAsia="pl-PL"/>
        </w:rPr>
        <w:t xml:space="preserve"> </w:t>
      </w:r>
      <w:r w:rsidRPr="006D013C">
        <w:rPr>
          <w:rFonts w:ascii="Verdana" w:eastAsia="Times New Roman" w:hAnsi="Verdana" w:cs="Arial"/>
          <w:sz w:val="20"/>
          <w:szCs w:val="20"/>
          <w:lang w:eastAsia="pl-PL"/>
        </w:rPr>
        <w:t xml:space="preserve">pkt. nr </w:t>
      </w:r>
      <w:r w:rsidR="00022268" w:rsidRPr="00B76EBC">
        <w:rPr>
          <w:rFonts w:ascii="Verdana" w:hAnsi="Verdana" w:cs="Arial"/>
          <w:sz w:val="20"/>
          <w:szCs w:val="20"/>
          <w:lang w:eastAsia="pl-PL"/>
        </w:rPr>
        <w:t xml:space="preserve">2.1.20.3 </w:t>
      </w:r>
      <w:proofErr w:type="spellStart"/>
      <w:r w:rsidRPr="006D013C">
        <w:rPr>
          <w:rFonts w:ascii="Verdana" w:eastAsia="Times New Roman" w:hAnsi="Verdana" w:cs="Arial"/>
          <w:sz w:val="20"/>
          <w:szCs w:val="20"/>
          <w:lang w:eastAsia="pl-PL"/>
        </w:rPr>
        <w:t>ppkt</w:t>
      </w:r>
      <w:proofErr w:type="spellEnd"/>
      <w:r w:rsidRPr="006D013C">
        <w:rPr>
          <w:rFonts w:ascii="Verdana" w:eastAsia="Times New Roman" w:hAnsi="Verdana" w:cs="Arial"/>
          <w:sz w:val="20"/>
          <w:szCs w:val="20"/>
          <w:lang w:eastAsia="pl-PL"/>
        </w:rPr>
        <w:t xml:space="preserve">. </w:t>
      </w:r>
      <w:r w:rsidR="00160967">
        <w:rPr>
          <w:rFonts w:ascii="Verdana" w:eastAsia="Times New Roman" w:hAnsi="Verdana" w:cs="Arial"/>
          <w:sz w:val="20"/>
          <w:szCs w:val="20"/>
          <w:lang w:eastAsia="pl-PL"/>
        </w:rPr>
        <w:t>3</w:t>
      </w:r>
      <w:r w:rsidRPr="006D013C">
        <w:rPr>
          <w:rFonts w:ascii="Verdana" w:eastAsia="Times New Roman" w:hAnsi="Verdana" w:cs="Arial"/>
          <w:sz w:val="20"/>
          <w:szCs w:val="20"/>
          <w:lang w:eastAsia="pl-PL"/>
        </w:rPr>
        <w:t>d)</w:t>
      </w:r>
      <w:r w:rsidR="00431253">
        <w:rPr>
          <w:rFonts w:ascii="Verdana" w:eastAsia="Times New Roman" w:hAnsi="Verdana" w:cs="Arial"/>
          <w:sz w:val="20"/>
          <w:szCs w:val="20"/>
          <w:lang w:eastAsia="pl-PL"/>
        </w:rPr>
        <w:t xml:space="preserve"> </w:t>
      </w:r>
      <w:r w:rsidRPr="006D013C">
        <w:rPr>
          <w:rFonts w:ascii="Verdana" w:eastAsia="Times New Roman" w:hAnsi="Verdana" w:cs="Arial"/>
          <w:sz w:val="20"/>
          <w:szCs w:val="20"/>
          <w:lang w:eastAsia="pl-PL"/>
        </w:rPr>
        <w:t>stosuje się odpowiednio.</w:t>
      </w:r>
    </w:p>
    <w:p w14:paraId="4A6D87AE" w14:textId="0F26C103" w:rsidR="00E32561" w:rsidRPr="00C21993" w:rsidRDefault="00160967" w:rsidP="00E32561">
      <w:pPr>
        <w:suppressAutoHyphens/>
        <w:spacing w:after="0" w:line="360" w:lineRule="auto"/>
        <w:ind w:left="709"/>
        <w:contextualSpacing/>
        <w:jc w:val="both"/>
        <w:rPr>
          <w:rFonts w:ascii="Verdana" w:eastAsia="Times New Roman" w:hAnsi="Verdana" w:cs="Arial"/>
          <w:sz w:val="20"/>
          <w:szCs w:val="20"/>
          <w:lang w:eastAsia="pl-PL"/>
        </w:rPr>
      </w:pPr>
      <w:r w:rsidRPr="7FC3509B">
        <w:rPr>
          <w:rFonts w:ascii="Verdana" w:eastAsia="Times New Roman" w:hAnsi="Verdana" w:cs="Arial"/>
          <w:sz w:val="20"/>
          <w:szCs w:val="20"/>
          <w:lang w:eastAsia="pl-PL"/>
        </w:rPr>
        <w:t xml:space="preserve">Każdy tego typu wyjątek </w:t>
      </w:r>
      <w:r w:rsidR="00E32561" w:rsidRPr="7FC3509B">
        <w:rPr>
          <w:rFonts w:ascii="Verdana" w:eastAsia="Times New Roman" w:hAnsi="Verdana" w:cs="Arial"/>
          <w:sz w:val="20"/>
          <w:szCs w:val="20"/>
          <w:lang w:eastAsia="pl-PL"/>
        </w:rPr>
        <w:t>wymaga przedstawienia przez Wykonawcę robót stosownej analizy wraz z właściwymi dokumentami</w:t>
      </w:r>
      <w:r w:rsidR="00431253" w:rsidRPr="7FC3509B">
        <w:rPr>
          <w:rFonts w:ascii="Verdana" w:eastAsia="Times New Roman" w:hAnsi="Verdana" w:cs="Arial"/>
          <w:sz w:val="20"/>
          <w:szCs w:val="20"/>
          <w:lang w:eastAsia="pl-PL"/>
        </w:rPr>
        <w:t xml:space="preserve"> </w:t>
      </w:r>
      <w:r w:rsidR="00E32561" w:rsidRPr="7FC3509B">
        <w:rPr>
          <w:rFonts w:ascii="Verdana" w:eastAsia="Times New Roman" w:hAnsi="Verdana" w:cs="Arial"/>
          <w:sz w:val="20"/>
          <w:szCs w:val="20"/>
          <w:lang w:eastAsia="pl-PL"/>
        </w:rPr>
        <w:t xml:space="preserve">i uzyskania </w:t>
      </w:r>
      <w:r w:rsidR="12078EFF" w:rsidRPr="7FC3509B">
        <w:rPr>
          <w:rFonts w:ascii="Verdana" w:eastAsia="Times New Roman" w:hAnsi="Verdana" w:cs="Arial"/>
          <w:sz w:val="20"/>
          <w:szCs w:val="20"/>
          <w:lang w:eastAsia="pl-PL"/>
        </w:rPr>
        <w:t xml:space="preserve">akceptacji </w:t>
      </w:r>
      <w:r w:rsidRPr="7FC3509B">
        <w:rPr>
          <w:rFonts w:ascii="Verdana" w:eastAsia="Times New Roman" w:hAnsi="Verdana" w:cs="Arial"/>
          <w:sz w:val="20"/>
          <w:szCs w:val="20"/>
          <w:lang w:eastAsia="pl-PL"/>
        </w:rPr>
        <w:t>Zamawiającego po uprzednim wydaniu opinii/uzgodnienia przez Inżyniera</w:t>
      </w:r>
      <w:r w:rsidR="00E32561" w:rsidRPr="7FC3509B">
        <w:rPr>
          <w:rFonts w:ascii="Verdana" w:eastAsia="Times New Roman" w:hAnsi="Verdana" w:cs="Arial"/>
          <w:sz w:val="20"/>
          <w:szCs w:val="20"/>
          <w:lang w:eastAsia="pl-PL"/>
        </w:rPr>
        <w:t>;</w:t>
      </w:r>
    </w:p>
    <w:p w14:paraId="66FAFEF1" w14:textId="50529F3F" w:rsidR="00E32561" w:rsidRPr="000A4D74" w:rsidRDefault="382B9FB9" w:rsidP="000A4D74">
      <w:pPr>
        <w:numPr>
          <w:ilvl w:val="0"/>
          <w:numId w:val="23"/>
        </w:numPr>
        <w:suppressAutoHyphens/>
        <w:autoSpaceDE w:val="0"/>
        <w:spacing w:after="0" w:line="360" w:lineRule="auto"/>
        <w:contextualSpacing/>
        <w:jc w:val="both"/>
        <w:rPr>
          <w:rFonts w:ascii="Arial" w:eastAsia="Verdana" w:hAnsi="Arial" w:cs="Arial"/>
          <w:sz w:val="20"/>
          <w:szCs w:val="20"/>
          <w:lang w:eastAsia="ar-SA"/>
        </w:rPr>
      </w:pPr>
      <w:bookmarkStart w:id="2725" w:name="OLE_LINK2"/>
      <w:r w:rsidRPr="000A4D74">
        <w:rPr>
          <w:rFonts w:ascii="Verdana" w:eastAsia="Times New Roman" w:hAnsi="Verdana" w:cs="Arial"/>
          <w:sz w:val="20"/>
          <w:szCs w:val="20"/>
          <w:lang w:eastAsia="pl-PL"/>
        </w:rPr>
        <w:t xml:space="preserve">Przed oddaniem do użytkowania każdej nowobudowanej </w:t>
      </w:r>
      <w:r w:rsidR="00E31B26" w:rsidRPr="000A4D74">
        <w:rPr>
          <w:rFonts w:ascii="Verdana" w:eastAsia="Times New Roman" w:hAnsi="Verdana" w:cs="Arial"/>
          <w:sz w:val="20"/>
          <w:szCs w:val="20"/>
          <w:lang w:eastAsia="pl-PL"/>
        </w:rPr>
        <w:t>oraz</w:t>
      </w:r>
      <w:r w:rsidR="00642C67">
        <w:rPr>
          <w:rFonts w:ascii="Verdana" w:eastAsia="Times New Roman" w:hAnsi="Verdana" w:cs="Arial"/>
          <w:sz w:val="20"/>
          <w:szCs w:val="20"/>
          <w:lang w:eastAsia="pl-PL"/>
        </w:rPr>
        <w:t xml:space="preserve"> </w:t>
      </w:r>
      <w:r w:rsidR="00323570" w:rsidRPr="000A4D74">
        <w:rPr>
          <w:rFonts w:ascii="Verdana" w:eastAsia="Times New Roman" w:hAnsi="Verdana" w:cs="Arial"/>
          <w:sz w:val="20"/>
          <w:szCs w:val="20"/>
          <w:lang w:eastAsia="pl-PL"/>
        </w:rPr>
        <w:t xml:space="preserve">przebudowanej </w:t>
      </w:r>
      <w:r w:rsidRPr="000A4D74">
        <w:rPr>
          <w:rFonts w:ascii="Verdana" w:eastAsia="Times New Roman" w:hAnsi="Verdana" w:cs="Arial"/>
          <w:sz w:val="20"/>
          <w:szCs w:val="20"/>
          <w:lang w:eastAsia="pl-PL"/>
        </w:rPr>
        <w:t>instalacji oświetleniowej</w:t>
      </w:r>
      <w:r w:rsidR="00267E70" w:rsidRPr="000A4D74">
        <w:rPr>
          <w:rFonts w:ascii="Verdana" w:eastAsia="Times New Roman" w:hAnsi="Verdana" w:cs="Arial"/>
          <w:sz w:val="20"/>
          <w:szCs w:val="20"/>
          <w:lang w:eastAsia="pl-PL"/>
        </w:rPr>
        <w:t>,</w:t>
      </w:r>
      <w:r w:rsidRPr="000A4D74">
        <w:rPr>
          <w:rFonts w:ascii="Verdana" w:eastAsia="Times New Roman" w:hAnsi="Verdana" w:cs="Arial"/>
          <w:sz w:val="20"/>
          <w:szCs w:val="20"/>
          <w:lang w:eastAsia="pl-PL"/>
        </w:rPr>
        <w:t xml:space="preserve"> należy przeprowadzić odbiorcze pomiary fotometryczne </w:t>
      </w:r>
      <w:r w:rsidR="7A95280D" w:rsidRPr="000A4D74">
        <w:rPr>
          <w:rFonts w:ascii="Verdana" w:eastAsia="Times New Roman" w:hAnsi="Verdana" w:cs="Arial"/>
          <w:sz w:val="20"/>
          <w:szCs w:val="20"/>
          <w:lang w:eastAsia="pl-PL"/>
        </w:rPr>
        <w:t xml:space="preserve">- podstawowe pomiary weryfikacyjne w oświetleniu drogowym </w:t>
      </w:r>
      <w:r w:rsidR="02454222" w:rsidRPr="000A4D74">
        <w:rPr>
          <w:rFonts w:ascii="Verdana" w:eastAsia="Times New Roman" w:hAnsi="Verdana" w:cs="Arial"/>
          <w:sz w:val="20"/>
          <w:szCs w:val="20"/>
          <w:lang w:eastAsia="pl-PL"/>
        </w:rPr>
        <w:t>obejmujące mi</w:t>
      </w:r>
      <w:r w:rsidR="4A7BB8F3" w:rsidRPr="000A4D74">
        <w:rPr>
          <w:rFonts w:ascii="Verdana" w:eastAsia="Times New Roman" w:hAnsi="Verdana" w:cs="Arial"/>
          <w:sz w:val="20"/>
          <w:szCs w:val="20"/>
          <w:lang w:eastAsia="pl-PL"/>
        </w:rPr>
        <w:t>ędz</w:t>
      </w:r>
      <w:r w:rsidR="02454222" w:rsidRPr="000A4D74">
        <w:rPr>
          <w:rFonts w:ascii="Verdana" w:eastAsia="Times New Roman" w:hAnsi="Verdana" w:cs="Arial"/>
          <w:sz w:val="20"/>
          <w:szCs w:val="20"/>
          <w:lang w:eastAsia="pl-PL"/>
        </w:rPr>
        <w:t>y innymi</w:t>
      </w:r>
      <w:r w:rsidR="5D1CA224" w:rsidRPr="000A4D74">
        <w:rPr>
          <w:rFonts w:ascii="Verdana" w:eastAsia="Times New Roman" w:hAnsi="Verdana" w:cs="Arial"/>
          <w:sz w:val="20"/>
          <w:szCs w:val="20"/>
          <w:lang w:eastAsia="pl-PL"/>
        </w:rPr>
        <w:t xml:space="preserve"> pomiar</w:t>
      </w:r>
      <w:r w:rsidR="300EBA03" w:rsidRPr="000A4D74">
        <w:rPr>
          <w:rFonts w:ascii="Verdana" w:eastAsia="Times New Roman" w:hAnsi="Verdana" w:cs="Arial"/>
          <w:sz w:val="20"/>
          <w:szCs w:val="20"/>
          <w:lang w:eastAsia="pl-PL"/>
        </w:rPr>
        <w:t>y</w:t>
      </w:r>
      <w:r w:rsidR="5D1CA224" w:rsidRPr="000A4D74">
        <w:rPr>
          <w:rFonts w:ascii="Verdana" w:eastAsia="Times New Roman" w:hAnsi="Verdana" w:cs="Arial"/>
          <w:sz w:val="20"/>
          <w:szCs w:val="20"/>
          <w:lang w:eastAsia="pl-PL"/>
        </w:rPr>
        <w:t xml:space="preserve"> </w:t>
      </w:r>
      <w:r w:rsidR="7A95280D" w:rsidRPr="000A4D74">
        <w:rPr>
          <w:rFonts w:ascii="Verdana" w:eastAsia="Times New Roman" w:hAnsi="Verdana" w:cs="Arial"/>
          <w:sz w:val="20"/>
          <w:szCs w:val="20"/>
          <w:lang w:eastAsia="pl-PL"/>
        </w:rPr>
        <w:t xml:space="preserve">natężenia oświetlenia na </w:t>
      </w:r>
      <w:r w:rsidR="5D1CA224" w:rsidRPr="000A4D74">
        <w:rPr>
          <w:rFonts w:ascii="Verdana" w:eastAsia="Times New Roman" w:hAnsi="Verdana" w:cs="Arial"/>
          <w:sz w:val="20"/>
          <w:szCs w:val="20"/>
          <w:lang w:eastAsia="pl-PL"/>
        </w:rPr>
        <w:t>nawierzchni</w:t>
      </w:r>
      <w:r w:rsidR="70FD5CA9" w:rsidRPr="000A4D74">
        <w:rPr>
          <w:rFonts w:ascii="Verdana" w:eastAsia="Times New Roman" w:hAnsi="Verdana" w:cs="Arial"/>
          <w:sz w:val="20"/>
          <w:szCs w:val="20"/>
          <w:lang w:eastAsia="pl-PL"/>
        </w:rPr>
        <w:t>ach</w:t>
      </w:r>
      <w:r w:rsidR="7A95280D" w:rsidRPr="000A4D74">
        <w:rPr>
          <w:rFonts w:ascii="Verdana" w:eastAsia="Times New Roman" w:hAnsi="Verdana" w:cs="Arial"/>
          <w:sz w:val="20"/>
          <w:szCs w:val="20"/>
          <w:lang w:eastAsia="pl-PL"/>
        </w:rPr>
        <w:t xml:space="preserve"> jezdni</w:t>
      </w:r>
      <w:r w:rsidR="49867F40" w:rsidRPr="000A4D74">
        <w:rPr>
          <w:rFonts w:ascii="Verdana" w:eastAsia="Times New Roman" w:hAnsi="Verdana" w:cs="Arial"/>
          <w:sz w:val="20"/>
          <w:szCs w:val="20"/>
          <w:lang w:eastAsia="pl-PL"/>
        </w:rPr>
        <w:t xml:space="preserve"> oraz dróg</w:t>
      </w:r>
      <w:r w:rsidR="5D1CA224" w:rsidRPr="000A4D74">
        <w:rPr>
          <w:rFonts w:ascii="Verdana" w:eastAsia="Times New Roman" w:hAnsi="Verdana" w:cs="Arial"/>
          <w:sz w:val="20"/>
          <w:szCs w:val="20"/>
          <w:lang w:eastAsia="pl-PL"/>
        </w:rPr>
        <w:t>, pomiar</w:t>
      </w:r>
      <w:r w:rsidR="69491B9C" w:rsidRPr="000A4D74">
        <w:rPr>
          <w:rFonts w:ascii="Verdana" w:eastAsia="Times New Roman" w:hAnsi="Verdana" w:cs="Arial"/>
          <w:sz w:val="20"/>
          <w:szCs w:val="20"/>
          <w:lang w:eastAsia="pl-PL"/>
        </w:rPr>
        <w:t>y</w:t>
      </w:r>
      <w:r w:rsidR="5D1CA224" w:rsidRPr="000A4D74">
        <w:rPr>
          <w:rFonts w:ascii="Verdana" w:eastAsia="Times New Roman" w:hAnsi="Verdana" w:cs="Arial"/>
          <w:sz w:val="20"/>
          <w:szCs w:val="20"/>
          <w:lang w:eastAsia="pl-PL"/>
        </w:rPr>
        <w:t xml:space="preserve"> </w:t>
      </w:r>
      <w:r w:rsidR="7A95280D" w:rsidRPr="000A4D74">
        <w:rPr>
          <w:rFonts w:ascii="Verdana" w:eastAsia="Times New Roman" w:hAnsi="Verdana" w:cs="Arial"/>
          <w:sz w:val="20"/>
          <w:szCs w:val="20"/>
          <w:lang w:eastAsia="pl-PL"/>
        </w:rPr>
        <w:t xml:space="preserve">luminancji </w:t>
      </w:r>
      <w:r w:rsidR="3C54FFF5" w:rsidRPr="000A4D74">
        <w:rPr>
          <w:rFonts w:ascii="Verdana" w:eastAsia="Times New Roman" w:hAnsi="Verdana" w:cs="Arial"/>
          <w:sz w:val="20"/>
          <w:szCs w:val="20"/>
          <w:lang w:eastAsia="pl-PL"/>
        </w:rPr>
        <w:t xml:space="preserve">na </w:t>
      </w:r>
      <w:r w:rsidR="5D1CA224" w:rsidRPr="000A4D74">
        <w:rPr>
          <w:rFonts w:ascii="Verdana" w:eastAsia="Times New Roman" w:hAnsi="Verdana" w:cs="Arial"/>
          <w:sz w:val="20"/>
          <w:szCs w:val="20"/>
          <w:lang w:eastAsia="pl-PL"/>
        </w:rPr>
        <w:t>nawierzchni</w:t>
      </w:r>
      <w:r w:rsidR="2DA12071" w:rsidRPr="000A4D74">
        <w:rPr>
          <w:rFonts w:ascii="Verdana" w:eastAsia="Times New Roman" w:hAnsi="Verdana" w:cs="Arial"/>
          <w:sz w:val="20"/>
          <w:szCs w:val="20"/>
          <w:lang w:eastAsia="pl-PL"/>
        </w:rPr>
        <w:t>ach</w:t>
      </w:r>
      <w:r w:rsidR="7A95280D" w:rsidRPr="000A4D74">
        <w:rPr>
          <w:rFonts w:ascii="Verdana" w:eastAsia="Times New Roman" w:hAnsi="Verdana" w:cs="Arial"/>
          <w:sz w:val="20"/>
          <w:szCs w:val="20"/>
          <w:lang w:eastAsia="pl-PL"/>
        </w:rPr>
        <w:t xml:space="preserve"> jezdni</w:t>
      </w:r>
      <w:r w:rsidR="2AB74E1B" w:rsidRPr="000A4D74">
        <w:rPr>
          <w:rFonts w:ascii="Verdana" w:eastAsia="Verdana" w:hAnsi="Verdana" w:cs="Verdana"/>
          <w:sz w:val="20"/>
          <w:szCs w:val="20"/>
        </w:rPr>
        <w:t>, a także wyznaczyć</w:t>
      </w:r>
      <w:r w:rsidR="2ECEA2D6" w:rsidRPr="000A4D74">
        <w:rPr>
          <w:rFonts w:ascii="Verdana" w:eastAsia="Verdana" w:hAnsi="Verdana" w:cs="Verdana"/>
          <w:sz w:val="20"/>
          <w:szCs w:val="20"/>
        </w:rPr>
        <w:t>:</w:t>
      </w:r>
      <w:r w:rsidR="2AB74E1B" w:rsidRPr="000A4D74">
        <w:rPr>
          <w:rFonts w:ascii="Verdana" w:eastAsia="Verdana" w:hAnsi="Verdana" w:cs="Verdana"/>
          <w:sz w:val="20"/>
          <w:szCs w:val="20"/>
        </w:rPr>
        <w:t xml:space="preserve"> współczynnik oświetlenia poboczy jezdni  (R</w:t>
      </w:r>
      <w:r w:rsidR="2AB74E1B" w:rsidRPr="000A4D74">
        <w:rPr>
          <w:rFonts w:ascii="Verdana" w:eastAsia="Verdana" w:hAnsi="Verdana" w:cs="Verdana"/>
          <w:sz w:val="20"/>
          <w:szCs w:val="20"/>
          <w:vertAlign w:val="subscript"/>
        </w:rPr>
        <w:t>EI</w:t>
      </w:r>
      <w:r w:rsidR="2AB74E1B" w:rsidRPr="000A4D74">
        <w:rPr>
          <w:rFonts w:ascii="Verdana" w:eastAsia="Verdana" w:hAnsi="Verdana" w:cs="Verdana"/>
          <w:sz w:val="20"/>
          <w:szCs w:val="20"/>
        </w:rPr>
        <w:t>), przyrost wartości progowej (</w:t>
      </w:r>
      <w:proofErr w:type="spellStart"/>
      <w:r w:rsidR="2AB74E1B" w:rsidRPr="000A4D74">
        <w:rPr>
          <w:rFonts w:ascii="Verdana" w:eastAsia="Verdana" w:hAnsi="Verdana" w:cs="Verdana"/>
          <w:sz w:val="20"/>
          <w:szCs w:val="20"/>
        </w:rPr>
        <w:t>f</w:t>
      </w:r>
      <w:r w:rsidR="2AB74E1B" w:rsidRPr="000A4D74">
        <w:rPr>
          <w:rFonts w:ascii="Verdana" w:eastAsia="Verdana" w:hAnsi="Verdana" w:cs="Verdana"/>
          <w:sz w:val="20"/>
          <w:szCs w:val="20"/>
          <w:vertAlign w:val="subscript"/>
        </w:rPr>
        <w:t>TI</w:t>
      </w:r>
      <w:proofErr w:type="spellEnd"/>
      <w:r w:rsidR="2AB74E1B" w:rsidRPr="000A4D74">
        <w:rPr>
          <w:rFonts w:ascii="Verdana" w:eastAsia="Verdana" w:hAnsi="Verdana" w:cs="Verdana"/>
          <w:sz w:val="20"/>
          <w:szCs w:val="20"/>
        </w:rPr>
        <w:t xml:space="preserve">), równomierność całkowitą luminancji na powierzchni oświetlanej  </w:t>
      </w:r>
      <w:r w:rsidR="73C7AB13" w:rsidRPr="000A4D74">
        <w:rPr>
          <w:rFonts w:ascii="Verdana" w:eastAsia="Verdana" w:hAnsi="Verdana" w:cs="Verdana"/>
          <w:sz w:val="20"/>
          <w:szCs w:val="20"/>
        </w:rPr>
        <w:t>na</w:t>
      </w:r>
      <w:r w:rsidR="6F567C95" w:rsidRPr="000A4D74">
        <w:rPr>
          <w:rFonts w:ascii="Verdana" w:eastAsia="Verdana" w:hAnsi="Verdana" w:cs="Verdana"/>
          <w:sz w:val="20"/>
          <w:szCs w:val="20"/>
        </w:rPr>
        <w:t>wierzchni</w:t>
      </w:r>
      <w:r w:rsidR="2AB74E1B" w:rsidRPr="000A4D74">
        <w:rPr>
          <w:rFonts w:ascii="Verdana" w:eastAsia="Verdana" w:hAnsi="Verdana" w:cs="Verdana"/>
          <w:sz w:val="20"/>
          <w:szCs w:val="20"/>
        </w:rPr>
        <w:t xml:space="preserve"> jezdni (U</w:t>
      </w:r>
      <w:r w:rsidR="2AB74E1B" w:rsidRPr="000A4D74">
        <w:rPr>
          <w:rFonts w:ascii="Verdana" w:eastAsia="Verdana" w:hAnsi="Verdana" w:cs="Verdana"/>
          <w:sz w:val="20"/>
          <w:szCs w:val="20"/>
          <w:vertAlign w:val="subscript"/>
        </w:rPr>
        <w:t>0</w:t>
      </w:r>
      <w:r w:rsidR="6F567C95" w:rsidRPr="000A4D74">
        <w:rPr>
          <w:rFonts w:ascii="Verdana" w:eastAsia="Verdana" w:hAnsi="Verdana" w:cs="Verdana"/>
          <w:sz w:val="20"/>
          <w:szCs w:val="20"/>
        </w:rPr>
        <w:t>)</w:t>
      </w:r>
      <w:r w:rsidR="341C2A6B" w:rsidRPr="000A4D74">
        <w:rPr>
          <w:rFonts w:ascii="Verdana" w:eastAsia="Verdana" w:hAnsi="Verdana" w:cs="Verdana"/>
          <w:sz w:val="20"/>
          <w:szCs w:val="20"/>
        </w:rPr>
        <w:t xml:space="preserve">, </w:t>
      </w:r>
      <w:r w:rsidR="2AB74E1B" w:rsidRPr="000A4D74">
        <w:rPr>
          <w:rFonts w:ascii="Verdana" w:eastAsia="Verdana" w:hAnsi="Verdana" w:cs="Verdana"/>
          <w:sz w:val="20"/>
          <w:szCs w:val="20"/>
        </w:rPr>
        <w:t xml:space="preserve">  równomierność wzdłużną luminancji jezdni minimum dla pasów ruchu (Ul</w:t>
      </w:r>
      <w:r w:rsidR="6F567C95" w:rsidRPr="000A4D74">
        <w:rPr>
          <w:rFonts w:ascii="Verdana" w:eastAsia="Verdana" w:hAnsi="Verdana" w:cs="Verdana"/>
          <w:sz w:val="20"/>
          <w:szCs w:val="20"/>
        </w:rPr>
        <w:t>)</w:t>
      </w:r>
      <w:r w:rsidR="68096ABC" w:rsidRPr="000A4D74">
        <w:rPr>
          <w:rFonts w:ascii="Verdana" w:eastAsia="Verdana" w:hAnsi="Verdana" w:cs="Verdana"/>
          <w:sz w:val="20"/>
          <w:szCs w:val="20"/>
        </w:rPr>
        <w:t xml:space="preserve"> oraz pozostałe parametry</w:t>
      </w:r>
      <w:r w:rsidR="6F567C95" w:rsidRPr="000A4D74">
        <w:rPr>
          <w:rFonts w:ascii="Verdana" w:eastAsia="Verdana" w:hAnsi="Verdana" w:cs="Verdana"/>
          <w:sz w:val="20"/>
          <w:szCs w:val="20"/>
        </w:rPr>
        <w:t>,</w:t>
      </w:r>
      <w:r w:rsidR="2AB74E1B" w:rsidRPr="000A4D74">
        <w:rPr>
          <w:rFonts w:ascii="Verdana" w:eastAsia="Verdana" w:hAnsi="Verdana" w:cs="Verdana"/>
          <w:sz w:val="20"/>
          <w:szCs w:val="20"/>
        </w:rPr>
        <w:t xml:space="preserve"> przez</w:t>
      </w:r>
      <w:r w:rsidR="007C6ED5">
        <w:rPr>
          <w:rFonts w:ascii="Verdana" w:eastAsia="Verdana" w:hAnsi="Verdana" w:cs="Verdana"/>
          <w:sz w:val="20"/>
          <w:szCs w:val="20"/>
        </w:rPr>
        <w:t xml:space="preserve"> </w:t>
      </w:r>
      <w:r w:rsidR="007C6ED5" w:rsidRPr="00404168">
        <w:rPr>
          <w:rFonts w:ascii="Verdana" w:eastAsia="Verdana" w:hAnsi="Verdana" w:cs="Verdana"/>
          <w:sz w:val="20"/>
          <w:szCs w:val="20"/>
        </w:rPr>
        <w:t>uczelnię wyższą  lub powołany przez nią  podmiot realizujący zadania o których mowa w dziale II rozdział 6  ustawy – Prawo o szkolnictwie wyższym i nauce, prowadzący badania naukowe w zakresie techniki świetlnej</w:t>
      </w:r>
      <w:r w:rsidR="2AB74E1B" w:rsidRPr="000A4D74">
        <w:rPr>
          <w:rFonts w:ascii="Verdana" w:eastAsia="Verdana" w:hAnsi="Verdana" w:cs="Verdana"/>
          <w:sz w:val="20"/>
          <w:szCs w:val="20"/>
        </w:rPr>
        <w:t>. Pomiary, wyznaczenie parametrów oraz ich dalsze opracowanie,</w:t>
      </w:r>
      <w:r w:rsidRPr="000A4D74">
        <w:rPr>
          <w:rFonts w:ascii="Verdana" w:eastAsia="Times New Roman" w:hAnsi="Verdana" w:cs="Arial"/>
          <w:sz w:val="20"/>
          <w:szCs w:val="20"/>
          <w:lang w:eastAsia="pl-PL"/>
        </w:rPr>
        <w:t xml:space="preserve"> należy wykonać w oparciu o normę </w:t>
      </w:r>
      <w:r w:rsidR="15A3B150" w:rsidRPr="000A4D74">
        <w:rPr>
          <w:rFonts w:ascii="Verdana" w:eastAsia="Times New Roman" w:hAnsi="Verdana" w:cs="Arial"/>
          <w:sz w:val="20"/>
          <w:szCs w:val="20"/>
          <w:lang w:eastAsia="pl-PL"/>
        </w:rPr>
        <w:t>PN-EN 13032-1+A1:2012</w:t>
      </w:r>
      <w:r w:rsidR="68433D92" w:rsidRPr="000A4D74">
        <w:rPr>
          <w:rFonts w:ascii="Verdana" w:eastAsia="Times New Roman" w:hAnsi="Verdana" w:cs="Arial"/>
          <w:sz w:val="20"/>
          <w:szCs w:val="20"/>
          <w:lang w:eastAsia="pl-PL"/>
        </w:rPr>
        <w:t>,</w:t>
      </w:r>
      <w:r w:rsidR="68433D92">
        <w:t xml:space="preserve"> </w:t>
      </w:r>
      <w:r w:rsidR="68433D92" w:rsidRPr="000A4D74">
        <w:rPr>
          <w:rFonts w:ascii="Verdana" w:eastAsia="Times New Roman" w:hAnsi="Verdana" w:cs="Arial"/>
          <w:sz w:val="20"/>
          <w:szCs w:val="20"/>
          <w:lang w:eastAsia="pl-PL"/>
        </w:rPr>
        <w:t xml:space="preserve">PN-EN 13032-2:2018-02,PN-EN 13032-5:2019-01,PN-EN 13032-4+A1:2019-09 </w:t>
      </w:r>
      <w:r w:rsidR="15A3B150" w:rsidRPr="000A4D74">
        <w:rPr>
          <w:rFonts w:ascii="Verdana" w:eastAsia="Times New Roman" w:hAnsi="Verdana" w:cs="Arial"/>
          <w:sz w:val="20"/>
          <w:szCs w:val="20"/>
          <w:lang w:eastAsia="pl-PL"/>
        </w:rPr>
        <w:t>i</w:t>
      </w:r>
      <w:r w:rsidR="09906C80" w:rsidRPr="000A4D74">
        <w:rPr>
          <w:rFonts w:ascii="Verdana" w:eastAsia="Times New Roman" w:hAnsi="Verdana" w:cs="Arial"/>
          <w:sz w:val="20"/>
          <w:szCs w:val="20"/>
          <w:lang w:eastAsia="pl-PL"/>
        </w:rPr>
        <w:t xml:space="preserve"> </w:t>
      </w:r>
      <w:r w:rsidRPr="000A4D74">
        <w:rPr>
          <w:rFonts w:ascii="Verdana" w:eastAsia="Times New Roman" w:hAnsi="Verdana" w:cs="Arial"/>
          <w:sz w:val="20"/>
          <w:szCs w:val="20"/>
          <w:lang w:eastAsia="pl-PL"/>
        </w:rPr>
        <w:t>PN-EN 13201-4:2016-03</w:t>
      </w:r>
      <w:r w:rsidR="79877C47" w:rsidRPr="000A4D74">
        <w:rPr>
          <w:rFonts w:ascii="Verdana" w:eastAsia="Times New Roman" w:hAnsi="Verdana" w:cs="Arial"/>
          <w:sz w:val="20"/>
          <w:szCs w:val="20"/>
          <w:lang w:eastAsia="pl-PL"/>
        </w:rPr>
        <w:t xml:space="preserve"> </w:t>
      </w:r>
      <w:r w:rsidR="79877C47" w:rsidRPr="000A4D74">
        <w:rPr>
          <w:rFonts w:ascii="Verdana" w:hAnsi="Verdana"/>
          <w:sz w:val="20"/>
          <w:szCs w:val="20"/>
        </w:rPr>
        <w:t>oraz pozostałe części przedmiotowej normy</w:t>
      </w:r>
      <w:r w:rsidR="4C55B812" w:rsidRPr="000A4D74">
        <w:rPr>
          <w:rFonts w:ascii="Verdana" w:eastAsia="Times New Roman" w:hAnsi="Verdana" w:cs="Arial"/>
          <w:sz w:val="20"/>
          <w:szCs w:val="20"/>
          <w:lang w:eastAsia="pl-PL"/>
        </w:rPr>
        <w:t xml:space="preserve"> </w:t>
      </w:r>
      <w:r w:rsidRPr="000A4D74">
        <w:rPr>
          <w:rFonts w:ascii="Verdana" w:eastAsia="Times New Roman" w:hAnsi="Verdana" w:cs="Arial"/>
          <w:sz w:val="20"/>
          <w:szCs w:val="20"/>
          <w:lang w:eastAsia="pl-PL"/>
        </w:rPr>
        <w:t>wraz z uwzględnieniem</w:t>
      </w:r>
      <w:r w:rsidR="007C6ED5">
        <w:rPr>
          <w:rFonts w:ascii="Verdana" w:eastAsia="Times New Roman" w:hAnsi="Verdana" w:cs="Arial"/>
          <w:sz w:val="20"/>
          <w:szCs w:val="20"/>
          <w:lang w:eastAsia="pl-PL"/>
        </w:rPr>
        <w:t xml:space="preserve"> </w:t>
      </w:r>
      <w:r w:rsidR="007C6ED5" w:rsidRPr="00EC1E07">
        <w:rPr>
          <w:rFonts w:ascii="Verdana" w:eastAsia="Times New Roman" w:hAnsi="Verdana" w:cs="Arial"/>
          <w:sz w:val="20"/>
          <w:szCs w:val="20"/>
          <w:lang w:eastAsia="pl-PL"/>
        </w:rPr>
        <w:t>wytycznych dotyczących oświetlania przejść dla pieszych oraz urządzeń alternatywnych ułatwiających przekraczanie jezdni, a także przejazdów dla rowerów, zgodnie z wymaganiami określonymi w  WR-D-41-4 Wersja: 02 [138]</w:t>
      </w:r>
      <w:r w:rsidRPr="000A4D74">
        <w:rPr>
          <w:rFonts w:ascii="Verdana" w:eastAsia="Times New Roman" w:hAnsi="Verdana" w:cs="Arial"/>
          <w:sz w:val="20"/>
          <w:szCs w:val="20"/>
          <w:lang w:eastAsia="pl-PL"/>
        </w:rPr>
        <w:t>.</w:t>
      </w:r>
      <w:r w:rsidR="7A95280D" w:rsidRPr="000A4D74">
        <w:rPr>
          <w:rFonts w:ascii="Verdana" w:eastAsia="Times New Roman" w:hAnsi="Verdana" w:cs="Arial"/>
          <w:sz w:val="20"/>
          <w:szCs w:val="20"/>
          <w:lang w:eastAsia="pl-PL"/>
        </w:rPr>
        <w:t xml:space="preserve"> Pomiary w oświetleniu drogowym można</w:t>
      </w:r>
      <w:r w:rsidR="4C55B812" w:rsidRPr="000A4D74">
        <w:rPr>
          <w:rFonts w:ascii="Verdana" w:eastAsia="Times New Roman" w:hAnsi="Verdana" w:cs="Arial"/>
          <w:sz w:val="20"/>
          <w:szCs w:val="20"/>
          <w:lang w:eastAsia="pl-PL"/>
        </w:rPr>
        <w:t xml:space="preserve"> </w:t>
      </w:r>
      <w:r w:rsidR="7A95280D" w:rsidRPr="000A4D74">
        <w:rPr>
          <w:rFonts w:ascii="Verdana" w:eastAsia="Times New Roman" w:hAnsi="Verdana" w:cs="Arial"/>
          <w:sz w:val="20"/>
          <w:szCs w:val="20"/>
          <w:lang w:eastAsia="pl-PL"/>
        </w:rPr>
        <w:t xml:space="preserve">przeprowadzić nie wcześniej niż po czasie wyświecenia źródeł światła zainstalowanych w oprawach, </w:t>
      </w:r>
      <w:r w:rsidR="12936B6D" w:rsidRPr="000A4D74">
        <w:rPr>
          <w:rFonts w:ascii="Verdana" w:eastAsia="Times New Roman" w:hAnsi="Verdana" w:cs="Arial"/>
          <w:sz w:val="20"/>
          <w:szCs w:val="20"/>
          <w:lang w:eastAsia="pl-PL"/>
        </w:rPr>
        <w:t>czas ten nie może być krótszy niż opisany w normie PN-EN 13032-1 + A:2012</w:t>
      </w:r>
      <w:r w:rsidR="68433D92" w:rsidRPr="000A4D74">
        <w:rPr>
          <w:rFonts w:ascii="Verdana" w:eastAsia="Times New Roman" w:hAnsi="Verdana" w:cs="Arial"/>
          <w:sz w:val="20"/>
          <w:szCs w:val="20"/>
          <w:lang w:eastAsia="pl-PL"/>
        </w:rPr>
        <w:t xml:space="preserve"> oraz w zgodności z wymaganiami normy</w:t>
      </w:r>
      <w:r w:rsidR="68433D92" w:rsidRPr="000A4D74">
        <w:rPr>
          <w:rFonts w:ascii="Verdana" w:hAnsi="Verdana"/>
          <w:sz w:val="20"/>
          <w:szCs w:val="20"/>
        </w:rPr>
        <w:t xml:space="preserve"> PN-EN 13032-2:2018-02, </w:t>
      </w:r>
      <w:r w:rsidR="68433D92" w:rsidRPr="000A4D74">
        <w:rPr>
          <w:rFonts w:ascii="Verdana" w:eastAsia="Times New Roman" w:hAnsi="Verdana" w:cs="Arial"/>
          <w:sz w:val="20"/>
          <w:szCs w:val="20"/>
          <w:lang w:eastAsia="pl-PL"/>
        </w:rPr>
        <w:t>PN-EN 13032-5:2019-01 i PN-EN 13032-4+A1:2019-09</w:t>
      </w:r>
      <w:r w:rsidR="12936B6D" w:rsidRPr="000A4D74">
        <w:rPr>
          <w:rFonts w:ascii="Verdana" w:eastAsia="Times New Roman" w:hAnsi="Verdana" w:cs="Arial"/>
          <w:sz w:val="20"/>
          <w:szCs w:val="20"/>
          <w:lang w:eastAsia="pl-PL"/>
        </w:rPr>
        <w:t>.</w:t>
      </w:r>
      <w:r w:rsidR="7A95280D" w:rsidRPr="000A4D74">
        <w:rPr>
          <w:rFonts w:ascii="Verdana" w:eastAsia="Times New Roman" w:hAnsi="Verdana" w:cs="Arial"/>
          <w:sz w:val="20"/>
          <w:szCs w:val="20"/>
          <w:lang w:eastAsia="pl-PL"/>
        </w:rPr>
        <w:t xml:space="preserve"> </w:t>
      </w:r>
      <w:r w:rsidR="12936B6D" w:rsidRPr="000A4D74">
        <w:rPr>
          <w:rFonts w:ascii="Verdana" w:eastAsia="Times New Roman" w:hAnsi="Verdana" w:cs="Arial"/>
          <w:sz w:val="20"/>
          <w:szCs w:val="20"/>
          <w:lang w:eastAsia="pl-PL"/>
        </w:rPr>
        <w:t>R</w:t>
      </w:r>
      <w:r w:rsidR="7A95280D" w:rsidRPr="000A4D74">
        <w:rPr>
          <w:rFonts w:ascii="Verdana" w:eastAsia="Times New Roman" w:hAnsi="Verdana" w:cs="Arial"/>
          <w:sz w:val="20"/>
          <w:szCs w:val="20"/>
          <w:lang w:eastAsia="pl-PL"/>
        </w:rPr>
        <w:t xml:space="preserve">ozpoczęcie procedury pomiarowej (po wymaganym wyświeceniu źródeł) powinno nastąpić po upływie co najmniej 0,5 godziny od włączenia lamp. </w:t>
      </w:r>
      <w:r w:rsidR="12936B6D" w:rsidRPr="000A4D74">
        <w:rPr>
          <w:rFonts w:ascii="Verdana" w:eastAsia="Times New Roman" w:hAnsi="Verdana" w:cs="Arial"/>
          <w:sz w:val="20"/>
          <w:szCs w:val="20"/>
          <w:lang w:eastAsia="pl-PL"/>
        </w:rPr>
        <w:t>Przed przystąpieniem do pomiarów właściwych należy wykonać pomiary potwierdzające stabilizację strumienia świetlnego zgodnie z normą PN-EN 13032-1+A1:2012</w:t>
      </w:r>
      <w:r w:rsidR="68433D92" w:rsidRPr="000A4D74">
        <w:rPr>
          <w:rFonts w:ascii="Verdana" w:eastAsia="Times New Roman" w:hAnsi="Verdana" w:cs="Arial"/>
          <w:sz w:val="20"/>
          <w:szCs w:val="20"/>
          <w:lang w:eastAsia="pl-PL"/>
        </w:rPr>
        <w:t xml:space="preserve"> oraz w zgodności z wymaganiami normy </w:t>
      </w:r>
      <w:r w:rsidR="68433D92" w:rsidRPr="000A4D74">
        <w:rPr>
          <w:rFonts w:ascii="Verdana" w:hAnsi="Verdana"/>
          <w:sz w:val="20"/>
          <w:szCs w:val="20"/>
        </w:rPr>
        <w:t xml:space="preserve">PN-EN 13032-2:2018-02, </w:t>
      </w:r>
      <w:r w:rsidR="68433D92" w:rsidRPr="000A4D74">
        <w:rPr>
          <w:rFonts w:ascii="Verdana" w:eastAsia="Times New Roman" w:hAnsi="Verdana" w:cs="Arial"/>
          <w:sz w:val="20"/>
          <w:szCs w:val="20"/>
          <w:lang w:eastAsia="pl-PL"/>
        </w:rPr>
        <w:t>PN-EN 13032-5:2019-01 i PN-EN 13032-4+A1:2019-09</w:t>
      </w:r>
      <w:r w:rsidR="12936B6D" w:rsidRPr="000A4D74">
        <w:rPr>
          <w:rFonts w:ascii="Verdana" w:eastAsia="Times New Roman" w:hAnsi="Verdana" w:cs="Arial"/>
          <w:sz w:val="20"/>
          <w:szCs w:val="20"/>
          <w:lang w:eastAsia="pl-PL"/>
        </w:rPr>
        <w:t xml:space="preserve">. </w:t>
      </w:r>
      <w:r w:rsidR="7A95280D" w:rsidRPr="000A4D74">
        <w:rPr>
          <w:rFonts w:ascii="Verdana" w:eastAsia="Times New Roman" w:hAnsi="Verdana" w:cs="Arial"/>
          <w:sz w:val="20"/>
          <w:szCs w:val="20"/>
          <w:lang w:eastAsia="pl-PL"/>
        </w:rPr>
        <w:t>Zakres</w:t>
      </w:r>
      <w:r w:rsidR="4C55B812" w:rsidRPr="000A4D74">
        <w:rPr>
          <w:rFonts w:ascii="Verdana" w:eastAsia="Times New Roman" w:hAnsi="Verdana" w:cs="Arial"/>
          <w:sz w:val="20"/>
          <w:szCs w:val="20"/>
          <w:lang w:eastAsia="pl-PL"/>
        </w:rPr>
        <w:t xml:space="preserve"> </w:t>
      </w:r>
      <w:r w:rsidR="7A95280D" w:rsidRPr="000A4D74">
        <w:rPr>
          <w:rFonts w:ascii="Verdana" w:eastAsia="Times New Roman" w:hAnsi="Verdana" w:cs="Arial"/>
          <w:sz w:val="20"/>
          <w:szCs w:val="20"/>
          <w:lang w:eastAsia="pl-PL"/>
        </w:rPr>
        <w:t>pomiarów musi obejmować całą długość instalacji oświetleniowej i wszystkie jego warunki pracy</w:t>
      </w:r>
      <w:r w:rsidR="6D77AFB0" w:rsidRPr="000A4D74">
        <w:rPr>
          <w:rFonts w:ascii="Verdana" w:eastAsia="Times New Roman" w:hAnsi="Verdana" w:cs="Arial"/>
          <w:sz w:val="20"/>
          <w:szCs w:val="20"/>
          <w:lang w:eastAsia="pl-PL"/>
        </w:rPr>
        <w:t xml:space="preserve">, </w:t>
      </w:r>
      <w:r w:rsidR="12936B6D" w:rsidRPr="000A4D74">
        <w:rPr>
          <w:rFonts w:ascii="Verdana" w:eastAsia="Times New Roman" w:hAnsi="Verdana" w:cs="Arial"/>
          <w:sz w:val="20"/>
          <w:szCs w:val="20"/>
          <w:lang w:eastAsia="pl-PL"/>
        </w:rPr>
        <w:t>który należy przeprowadzić dla każdej zaprojektowanej klasy oświetleniowej</w:t>
      </w:r>
      <w:r w:rsidR="00267E70" w:rsidRPr="000A4D74">
        <w:rPr>
          <w:rFonts w:ascii="Verdana" w:eastAsia="Times New Roman" w:hAnsi="Verdana" w:cs="Arial"/>
          <w:sz w:val="20"/>
          <w:szCs w:val="20"/>
          <w:lang w:eastAsia="pl-PL"/>
        </w:rPr>
        <w:t xml:space="preserve"> </w:t>
      </w:r>
      <w:r w:rsidR="12936B6D" w:rsidRPr="000A4D74">
        <w:rPr>
          <w:rFonts w:ascii="Verdana" w:eastAsia="Times New Roman" w:hAnsi="Verdana" w:cs="Arial"/>
          <w:sz w:val="20"/>
          <w:szCs w:val="20"/>
          <w:lang w:eastAsia="pl-PL"/>
        </w:rPr>
        <w:t>tj. odpowiednio dla klasy podstawowej oraz przynajmniej 2 klasy w dół od podstawowej</w:t>
      </w:r>
      <w:r w:rsidR="7A95280D" w:rsidRPr="000A4D74">
        <w:rPr>
          <w:rFonts w:ascii="Verdana" w:eastAsia="Times New Roman" w:hAnsi="Verdana" w:cs="Arial"/>
          <w:sz w:val="20"/>
          <w:szCs w:val="20"/>
          <w:lang w:eastAsia="pl-PL"/>
        </w:rPr>
        <w:t>.</w:t>
      </w:r>
      <w:r w:rsidRPr="000A4D74">
        <w:rPr>
          <w:rFonts w:ascii="Verdana" w:eastAsia="Times New Roman" w:hAnsi="Verdana" w:cs="Arial"/>
          <w:sz w:val="20"/>
          <w:szCs w:val="20"/>
          <w:lang w:eastAsia="pl-PL"/>
        </w:rPr>
        <w:t xml:space="preserve"> </w:t>
      </w:r>
      <w:r w:rsidR="7F7F7887" w:rsidRPr="000A4D74">
        <w:rPr>
          <w:rFonts w:ascii="Verdana" w:eastAsia="Times New Roman" w:hAnsi="Verdana" w:cs="Arial"/>
          <w:sz w:val="20"/>
          <w:szCs w:val="20"/>
          <w:lang w:eastAsia="pl-PL"/>
        </w:rPr>
        <w:t>Dodatkowo należy dokonać pomiarów</w:t>
      </w:r>
      <w:r w:rsidR="7F7F7887">
        <w:t xml:space="preserve"> </w:t>
      </w:r>
      <w:r w:rsidR="7F7F7887" w:rsidRPr="000A4D74">
        <w:rPr>
          <w:rFonts w:ascii="Verdana" w:eastAsia="Times New Roman" w:hAnsi="Verdana" w:cs="Arial"/>
          <w:sz w:val="20"/>
          <w:szCs w:val="20"/>
          <w:lang w:eastAsia="pl-PL"/>
        </w:rPr>
        <w:t>wielkości charakteryzujących pracę obwodów oświetleniowych, tj. minimum: wartości oraz przebiegu napięcia i natężenia prądu, wartości mocy czynnej i biernej oraz wyznaczyć/obliczyć współczynnik mocy (tylko i wyłącznie jako wartość funkcji</w:t>
      </w:r>
      <w:r w:rsidR="7F7F7887">
        <w:t xml:space="preserve"> </w:t>
      </w:r>
      <w:r w:rsidR="721C7123">
        <w:t>cos</w:t>
      </w:r>
      <w:r w:rsidR="721C7123" w:rsidRPr="000A4D74">
        <w:rPr>
          <w:rFonts w:ascii="Symbol" w:eastAsia="Symbol" w:hAnsi="Symbol" w:cs="Symbol"/>
          <w:sz w:val="20"/>
          <w:szCs w:val="20"/>
          <w:lang w:eastAsia="pl-PL"/>
        </w:rPr>
        <w:t></w:t>
      </w:r>
      <w:r w:rsidR="721C7123" w:rsidRPr="000A4D74">
        <w:rPr>
          <w:rFonts w:ascii="Verdana" w:eastAsia="Times New Roman" w:hAnsi="Verdana" w:cs="Arial"/>
          <w:sz w:val="20"/>
          <w:szCs w:val="20"/>
          <w:lang w:eastAsia="pl-PL"/>
        </w:rPr>
        <w:t xml:space="preserve"> lub</w:t>
      </w:r>
      <w:r w:rsidR="721C7123">
        <w:t xml:space="preserve"> </w:t>
      </w:r>
      <w:proofErr w:type="spellStart"/>
      <w:r w:rsidR="7F7F7887" w:rsidRPr="000A4D74">
        <w:rPr>
          <w:rFonts w:ascii="Verdana" w:eastAsia="Times New Roman" w:hAnsi="Verdana" w:cs="Arial"/>
          <w:sz w:val="20"/>
          <w:szCs w:val="20"/>
          <w:lang w:eastAsia="pl-PL"/>
        </w:rPr>
        <w:t>tg</w:t>
      </w:r>
      <w:proofErr w:type="spellEnd"/>
      <w:r w:rsidR="7F7F7887" w:rsidRPr="000A4D74">
        <w:rPr>
          <w:rFonts w:ascii="Symbol" w:eastAsia="Symbol" w:hAnsi="Symbol" w:cs="Symbol"/>
          <w:sz w:val="20"/>
          <w:szCs w:val="20"/>
          <w:lang w:eastAsia="pl-PL"/>
        </w:rPr>
        <w:t></w:t>
      </w:r>
      <w:r w:rsidR="7F7F7887" w:rsidRPr="000A4D74">
        <w:rPr>
          <w:rFonts w:ascii="Verdana" w:eastAsia="Times New Roman" w:hAnsi="Verdana" w:cs="Arial"/>
          <w:sz w:val="20"/>
          <w:szCs w:val="20"/>
          <w:lang w:eastAsia="pl-PL"/>
        </w:rPr>
        <w:t>)</w:t>
      </w:r>
      <w:r w:rsidR="12409C06" w:rsidRPr="000A4D74">
        <w:rPr>
          <w:rFonts w:ascii="Verdana" w:eastAsia="Times New Roman" w:hAnsi="Verdana" w:cs="Arial"/>
          <w:sz w:val="20"/>
          <w:szCs w:val="20"/>
          <w:lang w:eastAsia="pl-PL"/>
        </w:rPr>
        <w:t xml:space="preserve">, a także </w:t>
      </w:r>
      <w:r w:rsidR="41B0681C" w:rsidRPr="000A4D74">
        <w:rPr>
          <w:rFonts w:ascii="Verdana" w:eastAsia="Times New Roman" w:hAnsi="Verdana" w:cs="Arial"/>
          <w:sz w:val="20"/>
          <w:szCs w:val="20"/>
          <w:lang w:eastAsia="pl-PL"/>
        </w:rPr>
        <w:t xml:space="preserve"> sprawdzić </w:t>
      </w:r>
      <w:r w:rsidR="156CCAAB" w:rsidRPr="000A4D74">
        <w:rPr>
          <w:rFonts w:ascii="Verdana" w:eastAsia="Times New Roman" w:hAnsi="Verdana" w:cs="Arial"/>
          <w:sz w:val="20"/>
          <w:szCs w:val="20"/>
          <w:lang w:eastAsia="pl-PL"/>
        </w:rPr>
        <w:t xml:space="preserve">na </w:t>
      </w:r>
      <w:r w:rsidR="156CCAAB" w:rsidRPr="000A4D74">
        <w:rPr>
          <w:rFonts w:ascii="Verdana" w:eastAsia="Times New Roman" w:hAnsi="Verdana" w:cs="Arial"/>
          <w:sz w:val="20"/>
          <w:szCs w:val="20"/>
          <w:lang w:eastAsia="pl-PL"/>
        </w:rPr>
        <w:lastRenderedPageBreak/>
        <w:t>pods</w:t>
      </w:r>
      <w:r w:rsidR="2E6D88A1" w:rsidRPr="000A4D74">
        <w:rPr>
          <w:rFonts w:ascii="Verdana" w:eastAsia="Times New Roman" w:hAnsi="Verdana" w:cs="Arial"/>
          <w:sz w:val="20"/>
          <w:szCs w:val="20"/>
          <w:lang w:eastAsia="pl-PL"/>
        </w:rPr>
        <w:t>ta</w:t>
      </w:r>
      <w:r w:rsidR="156CCAAB" w:rsidRPr="000A4D74">
        <w:rPr>
          <w:rFonts w:ascii="Verdana" w:eastAsia="Times New Roman" w:hAnsi="Verdana" w:cs="Arial"/>
          <w:sz w:val="20"/>
          <w:szCs w:val="20"/>
          <w:lang w:eastAsia="pl-PL"/>
        </w:rPr>
        <w:t xml:space="preserve">wie </w:t>
      </w:r>
      <w:r w:rsidR="1E7B5D92" w:rsidRPr="000A4D74">
        <w:rPr>
          <w:rFonts w:ascii="Verdana" w:eastAsia="Times New Roman" w:hAnsi="Verdana" w:cs="Arial"/>
          <w:sz w:val="20"/>
          <w:szCs w:val="20"/>
          <w:lang w:eastAsia="pl-PL"/>
        </w:rPr>
        <w:t xml:space="preserve">powyżej wskazanych pomiarów, </w:t>
      </w:r>
      <w:r w:rsidR="25498C42" w:rsidRPr="000A4D74">
        <w:rPr>
          <w:rFonts w:ascii="Verdana" w:eastAsia="Times New Roman" w:hAnsi="Verdana" w:cs="Arial"/>
          <w:sz w:val="20"/>
          <w:szCs w:val="20"/>
          <w:lang w:eastAsia="pl-PL"/>
        </w:rPr>
        <w:t xml:space="preserve">czy wyznaczone </w:t>
      </w:r>
      <w:r w:rsidR="41B0681C" w:rsidRPr="000A4D74">
        <w:rPr>
          <w:rFonts w:ascii="Verdana" w:eastAsia="Times New Roman" w:hAnsi="Verdana" w:cs="Arial"/>
          <w:sz w:val="20"/>
          <w:szCs w:val="20"/>
          <w:lang w:eastAsia="pl-PL"/>
        </w:rPr>
        <w:t>wskaźniki energetyczne tj. minimum  wskaźnik gęstości mocy (</w:t>
      </w:r>
      <w:proofErr w:type="spellStart"/>
      <w:r w:rsidR="41B0681C" w:rsidRPr="000A4D74">
        <w:rPr>
          <w:rFonts w:ascii="Verdana" w:eastAsia="Times New Roman" w:hAnsi="Verdana" w:cs="Arial"/>
          <w:sz w:val="20"/>
          <w:szCs w:val="20"/>
          <w:lang w:eastAsia="pl-PL"/>
        </w:rPr>
        <w:t>D</w:t>
      </w:r>
      <w:r w:rsidR="41B0681C" w:rsidRPr="000A4D74">
        <w:rPr>
          <w:rFonts w:ascii="Verdana" w:eastAsia="Times New Roman" w:hAnsi="Verdana" w:cs="Arial"/>
          <w:sz w:val="20"/>
          <w:szCs w:val="20"/>
          <w:vertAlign w:val="subscript"/>
          <w:lang w:eastAsia="pl-PL"/>
        </w:rPr>
        <w:t>p</w:t>
      </w:r>
      <w:proofErr w:type="spellEnd"/>
      <w:r w:rsidR="41B0681C" w:rsidRPr="000A4D74">
        <w:rPr>
          <w:rFonts w:ascii="Verdana" w:eastAsia="Times New Roman" w:hAnsi="Verdana" w:cs="Arial"/>
          <w:sz w:val="20"/>
          <w:szCs w:val="20"/>
          <w:lang w:eastAsia="pl-PL"/>
        </w:rPr>
        <w:t>) oraz  wskaźnik rocznego zużycia energii (D</w:t>
      </w:r>
      <w:r w:rsidR="41B0681C" w:rsidRPr="000A4D74">
        <w:rPr>
          <w:rFonts w:ascii="Verdana" w:eastAsia="Times New Roman" w:hAnsi="Verdana" w:cs="Arial"/>
          <w:sz w:val="20"/>
          <w:szCs w:val="20"/>
          <w:vertAlign w:val="subscript"/>
          <w:lang w:eastAsia="pl-PL"/>
        </w:rPr>
        <w:t>E</w:t>
      </w:r>
      <w:r w:rsidR="41B0681C" w:rsidRPr="000A4D74">
        <w:rPr>
          <w:rFonts w:ascii="Verdana" w:eastAsia="Times New Roman" w:hAnsi="Verdana" w:cs="Arial"/>
          <w:sz w:val="20"/>
          <w:szCs w:val="20"/>
          <w:lang w:eastAsia="pl-PL"/>
        </w:rPr>
        <w:t>)</w:t>
      </w:r>
      <w:r w:rsidR="361A5812" w:rsidRPr="000A4D74">
        <w:rPr>
          <w:rFonts w:ascii="Verdana" w:eastAsia="Times New Roman" w:hAnsi="Verdana" w:cs="Arial"/>
          <w:sz w:val="20"/>
          <w:szCs w:val="20"/>
          <w:lang w:eastAsia="pl-PL"/>
        </w:rPr>
        <w:t xml:space="preserve"> w </w:t>
      </w:r>
      <w:r w:rsidR="007C6ED5">
        <w:rPr>
          <w:rFonts w:ascii="Verdana" w:eastAsia="Times New Roman" w:hAnsi="Verdana" w:cs="Arial"/>
          <w:sz w:val="20"/>
          <w:szCs w:val="20"/>
          <w:lang w:eastAsia="pl-PL"/>
        </w:rPr>
        <w:t>D</w:t>
      </w:r>
      <w:r w:rsidR="361A5812" w:rsidRPr="000A4D74">
        <w:rPr>
          <w:rFonts w:ascii="Verdana" w:eastAsia="Times New Roman" w:hAnsi="Verdana" w:cs="Arial"/>
          <w:sz w:val="20"/>
          <w:szCs w:val="20"/>
          <w:lang w:eastAsia="pl-PL"/>
        </w:rPr>
        <w:t xml:space="preserve">okumentacji </w:t>
      </w:r>
      <w:r w:rsidR="007C6ED5">
        <w:rPr>
          <w:rFonts w:ascii="Verdana" w:eastAsia="Times New Roman" w:hAnsi="Verdana" w:cs="Arial"/>
          <w:sz w:val="20"/>
          <w:szCs w:val="20"/>
          <w:lang w:eastAsia="pl-PL"/>
        </w:rPr>
        <w:t>P</w:t>
      </w:r>
      <w:r w:rsidR="361A5812" w:rsidRPr="000A4D74">
        <w:rPr>
          <w:rFonts w:ascii="Verdana" w:eastAsia="Times New Roman" w:hAnsi="Verdana" w:cs="Arial"/>
          <w:sz w:val="20"/>
          <w:szCs w:val="20"/>
          <w:lang w:eastAsia="pl-PL"/>
        </w:rPr>
        <w:t>rojektowej</w:t>
      </w:r>
      <w:r w:rsidR="6E0BBD91" w:rsidRPr="000A4D74">
        <w:rPr>
          <w:rFonts w:ascii="Verdana" w:eastAsia="Times New Roman" w:hAnsi="Verdana" w:cs="Arial"/>
          <w:sz w:val="20"/>
          <w:szCs w:val="20"/>
          <w:lang w:eastAsia="pl-PL"/>
        </w:rPr>
        <w:t xml:space="preserve"> są spełnione</w:t>
      </w:r>
      <w:r w:rsidR="361A5812" w:rsidRPr="000A4D74">
        <w:rPr>
          <w:rFonts w:ascii="Verdana" w:eastAsia="Times New Roman" w:hAnsi="Verdana" w:cs="Arial"/>
          <w:sz w:val="20"/>
          <w:szCs w:val="20"/>
          <w:lang w:eastAsia="pl-PL"/>
        </w:rPr>
        <w:t xml:space="preserve"> </w:t>
      </w:r>
      <w:r w:rsidR="7F7F7887" w:rsidRPr="000A4D74">
        <w:rPr>
          <w:rFonts w:ascii="Verdana" w:eastAsia="Times New Roman" w:hAnsi="Verdana" w:cs="Arial"/>
          <w:sz w:val="20"/>
          <w:szCs w:val="20"/>
          <w:lang w:eastAsia="pl-PL"/>
        </w:rPr>
        <w:t xml:space="preserve">dla każdej </w:t>
      </w:r>
      <w:r w:rsidR="00267E70" w:rsidRPr="000A4D74">
        <w:rPr>
          <w:rFonts w:ascii="Verdana" w:eastAsia="Times New Roman" w:hAnsi="Verdana" w:cs="Arial"/>
          <w:sz w:val="20"/>
          <w:szCs w:val="20"/>
          <w:lang w:eastAsia="pl-PL"/>
        </w:rPr>
        <w:t xml:space="preserve">zaprojektowanej </w:t>
      </w:r>
      <w:r w:rsidR="7F7F7887" w:rsidRPr="000A4D74">
        <w:rPr>
          <w:rFonts w:ascii="Verdana" w:eastAsia="Times New Roman" w:hAnsi="Verdana" w:cs="Arial"/>
          <w:sz w:val="20"/>
          <w:szCs w:val="20"/>
          <w:lang w:eastAsia="pl-PL"/>
        </w:rPr>
        <w:t xml:space="preserve">klasy oświetleniowej, </w:t>
      </w:r>
      <w:r w:rsidR="00076628" w:rsidRPr="000A4D74">
        <w:rPr>
          <w:rFonts w:ascii="Verdana" w:eastAsia="Times New Roman" w:hAnsi="Verdana" w:cs="Arial"/>
          <w:sz w:val="20"/>
          <w:szCs w:val="20"/>
          <w:lang w:eastAsia="pl-PL"/>
        </w:rPr>
        <w:t xml:space="preserve">w </w:t>
      </w:r>
      <w:r w:rsidR="7F7F7887" w:rsidRPr="000A4D74">
        <w:rPr>
          <w:rFonts w:ascii="Verdana" w:eastAsia="Times New Roman" w:hAnsi="Verdana" w:cs="Arial"/>
          <w:sz w:val="20"/>
          <w:szCs w:val="20"/>
          <w:lang w:eastAsia="pl-PL"/>
        </w:rPr>
        <w:t>których będzie</w:t>
      </w:r>
      <w:r w:rsidR="09906C80" w:rsidRPr="000A4D74">
        <w:rPr>
          <w:rFonts w:ascii="Verdana" w:eastAsia="Times New Roman" w:hAnsi="Verdana" w:cs="Arial"/>
          <w:sz w:val="20"/>
          <w:szCs w:val="20"/>
          <w:lang w:eastAsia="pl-PL"/>
        </w:rPr>
        <w:t xml:space="preserve"> </w:t>
      </w:r>
      <w:r w:rsidR="7F7F7887" w:rsidRPr="000A4D74">
        <w:rPr>
          <w:rFonts w:ascii="Verdana" w:eastAsia="Times New Roman" w:hAnsi="Verdana" w:cs="Arial"/>
          <w:sz w:val="20"/>
          <w:szCs w:val="20"/>
          <w:lang w:eastAsia="pl-PL"/>
        </w:rPr>
        <w:t>pracowała instalacja oświetleniowa</w:t>
      </w:r>
      <w:r w:rsidR="12936B6D" w:rsidRPr="000A4D74">
        <w:rPr>
          <w:rFonts w:ascii="Verdana" w:eastAsia="Times New Roman" w:hAnsi="Verdana" w:cs="Arial"/>
          <w:sz w:val="20"/>
          <w:szCs w:val="20"/>
          <w:lang w:eastAsia="pl-PL"/>
        </w:rPr>
        <w:t>, jak określono powyżej</w:t>
      </w:r>
      <w:r w:rsidR="7F7F7887" w:rsidRPr="000A4D74">
        <w:rPr>
          <w:rFonts w:ascii="Verdana" w:eastAsia="Times New Roman" w:hAnsi="Verdana" w:cs="Arial"/>
          <w:sz w:val="20"/>
          <w:szCs w:val="20"/>
          <w:lang w:eastAsia="pl-PL"/>
        </w:rPr>
        <w:t xml:space="preserve">. </w:t>
      </w:r>
      <w:r w:rsidR="00C153C0" w:rsidRPr="000A4D74">
        <w:rPr>
          <w:rFonts w:ascii="Verdana" w:eastAsia="Times New Roman" w:hAnsi="Verdana" w:cs="Arial"/>
          <w:sz w:val="20"/>
          <w:szCs w:val="20"/>
          <w:lang w:eastAsia="pl-PL"/>
        </w:rPr>
        <w:t xml:space="preserve">Natomiast czas trwania ww. pomiarów nie może być krótszy niż  okres pełnej doby działania każdej z instalacji oświetleniowych i dla każdej zaprojektowanej klasy oświetleniowej tj. odpowiednio dla klasy podstawowej oraz przynajmniej 2 klasy w dół od podstawowej. </w:t>
      </w:r>
      <w:r w:rsidR="7F7F7887" w:rsidRPr="000A4D74">
        <w:rPr>
          <w:rFonts w:ascii="Verdana" w:eastAsia="Times New Roman" w:hAnsi="Verdana" w:cs="Arial"/>
          <w:sz w:val="20"/>
          <w:szCs w:val="20"/>
          <w:lang w:eastAsia="pl-PL"/>
        </w:rPr>
        <w:t xml:space="preserve">Protokoły z wykonanych pomiarów wraz z ich opracowaniem łącznie z wyznaczeniem wymaganych parametrów, należy przekazać </w:t>
      </w:r>
      <w:r w:rsidR="00323570" w:rsidRPr="000A4D74">
        <w:rPr>
          <w:rFonts w:ascii="Verdana" w:eastAsia="Times New Roman" w:hAnsi="Verdana" w:cs="Arial"/>
          <w:sz w:val="20"/>
          <w:szCs w:val="20"/>
          <w:lang w:eastAsia="pl-PL"/>
        </w:rPr>
        <w:t xml:space="preserve">wraz z opinią </w:t>
      </w:r>
      <w:r w:rsidR="7F7F7887" w:rsidRPr="000A4D74">
        <w:rPr>
          <w:rFonts w:ascii="Verdana" w:eastAsia="Times New Roman" w:hAnsi="Verdana" w:cs="Arial"/>
          <w:sz w:val="20"/>
          <w:szCs w:val="20"/>
          <w:lang w:eastAsia="pl-PL"/>
        </w:rPr>
        <w:t>Inżynier</w:t>
      </w:r>
      <w:r w:rsidR="00323570" w:rsidRPr="000A4D74">
        <w:rPr>
          <w:rFonts w:ascii="Verdana" w:eastAsia="Times New Roman" w:hAnsi="Verdana" w:cs="Arial"/>
          <w:sz w:val="20"/>
          <w:szCs w:val="20"/>
          <w:lang w:eastAsia="pl-PL"/>
        </w:rPr>
        <w:t>a</w:t>
      </w:r>
      <w:r w:rsidR="7F7F7887" w:rsidRPr="000A4D74">
        <w:rPr>
          <w:rFonts w:ascii="Verdana" w:eastAsia="Times New Roman" w:hAnsi="Verdana" w:cs="Arial"/>
          <w:sz w:val="20"/>
          <w:szCs w:val="20"/>
          <w:lang w:eastAsia="pl-PL"/>
        </w:rPr>
        <w:t xml:space="preserve"> Zamawiającemu</w:t>
      </w:r>
      <w:r w:rsidR="00323570" w:rsidRPr="000A4D74">
        <w:rPr>
          <w:rFonts w:ascii="Verdana" w:eastAsia="Times New Roman" w:hAnsi="Verdana" w:cs="Arial"/>
          <w:sz w:val="20"/>
          <w:szCs w:val="20"/>
          <w:lang w:eastAsia="pl-PL"/>
        </w:rPr>
        <w:t xml:space="preserve"> do zaakceptowania</w:t>
      </w:r>
      <w:r w:rsidR="7F7F7887" w:rsidRPr="000A4D74">
        <w:rPr>
          <w:rFonts w:ascii="Verdana" w:eastAsia="Times New Roman" w:hAnsi="Verdana" w:cs="Arial"/>
          <w:sz w:val="20"/>
          <w:szCs w:val="20"/>
          <w:lang w:eastAsia="pl-PL"/>
        </w:rPr>
        <w:t>.</w:t>
      </w:r>
      <w:r w:rsidR="7A95280D" w:rsidRPr="000A4D74">
        <w:rPr>
          <w:rFonts w:ascii="Verdana" w:eastAsia="Times New Roman" w:hAnsi="Verdana" w:cs="Arial"/>
          <w:sz w:val="20"/>
          <w:szCs w:val="20"/>
          <w:lang w:eastAsia="pl-PL"/>
        </w:rPr>
        <w:t xml:space="preserve"> </w:t>
      </w:r>
      <w:r w:rsidRPr="000A4D74">
        <w:rPr>
          <w:rFonts w:ascii="Verdana" w:eastAsia="Times New Roman" w:hAnsi="Verdana" w:cs="Arial"/>
          <w:sz w:val="20"/>
          <w:szCs w:val="20"/>
          <w:lang w:eastAsia="pl-PL"/>
        </w:rPr>
        <w:t>Współczynnik mocy</w:t>
      </w:r>
      <w:bookmarkEnd w:id="2725"/>
      <w:r w:rsidRPr="000A4D74">
        <w:rPr>
          <w:rFonts w:ascii="Verdana" w:eastAsia="Times New Roman" w:hAnsi="Verdana" w:cs="Arial"/>
          <w:sz w:val="20"/>
          <w:szCs w:val="20"/>
          <w:lang w:eastAsia="pl-PL"/>
        </w:rPr>
        <w:t xml:space="preserve"> określający kąt (φ) pomiędzy wektorem</w:t>
      </w:r>
      <w:r w:rsidR="4C55B812" w:rsidRPr="000A4D74">
        <w:rPr>
          <w:rFonts w:ascii="Verdana" w:eastAsia="Times New Roman" w:hAnsi="Verdana" w:cs="Arial"/>
          <w:sz w:val="20"/>
          <w:szCs w:val="20"/>
          <w:lang w:eastAsia="pl-PL"/>
        </w:rPr>
        <w:t xml:space="preserve"> </w:t>
      </w:r>
      <w:r w:rsidRPr="000A4D74">
        <w:rPr>
          <w:rFonts w:ascii="Verdana" w:eastAsia="Times New Roman" w:hAnsi="Verdana" w:cs="Arial"/>
          <w:sz w:val="20"/>
          <w:szCs w:val="20"/>
          <w:lang w:eastAsia="pl-PL"/>
        </w:rPr>
        <w:t xml:space="preserve">napięcia elektrycznego i natężenia pobieranego prądu elektrycznego nie może przekraczać określonej wartości. Wymaga się, aby wartość funkcji </w:t>
      </w:r>
      <w:proofErr w:type="spellStart"/>
      <w:r w:rsidRPr="000A4D74">
        <w:rPr>
          <w:rFonts w:ascii="Verdana" w:eastAsia="Times New Roman" w:hAnsi="Verdana" w:cs="Arial"/>
          <w:sz w:val="20"/>
          <w:szCs w:val="20"/>
          <w:lang w:eastAsia="pl-PL"/>
        </w:rPr>
        <w:t>tg</w:t>
      </w:r>
      <w:proofErr w:type="spellEnd"/>
      <w:r w:rsidRPr="000A4D74">
        <w:rPr>
          <w:rFonts w:ascii="Symbol" w:eastAsia="Symbol" w:hAnsi="Symbol" w:cs="Symbol"/>
          <w:sz w:val="20"/>
          <w:szCs w:val="20"/>
          <w:lang w:eastAsia="pl-PL"/>
        </w:rPr>
        <w:t></w:t>
      </w:r>
      <w:r w:rsidRPr="000A4D74">
        <w:rPr>
          <w:rFonts w:ascii="Verdana" w:eastAsia="Times New Roman" w:hAnsi="Verdana" w:cs="Arial"/>
          <w:sz w:val="20"/>
          <w:szCs w:val="20"/>
          <w:lang w:eastAsia="pl-PL"/>
        </w:rPr>
        <w:t xml:space="preserve"> nie </w:t>
      </w:r>
      <w:r w:rsidR="00A166C8" w:rsidRPr="000A4D74">
        <w:rPr>
          <w:rFonts w:ascii="Verdana" w:eastAsia="Times New Roman" w:hAnsi="Verdana" w:cs="Arial"/>
          <w:sz w:val="20"/>
          <w:szCs w:val="20"/>
          <w:lang w:eastAsia="pl-PL"/>
        </w:rPr>
        <w:t>wykraczała poza</w:t>
      </w:r>
      <w:r w:rsidRPr="000A4D74">
        <w:rPr>
          <w:rFonts w:ascii="Verdana" w:eastAsia="Times New Roman" w:hAnsi="Verdana" w:cs="Arial"/>
          <w:sz w:val="20"/>
          <w:szCs w:val="20"/>
          <w:lang w:eastAsia="pl-PL"/>
        </w:rPr>
        <w:t xml:space="preserve"> wartości </w:t>
      </w:r>
      <w:r w:rsidR="00ED47D4" w:rsidRPr="000A4D74">
        <w:rPr>
          <w:rFonts w:ascii="Verdana" w:eastAsia="Times New Roman" w:hAnsi="Verdana" w:cs="Arial"/>
          <w:sz w:val="20"/>
          <w:szCs w:val="20"/>
          <w:lang w:eastAsia="pl-PL"/>
        </w:rPr>
        <w:t xml:space="preserve">z przedziału od 0,00 do </w:t>
      </w:r>
      <w:r w:rsidRPr="000A4D74">
        <w:rPr>
          <w:rFonts w:ascii="Verdana" w:eastAsia="Times New Roman" w:hAnsi="Verdana" w:cs="Arial"/>
          <w:sz w:val="20"/>
          <w:szCs w:val="20"/>
          <w:lang w:eastAsia="pl-PL"/>
        </w:rPr>
        <w:t>0,4</w:t>
      </w:r>
      <w:r w:rsidR="00ED47D4" w:rsidRPr="000A4D74">
        <w:rPr>
          <w:rFonts w:ascii="Verdana" w:eastAsia="Times New Roman" w:hAnsi="Verdana" w:cs="Arial"/>
          <w:sz w:val="20"/>
          <w:szCs w:val="20"/>
          <w:lang w:eastAsia="pl-PL"/>
        </w:rPr>
        <w:t>0</w:t>
      </w:r>
      <w:r w:rsidR="00A166C8" w:rsidRPr="00A166C8">
        <w:t xml:space="preserve"> </w:t>
      </w:r>
      <w:r w:rsidR="00A166C8" w:rsidRPr="000A4D74">
        <w:rPr>
          <w:rFonts w:ascii="Verdana" w:eastAsia="Times New Roman" w:hAnsi="Verdana" w:cs="Arial"/>
          <w:sz w:val="20"/>
          <w:szCs w:val="20"/>
          <w:lang w:eastAsia="pl-PL"/>
        </w:rPr>
        <w:t>lub wartości z przedziału węższego określonego przez OSD,</w:t>
      </w:r>
      <w:r w:rsidR="0020565F" w:rsidRPr="0020565F">
        <w:t xml:space="preserve"> </w:t>
      </w:r>
      <w:r w:rsidR="0020565F" w:rsidRPr="000A4D74">
        <w:rPr>
          <w:rFonts w:ascii="Verdana" w:eastAsia="Times New Roman" w:hAnsi="Verdana" w:cs="Arial"/>
          <w:sz w:val="20"/>
          <w:szCs w:val="20"/>
          <w:lang w:eastAsia="pl-PL"/>
        </w:rPr>
        <w:t xml:space="preserve">dla każdej zaprojektowanej  (dobranej) klasy oświetleniowej tj. odpowiednio dla klasy podstawowej oraz przynajmniej 2 klasy w dół od podstawowej. </w:t>
      </w:r>
      <w:r w:rsidRPr="000A4D74">
        <w:rPr>
          <w:rFonts w:ascii="Verdana" w:eastAsia="Times New Roman" w:hAnsi="Verdana" w:cs="Arial"/>
          <w:sz w:val="20"/>
          <w:szCs w:val="20"/>
          <w:lang w:eastAsia="pl-PL"/>
        </w:rPr>
        <w:t xml:space="preserve">  </w:t>
      </w:r>
      <w:r w:rsidR="0020565F" w:rsidRPr="000A4D74">
        <w:rPr>
          <w:rFonts w:ascii="Verdana" w:eastAsia="Times New Roman" w:hAnsi="Verdana" w:cs="Arial"/>
          <w:sz w:val="20"/>
          <w:szCs w:val="20"/>
          <w:lang w:eastAsia="pl-PL"/>
        </w:rPr>
        <w:t>J</w:t>
      </w:r>
      <w:r w:rsidR="00851D8F" w:rsidRPr="000A4D74">
        <w:rPr>
          <w:rFonts w:ascii="Verdana" w:eastAsia="Times New Roman" w:hAnsi="Verdana" w:cs="Arial"/>
          <w:sz w:val="20"/>
          <w:szCs w:val="20"/>
          <w:lang w:eastAsia="pl-PL"/>
        </w:rPr>
        <w:t xml:space="preserve">ednocześnie </w:t>
      </w:r>
      <w:r w:rsidRPr="000A4D74">
        <w:rPr>
          <w:rFonts w:ascii="Verdana" w:eastAsia="Times New Roman" w:hAnsi="Verdana" w:cs="Arial"/>
          <w:sz w:val="20"/>
          <w:szCs w:val="20"/>
          <w:lang w:eastAsia="pl-PL"/>
        </w:rPr>
        <w:t>wartość współczynnika</w:t>
      </w:r>
      <w:r w:rsidR="00BD047F" w:rsidRPr="00BD047F">
        <w:t xml:space="preserve"> </w:t>
      </w:r>
      <w:r w:rsidR="00FC4E97" w:rsidRPr="000A4D74">
        <w:rPr>
          <w:rFonts w:ascii="Verdana" w:eastAsia="Times New Roman" w:hAnsi="Verdana" w:cs="Arial"/>
          <w:sz w:val="20"/>
          <w:szCs w:val="20"/>
          <w:lang w:eastAsia="pl-PL"/>
        </w:rPr>
        <w:t>zawartości w</w:t>
      </w:r>
      <w:r w:rsidR="00BD047F" w:rsidRPr="000A4D74">
        <w:rPr>
          <w:rFonts w:ascii="Verdana" w:eastAsia="Times New Roman" w:hAnsi="Verdana" w:cs="Arial"/>
          <w:sz w:val="20"/>
          <w:szCs w:val="20"/>
          <w:lang w:eastAsia="pl-PL"/>
        </w:rPr>
        <w:t xml:space="preserve">yższych harmonicznych THDU powinna być zgodna z wymaganiami normy </w:t>
      </w:r>
      <w:r w:rsidR="00FC4E97" w:rsidRPr="000A4D74">
        <w:rPr>
          <w:rFonts w:ascii="Verdana" w:eastAsia="Times New Roman" w:hAnsi="Verdana" w:cs="Arial"/>
          <w:sz w:val="20"/>
          <w:szCs w:val="20"/>
          <w:lang w:eastAsia="pl-PL"/>
        </w:rPr>
        <w:t xml:space="preserve">PN-EN 50160:2023-10 </w:t>
      </w:r>
      <w:r w:rsidR="00851D8F" w:rsidRPr="000A4D74">
        <w:rPr>
          <w:rFonts w:ascii="Verdana" w:eastAsia="Times New Roman" w:hAnsi="Verdana" w:cs="Arial"/>
          <w:sz w:val="20"/>
          <w:szCs w:val="20"/>
          <w:lang w:eastAsia="pl-PL"/>
        </w:rPr>
        <w:t xml:space="preserve"> </w:t>
      </w:r>
      <w:r w:rsidR="00BD047F" w:rsidRPr="000A4D74">
        <w:rPr>
          <w:rFonts w:ascii="Verdana" w:eastAsia="Times New Roman" w:hAnsi="Verdana" w:cs="Arial"/>
          <w:sz w:val="20"/>
          <w:szCs w:val="20"/>
          <w:lang w:eastAsia="pl-PL"/>
        </w:rPr>
        <w:t xml:space="preserve"> </w:t>
      </w:r>
      <w:r w:rsidR="00851D8F" w:rsidRPr="000A4D74">
        <w:rPr>
          <w:rFonts w:ascii="Verdana" w:eastAsia="Times New Roman" w:hAnsi="Verdana" w:cs="Arial"/>
          <w:sz w:val="20"/>
          <w:szCs w:val="20"/>
          <w:lang w:eastAsia="pl-PL"/>
        </w:rPr>
        <w:t>oraz</w:t>
      </w:r>
      <w:r w:rsidR="00BD047F" w:rsidRPr="000A4D74">
        <w:rPr>
          <w:rFonts w:ascii="Verdana" w:eastAsia="Times New Roman" w:hAnsi="Verdana" w:cs="Arial"/>
          <w:sz w:val="20"/>
          <w:szCs w:val="20"/>
          <w:lang w:eastAsia="pl-PL"/>
        </w:rPr>
        <w:t xml:space="preserve"> wartość współczynnika zawartości wyższych harmonicznych THDI powinna być zgodna z wymaganiami norm PN IEC 61000-3-2:2019-04  wraz z PN-EN IEC</w:t>
      </w:r>
      <w:r w:rsidR="00851D8F" w:rsidRPr="000A4D74">
        <w:rPr>
          <w:rFonts w:ascii="Verdana" w:eastAsia="Times New Roman" w:hAnsi="Verdana" w:cs="Arial"/>
          <w:sz w:val="20"/>
          <w:szCs w:val="20"/>
          <w:lang w:eastAsia="pl-PL"/>
        </w:rPr>
        <w:t xml:space="preserve"> 61000-3-2:2019-04/A1:2021-08 i</w:t>
      </w:r>
      <w:r w:rsidRPr="000A4D74">
        <w:rPr>
          <w:rFonts w:ascii="Verdana" w:eastAsia="Times New Roman" w:hAnsi="Verdana" w:cs="Arial"/>
          <w:sz w:val="20"/>
          <w:szCs w:val="20"/>
          <w:lang w:eastAsia="pl-PL"/>
        </w:rPr>
        <w:t xml:space="preserve"> nie przekraczała </w:t>
      </w:r>
      <w:r w:rsidR="182FBB3D" w:rsidRPr="000A4D74">
        <w:rPr>
          <w:rFonts w:ascii="Verdana" w:eastAsia="Times New Roman" w:hAnsi="Verdana" w:cs="Arial"/>
          <w:sz w:val="20"/>
          <w:szCs w:val="20"/>
          <w:lang w:eastAsia="pl-PL"/>
        </w:rPr>
        <w:t xml:space="preserve">wielkości </w:t>
      </w:r>
      <w:r w:rsidR="006377E5" w:rsidRPr="000A4D74">
        <w:rPr>
          <w:rFonts w:ascii="Verdana" w:eastAsia="Times New Roman" w:hAnsi="Verdana" w:cs="Arial"/>
          <w:sz w:val="20"/>
          <w:szCs w:val="20"/>
          <w:lang w:eastAsia="pl-PL"/>
        </w:rPr>
        <w:t>15</w:t>
      </w:r>
      <w:r w:rsidRPr="000A4D74">
        <w:rPr>
          <w:rFonts w:ascii="Verdana" w:eastAsia="Times New Roman" w:hAnsi="Verdana" w:cs="Arial"/>
          <w:sz w:val="20"/>
          <w:szCs w:val="20"/>
          <w:lang w:eastAsia="pl-PL"/>
        </w:rPr>
        <w:t xml:space="preserve"> %, dla każdej </w:t>
      </w:r>
      <w:r w:rsidR="00076628" w:rsidRPr="000A4D74">
        <w:rPr>
          <w:rFonts w:ascii="Verdana" w:eastAsia="Times New Roman" w:hAnsi="Verdana" w:cs="Arial"/>
          <w:sz w:val="20"/>
          <w:szCs w:val="20"/>
          <w:lang w:eastAsia="pl-PL"/>
        </w:rPr>
        <w:t xml:space="preserve">zaprojektowanej </w:t>
      </w:r>
      <w:r w:rsidRPr="000A4D74">
        <w:rPr>
          <w:rFonts w:ascii="Verdana" w:eastAsia="Times New Roman" w:hAnsi="Verdana" w:cs="Arial"/>
          <w:sz w:val="20"/>
          <w:szCs w:val="20"/>
          <w:lang w:eastAsia="pl-PL"/>
        </w:rPr>
        <w:t xml:space="preserve">klasy oświetleniowej, </w:t>
      </w:r>
      <w:r w:rsidR="12936B6D" w:rsidRPr="000A4D74">
        <w:rPr>
          <w:rFonts w:ascii="Verdana" w:eastAsia="Times New Roman" w:hAnsi="Verdana" w:cs="Arial"/>
          <w:sz w:val="20"/>
          <w:szCs w:val="20"/>
          <w:lang w:eastAsia="pl-PL"/>
        </w:rPr>
        <w:t>tj. odpowiednio dla klasy podstawowej oraz przynajmniej 2 klasy w dół od podstawowej</w:t>
      </w:r>
      <w:r w:rsidRPr="000A4D74">
        <w:rPr>
          <w:rFonts w:ascii="Verdana" w:eastAsia="Times New Roman" w:hAnsi="Verdana" w:cs="Arial"/>
          <w:sz w:val="20"/>
          <w:szCs w:val="20"/>
          <w:lang w:eastAsia="pl-PL"/>
        </w:rPr>
        <w:t>.</w:t>
      </w:r>
      <w:r w:rsidR="7F7F7887" w:rsidRPr="000A4D74">
        <w:rPr>
          <w:rFonts w:ascii="Verdana" w:eastAsia="Times New Roman" w:hAnsi="Verdana" w:cs="Arial"/>
          <w:sz w:val="20"/>
          <w:szCs w:val="20"/>
          <w:lang w:eastAsia="pl-PL"/>
        </w:rPr>
        <w:t xml:space="preserve"> Wyniki pomiarów fotometrycznych - podstawowe pomiary weryfikacyjne w oświetleniu drogowym oraz pomiarów parametrów elektrycznych - wielkości charakteryzujących pracę obwodów oświetleniowych, a także obliczeń wykonanych na ich podstawie, podlegają akceptacji przez Zamawiającego po uprzednim wydaniu opinii/uzgodnienia przez Inżyniera.</w:t>
      </w:r>
      <w:r w:rsidR="09906C80" w:rsidRPr="000A4D74">
        <w:rPr>
          <w:rFonts w:ascii="Verdana" w:eastAsia="Times New Roman" w:hAnsi="Verdana" w:cs="Arial"/>
          <w:sz w:val="20"/>
          <w:szCs w:val="20"/>
          <w:lang w:eastAsia="pl-PL"/>
        </w:rPr>
        <w:t xml:space="preserve"> </w:t>
      </w:r>
      <w:r w:rsidRPr="000A4D74">
        <w:rPr>
          <w:rFonts w:ascii="Verdana" w:eastAsia="Times New Roman" w:hAnsi="Verdana" w:cs="Arial"/>
          <w:sz w:val="20"/>
          <w:szCs w:val="20"/>
          <w:lang w:eastAsia="pl-PL"/>
        </w:rPr>
        <w:t xml:space="preserve">Rozwiązania </w:t>
      </w:r>
      <w:r w:rsidR="00076628" w:rsidRPr="000A4D74">
        <w:rPr>
          <w:rFonts w:ascii="Verdana" w:eastAsia="Times New Roman" w:hAnsi="Verdana" w:cs="Arial"/>
          <w:sz w:val="20"/>
          <w:szCs w:val="20"/>
          <w:lang w:eastAsia="pl-PL"/>
        </w:rPr>
        <w:t xml:space="preserve">nie spełniające wymagań, w tym </w:t>
      </w:r>
      <w:r w:rsidRPr="000A4D74">
        <w:rPr>
          <w:rFonts w:ascii="Verdana" w:eastAsia="Times New Roman" w:hAnsi="Verdana" w:cs="Arial"/>
          <w:sz w:val="20"/>
          <w:szCs w:val="20"/>
          <w:lang w:eastAsia="pl-PL"/>
        </w:rPr>
        <w:t>niekompensujące odpowiednio mocy biernej</w:t>
      </w:r>
      <w:r w:rsidR="00076628" w:rsidRPr="000A4D74">
        <w:rPr>
          <w:rFonts w:ascii="Verdana" w:eastAsia="Times New Roman" w:hAnsi="Verdana" w:cs="Arial"/>
          <w:sz w:val="20"/>
          <w:szCs w:val="20"/>
          <w:lang w:eastAsia="pl-PL"/>
        </w:rPr>
        <w:t>,</w:t>
      </w:r>
      <w:r w:rsidRPr="000A4D74">
        <w:rPr>
          <w:rFonts w:ascii="Verdana" w:eastAsia="Times New Roman" w:hAnsi="Verdana" w:cs="Arial"/>
          <w:sz w:val="20"/>
          <w:szCs w:val="20"/>
          <w:lang w:eastAsia="pl-PL"/>
        </w:rPr>
        <w:t xml:space="preserve"> nie będą akceptowane;</w:t>
      </w:r>
    </w:p>
    <w:p w14:paraId="4613507F" w14:textId="5A936426" w:rsidR="00E32561" w:rsidRPr="00E32561" w:rsidRDefault="382B9FB9" w:rsidP="00CF5981">
      <w:pPr>
        <w:numPr>
          <w:ilvl w:val="0"/>
          <w:numId w:val="23"/>
        </w:numPr>
        <w:suppressAutoHyphens/>
        <w:autoSpaceDE w:val="0"/>
        <w:spacing w:after="0" w:line="360" w:lineRule="auto"/>
        <w:ind w:left="426" w:hanging="426"/>
        <w:contextualSpacing/>
        <w:jc w:val="both"/>
        <w:rPr>
          <w:rFonts w:ascii="Verdana" w:eastAsia="Times New Roman" w:hAnsi="Verdana" w:cs="Arial"/>
          <w:sz w:val="20"/>
          <w:szCs w:val="20"/>
          <w:lang w:eastAsia="pl-PL"/>
        </w:rPr>
      </w:pPr>
      <w:r w:rsidRPr="7FC3509B">
        <w:rPr>
          <w:rFonts w:ascii="Verdana" w:eastAsia="Times New Roman" w:hAnsi="Verdana" w:cs="Arial"/>
          <w:sz w:val="20"/>
          <w:szCs w:val="20"/>
          <w:lang w:eastAsia="pl-PL"/>
        </w:rPr>
        <w:t>Podstawą weryfikacji uzyskanych parametrów oświetlenia będą dane zawarte w projekcie oświetlenia</w:t>
      </w:r>
      <w:r w:rsidR="12936B6D" w:rsidRPr="7FC3509B">
        <w:rPr>
          <w:rFonts w:ascii="Verdana" w:eastAsia="Times New Roman" w:hAnsi="Verdana" w:cs="Arial"/>
          <w:sz w:val="20"/>
          <w:szCs w:val="20"/>
          <w:lang w:eastAsia="pl-PL"/>
        </w:rPr>
        <w:t xml:space="preserve"> i wynikające z obliczeń fotometrycznych dla każdej </w:t>
      </w:r>
      <w:r w:rsidR="00076628">
        <w:rPr>
          <w:rFonts w:ascii="Verdana" w:eastAsia="Times New Roman" w:hAnsi="Verdana" w:cs="Arial"/>
          <w:sz w:val="20"/>
          <w:szCs w:val="20"/>
          <w:lang w:eastAsia="pl-PL"/>
        </w:rPr>
        <w:t xml:space="preserve">zaprojektowanej </w:t>
      </w:r>
      <w:r w:rsidR="12936B6D" w:rsidRPr="7FC3509B">
        <w:rPr>
          <w:rFonts w:ascii="Verdana" w:eastAsia="Times New Roman" w:hAnsi="Verdana" w:cs="Arial"/>
          <w:sz w:val="20"/>
          <w:szCs w:val="20"/>
          <w:lang w:eastAsia="pl-PL"/>
        </w:rPr>
        <w:t>klasy oświetleniowej, tj. odpowiednio dla klasy podstawowej oraz przynajmniej 2 klasy w dół od podstawowej</w:t>
      </w:r>
      <w:r w:rsidRPr="7FC3509B">
        <w:rPr>
          <w:rFonts w:ascii="Verdana" w:eastAsia="Times New Roman" w:hAnsi="Verdana" w:cs="Arial"/>
          <w:sz w:val="20"/>
          <w:szCs w:val="20"/>
          <w:lang w:eastAsia="pl-PL"/>
        </w:rPr>
        <w:t>. Ww. weryfikacja odbędzie się na koszt Wykonawcy, a jej pozytywne wyniki będą stanowić podstawę do odbioru instalacji oświetlenia. Nieosiągnięcie w trakcie badań sprawdzających parametrów fotometrycznych oraz elektrycznych, zakładanych w projekcie oświetlenia, będzie podstawą do nieodebrania instalacji oświetleniowej;</w:t>
      </w:r>
    </w:p>
    <w:p w14:paraId="6E03F605" w14:textId="31B4616F" w:rsidR="00E32561" w:rsidRPr="00A74002" w:rsidRDefault="382B9FB9" w:rsidP="00A74002">
      <w:pPr>
        <w:numPr>
          <w:ilvl w:val="0"/>
          <w:numId w:val="23"/>
        </w:numPr>
        <w:suppressAutoHyphens/>
        <w:autoSpaceDE w:val="0"/>
        <w:spacing w:after="0" w:line="360" w:lineRule="auto"/>
        <w:contextualSpacing/>
        <w:jc w:val="both"/>
        <w:rPr>
          <w:rFonts w:ascii="Verdana" w:eastAsia="Times New Roman" w:hAnsi="Verdana" w:cs="Arial"/>
          <w:sz w:val="20"/>
          <w:szCs w:val="20"/>
          <w:lang w:eastAsia="pl-PL"/>
        </w:rPr>
      </w:pPr>
      <w:r w:rsidRPr="00A74002">
        <w:rPr>
          <w:rFonts w:ascii="Verdana" w:eastAsia="Times New Roman" w:hAnsi="Verdana" w:cs="Arial"/>
          <w:sz w:val="20"/>
          <w:szCs w:val="20"/>
          <w:lang w:eastAsia="pl-PL"/>
        </w:rPr>
        <w:t xml:space="preserve">Docelowe wprowadzenie </w:t>
      </w:r>
      <w:r w:rsidR="55E8AD6E" w:rsidRPr="00A74002">
        <w:rPr>
          <w:rFonts w:ascii="Verdana" w:eastAsia="Times New Roman" w:hAnsi="Verdana" w:cs="Arial"/>
          <w:sz w:val="20"/>
          <w:szCs w:val="20"/>
          <w:lang w:eastAsia="pl-PL"/>
        </w:rPr>
        <w:t xml:space="preserve">wszystkich </w:t>
      </w:r>
      <w:r w:rsidRPr="00A74002">
        <w:rPr>
          <w:rFonts w:ascii="Verdana" w:eastAsia="Times New Roman" w:hAnsi="Verdana" w:cs="Arial"/>
          <w:sz w:val="20"/>
          <w:szCs w:val="20"/>
          <w:lang w:eastAsia="pl-PL"/>
        </w:rPr>
        <w:t xml:space="preserve">zadanych parametrów sterowania oraz </w:t>
      </w:r>
      <w:r w:rsidR="55E8AD6E" w:rsidRPr="00A74002">
        <w:rPr>
          <w:rFonts w:ascii="Verdana" w:eastAsia="Times New Roman" w:hAnsi="Verdana" w:cs="Arial"/>
          <w:sz w:val="20"/>
          <w:szCs w:val="20"/>
          <w:lang w:eastAsia="pl-PL"/>
        </w:rPr>
        <w:t xml:space="preserve">pełne </w:t>
      </w:r>
      <w:r w:rsidRPr="00A74002">
        <w:rPr>
          <w:rFonts w:ascii="Verdana" w:eastAsia="Times New Roman" w:hAnsi="Verdana" w:cs="Arial"/>
          <w:sz w:val="20"/>
          <w:szCs w:val="20"/>
          <w:lang w:eastAsia="pl-PL"/>
        </w:rPr>
        <w:t xml:space="preserve">uruchomienie układu sterującego należy poprzedzić wykonaniem odpowiednich </w:t>
      </w:r>
      <w:r w:rsidRPr="00A74002">
        <w:rPr>
          <w:rFonts w:ascii="Verdana" w:eastAsia="Times New Roman" w:hAnsi="Verdana" w:cs="Arial"/>
          <w:sz w:val="20"/>
          <w:szCs w:val="20"/>
          <w:lang w:eastAsia="pl-PL"/>
        </w:rPr>
        <w:lastRenderedPageBreak/>
        <w:t xml:space="preserve">pomiarów i obserwacji występujących sytuacji na drodze (dopuszczonej do eksploatacji i użytkowanej w reprezentatywnym okresie jej użytkowania tj. po upływie minimum 6 </w:t>
      </w:r>
      <w:r w:rsidR="7F7F7887" w:rsidRPr="00A74002">
        <w:rPr>
          <w:rFonts w:ascii="Verdana" w:eastAsia="Times New Roman" w:hAnsi="Verdana" w:cs="Arial"/>
          <w:sz w:val="20"/>
          <w:szCs w:val="20"/>
          <w:lang w:eastAsia="pl-PL"/>
        </w:rPr>
        <w:t>lecz nie później</w:t>
      </w:r>
      <w:r w:rsidR="09906C80" w:rsidRPr="00A74002">
        <w:rPr>
          <w:rFonts w:ascii="Verdana" w:eastAsia="Times New Roman" w:hAnsi="Verdana" w:cs="Arial"/>
          <w:sz w:val="20"/>
          <w:szCs w:val="20"/>
          <w:lang w:eastAsia="pl-PL"/>
        </w:rPr>
        <w:t xml:space="preserve"> </w:t>
      </w:r>
      <w:r w:rsidR="7F7F7887" w:rsidRPr="00A74002">
        <w:rPr>
          <w:rFonts w:ascii="Verdana" w:eastAsia="Times New Roman" w:hAnsi="Verdana" w:cs="Arial"/>
          <w:sz w:val="20"/>
          <w:szCs w:val="20"/>
          <w:lang w:eastAsia="pl-PL"/>
        </w:rPr>
        <w:t xml:space="preserve">niż 12 </w:t>
      </w:r>
      <w:r w:rsidRPr="00A74002">
        <w:rPr>
          <w:rFonts w:ascii="Verdana" w:eastAsia="Times New Roman" w:hAnsi="Verdana" w:cs="Arial"/>
          <w:sz w:val="20"/>
          <w:szCs w:val="20"/>
          <w:lang w:eastAsia="pl-PL"/>
        </w:rPr>
        <w:t>miesięcy od momentu uzyskania pozwolenia na użytkowanie) przez</w:t>
      </w:r>
      <w:r w:rsidR="00FD5A04">
        <w:rPr>
          <w:rFonts w:ascii="Verdana" w:eastAsia="Times New Roman" w:hAnsi="Verdana" w:cs="Arial"/>
          <w:sz w:val="20"/>
          <w:szCs w:val="20"/>
          <w:lang w:eastAsia="pl-PL"/>
        </w:rPr>
        <w:t xml:space="preserve"> </w:t>
      </w:r>
      <w:r w:rsidR="00FD5A04">
        <w:rPr>
          <w:rFonts w:ascii="Verdana" w:eastAsia="Times New Roman" w:hAnsi="Verdana" w:cs="Arial"/>
          <w:sz w:val="20"/>
          <w:szCs w:val="20"/>
          <w:lang w:eastAsia="ar-SA"/>
        </w:rPr>
        <w:t xml:space="preserve">uczelnię wyższą lub </w:t>
      </w:r>
      <w:r w:rsidR="00FD5A04" w:rsidRPr="00373EBC">
        <w:rPr>
          <w:rFonts w:ascii="Verdana" w:eastAsia="Times New Roman" w:hAnsi="Verdana" w:cs="Arial"/>
          <w:sz w:val="20"/>
          <w:szCs w:val="20"/>
          <w:lang w:eastAsia="ar-SA"/>
        </w:rPr>
        <w:t xml:space="preserve">powołany przez nią </w:t>
      </w:r>
      <w:r w:rsidR="00FD5A04">
        <w:rPr>
          <w:rFonts w:ascii="Verdana" w:eastAsia="Times New Roman" w:hAnsi="Verdana" w:cs="Arial"/>
          <w:sz w:val="20"/>
          <w:szCs w:val="20"/>
          <w:lang w:eastAsia="ar-SA"/>
        </w:rPr>
        <w:t xml:space="preserve"> podmiot realizujący zadania o których mowa w dziale II rozdział 6 </w:t>
      </w:r>
      <w:r w:rsidR="00FD5A04" w:rsidRPr="00155AC3">
        <w:rPr>
          <w:rFonts w:ascii="Verdana" w:eastAsia="Times New Roman" w:hAnsi="Verdana" w:cs="Arial"/>
          <w:sz w:val="20"/>
          <w:szCs w:val="20"/>
          <w:lang w:eastAsia="ar-SA"/>
        </w:rPr>
        <w:t>ustaw</w:t>
      </w:r>
      <w:r w:rsidR="00FD5A04">
        <w:rPr>
          <w:rFonts w:ascii="Verdana" w:eastAsia="Times New Roman" w:hAnsi="Verdana" w:cs="Arial"/>
          <w:sz w:val="20"/>
          <w:szCs w:val="20"/>
          <w:lang w:eastAsia="ar-SA"/>
        </w:rPr>
        <w:t>y</w:t>
      </w:r>
      <w:r w:rsidR="00FD5A04" w:rsidRPr="00155AC3">
        <w:rPr>
          <w:rFonts w:ascii="Verdana" w:eastAsia="Times New Roman" w:hAnsi="Verdana" w:cs="Arial"/>
          <w:sz w:val="20"/>
          <w:szCs w:val="20"/>
          <w:lang w:eastAsia="ar-SA"/>
        </w:rPr>
        <w:t xml:space="preserve"> </w:t>
      </w:r>
      <w:r w:rsidR="00FD5A04">
        <w:rPr>
          <w:rFonts w:ascii="Verdana" w:eastAsia="Times New Roman" w:hAnsi="Verdana" w:cs="Arial"/>
          <w:sz w:val="20"/>
          <w:szCs w:val="20"/>
          <w:lang w:eastAsia="ar-SA"/>
        </w:rPr>
        <w:t xml:space="preserve">– Prawo </w:t>
      </w:r>
      <w:r w:rsidR="00FD5A04" w:rsidRPr="00155AC3">
        <w:rPr>
          <w:rFonts w:ascii="Verdana" w:eastAsia="Times New Roman" w:hAnsi="Verdana" w:cs="Arial"/>
          <w:sz w:val="20"/>
          <w:szCs w:val="20"/>
          <w:lang w:eastAsia="ar-SA"/>
        </w:rPr>
        <w:t>o szkolnictwie wyższym i nauce</w:t>
      </w:r>
      <w:r w:rsidR="00FD5A04">
        <w:rPr>
          <w:rFonts w:ascii="Verdana" w:eastAsia="Times New Roman" w:hAnsi="Verdana" w:cs="Arial"/>
          <w:sz w:val="20"/>
          <w:szCs w:val="20"/>
          <w:lang w:eastAsia="ar-SA"/>
        </w:rPr>
        <w:t>,</w:t>
      </w:r>
      <w:r w:rsidR="00FD5A04" w:rsidRPr="00155AC3">
        <w:rPr>
          <w:rFonts w:ascii="Verdana" w:eastAsia="Times New Roman" w:hAnsi="Verdana" w:cs="Arial"/>
          <w:sz w:val="20"/>
          <w:szCs w:val="20"/>
          <w:lang w:eastAsia="ar-SA"/>
        </w:rPr>
        <w:t xml:space="preserve"> </w:t>
      </w:r>
      <w:r w:rsidR="00FD5A04" w:rsidRPr="00D23A82">
        <w:rPr>
          <w:rFonts w:ascii="Verdana" w:eastAsia="Times New Roman" w:hAnsi="Verdana" w:cs="Arial"/>
          <w:sz w:val="20"/>
          <w:szCs w:val="20"/>
          <w:lang w:eastAsia="ar-SA"/>
        </w:rPr>
        <w:t>prowadząc</w:t>
      </w:r>
      <w:r w:rsidR="00FD5A04">
        <w:rPr>
          <w:rFonts w:ascii="Verdana" w:eastAsia="Times New Roman" w:hAnsi="Verdana" w:cs="Arial"/>
          <w:sz w:val="20"/>
          <w:szCs w:val="20"/>
          <w:lang w:eastAsia="ar-SA"/>
        </w:rPr>
        <w:t>y</w:t>
      </w:r>
      <w:r w:rsidR="00FD5A04" w:rsidRPr="00D23A82">
        <w:rPr>
          <w:rFonts w:ascii="Verdana" w:eastAsia="Times New Roman" w:hAnsi="Verdana" w:cs="Arial"/>
          <w:sz w:val="20"/>
          <w:szCs w:val="20"/>
          <w:lang w:eastAsia="ar-SA"/>
        </w:rPr>
        <w:t xml:space="preserve"> badania naukowe</w:t>
      </w:r>
      <w:r w:rsidR="00FD5A04" w:rsidRPr="00373EBC">
        <w:rPr>
          <w:rFonts w:ascii="Verdana" w:hAnsi="Verdana"/>
          <w:color w:val="FF0000"/>
          <w:sz w:val="20"/>
          <w:szCs w:val="20"/>
          <w:u w:val="single"/>
        </w:rPr>
        <w:t xml:space="preserve"> </w:t>
      </w:r>
      <w:r w:rsidR="00FD5A04" w:rsidRPr="00373EBC">
        <w:rPr>
          <w:rFonts w:ascii="Verdana" w:hAnsi="Verdana"/>
          <w:color w:val="000000" w:themeColor="text1"/>
          <w:sz w:val="20"/>
          <w:szCs w:val="20"/>
          <w:u w:val="single"/>
        </w:rPr>
        <w:t>w zakresie techniki świetlnej</w:t>
      </w:r>
      <w:r w:rsidR="55E8AD6E" w:rsidRPr="00A74002">
        <w:rPr>
          <w:rFonts w:ascii="Verdana" w:eastAsia="Times New Roman" w:hAnsi="Verdana" w:cs="Arial"/>
          <w:sz w:val="20"/>
          <w:szCs w:val="20"/>
          <w:lang w:eastAsia="pl-PL"/>
        </w:rPr>
        <w:t xml:space="preserve">. Pomiary, badania i obserwacje oraz ich opracowanie należy wykonać </w:t>
      </w:r>
      <w:r w:rsidRPr="00A74002">
        <w:rPr>
          <w:rFonts w:ascii="Verdana" w:eastAsia="Times New Roman" w:hAnsi="Verdana" w:cs="Arial"/>
          <w:sz w:val="20"/>
          <w:szCs w:val="20"/>
          <w:lang w:eastAsia="pl-PL"/>
        </w:rPr>
        <w:t xml:space="preserve">w oparciu o normę </w:t>
      </w:r>
      <w:r w:rsidR="7F7F7887" w:rsidRPr="00A74002">
        <w:rPr>
          <w:rFonts w:ascii="Verdana" w:hAnsi="Verdana"/>
          <w:sz w:val="20"/>
          <w:szCs w:val="20"/>
        </w:rPr>
        <w:t>PN-EN 13032-1+A1:2012</w:t>
      </w:r>
      <w:r w:rsidR="68433D92" w:rsidRPr="00A74002">
        <w:rPr>
          <w:rFonts w:ascii="Verdana" w:hAnsi="Verdana"/>
          <w:sz w:val="20"/>
          <w:szCs w:val="20"/>
        </w:rPr>
        <w:t>,</w:t>
      </w:r>
      <w:r w:rsidR="7F7F7887" w:rsidRPr="00A74002">
        <w:rPr>
          <w:rFonts w:ascii="Verdana" w:hAnsi="Verdana"/>
          <w:sz w:val="20"/>
          <w:szCs w:val="20"/>
        </w:rPr>
        <w:t xml:space="preserve"> </w:t>
      </w:r>
      <w:r w:rsidR="68433D92" w:rsidRPr="00A74002">
        <w:rPr>
          <w:rFonts w:ascii="Verdana" w:hAnsi="Verdana"/>
          <w:sz w:val="20"/>
          <w:szCs w:val="20"/>
        </w:rPr>
        <w:t>PN-EN 13032-2:2018-02,</w:t>
      </w:r>
      <w:r w:rsidR="68433D92" w:rsidRPr="00A74002">
        <w:rPr>
          <w:rFonts w:ascii="Verdana" w:eastAsia="Times New Roman" w:hAnsi="Verdana" w:cs="Arial"/>
          <w:sz w:val="20"/>
          <w:szCs w:val="20"/>
          <w:lang w:eastAsia="pl-PL"/>
        </w:rPr>
        <w:t xml:space="preserve"> PN-EN 13032-5:2019-01, PN-EN 13032-4+A1:2019-09</w:t>
      </w:r>
      <w:r w:rsidR="68433D92" w:rsidRPr="00A74002">
        <w:rPr>
          <w:rFonts w:ascii="Verdana" w:hAnsi="Verdana"/>
          <w:sz w:val="20"/>
          <w:szCs w:val="20"/>
        </w:rPr>
        <w:t xml:space="preserve"> </w:t>
      </w:r>
      <w:r w:rsidR="7F7F7887" w:rsidRPr="00A74002">
        <w:rPr>
          <w:rFonts w:ascii="Verdana" w:hAnsi="Verdana"/>
          <w:sz w:val="20"/>
          <w:szCs w:val="20"/>
        </w:rPr>
        <w:t>i</w:t>
      </w:r>
      <w:r w:rsidR="09906C80">
        <w:t xml:space="preserve"> </w:t>
      </w:r>
      <w:r w:rsidRPr="00A74002">
        <w:rPr>
          <w:rFonts w:ascii="Verdana" w:eastAsia="Times New Roman" w:hAnsi="Verdana" w:cs="Arial"/>
          <w:sz w:val="20"/>
          <w:szCs w:val="20"/>
          <w:lang w:eastAsia="pl-PL"/>
        </w:rPr>
        <w:t>PN-EN 13201-4:2016-03</w:t>
      </w:r>
      <w:r w:rsidR="55E8AD6E" w:rsidRPr="00A74002">
        <w:rPr>
          <w:rFonts w:ascii="Verdana" w:eastAsia="Times New Roman" w:hAnsi="Verdana" w:cs="Arial"/>
          <w:sz w:val="20"/>
          <w:szCs w:val="20"/>
          <w:lang w:eastAsia="pl-PL"/>
        </w:rPr>
        <w:t xml:space="preserve"> oraz pozostałe części przedmiotowej normy wraz z uwzględnieniem</w:t>
      </w:r>
      <w:r w:rsidR="00FD5A04">
        <w:rPr>
          <w:rFonts w:ascii="Verdana" w:eastAsia="Times New Roman" w:hAnsi="Verdana" w:cs="Arial"/>
          <w:sz w:val="20"/>
          <w:szCs w:val="20"/>
          <w:lang w:eastAsia="pl-PL"/>
        </w:rPr>
        <w:t xml:space="preserve"> </w:t>
      </w:r>
      <w:r w:rsidR="00FD5A04" w:rsidRPr="00EC1E07">
        <w:rPr>
          <w:rFonts w:ascii="Verdana" w:eastAsia="Times New Roman" w:hAnsi="Verdana" w:cs="Arial"/>
          <w:sz w:val="20"/>
          <w:szCs w:val="20"/>
          <w:lang w:eastAsia="pl-PL"/>
        </w:rPr>
        <w:t>wytycznych dotyczących oświetlania przejść dla pieszych oraz urządzeń alternatywnych ułatwiających przekraczanie jezdni, a także przejazdów dla rowerów, zgodnie z wymaganiami określonymi w  WR-D-41-4 Wersja: 02 [138]</w:t>
      </w:r>
      <w:r w:rsidR="7F7F7887" w:rsidRPr="00A74002">
        <w:rPr>
          <w:rFonts w:ascii="Verdana" w:eastAsia="Times New Roman" w:hAnsi="Verdana" w:cs="Arial"/>
          <w:sz w:val="20"/>
          <w:szCs w:val="20"/>
          <w:lang w:eastAsia="pl-PL"/>
        </w:rPr>
        <w:t xml:space="preserve">. Każdorazowo we wskazanym powyżej terminie, należy przeprowadzić pomiary parametrów elektrycznych - wielkości charakteryzujących pracę obwodów oświetleniowych, a także wykonać na ich podstawie obliczenia, o których mowa w pkt. nr 2.1.20.3 </w:t>
      </w:r>
      <w:proofErr w:type="spellStart"/>
      <w:r w:rsidR="7F7F7887" w:rsidRPr="00A74002">
        <w:rPr>
          <w:rFonts w:ascii="Verdana" w:eastAsia="Times New Roman" w:hAnsi="Verdana" w:cs="Arial"/>
          <w:sz w:val="20"/>
          <w:szCs w:val="20"/>
          <w:lang w:eastAsia="pl-PL"/>
        </w:rPr>
        <w:t>ppkt</w:t>
      </w:r>
      <w:proofErr w:type="spellEnd"/>
      <w:r w:rsidR="7F7F7887" w:rsidRPr="00A74002">
        <w:rPr>
          <w:rFonts w:ascii="Verdana" w:eastAsia="Times New Roman" w:hAnsi="Verdana" w:cs="Arial"/>
          <w:sz w:val="20"/>
          <w:szCs w:val="20"/>
          <w:lang w:eastAsia="pl-PL"/>
        </w:rPr>
        <w:t>. 3 c). Ponadto należy przeprowadzić</w:t>
      </w:r>
      <w:r w:rsidR="09906C80" w:rsidRPr="00A74002">
        <w:rPr>
          <w:rFonts w:ascii="Verdana" w:eastAsia="Times New Roman" w:hAnsi="Verdana" w:cs="Arial"/>
          <w:sz w:val="20"/>
          <w:szCs w:val="20"/>
          <w:lang w:eastAsia="pl-PL"/>
        </w:rPr>
        <w:t xml:space="preserve"> </w:t>
      </w:r>
      <w:r w:rsidR="7F7F7887" w:rsidRPr="00A74002">
        <w:rPr>
          <w:rFonts w:ascii="Verdana" w:eastAsia="Times New Roman" w:hAnsi="Verdana" w:cs="Arial"/>
          <w:sz w:val="20"/>
          <w:szCs w:val="20"/>
          <w:lang w:eastAsia="pl-PL"/>
        </w:rPr>
        <w:t>analizę poboru energii elektrycznej</w:t>
      </w:r>
      <w:r w:rsidR="09906C80" w:rsidRPr="00A74002">
        <w:rPr>
          <w:rFonts w:ascii="Verdana" w:eastAsia="Times New Roman" w:hAnsi="Verdana" w:cs="Arial"/>
          <w:sz w:val="20"/>
          <w:szCs w:val="20"/>
          <w:lang w:eastAsia="pl-PL"/>
        </w:rPr>
        <w:t xml:space="preserve"> </w:t>
      </w:r>
      <w:r w:rsidR="7F7F7887" w:rsidRPr="00A74002">
        <w:rPr>
          <w:rFonts w:ascii="Verdana" w:eastAsia="Times New Roman" w:hAnsi="Verdana" w:cs="Arial"/>
          <w:sz w:val="20"/>
          <w:szCs w:val="20"/>
          <w:lang w:eastAsia="pl-PL"/>
        </w:rPr>
        <w:t xml:space="preserve">przez </w:t>
      </w:r>
      <w:r w:rsidR="003E3EDF" w:rsidRPr="00A74002">
        <w:rPr>
          <w:rFonts w:ascii="Verdana" w:eastAsia="Times New Roman" w:hAnsi="Verdana" w:cs="Arial"/>
          <w:sz w:val="20"/>
          <w:szCs w:val="20"/>
          <w:lang w:eastAsia="pl-PL"/>
        </w:rPr>
        <w:t>wszystkie</w:t>
      </w:r>
      <w:r w:rsidR="003E3EDF" w:rsidRPr="00970E81">
        <w:t xml:space="preserve"> </w:t>
      </w:r>
      <w:r w:rsidR="003E3EDF" w:rsidRPr="00A74002">
        <w:rPr>
          <w:rFonts w:ascii="Verdana" w:eastAsia="Times New Roman" w:hAnsi="Verdana" w:cs="Arial"/>
          <w:sz w:val="20"/>
          <w:szCs w:val="20"/>
          <w:lang w:eastAsia="pl-PL"/>
        </w:rPr>
        <w:t xml:space="preserve">nowo wybudowane oraz  przebudowane  </w:t>
      </w:r>
      <w:r w:rsidR="7F7F7887" w:rsidRPr="00A74002">
        <w:rPr>
          <w:rFonts w:ascii="Verdana" w:eastAsia="Times New Roman" w:hAnsi="Verdana" w:cs="Arial"/>
          <w:sz w:val="20"/>
          <w:szCs w:val="20"/>
          <w:lang w:eastAsia="pl-PL"/>
        </w:rPr>
        <w:t xml:space="preserve">instalacje oświetleniowe </w:t>
      </w:r>
      <w:r w:rsidR="003E3EDF" w:rsidRPr="00A74002">
        <w:rPr>
          <w:rFonts w:ascii="Verdana" w:eastAsia="Times New Roman" w:hAnsi="Verdana" w:cs="Arial"/>
          <w:sz w:val="20"/>
          <w:szCs w:val="20"/>
          <w:lang w:eastAsia="pl-PL"/>
        </w:rPr>
        <w:t xml:space="preserve">dla potrzeb Zamawiającego </w:t>
      </w:r>
      <w:r w:rsidR="7F7F7887" w:rsidRPr="00A74002">
        <w:rPr>
          <w:rFonts w:ascii="Verdana" w:eastAsia="Times New Roman" w:hAnsi="Verdana" w:cs="Arial"/>
          <w:sz w:val="20"/>
          <w:szCs w:val="20"/>
          <w:lang w:eastAsia="pl-PL"/>
        </w:rPr>
        <w:t xml:space="preserve">na podstawie faktur </w:t>
      </w:r>
      <w:r w:rsidR="003E3EDF" w:rsidRPr="00A74002">
        <w:rPr>
          <w:rFonts w:ascii="Verdana" w:eastAsia="Times New Roman" w:hAnsi="Verdana" w:cs="Arial"/>
          <w:sz w:val="20"/>
          <w:szCs w:val="20"/>
          <w:lang w:eastAsia="pl-PL"/>
        </w:rPr>
        <w:t xml:space="preserve">(udostępnionych przez Zamawiającego)  </w:t>
      </w:r>
      <w:r w:rsidR="7F7F7887" w:rsidRPr="00A74002">
        <w:rPr>
          <w:rFonts w:ascii="Verdana" w:eastAsia="Times New Roman" w:hAnsi="Verdana" w:cs="Arial"/>
          <w:sz w:val="20"/>
          <w:szCs w:val="20"/>
          <w:lang w:eastAsia="pl-PL"/>
        </w:rPr>
        <w:t>za świadczenie usług dystrybucji albo informacji (wskazań) układów pomiarowo-rozliczeniowych zużycia energii elektrycznej</w:t>
      </w:r>
      <w:r w:rsidR="003E3EDF" w:rsidRPr="00A74002">
        <w:rPr>
          <w:rFonts w:ascii="Verdana" w:eastAsia="Times New Roman" w:hAnsi="Verdana" w:cs="Arial"/>
          <w:sz w:val="20"/>
          <w:szCs w:val="20"/>
          <w:lang w:eastAsia="pl-PL"/>
        </w:rPr>
        <w:t xml:space="preserve"> indukcyjnej oraz  energii biernej pojemnościowej</w:t>
      </w:r>
      <w:r w:rsidR="7F7F7887" w:rsidRPr="00A74002">
        <w:rPr>
          <w:rFonts w:ascii="Verdana" w:eastAsia="Times New Roman" w:hAnsi="Verdana" w:cs="Arial"/>
          <w:sz w:val="20"/>
          <w:szCs w:val="20"/>
          <w:lang w:eastAsia="pl-PL"/>
        </w:rPr>
        <w:t>, jeśli w ww</w:t>
      </w:r>
      <w:r w:rsidR="48DEDD4E" w:rsidRPr="00A74002">
        <w:rPr>
          <w:rFonts w:ascii="Verdana" w:eastAsia="Times New Roman" w:hAnsi="Verdana" w:cs="Arial"/>
          <w:sz w:val="20"/>
          <w:szCs w:val="20"/>
          <w:lang w:eastAsia="pl-PL"/>
        </w:rPr>
        <w:t>.</w:t>
      </w:r>
      <w:r w:rsidR="7F7F7887" w:rsidRPr="00A74002">
        <w:rPr>
          <w:rFonts w:ascii="Verdana" w:eastAsia="Times New Roman" w:hAnsi="Verdana" w:cs="Arial"/>
          <w:sz w:val="20"/>
          <w:szCs w:val="20"/>
          <w:lang w:eastAsia="pl-PL"/>
        </w:rPr>
        <w:t xml:space="preserve"> fakturach wyszczególniono wielkości </w:t>
      </w:r>
      <w:r w:rsidR="003E3EDF" w:rsidRPr="00A74002">
        <w:rPr>
          <w:rFonts w:ascii="Verdana" w:eastAsia="Times New Roman" w:hAnsi="Verdana" w:cs="Arial"/>
          <w:sz w:val="20"/>
          <w:szCs w:val="20"/>
          <w:lang w:eastAsia="pl-PL"/>
        </w:rPr>
        <w:t>zużycia</w:t>
      </w:r>
      <w:r w:rsidR="00A74002" w:rsidRPr="00A74002">
        <w:rPr>
          <w:rFonts w:ascii="Verdana" w:eastAsia="Times New Roman" w:hAnsi="Verdana" w:cs="Arial"/>
          <w:sz w:val="20"/>
          <w:szCs w:val="20"/>
          <w:lang w:eastAsia="pl-PL"/>
        </w:rPr>
        <w:t xml:space="preserve">, a także emisji </w:t>
      </w:r>
      <w:r w:rsidR="00A74002" w:rsidRPr="00A74002">
        <w:rPr>
          <w:rFonts w:ascii="Times New Roman" w:hAnsi="Times New Roman"/>
          <w:sz w:val="24"/>
          <w:szCs w:val="24"/>
          <w:lang w:eastAsia="pl-PL"/>
        </w:rPr>
        <w:t xml:space="preserve"> </w:t>
      </w:r>
      <w:r w:rsidR="7F7F7887" w:rsidRPr="00A74002">
        <w:rPr>
          <w:rFonts w:ascii="Verdana" w:eastAsia="Times New Roman" w:hAnsi="Verdana" w:cs="Arial"/>
          <w:sz w:val="20"/>
          <w:szCs w:val="20"/>
          <w:lang w:eastAsia="pl-PL"/>
        </w:rPr>
        <w:t xml:space="preserve">energii biernej </w:t>
      </w:r>
      <w:r w:rsidR="00FD5A04" w:rsidRPr="00F02FD8">
        <w:rPr>
          <w:rFonts w:ascii="Verdana" w:eastAsia="Times New Roman" w:hAnsi="Verdana" w:cs="Arial"/>
          <w:sz w:val="20"/>
          <w:szCs w:val="20"/>
          <w:lang w:eastAsia="pl-PL"/>
        </w:rPr>
        <w:t xml:space="preserve">(wprowadzanie) do  dystrybucyjnej sieci elektroenergetycznej </w:t>
      </w:r>
      <w:r w:rsidR="7F7F7887" w:rsidRPr="00A74002">
        <w:rPr>
          <w:rFonts w:ascii="Verdana" w:eastAsia="Times New Roman" w:hAnsi="Verdana" w:cs="Arial"/>
          <w:sz w:val="20"/>
          <w:szCs w:val="20"/>
          <w:lang w:eastAsia="pl-PL"/>
        </w:rPr>
        <w:t>lub</w:t>
      </w:r>
      <w:r w:rsidR="09906C80" w:rsidRPr="00A74002">
        <w:rPr>
          <w:rFonts w:ascii="Verdana" w:eastAsia="Times New Roman" w:hAnsi="Verdana" w:cs="Arial"/>
          <w:sz w:val="20"/>
          <w:szCs w:val="20"/>
          <w:lang w:eastAsia="pl-PL"/>
        </w:rPr>
        <w:t xml:space="preserve"> </w:t>
      </w:r>
      <w:r w:rsidR="7F7F7887" w:rsidRPr="00A74002">
        <w:rPr>
          <w:rFonts w:ascii="Verdana" w:eastAsia="Times New Roman" w:hAnsi="Verdana" w:cs="Arial"/>
          <w:sz w:val="20"/>
          <w:szCs w:val="20"/>
          <w:lang w:eastAsia="pl-PL"/>
        </w:rPr>
        <w:t xml:space="preserve">zainstalowane układy pomiarowo-rozliczeniowe zużycia energii dokonują pomiarów energii biernej. Przedmiotowa analiza musi jednoznacznie wskazywać, czy pobór energii elektrycznej przez instalacje oświetleniowe odbywa się zgodnie z wymaganym współczynnikiem mocy, aby wartość funkcji </w:t>
      </w:r>
      <w:proofErr w:type="spellStart"/>
      <w:r w:rsidR="7F7F7887" w:rsidRPr="00A74002">
        <w:rPr>
          <w:rFonts w:ascii="Verdana" w:eastAsia="Times New Roman" w:hAnsi="Verdana" w:cs="Arial"/>
          <w:sz w:val="20"/>
          <w:szCs w:val="20"/>
          <w:lang w:eastAsia="pl-PL"/>
        </w:rPr>
        <w:t>tg</w:t>
      </w:r>
      <w:proofErr w:type="spellEnd"/>
      <w:r w:rsidR="7F7F7887" w:rsidRPr="00A74002">
        <w:rPr>
          <w:rFonts w:ascii="Symbol" w:eastAsia="Symbol" w:hAnsi="Symbol" w:cs="Symbol"/>
          <w:sz w:val="20"/>
          <w:szCs w:val="20"/>
          <w:lang w:eastAsia="pl-PL"/>
        </w:rPr>
        <w:t></w:t>
      </w:r>
      <w:r w:rsidR="7F7F7887" w:rsidRPr="00A74002">
        <w:rPr>
          <w:rFonts w:ascii="Verdana" w:eastAsia="Times New Roman" w:hAnsi="Verdana" w:cs="Arial"/>
          <w:sz w:val="20"/>
          <w:szCs w:val="20"/>
          <w:lang w:eastAsia="pl-PL"/>
        </w:rPr>
        <w:t xml:space="preserve"> nie przekraczała wartości </w:t>
      </w:r>
      <w:r w:rsidR="00ED47D4" w:rsidRPr="00A74002">
        <w:rPr>
          <w:rFonts w:ascii="Verdana" w:eastAsia="Times New Roman" w:hAnsi="Verdana" w:cs="Arial"/>
          <w:sz w:val="20"/>
          <w:szCs w:val="20"/>
          <w:lang w:eastAsia="pl-PL"/>
        </w:rPr>
        <w:t xml:space="preserve">z przedziału od 0,00 do </w:t>
      </w:r>
      <w:r w:rsidR="7F7F7887" w:rsidRPr="00A74002">
        <w:rPr>
          <w:rFonts w:ascii="Verdana" w:eastAsia="Times New Roman" w:hAnsi="Verdana" w:cs="Arial"/>
          <w:sz w:val="20"/>
          <w:szCs w:val="20"/>
          <w:lang w:eastAsia="pl-PL"/>
        </w:rPr>
        <w:t>0,4</w:t>
      </w:r>
      <w:r w:rsidR="00ED47D4" w:rsidRPr="00A74002">
        <w:rPr>
          <w:rFonts w:ascii="Verdana" w:eastAsia="Times New Roman" w:hAnsi="Verdana" w:cs="Arial"/>
          <w:sz w:val="20"/>
          <w:szCs w:val="20"/>
          <w:lang w:eastAsia="pl-PL"/>
        </w:rPr>
        <w:t>0</w:t>
      </w:r>
      <w:r w:rsidR="0020565F" w:rsidRPr="0020565F">
        <w:t xml:space="preserve"> </w:t>
      </w:r>
      <w:bookmarkStart w:id="2726" w:name="_Hlk184809633"/>
      <w:r w:rsidR="00FD5A04" w:rsidRPr="000A4D74">
        <w:rPr>
          <w:rFonts w:ascii="Verdana" w:eastAsia="Times New Roman" w:hAnsi="Verdana" w:cs="Arial"/>
          <w:sz w:val="20"/>
          <w:szCs w:val="20"/>
          <w:lang w:eastAsia="pl-PL"/>
        </w:rPr>
        <w:t>lub wartości z przedziału węższego określonego przez OSD</w:t>
      </w:r>
      <w:r w:rsidR="00FD5A04" w:rsidRPr="0020565F">
        <w:t xml:space="preserve"> </w:t>
      </w:r>
      <w:bookmarkEnd w:id="2726"/>
      <w:r w:rsidR="003E3EDF" w:rsidRPr="00A74002">
        <w:rPr>
          <w:rFonts w:ascii="Verdana" w:eastAsia="Times New Roman" w:hAnsi="Verdana" w:cs="Arial"/>
          <w:sz w:val="20"/>
          <w:szCs w:val="20"/>
          <w:lang w:eastAsia="pl-PL"/>
        </w:rPr>
        <w:t xml:space="preserve">oraz czy następuje </w:t>
      </w:r>
      <w:proofErr w:type="spellStart"/>
      <w:r w:rsidR="003E3EDF" w:rsidRPr="00A74002">
        <w:rPr>
          <w:rFonts w:ascii="Verdana" w:eastAsia="Times New Roman" w:hAnsi="Verdana" w:cs="Arial"/>
          <w:sz w:val="20"/>
          <w:szCs w:val="20"/>
          <w:lang w:eastAsia="pl-PL"/>
        </w:rPr>
        <w:t>ponadumowny</w:t>
      </w:r>
      <w:proofErr w:type="spellEnd"/>
      <w:r w:rsidR="003E3EDF" w:rsidRPr="00A74002">
        <w:rPr>
          <w:rFonts w:ascii="Verdana" w:eastAsia="Times New Roman" w:hAnsi="Verdana" w:cs="Arial"/>
          <w:sz w:val="20"/>
          <w:szCs w:val="20"/>
          <w:lang w:eastAsia="pl-PL"/>
        </w:rPr>
        <w:t xml:space="preserve">  (ponadnormatywny) pobór energii biernej indukcyjnej</w:t>
      </w:r>
      <w:r w:rsidR="00FD5A04">
        <w:rPr>
          <w:rFonts w:ascii="Verdana" w:eastAsia="Times New Roman" w:hAnsi="Verdana" w:cs="Arial"/>
          <w:sz w:val="20"/>
          <w:szCs w:val="20"/>
          <w:lang w:eastAsia="pl-PL"/>
        </w:rPr>
        <w:t>, a także</w:t>
      </w:r>
      <w:r w:rsidR="003E3EDF" w:rsidRPr="00A74002">
        <w:rPr>
          <w:rFonts w:ascii="Verdana" w:eastAsia="Times New Roman" w:hAnsi="Verdana" w:cs="Arial"/>
          <w:sz w:val="20"/>
          <w:szCs w:val="20"/>
          <w:lang w:eastAsia="pl-PL"/>
        </w:rPr>
        <w:t xml:space="preserve"> </w:t>
      </w:r>
      <w:r w:rsidR="00957F16" w:rsidRPr="00A74002">
        <w:rPr>
          <w:rFonts w:ascii="Verdana" w:eastAsia="Times New Roman" w:hAnsi="Verdana" w:cs="Arial"/>
          <w:sz w:val="20"/>
          <w:szCs w:val="20"/>
          <w:lang w:eastAsia="pl-PL"/>
        </w:rPr>
        <w:t xml:space="preserve">emisja </w:t>
      </w:r>
      <w:r w:rsidR="003E3EDF" w:rsidRPr="00A74002">
        <w:rPr>
          <w:rFonts w:ascii="Verdana" w:eastAsia="Times New Roman" w:hAnsi="Verdana" w:cs="Arial"/>
          <w:sz w:val="20"/>
          <w:szCs w:val="20"/>
          <w:lang w:eastAsia="pl-PL"/>
        </w:rPr>
        <w:t xml:space="preserve">energii biernej pojemnościowej </w:t>
      </w:r>
      <w:r w:rsidR="00FD5A04" w:rsidRPr="00F02FD8">
        <w:rPr>
          <w:rFonts w:ascii="Verdana" w:eastAsia="Times New Roman" w:hAnsi="Verdana" w:cs="Arial"/>
          <w:sz w:val="20"/>
          <w:szCs w:val="20"/>
          <w:lang w:eastAsia="pl-PL"/>
        </w:rPr>
        <w:t xml:space="preserve">do  dystrybucyjnej sieci elektroenergetycznej </w:t>
      </w:r>
      <w:r w:rsidR="0020565F" w:rsidRPr="00A74002">
        <w:rPr>
          <w:rFonts w:ascii="Verdana" w:eastAsia="Times New Roman" w:hAnsi="Verdana" w:cs="Arial"/>
          <w:sz w:val="20"/>
          <w:szCs w:val="20"/>
          <w:lang w:eastAsia="pl-PL"/>
        </w:rPr>
        <w:t>dla każdej zaprojektowanej  (dobranej) klasy oświetleniowej tj. odpowiednio dla klasy podstawowej oraz przynajmniej 2 klasy w dół od podstawowej</w:t>
      </w:r>
      <w:r w:rsidR="003E3EDF" w:rsidRPr="00A74002">
        <w:rPr>
          <w:rFonts w:ascii="Verdana" w:eastAsia="Times New Roman" w:hAnsi="Verdana" w:cs="Arial"/>
          <w:sz w:val="20"/>
          <w:szCs w:val="20"/>
          <w:lang w:eastAsia="pl-PL"/>
        </w:rPr>
        <w:t>, oddzielnie dla każdego z PPE (punkt poboru energii).</w:t>
      </w:r>
      <w:r w:rsidR="003E3EDF" w:rsidRPr="00A914FA">
        <w:t xml:space="preserve"> </w:t>
      </w:r>
      <w:r w:rsidR="003E3EDF" w:rsidRPr="00A74002">
        <w:rPr>
          <w:rFonts w:ascii="Verdana" w:eastAsia="Times New Roman" w:hAnsi="Verdana" w:cs="Arial"/>
          <w:sz w:val="20"/>
          <w:szCs w:val="20"/>
          <w:lang w:eastAsia="pl-PL"/>
        </w:rPr>
        <w:t>Jednocześnie należy  wykazać czy rzeczywiste maksymalne wielkości poboru mocy nie przekraczają wielkości mocy umownych  oraz czy należy skorygować wielkości mocy zamówionych (umownych) w odniesieniu dla każdej zaprojektowanej  (dobranej) klasy oświetleniowej</w:t>
      </w:r>
      <w:r w:rsidR="00747A05" w:rsidRPr="00A74002">
        <w:rPr>
          <w:rFonts w:ascii="Verdana" w:eastAsia="Times New Roman" w:hAnsi="Verdana" w:cs="Arial"/>
          <w:sz w:val="20"/>
          <w:szCs w:val="20"/>
          <w:lang w:eastAsia="pl-PL"/>
        </w:rPr>
        <w:t xml:space="preserve">. </w:t>
      </w:r>
      <w:r w:rsidR="7F7F7887" w:rsidRPr="00A74002">
        <w:rPr>
          <w:rFonts w:ascii="Verdana" w:eastAsia="Times New Roman" w:hAnsi="Verdana" w:cs="Arial"/>
          <w:sz w:val="20"/>
          <w:szCs w:val="20"/>
          <w:lang w:eastAsia="pl-PL"/>
        </w:rPr>
        <w:t xml:space="preserve">Natomiast w przypadku braku w instalacji oświetleniowej układu sterowania umożliwiającego efektywne sterowanie oświetleniem drogowym przede wszystkim przy zmniejszonym natężeniu ruchu pojazdów i zmianie jasności otoczenia, </w:t>
      </w:r>
      <w:r w:rsidR="7F7F7887" w:rsidRPr="00A74002">
        <w:rPr>
          <w:rFonts w:ascii="Verdana" w:eastAsia="Times New Roman" w:hAnsi="Verdana" w:cs="Arial"/>
          <w:sz w:val="20"/>
          <w:szCs w:val="20"/>
          <w:lang w:eastAsia="pl-PL"/>
        </w:rPr>
        <w:lastRenderedPageBreak/>
        <w:t xml:space="preserve">powyżej wskazane pomiary, obliczenia i analizy należy przeprowadzić </w:t>
      </w:r>
      <w:r w:rsidR="003E3EDF" w:rsidRPr="00A74002">
        <w:rPr>
          <w:rFonts w:ascii="Verdana" w:eastAsia="Times New Roman" w:hAnsi="Verdana" w:cs="Arial"/>
          <w:sz w:val="20"/>
          <w:szCs w:val="20"/>
          <w:lang w:eastAsia="pl-PL"/>
        </w:rPr>
        <w:t xml:space="preserve">oddzielnie dla każdego z PPE (punkt poboru energii) </w:t>
      </w:r>
      <w:r w:rsidR="7F7F7887" w:rsidRPr="00A74002">
        <w:rPr>
          <w:rFonts w:ascii="Verdana" w:eastAsia="Times New Roman" w:hAnsi="Verdana" w:cs="Arial"/>
          <w:sz w:val="20"/>
          <w:szCs w:val="20"/>
          <w:lang w:eastAsia="pl-PL"/>
        </w:rPr>
        <w:t>po upływie minimum 6, lecz nie później</w:t>
      </w:r>
      <w:r w:rsidR="09906C80" w:rsidRPr="00A74002">
        <w:rPr>
          <w:rFonts w:ascii="Verdana" w:eastAsia="Times New Roman" w:hAnsi="Verdana" w:cs="Arial"/>
          <w:sz w:val="20"/>
          <w:szCs w:val="20"/>
          <w:lang w:eastAsia="pl-PL"/>
        </w:rPr>
        <w:t xml:space="preserve"> </w:t>
      </w:r>
      <w:r w:rsidR="7F7F7887" w:rsidRPr="00A74002">
        <w:rPr>
          <w:rFonts w:ascii="Verdana" w:eastAsia="Times New Roman" w:hAnsi="Verdana" w:cs="Arial"/>
          <w:sz w:val="20"/>
          <w:szCs w:val="20"/>
          <w:lang w:eastAsia="pl-PL"/>
        </w:rPr>
        <w:t xml:space="preserve">niż 8 miesięcy od momentu uzyskania pozwolenia na użytkowanie. </w:t>
      </w:r>
      <w:r w:rsidR="003E3EDF" w:rsidRPr="00A74002">
        <w:rPr>
          <w:rFonts w:ascii="Verdana" w:eastAsia="Times New Roman" w:hAnsi="Verdana" w:cs="Arial"/>
          <w:sz w:val="20"/>
          <w:szCs w:val="20"/>
          <w:lang w:eastAsia="pl-PL"/>
        </w:rPr>
        <w:t>Wszystkie niezbędne analizy, pomiary, badania, itp.  wraz ze sporządzeniem protokołów,  przeprowadza Inżynier (Konsultant) na zasadach określonych w pkt. nr 2.1.17.1.4.</w:t>
      </w:r>
      <w:r w:rsidR="003E3EDF" w:rsidRPr="00A74002">
        <w:rPr>
          <w:rFonts w:ascii="Verdana" w:eastAsia="Times New Roman" w:hAnsi="Verdana" w:cs="Arial"/>
          <w:i/>
          <w:color w:val="A6A6A6" w:themeColor="background1" w:themeShade="A6"/>
          <w:sz w:val="20"/>
          <w:szCs w:val="20"/>
          <w:lang w:eastAsia="pl-PL"/>
        </w:rPr>
        <w:t xml:space="preserve"> </w:t>
      </w:r>
      <w:r w:rsidR="7F7F7887" w:rsidRPr="00A74002">
        <w:rPr>
          <w:rFonts w:ascii="Verdana" w:eastAsia="Times New Roman" w:hAnsi="Verdana" w:cs="Arial"/>
          <w:sz w:val="20"/>
          <w:szCs w:val="20"/>
          <w:lang w:eastAsia="pl-PL"/>
        </w:rPr>
        <w:t xml:space="preserve">Jeśli w wyniku analizy zostanie stwierdzone, że wykonane instalacje oświetleniowe są rozwiązaniami niekompensującymi odpowiednio mocy biernej </w:t>
      </w:r>
      <w:r w:rsidR="003E3EDF" w:rsidRPr="00A74002">
        <w:rPr>
          <w:rFonts w:ascii="Verdana" w:eastAsia="Times New Roman" w:hAnsi="Verdana" w:cs="Arial"/>
          <w:sz w:val="20"/>
          <w:szCs w:val="20"/>
          <w:lang w:eastAsia="pl-PL"/>
        </w:rPr>
        <w:t xml:space="preserve">tak indukcyjnej, jak i pojemnościowej  </w:t>
      </w:r>
      <w:r w:rsidR="7F7F7887" w:rsidRPr="00A74002">
        <w:rPr>
          <w:rFonts w:ascii="Verdana" w:eastAsia="Times New Roman" w:hAnsi="Verdana" w:cs="Arial"/>
          <w:sz w:val="20"/>
          <w:szCs w:val="20"/>
          <w:lang w:eastAsia="pl-PL"/>
        </w:rPr>
        <w:t xml:space="preserve">(wartość współczynnika mocy tj. wartość funkcji </w:t>
      </w:r>
      <w:proofErr w:type="spellStart"/>
      <w:r w:rsidR="7F7F7887" w:rsidRPr="00A74002">
        <w:rPr>
          <w:rFonts w:ascii="Verdana" w:eastAsia="Times New Roman" w:hAnsi="Verdana" w:cs="Arial"/>
          <w:sz w:val="20"/>
          <w:szCs w:val="20"/>
          <w:lang w:eastAsia="pl-PL"/>
        </w:rPr>
        <w:t>tg</w:t>
      </w:r>
      <w:proofErr w:type="spellEnd"/>
      <w:r w:rsidR="7F7F7887" w:rsidRPr="00A74002">
        <w:rPr>
          <w:rFonts w:ascii="Symbol" w:eastAsia="Symbol" w:hAnsi="Symbol" w:cs="Symbol"/>
          <w:sz w:val="20"/>
          <w:szCs w:val="20"/>
          <w:lang w:eastAsia="pl-PL"/>
        </w:rPr>
        <w:t></w:t>
      </w:r>
      <w:r w:rsidR="7F7F7887" w:rsidRPr="00A74002">
        <w:rPr>
          <w:rFonts w:ascii="Verdana" w:eastAsia="Times New Roman" w:hAnsi="Verdana" w:cs="Arial"/>
          <w:sz w:val="20"/>
          <w:szCs w:val="20"/>
          <w:lang w:eastAsia="pl-PL"/>
        </w:rPr>
        <w:t xml:space="preserve"> przekracza wymaganą wartość), Wykonawca przedstawi</w:t>
      </w:r>
      <w:r w:rsidR="09906C80" w:rsidRPr="00A74002">
        <w:rPr>
          <w:rFonts w:ascii="Verdana" w:eastAsia="Times New Roman" w:hAnsi="Verdana" w:cs="Arial"/>
          <w:sz w:val="20"/>
          <w:szCs w:val="20"/>
          <w:lang w:eastAsia="pl-PL"/>
        </w:rPr>
        <w:t xml:space="preserve"> </w:t>
      </w:r>
      <w:r w:rsidR="7F7F7887" w:rsidRPr="00A74002">
        <w:rPr>
          <w:rFonts w:ascii="Verdana" w:eastAsia="Times New Roman" w:hAnsi="Verdana" w:cs="Arial"/>
          <w:sz w:val="20"/>
          <w:szCs w:val="20"/>
          <w:lang w:eastAsia="pl-PL"/>
        </w:rPr>
        <w:t>dokumentację projektową zawierającą zamienne rozwiązania techniczne zapewniające pobór energii elektrycznej</w:t>
      </w:r>
      <w:r w:rsidR="09906C80" w:rsidRPr="00A74002">
        <w:rPr>
          <w:rFonts w:ascii="Verdana" w:eastAsia="Times New Roman" w:hAnsi="Verdana" w:cs="Arial"/>
          <w:sz w:val="20"/>
          <w:szCs w:val="20"/>
          <w:lang w:eastAsia="pl-PL"/>
        </w:rPr>
        <w:t xml:space="preserve"> </w:t>
      </w:r>
      <w:r w:rsidR="7F7F7887" w:rsidRPr="00A74002">
        <w:rPr>
          <w:rFonts w:ascii="Verdana" w:eastAsia="Times New Roman" w:hAnsi="Verdana" w:cs="Arial"/>
          <w:sz w:val="20"/>
          <w:szCs w:val="20"/>
          <w:lang w:eastAsia="pl-PL"/>
        </w:rPr>
        <w:t>przy wymaganym współczynniku mocy. Proponowane rozwiązania</w:t>
      </w:r>
      <w:r w:rsidR="00984F88" w:rsidRPr="00A74002">
        <w:rPr>
          <w:rFonts w:ascii="Verdana" w:eastAsia="Times New Roman" w:hAnsi="Verdana" w:cs="Arial"/>
          <w:sz w:val="20"/>
          <w:szCs w:val="20"/>
          <w:lang w:eastAsia="pl-PL"/>
        </w:rPr>
        <w:t xml:space="preserve"> należy przekazać wraz  z opinią Inżyniera Zamawiającemu do zaakceptowania</w:t>
      </w:r>
      <w:r w:rsidR="7F7F7887" w:rsidRPr="00A74002">
        <w:rPr>
          <w:rFonts w:ascii="Verdana" w:eastAsia="Times New Roman" w:hAnsi="Verdana" w:cs="Arial"/>
          <w:sz w:val="20"/>
          <w:szCs w:val="20"/>
          <w:lang w:eastAsia="pl-PL"/>
        </w:rPr>
        <w:t>. Po upływie 6 miesięcy od wprowadzenia przez Wykonawcę zaakceptowanych rozwiązań zamiennych należy ponownie przeprowadzić pomiary, obliczenia oraz analizę poboru energii elektrycznej.</w:t>
      </w:r>
      <w:r w:rsidR="09906C80" w:rsidRPr="00A74002">
        <w:rPr>
          <w:rFonts w:ascii="Verdana" w:eastAsia="Times New Roman" w:hAnsi="Verdana" w:cs="Arial"/>
          <w:sz w:val="20"/>
          <w:szCs w:val="20"/>
          <w:lang w:eastAsia="pl-PL"/>
        </w:rPr>
        <w:t xml:space="preserve"> </w:t>
      </w:r>
      <w:r w:rsidR="00984F88" w:rsidRPr="00A74002">
        <w:rPr>
          <w:rFonts w:ascii="Verdana" w:eastAsia="Times New Roman" w:hAnsi="Verdana" w:cs="Arial"/>
          <w:sz w:val="20"/>
          <w:szCs w:val="20"/>
          <w:lang w:eastAsia="pl-PL"/>
        </w:rPr>
        <w:t xml:space="preserve">W okresie od przekazania danej instalacji odbiorczej energii elektrycznej do czasu uzyskania stanu, </w:t>
      </w:r>
      <w:r w:rsidR="7F7F7887" w:rsidRPr="00A74002">
        <w:rPr>
          <w:rFonts w:ascii="Verdana" w:eastAsia="Times New Roman" w:hAnsi="Verdana" w:cs="Arial"/>
          <w:sz w:val="20"/>
          <w:szCs w:val="20"/>
          <w:lang w:eastAsia="pl-PL"/>
        </w:rPr>
        <w:t xml:space="preserve"> w którym instalacje oświetleniowe zapewnią pobór energii elektrycznej przy wymaganym współczynniku mocy (odpowiednio skompensowana moc bierna), Wykonawca poniesie wszelkie koszty i opłaty wykraczające poza pobór energii czynnej, koszty dokumentacji oraz koszty opracowania </w:t>
      </w:r>
      <w:r w:rsidR="00FD5A04">
        <w:rPr>
          <w:rFonts w:ascii="Verdana" w:eastAsia="Times New Roman" w:hAnsi="Verdana" w:cs="Arial"/>
          <w:sz w:val="20"/>
          <w:szCs w:val="20"/>
          <w:lang w:eastAsia="pl-PL"/>
        </w:rPr>
        <w:t>D</w:t>
      </w:r>
      <w:r w:rsidR="7F7F7887" w:rsidRPr="00A74002">
        <w:rPr>
          <w:rFonts w:ascii="Verdana" w:eastAsia="Times New Roman" w:hAnsi="Verdana" w:cs="Arial"/>
          <w:sz w:val="20"/>
          <w:szCs w:val="20"/>
          <w:lang w:eastAsia="pl-PL"/>
        </w:rPr>
        <w:t xml:space="preserve">okumentacji </w:t>
      </w:r>
      <w:r w:rsidR="00FD5A04">
        <w:rPr>
          <w:rFonts w:ascii="Verdana" w:eastAsia="Times New Roman" w:hAnsi="Verdana" w:cs="Arial"/>
          <w:sz w:val="20"/>
          <w:szCs w:val="20"/>
          <w:lang w:eastAsia="pl-PL"/>
        </w:rPr>
        <w:t>P</w:t>
      </w:r>
      <w:r w:rsidR="7F7F7887" w:rsidRPr="00A74002">
        <w:rPr>
          <w:rFonts w:ascii="Verdana" w:eastAsia="Times New Roman" w:hAnsi="Verdana" w:cs="Arial"/>
          <w:sz w:val="20"/>
          <w:szCs w:val="20"/>
          <w:lang w:eastAsia="pl-PL"/>
        </w:rPr>
        <w:t>rojektowej i wprowadzenia zamiennych rozwiązań technicznych</w:t>
      </w:r>
      <w:r w:rsidR="00035436" w:rsidRPr="00A74002">
        <w:rPr>
          <w:rFonts w:ascii="Verdana" w:eastAsia="Times New Roman" w:hAnsi="Verdana" w:cs="Arial"/>
          <w:sz w:val="20"/>
          <w:szCs w:val="20"/>
          <w:lang w:eastAsia="pl-PL"/>
        </w:rPr>
        <w:t>, a także opracowania dokumentacji powykonawczej</w:t>
      </w:r>
      <w:r w:rsidR="7F7F7887" w:rsidRPr="00A74002">
        <w:rPr>
          <w:rFonts w:ascii="Verdana" w:eastAsia="Times New Roman" w:hAnsi="Verdana" w:cs="Arial"/>
          <w:sz w:val="20"/>
          <w:szCs w:val="20"/>
          <w:lang w:eastAsia="pl-PL"/>
        </w:rPr>
        <w:t>.</w:t>
      </w:r>
      <w:r w:rsidR="23CB6012" w:rsidRPr="00A74002">
        <w:rPr>
          <w:rFonts w:ascii="Verdana" w:eastAsia="Times New Roman" w:hAnsi="Verdana" w:cs="Arial"/>
          <w:sz w:val="20"/>
          <w:szCs w:val="20"/>
          <w:lang w:eastAsia="pl-PL"/>
        </w:rPr>
        <w:t xml:space="preserve"> </w:t>
      </w:r>
      <w:r w:rsidR="7F7F7887" w:rsidRPr="00A74002">
        <w:rPr>
          <w:rFonts w:ascii="Verdana" w:eastAsia="Times New Roman" w:hAnsi="Verdana" w:cs="Arial"/>
          <w:sz w:val="20"/>
          <w:szCs w:val="20"/>
          <w:lang w:eastAsia="pl-PL"/>
        </w:rPr>
        <w:t xml:space="preserve"> </w:t>
      </w:r>
      <w:r w:rsidR="7A95280D" w:rsidRPr="00A74002">
        <w:rPr>
          <w:rFonts w:ascii="Verdana" w:eastAsia="Times New Roman" w:hAnsi="Verdana" w:cs="Arial"/>
          <w:sz w:val="20"/>
          <w:szCs w:val="20"/>
          <w:lang w:eastAsia="pl-PL"/>
        </w:rPr>
        <w:t>Ww</w:t>
      </w:r>
      <w:r w:rsidR="48DEDD4E" w:rsidRPr="00A74002">
        <w:rPr>
          <w:rFonts w:ascii="Verdana" w:eastAsia="Times New Roman" w:hAnsi="Verdana" w:cs="Arial"/>
          <w:sz w:val="20"/>
          <w:szCs w:val="20"/>
          <w:lang w:eastAsia="pl-PL"/>
        </w:rPr>
        <w:t>.</w:t>
      </w:r>
      <w:r w:rsidR="7A95280D" w:rsidRPr="00A74002">
        <w:rPr>
          <w:rFonts w:ascii="Verdana" w:eastAsia="Times New Roman" w:hAnsi="Verdana" w:cs="Arial"/>
          <w:sz w:val="20"/>
          <w:szCs w:val="20"/>
          <w:lang w:eastAsia="pl-PL"/>
        </w:rPr>
        <w:t xml:space="preserve"> docelowe wprowadzenie zadanych parametrów oraz uruchomienie układu sterującego wraz ze wszystkimi pomiarami, badaniami i obserwacjami, itp. odbędzie się na koszt Wykonawcy.</w:t>
      </w:r>
      <w:r w:rsidRPr="00A74002">
        <w:rPr>
          <w:rFonts w:ascii="Verdana" w:eastAsia="Times New Roman" w:hAnsi="Verdana" w:cs="Arial"/>
          <w:sz w:val="20"/>
          <w:szCs w:val="20"/>
          <w:lang w:eastAsia="pl-PL"/>
        </w:rPr>
        <w:t>;</w:t>
      </w:r>
      <w:r w:rsidR="4C55B812" w:rsidRPr="00A74002">
        <w:rPr>
          <w:rFonts w:ascii="Verdana" w:eastAsia="Times New Roman" w:hAnsi="Verdana" w:cs="Arial"/>
          <w:sz w:val="20"/>
          <w:szCs w:val="20"/>
          <w:lang w:eastAsia="pl-PL"/>
        </w:rPr>
        <w:t xml:space="preserve"> </w:t>
      </w:r>
    </w:p>
    <w:p w14:paraId="29020E83" w14:textId="1F53E11F" w:rsidR="0026511A" w:rsidRDefault="7F7F7887" w:rsidP="006377E5">
      <w:pPr>
        <w:numPr>
          <w:ilvl w:val="0"/>
          <w:numId w:val="23"/>
        </w:numPr>
        <w:suppressAutoHyphens/>
        <w:autoSpaceDE w:val="0"/>
        <w:spacing w:after="0" w:line="360" w:lineRule="auto"/>
        <w:ind w:left="714" w:hanging="425"/>
        <w:contextualSpacing/>
        <w:jc w:val="both"/>
        <w:rPr>
          <w:rFonts w:ascii="Verdana" w:eastAsia="Times New Roman" w:hAnsi="Verdana" w:cs="Arial"/>
          <w:sz w:val="20"/>
          <w:szCs w:val="20"/>
          <w:lang w:eastAsia="pl-PL"/>
        </w:rPr>
      </w:pPr>
      <w:r w:rsidRPr="7FC3509B">
        <w:rPr>
          <w:rFonts w:ascii="Verdana" w:eastAsia="Times New Roman" w:hAnsi="Verdana" w:cs="Arial"/>
          <w:sz w:val="20"/>
          <w:szCs w:val="20"/>
          <w:lang w:eastAsia="pl-PL"/>
        </w:rPr>
        <w:t xml:space="preserve">Przed upływem gwarancji dla instalacji </w:t>
      </w:r>
      <w:r w:rsidR="00984F88">
        <w:rPr>
          <w:rFonts w:ascii="Verdana" w:eastAsia="Times New Roman" w:hAnsi="Verdana" w:cs="Arial"/>
          <w:sz w:val="20"/>
          <w:szCs w:val="20"/>
          <w:lang w:eastAsia="pl-PL"/>
        </w:rPr>
        <w:t xml:space="preserve">oświetleniowych </w:t>
      </w:r>
      <w:r w:rsidRPr="7FC3509B">
        <w:rPr>
          <w:rFonts w:ascii="Verdana" w:eastAsia="Times New Roman" w:hAnsi="Verdana" w:cs="Arial"/>
          <w:sz w:val="20"/>
          <w:szCs w:val="20"/>
          <w:lang w:eastAsia="pl-PL"/>
        </w:rPr>
        <w:t>i opraw oświetleniowych Zamawiający może przekazać Wykonawcy protokół z weryfikacji parametrów fotometrycznych, kolorymetrycznych i elektrycznych (z materiału eksploatowanego na drodze) wykonanego przez</w:t>
      </w:r>
      <w:r w:rsidR="00FD5A04">
        <w:rPr>
          <w:rFonts w:ascii="Verdana" w:eastAsia="Times New Roman" w:hAnsi="Verdana" w:cs="Arial"/>
          <w:sz w:val="20"/>
          <w:szCs w:val="20"/>
          <w:lang w:eastAsia="pl-PL"/>
        </w:rPr>
        <w:t xml:space="preserve"> </w:t>
      </w:r>
      <w:r w:rsidR="00FD5A04" w:rsidRPr="005E14DB">
        <w:rPr>
          <w:rFonts w:ascii="Verdana" w:eastAsia="Times New Roman" w:hAnsi="Verdana" w:cs="Arial"/>
          <w:sz w:val="20"/>
          <w:szCs w:val="20"/>
          <w:lang w:eastAsia="pl-PL"/>
        </w:rPr>
        <w:t>uczelnię wyższą  lub powołany przez nią  podmiot realizujący zadania o których mowa w dziale II rozdział 6  ustawy – Prawo o szkolnictwie wyższym i nauce, prowadzący badania naukowe w zakresie techniki świetlnej</w:t>
      </w:r>
      <w:r w:rsidRPr="7FC3509B">
        <w:rPr>
          <w:rFonts w:ascii="Verdana" w:eastAsia="Times New Roman" w:hAnsi="Verdana" w:cs="Arial"/>
          <w:sz w:val="20"/>
          <w:szCs w:val="20"/>
          <w:lang w:eastAsia="pl-PL"/>
        </w:rPr>
        <w:t>. Ww. weryfikacja odbędzie się na koszt Zamawiającego, gdy jej wyniki będą pozytywne i będą stanowić podstawę do odbioru gwarancyjnego oświetlenia. Nieosiągnięcie w trakcie badań sprawdzających parametrów fotometrycznych i elektrycznych, zakładanych w projekcie oświetlenia będzie podstawą do wymiany gwarancyjnej instalacji i opraw oświetleniowych niespełniających wymaganych parametrów oraz zrefundowania kosztów weryfikacji ww. parametrów. Na czas weryfikacji parametrów Wykonawca zapewni materiały zastępujące materiały pobrane do weryfikacji;</w:t>
      </w:r>
    </w:p>
    <w:p w14:paraId="4EF37242" w14:textId="76085A9B" w:rsidR="006328D3" w:rsidRDefault="68433D92" w:rsidP="006377E5">
      <w:pPr>
        <w:numPr>
          <w:ilvl w:val="0"/>
          <w:numId w:val="23"/>
        </w:numPr>
        <w:suppressAutoHyphens/>
        <w:autoSpaceDE w:val="0"/>
        <w:spacing w:after="0" w:line="360" w:lineRule="auto"/>
        <w:ind w:left="714" w:hanging="425"/>
        <w:contextualSpacing/>
        <w:jc w:val="both"/>
        <w:rPr>
          <w:rFonts w:ascii="Verdana" w:eastAsia="Times New Roman" w:hAnsi="Verdana" w:cs="Arial"/>
          <w:sz w:val="20"/>
          <w:szCs w:val="20"/>
          <w:lang w:eastAsia="pl-PL"/>
        </w:rPr>
      </w:pPr>
      <w:r w:rsidRPr="7FC3509B">
        <w:rPr>
          <w:rFonts w:ascii="Verdana" w:eastAsia="Times New Roman" w:hAnsi="Verdana" w:cs="Arial"/>
          <w:sz w:val="20"/>
          <w:szCs w:val="20"/>
          <w:lang w:eastAsia="pl-PL"/>
        </w:rPr>
        <w:lastRenderedPageBreak/>
        <w:t xml:space="preserve">Dla potrzeb weryfikacji parametrów zaprojektowanego i wykonanego świetlenia obszarów stanowiących miejsca pracy na zewnątrz przed oddaniem do użytkowania każdej nowobudowanej </w:t>
      </w:r>
      <w:r w:rsidR="00E31B26">
        <w:rPr>
          <w:rFonts w:ascii="Verdana" w:eastAsia="Times New Roman" w:hAnsi="Verdana" w:cs="Arial"/>
          <w:sz w:val="20"/>
          <w:szCs w:val="20"/>
          <w:lang w:eastAsia="pl-PL"/>
        </w:rPr>
        <w:t>oraz</w:t>
      </w:r>
      <w:r w:rsidR="00E31B26" w:rsidRPr="7FC3509B" w:rsidDel="00E31B26">
        <w:rPr>
          <w:rFonts w:ascii="Verdana" w:eastAsia="Times New Roman" w:hAnsi="Verdana" w:cs="Arial"/>
          <w:sz w:val="20"/>
          <w:szCs w:val="20"/>
          <w:lang w:eastAsia="pl-PL"/>
        </w:rPr>
        <w:t xml:space="preserve"> </w:t>
      </w:r>
      <w:r w:rsidR="00323570">
        <w:rPr>
          <w:rFonts w:ascii="Verdana" w:eastAsia="Times New Roman" w:hAnsi="Verdana" w:cs="Arial"/>
          <w:sz w:val="20"/>
          <w:szCs w:val="20"/>
          <w:lang w:eastAsia="pl-PL"/>
        </w:rPr>
        <w:t>przebudowanej</w:t>
      </w:r>
      <w:r w:rsidR="00323570" w:rsidRPr="7FC3509B">
        <w:rPr>
          <w:rFonts w:ascii="Verdana" w:eastAsia="Times New Roman" w:hAnsi="Verdana" w:cs="Arial"/>
          <w:sz w:val="20"/>
          <w:szCs w:val="20"/>
          <w:lang w:eastAsia="pl-PL"/>
        </w:rPr>
        <w:t xml:space="preserve"> </w:t>
      </w:r>
      <w:r w:rsidRPr="7FC3509B">
        <w:rPr>
          <w:rFonts w:ascii="Verdana" w:eastAsia="Times New Roman" w:hAnsi="Verdana" w:cs="Arial"/>
          <w:sz w:val="20"/>
          <w:szCs w:val="20"/>
          <w:lang w:eastAsia="pl-PL"/>
        </w:rPr>
        <w:t>instalacji oświetleniowej, należy przeprowadzić odbiorcze pomiary fotometryczne - podstawowe pomiary weryfikacyjne w oświetleniu miejsc pracy na zewnątrz przez</w:t>
      </w:r>
      <w:r w:rsidR="00FD5A04">
        <w:rPr>
          <w:rFonts w:ascii="Verdana" w:eastAsia="Times New Roman" w:hAnsi="Verdana" w:cs="Arial"/>
          <w:sz w:val="20"/>
          <w:szCs w:val="20"/>
          <w:lang w:eastAsia="pl-PL"/>
        </w:rPr>
        <w:t xml:space="preserve"> </w:t>
      </w:r>
      <w:r w:rsidR="00FD5A04" w:rsidRPr="005E14DB">
        <w:rPr>
          <w:rFonts w:ascii="Verdana" w:eastAsia="Times New Roman" w:hAnsi="Verdana" w:cs="Arial"/>
          <w:sz w:val="20"/>
          <w:szCs w:val="20"/>
          <w:lang w:eastAsia="pl-PL"/>
        </w:rPr>
        <w:t>uczelnię wyższą  lub powołany przez nią  podmiot realizujący zadania o których mowa w dziale II rozdział 6  ustawy – Prawo o szkolnictwie wyższym i nauce, prowadzący badania naukowe w zakresie techniki świetlnej</w:t>
      </w:r>
      <w:r w:rsidRPr="7FC3509B">
        <w:rPr>
          <w:rFonts w:ascii="Verdana" w:eastAsia="Times New Roman" w:hAnsi="Verdana" w:cs="Arial"/>
          <w:sz w:val="20"/>
          <w:szCs w:val="20"/>
          <w:lang w:eastAsia="pl-PL"/>
        </w:rPr>
        <w:t>. Pomiary oraz ich opracowanie należy wykonać w oparciu o normę PN-EN 13032-1+A1:2012,</w:t>
      </w:r>
      <w:r>
        <w:t xml:space="preserve"> </w:t>
      </w:r>
      <w:r w:rsidRPr="7FC3509B">
        <w:rPr>
          <w:rFonts w:ascii="Verdana" w:eastAsia="Times New Roman" w:hAnsi="Verdana" w:cs="Arial"/>
          <w:sz w:val="20"/>
          <w:szCs w:val="20"/>
          <w:lang w:eastAsia="pl-PL"/>
        </w:rPr>
        <w:t>PN-EN 13032-2:2018-02, PN-EN 13032-5:2019-01, PN-EN 13032-4+A1:2019-09, PN-EN 12464-2:20</w:t>
      </w:r>
      <w:r w:rsidR="0034248B">
        <w:rPr>
          <w:rFonts w:ascii="Verdana" w:eastAsia="Times New Roman" w:hAnsi="Verdana" w:cs="Arial"/>
          <w:sz w:val="20"/>
          <w:szCs w:val="20"/>
          <w:lang w:eastAsia="pl-PL"/>
        </w:rPr>
        <w:t>25</w:t>
      </w:r>
      <w:r w:rsidRPr="7FC3509B">
        <w:rPr>
          <w:rFonts w:ascii="Verdana" w:eastAsia="Times New Roman" w:hAnsi="Verdana" w:cs="Arial"/>
          <w:sz w:val="20"/>
          <w:szCs w:val="20"/>
          <w:lang w:eastAsia="pl-PL"/>
        </w:rPr>
        <w:t>-</w:t>
      </w:r>
      <w:r w:rsidR="0034248B">
        <w:rPr>
          <w:rFonts w:ascii="Verdana" w:eastAsia="Times New Roman" w:hAnsi="Verdana" w:cs="Arial"/>
          <w:sz w:val="20"/>
          <w:szCs w:val="20"/>
          <w:lang w:eastAsia="pl-PL"/>
        </w:rPr>
        <w:t>4</w:t>
      </w:r>
      <w:r w:rsidRPr="7FC3509B">
        <w:rPr>
          <w:rFonts w:ascii="Verdana" w:eastAsia="Times New Roman" w:hAnsi="Verdana" w:cs="Arial"/>
          <w:sz w:val="20"/>
          <w:szCs w:val="20"/>
          <w:lang w:eastAsia="pl-PL"/>
        </w:rPr>
        <w:t xml:space="preserve"> i PN-EN 13201-4:2016-03. Ponadto zapisy określone w punktach</w:t>
      </w:r>
      <w:r w:rsidR="23CB6012" w:rsidRPr="7FC3509B">
        <w:rPr>
          <w:rFonts w:ascii="Verdana" w:eastAsia="Times New Roman" w:hAnsi="Verdana" w:cs="Arial"/>
          <w:sz w:val="20"/>
          <w:szCs w:val="20"/>
          <w:lang w:eastAsia="pl-PL"/>
        </w:rPr>
        <w:t xml:space="preserve"> </w:t>
      </w:r>
      <w:r w:rsidRPr="7FC3509B">
        <w:rPr>
          <w:rFonts w:ascii="Verdana" w:eastAsia="Times New Roman" w:hAnsi="Verdana" w:cs="Arial"/>
          <w:sz w:val="20"/>
          <w:szCs w:val="20"/>
          <w:lang w:eastAsia="pl-PL"/>
        </w:rPr>
        <w:t xml:space="preserve">od nr 2.1.20.3 </w:t>
      </w:r>
      <w:proofErr w:type="spellStart"/>
      <w:r w:rsidRPr="7FC3509B">
        <w:rPr>
          <w:rFonts w:ascii="Verdana" w:eastAsia="Times New Roman" w:hAnsi="Verdana" w:cs="Arial"/>
          <w:sz w:val="20"/>
          <w:szCs w:val="20"/>
          <w:lang w:eastAsia="pl-PL"/>
        </w:rPr>
        <w:t>ppkt</w:t>
      </w:r>
      <w:proofErr w:type="spellEnd"/>
      <w:r w:rsidRPr="7FC3509B">
        <w:rPr>
          <w:rFonts w:ascii="Verdana" w:eastAsia="Times New Roman" w:hAnsi="Verdana" w:cs="Arial"/>
          <w:sz w:val="20"/>
          <w:szCs w:val="20"/>
          <w:lang w:eastAsia="pl-PL"/>
        </w:rPr>
        <w:t xml:space="preserve">. 3a) do nr 2.1.20.3 </w:t>
      </w:r>
      <w:proofErr w:type="spellStart"/>
      <w:r w:rsidRPr="7FC3509B">
        <w:rPr>
          <w:rFonts w:ascii="Verdana" w:eastAsia="Times New Roman" w:hAnsi="Verdana" w:cs="Arial"/>
          <w:sz w:val="20"/>
          <w:szCs w:val="20"/>
          <w:lang w:eastAsia="pl-PL"/>
        </w:rPr>
        <w:t>ppkt</w:t>
      </w:r>
      <w:proofErr w:type="spellEnd"/>
      <w:r w:rsidRPr="7FC3509B">
        <w:rPr>
          <w:rFonts w:ascii="Verdana" w:eastAsia="Times New Roman" w:hAnsi="Verdana" w:cs="Arial"/>
          <w:sz w:val="20"/>
          <w:szCs w:val="20"/>
          <w:lang w:eastAsia="pl-PL"/>
        </w:rPr>
        <w:t>. 3e) stosuje się odpowiednio.</w:t>
      </w:r>
      <w:r w:rsidR="0C0D6553" w:rsidRPr="7FC3509B">
        <w:rPr>
          <w:rFonts w:ascii="Verdana" w:eastAsia="Times New Roman" w:hAnsi="Verdana" w:cs="Arial"/>
          <w:sz w:val="20"/>
          <w:szCs w:val="20"/>
          <w:lang w:eastAsia="pl-PL"/>
        </w:rPr>
        <w:t xml:space="preserve"> </w:t>
      </w:r>
    </w:p>
    <w:p w14:paraId="6C73306E" w14:textId="40E673DB" w:rsidR="006328D3" w:rsidRPr="001D2538" w:rsidRDefault="0C0D6553" w:rsidP="006377E5">
      <w:pPr>
        <w:numPr>
          <w:ilvl w:val="0"/>
          <w:numId w:val="23"/>
        </w:numPr>
        <w:suppressAutoHyphens/>
        <w:autoSpaceDE w:val="0"/>
        <w:spacing w:after="0" w:line="360" w:lineRule="auto"/>
        <w:ind w:left="714" w:hanging="425"/>
        <w:contextualSpacing/>
        <w:jc w:val="both"/>
        <w:rPr>
          <w:rFonts w:ascii="Verdana" w:eastAsia="Verdana" w:hAnsi="Verdana" w:cs="Verdana"/>
          <w:sz w:val="20"/>
          <w:szCs w:val="20"/>
          <w:lang w:eastAsia="pl-PL"/>
        </w:rPr>
      </w:pPr>
      <w:r w:rsidRPr="7FC3509B">
        <w:rPr>
          <w:rFonts w:ascii="Verdana" w:eastAsia="Times New Roman" w:hAnsi="Verdana" w:cs="Arial"/>
          <w:sz w:val="20"/>
          <w:szCs w:val="20"/>
          <w:lang w:eastAsia="pl-PL"/>
        </w:rPr>
        <w:t>Dla potrzeb weryfikacji parametrów zaprojektowanego i wykonanego świetlenia obszarów</w:t>
      </w:r>
      <w:r w:rsidR="47764F5D" w:rsidRPr="7FC3509B">
        <w:rPr>
          <w:rFonts w:ascii="Verdana" w:eastAsia="Times New Roman" w:hAnsi="Verdana" w:cs="Arial"/>
          <w:sz w:val="20"/>
          <w:szCs w:val="20"/>
          <w:lang w:eastAsia="pl-PL"/>
        </w:rPr>
        <w:t xml:space="preserve"> stanowiących miejsca</w:t>
      </w:r>
      <w:r w:rsidRPr="7FC3509B">
        <w:rPr>
          <w:rFonts w:ascii="Verdana" w:eastAsia="Times New Roman" w:hAnsi="Verdana" w:cs="Arial"/>
          <w:sz w:val="20"/>
          <w:szCs w:val="20"/>
          <w:lang w:eastAsia="pl-PL"/>
        </w:rPr>
        <w:t xml:space="preserve"> pracy we wnętrzach</w:t>
      </w:r>
      <w:r w:rsidR="47764F5D" w:rsidRPr="7FC3509B">
        <w:rPr>
          <w:rFonts w:ascii="Verdana" w:eastAsia="Times New Roman" w:hAnsi="Verdana" w:cs="Arial"/>
          <w:sz w:val="20"/>
          <w:szCs w:val="20"/>
          <w:lang w:eastAsia="pl-PL"/>
        </w:rPr>
        <w:t xml:space="preserve"> oraz oświetlenia wewnętrznego obiektów inżynierskich </w:t>
      </w:r>
      <w:r w:rsidR="0FCE0A13" w:rsidRPr="7FC3509B">
        <w:rPr>
          <w:rFonts w:ascii="Verdana" w:eastAsia="Times New Roman" w:hAnsi="Verdana" w:cs="Arial"/>
          <w:sz w:val="20"/>
          <w:szCs w:val="20"/>
          <w:lang w:eastAsia="pl-PL"/>
        </w:rPr>
        <w:t xml:space="preserve"> o </w:t>
      </w:r>
      <w:r w:rsidR="3EFDC5F9" w:rsidRPr="7FC3509B">
        <w:rPr>
          <w:rFonts w:ascii="Verdana" w:eastAsia="Verdana" w:hAnsi="Verdana" w:cs="Verdana"/>
          <w:sz w:val="20"/>
          <w:szCs w:val="20"/>
        </w:rPr>
        <w:t>zamkniętym przekroju ustroju nośnego tzn. wewnątrz przestrzeni dostępnych dla obsługi  np. w dźwigarach skrzynkowych</w:t>
      </w:r>
      <w:r w:rsidR="47764F5D" w:rsidRPr="7FC3509B">
        <w:rPr>
          <w:rFonts w:ascii="Verdana" w:eastAsia="Times New Roman" w:hAnsi="Verdana" w:cs="Arial"/>
          <w:sz w:val="20"/>
          <w:szCs w:val="20"/>
          <w:lang w:eastAsia="pl-PL"/>
        </w:rPr>
        <w:t>,</w:t>
      </w:r>
      <w:r w:rsidR="7139A759" w:rsidRPr="7FC3509B">
        <w:rPr>
          <w:rFonts w:ascii="Verdana" w:eastAsia="Times New Roman" w:hAnsi="Verdana" w:cs="Arial"/>
          <w:sz w:val="20"/>
          <w:szCs w:val="20"/>
          <w:lang w:eastAsia="pl-PL"/>
        </w:rPr>
        <w:t xml:space="preserve">  </w:t>
      </w:r>
      <w:r w:rsidRPr="7FC3509B">
        <w:rPr>
          <w:rFonts w:ascii="Verdana" w:eastAsia="Times New Roman" w:hAnsi="Verdana" w:cs="Arial"/>
          <w:sz w:val="20"/>
          <w:szCs w:val="20"/>
          <w:lang w:eastAsia="pl-PL"/>
        </w:rPr>
        <w:t xml:space="preserve">przed oddaniem do użytkowania każdej nowobudowanej </w:t>
      </w:r>
      <w:r w:rsidR="004B0D2A">
        <w:rPr>
          <w:rFonts w:ascii="Verdana" w:eastAsia="Times New Roman" w:hAnsi="Verdana" w:cs="Arial"/>
          <w:sz w:val="20"/>
          <w:szCs w:val="20"/>
          <w:lang w:eastAsia="pl-PL"/>
        </w:rPr>
        <w:t xml:space="preserve">oraz </w:t>
      </w:r>
      <w:r w:rsidR="00323570">
        <w:rPr>
          <w:rFonts w:ascii="Verdana" w:eastAsia="Times New Roman" w:hAnsi="Verdana" w:cs="Arial"/>
          <w:sz w:val="20"/>
          <w:szCs w:val="20"/>
          <w:lang w:eastAsia="pl-PL"/>
        </w:rPr>
        <w:t>przebudowanej</w:t>
      </w:r>
      <w:r w:rsidR="00323570" w:rsidRPr="7FC3509B">
        <w:rPr>
          <w:rFonts w:ascii="Verdana" w:eastAsia="Times New Roman" w:hAnsi="Verdana" w:cs="Arial"/>
          <w:sz w:val="20"/>
          <w:szCs w:val="20"/>
          <w:lang w:eastAsia="pl-PL"/>
        </w:rPr>
        <w:t xml:space="preserve"> </w:t>
      </w:r>
      <w:r w:rsidRPr="7FC3509B">
        <w:rPr>
          <w:rFonts w:ascii="Verdana" w:eastAsia="Times New Roman" w:hAnsi="Verdana" w:cs="Arial"/>
          <w:sz w:val="20"/>
          <w:szCs w:val="20"/>
          <w:lang w:eastAsia="pl-PL"/>
        </w:rPr>
        <w:t>instalacji oświetleniowej, należy przeprowadzić odbiorcze pomiary fotometryczne - podstawowe pomiary weryfikacyjne w oświ</w:t>
      </w:r>
      <w:r w:rsidR="4C6E0F94" w:rsidRPr="7FC3509B">
        <w:rPr>
          <w:rFonts w:ascii="Verdana" w:eastAsia="Times New Roman" w:hAnsi="Verdana" w:cs="Arial"/>
          <w:sz w:val="20"/>
          <w:szCs w:val="20"/>
          <w:lang w:eastAsia="pl-PL"/>
        </w:rPr>
        <w:t>etleniu miejsc pracy we wnętrzach</w:t>
      </w:r>
      <w:r w:rsidRPr="7FC3509B">
        <w:rPr>
          <w:rFonts w:ascii="Verdana" w:eastAsia="Times New Roman" w:hAnsi="Verdana" w:cs="Arial"/>
          <w:sz w:val="20"/>
          <w:szCs w:val="20"/>
          <w:lang w:eastAsia="pl-PL"/>
        </w:rPr>
        <w:t xml:space="preserve"> </w:t>
      </w:r>
      <w:r w:rsidR="5E2C0C6A" w:rsidRPr="7FC3509B">
        <w:rPr>
          <w:rFonts w:ascii="Verdana" w:eastAsia="Times New Roman" w:hAnsi="Verdana" w:cs="Arial"/>
          <w:sz w:val="20"/>
          <w:szCs w:val="20"/>
          <w:lang w:eastAsia="pl-PL"/>
        </w:rPr>
        <w:t xml:space="preserve">oraz oświetlenia obiektów </w:t>
      </w:r>
      <w:r w:rsidR="09289DEC" w:rsidRPr="7FC3509B">
        <w:rPr>
          <w:rFonts w:ascii="Verdana" w:eastAsia="Times New Roman" w:hAnsi="Verdana" w:cs="Arial"/>
          <w:sz w:val="20"/>
          <w:szCs w:val="20"/>
          <w:lang w:eastAsia="pl-PL"/>
        </w:rPr>
        <w:t xml:space="preserve">inżynierskich o </w:t>
      </w:r>
      <w:r w:rsidR="32C8C5EC" w:rsidRPr="7FC3509B">
        <w:rPr>
          <w:rFonts w:ascii="Verdana" w:eastAsia="Verdana" w:hAnsi="Verdana" w:cs="Verdana"/>
          <w:sz w:val="20"/>
          <w:szCs w:val="20"/>
        </w:rPr>
        <w:t>zamkniętym przekroju ustroju nośnego tzn. wewnątrz przestrzeni dostępnych dla obsługi  np. w dźwigarach skrzynkowych</w:t>
      </w:r>
      <w:r w:rsidR="5E2C0C6A" w:rsidRPr="7FC3509B">
        <w:rPr>
          <w:rFonts w:ascii="Verdana" w:eastAsia="Times New Roman" w:hAnsi="Verdana" w:cs="Arial"/>
          <w:sz w:val="20"/>
          <w:szCs w:val="20"/>
          <w:lang w:eastAsia="pl-PL"/>
        </w:rPr>
        <w:t xml:space="preserve"> </w:t>
      </w:r>
      <w:r w:rsidR="00FD5A04">
        <w:rPr>
          <w:rFonts w:ascii="Verdana" w:eastAsia="Times New Roman" w:hAnsi="Verdana" w:cs="Arial"/>
          <w:sz w:val="20"/>
          <w:szCs w:val="20"/>
          <w:lang w:eastAsia="pl-PL"/>
        </w:rPr>
        <w:t xml:space="preserve"> </w:t>
      </w:r>
      <w:r w:rsidR="00FD5A04" w:rsidRPr="005E14DB">
        <w:rPr>
          <w:rFonts w:ascii="Verdana" w:eastAsia="Times New Roman" w:hAnsi="Verdana" w:cs="Arial"/>
          <w:sz w:val="20"/>
          <w:szCs w:val="20"/>
          <w:lang w:eastAsia="pl-PL"/>
        </w:rPr>
        <w:t>przez uczelnię wyższą  lub powołany przez nią  podmiot realizujący zadania o których mowa w dziale II rozdział 6  ustawy – Prawo o szkolnictwie wyższym i nauce, prowadzący badania naukowe w zakresie techniki świetlnej</w:t>
      </w:r>
      <w:r w:rsidRPr="7FC3509B">
        <w:rPr>
          <w:rFonts w:ascii="Verdana" w:eastAsia="Times New Roman" w:hAnsi="Verdana" w:cs="Arial"/>
          <w:sz w:val="20"/>
          <w:szCs w:val="20"/>
          <w:lang w:eastAsia="pl-PL"/>
        </w:rPr>
        <w:t>. Pomiary oraz ich opracowanie należy wykonać w oparciu o normę PN-EN 13032-1+A1:2012, PN-EN 13032-2:2018-02, PN-EN 13032-5:2019-01, PN-EN 13032-4+A1:2019-09 i PN-EN 12464-1:2012. Ponadto zapisy określone w punktach</w:t>
      </w:r>
      <w:r w:rsidR="23CB6012" w:rsidRPr="7FC3509B">
        <w:rPr>
          <w:rFonts w:ascii="Verdana" w:eastAsia="Times New Roman" w:hAnsi="Verdana" w:cs="Arial"/>
          <w:sz w:val="20"/>
          <w:szCs w:val="20"/>
          <w:lang w:eastAsia="pl-PL"/>
        </w:rPr>
        <w:t xml:space="preserve"> </w:t>
      </w:r>
      <w:r w:rsidRPr="7FC3509B">
        <w:rPr>
          <w:rFonts w:ascii="Verdana" w:eastAsia="Times New Roman" w:hAnsi="Verdana" w:cs="Arial"/>
          <w:sz w:val="20"/>
          <w:szCs w:val="20"/>
          <w:lang w:eastAsia="pl-PL"/>
        </w:rPr>
        <w:t xml:space="preserve">od nr 2.1.20.3 </w:t>
      </w:r>
      <w:proofErr w:type="spellStart"/>
      <w:r w:rsidRPr="7FC3509B">
        <w:rPr>
          <w:rFonts w:ascii="Verdana" w:eastAsia="Times New Roman" w:hAnsi="Verdana" w:cs="Arial"/>
          <w:sz w:val="20"/>
          <w:szCs w:val="20"/>
          <w:lang w:eastAsia="pl-PL"/>
        </w:rPr>
        <w:t>ppkt</w:t>
      </w:r>
      <w:proofErr w:type="spellEnd"/>
      <w:r w:rsidRPr="7FC3509B">
        <w:rPr>
          <w:rFonts w:ascii="Verdana" w:eastAsia="Times New Roman" w:hAnsi="Verdana" w:cs="Arial"/>
          <w:sz w:val="20"/>
          <w:szCs w:val="20"/>
          <w:lang w:eastAsia="pl-PL"/>
        </w:rPr>
        <w:t xml:space="preserve">. 3a) do nr 2.1.20.3 </w:t>
      </w:r>
      <w:proofErr w:type="spellStart"/>
      <w:r w:rsidRPr="7FC3509B">
        <w:rPr>
          <w:rFonts w:ascii="Verdana" w:eastAsia="Times New Roman" w:hAnsi="Verdana" w:cs="Arial"/>
          <w:sz w:val="20"/>
          <w:szCs w:val="20"/>
          <w:lang w:eastAsia="pl-PL"/>
        </w:rPr>
        <w:t>ppkt</w:t>
      </w:r>
      <w:proofErr w:type="spellEnd"/>
      <w:r w:rsidRPr="7FC3509B">
        <w:rPr>
          <w:rFonts w:ascii="Verdana" w:eastAsia="Times New Roman" w:hAnsi="Verdana" w:cs="Arial"/>
          <w:sz w:val="20"/>
          <w:szCs w:val="20"/>
          <w:lang w:eastAsia="pl-PL"/>
        </w:rPr>
        <w:t>. 3e) stosuje się odpowiednio.</w:t>
      </w:r>
    </w:p>
    <w:p w14:paraId="1A15DFBA" w14:textId="3FCECD8C" w:rsidR="00483237" w:rsidRPr="001D2538" w:rsidRDefault="00483237" w:rsidP="006377E5">
      <w:pPr>
        <w:numPr>
          <w:ilvl w:val="0"/>
          <w:numId w:val="23"/>
        </w:numPr>
        <w:suppressAutoHyphens/>
        <w:autoSpaceDE w:val="0"/>
        <w:spacing w:after="0" w:line="360" w:lineRule="auto"/>
        <w:ind w:left="714" w:hanging="425"/>
        <w:contextualSpacing/>
        <w:jc w:val="both"/>
        <w:rPr>
          <w:rFonts w:ascii="Verdana" w:eastAsia="Times New Roman" w:hAnsi="Verdana" w:cs="Arial"/>
          <w:sz w:val="20"/>
          <w:szCs w:val="20"/>
          <w:lang w:eastAsia="pl-PL"/>
        </w:rPr>
      </w:pPr>
      <w:r w:rsidRPr="7FC3509B">
        <w:rPr>
          <w:rFonts w:ascii="Verdana" w:eastAsia="Times New Roman" w:hAnsi="Verdana" w:cs="Arial"/>
          <w:sz w:val="20"/>
          <w:szCs w:val="20"/>
          <w:lang w:eastAsia="pl-PL"/>
        </w:rPr>
        <w:t>W sytuacji wymiany istniejącej nawierzchni stanowiącej powierzchnię oświetlaną</w:t>
      </w:r>
      <w:r w:rsidR="00FD5A04">
        <w:rPr>
          <w:rFonts w:ascii="Verdana" w:eastAsia="Times New Roman" w:hAnsi="Verdana" w:cs="Arial"/>
          <w:sz w:val="20"/>
          <w:szCs w:val="20"/>
          <w:lang w:eastAsia="pl-PL"/>
        </w:rPr>
        <w:t xml:space="preserve"> </w:t>
      </w:r>
      <w:r w:rsidR="00FD5A04" w:rsidRPr="008E75B5">
        <w:rPr>
          <w:rFonts w:ascii="Verdana" w:eastAsia="Times New Roman" w:hAnsi="Verdana" w:cs="Arial"/>
          <w:sz w:val="20"/>
          <w:szCs w:val="20"/>
          <w:lang w:eastAsia="pl-PL"/>
        </w:rPr>
        <w:t xml:space="preserve">istniejącym oświetleniem drogowym Zamawiającego albo nowymi instalacjami oświetlenia drogowego oraz przekładanymi lub przebudowywanymi w ramach usunięcia kolizji </w:t>
      </w:r>
      <w:r w:rsidR="00FD5A04">
        <w:rPr>
          <w:rFonts w:ascii="Verdana" w:eastAsia="Times New Roman" w:hAnsi="Verdana" w:cs="Arial"/>
          <w:sz w:val="20"/>
          <w:szCs w:val="20"/>
          <w:lang w:eastAsia="pl-PL"/>
        </w:rPr>
        <w:t xml:space="preserve">z </w:t>
      </w:r>
      <w:r w:rsidR="00FD5A04" w:rsidRPr="008E75B5">
        <w:rPr>
          <w:rFonts w:ascii="Verdana" w:eastAsia="Times New Roman" w:hAnsi="Verdana" w:cs="Arial"/>
          <w:sz w:val="20"/>
          <w:szCs w:val="20"/>
          <w:lang w:eastAsia="pl-PL"/>
        </w:rPr>
        <w:t>instalacjami oświetlenia drogowego Zamawiającego</w:t>
      </w:r>
      <w:r w:rsidRPr="7FC3509B">
        <w:rPr>
          <w:rFonts w:ascii="Verdana" w:eastAsia="Times New Roman" w:hAnsi="Verdana" w:cs="Arial"/>
          <w:sz w:val="20"/>
          <w:szCs w:val="20"/>
          <w:lang w:eastAsia="pl-PL"/>
        </w:rPr>
        <w:t>, należy każdorazowo przeprowadzić odbiorcze pomiary fotometryczne - podstawowe pomiary weryfikacyjne w oświetleniu drogowym</w:t>
      </w:r>
      <w:r w:rsidR="00FD5A04">
        <w:rPr>
          <w:rFonts w:ascii="Verdana" w:eastAsia="Times New Roman" w:hAnsi="Verdana" w:cs="Arial"/>
          <w:sz w:val="20"/>
          <w:szCs w:val="20"/>
          <w:lang w:eastAsia="pl-PL"/>
        </w:rPr>
        <w:t xml:space="preserve"> </w:t>
      </w:r>
      <w:r w:rsidR="00FD5A04" w:rsidRPr="00C04239">
        <w:rPr>
          <w:rFonts w:ascii="Verdana" w:eastAsia="Times New Roman" w:hAnsi="Verdana" w:cs="Arial"/>
          <w:sz w:val="20"/>
          <w:szCs w:val="20"/>
          <w:lang w:eastAsia="pl-PL"/>
        </w:rPr>
        <w:t xml:space="preserve">w odniesieniu do docelowych klas i kategorii dróg </w:t>
      </w:r>
      <w:r w:rsidR="00FD5A04">
        <w:rPr>
          <w:rFonts w:ascii="Verdana" w:eastAsia="Times New Roman" w:hAnsi="Verdana" w:cs="Arial"/>
          <w:sz w:val="20"/>
          <w:szCs w:val="20"/>
          <w:lang w:eastAsia="pl-PL"/>
        </w:rPr>
        <w:t xml:space="preserve">realizowanych w ramach </w:t>
      </w:r>
      <w:r w:rsidR="00FD5A04" w:rsidRPr="00C04239">
        <w:rPr>
          <w:rFonts w:ascii="Verdana" w:eastAsia="Times New Roman" w:hAnsi="Verdana" w:cs="Arial"/>
          <w:sz w:val="20"/>
          <w:szCs w:val="20"/>
          <w:lang w:eastAsia="pl-PL"/>
        </w:rPr>
        <w:t>Kontraktu</w:t>
      </w:r>
      <w:r w:rsidRPr="7FC3509B">
        <w:rPr>
          <w:rFonts w:ascii="Verdana" w:eastAsia="Times New Roman" w:hAnsi="Verdana" w:cs="Arial"/>
          <w:sz w:val="20"/>
          <w:szCs w:val="20"/>
          <w:lang w:eastAsia="pl-PL"/>
        </w:rPr>
        <w:t xml:space="preserve">. Zapisy określone w punktach od nr 2.1.20.3 </w:t>
      </w:r>
      <w:proofErr w:type="spellStart"/>
      <w:r w:rsidRPr="7FC3509B">
        <w:rPr>
          <w:rFonts w:ascii="Verdana" w:eastAsia="Times New Roman" w:hAnsi="Verdana" w:cs="Arial"/>
          <w:sz w:val="20"/>
          <w:szCs w:val="20"/>
          <w:lang w:eastAsia="pl-PL"/>
        </w:rPr>
        <w:t>ppkt</w:t>
      </w:r>
      <w:proofErr w:type="spellEnd"/>
      <w:r w:rsidRPr="7FC3509B">
        <w:rPr>
          <w:rFonts w:ascii="Verdana" w:eastAsia="Times New Roman" w:hAnsi="Verdana" w:cs="Arial"/>
          <w:sz w:val="20"/>
          <w:szCs w:val="20"/>
          <w:lang w:eastAsia="pl-PL"/>
        </w:rPr>
        <w:t xml:space="preserve">. 3b) do nr 2.1.20.3 </w:t>
      </w:r>
      <w:proofErr w:type="spellStart"/>
      <w:r w:rsidRPr="7FC3509B">
        <w:rPr>
          <w:rFonts w:ascii="Verdana" w:eastAsia="Times New Roman" w:hAnsi="Verdana" w:cs="Arial"/>
          <w:sz w:val="20"/>
          <w:szCs w:val="20"/>
          <w:lang w:eastAsia="pl-PL"/>
        </w:rPr>
        <w:t>ppkt</w:t>
      </w:r>
      <w:proofErr w:type="spellEnd"/>
      <w:r w:rsidRPr="7FC3509B">
        <w:rPr>
          <w:rFonts w:ascii="Verdana" w:eastAsia="Times New Roman" w:hAnsi="Verdana" w:cs="Arial"/>
          <w:sz w:val="20"/>
          <w:szCs w:val="20"/>
          <w:lang w:eastAsia="pl-PL"/>
        </w:rPr>
        <w:t>. 3f) stosuje się odpowiednio.</w:t>
      </w:r>
    </w:p>
    <w:p w14:paraId="5434AE79" w14:textId="77777777" w:rsidR="00287C85" w:rsidRPr="00287C85" w:rsidRDefault="00287C85" w:rsidP="00906760">
      <w:pPr>
        <w:suppressAutoHyphens/>
        <w:autoSpaceDE w:val="0"/>
        <w:spacing w:after="0" w:line="360" w:lineRule="auto"/>
        <w:ind w:left="289"/>
        <w:contextualSpacing/>
        <w:jc w:val="both"/>
        <w:rPr>
          <w:rFonts w:ascii="Verdana" w:eastAsia="Times New Roman" w:hAnsi="Verdana" w:cs="Arial"/>
          <w:sz w:val="20"/>
          <w:szCs w:val="20"/>
          <w:lang w:eastAsia="pl-PL"/>
        </w:rPr>
      </w:pPr>
    </w:p>
    <w:p w14:paraId="041631E0" w14:textId="77777777" w:rsidR="00C45AB3" w:rsidRPr="004E79B2" w:rsidRDefault="00C45AB3" w:rsidP="00190CA7">
      <w:pPr>
        <w:pStyle w:val="Nagwek4"/>
        <w:tabs>
          <w:tab w:val="left" w:pos="993"/>
        </w:tabs>
        <w:ind w:left="993" w:hanging="993"/>
        <w:rPr>
          <w:bCs w:val="0"/>
        </w:rPr>
      </w:pPr>
      <w:bookmarkStart w:id="2727" w:name="_Toc312926637"/>
      <w:bookmarkStart w:id="2728" w:name="_Toc318446896"/>
      <w:bookmarkStart w:id="2729" w:name="_Toc318734910"/>
      <w:bookmarkStart w:id="2730" w:name="_Toc382820407"/>
      <w:bookmarkStart w:id="2731" w:name="_Toc533096190"/>
      <w:bookmarkStart w:id="2732" w:name="_Toc116642452"/>
      <w:bookmarkStart w:id="2733" w:name="_Toc215227981"/>
      <w:r w:rsidRPr="0018312E">
        <w:lastRenderedPageBreak/>
        <w:t>Oprawy i źródła światła</w:t>
      </w:r>
      <w:bookmarkEnd w:id="2727"/>
      <w:bookmarkEnd w:id="2728"/>
      <w:bookmarkEnd w:id="2729"/>
      <w:bookmarkEnd w:id="2730"/>
      <w:bookmarkEnd w:id="2731"/>
      <w:bookmarkEnd w:id="2732"/>
      <w:bookmarkEnd w:id="2733"/>
    </w:p>
    <w:p w14:paraId="628410A6" w14:textId="783E62FA" w:rsidR="00AB2224" w:rsidRPr="00812FA0" w:rsidRDefault="00AB2224" w:rsidP="00AB2224">
      <w:pPr>
        <w:spacing w:after="0" w:line="360" w:lineRule="auto"/>
        <w:jc w:val="both"/>
        <w:rPr>
          <w:rFonts w:ascii="Verdana" w:hAnsi="Verdana"/>
          <w:bCs/>
          <w:i/>
          <w:color w:val="A6A6A6" w:themeColor="background1" w:themeShade="A6"/>
          <w:sz w:val="20"/>
          <w:szCs w:val="20"/>
          <w:u w:val="single"/>
          <w:lang w:eastAsia="pl-PL"/>
        </w:rPr>
      </w:pPr>
      <w:r w:rsidRPr="00FA5FF9">
        <w:rPr>
          <w:rFonts w:ascii="Verdana" w:eastAsia="Times New Roman" w:hAnsi="Verdana" w:cs="Arial"/>
          <w:color w:val="000000" w:themeColor="text1"/>
          <w:sz w:val="20"/>
          <w:szCs w:val="20"/>
          <w:lang w:eastAsia="pl-PL"/>
        </w:rPr>
        <w:t>Dla potrzeb opracowania dokumentacji projektowej i wykonania oświetlenia drogowego</w:t>
      </w:r>
      <w:r w:rsidR="00076628" w:rsidRPr="00076628">
        <w:rPr>
          <w:rFonts w:ascii="Verdana" w:eastAsia="Times New Roman" w:hAnsi="Verdana" w:cs="Arial"/>
          <w:color w:val="000000" w:themeColor="text1"/>
          <w:sz w:val="20"/>
          <w:szCs w:val="20"/>
          <w:lang w:eastAsia="pl-PL"/>
        </w:rPr>
        <w:t xml:space="preserve"> </w:t>
      </w:r>
      <w:r w:rsidR="00BA6D9E">
        <w:rPr>
          <w:rFonts w:ascii="Verdana" w:eastAsia="Times New Roman" w:hAnsi="Verdana" w:cs="Arial"/>
          <w:color w:val="000000" w:themeColor="text1"/>
          <w:sz w:val="20"/>
          <w:szCs w:val="20"/>
          <w:lang w:eastAsia="pl-PL"/>
        </w:rPr>
        <w:t xml:space="preserve">w szczególności </w:t>
      </w:r>
      <w:r w:rsidR="00076628">
        <w:rPr>
          <w:rFonts w:ascii="Verdana" w:eastAsia="Times New Roman" w:hAnsi="Verdana" w:cs="Arial"/>
          <w:color w:val="000000" w:themeColor="text1"/>
          <w:sz w:val="20"/>
          <w:szCs w:val="20"/>
          <w:lang w:eastAsia="pl-PL"/>
        </w:rPr>
        <w:t xml:space="preserve">dla </w:t>
      </w:r>
      <w:r w:rsidR="00BA6D9E">
        <w:rPr>
          <w:rFonts w:ascii="Verdana" w:eastAsia="Times New Roman" w:hAnsi="Verdana" w:cs="Arial"/>
          <w:color w:val="000000" w:themeColor="text1"/>
          <w:sz w:val="20"/>
          <w:szCs w:val="20"/>
          <w:lang w:eastAsia="pl-PL"/>
        </w:rPr>
        <w:t>zakresu wskazanego w pkt. 2.</w:t>
      </w:r>
      <w:r w:rsidR="00747A05">
        <w:rPr>
          <w:rFonts w:ascii="Verdana" w:eastAsia="Times New Roman" w:hAnsi="Verdana" w:cs="Arial"/>
          <w:color w:val="000000" w:themeColor="text1"/>
          <w:sz w:val="20"/>
          <w:szCs w:val="20"/>
          <w:lang w:eastAsia="pl-PL"/>
        </w:rPr>
        <w:t>1</w:t>
      </w:r>
      <w:r w:rsidR="00BA6D9E">
        <w:rPr>
          <w:rFonts w:ascii="Verdana" w:eastAsia="Times New Roman" w:hAnsi="Verdana" w:cs="Arial"/>
          <w:color w:val="000000" w:themeColor="text1"/>
          <w:sz w:val="20"/>
          <w:szCs w:val="20"/>
          <w:lang w:eastAsia="pl-PL"/>
        </w:rPr>
        <w:t>.20.1</w:t>
      </w:r>
      <w:r w:rsidRPr="00FA5FF9">
        <w:rPr>
          <w:rFonts w:ascii="Verdana" w:eastAsia="Times New Roman" w:hAnsi="Verdana" w:cs="Arial"/>
          <w:color w:val="000000" w:themeColor="text1"/>
          <w:sz w:val="20"/>
          <w:szCs w:val="20"/>
          <w:lang w:eastAsia="pl-PL"/>
        </w:rPr>
        <w:t xml:space="preserve"> należy stosować drogowe oprawy oświetleniowe </w:t>
      </w:r>
      <w:r w:rsidRPr="00D706F0">
        <w:rPr>
          <w:rFonts w:ascii="Verdana" w:eastAsia="Times New Roman" w:hAnsi="Verdana" w:cs="Arial"/>
          <w:color w:val="000000" w:themeColor="text1"/>
          <w:sz w:val="20"/>
          <w:szCs w:val="20"/>
          <w:lang w:eastAsia="pl-PL"/>
        </w:rPr>
        <w:t>wykonan</w:t>
      </w:r>
      <w:r w:rsidR="00377ADF">
        <w:rPr>
          <w:rFonts w:ascii="Verdana" w:eastAsia="Times New Roman" w:hAnsi="Verdana" w:cs="Arial"/>
          <w:color w:val="000000" w:themeColor="text1"/>
          <w:sz w:val="20"/>
          <w:szCs w:val="20"/>
          <w:lang w:eastAsia="pl-PL"/>
        </w:rPr>
        <w:t>e</w:t>
      </w:r>
      <w:r w:rsidRPr="00D706F0">
        <w:rPr>
          <w:rFonts w:ascii="Verdana" w:eastAsia="Times New Roman" w:hAnsi="Verdana" w:cs="Arial"/>
          <w:color w:val="000000" w:themeColor="text1"/>
          <w:sz w:val="20"/>
          <w:szCs w:val="20"/>
          <w:lang w:eastAsia="pl-PL"/>
        </w:rPr>
        <w:t xml:space="preserve"> w technologii LED </w:t>
      </w:r>
      <w:r>
        <w:rPr>
          <w:rFonts w:ascii="Verdana" w:eastAsia="Times New Roman" w:hAnsi="Verdana" w:cs="Arial"/>
          <w:color w:val="000000" w:themeColor="text1"/>
          <w:sz w:val="20"/>
          <w:szCs w:val="20"/>
          <w:lang w:eastAsia="pl-PL"/>
        </w:rPr>
        <w:t>(</w:t>
      </w:r>
      <w:r w:rsidRPr="00F97847">
        <w:rPr>
          <w:rFonts w:ascii="Verdana" w:eastAsia="Times New Roman" w:hAnsi="Verdana" w:cs="Arial"/>
          <w:color w:val="000000" w:themeColor="text1"/>
          <w:sz w:val="20"/>
          <w:szCs w:val="20"/>
          <w:lang w:eastAsia="pl-PL"/>
        </w:rPr>
        <w:t>dalej: oprawy typu LED</w:t>
      </w:r>
      <w:r>
        <w:rPr>
          <w:rFonts w:ascii="Verdana" w:eastAsia="Times New Roman" w:hAnsi="Verdana" w:cs="Arial"/>
          <w:color w:val="000000" w:themeColor="text1"/>
          <w:sz w:val="20"/>
          <w:szCs w:val="20"/>
          <w:lang w:eastAsia="pl-PL"/>
        </w:rPr>
        <w:t>).</w:t>
      </w:r>
      <w:r w:rsidRPr="00FA5FF9">
        <w:rPr>
          <w:rFonts w:ascii="Verdana" w:eastAsia="Times New Roman" w:hAnsi="Verdana" w:cs="Arial"/>
          <w:color w:val="000000" w:themeColor="text1"/>
          <w:sz w:val="20"/>
          <w:szCs w:val="20"/>
          <w:lang w:eastAsia="pl-PL"/>
        </w:rPr>
        <w:t xml:space="preserve"> </w:t>
      </w:r>
    </w:p>
    <w:p w14:paraId="7F7FABEF" w14:textId="77777777" w:rsidR="00AB2224" w:rsidRPr="00D55E4A" w:rsidRDefault="00AB2224" w:rsidP="00AB2224">
      <w:pPr>
        <w:spacing w:after="0" w:line="360" w:lineRule="auto"/>
        <w:jc w:val="both"/>
        <w:rPr>
          <w:rFonts w:ascii="Verdana" w:eastAsia="Times New Roman" w:hAnsi="Verdana" w:cs="Arial"/>
          <w:color w:val="000000" w:themeColor="text1"/>
          <w:sz w:val="20"/>
          <w:szCs w:val="20"/>
          <w:lang w:eastAsia="pl-PL"/>
        </w:rPr>
      </w:pPr>
      <w:r w:rsidRPr="00D55E4A">
        <w:rPr>
          <w:rFonts w:ascii="Verdana" w:eastAsia="Times New Roman" w:hAnsi="Verdana" w:cs="Arial"/>
          <w:color w:val="000000" w:themeColor="text1"/>
          <w:sz w:val="20"/>
          <w:szCs w:val="20"/>
          <w:lang w:eastAsia="pl-PL"/>
        </w:rPr>
        <w:t>Ponadto oświetlenie:</w:t>
      </w:r>
    </w:p>
    <w:p w14:paraId="5FF3E4C9" w14:textId="1F799F18" w:rsidR="00AB2224" w:rsidRPr="00467D8C" w:rsidRDefault="00AB2224" w:rsidP="006377E5">
      <w:pPr>
        <w:pStyle w:val="Akapitzlist"/>
        <w:numPr>
          <w:ilvl w:val="0"/>
          <w:numId w:val="132"/>
        </w:numPr>
        <w:spacing w:line="360" w:lineRule="auto"/>
        <w:jc w:val="both"/>
        <w:rPr>
          <w:rFonts w:ascii="Verdana" w:hAnsi="Verdana" w:cs="Arial"/>
          <w:color w:val="000000" w:themeColor="text1"/>
          <w:sz w:val="20"/>
          <w:szCs w:val="20"/>
          <w:lang w:eastAsia="pl-PL"/>
        </w:rPr>
      </w:pPr>
      <w:r w:rsidRPr="00467D8C">
        <w:rPr>
          <w:rFonts w:ascii="Verdana" w:hAnsi="Verdana" w:cs="Arial"/>
          <w:color w:val="000000" w:themeColor="text1"/>
          <w:sz w:val="20"/>
          <w:szCs w:val="20"/>
          <w:lang w:eastAsia="pl-PL"/>
        </w:rPr>
        <w:t xml:space="preserve">całego terenu </w:t>
      </w:r>
      <w:r w:rsidRPr="00B24ABF">
        <w:rPr>
          <w:rFonts w:ascii="Verdana" w:hAnsi="Verdana" w:cs="Arial"/>
          <w:color w:val="000000" w:themeColor="text1"/>
          <w:sz w:val="20"/>
          <w:szCs w:val="20"/>
          <w:lang w:eastAsia="pl-PL"/>
        </w:rPr>
        <w:t>OD</w:t>
      </w:r>
      <w:r w:rsidRPr="00467D8C">
        <w:rPr>
          <w:rFonts w:ascii="Verdana" w:hAnsi="Verdana" w:cs="Arial"/>
          <w:color w:val="000000" w:themeColor="text1"/>
          <w:sz w:val="20"/>
          <w:szCs w:val="20"/>
          <w:lang w:eastAsia="pl-PL"/>
        </w:rPr>
        <w:t>;</w:t>
      </w:r>
      <w:r w:rsidR="000570F3">
        <w:rPr>
          <w:rFonts w:ascii="Verdana" w:hAnsi="Verdana" w:cs="Arial"/>
          <w:color w:val="000000" w:themeColor="text1"/>
          <w:sz w:val="20"/>
          <w:szCs w:val="20"/>
          <w:lang w:eastAsia="pl-PL"/>
        </w:rPr>
        <w:t xml:space="preserve"> - nie dotyczy</w:t>
      </w:r>
    </w:p>
    <w:p w14:paraId="2A9CE1B1" w14:textId="26233A62" w:rsidR="00AB2224" w:rsidRDefault="00AB2224" w:rsidP="006377E5">
      <w:pPr>
        <w:pStyle w:val="Akapitzlist"/>
        <w:numPr>
          <w:ilvl w:val="0"/>
          <w:numId w:val="132"/>
        </w:numPr>
        <w:spacing w:line="360" w:lineRule="auto"/>
        <w:jc w:val="both"/>
        <w:rPr>
          <w:rFonts w:ascii="Verdana" w:hAnsi="Verdana" w:cs="Arial"/>
          <w:color w:val="000000" w:themeColor="text1"/>
          <w:sz w:val="20"/>
          <w:szCs w:val="20"/>
          <w:lang w:eastAsia="pl-PL"/>
        </w:rPr>
      </w:pPr>
      <w:r w:rsidRPr="00467D8C">
        <w:rPr>
          <w:rFonts w:ascii="Verdana" w:hAnsi="Verdana" w:cs="Arial"/>
          <w:color w:val="000000" w:themeColor="text1"/>
          <w:sz w:val="20"/>
          <w:szCs w:val="20"/>
          <w:lang w:eastAsia="pl-PL"/>
        </w:rPr>
        <w:t>całego terenu MOP;</w:t>
      </w:r>
      <w:r w:rsidR="000570F3">
        <w:rPr>
          <w:rFonts w:ascii="Verdana" w:hAnsi="Verdana" w:cs="Arial"/>
          <w:color w:val="000000" w:themeColor="text1"/>
          <w:sz w:val="20"/>
          <w:szCs w:val="20"/>
          <w:lang w:eastAsia="pl-PL"/>
        </w:rPr>
        <w:t xml:space="preserve"> - nie dotyczy</w:t>
      </w:r>
    </w:p>
    <w:p w14:paraId="697C3444" w14:textId="34F97086" w:rsidR="00AB2224" w:rsidRPr="00467D8C" w:rsidRDefault="00AB2224" w:rsidP="006377E5">
      <w:pPr>
        <w:pStyle w:val="Akapitzlist"/>
        <w:numPr>
          <w:ilvl w:val="0"/>
          <w:numId w:val="132"/>
        </w:numPr>
        <w:spacing w:line="360" w:lineRule="auto"/>
        <w:jc w:val="both"/>
        <w:rPr>
          <w:rFonts w:ascii="Verdana" w:hAnsi="Verdana" w:cs="Arial"/>
          <w:color w:val="000000" w:themeColor="text1"/>
          <w:sz w:val="20"/>
          <w:szCs w:val="20"/>
          <w:lang w:eastAsia="pl-PL"/>
        </w:rPr>
      </w:pPr>
      <w:r w:rsidRPr="00467D8C">
        <w:rPr>
          <w:rFonts w:ascii="Verdana" w:hAnsi="Verdana" w:cs="Arial"/>
          <w:color w:val="000000" w:themeColor="text1"/>
          <w:sz w:val="20"/>
          <w:szCs w:val="20"/>
          <w:lang w:eastAsia="pl-PL"/>
        </w:rPr>
        <w:t>kładek i przejść podziemnych;</w:t>
      </w:r>
      <w:r w:rsidR="000570F3">
        <w:rPr>
          <w:rFonts w:ascii="Verdana" w:hAnsi="Verdana" w:cs="Arial"/>
          <w:color w:val="000000" w:themeColor="text1"/>
          <w:sz w:val="20"/>
          <w:szCs w:val="20"/>
          <w:lang w:eastAsia="pl-PL"/>
        </w:rPr>
        <w:t xml:space="preserve"> - nie dotyczy</w:t>
      </w:r>
    </w:p>
    <w:p w14:paraId="5CEDF309" w14:textId="4577010F" w:rsidR="00AD090F" w:rsidRDefault="00AB2224" w:rsidP="006377E5">
      <w:pPr>
        <w:pStyle w:val="Akapitzlist"/>
        <w:numPr>
          <w:ilvl w:val="0"/>
          <w:numId w:val="132"/>
        </w:numPr>
        <w:spacing w:line="360" w:lineRule="auto"/>
        <w:jc w:val="both"/>
        <w:rPr>
          <w:rFonts w:ascii="Verdana" w:hAnsi="Verdana" w:cs="Arial"/>
          <w:color w:val="000000" w:themeColor="text1"/>
          <w:sz w:val="20"/>
          <w:szCs w:val="20"/>
          <w:lang w:eastAsia="pl-PL"/>
        </w:rPr>
      </w:pPr>
      <w:r w:rsidRPr="00467D8C">
        <w:rPr>
          <w:rFonts w:ascii="Verdana" w:hAnsi="Verdana" w:cs="Arial"/>
          <w:color w:val="000000" w:themeColor="text1"/>
          <w:sz w:val="20"/>
          <w:szCs w:val="20"/>
          <w:lang w:eastAsia="pl-PL"/>
        </w:rPr>
        <w:t>przejść dla pieszych</w:t>
      </w:r>
      <w:r w:rsidR="00F050E9" w:rsidRPr="00F050E9">
        <w:rPr>
          <w:rFonts w:ascii="Verdana" w:hAnsi="Verdana" w:cs="Arial"/>
          <w:color w:val="000000" w:themeColor="text1"/>
          <w:sz w:val="20"/>
          <w:szCs w:val="20"/>
          <w:lang w:eastAsia="pl-PL"/>
        </w:rPr>
        <w:t xml:space="preserve"> </w:t>
      </w:r>
      <w:r w:rsidR="00F050E9" w:rsidRPr="008C35DB">
        <w:rPr>
          <w:rFonts w:ascii="Verdana" w:hAnsi="Verdana" w:cs="Arial"/>
          <w:color w:val="000000" w:themeColor="text1"/>
          <w:sz w:val="20"/>
          <w:szCs w:val="20"/>
          <w:lang w:eastAsia="pl-PL"/>
        </w:rPr>
        <w:t>oraz urządzeń alternatywnych ułatwiających przekraczanie jezdni</w:t>
      </w:r>
      <w:r w:rsidRPr="00467D8C">
        <w:rPr>
          <w:rFonts w:ascii="Verdana" w:hAnsi="Verdana" w:cs="Arial"/>
          <w:color w:val="000000" w:themeColor="text1"/>
          <w:sz w:val="20"/>
          <w:szCs w:val="20"/>
          <w:lang w:eastAsia="pl-PL"/>
        </w:rPr>
        <w:t xml:space="preserve">; </w:t>
      </w:r>
    </w:p>
    <w:p w14:paraId="2F919469" w14:textId="2632DF97" w:rsidR="00365DAD" w:rsidRDefault="7CF135AE" w:rsidP="006377E5">
      <w:pPr>
        <w:pStyle w:val="Akapitzlist"/>
        <w:numPr>
          <w:ilvl w:val="0"/>
          <w:numId w:val="132"/>
        </w:numPr>
        <w:spacing w:line="360" w:lineRule="auto"/>
        <w:jc w:val="both"/>
        <w:rPr>
          <w:rFonts w:ascii="Verdana" w:hAnsi="Verdana" w:cs="Arial"/>
          <w:color w:val="000000" w:themeColor="text1"/>
          <w:sz w:val="20"/>
          <w:szCs w:val="20"/>
          <w:lang w:eastAsia="pl-PL"/>
        </w:rPr>
      </w:pPr>
      <w:r w:rsidRPr="04D0AA7D">
        <w:rPr>
          <w:rFonts w:ascii="Verdana" w:hAnsi="Verdana" w:cs="Arial"/>
          <w:color w:val="000000" w:themeColor="text1"/>
          <w:sz w:val="20"/>
          <w:szCs w:val="20"/>
          <w:lang w:eastAsia="pl-PL"/>
        </w:rPr>
        <w:t>dróg dla pieszych</w:t>
      </w:r>
      <w:r w:rsidR="3085C988" w:rsidRPr="04D0AA7D">
        <w:rPr>
          <w:rFonts w:ascii="Verdana" w:hAnsi="Verdana" w:cs="Arial"/>
          <w:color w:val="000000" w:themeColor="text1"/>
          <w:sz w:val="20"/>
          <w:szCs w:val="20"/>
          <w:lang w:eastAsia="pl-PL"/>
        </w:rPr>
        <w:t>;</w:t>
      </w:r>
    </w:p>
    <w:p w14:paraId="7EF74872" w14:textId="09B15660" w:rsidR="00365DAD" w:rsidRPr="00467D8C" w:rsidRDefault="00365DAD" w:rsidP="006377E5">
      <w:pPr>
        <w:pStyle w:val="Akapitzlist"/>
        <w:numPr>
          <w:ilvl w:val="0"/>
          <w:numId w:val="132"/>
        </w:numPr>
        <w:spacing w:line="360" w:lineRule="auto"/>
        <w:jc w:val="both"/>
        <w:rPr>
          <w:rFonts w:ascii="Verdana" w:hAnsi="Verdana" w:cs="Arial"/>
          <w:color w:val="000000" w:themeColor="text1"/>
          <w:sz w:val="20"/>
          <w:szCs w:val="20"/>
          <w:lang w:eastAsia="pl-PL"/>
        </w:rPr>
      </w:pPr>
      <w:r w:rsidRPr="00467D8C">
        <w:rPr>
          <w:rFonts w:ascii="Verdana" w:hAnsi="Verdana" w:cs="Arial"/>
          <w:color w:val="000000" w:themeColor="text1"/>
          <w:sz w:val="20"/>
          <w:szCs w:val="20"/>
          <w:lang w:eastAsia="pl-PL"/>
        </w:rPr>
        <w:t xml:space="preserve">kładek i przejść podziemnych pomiędzy MOP; </w:t>
      </w:r>
      <w:r w:rsidR="000570F3">
        <w:rPr>
          <w:rFonts w:ascii="Verdana" w:hAnsi="Verdana" w:cs="Arial"/>
          <w:color w:val="000000" w:themeColor="text1"/>
          <w:sz w:val="20"/>
          <w:szCs w:val="20"/>
          <w:lang w:eastAsia="pl-PL"/>
        </w:rPr>
        <w:t>- nie dotyczy</w:t>
      </w:r>
    </w:p>
    <w:p w14:paraId="6FA3487A" w14:textId="77777777" w:rsidR="00365DAD" w:rsidRPr="00467D8C" w:rsidRDefault="00365DAD" w:rsidP="006377E5">
      <w:pPr>
        <w:pStyle w:val="Akapitzlist"/>
        <w:numPr>
          <w:ilvl w:val="0"/>
          <w:numId w:val="132"/>
        </w:numPr>
        <w:spacing w:line="360" w:lineRule="auto"/>
        <w:jc w:val="both"/>
        <w:rPr>
          <w:rFonts w:ascii="Verdana" w:hAnsi="Verdana" w:cs="Arial"/>
          <w:color w:val="000000" w:themeColor="text1"/>
          <w:sz w:val="20"/>
          <w:szCs w:val="20"/>
          <w:lang w:eastAsia="pl-PL"/>
        </w:rPr>
      </w:pPr>
      <w:r w:rsidRPr="00467D8C">
        <w:rPr>
          <w:rFonts w:ascii="Verdana" w:hAnsi="Verdana" w:cs="Arial"/>
          <w:color w:val="000000" w:themeColor="text1"/>
          <w:sz w:val="20"/>
          <w:szCs w:val="20"/>
          <w:lang w:eastAsia="pl-PL"/>
        </w:rPr>
        <w:t>tuneli wykorzystywanego zarówno w porze dziennej jak i</w:t>
      </w:r>
      <w:r>
        <w:rPr>
          <w:rFonts w:ascii="Verdana" w:hAnsi="Verdana" w:cs="Arial"/>
          <w:color w:val="000000" w:themeColor="text1"/>
          <w:sz w:val="20"/>
          <w:szCs w:val="20"/>
          <w:lang w:eastAsia="pl-PL"/>
        </w:rPr>
        <w:t xml:space="preserve"> </w:t>
      </w:r>
      <w:r w:rsidRPr="00467D8C">
        <w:rPr>
          <w:rFonts w:ascii="Verdana" w:hAnsi="Verdana" w:cs="Arial"/>
          <w:color w:val="000000" w:themeColor="text1"/>
          <w:sz w:val="20"/>
          <w:szCs w:val="20"/>
          <w:lang w:eastAsia="pl-PL"/>
        </w:rPr>
        <w:t>nocnej;</w:t>
      </w:r>
    </w:p>
    <w:p w14:paraId="1F68F973" w14:textId="6B04B901" w:rsidR="00AB2224" w:rsidRDefault="210288A3" w:rsidP="006377E5">
      <w:pPr>
        <w:pStyle w:val="Akapitzlist"/>
        <w:numPr>
          <w:ilvl w:val="0"/>
          <w:numId w:val="132"/>
        </w:numPr>
        <w:spacing w:line="360" w:lineRule="auto"/>
        <w:jc w:val="both"/>
        <w:rPr>
          <w:rFonts w:ascii="Verdana" w:hAnsi="Verdana" w:cs="Arial"/>
          <w:color w:val="000000" w:themeColor="text1"/>
          <w:sz w:val="20"/>
          <w:szCs w:val="20"/>
          <w:lang w:eastAsia="pl-PL"/>
        </w:rPr>
      </w:pPr>
      <w:r w:rsidRPr="1048B226">
        <w:rPr>
          <w:rFonts w:ascii="Verdana" w:hAnsi="Verdana" w:cs="Arial"/>
          <w:color w:val="000000" w:themeColor="text1"/>
          <w:sz w:val="20"/>
          <w:szCs w:val="20"/>
          <w:lang w:eastAsia="pl-PL"/>
        </w:rPr>
        <w:t xml:space="preserve">dróg dla rowerów, </w:t>
      </w:r>
    </w:p>
    <w:p w14:paraId="2F3A4098" w14:textId="5CCE74FB" w:rsidR="00323570" w:rsidRPr="00467D8C" w:rsidRDefault="00323570" w:rsidP="006377E5">
      <w:pPr>
        <w:pStyle w:val="Akapitzlist"/>
        <w:numPr>
          <w:ilvl w:val="0"/>
          <w:numId w:val="132"/>
        </w:numPr>
        <w:spacing w:line="360" w:lineRule="auto"/>
        <w:jc w:val="both"/>
        <w:rPr>
          <w:rFonts w:ascii="Verdana" w:hAnsi="Verdana" w:cs="Arial"/>
          <w:color w:val="000000" w:themeColor="text1"/>
          <w:sz w:val="20"/>
          <w:szCs w:val="20"/>
          <w:lang w:eastAsia="pl-PL"/>
        </w:rPr>
      </w:pPr>
      <w:r>
        <w:rPr>
          <w:rFonts w:ascii="Verdana" w:hAnsi="Verdana" w:cs="Arial"/>
          <w:color w:val="000000" w:themeColor="text1"/>
          <w:sz w:val="20"/>
          <w:szCs w:val="20"/>
          <w:lang w:eastAsia="pl-PL"/>
        </w:rPr>
        <w:t>przejazdów dla rowerów;</w:t>
      </w:r>
    </w:p>
    <w:p w14:paraId="66207551" w14:textId="7A49C2B8" w:rsidR="00AB2224" w:rsidRPr="00467D8C" w:rsidRDefault="0B87F28F" w:rsidP="006377E5">
      <w:pPr>
        <w:pStyle w:val="Akapitzlist"/>
        <w:numPr>
          <w:ilvl w:val="0"/>
          <w:numId w:val="132"/>
        </w:numPr>
        <w:spacing w:line="360" w:lineRule="auto"/>
        <w:jc w:val="both"/>
        <w:rPr>
          <w:rFonts w:ascii="Verdana" w:hAnsi="Verdana" w:cs="Arial"/>
          <w:color w:val="000000" w:themeColor="text1"/>
          <w:sz w:val="20"/>
          <w:szCs w:val="20"/>
          <w:lang w:eastAsia="pl-PL"/>
        </w:rPr>
      </w:pPr>
      <w:r w:rsidRPr="1048B226">
        <w:rPr>
          <w:rFonts w:ascii="Verdana" w:hAnsi="Verdana" w:cs="Arial"/>
          <w:color w:val="000000" w:themeColor="text1"/>
          <w:sz w:val="20"/>
          <w:szCs w:val="20"/>
          <w:lang w:eastAsia="pl-PL"/>
        </w:rPr>
        <w:t xml:space="preserve">dróg </w:t>
      </w:r>
      <w:r w:rsidR="210288A3" w:rsidRPr="1048B226">
        <w:rPr>
          <w:rFonts w:ascii="Verdana" w:hAnsi="Verdana" w:cs="Arial"/>
          <w:color w:val="000000" w:themeColor="text1"/>
          <w:sz w:val="20"/>
          <w:szCs w:val="20"/>
          <w:lang w:eastAsia="pl-PL"/>
        </w:rPr>
        <w:t>dla pieszych i rowerów</w:t>
      </w:r>
      <w:r w:rsidR="66514DC8" w:rsidRPr="1048B226">
        <w:rPr>
          <w:rFonts w:ascii="Verdana" w:hAnsi="Verdana" w:cs="Arial"/>
          <w:color w:val="000000" w:themeColor="text1"/>
          <w:sz w:val="20"/>
          <w:szCs w:val="20"/>
          <w:lang w:eastAsia="pl-PL"/>
        </w:rPr>
        <w:t>;</w:t>
      </w:r>
    </w:p>
    <w:p w14:paraId="06418E27" w14:textId="3B05E048" w:rsidR="00AB2224" w:rsidRDefault="00AB2224" w:rsidP="006377E5">
      <w:pPr>
        <w:pStyle w:val="Akapitzlist"/>
        <w:numPr>
          <w:ilvl w:val="0"/>
          <w:numId w:val="132"/>
        </w:numPr>
        <w:spacing w:line="360" w:lineRule="auto"/>
        <w:jc w:val="both"/>
        <w:rPr>
          <w:rFonts w:ascii="Verdana" w:hAnsi="Verdana" w:cs="Arial"/>
          <w:color w:val="000000" w:themeColor="text1"/>
          <w:sz w:val="20"/>
          <w:szCs w:val="20"/>
          <w:lang w:eastAsia="pl-PL"/>
        </w:rPr>
      </w:pPr>
      <w:r w:rsidRPr="00467D8C">
        <w:rPr>
          <w:rFonts w:ascii="Verdana" w:hAnsi="Verdana" w:cs="Arial"/>
          <w:color w:val="000000" w:themeColor="text1"/>
          <w:sz w:val="20"/>
          <w:szCs w:val="20"/>
          <w:lang w:eastAsia="pl-PL"/>
        </w:rPr>
        <w:t>iluminację obiektów inżynierskich tj</w:t>
      </w:r>
      <w:r w:rsidR="008B6FD6">
        <w:rPr>
          <w:rFonts w:ascii="Verdana" w:hAnsi="Verdana" w:cs="Arial"/>
          <w:color w:val="000000" w:themeColor="text1"/>
          <w:sz w:val="20"/>
          <w:szCs w:val="20"/>
          <w:lang w:eastAsia="pl-PL"/>
        </w:rPr>
        <w:t>.</w:t>
      </w:r>
      <w:r w:rsidR="000570F3" w:rsidRPr="00467D8C">
        <w:rPr>
          <w:rFonts w:ascii="Verdana" w:hAnsi="Verdana" w:cs="Arial"/>
          <w:color w:val="000000" w:themeColor="text1"/>
          <w:sz w:val="20"/>
          <w:szCs w:val="20"/>
          <w:lang w:eastAsia="pl-PL"/>
        </w:rPr>
        <w:t>:</w:t>
      </w:r>
      <w:r w:rsidR="008B6FD6">
        <w:rPr>
          <w:rFonts w:ascii="Verdana" w:hAnsi="Verdana" w:cs="Arial"/>
          <w:color w:val="000000" w:themeColor="text1"/>
          <w:sz w:val="20"/>
          <w:szCs w:val="20"/>
          <w:lang w:eastAsia="pl-PL"/>
        </w:rPr>
        <w:t xml:space="preserve"> </w:t>
      </w:r>
      <w:r w:rsidR="000570F3">
        <w:rPr>
          <w:rFonts w:ascii="Verdana" w:hAnsi="Verdana" w:cs="Arial"/>
          <w:color w:val="000000" w:themeColor="text1"/>
          <w:sz w:val="20"/>
          <w:szCs w:val="20"/>
          <w:lang w:eastAsia="pl-PL"/>
        </w:rPr>
        <w:t>nie dotyczy</w:t>
      </w:r>
      <w:r w:rsidR="000570F3" w:rsidRPr="00467D8C">
        <w:rPr>
          <w:rFonts w:ascii="Verdana" w:hAnsi="Verdana" w:cs="Arial"/>
          <w:color w:val="000000" w:themeColor="text1"/>
          <w:sz w:val="20"/>
          <w:szCs w:val="20"/>
          <w:lang w:eastAsia="pl-PL"/>
        </w:rPr>
        <w:t>;</w:t>
      </w:r>
    </w:p>
    <w:p w14:paraId="1BF72CF6" w14:textId="0E2740E7" w:rsidR="00F16684" w:rsidRDefault="00F16684" w:rsidP="006377E5">
      <w:pPr>
        <w:pStyle w:val="Akapitzlist"/>
        <w:numPr>
          <w:ilvl w:val="0"/>
          <w:numId w:val="132"/>
        </w:numPr>
        <w:spacing w:line="360" w:lineRule="auto"/>
        <w:jc w:val="both"/>
        <w:rPr>
          <w:rFonts w:ascii="Verdana" w:hAnsi="Verdana" w:cs="Arial"/>
          <w:color w:val="000000" w:themeColor="text1"/>
          <w:sz w:val="20"/>
          <w:szCs w:val="20"/>
          <w:lang w:eastAsia="pl-PL"/>
        </w:rPr>
      </w:pPr>
      <w:r>
        <w:rPr>
          <w:rFonts w:ascii="Verdana" w:hAnsi="Verdana" w:cs="Arial"/>
          <w:color w:val="000000" w:themeColor="text1"/>
          <w:sz w:val="20"/>
          <w:szCs w:val="20"/>
          <w:lang w:eastAsia="pl-PL"/>
        </w:rPr>
        <w:t xml:space="preserve">całego terenu przepompowni </w:t>
      </w:r>
      <w:r w:rsidRPr="008C0351">
        <w:rPr>
          <w:rFonts w:ascii="Verdana" w:hAnsi="Verdana" w:cs="Arial"/>
          <w:color w:val="000000" w:themeColor="text1"/>
          <w:sz w:val="20"/>
          <w:szCs w:val="20"/>
          <w:lang w:eastAsia="pl-PL"/>
        </w:rPr>
        <w:t xml:space="preserve">wyposażonej w zespół prądotwórczy </w:t>
      </w:r>
      <w:r>
        <w:rPr>
          <w:rFonts w:ascii="Verdana" w:hAnsi="Verdana" w:cs="Arial"/>
          <w:color w:val="000000" w:themeColor="text1"/>
          <w:sz w:val="20"/>
          <w:szCs w:val="20"/>
          <w:lang w:eastAsia="pl-PL"/>
        </w:rPr>
        <w:t>wraz z przyległym placem manewrowym;</w:t>
      </w:r>
    </w:p>
    <w:p w14:paraId="12F19631" w14:textId="4879C8A8" w:rsidR="008A7B99" w:rsidRPr="00467D8C" w:rsidRDefault="008A7B99" w:rsidP="006377E5">
      <w:pPr>
        <w:pStyle w:val="Akapitzlist"/>
        <w:numPr>
          <w:ilvl w:val="0"/>
          <w:numId w:val="132"/>
        </w:numPr>
        <w:spacing w:line="360" w:lineRule="auto"/>
        <w:jc w:val="both"/>
        <w:rPr>
          <w:rFonts w:ascii="Verdana" w:hAnsi="Verdana" w:cs="Arial"/>
          <w:color w:val="000000" w:themeColor="text1"/>
          <w:sz w:val="20"/>
          <w:szCs w:val="20"/>
          <w:lang w:eastAsia="pl-PL"/>
        </w:rPr>
      </w:pPr>
      <w:r>
        <w:rPr>
          <w:rFonts w:ascii="Verdana" w:hAnsi="Verdana" w:cs="Arial"/>
          <w:color w:val="000000" w:themeColor="text1"/>
          <w:sz w:val="20"/>
          <w:szCs w:val="20"/>
          <w:lang w:eastAsia="pl-PL"/>
        </w:rPr>
        <w:t>miejsc do kontroli i ważenia pojazdów;</w:t>
      </w:r>
    </w:p>
    <w:p w14:paraId="1D583DEB" w14:textId="6FB7C967" w:rsidR="00AB2224" w:rsidRDefault="0F689D99" w:rsidP="62863348">
      <w:pPr>
        <w:spacing w:after="0" w:line="360" w:lineRule="auto"/>
        <w:jc w:val="both"/>
      </w:pPr>
      <w:r w:rsidRPr="62863348">
        <w:rPr>
          <w:rFonts w:ascii="Verdana" w:eastAsia="Times New Roman" w:hAnsi="Verdana" w:cs="Arial"/>
          <w:color w:val="000000" w:themeColor="text1"/>
          <w:sz w:val="20"/>
          <w:szCs w:val="20"/>
          <w:lang w:eastAsia="pl-PL"/>
        </w:rPr>
        <w:t>a także oświetlenie awaryjne</w:t>
      </w:r>
      <w:r w:rsidR="47764F5D">
        <w:t xml:space="preserve"> </w:t>
      </w:r>
      <w:r w:rsidR="47764F5D" w:rsidRPr="62863348">
        <w:rPr>
          <w:rFonts w:ascii="Verdana" w:eastAsia="Times New Roman" w:hAnsi="Verdana" w:cs="Arial"/>
          <w:color w:val="000000" w:themeColor="text1"/>
          <w:sz w:val="20"/>
          <w:szCs w:val="20"/>
          <w:lang w:eastAsia="pl-PL"/>
        </w:rPr>
        <w:t xml:space="preserve">oraz oświetlenie wewnętrzne obiektów inżynierskich </w:t>
      </w:r>
      <w:r w:rsidR="3505BFAC" w:rsidRPr="62863348">
        <w:rPr>
          <w:rFonts w:ascii="Verdana" w:eastAsia="Times New Roman" w:hAnsi="Verdana" w:cs="Arial"/>
          <w:color w:val="000000" w:themeColor="text1"/>
          <w:sz w:val="20"/>
          <w:szCs w:val="20"/>
          <w:lang w:eastAsia="pl-PL"/>
        </w:rPr>
        <w:t xml:space="preserve">o </w:t>
      </w:r>
      <w:r w:rsidR="3505BFAC" w:rsidRPr="62863348">
        <w:rPr>
          <w:rFonts w:ascii="Verdana" w:eastAsia="Verdana" w:hAnsi="Verdana" w:cs="Verdana"/>
          <w:sz w:val="20"/>
          <w:szCs w:val="20"/>
        </w:rPr>
        <w:t>zamkniętym przekroju ustroju nośnego tzn. wewnątrz przestrzeni dostępnych dla obsługi  np. w dźwigarach skrzynkowych</w:t>
      </w:r>
      <w:r w:rsidR="47764F5D" w:rsidRPr="62863348">
        <w:rPr>
          <w:rFonts w:ascii="Verdana" w:eastAsia="Times New Roman" w:hAnsi="Verdana" w:cs="Arial"/>
          <w:color w:val="000000" w:themeColor="text1"/>
          <w:sz w:val="20"/>
          <w:szCs w:val="20"/>
          <w:lang w:eastAsia="pl-PL"/>
        </w:rPr>
        <w:t>,</w:t>
      </w:r>
      <w:r w:rsidRPr="62863348">
        <w:rPr>
          <w:rFonts w:ascii="Verdana" w:eastAsia="Times New Roman" w:hAnsi="Verdana" w:cs="Arial"/>
          <w:color w:val="000000" w:themeColor="text1"/>
          <w:sz w:val="20"/>
          <w:szCs w:val="20"/>
          <w:lang w:eastAsia="pl-PL"/>
        </w:rPr>
        <w:t xml:space="preserve"> </w:t>
      </w:r>
      <w:r w:rsidR="4EEC2ACA" w:rsidRPr="62863348">
        <w:rPr>
          <w:rFonts w:ascii="Verdana" w:eastAsia="Times New Roman" w:hAnsi="Verdana" w:cs="Arial"/>
          <w:color w:val="000000" w:themeColor="text1"/>
          <w:sz w:val="20"/>
          <w:szCs w:val="20"/>
          <w:lang w:eastAsia="pl-PL"/>
        </w:rPr>
        <w:t>należy zaprojektować i wykonać,</w:t>
      </w:r>
      <w:r w:rsidR="09906C80" w:rsidRPr="62863348">
        <w:rPr>
          <w:rFonts w:ascii="Verdana" w:eastAsia="Times New Roman" w:hAnsi="Verdana" w:cs="Arial"/>
          <w:color w:val="000000" w:themeColor="text1"/>
          <w:sz w:val="20"/>
          <w:szCs w:val="20"/>
          <w:lang w:eastAsia="pl-PL"/>
        </w:rPr>
        <w:t xml:space="preserve"> </w:t>
      </w:r>
      <w:r w:rsidR="4EEC2ACA" w:rsidRPr="62863348">
        <w:rPr>
          <w:rFonts w:ascii="Verdana" w:eastAsia="Times New Roman" w:hAnsi="Verdana" w:cs="Arial"/>
          <w:color w:val="000000" w:themeColor="text1"/>
          <w:sz w:val="20"/>
          <w:szCs w:val="20"/>
          <w:lang w:eastAsia="pl-PL"/>
        </w:rPr>
        <w:t>tylko i wyłącznie z wykorzystaniem drogowych opraw oświetleniowych oraz naświetlaczy i opraw (dla potrzeb iluminacji) wykonanymi w technologii LED.</w:t>
      </w:r>
      <w:r w:rsidR="4EEC2ACA">
        <w:t xml:space="preserve"> </w:t>
      </w:r>
    </w:p>
    <w:p w14:paraId="5D4C1A70" w14:textId="2035BD14" w:rsidR="00AB2224" w:rsidRPr="008D3D8D" w:rsidRDefault="00AB2224" w:rsidP="00AB2224">
      <w:pPr>
        <w:spacing w:after="0" w:line="360" w:lineRule="auto"/>
        <w:jc w:val="both"/>
        <w:rPr>
          <w:rFonts w:ascii="Verdana" w:eastAsia="Times New Roman" w:hAnsi="Verdana" w:cs="Arial"/>
          <w:color w:val="000000" w:themeColor="text1"/>
          <w:sz w:val="20"/>
          <w:szCs w:val="20"/>
          <w:lang w:eastAsia="pl-PL"/>
        </w:rPr>
      </w:pPr>
      <w:r w:rsidRPr="7FC3509B">
        <w:rPr>
          <w:rFonts w:ascii="Verdana" w:eastAsia="Times New Roman" w:hAnsi="Verdana" w:cs="Arial"/>
          <w:color w:val="000000" w:themeColor="text1"/>
          <w:sz w:val="20"/>
          <w:szCs w:val="20"/>
          <w:lang w:eastAsia="pl-PL"/>
        </w:rPr>
        <w:t>Projekt iluminacji obiektów inżynierskich</w:t>
      </w:r>
      <w:r w:rsidR="003D4A33" w:rsidRPr="7FC3509B">
        <w:rPr>
          <w:rFonts w:ascii="Verdana" w:eastAsia="Times New Roman" w:hAnsi="Verdana" w:cs="Arial"/>
          <w:color w:val="000000" w:themeColor="text1"/>
          <w:sz w:val="20"/>
          <w:szCs w:val="20"/>
          <w:lang w:eastAsia="pl-PL"/>
        </w:rPr>
        <w:t xml:space="preserve"> </w:t>
      </w:r>
      <w:r w:rsidRPr="7FC3509B">
        <w:rPr>
          <w:rFonts w:ascii="Verdana" w:eastAsia="Times New Roman" w:hAnsi="Verdana" w:cs="Arial"/>
          <w:color w:val="000000" w:themeColor="text1"/>
          <w:sz w:val="20"/>
          <w:szCs w:val="20"/>
          <w:lang w:eastAsia="pl-PL"/>
        </w:rPr>
        <w:t>należy przedstawić przynajmniej w dwóch wariantach wraz z ich wizualizacją celem dokonania wyboru wariantu przez Zamawiającego.</w:t>
      </w:r>
      <w:r>
        <w:t xml:space="preserve"> </w:t>
      </w:r>
      <w:r w:rsidRPr="7FC3509B">
        <w:rPr>
          <w:rFonts w:ascii="Verdana" w:eastAsia="Times New Roman" w:hAnsi="Verdana" w:cs="Arial"/>
          <w:color w:val="000000" w:themeColor="text1"/>
          <w:sz w:val="20"/>
          <w:szCs w:val="20"/>
          <w:lang w:eastAsia="pl-PL"/>
        </w:rPr>
        <w:t xml:space="preserve">Szczegółowe wymagania zostały określone we </w:t>
      </w:r>
      <w:proofErr w:type="spellStart"/>
      <w:r w:rsidRPr="7FC3509B">
        <w:rPr>
          <w:rFonts w:ascii="Verdana" w:eastAsia="Times New Roman" w:hAnsi="Verdana" w:cs="Arial"/>
          <w:color w:val="000000" w:themeColor="text1"/>
          <w:sz w:val="20"/>
          <w:szCs w:val="20"/>
          <w:lang w:eastAsia="pl-PL"/>
        </w:rPr>
        <w:t>WWiORB</w:t>
      </w:r>
      <w:proofErr w:type="spellEnd"/>
      <w:r w:rsidRPr="7FC3509B">
        <w:rPr>
          <w:rFonts w:ascii="Verdana" w:eastAsia="Times New Roman" w:hAnsi="Verdana" w:cs="Arial"/>
          <w:color w:val="000000" w:themeColor="text1"/>
          <w:sz w:val="20"/>
          <w:szCs w:val="20"/>
          <w:lang w:eastAsia="pl-PL"/>
        </w:rPr>
        <w:t xml:space="preserve"> nr D. 07.07.01.</w:t>
      </w:r>
    </w:p>
    <w:p w14:paraId="4B9F321F" w14:textId="12E7615E" w:rsidR="00AB2224" w:rsidRPr="00FA5FF9" w:rsidRDefault="00AB2224" w:rsidP="00AB2224">
      <w:pPr>
        <w:spacing w:after="0" w:line="360" w:lineRule="auto"/>
        <w:jc w:val="both"/>
        <w:rPr>
          <w:rFonts w:ascii="Verdana" w:eastAsia="Times New Roman" w:hAnsi="Verdana" w:cs="Arial"/>
          <w:color w:val="000000" w:themeColor="text1"/>
          <w:sz w:val="20"/>
          <w:szCs w:val="20"/>
          <w:lang w:eastAsia="pl-PL"/>
        </w:rPr>
      </w:pPr>
      <w:r w:rsidRPr="00FA5FF9">
        <w:rPr>
          <w:rFonts w:ascii="Verdana" w:eastAsia="Times New Roman" w:hAnsi="Verdana" w:cs="Arial"/>
          <w:color w:val="000000" w:themeColor="text1"/>
          <w:sz w:val="20"/>
          <w:szCs w:val="20"/>
          <w:lang w:eastAsia="pl-PL"/>
        </w:rPr>
        <w:t xml:space="preserve">Cały osprzęt oświetleniowy [źródło światła, oprawa oświetleniowa, urządzenie kontrolno-sterujące i zasilające] musi spełniać wymogi między innymi ustawy o efektywności energetycznej </w:t>
      </w:r>
      <w:r>
        <w:rPr>
          <w:rFonts w:ascii="Verdana" w:eastAsia="Times New Roman" w:hAnsi="Verdana" w:cs="Arial"/>
          <w:color w:val="000000" w:themeColor="text1"/>
          <w:sz w:val="20"/>
          <w:szCs w:val="20"/>
          <w:lang w:eastAsia="pl-PL"/>
        </w:rPr>
        <w:t>[</w:t>
      </w:r>
      <w:r>
        <w:rPr>
          <w:rFonts w:ascii="Verdana" w:eastAsia="Times New Roman" w:hAnsi="Verdana" w:cs="Arial"/>
          <w:color w:val="000000" w:themeColor="text1"/>
          <w:sz w:val="20"/>
          <w:szCs w:val="20"/>
          <w:shd w:val="clear" w:color="auto" w:fill="E6E6E6"/>
          <w:lang w:eastAsia="pl-PL"/>
        </w:rPr>
        <w:fldChar w:fldCharType="begin"/>
      </w:r>
      <w:r>
        <w:rPr>
          <w:rFonts w:ascii="Verdana" w:eastAsia="Times New Roman" w:hAnsi="Verdana" w:cs="Arial"/>
          <w:color w:val="000000" w:themeColor="text1"/>
          <w:sz w:val="20"/>
          <w:szCs w:val="20"/>
          <w:lang w:eastAsia="pl-PL"/>
        </w:rPr>
        <w:instrText xml:space="preserve"> REF _Ref489890607 \r \h </w:instrText>
      </w:r>
      <w:r>
        <w:rPr>
          <w:rFonts w:ascii="Verdana" w:eastAsia="Times New Roman" w:hAnsi="Verdana" w:cs="Arial"/>
          <w:color w:val="000000" w:themeColor="text1"/>
          <w:sz w:val="20"/>
          <w:szCs w:val="20"/>
          <w:shd w:val="clear" w:color="auto" w:fill="E6E6E6"/>
          <w:lang w:eastAsia="pl-PL"/>
        </w:rPr>
      </w:r>
      <w:r>
        <w:rPr>
          <w:rFonts w:ascii="Verdana" w:eastAsia="Times New Roman" w:hAnsi="Verdana" w:cs="Arial"/>
          <w:color w:val="000000" w:themeColor="text1"/>
          <w:sz w:val="20"/>
          <w:szCs w:val="20"/>
          <w:shd w:val="clear" w:color="auto" w:fill="E6E6E6"/>
          <w:lang w:eastAsia="pl-PL"/>
        </w:rPr>
        <w:fldChar w:fldCharType="separate"/>
      </w:r>
      <w:r w:rsidR="00E334E0">
        <w:rPr>
          <w:rFonts w:ascii="Verdana" w:eastAsia="Times New Roman" w:hAnsi="Verdana" w:cs="Arial"/>
          <w:color w:val="000000" w:themeColor="text1"/>
          <w:sz w:val="20"/>
          <w:szCs w:val="20"/>
          <w:lang w:eastAsia="pl-PL"/>
        </w:rPr>
        <w:t>103</w:t>
      </w:r>
      <w:r>
        <w:rPr>
          <w:rFonts w:ascii="Verdana" w:eastAsia="Times New Roman" w:hAnsi="Verdana" w:cs="Arial"/>
          <w:color w:val="000000" w:themeColor="text1"/>
          <w:sz w:val="20"/>
          <w:szCs w:val="20"/>
          <w:shd w:val="clear" w:color="auto" w:fill="E6E6E6"/>
          <w:lang w:eastAsia="pl-PL"/>
        </w:rPr>
        <w:fldChar w:fldCharType="end"/>
      </w:r>
      <w:r>
        <w:rPr>
          <w:rFonts w:ascii="Verdana" w:eastAsia="Times New Roman" w:hAnsi="Verdana" w:cs="Arial"/>
          <w:color w:val="000000" w:themeColor="text1"/>
          <w:sz w:val="20"/>
          <w:szCs w:val="20"/>
          <w:lang w:eastAsia="pl-PL"/>
        </w:rPr>
        <w:t xml:space="preserve">] </w:t>
      </w:r>
      <w:r w:rsidRPr="00FA5FF9">
        <w:rPr>
          <w:rFonts w:ascii="Verdana" w:eastAsia="Times New Roman" w:hAnsi="Verdana" w:cs="Arial"/>
          <w:color w:val="000000" w:themeColor="text1"/>
          <w:sz w:val="20"/>
          <w:szCs w:val="20"/>
          <w:lang w:eastAsia="pl-PL"/>
        </w:rPr>
        <w:t xml:space="preserve">i </w:t>
      </w:r>
      <w:r w:rsidR="00D11D4B" w:rsidRPr="65452916">
        <w:rPr>
          <w:rFonts w:ascii="Verdana" w:eastAsia="Times New Roman" w:hAnsi="Verdana" w:cs="Arial"/>
          <w:color w:val="000000" w:themeColor="text1"/>
          <w:sz w:val="20"/>
          <w:szCs w:val="20"/>
          <w:lang w:eastAsia="pl-PL"/>
        </w:rPr>
        <w:t xml:space="preserve">Rozporządzenia Komisji (UE) 2019/2020 z dnia 1 października 2019 r. ustanawiające wymogi dotyczące </w:t>
      </w:r>
      <w:proofErr w:type="spellStart"/>
      <w:r w:rsidR="00D11D4B" w:rsidRPr="65452916">
        <w:rPr>
          <w:rFonts w:ascii="Verdana" w:eastAsia="Times New Roman" w:hAnsi="Verdana" w:cs="Arial"/>
          <w:color w:val="000000" w:themeColor="text1"/>
          <w:sz w:val="20"/>
          <w:szCs w:val="20"/>
          <w:lang w:eastAsia="pl-PL"/>
        </w:rPr>
        <w:t>ekoprojektu</w:t>
      </w:r>
      <w:proofErr w:type="spellEnd"/>
      <w:r w:rsidR="00D11D4B" w:rsidRPr="65452916">
        <w:rPr>
          <w:rFonts w:ascii="Verdana" w:eastAsia="Times New Roman" w:hAnsi="Verdana" w:cs="Arial"/>
          <w:color w:val="000000" w:themeColor="text1"/>
          <w:sz w:val="20"/>
          <w:szCs w:val="20"/>
          <w:lang w:eastAsia="pl-PL"/>
        </w:rPr>
        <w:t xml:space="preserve"> dla źródeł światła i oddzielnych osprzętu sterującego zgodnie z dyrektywą Parlamentu Europejskiego i Rady 2009/125/WE oraz uchylające rozporządzenia Komisji (WE) nr 244/2009, (WE) nr 245/2009 i (UE) nr 1194/2012 [</w:t>
      </w:r>
      <w:r w:rsidR="00236668">
        <w:rPr>
          <w:rFonts w:ascii="Verdana" w:eastAsia="Times New Roman" w:hAnsi="Verdana" w:cs="Arial"/>
          <w:color w:val="000000" w:themeColor="text1"/>
          <w:sz w:val="20"/>
          <w:szCs w:val="20"/>
          <w:lang w:eastAsia="pl-PL"/>
        </w:rPr>
        <w:t>3.1-142</w:t>
      </w:r>
      <w:r w:rsidR="00D11D4B" w:rsidRPr="65452916">
        <w:rPr>
          <w:rFonts w:ascii="Verdana" w:eastAsia="Times New Roman" w:hAnsi="Verdana" w:cs="Arial"/>
          <w:color w:val="000000" w:themeColor="text1"/>
          <w:sz w:val="20"/>
          <w:szCs w:val="20"/>
          <w:lang w:eastAsia="pl-PL"/>
        </w:rPr>
        <w:t xml:space="preserve">] </w:t>
      </w:r>
      <w:r w:rsidRPr="00FA5FF9">
        <w:rPr>
          <w:rFonts w:ascii="Verdana" w:eastAsia="Times New Roman" w:hAnsi="Verdana" w:cs="Arial"/>
          <w:color w:val="000000" w:themeColor="text1"/>
          <w:sz w:val="20"/>
          <w:szCs w:val="20"/>
          <w:lang w:eastAsia="pl-PL"/>
        </w:rPr>
        <w:t xml:space="preserve">oraz </w:t>
      </w:r>
      <w:r>
        <w:rPr>
          <w:rFonts w:ascii="Verdana" w:eastAsia="Times New Roman" w:hAnsi="Verdana" w:cs="Arial"/>
          <w:color w:val="000000" w:themeColor="text1"/>
          <w:sz w:val="20"/>
          <w:szCs w:val="20"/>
          <w:lang w:eastAsia="pl-PL"/>
        </w:rPr>
        <w:t>Rozporządzen</w:t>
      </w:r>
      <w:r w:rsidRPr="00FA5FF9">
        <w:rPr>
          <w:rFonts w:ascii="Verdana" w:eastAsia="Times New Roman" w:hAnsi="Verdana" w:cs="Arial"/>
          <w:color w:val="000000" w:themeColor="text1"/>
          <w:sz w:val="20"/>
          <w:szCs w:val="20"/>
          <w:lang w:eastAsia="pl-PL"/>
        </w:rPr>
        <w:t xml:space="preserve">ia w sprawie wymagań dla sprzętu elektrycznego </w:t>
      </w:r>
      <w:r>
        <w:rPr>
          <w:rFonts w:ascii="Verdana" w:eastAsia="Times New Roman" w:hAnsi="Verdana" w:cs="Arial"/>
          <w:color w:val="000000" w:themeColor="text1"/>
          <w:sz w:val="20"/>
          <w:szCs w:val="20"/>
          <w:lang w:eastAsia="pl-PL"/>
        </w:rPr>
        <w:t>[</w:t>
      </w:r>
      <w:r>
        <w:rPr>
          <w:rFonts w:ascii="Verdana" w:eastAsia="Times New Roman" w:hAnsi="Verdana" w:cs="Arial"/>
          <w:color w:val="000000" w:themeColor="text1"/>
          <w:sz w:val="20"/>
          <w:szCs w:val="20"/>
          <w:shd w:val="clear" w:color="auto" w:fill="E6E6E6"/>
          <w:lang w:eastAsia="pl-PL"/>
        </w:rPr>
        <w:fldChar w:fldCharType="begin"/>
      </w:r>
      <w:r>
        <w:rPr>
          <w:rFonts w:ascii="Verdana" w:eastAsia="Times New Roman" w:hAnsi="Verdana" w:cs="Arial"/>
          <w:color w:val="000000" w:themeColor="text1"/>
          <w:sz w:val="20"/>
          <w:szCs w:val="20"/>
          <w:lang w:eastAsia="pl-PL"/>
        </w:rPr>
        <w:instrText xml:space="preserve"> REF _Ref489890865 \r \h </w:instrText>
      </w:r>
      <w:r>
        <w:rPr>
          <w:rFonts w:ascii="Verdana" w:eastAsia="Times New Roman" w:hAnsi="Verdana" w:cs="Arial"/>
          <w:color w:val="000000" w:themeColor="text1"/>
          <w:sz w:val="20"/>
          <w:szCs w:val="20"/>
          <w:shd w:val="clear" w:color="auto" w:fill="E6E6E6"/>
          <w:lang w:eastAsia="pl-PL"/>
        </w:rPr>
      </w:r>
      <w:r>
        <w:rPr>
          <w:rFonts w:ascii="Verdana" w:eastAsia="Times New Roman" w:hAnsi="Verdana" w:cs="Arial"/>
          <w:color w:val="000000" w:themeColor="text1"/>
          <w:sz w:val="20"/>
          <w:szCs w:val="20"/>
          <w:shd w:val="clear" w:color="auto" w:fill="E6E6E6"/>
          <w:lang w:eastAsia="pl-PL"/>
        </w:rPr>
        <w:fldChar w:fldCharType="separate"/>
      </w:r>
      <w:r w:rsidR="00E334E0">
        <w:rPr>
          <w:rFonts w:ascii="Verdana" w:eastAsia="Times New Roman" w:hAnsi="Verdana" w:cs="Arial"/>
          <w:color w:val="000000" w:themeColor="text1"/>
          <w:sz w:val="20"/>
          <w:szCs w:val="20"/>
          <w:lang w:eastAsia="pl-PL"/>
        </w:rPr>
        <w:t>126</w:t>
      </w:r>
      <w:r>
        <w:rPr>
          <w:rFonts w:ascii="Verdana" w:eastAsia="Times New Roman" w:hAnsi="Verdana" w:cs="Arial"/>
          <w:color w:val="000000" w:themeColor="text1"/>
          <w:sz w:val="20"/>
          <w:szCs w:val="20"/>
          <w:shd w:val="clear" w:color="auto" w:fill="E6E6E6"/>
          <w:lang w:eastAsia="pl-PL"/>
        </w:rPr>
        <w:fldChar w:fldCharType="end"/>
      </w:r>
      <w:r>
        <w:rPr>
          <w:rFonts w:ascii="Verdana" w:eastAsia="Times New Roman" w:hAnsi="Verdana" w:cs="Arial"/>
          <w:color w:val="000000" w:themeColor="text1"/>
          <w:sz w:val="20"/>
          <w:szCs w:val="20"/>
          <w:lang w:eastAsia="pl-PL"/>
        </w:rPr>
        <w:t>]</w:t>
      </w:r>
      <w:r w:rsidRPr="00FA5FF9">
        <w:rPr>
          <w:rFonts w:ascii="Verdana" w:eastAsia="Times New Roman" w:hAnsi="Verdana" w:cs="Arial"/>
          <w:color w:val="000000" w:themeColor="text1"/>
          <w:sz w:val="20"/>
          <w:szCs w:val="20"/>
          <w:lang w:eastAsia="pl-PL"/>
        </w:rPr>
        <w:t xml:space="preserve"> i posiadać ważną deklarację zgodności CE. </w:t>
      </w:r>
      <w:r w:rsidRPr="00107A5C">
        <w:rPr>
          <w:rFonts w:ascii="Verdana" w:eastAsia="Times New Roman" w:hAnsi="Verdana" w:cs="Arial"/>
          <w:color w:val="000000" w:themeColor="text1"/>
          <w:sz w:val="20"/>
          <w:szCs w:val="20"/>
          <w:lang w:eastAsia="pl-PL"/>
        </w:rPr>
        <w:t>Sprzęt oświetleniowy (oprawy wraz z układem kontrolno-sterującym i źródłami światła) musi również spełniać minimum wymagania zdefiniowanie w normach: PN-EN 60598-1:2015-04;</w:t>
      </w:r>
      <w:r w:rsidR="00AD090F" w:rsidRPr="00AD090F">
        <w:rPr>
          <w:rFonts w:ascii="Verdana" w:eastAsia="Times New Roman" w:hAnsi="Verdana" w:cs="Arial"/>
          <w:color w:val="000000" w:themeColor="text1"/>
          <w:sz w:val="20"/>
          <w:szCs w:val="20"/>
          <w:lang w:eastAsia="pl-PL"/>
        </w:rPr>
        <w:t xml:space="preserve"> </w:t>
      </w:r>
      <w:r w:rsidR="00AD090F">
        <w:rPr>
          <w:rFonts w:ascii="Verdana" w:eastAsia="Times New Roman" w:hAnsi="Verdana" w:cs="Arial"/>
          <w:color w:val="000000" w:themeColor="text1"/>
          <w:sz w:val="20"/>
          <w:szCs w:val="20"/>
          <w:lang w:eastAsia="pl-PL"/>
        </w:rPr>
        <w:t xml:space="preserve">PN-EN 60598-2-3:2006 </w:t>
      </w:r>
      <w:r w:rsidR="00AD090F">
        <w:rPr>
          <w:rFonts w:ascii="Verdana" w:eastAsia="Times New Roman" w:hAnsi="Verdana" w:cs="Arial"/>
          <w:color w:val="000000" w:themeColor="text1"/>
          <w:sz w:val="20"/>
          <w:szCs w:val="20"/>
          <w:lang w:eastAsia="pl-PL"/>
        </w:rPr>
        <w:lastRenderedPageBreak/>
        <w:t>wraz z</w:t>
      </w:r>
      <w:r w:rsidRPr="00107A5C">
        <w:rPr>
          <w:rFonts w:ascii="Verdana" w:eastAsia="Times New Roman" w:hAnsi="Verdana" w:cs="Arial"/>
          <w:color w:val="000000" w:themeColor="text1"/>
          <w:sz w:val="20"/>
          <w:szCs w:val="20"/>
          <w:lang w:eastAsia="pl-PL"/>
        </w:rPr>
        <w:t xml:space="preserve"> PN-EN 60598-2-3:2006/A1:2012; </w:t>
      </w:r>
      <w:r w:rsidR="002C2226" w:rsidRPr="00EB3603">
        <w:rPr>
          <w:rFonts w:ascii="Verdana" w:eastAsia="Times New Roman" w:hAnsi="Verdana" w:cs="Arial"/>
          <w:color w:val="000000" w:themeColor="text1"/>
          <w:sz w:val="20"/>
          <w:szCs w:val="20"/>
          <w:lang w:eastAsia="pl-PL"/>
        </w:rPr>
        <w:t>P</w:t>
      </w:r>
      <w:r w:rsidR="002C2226">
        <w:rPr>
          <w:rFonts w:ascii="Verdana" w:eastAsia="Times New Roman" w:hAnsi="Verdana" w:cs="Arial"/>
          <w:color w:val="000000" w:themeColor="text1"/>
          <w:sz w:val="20"/>
          <w:szCs w:val="20"/>
          <w:lang w:eastAsia="pl-PL"/>
        </w:rPr>
        <w:t>N-EN 55015:2013-10 wraz z</w:t>
      </w:r>
      <w:r w:rsidR="002C2226" w:rsidRPr="00EB3603">
        <w:rPr>
          <w:rFonts w:ascii="Verdana" w:eastAsia="Times New Roman" w:hAnsi="Verdana" w:cs="Arial"/>
          <w:color w:val="000000" w:themeColor="text1"/>
          <w:sz w:val="20"/>
          <w:szCs w:val="20"/>
          <w:lang w:eastAsia="pl-PL"/>
        </w:rPr>
        <w:t xml:space="preserve"> </w:t>
      </w:r>
      <w:r w:rsidRPr="00107A5C">
        <w:rPr>
          <w:rFonts w:ascii="Verdana" w:eastAsia="Times New Roman" w:hAnsi="Verdana" w:cs="Arial"/>
          <w:color w:val="000000" w:themeColor="text1"/>
          <w:sz w:val="20"/>
          <w:szCs w:val="20"/>
          <w:lang w:eastAsia="pl-PL"/>
        </w:rPr>
        <w:t>PN-EN 55015:2013-10/A1:2015-08 oraz PN-EN 61547:2009.</w:t>
      </w:r>
    </w:p>
    <w:p w14:paraId="3552BDA2" w14:textId="6B1968AB" w:rsidR="00AB2224" w:rsidRPr="00FA5FF9" w:rsidRDefault="00AB2224" w:rsidP="00AB2224">
      <w:pPr>
        <w:spacing w:after="0" w:line="360" w:lineRule="auto"/>
        <w:jc w:val="both"/>
        <w:rPr>
          <w:rFonts w:ascii="Verdana" w:eastAsia="Times New Roman" w:hAnsi="Verdana" w:cs="Arial"/>
          <w:color w:val="000000" w:themeColor="text1"/>
          <w:sz w:val="20"/>
          <w:szCs w:val="20"/>
          <w:lang w:eastAsia="pl-PL"/>
        </w:rPr>
      </w:pPr>
      <w:r w:rsidRPr="00FA5FF9">
        <w:rPr>
          <w:rFonts w:ascii="Verdana" w:eastAsia="Times New Roman" w:hAnsi="Verdana" w:cs="Arial"/>
          <w:color w:val="000000" w:themeColor="text1"/>
          <w:sz w:val="20"/>
          <w:szCs w:val="20"/>
          <w:lang w:eastAsia="pl-PL"/>
        </w:rPr>
        <w:t xml:space="preserve">Ponadto </w:t>
      </w:r>
      <w:r w:rsidR="00090F1E">
        <w:rPr>
          <w:rFonts w:ascii="Verdana" w:eastAsia="Times New Roman" w:hAnsi="Verdana" w:cs="Arial"/>
          <w:color w:val="000000" w:themeColor="text1"/>
          <w:sz w:val="20"/>
          <w:szCs w:val="20"/>
          <w:lang w:eastAsia="pl-PL"/>
        </w:rPr>
        <w:t>o</w:t>
      </w:r>
      <w:r w:rsidRPr="00FA5FF9">
        <w:rPr>
          <w:rFonts w:ascii="Verdana" w:eastAsia="Times New Roman" w:hAnsi="Verdana" w:cs="Arial"/>
          <w:color w:val="000000" w:themeColor="text1"/>
          <w:sz w:val="20"/>
          <w:szCs w:val="20"/>
          <w:lang w:eastAsia="pl-PL"/>
        </w:rPr>
        <w:t xml:space="preserve">sprzęt oświetleniowy podlega przepisom ustawy o kompatybilności elektromagnetycznej </w:t>
      </w:r>
      <w:r>
        <w:rPr>
          <w:rFonts w:ascii="Verdana" w:eastAsia="Times New Roman" w:hAnsi="Verdana" w:cs="Arial"/>
          <w:color w:val="000000" w:themeColor="text1"/>
          <w:sz w:val="20"/>
          <w:szCs w:val="20"/>
          <w:lang w:eastAsia="pl-PL"/>
        </w:rPr>
        <w:t>[</w:t>
      </w:r>
      <w:r>
        <w:rPr>
          <w:rFonts w:ascii="Verdana" w:eastAsia="Times New Roman" w:hAnsi="Verdana" w:cs="Arial"/>
          <w:color w:val="000000" w:themeColor="text1"/>
          <w:sz w:val="20"/>
          <w:szCs w:val="20"/>
          <w:shd w:val="clear" w:color="auto" w:fill="E6E6E6"/>
          <w:lang w:eastAsia="pl-PL"/>
        </w:rPr>
        <w:fldChar w:fldCharType="begin"/>
      </w:r>
      <w:r>
        <w:rPr>
          <w:rFonts w:ascii="Verdana" w:eastAsia="Times New Roman" w:hAnsi="Verdana" w:cs="Arial"/>
          <w:color w:val="000000" w:themeColor="text1"/>
          <w:sz w:val="20"/>
          <w:szCs w:val="20"/>
          <w:lang w:eastAsia="pl-PL"/>
        </w:rPr>
        <w:instrText xml:space="preserve"> REF _Ref489890776 \r \h </w:instrText>
      </w:r>
      <w:r>
        <w:rPr>
          <w:rFonts w:ascii="Verdana" w:eastAsia="Times New Roman" w:hAnsi="Verdana" w:cs="Arial"/>
          <w:color w:val="000000" w:themeColor="text1"/>
          <w:sz w:val="20"/>
          <w:szCs w:val="20"/>
          <w:shd w:val="clear" w:color="auto" w:fill="E6E6E6"/>
          <w:lang w:eastAsia="pl-PL"/>
        </w:rPr>
      </w:r>
      <w:r>
        <w:rPr>
          <w:rFonts w:ascii="Verdana" w:eastAsia="Times New Roman" w:hAnsi="Verdana" w:cs="Arial"/>
          <w:color w:val="000000" w:themeColor="text1"/>
          <w:sz w:val="20"/>
          <w:szCs w:val="20"/>
          <w:shd w:val="clear" w:color="auto" w:fill="E6E6E6"/>
          <w:lang w:eastAsia="pl-PL"/>
        </w:rPr>
        <w:fldChar w:fldCharType="separate"/>
      </w:r>
      <w:r w:rsidR="00E334E0">
        <w:rPr>
          <w:rFonts w:ascii="Verdana" w:eastAsia="Times New Roman" w:hAnsi="Verdana" w:cs="Arial"/>
          <w:color w:val="000000" w:themeColor="text1"/>
          <w:sz w:val="20"/>
          <w:szCs w:val="20"/>
          <w:lang w:eastAsia="pl-PL"/>
        </w:rPr>
        <w:t>125</w:t>
      </w:r>
      <w:r>
        <w:rPr>
          <w:rFonts w:ascii="Verdana" w:eastAsia="Times New Roman" w:hAnsi="Verdana" w:cs="Arial"/>
          <w:color w:val="000000" w:themeColor="text1"/>
          <w:sz w:val="20"/>
          <w:szCs w:val="20"/>
          <w:shd w:val="clear" w:color="auto" w:fill="E6E6E6"/>
          <w:lang w:eastAsia="pl-PL"/>
        </w:rPr>
        <w:fldChar w:fldCharType="end"/>
      </w:r>
      <w:r>
        <w:rPr>
          <w:rFonts w:ascii="Verdana" w:eastAsia="Times New Roman" w:hAnsi="Verdana" w:cs="Arial"/>
          <w:color w:val="000000" w:themeColor="text1"/>
          <w:sz w:val="20"/>
          <w:szCs w:val="20"/>
          <w:lang w:eastAsia="pl-PL"/>
        </w:rPr>
        <w:t xml:space="preserve">] </w:t>
      </w:r>
      <w:r w:rsidRPr="00FA5FF9">
        <w:rPr>
          <w:rFonts w:ascii="Verdana" w:eastAsia="Times New Roman" w:hAnsi="Verdana" w:cs="Arial"/>
          <w:color w:val="000000" w:themeColor="text1"/>
          <w:sz w:val="20"/>
          <w:szCs w:val="20"/>
          <w:lang w:eastAsia="pl-PL"/>
        </w:rPr>
        <w:t xml:space="preserve">i musi spełniać </w:t>
      </w:r>
      <w:r w:rsidR="00090F1E">
        <w:rPr>
          <w:rFonts w:ascii="Verdana" w:eastAsia="Times New Roman" w:hAnsi="Verdana" w:cs="Arial"/>
          <w:color w:val="000000" w:themeColor="text1"/>
          <w:sz w:val="20"/>
          <w:szCs w:val="20"/>
          <w:lang w:eastAsia="pl-PL"/>
        </w:rPr>
        <w:t xml:space="preserve">przede wszystkim </w:t>
      </w:r>
      <w:r w:rsidRPr="00FA5FF9">
        <w:rPr>
          <w:rFonts w:ascii="Verdana" w:eastAsia="Times New Roman" w:hAnsi="Verdana" w:cs="Arial"/>
          <w:color w:val="000000" w:themeColor="text1"/>
          <w:sz w:val="20"/>
          <w:szCs w:val="20"/>
          <w:lang w:eastAsia="pl-PL"/>
        </w:rPr>
        <w:t>postanowienia norm nr</w:t>
      </w:r>
      <w:r w:rsidR="003A1BA7">
        <w:rPr>
          <w:rFonts w:ascii="Verdana" w:eastAsia="Times New Roman" w:hAnsi="Verdana" w:cs="Arial"/>
          <w:color w:val="000000" w:themeColor="text1"/>
          <w:sz w:val="20"/>
          <w:szCs w:val="20"/>
          <w:lang w:eastAsia="pl-PL"/>
        </w:rPr>
        <w:t>:</w:t>
      </w:r>
      <w:r w:rsidR="31FEE9A7">
        <w:rPr>
          <w:rFonts w:ascii="Verdana" w:eastAsia="Times New Roman" w:hAnsi="Verdana" w:cs="Arial"/>
          <w:color w:val="000000" w:themeColor="text1"/>
          <w:sz w:val="20"/>
          <w:szCs w:val="20"/>
          <w:lang w:eastAsia="pl-PL"/>
        </w:rPr>
        <w:t xml:space="preserve"> </w:t>
      </w:r>
      <w:r w:rsidR="00DC33F2">
        <w:t xml:space="preserve">PN </w:t>
      </w:r>
      <w:r w:rsidR="002C2226">
        <w:rPr>
          <w:rFonts w:ascii="Verdana" w:eastAsia="Times New Roman" w:hAnsi="Verdana" w:cs="Arial"/>
          <w:color w:val="000000" w:themeColor="text1"/>
          <w:sz w:val="20"/>
          <w:szCs w:val="20"/>
          <w:lang w:eastAsia="pl-PL"/>
        </w:rPr>
        <w:t xml:space="preserve">IEC </w:t>
      </w:r>
      <w:r w:rsidR="002C2226" w:rsidRPr="00E64F44">
        <w:rPr>
          <w:rFonts w:ascii="Verdana" w:eastAsia="Times New Roman" w:hAnsi="Verdana" w:cs="Arial"/>
          <w:color w:val="000000" w:themeColor="text1"/>
          <w:sz w:val="20"/>
          <w:szCs w:val="20"/>
          <w:lang w:eastAsia="pl-PL"/>
        </w:rPr>
        <w:t>61</w:t>
      </w:r>
      <w:r w:rsidR="002C2226">
        <w:rPr>
          <w:rFonts w:ascii="Verdana" w:eastAsia="Times New Roman" w:hAnsi="Verdana" w:cs="Arial"/>
          <w:color w:val="000000" w:themeColor="text1"/>
          <w:sz w:val="20"/>
          <w:szCs w:val="20"/>
          <w:lang w:eastAsia="pl-PL"/>
        </w:rPr>
        <w:t>000-3-2:2019-0</w:t>
      </w:r>
      <w:r w:rsidR="002C2226" w:rsidRPr="00E64F44">
        <w:rPr>
          <w:rFonts w:ascii="Verdana" w:eastAsia="Times New Roman" w:hAnsi="Verdana" w:cs="Arial"/>
          <w:color w:val="000000" w:themeColor="text1"/>
          <w:sz w:val="20"/>
          <w:szCs w:val="20"/>
          <w:lang w:eastAsia="pl-PL"/>
        </w:rPr>
        <w:t>4</w:t>
      </w:r>
      <w:r w:rsidR="00090F1E">
        <w:rPr>
          <w:rFonts w:ascii="Verdana" w:eastAsia="Times New Roman" w:hAnsi="Verdana" w:cs="Arial"/>
          <w:color w:val="000000" w:themeColor="text1"/>
          <w:sz w:val="20"/>
          <w:szCs w:val="20"/>
          <w:lang w:eastAsia="pl-PL"/>
        </w:rPr>
        <w:t xml:space="preserve">  wraz z </w:t>
      </w:r>
      <w:r w:rsidR="00090F1E" w:rsidRPr="00090F1E">
        <w:rPr>
          <w:rFonts w:ascii="Verdana" w:eastAsia="Times New Roman" w:hAnsi="Verdana" w:cs="Arial"/>
          <w:color w:val="000000" w:themeColor="text1"/>
          <w:sz w:val="20"/>
          <w:szCs w:val="20"/>
          <w:lang w:eastAsia="pl-PL"/>
        </w:rPr>
        <w:t xml:space="preserve">PN-EN IEC 61000-3-2:2019-04/A1:2021-08 </w:t>
      </w:r>
      <w:r w:rsidRPr="00107A5C">
        <w:rPr>
          <w:rFonts w:ascii="Verdana" w:eastAsia="Times New Roman" w:hAnsi="Verdana" w:cs="Arial"/>
          <w:color w:val="000000" w:themeColor="text1"/>
          <w:sz w:val="20"/>
          <w:szCs w:val="20"/>
          <w:lang w:eastAsia="pl-PL"/>
        </w:rPr>
        <w:t>oraz</w:t>
      </w:r>
      <w:r w:rsidR="00090F1E">
        <w:rPr>
          <w:rFonts w:ascii="Verdana" w:eastAsia="Times New Roman" w:hAnsi="Verdana" w:cs="Arial"/>
          <w:color w:val="000000" w:themeColor="text1"/>
          <w:sz w:val="20"/>
          <w:szCs w:val="20"/>
          <w:lang w:eastAsia="pl-PL"/>
        </w:rPr>
        <w:t xml:space="preserve"> jednocześnie osprzęt elektryczny powinien spełniać warunki określone między innymi w szczególności w  normach </w:t>
      </w:r>
      <w:r w:rsidRPr="00107A5C">
        <w:rPr>
          <w:rFonts w:ascii="Verdana" w:eastAsia="Times New Roman" w:hAnsi="Verdana" w:cs="Arial"/>
          <w:color w:val="000000" w:themeColor="text1"/>
          <w:sz w:val="20"/>
          <w:szCs w:val="20"/>
          <w:lang w:eastAsia="pl-PL"/>
        </w:rPr>
        <w:t xml:space="preserve">PN-EN 61000-3-3:2013-10 </w:t>
      </w:r>
      <w:r w:rsidR="00090F1E">
        <w:rPr>
          <w:rFonts w:ascii="Verdana" w:eastAsia="Times New Roman" w:hAnsi="Verdana" w:cs="Arial"/>
          <w:color w:val="000000" w:themeColor="text1"/>
          <w:sz w:val="20"/>
          <w:szCs w:val="20"/>
          <w:lang w:eastAsia="pl-PL"/>
        </w:rPr>
        <w:t xml:space="preserve"> wraz z</w:t>
      </w:r>
      <w:r w:rsidR="00C21435">
        <w:rPr>
          <w:rFonts w:ascii="Verdana" w:eastAsia="Times New Roman" w:hAnsi="Verdana" w:cs="Arial"/>
          <w:color w:val="000000" w:themeColor="text1"/>
          <w:sz w:val="20"/>
          <w:szCs w:val="20"/>
          <w:lang w:eastAsia="pl-PL"/>
        </w:rPr>
        <w:t xml:space="preserve"> </w:t>
      </w:r>
      <w:r w:rsidR="00090F1E" w:rsidRPr="00090F1E">
        <w:rPr>
          <w:rFonts w:ascii="Verdana" w:eastAsia="Times New Roman" w:hAnsi="Verdana" w:cs="Arial"/>
          <w:color w:val="000000" w:themeColor="text1"/>
          <w:sz w:val="20"/>
          <w:szCs w:val="20"/>
          <w:lang w:eastAsia="pl-PL"/>
        </w:rPr>
        <w:t xml:space="preserve">PN-EN 61000-3-3:2013-10/A1:2019-10 </w:t>
      </w:r>
      <w:r w:rsidRPr="00FA5FF9">
        <w:rPr>
          <w:rFonts w:ascii="Verdana" w:eastAsia="Times New Roman" w:hAnsi="Verdana" w:cs="Arial"/>
          <w:color w:val="000000" w:themeColor="text1"/>
          <w:sz w:val="20"/>
          <w:szCs w:val="20"/>
          <w:lang w:eastAsia="pl-PL"/>
        </w:rPr>
        <w:t>w zakresie dopuszczalnych poziomów emisji do sieci elektroenergetycznej wyższych harmonicznych.</w:t>
      </w:r>
    </w:p>
    <w:p w14:paraId="4241B8AF" w14:textId="77777777" w:rsidR="00AB2224" w:rsidRPr="00F54257" w:rsidRDefault="00AB2224" w:rsidP="00AB2224">
      <w:pPr>
        <w:spacing w:after="0" w:line="360" w:lineRule="auto"/>
        <w:jc w:val="both"/>
        <w:rPr>
          <w:rFonts w:ascii="Verdana" w:eastAsia="Times New Roman" w:hAnsi="Verdana" w:cs="Arial"/>
          <w:color w:val="000000" w:themeColor="text1"/>
          <w:sz w:val="20"/>
          <w:szCs w:val="20"/>
          <w:lang w:eastAsia="pl-PL"/>
        </w:rPr>
      </w:pPr>
      <w:r w:rsidRPr="00FA5FF9">
        <w:rPr>
          <w:rFonts w:ascii="Verdana" w:eastAsia="Times New Roman" w:hAnsi="Verdana" w:cs="Arial"/>
          <w:color w:val="000000" w:themeColor="text1"/>
          <w:sz w:val="20"/>
          <w:szCs w:val="20"/>
          <w:lang w:eastAsia="pl-PL"/>
        </w:rPr>
        <w:t xml:space="preserve">Nie dopuszcza się stosowania różnych typów opraw (np. wysokoprężnych i LED) na 1 obwodzie oświetleniowym. </w:t>
      </w:r>
      <w:r>
        <w:rPr>
          <w:rFonts w:ascii="Verdana" w:eastAsia="Times New Roman" w:hAnsi="Verdana" w:cs="Arial"/>
          <w:color w:val="000000" w:themeColor="text1"/>
          <w:sz w:val="20"/>
          <w:szCs w:val="20"/>
          <w:lang w:eastAsia="pl-PL"/>
        </w:rPr>
        <w:t xml:space="preserve">Natomiast oprawy i naświetlacze oraz projektory iluminacyjne stosowane dla potrzeb wykonania iluminacji obiektów inżynierskich muszą spełniać </w:t>
      </w:r>
      <w:r w:rsidRPr="00F54257">
        <w:rPr>
          <w:rFonts w:ascii="Verdana" w:eastAsia="Times New Roman" w:hAnsi="Verdana" w:cs="Arial"/>
          <w:color w:val="000000" w:themeColor="text1"/>
          <w:sz w:val="20"/>
          <w:szCs w:val="20"/>
          <w:lang w:eastAsia="pl-PL"/>
        </w:rPr>
        <w:t xml:space="preserve">odpowiednio, w zależności od przyjętego wariantu iluminacji </w:t>
      </w:r>
      <w:r>
        <w:rPr>
          <w:rFonts w:ascii="Verdana" w:eastAsia="Times New Roman" w:hAnsi="Verdana" w:cs="Arial"/>
          <w:color w:val="000000" w:themeColor="text1"/>
          <w:sz w:val="20"/>
          <w:szCs w:val="20"/>
          <w:lang w:eastAsia="pl-PL"/>
        </w:rPr>
        <w:t>minimum wymagania określone w normach:</w:t>
      </w:r>
      <w:r>
        <w:t xml:space="preserve"> </w:t>
      </w:r>
      <w:r w:rsidR="002C2226" w:rsidRPr="00381F34">
        <w:rPr>
          <w:rFonts w:ascii="Verdana" w:hAnsi="Verdana"/>
          <w:sz w:val="20"/>
          <w:szCs w:val="20"/>
        </w:rPr>
        <w:t>PN-EN 60598-2-13:2007</w:t>
      </w:r>
      <w:r w:rsidR="002C2226">
        <w:t xml:space="preserve"> </w:t>
      </w:r>
      <w:r w:rsidR="002C2226">
        <w:rPr>
          <w:rFonts w:ascii="Verdana" w:hAnsi="Verdana"/>
          <w:sz w:val="20"/>
          <w:szCs w:val="20"/>
        </w:rPr>
        <w:t xml:space="preserve">wraz z </w:t>
      </w:r>
      <w:r w:rsidR="002C2226" w:rsidRPr="00381F34">
        <w:rPr>
          <w:rFonts w:ascii="Verdana" w:hAnsi="Verdana"/>
          <w:sz w:val="20"/>
          <w:szCs w:val="20"/>
        </w:rPr>
        <w:t>PN-EN 60598-2-13:2007/A1:2012</w:t>
      </w:r>
      <w:r w:rsidR="002C2226">
        <w:rPr>
          <w:rFonts w:ascii="Verdana" w:hAnsi="Verdana"/>
          <w:sz w:val="20"/>
          <w:szCs w:val="20"/>
        </w:rPr>
        <w:t xml:space="preserve"> i</w:t>
      </w:r>
      <w:r w:rsidR="002C2226">
        <w:t xml:space="preserve"> </w:t>
      </w:r>
      <w:r>
        <w:t>P</w:t>
      </w:r>
      <w:r w:rsidRPr="00F54257">
        <w:rPr>
          <w:rFonts w:ascii="Verdana" w:eastAsia="Times New Roman" w:hAnsi="Verdana" w:cs="Arial"/>
          <w:color w:val="000000" w:themeColor="text1"/>
          <w:sz w:val="20"/>
          <w:szCs w:val="20"/>
          <w:lang w:eastAsia="pl-PL"/>
        </w:rPr>
        <w:t>N-EN 60598-2-13:2007/A2:2017-02</w:t>
      </w:r>
      <w:r>
        <w:rPr>
          <w:rFonts w:ascii="Verdana" w:eastAsia="Times New Roman" w:hAnsi="Verdana" w:cs="Arial"/>
          <w:color w:val="000000" w:themeColor="text1"/>
          <w:sz w:val="20"/>
          <w:szCs w:val="20"/>
          <w:lang w:eastAsia="pl-PL"/>
        </w:rPr>
        <w:t xml:space="preserve"> oraz</w:t>
      </w:r>
      <w:r w:rsidRPr="00F54257">
        <w:t xml:space="preserve"> </w:t>
      </w:r>
      <w:r w:rsidRPr="00F54257">
        <w:rPr>
          <w:rFonts w:ascii="Verdana" w:eastAsia="Times New Roman" w:hAnsi="Verdana" w:cs="Arial"/>
          <w:color w:val="000000" w:themeColor="text1"/>
          <w:sz w:val="20"/>
          <w:szCs w:val="20"/>
          <w:lang w:eastAsia="pl-PL"/>
        </w:rPr>
        <w:t>PN-EN 60598-2-5:2016-02</w:t>
      </w:r>
      <w:r>
        <w:rPr>
          <w:rFonts w:ascii="Verdana" w:eastAsia="Times New Roman" w:hAnsi="Verdana" w:cs="Arial"/>
          <w:color w:val="000000" w:themeColor="text1"/>
          <w:sz w:val="20"/>
          <w:szCs w:val="20"/>
          <w:lang w:eastAsia="pl-PL"/>
        </w:rPr>
        <w:t>.</w:t>
      </w:r>
    </w:p>
    <w:p w14:paraId="34F902DA" w14:textId="42C62355" w:rsidR="00EE45A9" w:rsidRDefault="4EEC2ACA" w:rsidP="001D2538">
      <w:pPr>
        <w:spacing w:after="0" w:line="360" w:lineRule="auto"/>
        <w:jc w:val="both"/>
        <w:rPr>
          <w:rFonts w:ascii="Verdana" w:eastAsia="Times New Roman" w:hAnsi="Verdana" w:cs="Arial"/>
          <w:color w:val="000000" w:themeColor="text1"/>
          <w:sz w:val="20"/>
          <w:szCs w:val="20"/>
          <w:lang w:eastAsia="pl-PL"/>
        </w:rPr>
      </w:pPr>
      <w:r w:rsidRPr="25784E5B">
        <w:rPr>
          <w:rFonts w:ascii="Verdana" w:eastAsia="Times New Roman" w:hAnsi="Verdana" w:cs="Arial"/>
          <w:color w:val="000000" w:themeColor="text1"/>
          <w:sz w:val="20"/>
          <w:szCs w:val="20"/>
          <w:lang w:eastAsia="pl-PL"/>
        </w:rPr>
        <w:t>W miejscach szczególnie narażonych na dewastacje i kradzieże t</w:t>
      </w:r>
      <w:r w:rsidR="683B508A" w:rsidRPr="25784E5B">
        <w:rPr>
          <w:rFonts w:ascii="Verdana" w:eastAsia="Times New Roman" w:hAnsi="Verdana" w:cs="Arial"/>
          <w:color w:val="000000" w:themeColor="text1"/>
          <w:sz w:val="20"/>
          <w:szCs w:val="20"/>
          <w:lang w:eastAsia="pl-PL"/>
        </w:rPr>
        <w:t>zn</w:t>
      </w:r>
      <w:r w:rsidRPr="25784E5B">
        <w:rPr>
          <w:rFonts w:ascii="Verdana" w:eastAsia="Times New Roman" w:hAnsi="Verdana" w:cs="Arial"/>
          <w:color w:val="000000" w:themeColor="text1"/>
          <w:sz w:val="20"/>
          <w:szCs w:val="20"/>
          <w:lang w:eastAsia="pl-PL"/>
        </w:rPr>
        <w:t xml:space="preserve">. w miejscach do których </w:t>
      </w:r>
      <w:r w:rsidR="3281974B" w:rsidRPr="25784E5B">
        <w:rPr>
          <w:rFonts w:ascii="Verdana" w:eastAsia="Times New Roman" w:hAnsi="Verdana" w:cs="Arial"/>
          <w:color w:val="000000" w:themeColor="text1"/>
          <w:sz w:val="20"/>
          <w:szCs w:val="20"/>
          <w:lang w:eastAsia="pl-PL"/>
        </w:rPr>
        <w:t xml:space="preserve">będą </w:t>
      </w:r>
      <w:r w:rsidR="279D0F5A" w:rsidRPr="25784E5B">
        <w:rPr>
          <w:rFonts w:ascii="Verdana" w:eastAsia="Verdana" w:hAnsi="Verdana" w:cs="Verdana"/>
          <w:color w:val="000000" w:themeColor="text1"/>
          <w:sz w:val="20"/>
          <w:szCs w:val="20"/>
        </w:rPr>
        <w:t>miały bezpośredni dostęp</w:t>
      </w:r>
      <w:r w:rsidR="279D0F5A" w:rsidRPr="25784E5B">
        <w:rPr>
          <w:rFonts w:cs="Calibri"/>
        </w:rPr>
        <w:t xml:space="preserve"> </w:t>
      </w:r>
      <w:r w:rsidR="279D0F5A" w:rsidRPr="25784E5B">
        <w:rPr>
          <w:rFonts w:ascii="Verdana" w:eastAsia="Verdana" w:hAnsi="Verdana" w:cs="Verdana"/>
          <w:color w:val="000000" w:themeColor="text1"/>
          <w:sz w:val="20"/>
          <w:szCs w:val="20"/>
        </w:rPr>
        <w:t xml:space="preserve">osoby postronne niezwiązane z utrzymaniem, eksploatacją </w:t>
      </w:r>
      <w:r w:rsidR="00F050E9">
        <w:rPr>
          <w:rFonts w:ascii="Verdana" w:eastAsia="Verdana" w:hAnsi="Verdana" w:cs="Verdana"/>
          <w:color w:val="000000" w:themeColor="text1"/>
          <w:sz w:val="20"/>
          <w:szCs w:val="20"/>
        </w:rPr>
        <w:t>i</w:t>
      </w:r>
      <w:r w:rsidR="279D0F5A" w:rsidRPr="25784E5B">
        <w:rPr>
          <w:rFonts w:ascii="Verdana" w:eastAsia="Verdana" w:hAnsi="Verdana" w:cs="Verdana"/>
          <w:color w:val="000000" w:themeColor="text1"/>
          <w:sz w:val="20"/>
          <w:szCs w:val="20"/>
        </w:rPr>
        <w:t xml:space="preserve"> zarządzaniem infrastrukturą drogową</w:t>
      </w:r>
      <w:r w:rsidR="00F050E9">
        <w:rPr>
          <w:rFonts w:ascii="Verdana" w:eastAsia="Verdana" w:hAnsi="Verdana" w:cs="Verdana"/>
          <w:color w:val="000000" w:themeColor="text1"/>
          <w:sz w:val="20"/>
          <w:szCs w:val="20"/>
        </w:rPr>
        <w:t xml:space="preserve"> oraz </w:t>
      </w:r>
      <w:r w:rsidR="279D0F5A" w:rsidRPr="25784E5B">
        <w:rPr>
          <w:rFonts w:ascii="Verdana" w:eastAsia="Verdana" w:hAnsi="Verdana" w:cs="Verdana"/>
          <w:color w:val="000000" w:themeColor="text1"/>
          <w:sz w:val="20"/>
          <w:szCs w:val="20"/>
        </w:rPr>
        <w:t xml:space="preserve">związaną z drogą tj. ich użytkownicy, a </w:t>
      </w:r>
      <w:r w:rsidR="00AB2224">
        <w:br/>
      </w:r>
      <w:r w:rsidR="3281974B" w:rsidRPr="25784E5B">
        <w:rPr>
          <w:rFonts w:ascii="Verdana" w:eastAsia="Times New Roman" w:hAnsi="Verdana" w:cs="Arial"/>
          <w:color w:val="000000" w:themeColor="text1"/>
          <w:sz w:val="20"/>
          <w:szCs w:val="20"/>
          <w:lang w:eastAsia="pl-PL"/>
        </w:rPr>
        <w:t xml:space="preserve"> przede wszystkim piesi i rowerzyści, czyli między innymi </w:t>
      </w:r>
      <w:r w:rsidR="005467AD">
        <w:rPr>
          <w:rFonts w:ascii="Verdana" w:eastAsia="Times New Roman" w:hAnsi="Verdana" w:cs="Arial"/>
          <w:color w:val="000000" w:themeColor="text1"/>
          <w:sz w:val="20"/>
          <w:szCs w:val="20"/>
          <w:lang w:eastAsia="pl-PL"/>
        </w:rPr>
        <w:t>w</w:t>
      </w:r>
      <w:r w:rsidR="005467AD" w:rsidRPr="25784E5B">
        <w:rPr>
          <w:rFonts w:ascii="Verdana" w:eastAsia="Times New Roman" w:hAnsi="Verdana" w:cs="Arial"/>
          <w:color w:val="000000" w:themeColor="text1"/>
          <w:sz w:val="20"/>
          <w:szCs w:val="20"/>
          <w:lang w:eastAsia="pl-PL"/>
        </w:rPr>
        <w:t xml:space="preserve"> </w:t>
      </w:r>
      <w:r w:rsidR="3281974B" w:rsidRPr="25784E5B">
        <w:rPr>
          <w:rFonts w:ascii="Verdana" w:eastAsia="Times New Roman" w:hAnsi="Verdana" w:cs="Arial"/>
          <w:color w:val="000000" w:themeColor="text1"/>
          <w:sz w:val="20"/>
          <w:szCs w:val="20"/>
          <w:lang w:eastAsia="pl-PL"/>
        </w:rPr>
        <w:t xml:space="preserve">projektowanych </w:t>
      </w:r>
      <w:r w:rsidR="005467AD" w:rsidRPr="00CA6002">
        <w:rPr>
          <w:rFonts w:ascii="Verdana" w:eastAsia="Times New Roman" w:hAnsi="Verdana" w:cs="Arial"/>
          <w:color w:val="000000" w:themeColor="text1"/>
          <w:sz w:val="20"/>
          <w:szCs w:val="20"/>
          <w:lang w:eastAsia="pl-PL"/>
        </w:rPr>
        <w:t xml:space="preserve">przejściach podziemnych oraz w zależności od przyjętych rozwiązań, także na </w:t>
      </w:r>
      <w:proofErr w:type="spellStart"/>
      <w:r w:rsidR="005467AD" w:rsidRPr="00CA6002">
        <w:rPr>
          <w:rFonts w:ascii="Verdana" w:eastAsia="Times New Roman" w:hAnsi="Verdana" w:cs="Arial"/>
          <w:color w:val="000000" w:themeColor="text1"/>
          <w:sz w:val="20"/>
          <w:szCs w:val="20"/>
          <w:lang w:eastAsia="pl-PL"/>
        </w:rPr>
        <w:t>kładkach,</w:t>
      </w:r>
      <w:r w:rsidR="00EE45A9">
        <w:rPr>
          <w:rFonts w:ascii="Verdana" w:eastAsia="Times New Roman" w:hAnsi="Verdana" w:cs="Arial"/>
          <w:color w:val="000000" w:themeColor="text1"/>
          <w:sz w:val="20"/>
          <w:szCs w:val="20"/>
          <w:lang w:eastAsia="pl-PL"/>
        </w:rPr>
        <w:t>drogach</w:t>
      </w:r>
      <w:proofErr w:type="spellEnd"/>
      <w:r w:rsidR="00EE45A9">
        <w:rPr>
          <w:rFonts w:ascii="Verdana" w:eastAsia="Times New Roman" w:hAnsi="Verdana" w:cs="Arial"/>
          <w:color w:val="000000" w:themeColor="text1"/>
          <w:sz w:val="20"/>
          <w:szCs w:val="20"/>
          <w:lang w:eastAsia="pl-PL"/>
        </w:rPr>
        <w:t xml:space="preserve"> dla pieszych</w:t>
      </w:r>
      <w:r w:rsidR="005467AD" w:rsidRPr="25784E5B">
        <w:rPr>
          <w:rFonts w:ascii="Verdana" w:eastAsia="Times New Roman" w:hAnsi="Verdana" w:cs="Arial"/>
          <w:color w:val="000000" w:themeColor="text1"/>
          <w:sz w:val="20"/>
          <w:szCs w:val="20"/>
          <w:lang w:eastAsia="pl-PL"/>
        </w:rPr>
        <w:t xml:space="preserve"> </w:t>
      </w:r>
      <w:r w:rsidR="005467AD">
        <w:rPr>
          <w:rFonts w:ascii="Verdana" w:eastAsia="Times New Roman" w:hAnsi="Verdana" w:cs="Arial"/>
          <w:color w:val="000000" w:themeColor="text1"/>
          <w:sz w:val="20"/>
          <w:szCs w:val="20"/>
          <w:lang w:eastAsia="pl-PL"/>
        </w:rPr>
        <w:t xml:space="preserve">, </w:t>
      </w:r>
      <w:r w:rsidR="00C54850">
        <w:rPr>
          <w:rFonts w:ascii="Verdana" w:eastAsia="Times New Roman" w:hAnsi="Verdana" w:cs="Arial"/>
          <w:color w:val="000000" w:themeColor="text1"/>
          <w:sz w:val="20"/>
          <w:szCs w:val="20"/>
          <w:lang w:eastAsia="pl-PL"/>
        </w:rPr>
        <w:t xml:space="preserve">drogach dla rowerów, dla pieszych i rowerów </w:t>
      </w:r>
      <w:r w:rsidR="005F76F7">
        <w:rPr>
          <w:rFonts w:ascii="Verdana" w:eastAsia="Times New Roman" w:hAnsi="Verdana" w:cs="Arial"/>
          <w:color w:val="000000" w:themeColor="text1"/>
          <w:sz w:val="20"/>
          <w:szCs w:val="20"/>
          <w:lang w:eastAsia="pl-PL"/>
        </w:rPr>
        <w:t xml:space="preserve">, </w:t>
      </w:r>
      <w:r w:rsidR="005467AD" w:rsidRPr="00CA6002">
        <w:rPr>
          <w:rFonts w:ascii="Verdana" w:eastAsia="Times New Roman" w:hAnsi="Verdana" w:cs="Arial"/>
          <w:color w:val="000000" w:themeColor="text1"/>
          <w:sz w:val="20"/>
          <w:szCs w:val="20"/>
          <w:lang w:eastAsia="pl-PL"/>
        </w:rPr>
        <w:t>przejazdach dla rowerów  i przejściach</w:t>
      </w:r>
      <w:r w:rsidR="3281974B" w:rsidRPr="25784E5B">
        <w:rPr>
          <w:rFonts w:ascii="Verdana" w:eastAsia="Times New Roman" w:hAnsi="Verdana" w:cs="Arial"/>
          <w:color w:val="000000" w:themeColor="text1"/>
          <w:sz w:val="20"/>
          <w:szCs w:val="20"/>
          <w:lang w:eastAsia="pl-PL"/>
        </w:rPr>
        <w:t xml:space="preserve"> dla pieszych</w:t>
      </w:r>
      <w:r w:rsidR="00F050E9" w:rsidRPr="00F050E9">
        <w:rPr>
          <w:rFonts w:ascii="Verdana" w:eastAsia="Times New Roman" w:hAnsi="Verdana" w:cs="Arial"/>
          <w:color w:val="000000" w:themeColor="text1"/>
          <w:sz w:val="20"/>
          <w:szCs w:val="20"/>
          <w:lang w:eastAsia="pl-PL"/>
        </w:rPr>
        <w:t xml:space="preserve"> </w:t>
      </w:r>
      <w:r w:rsidR="00F050E9" w:rsidRPr="008F05FA">
        <w:rPr>
          <w:rFonts w:ascii="Verdana" w:eastAsia="Times New Roman" w:hAnsi="Verdana" w:cs="Arial"/>
          <w:color w:val="000000" w:themeColor="text1"/>
          <w:sz w:val="20"/>
          <w:szCs w:val="20"/>
          <w:lang w:eastAsia="pl-PL"/>
        </w:rPr>
        <w:t>oraz urządzeniach alternatywnych ułatwiających przekraczanie jezdni</w:t>
      </w:r>
      <w:r w:rsidR="3281974B" w:rsidRPr="25784E5B">
        <w:rPr>
          <w:rFonts w:ascii="Verdana" w:eastAsia="Times New Roman" w:hAnsi="Verdana" w:cs="Arial"/>
          <w:color w:val="000000" w:themeColor="text1"/>
          <w:sz w:val="20"/>
          <w:szCs w:val="20"/>
          <w:lang w:eastAsia="pl-PL"/>
        </w:rPr>
        <w:t xml:space="preserve">, </w:t>
      </w:r>
      <w:r w:rsidRPr="25784E5B">
        <w:rPr>
          <w:rFonts w:ascii="Verdana" w:eastAsia="Times New Roman" w:hAnsi="Verdana" w:cs="Arial"/>
          <w:color w:val="000000" w:themeColor="text1"/>
          <w:sz w:val="20"/>
          <w:szCs w:val="20"/>
          <w:lang w:eastAsia="pl-PL"/>
        </w:rPr>
        <w:t>chodnikach itp. oraz iluminacji obiektów, należy zastosować do budowy oświetlenia ww</w:t>
      </w:r>
      <w:r w:rsidR="1365C45C" w:rsidRPr="25784E5B">
        <w:rPr>
          <w:rFonts w:ascii="Verdana" w:eastAsia="Times New Roman" w:hAnsi="Verdana" w:cs="Arial"/>
          <w:color w:val="000000" w:themeColor="text1"/>
          <w:sz w:val="20"/>
          <w:szCs w:val="20"/>
          <w:lang w:eastAsia="pl-PL"/>
        </w:rPr>
        <w:t>.</w:t>
      </w:r>
      <w:r w:rsidRPr="25784E5B">
        <w:rPr>
          <w:rFonts w:ascii="Verdana" w:eastAsia="Times New Roman" w:hAnsi="Verdana" w:cs="Arial"/>
          <w:color w:val="000000" w:themeColor="text1"/>
          <w:sz w:val="20"/>
          <w:szCs w:val="20"/>
          <w:lang w:eastAsia="pl-PL"/>
        </w:rPr>
        <w:t xml:space="preserve"> miejsc oraz iluminacji obiektów inżynierskich wyłącznie oprawy oświetleniowe wyposażone w zabezpieczenia </w:t>
      </w:r>
      <w:proofErr w:type="spellStart"/>
      <w:r w:rsidRPr="25784E5B">
        <w:rPr>
          <w:rFonts w:ascii="Verdana" w:eastAsia="Times New Roman" w:hAnsi="Verdana" w:cs="Arial"/>
          <w:color w:val="000000" w:themeColor="text1"/>
          <w:sz w:val="20"/>
          <w:szCs w:val="20"/>
          <w:lang w:eastAsia="pl-PL"/>
        </w:rPr>
        <w:t>antywandalowe</w:t>
      </w:r>
      <w:proofErr w:type="spellEnd"/>
      <w:r w:rsidRPr="25784E5B">
        <w:rPr>
          <w:rFonts w:ascii="Verdana" w:eastAsia="Times New Roman" w:hAnsi="Verdana" w:cs="Arial"/>
          <w:color w:val="000000" w:themeColor="text1"/>
          <w:sz w:val="20"/>
          <w:szCs w:val="20"/>
          <w:lang w:eastAsia="pl-PL"/>
        </w:rPr>
        <w:t xml:space="preserve"> </w:t>
      </w:r>
      <w:r w:rsidR="1159B75F" w:rsidRPr="25784E5B">
        <w:rPr>
          <w:rFonts w:ascii="Verdana" w:eastAsia="Times New Roman" w:hAnsi="Verdana" w:cs="Arial"/>
          <w:color w:val="000000" w:themeColor="text1"/>
          <w:sz w:val="20"/>
          <w:szCs w:val="20"/>
          <w:lang w:eastAsia="pl-PL"/>
        </w:rPr>
        <w:t xml:space="preserve"> (</w:t>
      </w:r>
      <w:r w:rsidR="1159B75F" w:rsidRPr="25784E5B">
        <w:rPr>
          <w:rFonts w:ascii="Verdana" w:eastAsia="Verdana" w:hAnsi="Verdana" w:cs="Verdana"/>
          <w:color w:val="000000" w:themeColor="text1"/>
          <w:sz w:val="20"/>
          <w:szCs w:val="20"/>
        </w:rPr>
        <w:t>np. dedykowane osłony zabezpieczające)</w:t>
      </w:r>
      <w:r w:rsidR="00EE45A9">
        <w:rPr>
          <w:rFonts w:ascii="Verdana" w:eastAsia="Verdana" w:hAnsi="Verdana" w:cs="Verdana"/>
          <w:color w:val="000000" w:themeColor="text1"/>
          <w:sz w:val="20"/>
          <w:szCs w:val="20"/>
        </w:rPr>
        <w:t>.</w:t>
      </w:r>
      <w:r w:rsidR="1159B75F" w:rsidRPr="25784E5B">
        <w:rPr>
          <w:rFonts w:ascii="Verdana" w:eastAsia="Verdana" w:hAnsi="Verdana" w:cs="Verdana"/>
          <w:color w:val="000000" w:themeColor="text1"/>
          <w:sz w:val="20"/>
          <w:szCs w:val="20"/>
        </w:rPr>
        <w:t xml:space="preserve"> </w:t>
      </w:r>
      <w:r w:rsidR="00EE45A9" w:rsidRPr="00EC4667">
        <w:rPr>
          <w:rFonts w:ascii="Verdana" w:eastAsia="Times New Roman" w:hAnsi="Verdana" w:cs="Arial"/>
          <w:color w:val="000000" w:themeColor="text1"/>
          <w:sz w:val="20"/>
          <w:szCs w:val="20"/>
          <w:lang w:eastAsia="pl-PL"/>
        </w:rPr>
        <w:t xml:space="preserve">W takiej sytuacji należy stosować oprawy oświetleniowe posiadające odporność na uderzenia (bez zabezpieczeń </w:t>
      </w:r>
      <w:proofErr w:type="spellStart"/>
      <w:r w:rsidR="00EE45A9" w:rsidRPr="00EC4667">
        <w:rPr>
          <w:rFonts w:ascii="Verdana" w:eastAsia="Times New Roman" w:hAnsi="Verdana" w:cs="Arial"/>
          <w:color w:val="000000" w:themeColor="text1"/>
          <w:sz w:val="20"/>
          <w:szCs w:val="20"/>
          <w:lang w:eastAsia="pl-PL"/>
        </w:rPr>
        <w:t>antywandalowych</w:t>
      </w:r>
      <w:proofErr w:type="spellEnd"/>
      <w:r w:rsidR="00EE45A9" w:rsidRPr="00EC4667">
        <w:rPr>
          <w:rFonts w:ascii="Verdana" w:eastAsia="Times New Roman" w:hAnsi="Verdana" w:cs="Arial"/>
          <w:color w:val="000000" w:themeColor="text1"/>
          <w:sz w:val="20"/>
          <w:szCs w:val="20"/>
          <w:lang w:eastAsia="pl-PL"/>
        </w:rPr>
        <w:t xml:space="preserve">), na poziomie co najmniej IK-09 zgodnie z normą PN-EN 50102:2001 wraz z PN-EN 50102/AC:2011 z uwzględnieniem najnowszych rozwiązań technicznych dostępnych na etapie opracowania rozwiązań w tym zakresie. Jednocześnie należy  wyposażyć takie oprawy w dodatkowe zabezpieczenia </w:t>
      </w:r>
      <w:proofErr w:type="spellStart"/>
      <w:r w:rsidR="00EE45A9" w:rsidRPr="00EC4667">
        <w:rPr>
          <w:rFonts w:ascii="Verdana" w:eastAsia="Times New Roman" w:hAnsi="Verdana" w:cs="Arial"/>
          <w:color w:val="000000" w:themeColor="text1"/>
          <w:sz w:val="20"/>
          <w:szCs w:val="20"/>
          <w:lang w:eastAsia="pl-PL"/>
        </w:rPr>
        <w:t>antywandalowe</w:t>
      </w:r>
      <w:proofErr w:type="spellEnd"/>
      <w:r w:rsidR="00EE45A9" w:rsidRPr="00EC4667">
        <w:rPr>
          <w:rFonts w:ascii="Verdana" w:eastAsia="Times New Roman" w:hAnsi="Verdana" w:cs="Arial"/>
          <w:color w:val="000000" w:themeColor="text1"/>
          <w:sz w:val="20"/>
          <w:szCs w:val="20"/>
          <w:lang w:eastAsia="pl-PL"/>
        </w:rPr>
        <w:t xml:space="preserve">  (np. dedykowane osłony zabezpieczające).  Możliwe jest zastosowanie opraw oświetleniowych posiadających odporność na uderzenia, na poziomie co najmniej IK-10  zgodnie z normą PN-EN 50102:2001 wraz z PN-EN 50102/AC:2011  bez wyposażenia ich w dodatkowe zabezpieczenia </w:t>
      </w:r>
      <w:proofErr w:type="spellStart"/>
      <w:r w:rsidR="00EE45A9" w:rsidRPr="00EC4667">
        <w:rPr>
          <w:rFonts w:ascii="Verdana" w:eastAsia="Times New Roman" w:hAnsi="Verdana" w:cs="Arial"/>
          <w:color w:val="000000" w:themeColor="text1"/>
          <w:sz w:val="20"/>
          <w:szCs w:val="20"/>
          <w:lang w:eastAsia="pl-PL"/>
        </w:rPr>
        <w:t>antywandalowe</w:t>
      </w:r>
      <w:proofErr w:type="spellEnd"/>
      <w:r w:rsidR="00EE45A9" w:rsidRPr="00EC4667">
        <w:rPr>
          <w:rFonts w:ascii="Verdana" w:eastAsia="Times New Roman" w:hAnsi="Verdana" w:cs="Arial"/>
          <w:color w:val="000000" w:themeColor="text1"/>
          <w:sz w:val="20"/>
          <w:szCs w:val="20"/>
          <w:lang w:eastAsia="pl-PL"/>
        </w:rPr>
        <w:t xml:space="preserve">  (np. dedykowane osłony zabezpieczające).</w:t>
      </w:r>
    </w:p>
    <w:p w14:paraId="6E56DA54" w14:textId="7B02C97F" w:rsidR="00AB2224" w:rsidRDefault="001A0287" w:rsidP="001D2538">
      <w:pPr>
        <w:spacing w:after="0" w:line="360" w:lineRule="auto"/>
        <w:jc w:val="both"/>
        <w:rPr>
          <w:rFonts w:ascii="Verdana" w:eastAsia="Times New Roman" w:hAnsi="Verdana" w:cs="Arial"/>
          <w:color w:val="000000" w:themeColor="text1"/>
          <w:sz w:val="20"/>
          <w:szCs w:val="20"/>
          <w:lang w:eastAsia="pl-PL"/>
        </w:rPr>
      </w:pPr>
      <w:r w:rsidRPr="001A0287">
        <w:rPr>
          <w:rFonts w:ascii="Verdana" w:eastAsia="Times New Roman" w:hAnsi="Verdana" w:cs="Arial"/>
          <w:color w:val="000000" w:themeColor="text1"/>
          <w:sz w:val="20"/>
          <w:szCs w:val="20"/>
          <w:lang w:eastAsia="pl-PL"/>
        </w:rPr>
        <w:t>Jednakże wszystkie oprawy oświetleniowe montowane w oraz na podłożu, w oraz na stropach i ścianach (np. w przejściach podziemnych), a także w oraz na poręcza</w:t>
      </w:r>
      <w:r>
        <w:rPr>
          <w:rFonts w:ascii="Verdana" w:eastAsia="Times New Roman" w:hAnsi="Verdana" w:cs="Arial"/>
          <w:color w:val="000000" w:themeColor="text1"/>
          <w:sz w:val="20"/>
          <w:szCs w:val="20"/>
          <w:lang w:eastAsia="pl-PL"/>
        </w:rPr>
        <w:t>ch, pochwytach i słupkach, itp., a także</w:t>
      </w:r>
      <w:r w:rsidRPr="001A0287">
        <w:rPr>
          <w:rFonts w:ascii="Verdana" w:eastAsia="Times New Roman" w:hAnsi="Verdana" w:cs="Arial"/>
          <w:color w:val="000000" w:themeColor="text1"/>
          <w:sz w:val="20"/>
          <w:szCs w:val="20"/>
          <w:lang w:eastAsia="pl-PL"/>
        </w:rPr>
        <w:t xml:space="preserve"> na kładkach, muszą posiadać odporność na uderzenia, na poziomie co najmniej IK-10 .</w:t>
      </w:r>
    </w:p>
    <w:p w14:paraId="1502B0AB" w14:textId="6D776507" w:rsidR="00AB2224" w:rsidRPr="00812FA0" w:rsidRDefault="00AB2224" w:rsidP="00AB2224">
      <w:pPr>
        <w:spacing w:after="0" w:line="360" w:lineRule="auto"/>
        <w:jc w:val="both"/>
        <w:rPr>
          <w:rFonts w:ascii="Verdana" w:eastAsia="Times New Roman" w:hAnsi="Verdana" w:cs="Arial"/>
          <w:sz w:val="20"/>
          <w:szCs w:val="20"/>
          <w:lang w:eastAsia="pl-PL"/>
        </w:rPr>
      </w:pPr>
      <w:r w:rsidRPr="7FC3509B">
        <w:rPr>
          <w:rFonts w:ascii="Verdana" w:eastAsia="Times New Roman" w:hAnsi="Verdana" w:cs="Arial"/>
          <w:sz w:val="20"/>
          <w:szCs w:val="20"/>
          <w:lang w:eastAsia="pl-PL"/>
        </w:rPr>
        <w:lastRenderedPageBreak/>
        <w:t xml:space="preserve">Wszystkie oprawy oświetleniowe proponowane przez Wykonawcę do realizacji inwestycji, muszą być wykonane wyłącznie jako typowe rozwiązania katalogowe, tym samym nie </w:t>
      </w:r>
      <w:r w:rsidR="00596D55">
        <w:rPr>
          <w:rFonts w:ascii="Verdana" w:eastAsia="Times New Roman" w:hAnsi="Verdana" w:cs="Arial"/>
          <w:sz w:val="20"/>
          <w:szCs w:val="20"/>
          <w:lang w:eastAsia="pl-PL"/>
        </w:rPr>
        <w:t xml:space="preserve">są dopuszczalne </w:t>
      </w:r>
      <w:r w:rsidRPr="7FC3509B">
        <w:rPr>
          <w:rFonts w:ascii="Verdana" w:eastAsia="Times New Roman" w:hAnsi="Verdana" w:cs="Arial"/>
          <w:sz w:val="20"/>
          <w:szCs w:val="20"/>
          <w:lang w:eastAsia="pl-PL"/>
        </w:rPr>
        <w:t>oprawy wykonane jako rozwiązania: specjalne, na zamówienie, itp..</w:t>
      </w:r>
    </w:p>
    <w:p w14:paraId="2340562E" w14:textId="77777777" w:rsidR="00AB2224" w:rsidRDefault="00AB2224" w:rsidP="00AB2224">
      <w:pPr>
        <w:spacing w:after="0" w:line="360" w:lineRule="auto"/>
        <w:jc w:val="both"/>
        <w:rPr>
          <w:rFonts w:ascii="Verdana" w:eastAsia="Times New Roman" w:hAnsi="Verdana" w:cs="Arial"/>
          <w:color w:val="0070C0"/>
          <w:sz w:val="20"/>
          <w:szCs w:val="20"/>
          <w:lang w:eastAsia="pl-PL"/>
        </w:rPr>
      </w:pPr>
    </w:p>
    <w:p w14:paraId="7636F62E" w14:textId="77777777" w:rsidR="00AB2224" w:rsidRPr="00785CEF" w:rsidRDefault="00AB2224" w:rsidP="00AB2224">
      <w:pPr>
        <w:spacing w:after="0" w:line="360" w:lineRule="auto"/>
        <w:jc w:val="both"/>
        <w:rPr>
          <w:rFonts w:ascii="Verdana" w:eastAsia="Times New Roman" w:hAnsi="Verdana" w:cs="Arial"/>
          <w:sz w:val="20"/>
          <w:szCs w:val="20"/>
          <w:lang w:eastAsia="pl-PL"/>
        </w:rPr>
      </w:pPr>
      <w:r w:rsidRPr="00785CEF">
        <w:rPr>
          <w:rFonts w:ascii="Verdana" w:eastAsia="Times New Roman" w:hAnsi="Verdana" w:cs="Arial"/>
          <w:sz w:val="20"/>
          <w:szCs w:val="20"/>
          <w:lang w:eastAsia="pl-PL"/>
        </w:rPr>
        <w:t>Dla potrzeb związanych z ww</w:t>
      </w:r>
      <w:r w:rsidR="00377ADF" w:rsidRPr="00785CEF">
        <w:rPr>
          <w:rFonts w:ascii="Verdana" w:eastAsia="Times New Roman" w:hAnsi="Verdana" w:cs="Arial"/>
          <w:sz w:val="20"/>
          <w:szCs w:val="20"/>
          <w:lang w:eastAsia="pl-PL"/>
        </w:rPr>
        <w:t>.</w:t>
      </w:r>
      <w:r w:rsidRPr="00785CEF">
        <w:rPr>
          <w:rFonts w:ascii="Verdana" w:eastAsia="Times New Roman" w:hAnsi="Verdana" w:cs="Arial"/>
          <w:sz w:val="20"/>
          <w:szCs w:val="20"/>
          <w:lang w:eastAsia="pl-PL"/>
        </w:rPr>
        <w:t xml:space="preserve"> oświetleniem nie należy stosować opraw tzw. parkowych.</w:t>
      </w:r>
    </w:p>
    <w:p w14:paraId="358F29E3" w14:textId="77777777" w:rsidR="00AB2224" w:rsidRPr="009E2512" w:rsidRDefault="00AB2224" w:rsidP="00AB2224">
      <w:pPr>
        <w:spacing w:after="0" w:line="360" w:lineRule="auto"/>
        <w:jc w:val="both"/>
        <w:rPr>
          <w:rFonts w:ascii="Verdana" w:eastAsia="Times New Roman" w:hAnsi="Verdana" w:cs="Arial"/>
          <w:color w:val="000000" w:themeColor="text1"/>
          <w:sz w:val="20"/>
          <w:szCs w:val="20"/>
          <w:u w:val="single"/>
          <w:lang w:eastAsia="pl-PL"/>
        </w:rPr>
      </w:pPr>
    </w:p>
    <w:p w14:paraId="5046C7F3" w14:textId="77777777" w:rsidR="00AB2224" w:rsidRPr="00FF0D71" w:rsidRDefault="00AB2224" w:rsidP="00AB2224">
      <w:pPr>
        <w:spacing w:after="0" w:line="360" w:lineRule="auto"/>
        <w:jc w:val="both"/>
        <w:rPr>
          <w:rFonts w:ascii="Verdana" w:eastAsia="Times New Roman" w:hAnsi="Verdana" w:cs="Arial"/>
          <w:color w:val="000000" w:themeColor="text1"/>
          <w:sz w:val="20"/>
          <w:szCs w:val="20"/>
          <w:u w:val="single"/>
          <w:lang w:eastAsia="pl-PL"/>
        </w:rPr>
      </w:pPr>
      <w:r w:rsidRPr="00FF0D71">
        <w:rPr>
          <w:rFonts w:ascii="Verdana" w:eastAsia="Times New Roman" w:hAnsi="Verdana" w:cs="Arial"/>
          <w:color w:val="000000" w:themeColor="text1"/>
          <w:sz w:val="20"/>
          <w:szCs w:val="20"/>
          <w:u w:val="single"/>
          <w:lang w:eastAsia="pl-PL"/>
        </w:rPr>
        <w:t xml:space="preserve">Drogowe oprawy oświetleniowe </w:t>
      </w:r>
      <w:r w:rsidRPr="00D706F0">
        <w:rPr>
          <w:rFonts w:ascii="Verdana" w:eastAsia="Times New Roman" w:hAnsi="Verdana" w:cs="Arial"/>
          <w:color w:val="000000" w:themeColor="text1"/>
          <w:sz w:val="20"/>
          <w:szCs w:val="20"/>
          <w:u w:val="single"/>
          <w:lang w:eastAsia="pl-PL"/>
        </w:rPr>
        <w:t>wykonan</w:t>
      </w:r>
      <w:r w:rsidR="00377ADF">
        <w:rPr>
          <w:rFonts w:ascii="Verdana" w:eastAsia="Times New Roman" w:hAnsi="Verdana" w:cs="Arial"/>
          <w:color w:val="000000" w:themeColor="text1"/>
          <w:sz w:val="20"/>
          <w:szCs w:val="20"/>
          <w:u w:val="single"/>
          <w:lang w:eastAsia="pl-PL"/>
        </w:rPr>
        <w:t>e</w:t>
      </w:r>
      <w:r w:rsidRPr="00D706F0">
        <w:rPr>
          <w:rFonts w:ascii="Verdana" w:eastAsia="Times New Roman" w:hAnsi="Verdana" w:cs="Arial"/>
          <w:color w:val="000000" w:themeColor="text1"/>
          <w:sz w:val="20"/>
          <w:szCs w:val="20"/>
          <w:u w:val="single"/>
          <w:lang w:eastAsia="pl-PL"/>
        </w:rPr>
        <w:t xml:space="preserve"> w technologii LED</w:t>
      </w:r>
      <w:r w:rsidR="003D4A33">
        <w:rPr>
          <w:rFonts w:ascii="Verdana" w:eastAsia="Times New Roman" w:hAnsi="Verdana" w:cs="Arial"/>
          <w:color w:val="000000" w:themeColor="text1"/>
          <w:sz w:val="20"/>
          <w:szCs w:val="20"/>
          <w:u w:val="single"/>
          <w:lang w:eastAsia="pl-PL"/>
        </w:rPr>
        <w:t xml:space="preserve"> </w:t>
      </w:r>
      <w:r w:rsidRPr="00FF0D71">
        <w:rPr>
          <w:rFonts w:ascii="Verdana" w:eastAsia="Times New Roman" w:hAnsi="Verdana" w:cs="Arial"/>
          <w:color w:val="000000" w:themeColor="text1"/>
          <w:sz w:val="20"/>
          <w:szCs w:val="20"/>
          <w:u w:val="single"/>
          <w:lang w:eastAsia="pl-PL"/>
        </w:rPr>
        <w:t>(</w:t>
      </w:r>
      <w:r>
        <w:rPr>
          <w:rFonts w:ascii="Verdana" w:eastAsia="Times New Roman" w:hAnsi="Verdana" w:cs="Arial"/>
          <w:color w:val="000000" w:themeColor="text1"/>
          <w:sz w:val="20"/>
          <w:szCs w:val="20"/>
          <w:u w:val="single"/>
          <w:lang w:eastAsia="pl-PL"/>
        </w:rPr>
        <w:t xml:space="preserve">dalej: </w:t>
      </w:r>
      <w:r w:rsidRPr="00FF0D71">
        <w:rPr>
          <w:rFonts w:ascii="Verdana" w:eastAsia="Times New Roman" w:hAnsi="Verdana" w:cs="Arial"/>
          <w:color w:val="000000" w:themeColor="text1"/>
          <w:sz w:val="20"/>
          <w:szCs w:val="20"/>
          <w:u w:val="single"/>
          <w:lang w:eastAsia="pl-PL"/>
        </w:rPr>
        <w:t>oprawy</w:t>
      </w:r>
      <w:r>
        <w:rPr>
          <w:rFonts w:ascii="Verdana" w:eastAsia="Times New Roman" w:hAnsi="Verdana" w:cs="Arial"/>
          <w:color w:val="000000" w:themeColor="text1"/>
          <w:sz w:val="20"/>
          <w:szCs w:val="20"/>
          <w:u w:val="single"/>
          <w:lang w:eastAsia="pl-PL"/>
        </w:rPr>
        <w:t xml:space="preserve"> typu</w:t>
      </w:r>
      <w:r w:rsidRPr="00FF0D71">
        <w:rPr>
          <w:rFonts w:ascii="Verdana" w:eastAsia="Times New Roman" w:hAnsi="Verdana" w:cs="Arial"/>
          <w:color w:val="000000" w:themeColor="text1"/>
          <w:sz w:val="20"/>
          <w:szCs w:val="20"/>
          <w:u w:val="single"/>
          <w:lang w:eastAsia="pl-PL"/>
        </w:rPr>
        <w:t xml:space="preserve"> LED).</w:t>
      </w:r>
    </w:p>
    <w:p w14:paraId="467190FD" w14:textId="24E40B21" w:rsidR="00AB2224" w:rsidRPr="00365794" w:rsidRDefault="4178431F" w:rsidP="00AB2224">
      <w:pPr>
        <w:suppressAutoHyphens/>
        <w:spacing w:after="0" w:line="360" w:lineRule="auto"/>
        <w:contextualSpacing/>
        <w:jc w:val="both"/>
        <w:rPr>
          <w:rFonts w:ascii="Verdana" w:eastAsia="Times New Roman" w:hAnsi="Verdana"/>
          <w:color w:val="000000" w:themeColor="text1"/>
          <w:sz w:val="20"/>
          <w:szCs w:val="20"/>
          <w:lang w:eastAsia="ar-SA"/>
        </w:rPr>
      </w:pPr>
      <w:r w:rsidRPr="1048B226">
        <w:rPr>
          <w:rFonts w:ascii="Verdana" w:eastAsia="Times New Roman" w:hAnsi="Verdana"/>
          <w:color w:val="000000" w:themeColor="text1"/>
          <w:sz w:val="20"/>
          <w:szCs w:val="20"/>
          <w:lang w:eastAsia="ar-SA"/>
        </w:rPr>
        <w:t>Oprawy oświetleniowe powinny charakteryzować się między innymi: minimalizacją kosztów w zakresie</w:t>
      </w:r>
      <w:r w:rsidR="005E4149">
        <w:rPr>
          <w:rFonts w:ascii="Verdana" w:eastAsia="Times New Roman" w:hAnsi="Verdana"/>
          <w:color w:val="000000" w:themeColor="text1"/>
          <w:sz w:val="20"/>
          <w:szCs w:val="20"/>
          <w:lang w:eastAsia="ar-SA"/>
        </w:rPr>
        <w:t xml:space="preserve"> eksploatacji i utrzymania</w:t>
      </w:r>
      <w:r w:rsidRPr="1048B226">
        <w:rPr>
          <w:rFonts w:ascii="Verdana" w:eastAsia="Times New Roman" w:hAnsi="Verdana"/>
          <w:color w:val="000000" w:themeColor="text1"/>
          <w:sz w:val="20"/>
          <w:szCs w:val="20"/>
          <w:lang w:eastAsia="ar-SA"/>
        </w:rPr>
        <w:t xml:space="preserve"> trwałością korpusu i układów zasilających, odpornością na czynniki atmosferyczne i być odporne na stłuczenie, pokrywa oprawy wykonana z aluminium, korpus oprawy (rama) wykonany z niekorodującego odlewu aluminiowego. Oprawy powinny być wykonane w II lub I klasie ochronności. </w:t>
      </w:r>
    </w:p>
    <w:p w14:paraId="0DD42057" w14:textId="77777777" w:rsidR="00AB2224" w:rsidRPr="00365794" w:rsidRDefault="00AB2224" w:rsidP="00AB2224">
      <w:pPr>
        <w:suppressAutoHyphens/>
        <w:spacing w:after="0" w:line="360" w:lineRule="auto"/>
        <w:contextualSpacing/>
        <w:jc w:val="both"/>
        <w:rPr>
          <w:rFonts w:ascii="Verdana" w:eastAsia="Times New Roman" w:hAnsi="Verdana"/>
          <w:color w:val="000000" w:themeColor="text1"/>
          <w:sz w:val="20"/>
          <w:szCs w:val="20"/>
          <w:lang w:eastAsia="ar-SA"/>
        </w:rPr>
      </w:pPr>
      <w:r w:rsidRPr="00365794">
        <w:rPr>
          <w:rFonts w:ascii="Verdana" w:eastAsia="Times New Roman" w:hAnsi="Verdana"/>
          <w:color w:val="000000" w:themeColor="text1"/>
          <w:sz w:val="20"/>
          <w:szCs w:val="20"/>
          <w:lang w:eastAsia="ar-SA"/>
        </w:rPr>
        <w:t xml:space="preserve">Oprawy muszą być wyposażone w dedykowany do źródła typu LED układ optyczny wykonany z wykorzystaniem technologii soczewkowej lub odbłyśnikowej </w:t>
      </w:r>
      <w:r>
        <w:rPr>
          <w:rFonts w:ascii="Verdana" w:eastAsia="Times New Roman" w:hAnsi="Verdana"/>
          <w:color w:val="000000" w:themeColor="text1"/>
          <w:sz w:val="20"/>
          <w:szCs w:val="20"/>
          <w:lang w:eastAsia="ar-SA"/>
        </w:rPr>
        <w:t>albo</w:t>
      </w:r>
      <w:r w:rsidRPr="00365794">
        <w:rPr>
          <w:rFonts w:ascii="Verdana" w:eastAsia="Times New Roman" w:hAnsi="Verdana"/>
          <w:color w:val="000000" w:themeColor="text1"/>
          <w:sz w:val="20"/>
          <w:szCs w:val="20"/>
          <w:lang w:eastAsia="ar-SA"/>
        </w:rPr>
        <w:t xml:space="preserve"> mieszanej. </w:t>
      </w:r>
    </w:p>
    <w:p w14:paraId="1DE968B3" w14:textId="77777777" w:rsidR="00AB2224" w:rsidRPr="00365794" w:rsidRDefault="00AB2224" w:rsidP="00AB2224">
      <w:pPr>
        <w:suppressAutoHyphens/>
        <w:spacing w:after="0" w:line="360" w:lineRule="auto"/>
        <w:contextualSpacing/>
        <w:jc w:val="both"/>
        <w:rPr>
          <w:rFonts w:ascii="Verdana" w:eastAsia="Times New Roman" w:hAnsi="Verdana"/>
          <w:color w:val="000000" w:themeColor="text1"/>
          <w:sz w:val="20"/>
          <w:szCs w:val="20"/>
          <w:lang w:eastAsia="ar-SA"/>
        </w:rPr>
      </w:pPr>
      <w:r w:rsidRPr="00365794">
        <w:rPr>
          <w:rFonts w:ascii="Verdana" w:eastAsia="Times New Roman" w:hAnsi="Verdana"/>
          <w:color w:val="000000" w:themeColor="text1"/>
          <w:sz w:val="20"/>
          <w:szCs w:val="20"/>
          <w:lang w:eastAsia="ar-SA"/>
        </w:rPr>
        <w:t>W przypadku zastosowania opraw typu LED wykonanych w technologii odbłyśnikowej lub mieszanej tj. soczewkowo-odbłyśnikowej, odbłyśnik oprawy musi być wykonany z aluminium o wysokiej czystości albo innego szlachetnego metalu, także o wysokiej czystości.</w:t>
      </w:r>
    </w:p>
    <w:p w14:paraId="1E624C42" w14:textId="77777777" w:rsidR="00AB2224" w:rsidRPr="00365794" w:rsidRDefault="00AB2224" w:rsidP="00AB2224">
      <w:pPr>
        <w:suppressAutoHyphens/>
        <w:spacing w:after="0" w:line="360" w:lineRule="auto"/>
        <w:contextualSpacing/>
        <w:jc w:val="both"/>
        <w:rPr>
          <w:rFonts w:ascii="Verdana" w:eastAsia="Times New Roman" w:hAnsi="Verdana"/>
          <w:color w:val="000000" w:themeColor="text1"/>
          <w:sz w:val="20"/>
          <w:szCs w:val="20"/>
          <w:lang w:eastAsia="ar-SA"/>
        </w:rPr>
      </w:pPr>
      <w:r w:rsidRPr="00365794">
        <w:rPr>
          <w:rFonts w:ascii="Verdana" w:eastAsia="Times New Roman" w:hAnsi="Verdana"/>
          <w:color w:val="000000" w:themeColor="text1"/>
          <w:sz w:val="20"/>
          <w:szCs w:val="20"/>
          <w:lang w:eastAsia="ar-SA"/>
        </w:rPr>
        <w:t>Ze względów eksploatacyjnych stosować należy oprawy:</w:t>
      </w:r>
    </w:p>
    <w:p w14:paraId="3C14406A" w14:textId="77777777" w:rsidR="00AB2224" w:rsidRPr="00365794" w:rsidRDefault="00AB2224" w:rsidP="00AB2224">
      <w:pPr>
        <w:suppressAutoHyphens/>
        <w:spacing w:after="0" w:line="360" w:lineRule="auto"/>
        <w:ind w:left="426"/>
        <w:contextualSpacing/>
        <w:jc w:val="both"/>
        <w:rPr>
          <w:rFonts w:ascii="Verdana" w:eastAsia="Times New Roman" w:hAnsi="Verdana"/>
          <w:color w:val="000000" w:themeColor="text1"/>
          <w:sz w:val="20"/>
          <w:szCs w:val="20"/>
          <w:lang w:eastAsia="ar-SA"/>
        </w:rPr>
      </w:pPr>
      <w:r w:rsidRPr="00365794">
        <w:rPr>
          <w:rFonts w:ascii="Verdana" w:eastAsia="Times New Roman" w:hAnsi="Verdana"/>
          <w:color w:val="000000" w:themeColor="text1"/>
          <w:sz w:val="20"/>
          <w:szCs w:val="20"/>
          <w:lang w:eastAsia="ar-SA"/>
        </w:rPr>
        <w:t>•</w:t>
      </w:r>
      <w:r w:rsidRPr="00365794">
        <w:rPr>
          <w:rFonts w:ascii="Verdana" w:eastAsia="Times New Roman" w:hAnsi="Verdana"/>
          <w:color w:val="000000" w:themeColor="text1"/>
          <w:sz w:val="20"/>
          <w:szCs w:val="20"/>
          <w:lang w:eastAsia="ar-SA"/>
        </w:rPr>
        <w:tab/>
        <w:t xml:space="preserve">o konstrukcji zamkniętej, </w:t>
      </w:r>
    </w:p>
    <w:p w14:paraId="6FF80470" w14:textId="3ACAFBCE" w:rsidR="00AB2224" w:rsidRPr="00365794" w:rsidRDefault="00AB2224" w:rsidP="001D2538">
      <w:pPr>
        <w:suppressAutoHyphens/>
        <w:spacing w:after="0" w:line="360" w:lineRule="auto"/>
        <w:ind w:left="426"/>
        <w:contextualSpacing/>
        <w:jc w:val="both"/>
        <w:rPr>
          <w:rFonts w:ascii="Verdana" w:eastAsia="Verdana" w:hAnsi="Verdana" w:cs="Verdana"/>
          <w:color w:val="000000" w:themeColor="text1"/>
          <w:sz w:val="20"/>
          <w:szCs w:val="20"/>
        </w:rPr>
      </w:pPr>
      <w:r w:rsidRPr="76C11C6E">
        <w:rPr>
          <w:rFonts w:ascii="Verdana" w:eastAsia="Times New Roman" w:hAnsi="Verdana"/>
          <w:color w:val="000000" w:themeColor="text1"/>
          <w:sz w:val="20"/>
          <w:szCs w:val="20"/>
          <w:lang w:eastAsia="ar-SA"/>
        </w:rPr>
        <w:t>•</w:t>
      </w:r>
      <w:r>
        <w:tab/>
      </w:r>
      <w:r w:rsidRPr="76C11C6E">
        <w:rPr>
          <w:rFonts w:ascii="Verdana" w:eastAsia="Times New Roman" w:hAnsi="Verdana"/>
          <w:color w:val="000000" w:themeColor="text1"/>
          <w:sz w:val="20"/>
          <w:szCs w:val="20"/>
          <w:lang w:eastAsia="ar-SA"/>
        </w:rPr>
        <w:t xml:space="preserve">o stopniu zabezpieczenia przed wpływami zewnętrznymi komory optycznej </w:t>
      </w:r>
      <w:r w:rsidRPr="76C11C6E">
        <w:rPr>
          <w:rFonts w:ascii="Verdana" w:hAnsi="Verdana" w:cs="Arial"/>
          <w:sz w:val="20"/>
          <w:szCs w:val="20"/>
        </w:rPr>
        <w:t>(układu optycznego)</w:t>
      </w:r>
      <w:r w:rsidRPr="76C11C6E">
        <w:rPr>
          <w:rFonts w:ascii="Verdana" w:eastAsia="Times New Roman" w:hAnsi="Verdana"/>
          <w:color w:val="000000" w:themeColor="text1"/>
          <w:sz w:val="20"/>
          <w:szCs w:val="20"/>
          <w:lang w:eastAsia="ar-SA"/>
        </w:rPr>
        <w:t xml:space="preserve"> co najmniej IP 65 oraz co najmniej IP 54 dla komory osprzętu elektrycznego </w:t>
      </w:r>
      <w:r w:rsidR="689091DC" w:rsidRPr="76C11C6E">
        <w:rPr>
          <w:rFonts w:ascii="Verdana" w:eastAsia="Verdana" w:hAnsi="Verdana" w:cs="Verdana"/>
          <w:color w:val="000000" w:themeColor="text1"/>
          <w:sz w:val="20"/>
          <w:szCs w:val="20"/>
        </w:rPr>
        <w:t>lub co najmniej IP 65 dla całej oprawy,</w:t>
      </w:r>
    </w:p>
    <w:p w14:paraId="5DF31018" w14:textId="4AA9AA97" w:rsidR="00AB2224" w:rsidRPr="00365794" w:rsidRDefault="4E499AD9" w:rsidP="006377E5">
      <w:pPr>
        <w:pStyle w:val="Akapitzlist"/>
        <w:numPr>
          <w:ilvl w:val="0"/>
          <w:numId w:val="3"/>
        </w:numPr>
        <w:spacing w:line="360" w:lineRule="auto"/>
        <w:ind w:hanging="294"/>
        <w:jc w:val="both"/>
        <w:rPr>
          <w:rFonts w:ascii="Symbol" w:eastAsia="Symbol" w:hAnsi="Symbol" w:cs="Symbol"/>
          <w:color w:val="000000" w:themeColor="text1"/>
          <w:sz w:val="20"/>
          <w:szCs w:val="20"/>
        </w:rPr>
      </w:pPr>
      <w:r w:rsidRPr="76C11C6E">
        <w:rPr>
          <w:rFonts w:ascii="Verdana" w:eastAsia="Verdana" w:hAnsi="Verdana" w:cs="Verdana"/>
          <w:color w:val="000000" w:themeColor="text1"/>
          <w:sz w:val="20"/>
          <w:szCs w:val="20"/>
        </w:rPr>
        <w:t>wyposażone w układ/urządzenie  ochrony przeciwprzepięciowej</w:t>
      </w:r>
      <w:r w:rsidR="00A84689">
        <w:rPr>
          <w:rFonts w:ascii="Verdana" w:eastAsia="Verdana" w:hAnsi="Verdana" w:cs="Verdana"/>
          <w:color w:val="000000" w:themeColor="text1"/>
          <w:sz w:val="20"/>
          <w:szCs w:val="20"/>
        </w:rPr>
        <w:t xml:space="preserve"> wielokrotnego zadziałania</w:t>
      </w:r>
      <w:r w:rsidRPr="76C11C6E">
        <w:rPr>
          <w:rFonts w:ascii="Verdana" w:eastAsia="Verdana" w:hAnsi="Verdana" w:cs="Verdana"/>
          <w:color w:val="000000" w:themeColor="text1"/>
          <w:sz w:val="20"/>
          <w:szCs w:val="20"/>
        </w:rPr>
        <w:t xml:space="preserve"> zapewniające ochronę do poziomu nie mniej niż 10 </w:t>
      </w:r>
      <w:proofErr w:type="spellStart"/>
      <w:r w:rsidRPr="76C11C6E">
        <w:rPr>
          <w:rFonts w:ascii="Verdana" w:eastAsia="Verdana" w:hAnsi="Verdana" w:cs="Verdana"/>
          <w:color w:val="000000" w:themeColor="text1"/>
          <w:sz w:val="20"/>
          <w:szCs w:val="20"/>
        </w:rPr>
        <w:t>kV</w:t>
      </w:r>
      <w:proofErr w:type="spellEnd"/>
      <w:r w:rsidR="00A84689">
        <w:rPr>
          <w:rFonts w:ascii="Verdana" w:eastAsia="Verdana" w:hAnsi="Verdana" w:cs="Verdana"/>
          <w:color w:val="000000" w:themeColor="text1"/>
          <w:sz w:val="20"/>
          <w:szCs w:val="20"/>
        </w:rPr>
        <w:t xml:space="preserve"> oraz 10 </w:t>
      </w:r>
      <w:proofErr w:type="spellStart"/>
      <w:r w:rsidR="00A84689">
        <w:rPr>
          <w:rFonts w:ascii="Verdana" w:eastAsia="Verdana" w:hAnsi="Verdana" w:cs="Verdana"/>
          <w:color w:val="000000" w:themeColor="text1"/>
          <w:sz w:val="20"/>
          <w:szCs w:val="20"/>
        </w:rPr>
        <w:t>kA</w:t>
      </w:r>
      <w:proofErr w:type="spellEnd"/>
      <w:r w:rsidRPr="76C11C6E">
        <w:rPr>
          <w:rFonts w:ascii="Verdana" w:eastAsia="Verdana" w:hAnsi="Verdana" w:cs="Verdana"/>
          <w:color w:val="000000" w:themeColor="text1"/>
          <w:sz w:val="20"/>
          <w:szCs w:val="20"/>
        </w:rPr>
        <w:t>,</w:t>
      </w:r>
    </w:p>
    <w:p w14:paraId="50BD46FA" w14:textId="42FABD2C" w:rsidR="00AB2224" w:rsidRPr="00365794" w:rsidRDefault="50F1975C" w:rsidP="006377E5">
      <w:pPr>
        <w:pStyle w:val="Akapitzlist"/>
        <w:numPr>
          <w:ilvl w:val="0"/>
          <w:numId w:val="3"/>
        </w:numPr>
        <w:spacing w:line="360" w:lineRule="auto"/>
        <w:ind w:hanging="294"/>
        <w:jc w:val="both"/>
        <w:rPr>
          <w:color w:val="000000" w:themeColor="text1"/>
          <w:sz w:val="20"/>
          <w:szCs w:val="20"/>
        </w:rPr>
      </w:pPr>
      <w:r w:rsidRPr="25784E5B">
        <w:rPr>
          <w:rFonts w:ascii="Verdana" w:hAnsi="Verdana"/>
          <w:color w:val="000000" w:themeColor="text1"/>
          <w:sz w:val="20"/>
          <w:szCs w:val="20"/>
        </w:rPr>
        <w:t>o</w:t>
      </w:r>
      <w:r w:rsidR="00AB2224" w:rsidRPr="25784E5B">
        <w:rPr>
          <w:rFonts w:ascii="Verdana" w:hAnsi="Verdana"/>
          <w:color w:val="000000" w:themeColor="text1"/>
          <w:sz w:val="20"/>
          <w:szCs w:val="20"/>
        </w:rPr>
        <w:t>graniczające światło emitowane ponad horyzont</w:t>
      </w:r>
      <w:r w:rsidR="003D4A33" w:rsidRPr="25784E5B">
        <w:rPr>
          <w:rFonts w:ascii="Verdana" w:hAnsi="Verdana"/>
          <w:color w:val="000000" w:themeColor="text1"/>
          <w:sz w:val="20"/>
          <w:szCs w:val="20"/>
        </w:rPr>
        <w:t xml:space="preserve"> </w:t>
      </w:r>
      <w:r w:rsidR="00AB2224" w:rsidRPr="25784E5B">
        <w:rPr>
          <w:rFonts w:ascii="Verdana" w:hAnsi="Verdana"/>
          <w:color w:val="000000" w:themeColor="text1"/>
          <w:sz w:val="20"/>
          <w:szCs w:val="20"/>
        </w:rPr>
        <w:t>(ULOR)</w:t>
      </w:r>
      <w:r w:rsidR="3EC63874" w:rsidRPr="25784E5B">
        <w:rPr>
          <w:rFonts w:ascii="Verdana" w:hAnsi="Verdana"/>
          <w:color w:val="000000" w:themeColor="text1"/>
          <w:sz w:val="20"/>
          <w:szCs w:val="20"/>
        </w:rPr>
        <w:t xml:space="preserve"> tzn. 0,0% dla kąta </w:t>
      </w:r>
      <w:r w:rsidR="3EC63874" w:rsidRPr="25784E5B">
        <w:rPr>
          <w:rFonts w:ascii="Verdana" w:eastAsia="Verdana" w:hAnsi="Verdana" w:cs="Verdana"/>
          <w:color w:val="000000" w:themeColor="text1"/>
          <w:sz w:val="20"/>
          <w:szCs w:val="20"/>
        </w:rPr>
        <w:t xml:space="preserve">nachylenia oprawy względem oświetlanej powierzchni o </w:t>
      </w:r>
      <w:r w:rsidR="47F64081" w:rsidRPr="25784E5B">
        <w:rPr>
          <w:rFonts w:ascii="Verdana" w:eastAsia="Verdana" w:hAnsi="Verdana" w:cs="Verdana"/>
          <w:color w:val="000000" w:themeColor="text1"/>
          <w:sz w:val="20"/>
          <w:szCs w:val="20"/>
        </w:rPr>
        <w:t>wartości 0°,</w:t>
      </w:r>
    </w:p>
    <w:p w14:paraId="0858D1FF" w14:textId="6C1E1B71" w:rsidR="00AB2224" w:rsidRPr="00365794" w:rsidRDefault="00AB2224" w:rsidP="00AB2224">
      <w:pPr>
        <w:suppressAutoHyphens/>
        <w:spacing w:after="0" w:line="360" w:lineRule="auto"/>
        <w:ind w:left="426"/>
        <w:contextualSpacing/>
        <w:jc w:val="both"/>
        <w:rPr>
          <w:rFonts w:ascii="Verdana" w:eastAsia="Times New Roman" w:hAnsi="Verdana"/>
          <w:color w:val="000000" w:themeColor="text1"/>
          <w:sz w:val="20"/>
          <w:szCs w:val="20"/>
          <w:lang w:eastAsia="ar-SA"/>
        </w:rPr>
      </w:pPr>
      <w:r w:rsidRPr="00365794">
        <w:rPr>
          <w:rFonts w:ascii="Verdana" w:eastAsia="Times New Roman" w:hAnsi="Verdana"/>
          <w:color w:val="000000" w:themeColor="text1"/>
          <w:sz w:val="20"/>
          <w:szCs w:val="20"/>
          <w:lang w:eastAsia="ar-SA"/>
        </w:rPr>
        <w:t>•</w:t>
      </w:r>
      <w:r w:rsidRPr="00365794">
        <w:rPr>
          <w:rFonts w:ascii="Verdana" w:eastAsia="Times New Roman" w:hAnsi="Verdana"/>
          <w:color w:val="000000" w:themeColor="text1"/>
          <w:sz w:val="20"/>
          <w:szCs w:val="20"/>
          <w:lang w:eastAsia="ar-SA"/>
        </w:rPr>
        <w:tab/>
      </w:r>
      <w:r w:rsidR="00F050E9">
        <w:rPr>
          <w:rFonts w:ascii="Verdana" w:eastAsia="Times New Roman" w:hAnsi="Verdana"/>
          <w:color w:val="000000" w:themeColor="text1"/>
          <w:sz w:val="20"/>
          <w:szCs w:val="20"/>
          <w:lang w:eastAsia="ar-SA"/>
        </w:rPr>
        <w:t xml:space="preserve">zapewniające </w:t>
      </w:r>
      <w:r w:rsidRPr="00365794">
        <w:rPr>
          <w:rFonts w:ascii="Verdana" w:eastAsia="Times New Roman" w:hAnsi="Verdana"/>
          <w:color w:val="000000" w:themeColor="text1"/>
          <w:sz w:val="20"/>
          <w:szCs w:val="20"/>
          <w:lang w:eastAsia="ar-SA"/>
        </w:rPr>
        <w:t>kompensacj</w:t>
      </w:r>
      <w:r w:rsidR="00F050E9">
        <w:rPr>
          <w:rFonts w:ascii="Verdana" w:eastAsia="Times New Roman" w:hAnsi="Verdana"/>
          <w:color w:val="000000" w:themeColor="text1"/>
          <w:sz w:val="20"/>
          <w:szCs w:val="20"/>
          <w:lang w:eastAsia="ar-SA"/>
        </w:rPr>
        <w:t>ę</w:t>
      </w:r>
      <w:r w:rsidRPr="00365794">
        <w:rPr>
          <w:rFonts w:ascii="Verdana" w:eastAsia="Times New Roman" w:hAnsi="Verdana"/>
          <w:color w:val="000000" w:themeColor="text1"/>
          <w:sz w:val="20"/>
          <w:szCs w:val="20"/>
          <w:lang w:eastAsia="ar-SA"/>
        </w:rPr>
        <w:t xml:space="preserve"> mocy biernej</w:t>
      </w:r>
      <w:r w:rsidR="00F050E9">
        <w:rPr>
          <w:rFonts w:ascii="Verdana" w:eastAsia="Times New Roman" w:hAnsi="Verdana"/>
          <w:color w:val="000000" w:themeColor="text1"/>
          <w:sz w:val="20"/>
          <w:szCs w:val="20"/>
          <w:lang w:eastAsia="ar-SA"/>
        </w:rPr>
        <w:t xml:space="preserve"> minimum w odniesieniu dla podstawowej klasy oświetleniowej</w:t>
      </w:r>
      <w:r w:rsidR="00F050E9" w:rsidRPr="00390601">
        <w:rPr>
          <w:rFonts w:ascii="Verdana" w:eastAsia="Times New Roman" w:hAnsi="Verdana" w:cs="Arial"/>
          <w:sz w:val="20"/>
          <w:szCs w:val="20"/>
          <w:lang w:eastAsia="pl-PL"/>
        </w:rPr>
        <w:t xml:space="preserve"> </w:t>
      </w:r>
      <w:r w:rsidR="00F050E9">
        <w:rPr>
          <w:rFonts w:ascii="Verdana" w:eastAsia="Times New Roman" w:hAnsi="Verdana" w:cs="Arial"/>
          <w:sz w:val="20"/>
          <w:szCs w:val="20"/>
          <w:lang w:eastAsia="pl-PL"/>
        </w:rPr>
        <w:t>(</w:t>
      </w:r>
      <w:r w:rsidR="00F050E9" w:rsidRPr="000A4D74">
        <w:rPr>
          <w:rFonts w:ascii="Verdana" w:eastAsia="Times New Roman" w:hAnsi="Verdana" w:cs="Arial"/>
          <w:sz w:val="20"/>
          <w:szCs w:val="20"/>
          <w:lang w:eastAsia="pl-PL"/>
        </w:rPr>
        <w:t xml:space="preserve">wartość funkcji </w:t>
      </w:r>
      <w:proofErr w:type="spellStart"/>
      <w:r w:rsidR="00F050E9" w:rsidRPr="000A4D74">
        <w:rPr>
          <w:rFonts w:ascii="Verdana" w:eastAsia="Times New Roman" w:hAnsi="Verdana" w:cs="Arial"/>
          <w:sz w:val="20"/>
          <w:szCs w:val="20"/>
          <w:lang w:eastAsia="pl-PL"/>
        </w:rPr>
        <w:t>tg</w:t>
      </w:r>
      <w:proofErr w:type="spellEnd"/>
      <w:r w:rsidR="00F050E9" w:rsidRPr="000A4D74">
        <w:rPr>
          <w:rFonts w:ascii="Symbol" w:eastAsia="Symbol" w:hAnsi="Symbol" w:cs="Symbol"/>
          <w:sz w:val="20"/>
          <w:szCs w:val="20"/>
          <w:lang w:eastAsia="pl-PL"/>
        </w:rPr>
        <w:t></w:t>
      </w:r>
      <w:r w:rsidR="00F050E9" w:rsidRPr="000A4D74">
        <w:rPr>
          <w:rFonts w:ascii="Verdana" w:eastAsia="Times New Roman" w:hAnsi="Verdana" w:cs="Arial"/>
          <w:sz w:val="20"/>
          <w:szCs w:val="20"/>
          <w:lang w:eastAsia="pl-PL"/>
        </w:rPr>
        <w:t xml:space="preserve"> nie </w:t>
      </w:r>
      <w:r w:rsidR="00F050E9">
        <w:rPr>
          <w:rFonts w:ascii="Verdana" w:eastAsia="Times New Roman" w:hAnsi="Verdana" w:cs="Arial"/>
          <w:sz w:val="20"/>
          <w:szCs w:val="20"/>
          <w:lang w:eastAsia="pl-PL"/>
        </w:rPr>
        <w:t xml:space="preserve">może </w:t>
      </w:r>
      <w:r w:rsidR="00F050E9" w:rsidRPr="000A4D74">
        <w:rPr>
          <w:rFonts w:ascii="Verdana" w:eastAsia="Times New Roman" w:hAnsi="Verdana" w:cs="Arial"/>
          <w:sz w:val="20"/>
          <w:szCs w:val="20"/>
          <w:lang w:eastAsia="pl-PL"/>
        </w:rPr>
        <w:t>wykracza</w:t>
      </w:r>
      <w:r w:rsidR="00F050E9">
        <w:rPr>
          <w:rFonts w:ascii="Verdana" w:eastAsia="Times New Roman" w:hAnsi="Verdana" w:cs="Arial"/>
          <w:sz w:val="20"/>
          <w:szCs w:val="20"/>
          <w:lang w:eastAsia="pl-PL"/>
        </w:rPr>
        <w:t>ć</w:t>
      </w:r>
      <w:r w:rsidR="00F050E9" w:rsidRPr="000A4D74">
        <w:rPr>
          <w:rFonts w:ascii="Verdana" w:eastAsia="Times New Roman" w:hAnsi="Verdana" w:cs="Arial"/>
          <w:sz w:val="20"/>
          <w:szCs w:val="20"/>
          <w:lang w:eastAsia="pl-PL"/>
        </w:rPr>
        <w:t xml:space="preserve"> poza wartości z przedziału od 0,00 do 0,40</w:t>
      </w:r>
      <w:r w:rsidR="00F050E9" w:rsidRPr="00A166C8">
        <w:t xml:space="preserve"> </w:t>
      </w:r>
      <w:r w:rsidR="00F050E9" w:rsidRPr="000A4D74">
        <w:rPr>
          <w:rFonts w:ascii="Verdana" w:eastAsia="Times New Roman" w:hAnsi="Verdana" w:cs="Arial"/>
          <w:sz w:val="20"/>
          <w:szCs w:val="20"/>
          <w:lang w:eastAsia="pl-PL"/>
        </w:rPr>
        <w:t>lub wartości z przedziału węższego określonego przez OSD</w:t>
      </w:r>
      <w:r w:rsidR="00F050E9">
        <w:rPr>
          <w:rFonts w:ascii="Verdana" w:eastAsia="Times New Roman" w:hAnsi="Verdana" w:cs="Arial"/>
          <w:sz w:val="20"/>
          <w:szCs w:val="20"/>
          <w:lang w:eastAsia="pl-PL"/>
        </w:rPr>
        <w:t>)</w:t>
      </w:r>
      <w:r w:rsidR="00F050E9" w:rsidRPr="00365794">
        <w:rPr>
          <w:rFonts w:ascii="Verdana" w:eastAsia="Times New Roman" w:hAnsi="Verdana"/>
          <w:color w:val="000000" w:themeColor="text1"/>
          <w:sz w:val="20"/>
          <w:szCs w:val="20"/>
          <w:lang w:eastAsia="ar-SA"/>
        </w:rPr>
        <w:t xml:space="preserve">, </w:t>
      </w:r>
      <w:r w:rsidRPr="00365794">
        <w:rPr>
          <w:rFonts w:ascii="Verdana" w:eastAsia="Times New Roman" w:hAnsi="Verdana"/>
          <w:color w:val="000000" w:themeColor="text1"/>
          <w:sz w:val="20"/>
          <w:szCs w:val="20"/>
          <w:lang w:eastAsia="ar-SA"/>
        </w:rPr>
        <w:t xml:space="preserve">, </w:t>
      </w:r>
    </w:p>
    <w:p w14:paraId="527CC9B3" w14:textId="77777777" w:rsidR="00AB2224" w:rsidRPr="00365794" w:rsidRDefault="00AB2224" w:rsidP="00AB2224">
      <w:pPr>
        <w:suppressAutoHyphens/>
        <w:spacing w:after="0" w:line="360" w:lineRule="auto"/>
        <w:ind w:left="426"/>
        <w:contextualSpacing/>
        <w:jc w:val="both"/>
        <w:rPr>
          <w:rFonts w:ascii="Verdana" w:eastAsia="Times New Roman" w:hAnsi="Verdana"/>
          <w:color w:val="000000" w:themeColor="text1"/>
          <w:sz w:val="20"/>
          <w:szCs w:val="20"/>
          <w:lang w:eastAsia="ar-SA"/>
        </w:rPr>
      </w:pPr>
      <w:r w:rsidRPr="00365794">
        <w:rPr>
          <w:rFonts w:ascii="Verdana" w:eastAsia="Times New Roman" w:hAnsi="Verdana"/>
          <w:color w:val="000000" w:themeColor="text1"/>
          <w:sz w:val="20"/>
          <w:szCs w:val="20"/>
          <w:lang w:eastAsia="ar-SA"/>
        </w:rPr>
        <w:t>•</w:t>
      </w:r>
      <w:r w:rsidRPr="00365794">
        <w:rPr>
          <w:rFonts w:ascii="Verdana" w:eastAsia="Times New Roman" w:hAnsi="Verdana"/>
          <w:color w:val="000000" w:themeColor="text1"/>
          <w:sz w:val="20"/>
          <w:szCs w:val="20"/>
          <w:lang w:eastAsia="ar-SA"/>
        </w:rPr>
        <w:tab/>
        <w:t xml:space="preserve">posiadające elektroniczne urządzenie kontrolno-sterujące, </w:t>
      </w:r>
    </w:p>
    <w:p w14:paraId="1852BC5C" w14:textId="2CEDFA22" w:rsidR="00AB2224" w:rsidRDefault="00AB2224" w:rsidP="00AB2224">
      <w:pPr>
        <w:suppressAutoHyphens/>
        <w:spacing w:after="0" w:line="360" w:lineRule="auto"/>
        <w:ind w:left="426"/>
        <w:contextualSpacing/>
        <w:jc w:val="both"/>
        <w:rPr>
          <w:rFonts w:ascii="Verdana" w:eastAsia="Times New Roman" w:hAnsi="Verdana"/>
          <w:color w:val="000000" w:themeColor="text1"/>
          <w:sz w:val="20"/>
          <w:szCs w:val="20"/>
          <w:lang w:eastAsia="ar-SA"/>
        </w:rPr>
      </w:pPr>
      <w:r w:rsidRPr="00365794">
        <w:rPr>
          <w:rFonts w:ascii="Verdana" w:eastAsia="Times New Roman" w:hAnsi="Verdana"/>
          <w:color w:val="000000" w:themeColor="text1"/>
          <w:sz w:val="20"/>
          <w:szCs w:val="20"/>
          <w:lang w:eastAsia="ar-SA"/>
        </w:rPr>
        <w:t>•</w:t>
      </w:r>
      <w:r w:rsidRPr="00365794">
        <w:rPr>
          <w:rFonts w:ascii="Verdana" w:eastAsia="Times New Roman" w:hAnsi="Verdana"/>
          <w:color w:val="000000" w:themeColor="text1"/>
          <w:sz w:val="20"/>
          <w:szCs w:val="20"/>
          <w:lang w:eastAsia="ar-SA"/>
        </w:rPr>
        <w:tab/>
        <w:t xml:space="preserve">z możliwością regulacji strumienia świetlnego </w:t>
      </w:r>
      <w:r w:rsidR="002C2226" w:rsidRPr="00D81C69">
        <w:rPr>
          <w:rFonts w:ascii="Verdana" w:eastAsia="Times New Roman" w:hAnsi="Verdana"/>
          <w:color w:val="000000" w:themeColor="text1"/>
          <w:sz w:val="20"/>
          <w:szCs w:val="20"/>
          <w:lang w:eastAsia="ar-SA"/>
        </w:rPr>
        <w:t>w zakresie umożliwiającym sterowanie oświetleniem drogowym odpowiednio dla klasy podstawowej oraz przynajmniej 2 klasy w dół od podstawowej</w:t>
      </w:r>
      <w:r>
        <w:rPr>
          <w:rFonts w:ascii="Verdana" w:eastAsia="Times New Roman" w:hAnsi="Verdana"/>
          <w:color w:val="000000" w:themeColor="text1"/>
          <w:sz w:val="20"/>
          <w:szCs w:val="20"/>
          <w:lang w:eastAsia="ar-SA"/>
        </w:rPr>
        <w:t>,</w:t>
      </w:r>
    </w:p>
    <w:p w14:paraId="440C6B22" w14:textId="77777777" w:rsidR="001B51CA" w:rsidRDefault="006377E5" w:rsidP="001B51CA">
      <w:pPr>
        <w:pStyle w:val="Akapitzlist"/>
        <w:numPr>
          <w:ilvl w:val="0"/>
          <w:numId w:val="3"/>
        </w:numPr>
        <w:spacing w:line="360" w:lineRule="auto"/>
        <w:jc w:val="both"/>
        <w:rPr>
          <w:rFonts w:ascii="Verdana" w:hAnsi="Verdana"/>
          <w:color w:val="000000" w:themeColor="text1"/>
          <w:sz w:val="20"/>
          <w:szCs w:val="20"/>
        </w:rPr>
      </w:pPr>
      <w:r>
        <w:rPr>
          <w:rFonts w:ascii="Verdana" w:hAnsi="Verdana"/>
          <w:color w:val="000000" w:themeColor="text1"/>
          <w:sz w:val="20"/>
          <w:szCs w:val="20"/>
        </w:rPr>
        <w:t>o obudowach (w tym kloszach) odpornych</w:t>
      </w:r>
      <w:r w:rsidRPr="00FD4AFE">
        <w:rPr>
          <w:rFonts w:ascii="Verdana" w:hAnsi="Verdana"/>
          <w:color w:val="000000" w:themeColor="text1"/>
          <w:sz w:val="20"/>
          <w:szCs w:val="20"/>
        </w:rPr>
        <w:t xml:space="preserve"> na odkształcenia spowodowane występuj</w:t>
      </w:r>
      <w:r>
        <w:rPr>
          <w:rFonts w:ascii="Verdana" w:hAnsi="Verdana"/>
          <w:color w:val="000000" w:themeColor="text1"/>
          <w:sz w:val="20"/>
          <w:szCs w:val="20"/>
        </w:rPr>
        <w:t>ącymi warunkami atmosferycznymi,</w:t>
      </w:r>
      <w:r w:rsidR="001B51CA" w:rsidRPr="001B51CA">
        <w:rPr>
          <w:rFonts w:ascii="Verdana" w:hAnsi="Verdana"/>
          <w:color w:val="000000" w:themeColor="text1"/>
          <w:sz w:val="20"/>
          <w:szCs w:val="20"/>
        </w:rPr>
        <w:t xml:space="preserve"> </w:t>
      </w:r>
    </w:p>
    <w:p w14:paraId="742EC7BF" w14:textId="2D7A876E" w:rsidR="00D36C79" w:rsidRDefault="001B51CA" w:rsidP="001B51CA">
      <w:pPr>
        <w:pStyle w:val="Akapitzlist"/>
        <w:numPr>
          <w:ilvl w:val="0"/>
          <w:numId w:val="3"/>
        </w:numPr>
        <w:spacing w:line="360" w:lineRule="auto"/>
        <w:jc w:val="both"/>
        <w:rPr>
          <w:rFonts w:ascii="Verdana" w:hAnsi="Verdana"/>
          <w:color w:val="000000" w:themeColor="text1"/>
          <w:sz w:val="20"/>
          <w:szCs w:val="20"/>
        </w:rPr>
      </w:pPr>
      <w:r w:rsidRPr="001B51CA">
        <w:rPr>
          <w:rFonts w:ascii="Verdana" w:hAnsi="Verdana"/>
          <w:color w:val="000000" w:themeColor="text1"/>
          <w:sz w:val="20"/>
          <w:szCs w:val="20"/>
        </w:rPr>
        <w:lastRenderedPageBreak/>
        <w:t xml:space="preserve">zapewniające łatwość obsługi oraz możliwość wymiany poszczególnych </w:t>
      </w:r>
      <w:r w:rsidR="004B6E45">
        <w:rPr>
          <w:rFonts w:ascii="Verdana" w:hAnsi="Verdana"/>
          <w:color w:val="000000" w:themeColor="text1"/>
          <w:sz w:val="20"/>
          <w:szCs w:val="20"/>
        </w:rPr>
        <w:t xml:space="preserve">jej </w:t>
      </w:r>
      <w:r w:rsidRPr="001B51CA">
        <w:rPr>
          <w:rFonts w:ascii="Verdana" w:hAnsi="Verdana"/>
          <w:color w:val="000000" w:themeColor="text1"/>
          <w:sz w:val="20"/>
          <w:szCs w:val="20"/>
        </w:rPr>
        <w:t>elementów składowych bez użycia specjalistycznych</w:t>
      </w:r>
      <w:r w:rsidR="00D36C79">
        <w:rPr>
          <w:rFonts w:ascii="Verdana" w:hAnsi="Verdana"/>
          <w:color w:val="000000" w:themeColor="text1"/>
          <w:sz w:val="20"/>
          <w:szCs w:val="20"/>
        </w:rPr>
        <w:t xml:space="preserve"> narzędzi,</w:t>
      </w:r>
    </w:p>
    <w:p w14:paraId="6DFD4992" w14:textId="5E6922D2" w:rsidR="006377E5" w:rsidRPr="003B50A8" w:rsidRDefault="00D36C79" w:rsidP="001B51CA">
      <w:pPr>
        <w:pStyle w:val="Akapitzlist"/>
        <w:numPr>
          <w:ilvl w:val="0"/>
          <w:numId w:val="3"/>
        </w:numPr>
        <w:spacing w:line="360" w:lineRule="auto"/>
        <w:jc w:val="both"/>
        <w:rPr>
          <w:rFonts w:ascii="Verdana" w:hAnsi="Verdana"/>
          <w:color w:val="000000" w:themeColor="text1"/>
          <w:sz w:val="20"/>
          <w:szCs w:val="20"/>
        </w:rPr>
      </w:pPr>
      <w:r>
        <w:rPr>
          <w:rFonts w:ascii="Verdana" w:hAnsi="Verdana"/>
          <w:color w:val="000000" w:themeColor="text1"/>
          <w:sz w:val="20"/>
          <w:szCs w:val="20"/>
        </w:rPr>
        <w:t xml:space="preserve"> </w:t>
      </w:r>
      <w:r w:rsidRPr="00D36C79">
        <w:rPr>
          <w:rFonts w:ascii="Verdana" w:hAnsi="Verdana"/>
          <w:color w:val="000000" w:themeColor="text1"/>
          <w:sz w:val="20"/>
          <w:szCs w:val="20"/>
        </w:rPr>
        <w:t>zapewniające możliwość otwierania i zamykania bez użycia jakichkolwiek narzędzi</w:t>
      </w:r>
      <w:r w:rsidR="001B51CA" w:rsidRPr="001B51CA">
        <w:rPr>
          <w:rFonts w:ascii="Verdana" w:hAnsi="Verdana"/>
          <w:color w:val="000000" w:themeColor="text1"/>
          <w:sz w:val="20"/>
          <w:szCs w:val="20"/>
        </w:rPr>
        <w:t>,</w:t>
      </w:r>
    </w:p>
    <w:p w14:paraId="3910D137" w14:textId="28380818" w:rsidR="00AB2224" w:rsidRPr="00365794" w:rsidRDefault="00AB2224" w:rsidP="00AB2224">
      <w:pPr>
        <w:suppressAutoHyphens/>
        <w:spacing w:after="0" w:line="360" w:lineRule="auto"/>
        <w:ind w:left="426"/>
        <w:contextualSpacing/>
        <w:jc w:val="both"/>
        <w:rPr>
          <w:rFonts w:ascii="Verdana" w:eastAsia="Times New Roman" w:hAnsi="Verdana"/>
          <w:color w:val="000000" w:themeColor="text1"/>
          <w:sz w:val="20"/>
          <w:szCs w:val="20"/>
          <w:lang w:eastAsia="ar-SA"/>
        </w:rPr>
      </w:pPr>
      <w:r w:rsidRPr="25784E5B">
        <w:rPr>
          <w:rFonts w:ascii="Verdana" w:eastAsia="Times New Roman" w:hAnsi="Verdana"/>
          <w:color w:val="000000" w:themeColor="text1"/>
          <w:sz w:val="20"/>
          <w:szCs w:val="20"/>
          <w:lang w:eastAsia="ar-SA"/>
        </w:rPr>
        <w:t>•</w:t>
      </w:r>
      <w:r>
        <w:tab/>
      </w:r>
      <w:r w:rsidRPr="25784E5B">
        <w:rPr>
          <w:rFonts w:ascii="Verdana" w:eastAsia="Times New Roman" w:hAnsi="Verdana"/>
          <w:color w:val="000000" w:themeColor="text1"/>
          <w:sz w:val="20"/>
          <w:szCs w:val="20"/>
          <w:lang w:eastAsia="ar-SA"/>
        </w:rPr>
        <w:t xml:space="preserve">wykonane wyłącznie jako typowe rozwiązania katalogowe. </w:t>
      </w:r>
    </w:p>
    <w:p w14:paraId="40DC3452" w14:textId="39B8C50F" w:rsidR="00F02A65" w:rsidRPr="00F02A65" w:rsidRDefault="00AB2224" w:rsidP="00F02A65">
      <w:pPr>
        <w:suppressAutoHyphens/>
        <w:spacing w:after="0" w:line="360" w:lineRule="auto"/>
        <w:contextualSpacing/>
        <w:jc w:val="both"/>
        <w:rPr>
          <w:rFonts w:ascii="Verdana" w:eastAsia="Times New Roman" w:hAnsi="Verdana"/>
          <w:color w:val="000000" w:themeColor="text1"/>
          <w:sz w:val="20"/>
          <w:szCs w:val="20"/>
          <w:lang w:eastAsia="ar-SA"/>
        </w:rPr>
      </w:pPr>
      <w:r w:rsidRPr="00365794">
        <w:rPr>
          <w:rFonts w:ascii="Verdana" w:eastAsia="Times New Roman" w:hAnsi="Verdana"/>
          <w:color w:val="000000" w:themeColor="text1"/>
          <w:sz w:val="20"/>
          <w:szCs w:val="20"/>
          <w:lang w:eastAsia="ar-SA"/>
        </w:rPr>
        <w:t xml:space="preserve">Cała oprawa łącznie z </w:t>
      </w:r>
      <w:r w:rsidRPr="00CD7906">
        <w:rPr>
          <w:rFonts w:ascii="Verdana" w:eastAsia="Times New Roman" w:hAnsi="Verdana"/>
          <w:color w:val="000000" w:themeColor="text1"/>
          <w:sz w:val="20"/>
          <w:szCs w:val="20"/>
          <w:lang w:eastAsia="ar-SA"/>
        </w:rPr>
        <w:t>panelem</w:t>
      </w:r>
      <w:r w:rsidR="00CD7906" w:rsidRPr="00785CEF">
        <w:rPr>
          <w:rFonts w:ascii="Verdana" w:eastAsia="Times New Roman" w:hAnsi="Verdana"/>
          <w:color w:val="000000" w:themeColor="text1"/>
          <w:sz w:val="20"/>
          <w:szCs w:val="20"/>
          <w:lang w:eastAsia="ar-SA"/>
        </w:rPr>
        <w:t xml:space="preserve"> albo </w:t>
      </w:r>
      <w:r w:rsidRPr="00CD7906">
        <w:rPr>
          <w:rFonts w:ascii="Verdana" w:eastAsia="Times New Roman" w:hAnsi="Verdana"/>
          <w:color w:val="000000" w:themeColor="text1"/>
          <w:sz w:val="20"/>
          <w:szCs w:val="20"/>
          <w:lang w:eastAsia="ar-SA"/>
        </w:rPr>
        <w:t>panelami</w:t>
      </w:r>
      <w:r w:rsidRPr="00365794">
        <w:rPr>
          <w:rFonts w:ascii="Verdana" w:eastAsia="Times New Roman" w:hAnsi="Verdana"/>
          <w:color w:val="000000" w:themeColor="text1"/>
          <w:sz w:val="20"/>
          <w:szCs w:val="20"/>
          <w:lang w:eastAsia="ar-SA"/>
        </w:rPr>
        <w:t xml:space="preserve"> LED czy też kloszem ochraniającym komorę optyczną w zależności od technologii wykonania, musi być wykonana jako posiadająca odporność na uderzenia, na poziomie co najmniej IK-08 zgodnie z </w:t>
      </w:r>
      <w:r w:rsidR="002C2226" w:rsidRPr="00F90023">
        <w:rPr>
          <w:rFonts w:ascii="Verdana" w:eastAsia="Times New Roman" w:hAnsi="Verdana"/>
          <w:color w:val="000000" w:themeColor="text1"/>
          <w:sz w:val="20"/>
          <w:szCs w:val="20"/>
          <w:lang w:eastAsia="ar-SA"/>
        </w:rPr>
        <w:t>PN-EN 50102:2001 wraz z</w:t>
      </w:r>
      <w:r w:rsidR="002C2226" w:rsidRPr="00365794">
        <w:rPr>
          <w:rFonts w:ascii="Verdana" w:eastAsia="Times New Roman" w:hAnsi="Verdana"/>
          <w:color w:val="000000" w:themeColor="text1"/>
          <w:sz w:val="20"/>
          <w:szCs w:val="20"/>
          <w:lang w:eastAsia="ar-SA"/>
        </w:rPr>
        <w:t xml:space="preserve"> </w:t>
      </w:r>
      <w:r w:rsidRPr="00365794">
        <w:rPr>
          <w:rFonts w:ascii="Verdana" w:eastAsia="Times New Roman" w:hAnsi="Verdana"/>
          <w:color w:val="000000" w:themeColor="text1"/>
          <w:sz w:val="20"/>
          <w:szCs w:val="20"/>
          <w:lang w:eastAsia="ar-SA"/>
        </w:rPr>
        <w:t xml:space="preserve">PN-EN 50102/AC:2011. </w:t>
      </w:r>
      <w:r w:rsidR="006377E5">
        <w:rPr>
          <w:rFonts w:ascii="Verdana" w:eastAsia="Times New Roman" w:hAnsi="Verdana"/>
          <w:color w:val="000000" w:themeColor="text1"/>
          <w:sz w:val="20"/>
          <w:szCs w:val="20"/>
          <w:lang w:eastAsia="ar-SA"/>
        </w:rPr>
        <w:t>Ponadto</w:t>
      </w:r>
      <w:r w:rsidR="006377E5" w:rsidRPr="004228F2">
        <w:rPr>
          <w:rFonts w:ascii="Verdana" w:eastAsia="Times New Roman" w:hAnsi="Verdana"/>
          <w:color w:val="000000" w:themeColor="text1"/>
          <w:sz w:val="20"/>
          <w:szCs w:val="20"/>
          <w:lang w:eastAsia="ar-SA"/>
        </w:rPr>
        <w:t xml:space="preserve"> wszystkie elementy obudowy oprawy </w:t>
      </w:r>
      <w:r w:rsidR="006377E5">
        <w:rPr>
          <w:rFonts w:ascii="Verdana" w:eastAsia="Times New Roman" w:hAnsi="Verdana"/>
          <w:color w:val="000000" w:themeColor="text1"/>
          <w:sz w:val="20"/>
          <w:szCs w:val="20"/>
          <w:lang w:eastAsia="ar-SA"/>
        </w:rPr>
        <w:t>oraz z</w:t>
      </w:r>
      <w:r w:rsidR="006377E5" w:rsidRPr="00554603">
        <w:rPr>
          <w:rFonts w:ascii="Verdana" w:eastAsia="Times New Roman" w:hAnsi="Verdana"/>
          <w:color w:val="000000" w:themeColor="text1"/>
          <w:sz w:val="20"/>
          <w:szCs w:val="20"/>
          <w:lang w:eastAsia="ar-SA"/>
        </w:rPr>
        <w:t xml:space="preserve">astosowane materiały zewnętrzne oprawy </w:t>
      </w:r>
      <w:r w:rsidR="006377E5">
        <w:rPr>
          <w:rFonts w:ascii="Verdana" w:eastAsia="Times New Roman" w:hAnsi="Verdana"/>
          <w:color w:val="000000" w:themeColor="text1"/>
          <w:sz w:val="20"/>
          <w:szCs w:val="20"/>
          <w:lang w:eastAsia="ar-SA"/>
        </w:rPr>
        <w:t xml:space="preserve">(w tym klosz) </w:t>
      </w:r>
      <w:r w:rsidR="006377E5" w:rsidRPr="00554603">
        <w:rPr>
          <w:rFonts w:ascii="Verdana" w:eastAsia="Times New Roman" w:hAnsi="Verdana"/>
          <w:color w:val="000000" w:themeColor="text1"/>
          <w:sz w:val="20"/>
          <w:szCs w:val="20"/>
          <w:lang w:eastAsia="ar-SA"/>
        </w:rPr>
        <w:t>powinny być odpor</w:t>
      </w:r>
      <w:r w:rsidR="006377E5">
        <w:rPr>
          <w:rFonts w:ascii="Verdana" w:eastAsia="Times New Roman" w:hAnsi="Verdana"/>
          <w:color w:val="000000" w:themeColor="text1"/>
          <w:sz w:val="20"/>
          <w:szCs w:val="20"/>
          <w:lang w:eastAsia="ar-SA"/>
        </w:rPr>
        <w:t>ne na promieniowanie UV</w:t>
      </w:r>
      <w:r w:rsidR="00F02A65" w:rsidRPr="00F02A65">
        <w:t xml:space="preserve"> </w:t>
      </w:r>
      <w:r w:rsidR="00F02A65" w:rsidRPr="00F02A65">
        <w:rPr>
          <w:rFonts w:ascii="Verdana" w:eastAsia="Times New Roman" w:hAnsi="Verdana"/>
          <w:color w:val="000000" w:themeColor="text1"/>
          <w:sz w:val="20"/>
          <w:szCs w:val="20"/>
          <w:lang w:eastAsia="ar-SA"/>
        </w:rPr>
        <w:t>oraz na działanie występujących war</w:t>
      </w:r>
      <w:r w:rsidR="00F02A65">
        <w:rPr>
          <w:rFonts w:ascii="Verdana" w:eastAsia="Times New Roman" w:hAnsi="Verdana"/>
          <w:color w:val="000000" w:themeColor="text1"/>
          <w:sz w:val="20"/>
          <w:szCs w:val="20"/>
          <w:lang w:eastAsia="ar-SA"/>
        </w:rPr>
        <w:t>unków atmosferycznych w terenie</w:t>
      </w:r>
      <w:r w:rsidR="00F02A65" w:rsidRPr="00F02A65">
        <w:rPr>
          <w:rFonts w:ascii="Verdana" w:eastAsia="Times New Roman" w:hAnsi="Verdana"/>
          <w:color w:val="000000" w:themeColor="text1"/>
          <w:sz w:val="20"/>
          <w:szCs w:val="20"/>
          <w:lang w:eastAsia="ar-SA"/>
        </w:rPr>
        <w:t>, a także na działanie środków wykorzystywanych do zimowego utrzymania</w:t>
      </w:r>
      <w:r w:rsidR="00F02A65">
        <w:rPr>
          <w:rFonts w:ascii="Verdana" w:eastAsia="Times New Roman" w:hAnsi="Verdana"/>
          <w:color w:val="000000" w:themeColor="text1"/>
          <w:sz w:val="20"/>
          <w:szCs w:val="20"/>
          <w:lang w:eastAsia="ar-SA"/>
        </w:rPr>
        <w:t xml:space="preserve"> dróg</w:t>
      </w:r>
      <w:r w:rsidR="006377E5">
        <w:rPr>
          <w:rFonts w:ascii="Verdana" w:eastAsia="Times New Roman" w:hAnsi="Verdana"/>
          <w:color w:val="000000" w:themeColor="text1"/>
          <w:sz w:val="20"/>
          <w:szCs w:val="20"/>
          <w:lang w:eastAsia="ar-SA"/>
        </w:rPr>
        <w:t xml:space="preserve"> i korozję, a w szczególności na mgłę solną.</w:t>
      </w:r>
    </w:p>
    <w:p w14:paraId="553702DF" w14:textId="7F5D6545" w:rsidR="00AB2224" w:rsidRPr="00365794" w:rsidRDefault="00AB2224" w:rsidP="00AB2224">
      <w:pPr>
        <w:suppressAutoHyphens/>
        <w:spacing w:after="0" w:line="360" w:lineRule="auto"/>
        <w:contextualSpacing/>
        <w:jc w:val="both"/>
        <w:rPr>
          <w:rFonts w:ascii="Verdana" w:eastAsia="Times New Roman" w:hAnsi="Verdana"/>
          <w:color w:val="000000" w:themeColor="text1"/>
          <w:sz w:val="20"/>
          <w:szCs w:val="20"/>
          <w:lang w:eastAsia="ar-SA"/>
        </w:rPr>
      </w:pPr>
    </w:p>
    <w:p w14:paraId="3A760153" w14:textId="2051DE4B" w:rsidR="00AB2224" w:rsidRPr="00365794" w:rsidRDefault="00AB2224" w:rsidP="00AB2224">
      <w:pPr>
        <w:suppressAutoHyphens/>
        <w:spacing w:after="0" w:line="360" w:lineRule="auto"/>
        <w:contextualSpacing/>
        <w:jc w:val="both"/>
        <w:rPr>
          <w:rFonts w:ascii="Verdana" w:eastAsia="Times New Roman" w:hAnsi="Verdana"/>
          <w:color w:val="000000" w:themeColor="text1"/>
          <w:sz w:val="20"/>
          <w:szCs w:val="20"/>
          <w:lang w:eastAsia="ar-SA"/>
        </w:rPr>
      </w:pPr>
      <w:r w:rsidRPr="00365794">
        <w:rPr>
          <w:rFonts w:ascii="Verdana" w:eastAsia="Times New Roman" w:hAnsi="Verdana"/>
          <w:color w:val="000000" w:themeColor="text1"/>
          <w:sz w:val="20"/>
          <w:szCs w:val="20"/>
          <w:lang w:eastAsia="ar-SA"/>
        </w:rPr>
        <w:t>Współczynnik mocy określający kąt (φ) pomiędzy wektorem</w:t>
      </w:r>
      <w:r>
        <w:rPr>
          <w:rFonts w:ascii="Verdana" w:eastAsia="Times New Roman" w:hAnsi="Verdana"/>
          <w:color w:val="000000" w:themeColor="text1"/>
          <w:sz w:val="20"/>
          <w:szCs w:val="20"/>
          <w:lang w:eastAsia="ar-SA"/>
        </w:rPr>
        <w:t xml:space="preserve"> </w:t>
      </w:r>
      <w:r w:rsidRPr="00365794">
        <w:rPr>
          <w:rFonts w:ascii="Verdana" w:eastAsia="Times New Roman" w:hAnsi="Verdana"/>
          <w:color w:val="000000" w:themeColor="text1"/>
          <w:sz w:val="20"/>
          <w:szCs w:val="20"/>
          <w:lang w:eastAsia="ar-SA"/>
        </w:rPr>
        <w:t xml:space="preserve">napięcia elektrycznego i </w:t>
      </w:r>
      <w:r w:rsidR="007451F9" w:rsidRPr="00365794">
        <w:rPr>
          <w:rFonts w:ascii="Verdana" w:eastAsia="Times New Roman" w:hAnsi="Verdana"/>
          <w:color w:val="000000" w:themeColor="text1"/>
          <w:sz w:val="20"/>
          <w:szCs w:val="20"/>
          <w:lang w:eastAsia="ar-SA"/>
        </w:rPr>
        <w:t xml:space="preserve">natężenia pobieranego prądu elektrycznego </w:t>
      </w:r>
      <w:r w:rsidR="007451F9" w:rsidRPr="00ED4A00">
        <w:rPr>
          <w:rFonts w:ascii="Verdana" w:eastAsia="Times New Roman" w:hAnsi="Verdana"/>
          <w:color w:val="000000" w:themeColor="text1"/>
          <w:sz w:val="20"/>
          <w:szCs w:val="20"/>
          <w:lang w:eastAsia="ar-SA"/>
        </w:rPr>
        <w:t>nie może przekraczać okre</w:t>
      </w:r>
      <w:r w:rsidR="007451F9">
        <w:rPr>
          <w:rFonts w:ascii="Verdana" w:eastAsia="Times New Roman" w:hAnsi="Verdana"/>
          <w:color w:val="000000" w:themeColor="text1"/>
          <w:sz w:val="20"/>
          <w:szCs w:val="20"/>
          <w:lang w:eastAsia="ar-SA"/>
        </w:rPr>
        <w:t>ślonej wielkości. Wymaga się</w:t>
      </w:r>
      <w:r w:rsidR="00AB7D4F">
        <w:rPr>
          <w:rFonts w:ascii="Verdana" w:eastAsia="Times New Roman" w:hAnsi="Verdana"/>
          <w:color w:val="000000" w:themeColor="text1"/>
          <w:sz w:val="20"/>
          <w:szCs w:val="20"/>
          <w:lang w:eastAsia="ar-SA"/>
        </w:rPr>
        <w:t xml:space="preserve">, </w:t>
      </w:r>
      <w:r w:rsidR="007451F9">
        <w:rPr>
          <w:rFonts w:ascii="Verdana" w:eastAsia="Times New Roman" w:hAnsi="Verdana"/>
          <w:color w:val="000000" w:themeColor="text1"/>
          <w:sz w:val="20"/>
          <w:szCs w:val="20"/>
          <w:lang w:eastAsia="ar-SA"/>
        </w:rPr>
        <w:t xml:space="preserve">aby wartość funkcji </w:t>
      </w:r>
      <w:proofErr w:type="spellStart"/>
      <w:r w:rsidR="007451F9">
        <w:rPr>
          <w:rFonts w:ascii="Verdana" w:eastAsia="Times New Roman" w:hAnsi="Verdana"/>
          <w:color w:val="000000" w:themeColor="text1"/>
          <w:sz w:val="20"/>
          <w:szCs w:val="20"/>
          <w:lang w:eastAsia="ar-SA"/>
        </w:rPr>
        <w:t>tgφ</w:t>
      </w:r>
      <w:proofErr w:type="spellEnd"/>
      <w:r w:rsidR="007451F9" w:rsidRPr="00365794">
        <w:rPr>
          <w:rFonts w:ascii="Verdana" w:eastAsia="Times New Roman" w:hAnsi="Verdana"/>
          <w:color w:val="000000" w:themeColor="text1"/>
          <w:sz w:val="20"/>
          <w:szCs w:val="20"/>
          <w:lang w:eastAsia="ar-SA"/>
        </w:rPr>
        <w:t xml:space="preserve"> nie </w:t>
      </w:r>
      <w:r w:rsidR="00A166C8">
        <w:rPr>
          <w:rFonts w:ascii="Verdana" w:eastAsia="Times New Roman" w:hAnsi="Verdana"/>
          <w:color w:val="000000" w:themeColor="text1"/>
          <w:sz w:val="20"/>
          <w:szCs w:val="20"/>
          <w:lang w:eastAsia="ar-SA"/>
        </w:rPr>
        <w:t xml:space="preserve">wykraczała poza </w:t>
      </w:r>
      <w:r w:rsidR="007451F9" w:rsidRPr="00365794">
        <w:rPr>
          <w:rFonts w:ascii="Verdana" w:eastAsia="Times New Roman" w:hAnsi="Verdana"/>
          <w:color w:val="000000" w:themeColor="text1"/>
          <w:sz w:val="20"/>
          <w:szCs w:val="20"/>
          <w:lang w:eastAsia="ar-SA"/>
        </w:rPr>
        <w:t xml:space="preserve"> wartości </w:t>
      </w:r>
      <w:r w:rsidR="00ED47D4">
        <w:rPr>
          <w:rFonts w:ascii="Verdana" w:eastAsia="Times New Roman" w:hAnsi="Verdana"/>
          <w:color w:val="000000" w:themeColor="text1"/>
          <w:sz w:val="20"/>
          <w:szCs w:val="20"/>
          <w:lang w:eastAsia="ar-SA"/>
        </w:rPr>
        <w:t>z przedziału od 0,</w:t>
      </w:r>
      <w:r w:rsidR="00ED47D4" w:rsidRPr="00693D61">
        <w:rPr>
          <w:rFonts w:ascii="Verdana" w:eastAsia="Times New Roman" w:hAnsi="Verdana"/>
          <w:color w:val="000000" w:themeColor="text1"/>
          <w:sz w:val="20"/>
          <w:szCs w:val="20"/>
          <w:lang w:eastAsia="ar-SA"/>
        </w:rPr>
        <w:t xml:space="preserve">00 do </w:t>
      </w:r>
      <w:r w:rsidR="007451F9" w:rsidRPr="00365794">
        <w:rPr>
          <w:rFonts w:ascii="Verdana" w:eastAsia="Times New Roman" w:hAnsi="Verdana"/>
          <w:color w:val="000000" w:themeColor="text1"/>
          <w:sz w:val="20"/>
          <w:szCs w:val="20"/>
          <w:lang w:eastAsia="ar-SA"/>
        </w:rPr>
        <w:t>0,4</w:t>
      </w:r>
      <w:r w:rsidR="00ED47D4">
        <w:rPr>
          <w:rFonts w:ascii="Verdana" w:eastAsia="Times New Roman" w:hAnsi="Verdana"/>
          <w:color w:val="000000" w:themeColor="text1"/>
          <w:sz w:val="20"/>
          <w:szCs w:val="20"/>
          <w:lang w:eastAsia="ar-SA"/>
        </w:rPr>
        <w:t>0</w:t>
      </w:r>
      <w:r w:rsidR="00A166C8" w:rsidRPr="00A166C8">
        <w:t xml:space="preserve"> </w:t>
      </w:r>
      <w:r w:rsidR="00A166C8" w:rsidRPr="00A166C8">
        <w:rPr>
          <w:rFonts w:ascii="Verdana" w:eastAsia="Times New Roman" w:hAnsi="Verdana"/>
          <w:color w:val="000000" w:themeColor="text1"/>
          <w:sz w:val="20"/>
          <w:szCs w:val="20"/>
          <w:lang w:eastAsia="ar-SA"/>
        </w:rPr>
        <w:t>lub wartości z przedziału węższego określonego przez OSD</w:t>
      </w:r>
      <w:r w:rsidR="00A166C8">
        <w:rPr>
          <w:rFonts w:ascii="Verdana" w:eastAsia="Times New Roman" w:hAnsi="Verdana"/>
          <w:color w:val="000000" w:themeColor="text1"/>
          <w:sz w:val="20"/>
          <w:szCs w:val="20"/>
          <w:lang w:eastAsia="ar-SA"/>
        </w:rPr>
        <w:t>,</w:t>
      </w:r>
      <w:r w:rsidR="00323570">
        <w:rPr>
          <w:rFonts w:ascii="Verdana" w:eastAsia="Times New Roman" w:hAnsi="Verdana"/>
          <w:color w:val="000000" w:themeColor="text1"/>
          <w:sz w:val="20"/>
          <w:szCs w:val="20"/>
          <w:lang w:eastAsia="ar-SA"/>
        </w:rPr>
        <w:t xml:space="preserve"> </w:t>
      </w:r>
      <w:r w:rsidR="009C5ABA" w:rsidRPr="009C5ABA">
        <w:rPr>
          <w:rFonts w:ascii="Verdana" w:eastAsia="Times New Roman" w:hAnsi="Verdana"/>
          <w:color w:val="000000" w:themeColor="text1"/>
          <w:sz w:val="20"/>
          <w:szCs w:val="20"/>
          <w:lang w:eastAsia="ar-SA"/>
        </w:rPr>
        <w:t>dla każdej zaprojektowanej  (dobranej) klasy oświetleniowej tj. odpowiednio dla klasy podstawowej oraz przynajmniej 2 klasy w dół od podstawowej</w:t>
      </w:r>
      <w:r w:rsidR="00747A05" w:rsidRPr="00365794">
        <w:rPr>
          <w:rFonts w:ascii="Verdana" w:eastAsia="Times New Roman" w:hAnsi="Verdana"/>
          <w:color w:val="000000" w:themeColor="text1"/>
          <w:sz w:val="20"/>
          <w:szCs w:val="20"/>
          <w:lang w:eastAsia="ar-SA"/>
        </w:rPr>
        <w:t xml:space="preserve">. </w:t>
      </w:r>
      <w:r w:rsidR="007451F9" w:rsidRPr="00365794">
        <w:rPr>
          <w:rFonts w:ascii="Verdana" w:eastAsia="Times New Roman" w:hAnsi="Verdana"/>
          <w:color w:val="000000" w:themeColor="text1"/>
          <w:sz w:val="20"/>
          <w:szCs w:val="20"/>
          <w:lang w:eastAsia="ar-SA"/>
        </w:rPr>
        <w:t>Jednocześnie wartość współczynnika</w:t>
      </w:r>
      <w:r w:rsidR="00BD047F" w:rsidRPr="00BD047F">
        <w:rPr>
          <w:rFonts w:ascii="Verdana" w:eastAsia="Times New Roman" w:hAnsi="Verdana" w:cs="Arial"/>
          <w:sz w:val="20"/>
          <w:szCs w:val="20"/>
          <w:lang w:eastAsia="pl-PL"/>
        </w:rPr>
        <w:t xml:space="preserve"> </w:t>
      </w:r>
      <w:r w:rsidR="00BA7302">
        <w:rPr>
          <w:rFonts w:ascii="Verdana" w:eastAsia="Times New Roman" w:hAnsi="Verdana" w:cs="Arial"/>
          <w:sz w:val="20"/>
          <w:szCs w:val="20"/>
          <w:lang w:eastAsia="pl-PL"/>
        </w:rPr>
        <w:t xml:space="preserve">zawartości </w:t>
      </w:r>
      <w:r w:rsidR="00BD047F" w:rsidRPr="00865060">
        <w:rPr>
          <w:rFonts w:ascii="Verdana" w:eastAsia="Times New Roman" w:hAnsi="Verdana" w:cs="Arial"/>
          <w:sz w:val="20"/>
          <w:szCs w:val="20"/>
          <w:lang w:eastAsia="pl-PL"/>
        </w:rPr>
        <w:t>wyższych harmonicznych THDU powinna być</w:t>
      </w:r>
      <w:r w:rsidR="00BD047F">
        <w:rPr>
          <w:rFonts w:ascii="Verdana" w:eastAsia="Times New Roman" w:hAnsi="Verdana" w:cs="Arial"/>
          <w:sz w:val="20"/>
          <w:szCs w:val="20"/>
          <w:lang w:eastAsia="pl-PL"/>
        </w:rPr>
        <w:t xml:space="preserve"> zgodna z wymaganiami normy </w:t>
      </w:r>
      <w:r w:rsidR="00FC4E97" w:rsidRPr="00FC4E97">
        <w:rPr>
          <w:rFonts w:ascii="Verdana" w:eastAsia="Times New Roman" w:hAnsi="Verdana" w:cs="Arial"/>
          <w:sz w:val="20"/>
          <w:szCs w:val="20"/>
          <w:lang w:eastAsia="pl-PL"/>
        </w:rPr>
        <w:t xml:space="preserve">PN-EN 50160:2023-10 </w:t>
      </w:r>
      <w:r w:rsidR="00BD047F">
        <w:rPr>
          <w:rFonts w:ascii="Verdana" w:eastAsia="Times New Roman" w:hAnsi="Verdana" w:cs="Arial"/>
          <w:sz w:val="20"/>
          <w:szCs w:val="20"/>
          <w:lang w:eastAsia="pl-PL"/>
        </w:rPr>
        <w:t xml:space="preserve"> oraz</w:t>
      </w:r>
      <w:r w:rsidR="00BD047F" w:rsidRPr="00865060">
        <w:rPr>
          <w:rFonts w:ascii="Verdana" w:eastAsia="Times New Roman" w:hAnsi="Verdana" w:cs="Arial"/>
          <w:sz w:val="20"/>
          <w:szCs w:val="20"/>
          <w:lang w:eastAsia="pl-PL"/>
        </w:rPr>
        <w:t xml:space="preserve"> wartość współczynnika zawartości wyższych harmonicznych THDI powinna być zgodna z wymaganiami norm PN IEC 61000-3-2:2019-04  wraz z PN-EN IEC 61000-3-2:2019-04/A1:2021-08</w:t>
      </w:r>
      <w:r w:rsidR="00851D8F">
        <w:rPr>
          <w:rFonts w:ascii="Verdana" w:eastAsia="Times New Roman" w:hAnsi="Verdana" w:cs="Arial"/>
          <w:sz w:val="20"/>
          <w:szCs w:val="20"/>
          <w:lang w:eastAsia="pl-PL"/>
        </w:rPr>
        <w:t xml:space="preserve"> i </w:t>
      </w:r>
      <w:r w:rsidR="007451F9" w:rsidRPr="00365794">
        <w:rPr>
          <w:rFonts w:ascii="Verdana" w:eastAsia="Times New Roman" w:hAnsi="Verdana"/>
          <w:color w:val="000000" w:themeColor="text1"/>
          <w:sz w:val="20"/>
          <w:szCs w:val="20"/>
          <w:lang w:eastAsia="ar-SA"/>
        </w:rPr>
        <w:t xml:space="preserve"> nie </w:t>
      </w:r>
      <w:r w:rsidR="007451F9">
        <w:rPr>
          <w:rFonts w:ascii="Verdana" w:eastAsia="Times New Roman" w:hAnsi="Verdana"/>
          <w:color w:val="000000" w:themeColor="text1"/>
          <w:sz w:val="20"/>
          <w:szCs w:val="20"/>
          <w:lang w:eastAsia="ar-SA"/>
        </w:rPr>
        <w:t xml:space="preserve">może </w:t>
      </w:r>
      <w:r w:rsidR="007451F9" w:rsidRPr="00365794">
        <w:rPr>
          <w:rFonts w:ascii="Verdana" w:eastAsia="Times New Roman" w:hAnsi="Verdana"/>
          <w:color w:val="000000" w:themeColor="text1"/>
          <w:sz w:val="20"/>
          <w:szCs w:val="20"/>
          <w:lang w:eastAsia="ar-SA"/>
        </w:rPr>
        <w:t>przekracza</w:t>
      </w:r>
      <w:r w:rsidR="007451F9">
        <w:rPr>
          <w:rFonts w:ascii="Verdana" w:eastAsia="Times New Roman" w:hAnsi="Verdana"/>
          <w:color w:val="000000" w:themeColor="text1"/>
          <w:sz w:val="20"/>
          <w:szCs w:val="20"/>
          <w:lang w:eastAsia="ar-SA"/>
        </w:rPr>
        <w:t>ć</w:t>
      </w:r>
      <w:r w:rsidR="007451F9" w:rsidRPr="00365794">
        <w:rPr>
          <w:rFonts w:ascii="Verdana" w:eastAsia="Times New Roman" w:hAnsi="Verdana"/>
          <w:color w:val="000000" w:themeColor="text1"/>
          <w:sz w:val="20"/>
          <w:szCs w:val="20"/>
          <w:lang w:eastAsia="ar-SA"/>
        </w:rPr>
        <w:t xml:space="preserve"> </w:t>
      </w:r>
      <w:r w:rsidR="007451F9">
        <w:rPr>
          <w:rFonts w:ascii="Verdana" w:eastAsia="Times New Roman" w:hAnsi="Verdana"/>
          <w:color w:val="000000" w:themeColor="text1"/>
          <w:sz w:val="20"/>
          <w:szCs w:val="20"/>
          <w:lang w:eastAsia="ar-SA"/>
        </w:rPr>
        <w:t xml:space="preserve">wielkości </w:t>
      </w:r>
      <w:r w:rsidR="003C36DB">
        <w:rPr>
          <w:rFonts w:ascii="Verdana" w:eastAsia="Times New Roman" w:hAnsi="Verdana"/>
          <w:color w:val="000000" w:themeColor="text1"/>
          <w:sz w:val="20"/>
          <w:szCs w:val="20"/>
          <w:lang w:eastAsia="ar-SA"/>
        </w:rPr>
        <w:t>15</w:t>
      </w:r>
      <w:r w:rsidR="003C36DB" w:rsidRPr="00365794">
        <w:rPr>
          <w:rFonts w:ascii="Verdana" w:eastAsia="Times New Roman" w:hAnsi="Verdana"/>
          <w:color w:val="000000" w:themeColor="text1"/>
          <w:sz w:val="20"/>
          <w:szCs w:val="20"/>
          <w:lang w:eastAsia="ar-SA"/>
        </w:rPr>
        <w:t xml:space="preserve"> </w:t>
      </w:r>
      <w:r w:rsidR="007451F9" w:rsidRPr="00365794">
        <w:rPr>
          <w:rFonts w:ascii="Verdana" w:eastAsia="Times New Roman" w:hAnsi="Verdana"/>
          <w:color w:val="000000" w:themeColor="text1"/>
          <w:sz w:val="20"/>
          <w:szCs w:val="20"/>
          <w:lang w:eastAsia="ar-SA"/>
        </w:rPr>
        <w:t xml:space="preserve">%, </w:t>
      </w:r>
      <w:r w:rsidRPr="00365794">
        <w:rPr>
          <w:rFonts w:ascii="Verdana" w:eastAsia="Times New Roman" w:hAnsi="Verdana"/>
          <w:color w:val="000000" w:themeColor="text1"/>
          <w:sz w:val="20"/>
          <w:szCs w:val="20"/>
          <w:lang w:eastAsia="ar-SA"/>
        </w:rPr>
        <w:t xml:space="preserve">dla każdej </w:t>
      </w:r>
      <w:r w:rsidR="00076628">
        <w:rPr>
          <w:rFonts w:ascii="Verdana" w:eastAsia="Times New Roman" w:hAnsi="Verdana"/>
          <w:color w:val="000000" w:themeColor="text1"/>
          <w:sz w:val="20"/>
          <w:szCs w:val="20"/>
          <w:lang w:eastAsia="ar-SA"/>
        </w:rPr>
        <w:t xml:space="preserve">zaprojektowanej (dobranej) </w:t>
      </w:r>
      <w:r w:rsidRPr="00365794">
        <w:rPr>
          <w:rFonts w:ascii="Verdana" w:eastAsia="Times New Roman" w:hAnsi="Verdana"/>
          <w:color w:val="000000" w:themeColor="text1"/>
          <w:sz w:val="20"/>
          <w:szCs w:val="20"/>
          <w:lang w:eastAsia="ar-SA"/>
        </w:rPr>
        <w:t>klasy oświetleniowe</w:t>
      </w:r>
      <w:r w:rsidR="00076628">
        <w:rPr>
          <w:rFonts w:ascii="Verdana" w:eastAsia="Times New Roman" w:hAnsi="Verdana"/>
          <w:color w:val="000000" w:themeColor="text1"/>
          <w:sz w:val="20"/>
          <w:szCs w:val="20"/>
          <w:lang w:eastAsia="ar-SA"/>
        </w:rPr>
        <w:t xml:space="preserve">j </w:t>
      </w:r>
      <w:r w:rsidR="002C2226" w:rsidRPr="00F90023">
        <w:rPr>
          <w:rFonts w:ascii="Verdana" w:eastAsia="Times New Roman" w:hAnsi="Verdana"/>
          <w:color w:val="000000" w:themeColor="text1"/>
          <w:sz w:val="20"/>
          <w:szCs w:val="20"/>
          <w:lang w:eastAsia="ar-SA"/>
        </w:rPr>
        <w:t>tj. odpowiednio dla klasy podstawowej oraz przynajmniej 2 klasy w dół od podstawowej</w:t>
      </w:r>
      <w:r w:rsidRPr="00365794">
        <w:rPr>
          <w:rFonts w:ascii="Verdana" w:eastAsia="Times New Roman" w:hAnsi="Verdana"/>
          <w:color w:val="000000" w:themeColor="text1"/>
          <w:sz w:val="20"/>
          <w:szCs w:val="20"/>
          <w:lang w:eastAsia="ar-SA"/>
        </w:rPr>
        <w:t xml:space="preserve">. </w:t>
      </w:r>
    </w:p>
    <w:p w14:paraId="5C1D9E99" w14:textId="7EA372B9" w:rsidR="00AB2224" w:rsidRPr="00365794" w:rsidRDefault="00221FE9" w:rsidP="009C5ABA">
      <w:pPr>
        <w:suppressAutoHyphens/>
        <w:spacing w:after="0" w:line="360" w:lineRule="auto"/>
        <w:contextualSpacing/>
        <w:jc w:val="both"/>
        <w:rPr>
          <w:rFonts w:ascii="Verdana" w:eastAsia="Times New Roman" w:hAnsi="Verdana"/>
          <w:color w:val="000000" w:themeColor="text1"/>
          <w:sz w:val="20"/>
          <w:szCs w:val="20"/>
          <w:lang w:eastAsia="ar-SA"/>
        </w:rPr>
      </w:pPr>
      <w:r>
        <w:rPr>
          <w:rFonts w:ascii="Verdana" w:eastAsia="Times New Roman" w:hAnsi="Verdana"/>
          <w:color w:val="000000" w:themeColor="text1"/>
          <w:sz w:val="20"/>
          <w:szCs w:val="20"/>
          <w:lang w:eastAsia="ar-SA"/>
        </w:rPr>
        <w:t xml:space="preserve">Źródła światła typu LED muszą zostać </w:t>
      </w:r>
      <w:r w:rsidRPr="00221FE9">
        <w:rPr>
          <w:rFonts w:ascii="Verdana" w:eastAsia="Times New Roman" w:hAnsi="Verdana"/>
          <w:color w:val="000000" w:themeColor="text1"/>
          <w:sz w:val="20"/>
          <w:szCs w:val="20"/>
          <w:lang w:eastAsia="ar-SA"/>
        </w:rPr>
        <w:t xml:space="preserve">wykonane w systemie modułowym. </w:t>
      </w:r>
      <w:r w:rsidR="00AB2224" w:rsidRPr="00365794">
        <w:rPr>
          <w:rFonts w:ascii="Verdana" w:eastAsia="Times New Roman" w:hAnsi="Verdana"/>
          <w:color w:val="000000" w:themeColor="text1"/>
          <w:sz w:val="20"/>
          <w:szCs w:val="20"/>
          <w:lang w:eastAsia="ar-SA"/>
        </w:rPr>
        <w:t>Dla opraw typu LED należy podać szczegółową procedurę wymiany pojedynczego modułu świetlnego LED.</w:t>
      </w:r>
      <w:r w:rsidRPr="00221FE9">
        <w:t xml:space="preserve"> </w:t>
      </w:r>
      <w:r w:rsidR="009C5ABA" w:rsidRPr="009C5ABA">
        <w:rPr>
          <w:rFonts w:ascii="Verdana" w:eastAsia="Times New Roman" w:hAnsi="Verdana"/>
          <w:color w:val="000000" w:themeColor="text1"/>
          <w:sz w:val="20"/>
          <w:szCs w:val="20"/>
          <w:lang w:eastAsia="ar-SA"/>
        </w:rPr>
        <w:t xml:space="preserve">Zastosowane rozwiązania powinny umożliwiać demontaż i wymianę poszczególnych źródeł światła LED (modułów LED) i osprzętu bez zastosowania połączeń lutowanych oraz układu zasilającego (nie dopuszcza się do zastosowania rozwiązań  typu „driver on </w:t>
      </w:r>
      <w:proofErr w:type="spellStart"/>
      <w:r w:rsidR="009C5ABA" w:rsidRPr="009C5ABA">
        <w:rPr>
          <w:rFonts w:ascii="Verdana" w:eastAsia="Times New Roman" w:hAnsi="Verdana"/>
          <w:color w:val="000000" w:themeColor="text1"/>
          <w:sz w:val="20"/>
          <w:szCs w:val="20"/>
          <w:lang w:eastAsia="ar-SA"/>
        </w:rPr>
        <w:t>board</w:t>
      </w:r>
      <w:proofErr w:type="spellEnd"/>
      <w:r w:rsidR="009C5ABA" w:rsidRPr="009C5ABA">
        <w:rPr>
          <w:rFonts w:ascii="Verdana" w:eastAsia="Times New Roman" w:hAnsi="Verdana"/>
          <w:color w:val="000000" w:themeColor="text1"/>
          <w:sz w:val="20"/>
          <w:szCs w:val="20"/>
          <w:lang w:eastAsia="ar-SA"/>
        </w:rPr>
        <w:t xml:space="preserve">” - DOB).  </w:t>
      </w:r>
    </w:p>
    <w:p w14:paraId="775A3E6D" w14:textId="77777777" w:rsidR="00AB2224" w:rsidRPr="00365794" w:rsidRDefault="00287C85" w:rsidP="00AB2224">
      <w:pPr>
        <w:suppressAutoHyphens/>
        <w:spacing w:after="0" w:line="360" w:lineRule="auto"/>
        <w:contextualSpacing/>
        <w:jc w:val="both"/>
        <w:rPr>
          <w:rFonts w:ascii="Verdana" w:eastAsia="Times New Roman" w:hAnsi="Verdana"/>
          <w:color w:val="000000" w:themeColor="text1"/>
          <w:sz w:val="20"/>
          <w:szCs w:val="20"/>
          <w:lang w:eastAsia="ar-SA"/>
        </w:rPr>
      </w:pPr>
      <w:r>
        <w:rPr>
          <w:rFonts w:ascii="Verdana" w:eastAsia="Times New Roman" w:hAnsi="Verdana"/>
          <w:color w:val="000000" w:themeColor="text1"/>
          <w:sz w:val="20"/>
          <w:szCs w:val="20"/>
          <w:lang w:eastAsia="ar-SA"/>
        </w:rPr>
        <w:t>Drogowe o</w:t>
      </w:r>
      <w:r w:rsidR="00AB2224" w:rsidRPr="00365794">
        <w:rPr>
          <w:rFonts w:ascii="Verdana" w:eastAsia="Times New Roman" w:hAnsi="Verdana"/>
          <w:color w:val="000000" w:themeColor="text1"/>
          <w:sz w:val="20"/>
          <w:szCs w:val="20"/>
          <w:lang w:eastAsia="ar-SA"/>
        </w:rPr>
        <w:t>prawy oświetleniowe muszą spełniać, w szczególności:</w:t>
      </w:r>
      <w:r w:rsidR="00AB2224">
        <w:rPr>
          <w:rFonts w:ascii="Verdana" w:eastAsia="Times New Roman" w:hAnsi="Verdana"/>
          <w:color w:val="000000" w:themeColor="text1"/>
          <w:sz w:val="20"/>
          <w:szCs w:val="20"/>
          <w:lang w:eastAsia="ar-SA"/>
        </w:rPr>
        <w:t xml:space="preserve"> </w:t>
      </w:r>
    </w:p>
    <w:p w14:paraId="5C19DC8C" w14:textId="43CC6F24" w:rsidR="00AB2224" w:rsidRPr="00C21993" w:rsidRDefault="00AB2224" w:rsidP="003C36DB">
      <w:pPr>
        <w:pStyle w:val="Akapitzlist"/>
        <w:numPr>
          <w:ilvl w:val="0"/>
          <w:numId w:val="111"/>
        </w:numPr>
        <w:spacing w:line="360" w:lineRule="auto"/>
        <w:jc w:val="both"/>
        <w:rPr>
          <w:rFonts w:ascii="Verdana" w:hAnsi="Verdana"/>
          <w:color w:val="000000" w:themeColor="text1"/>
          <w:sz w:val="20"/>
          <w:szCs w:val="20"/>
        </w:rPr>
      </w:pPr>
      <w:r w:rsidRPr="00C21993">
        <w:rPr>
          <w:rFonts w:ascii="Verdana" w:hAnsi="Verdana"/>
          <w:color w:val="000000" w:themeColor="text1"/>
          <w:sz w:val="20"/>
          <w:szCs w:val="20"/>
        </w:rPr>
        <w:t>skuteczność świetlna oprawy &gt; 1</w:t>
      </w:r>
      <w:r w:rsidR="0061490B">
        <w:rPr>
          <w:rFonts w:ascii="Verdana" w:hAnsi="Verdana"/>
          <w:color w:val="000000" w:themeColor="text1"/>
          <w:sz w:val="20"/>
          <w:szCs w:val="20"/>
        </w:rPr>
        <w:t>5</w:t>
      </w:r>
      <w:r w:rsidR="00221FE9">
        <w:rPr>
          <w:rFonts w:ascii="Verdana" w:hAnsi="Verdana"/>
          <w:color w:val="000000" w:themeColor="text1"/>
          <w:sz w:val="20"/>
          <w:szCs w:val="20"/>
        </w:rPr>
        <w:t>5</w:t>
      </w:r>
      <w:r w:rsidRPr="00C21993">
        <w:rPr>
          <w:rFonts w:ascii="Verdana" w:hAnsi="Verdana"/>
          <w:color w:val="000000" w:themeColor="text1"/>
          <w:sz w:val="20"/>
          <w:szCs w:val="20"/>
        </w:rPr>
        <w:t xml:space="preserve"> lm/W (rozumianej jako iloraz strumienia świetlnego </w:t>
      </w:r>
      <w:r w:rsidR="007451F9">
        <w:rPr>
          <w:rFonts w:ascii="Verdana" w:hAnsi="Verdana"/>
          <w:color w:val="000000" w:themeColor="text1"/>
          <w:sz w:val="20"/>
          <w:szCs w:val="20"/>
        </w:rPr>
        <w:t xml:space="preserve">emitowanego na zewnątrz </w:t>
      </w:r>
      <w:r w:rsidRPr="00C21993">
        <w:rPr>
          <w:rFonts w:ascii="Verdana" w:hAnsi="Verdana"/>
          <w:color w:val="000000" w:themeColor="text1"/>
          <w:sz w:val="20"/>
          <w:szCs w:val="20"/>
        </w:rPr>
        <w:t>oprawy i mocy czynnej oprawy)</w:t>
      </w:r>
      <w:r w:rsidR="00221FE9" w:rsidRPr="00221FE9">
        <w:rPr>
          <w:rFonts w:ascii="Verdana" w:hAnsi="Verdana"/>
          <w:color w:val="000000" w:themeColor="text1"/>
          <w:sz w:val="20"/>
          <w:szCs w:val="20"/>
        </w:rPr>
        <w:t xml:space="preserve"> </w:t>
      </w:r>
      <w:r w:rsidR="00221FE9">
        <w:rPr>
          <w:rFonts w:ascii="Verdana" w:hAnsi="Verdana"/>
          <w:color w:val="000000" w:themeColor="text1"/>
          <w:sz w:val="20"/>
          <w:szCs w:val="20"/>
        </w:rPr>
        <w:t>i</w:t>
      </w:r>
      <w:r w:rsidR="00221FE9" w:rsidRPr="00081EEC">
        <w:rPr>
          <w:rFonts w:ascii="Verdana" w:hAnsi="Verdana"/>
          <w:color w:val="000000" w:themeColor="text1"/>
          <w:sz w:val="20"/>
          <w:szCs w:val="20"/>
        </w:rPr>
        <w:t xml:space="preserve"> potwierdzone raportem z badań w laboratorium fotometrycznym</w:t>
      </w:r>
      <w:r w:rsidRPr="00C21993">
        <w:rPr>
          <w:rFonts w:ascii="Verdana" w:hAnsi="Verdana"/>
          <w:color w:val="000000" w:themeColor="text1"/>
          <w:sz w:val="20"/>
          <w:szCs w:val="20"/>
        </w:rPr>
        <w:t>,</w:t>
      </w:r>
    </w:p>
    <w:p w14:paraId="672ED7ED" w14:textId="77777777" w:rsidR="00AB2224" w:rsidRPr="00C21993" w:rsidRDefault="00AB2224" w:rsidP="003C36DB">
      <w:pPr>
        <w:pStyle w:val="Akapitzlist"/>
        <w:numPr>
          <w:ilvl w:val="0"/>
          <w:numId w:val="111"/>
        </w:numPr>
        <w:spacing w:line="360" w:lineRule="auto"/>
        <w:jc w:val="both"/>
        <w:rPr>
          <w:rFonts w:ascii="Verdana" w:hAnsi="Verdana"/>
          <w:color w:val="000000" w:themeColor="text1"/>
          <w:sz w:val="20"/>
          <w:szCs w:val="20"/>
        </w:rPr>
      </w:pPr>
      <w:r w:rsidRPr="00C21993">
        <w:rPr>
          <w:rFonts w:ascii="Verdana" w:hAnsi="Verdana"/>
          <w:color w:val="000000" w:themeColor="text1"/>
          <w:sz w:val="20"/>
          <w:szCs w:val="20"/>
        </w:rPr>
        <w:t xml:space="preserve">ULOR </w:t>
      </w:r>
      <w:r w:rsidRPr="007F47CF">
        <w:rPr>
          <w:rFonts w:ascii="Verdana" w:hAnsi="Verdana" w:cs="Arial"/>
          <w:sz w:val="20"/>
        </w:rPr>
        <w:t>dla kompletnej oprawy optymalnie zamontowanej na stanowisku słupowym, na poziomie nie większym niż wskazano w „Rozporządzeniu Komisji (WE) nr 245/2009 z dnia 18 marca 2009 r. …”</w:t>
      </w:r>
      <w:r>
        <w:rPr>
          <w:rFonts w:ascii="Verdana" w:hAnsi="Verdana" w:cs="Arial"/>
          <w:sz w:val="20"/>
        </w:rPr>
        <w:t>,</w:t>
      </w:r>
    </w:p>
    <w:p w14:paraId="0B1E7C9D" w14:textId="23F72D7B" w:rsidR="00AB2224" w:rsidRPr="00C21993" w:rsidRDefault="00AB2224" w:rsidP="003C36DB">
      <w:pPr>
        <w:pStyle w:val="Akapitzlist"/>
        <w:numPr>
          <w:ilvl w:val="0"/>
          <w:numId w:val="111"/>
        </w:numPr>
        <w:spacing w:line="360" w:lineRule="auto"/>
        <w:jc w:val="both"/>
        <w:rPr>
          <w:rFonts w:ascii="Verdana" w:hAnsi="Verdana"/>
          <w:color w:val="000000" w:themeColor="text1"/>
          <w:sz w:val="20"/>
          <w:szCs w:val="20"/>
        </w:rPr>
      </w:pPr>
      <w:r w:rsidRPr="00C21993">
        <w:rPr>
          <w:rFonts w:ascii="Verdana" w:hAnsi="Verdana"/>
          <w:color w:val="000000" w:themeColor="text1"/>
          <w:sz w:val="20"/>
          <w:szCs w:val="20"/>
        </w:rPr>
        <w:lastRenderedPageBreak/>
        <w:t xml:space="preserve">temperatura barwowa </w:t>
      </w:r>
      <w:r w:rsidR="00323570">
        <w:rPr>
          <w:rFonts w:ascii="Verdana" w:hAnsi="Verdana"/>
          <w:color w:val="000000" w:themeColor="text1"/>
          <w:sz w:val="20"/>
          <w:szCs w:val="20"/>
        </w:rPr>
        <w:t>[T</w:t>
      </w:r>
      <w:r w:rsidR="00323570">
        <w:rPr>
          <w:rFonts w:ascii="Verdana" w:hAnsi="Verdana"/>
          <w:color w:val="000000" w:themeColor="text1"/>
          <w:sz w:val="20"/>
          <w:szCs w:val="20"/>
          <w:vertAlign w:val="subscript"/>
        </w:rPr>
        <w:t>c</w:t>
      </w:r>
      <w:r w:rsidR="00323570">
        <w:rPr>
          <w:rFonts w:ascii="Verdana" w:hAnsi="Verdana"/>
          <w:color w:val="000000" w:themeColor="text1"/>
          <w:sz w:val="20"/>
          <w:szCs w:val="20"/>
        </w:rPr>
        <w:t>]</w:t>
      </w:r>
      <w:r w:rsidR="00323570" w:rsidRPr="00C21993">
        <w:rPr>
          <w:rFonts w:ascii="Verdana" w:hAnsi="Verdana"/>
          <w:color w:val="000000" w:themeColor="text1"/>
          <w:sz w:val="20"/>
          <w:szCs w:val="20"/>
        </w:rPr>
        <w:t xml:space="preserve"> </w:t>
      </w:r>
      <w:r w:rsidRPr="00C21993">
        <w:rPr>
          <w:rFonts w:ascii="Verdana" w:hAnsi="Verdana"/>
          <w:color w:val="000000" w:themeColor="text1"/>
          <w:sz w:val="20"/>
          <w:szCs w:val="20"/>
        </w:rPr>
        <w:t>światła emitowanego ze źródła LED maksymalnie 4000°K (neutralny biały)</w:t>
      </w:r>
      <w:r>
        <w:rPr>
          <w:rFonts w:ascii="Verdana" w:hAnsi="Verdana"/>
          <w:color w:val="000000" w:themeColor="text1"/>
          <w:sz w:val="20"/>
          <w:szCs w:val="20"/>
        </w:rPr>
        <w:t xml:space="preserve"> na zewnątrz oprawy</w:t>
      </w:r>
      <w:r w:rsidRPr="00C21993">
        <w:rPr>
          <w:rFonts w:ascii="Verdana" w:hAnsi="Verdana"/>
          <w:color w:val="000000" w:themeColor="text1"/>
          <w:sz w:val="20"/>
          <w:szCs w:val="20"/>
        </w:rPr>
        <w:t>,</w:t>
      </w:r>
      <w:r>
        <w:rPr>
          <w:rFonts w:ascii="Verdana" w:hAnsi="Verdana"/>
          <w:color w:val="000000" w:themeColor="text1"/>
          <w:sz w:val="20"/>
          <w:szCs w:val="20"/>
        </w:rPr>
        <w:t xml:space="preserve"> </w:t>
      </w:r>
    </w:p>
    <w:p w14:paraId="6ECB88BC" w14:textId="77777777" w:rsidR="0061490B" w:rsidRPr="00C812E2" w:rsidRDefault="0061490B" w:rsidP="0061490B">
      <w:pPr>
        <w:pStyle w:val="Akapitzlist"/>
        <w:numPr>
          <w:ilvl w:val="0"/>
          <w:numId w:val="111"/>
        </w:numPr>
        <w:spacing w:line="360" w:lineRule="auto"/>
        <w:jc w:val="both"/>
        <w:rPr>
          <w:rFonts w:ascii="Verdana" w:hAnsi="Verdana"/>
          <w:color w:val="000000" w:themeColor="text1"/>
          <w:sz w:val="20"/>
          <w:szCs w:val="20"/>
        </w:rPr>
      </w:pPr>
      <w:r w:rsidRPr="00EC4667">
        <w:rPr>
          <w:rFonts w:ascii="Verdana" w:hAnsi="Verdana"/>
          <w:color w:val="000000" w:themeColor="text1"/>
          <w:sz w:val="20"/>
          <w:szCs w:val="20"/>
        </w:rPr>
        <w:t>współczynnik oddawania barw (oznaczony jako CRI lub Ra) &gt; 70</w:t>
      </w:r>
      <w:r>
        <w:rPr>
          <w:rFonts w:ascii="Verdana" w:hAnsi="Verdana"/>
          <w:color w:val="000000" w:themeColor="text1"/>
          <w:sz w:val="20"/>
          <w:szCs w:val="20"/>
        </w:rPr>
        <w:t>,</w:t>
      </w:r>
    </w:p>
    <w:p w14:paraId="114996AD" w14:textId="77777777" w:rsidR="0061490B" w:rsidRPr="00C21993" w:rsidRDefault="0061490B" w:rsidP="0061490B">
      <w:pPr>
        <w:pStyle w:val="Akapitzlist"/>
        <w:numPr>
          <w:ilvl w:val="0"/>
          <w:numId w:val="111"/>
        </w:numPr>
        <w:spacing w:line="360" w:lineRule="auto"/>
        <w:jc w:val="both"/>
        <w:rPr>
          <w:rFonts w:ascii="Verdana" w:hAnsi="Verdana"/>
          <w:color w:val="000000" w:themeColor="text1"/>
          <w:sz w:val="20"/>
          <w:szCs w:val="20"/>
        </w:rPr>
      </w:pPr>
      <w:r w:rsidRPr="00C21993">
        <w:rPr>
          <w:rFonts w:ascii="Verdana" w:hAnsi="Verdana"/>
          <w:color w:val="000000" w:themeColor="text1"/>
          <w:sz w:val="20"/>
          <w:szCs w:val="20"/>
        </w:rPr>
        <w:t xml:space="preserve">trwałość minimum </w:t>
      </w:r>
      <w:r>
        <w:rPr>
          <w:rFonts w:ascii="Verdana" w:hAnsi="Verdana"/>
          <w:color w:val="000000" w:themeColor="text1"/>
          <w:sz w:val="20"/>
          <w:szCs w:val="20"/>
        </w:rPr>
        <w:t>10</w:t>
      </w:r>
      <w:r w:rsidRPr="00C21993">
        <w:rPr>
          <w:rFonts w:ascii="Verdana" w:hAnsi="Verdana"/>
          <w:color w:val="000000" w:themeColor="text1"/>
          <w:sz w:val="20"/>
          <w:szCs w:val="20"/>
        </w:rPr>
        <w:t>0</w:t>
      </w:r>
      <w:r>
        <w:rPr>
          <w:rFonts w:ascii="Verdana" w:hAnsi="Verdana"/>
          <w:color w:val="000000" w:themeColor="text1"/>
          <w:sz w:val="20"/>
          <w:szCs w:val="20"/>
        </w:rPr>
        <w:t xml:space="preserve"> </w:t>
      </w:r>
      <w:r w:rsidRPr="00C21993">
        <w:rPr>
          <w:rFonts w:ascii="Verdana" w:hAnsi="Verdana"/>
          <w:color w:val="000000" w:themeColor="text1"/>
          <w:sz w:val="20"/>
          <w:szCs w:val="20"/>
        </w:rPr>
        <w:t xml:space="preserve">000 h świecenia przy spadku strumienia maksymalnie </w:t>
      </w:r>
      <w:r>
        <w:rPr>
          <w:rFonts w:ascii="Verdana" w:hAnsi="Verdana"/>
          <w:color w:val="000000" w:themeColor="text1"/>
          <w:sz w:val="20"/>
          <w:szCs w:val="20"/>
        </w:rPr>
        <w:t>7</w:t>
      </w:r>
      <w:r w:rsidRPr="00C21993">
        <w:rPr>
          <w:rFonts w:ascii="Verdana" w:hAnsi="Verdana"/>
          <w:color w:val="000000" w:themeColor="text1"/>
          <w:sz w:val="20"/>
          <w:szCs w:val="20"/>
        </w:rPr>
        <w:t>%</w:t>
      </w:r>
      <w:r>
        <w:rPr>
          <w:rFonts w:ascii="Verdana" w:hAnsi="Verdana"/>
          <w:color w:val="000000" w:themeColor="text1"/>
          <w:sz w:val="20"/>
          <w:szCs w:val="20"/>
        </w:rPr>
        <w:t xml:space="preserve"> </w:t>
      </w:r>
      <w:r w:rsidRPr="00E210DD">
        <w:rPr>
          <w:rFonts w:ascii="Verdana" w:hAnsi="Verdana"/>
          <w:color w:val="000000" w:themeColor="text1"/>
          <w:sz w:val="20"/>
          <w:szCs w:val="20"/>
        </w:rPr>
        <w:t>dla przynajmniej 90% populacji diod w panelu (</w:t>
      </w:r>
      <w:r w:rsidRPr="00C8381B">
        <w:rPr>
          <w:rFonts w:ascii="Verdana" w:hAnsi="Verdana"/>
          <w:color w:val="000000" w:themeColor="text1"/>
          <w:sz w:val="20"/>
        </w:rPr>
        <w:t>L9</w:t>
      </w:r>
      <w:r>
        <w:rPr>
          <w:rFonts w:ascii="Verdana" w:hAnsi="Verdana"/>
          <w:color w:val="000000" w:themeColor="text1"/>
          <w:sz w:val="20"/>
        </w:rPr>
        <w:t>3</w:t>
      </w:r>
      <w:r w:rsidRPr="00C8381B">
        <w:rPr>
          <w:rFonts w:ascii="Verdana" w:hAnsi="Verdana"/>
          <w:color w:val="000000" w:themeColor="text1"/>
          <w:sz w:val="20"/>
        </w:rPr>
        <w:t>B10</w:t>
      </w:r>
      <w:r w:rsidRPr="00E210DD">
        <w:rPr>
          <w:rFonts w:ascii="Verdana" w:hAnsi="Verdana"/>
          <w:color w:val="000000" w:themeColor="text1"/>
          <w:sz w:val="20"/>
          <w:szCs w:val="20"/>
        </w:rPr>
        <w:t>)</w:t>
      </w:r>
      <w:r w:rsidRPr="00081EEC">
        <w:t xml:space="preserve"> </w:t>
      </w:r>
      <w:r>
        <w:rPr>
          <w:rFonts w:ascii="Verdana" w:hAnsi="Verdana"/>
          <w:color w:val="000000" w:themeColor="text1"/>
          <w:sz w:val="20"/>
          <w:szCs w:val="20"/>
        </w:rPr>
        <w:t>zgodnie z IES LM-80 – TM-21 i</w:t>
      </w:r>
      <w:r w:rsidRPr="00081EEC">
        <w:rPr>
          <w:rFonts w:ascii="Verdana" w:hAnsi="Verdana"/>
          <w:color w:val="000000" w:themeColor="text1"/>
          <w:sz w:val="20"/>
          <w:szCs w:val="20"/>
        </w:rPr>
        <w:t xml:space="preserve"> potwierdzone raportem z badań w laboratorium fotometrycznym</w:t>
      </w:r>
      <w:r w:rsidRPr="00C21993">
        <w:rPr>
          <w:rFonts w:ascii="Verdana" w:hAnsi="Verdana"/>
          <w:color w:val="000000" w:themeColor="text1"/>
          <w:sz w:val="20"/>
          <w:szCs w:val="20"/>
        </w:rPr>
        <w:t>,</w:t>
      </w:r>
    </w:p>
    <w:p w14:paraId="1694F5F5" w14:textId="636782ED" w:rsidR="00AB2224" w:rsidRDefault="00AB2224" w:rsidP="003C36DB">
      <w:pPr>
        <w:pStyle w:val="Akapitzlist"/>
        <w:numPr>
          <w:ilvl w:val="0"/>
          <w:numId w:val="111"/>
        </w:numPr>
        <w:spacing w:line="360" w:lineRule="auto"/>
        <w:jc w:val="both"/>
        <w:rPr>
          <w:rFonts w:ascii="Verdana" w:hAnsi="Verdana"/>
          <w:color w:val="000000" w:themeColor="text1"/>
          <w:sz w:val="20"/>
          <w:szCs w:val="20"/>
        </w:rPr>
      </w:pPr>
      <w:r w:rsidRPr="00C21993">
        <w:rPr>
          <w:rFonts w:ascii="Verdana" w:hAnsi="Verdana"/>
          <w:color w:val="000000" w:themeColor="text1"/>
          <w:sz w:val="20"/>
          <w:szCs w:val="20"/>
        </w:rPr>
        <w:t xml:space="preserve">maksymalny prąd wysterowania oprawy ≤ </w:t>
      </w:r>
      <w:r w:rsidR="00076628">
        <w:rPr>
          <w:rFonts w:ascii="Verdana" w:hAnsi="Verdana"/>
          <w:color w:val="000000" w:themeColor="text1"/>
          <w:sz w:val="20"/>
          <w:szCs w:val="20"/>
        </w:rPr>
        <w:t>100</w:t>
      </w:r>
      <w:r w:rsidR="00076628" w:rsidRPr="00C21993">
        <w:rPr>
          <w:rFonts w:ascii="Verdana" w:hAnsi="Verdana"/>
          <w:color w:val="000000" w:themeColor="text1"/>
          <w:sz w:val="20"/>
          <w:szCs w:val="20"/>
        </w:rPr>
        <w:t xml:space="preserve">0 </w:t>
      </w:r>
      <w:proofErr w:type="spellStart"/>
      <w:r w:rsidRPr="00C21993">
        <w:rPr>
          <w:rFonts w:ascii="Verdana" w:hAnsi="Verdana"/>
          <w:color w:val="000000" w:themeColor="text1"/>
          <w:sz w:val="20"/>
          <w:szCs w:val="20"/>
        </w:rPr>
        <w:t>mA</w:t>
      </w:r>
      <w:proofErr w:type="spellEnd"/>
      <w:r>
        <w:rPr>
          <w:rFonts w:ascii="Verdana" w:hAnsi="Verdana"/>
          <w:color w:val="000000" w:themeColor="text1"/>
          <w:sz w:val="20"/>
          <w:szCs w:val="20"/>
        </w:rPr>
        <w:t xml:space="preserve"> </w:t>
      </w:r>
      <w:r w:rsidRPr="00C21993">
        <w:rPr>
          <w:rFonts w:ascii="Verdana" w:hAnsi="Verdana"/>
          <w:color w:val="000000" w:themeColor="text1"/>
          <w:sz w:val="20"/>
          <w:szCs w:val="20"/>
        </w:rPr>
        <w:t>,</w:t>
      </w:r>
    </w:p>
    <w:p w14:paraId="6BAC7239" w14:textId="61A50AB3" w:rsidR="00287C85" w:rsidRDefault="00287C85" w:rsidP="003C36DB">
      <w:pPr>
        <w:pStyle w:val="Akapitzlist"/>
        <w:numPr>
          <w:ilvl w:val="0"/>
          <w:numId w:val="111"/>
        </w:numPr>
        <w:spacing w:line="360" w:lineRule="auto"/>
        <w:jc w:val="both"/>
        <w:rPr>
          <w:rFonts w:ascii="Verdana" w:hAnsi="Verdana"/>
          <w:color w:val="000000" w:themeColor="text1"/>
          <w:sz w:val="20"/>
          <w:szCs w:val="20"/>
        </w:rPr>
      </w:pPr>
      <w:r>
        <w:rPr>
          <w:rFonts w:ascii="Verdana" w:hAnsi="Verdana"/>
          <w:color w:val="000000" w:themeColor="text1"/>
          <w:sz w:val="20"/>
          <w:szCs w:val="20"/>
        </w:rPr>
        <w:t xml:space="preserve">wyposażone w </w:t>
      </w:r>
      <w:r w:rsidR="001B51CA">
        <w:rPr>
          <w:rFonts w:ascii="Verdana" w:hAnsi="Verdana"/>
          <w:color w:val="000000" w:themeColor="text1"/>
          <w:sz w:val="20"/>
          <w:szCs w:val="20"/>
        </w:rPr>
        <w:t xml:space="preserve">minimum jedno </w:t>
      </w:r>
      <w:r>
        <w:rPr>
          <w:rFonts w:ascii="Verdana" w:hAnsi="Verdana"/>
          <w:color w:val="000000" w:themeColor="text1"/>
          <w:sz w:val="20"/>
          <w:szCs w:val="20"/>
        </w:rPr>
        <w:t>złącze w standardzie ZHAGA</w:t>
      </w:r>
      <w:r w:rsidR="001B51CA">
        <w:rPr>
          <w:rFonts w:ascii="Verdana" w:hAnsi="Verdana"/>
          <w:color w:val="000000" w:themeColor="text1"/>
          <w:sz w:val="20"/>
          <w:szCs w:val="20"/>
        </w:rPr>
        <w:t>-D4i</w:t>
      </w:r>
      <w:r w:rsidR="0061490B">
        <w:rPr>
          <w:rFonts w:ascii="Verdana" w:hAnsi="Verdana"/>
          <w:color w:val="000000" w:themeColor="text1"/>
          <w:sz w:val="20"/>
          <w:szCs w:val="20"/>
        </w:rPr>
        <w:t xml:space="preserve"> </w:t>
      </w:r>
      <w:r w:rsidR="0061490B" w:rsidRPr="00EC4667">
        <w:rPr>
          <w:rFonts w:ascii="Verdana" w:hAnsi="Verdana"/>
          <w:color w:val="000000" w:themeColor="text1"/>
          <w:sz w:val="20"/>
          <w:szCs w:val="20"/>
        </w:rPr>
        <w:t>– zamontowane od góry oprawy oraz połączone z wewnętrzną instalacją oprawy (zasilaczem)</w:t>
      </w:r>
      <w:r w:rsidR="0061490B">
        <w:rPr>
          <w:rFonts w:ascii="Verdana" w:hAnsi="Verdana"/>
          <w:color w:val="000000" w:themeColor="text1"/>
          <w:sz w:val="20"/>
          <w:szCs w:val="20"/>
        </w:rPr>
        <w:t>,</w:t>
      </w:r>
    </w:p>
    <w:p w14:paraId="50A7760D" w14:textId="77777777" w:rsidR="00D9258C" w:rsidRDefault="001B51CA" w:rsidP="003C36DB">
      <w:pPr>
        <w:pStyle w:val="Akapitzlist"/>
        <w:numPr>
          <w:ilvl w:val="0"/>
          <w:numId w:val="111"/>
        </w:numPr>
        <w:spacing w:line="360" w:lineRule="auto"/>
        <w:jc w:val="both"/>
        <w:rPr>
          <w:rFonts w:ascii="Verdana" w:hAnsi="Verdana"/>
          <w:color w:val="000000" w:themeColor="text1"/>
          <w:sz w:val="20"/>
          <w:szCs w:val="20"/>
        </w:rPr>
      </w:pPr>
      <w:r>
        <w:rPr>
          <w:rFonts w:ascii="Verdana" w:hAnsi="Verdana"/>
          <w:color w:val="000000" w:themeColor="text1"/>
          <w:sz w:val="20"/>
          <w:szCs w:val="20"/>
        </w:rPr>
        <w:t>wyposażone w zasilacz w standardzie DALI-2 D4i</w:t>
      </w:r>
      <w:r w:rsidR="00D9258C">
        <w:rPr>
          <w:rFonts w:ascii="Verdana" w:hAnsi="Verdana"/>
          <w:color w:val="000000" w:themeColor="text1"/>
          <w:sz w:val="20"/>
          <w:szCs w:val="20"/>
        </w:rPr>
        <w:t>,</w:t>
      </w:r>
    </w:p>
    <w:p w14:paraId="3651BA22" w14:textId="7CACF737" w:rsidR="001B51CA" w:rsidRDefault="00D9258C" w:rsidP="00A710B6">
      <w:pPr>
        <w:pStyle w:val="Akapitzlist"/>
        <w:numPr>
          <w:ilvl w:val="0"/>
          <w:numId w:val="111"/>
        </w:numPr>
        <w:spacing w:line="360" w:lineRule="auto"/>
        <w:jc w:val="both"/>
        <w:rPr>
          <w:rFonts w:ascii="Verdana" w:hAnsi="Verdana"/>
          <w:color w:val="000000" w:themeColor="text1"/>
          <w:sz w:val="20"/>
          <w:szCs w:val="20"/>
        </w:rPr>
      </w:pPr>
      <w:r w:rsidRPr="00D9258C">
        <w:rPr>
          <w:rFonts w:ascii="Verdana" w:hAnsi="Verdana"/>
          <w:color w:val="000000" w:themeColor="text1"/>
          <w:sz w:val="20"/>
          <w:szCs w:val="20"/>
        </w:rPr>
        <w:t xml:space="preserve">wyposażone w dodatkowy układ zabezpieczający przed gromadzeniem się ładunku elektrostatycznego na obudowie (dla opraw </w:t>
      </w:r>
      <w:r w:rsidR="009B2065">
        <w:rPr>
          <w:rFonts w:ascii="Verdana" w:hAnsi="Verdana"/>
          <w:color w:val="000000" w:themeColor="text1"/>
          <w:sz w:val="20"/>
          <w:szCs w:val="20"/>
        </w:rPr>
        <w:t xml:space="preserve"> w drugiej klasie ochronności </w:t>
      </w:r>
      <w:r w:rsidR="00A710B6">
        <w:rPr>
          <w:rFonts w:ascii="Verdana" w:hAnsi="Verdana"/>
          <w:color w:val="000000" w:themeColor="text1"/>
          <w:sz w:val="20"/>
          <w:szCs w:val="20"/>
        </w:rPr>
        <w:t xml:space="preserve">przeznaczonych do zainstalowania na konstrukcjach wsporczych oświetlenia drogowego wykonanych z materiału dielektrycznego np. </w:t>
      </w:r>
      <w:r w:rsidR="00A710B6" w:rsidRPr="00A710B6">
        <w:rPr>
          <w:rFonts w:ascii="Verdana" w:hAnsi="Verdana"/>
          <w:color w:val="000000" w:themeColor="text1"/>
          <w:sz w:val="20"/>
          <w:szCs w:val="20"/>
        </w:rPr>
        <w:t>kompozytów polimerowych wzmocnionych włóknem szklanym tzw. kompozytowe</w:t>
      </w:r>
      <w:r w:rsidRPr="00D9258C">
        <w:rPr>
          <w:rFonts w:ascii="Verdana" w:hAnsi="Verdana"/>
          <w:color w:val="000000" w:themeColor="text1"/>
          <w:sz w:val="20"/>
          <w:szCs w:val="20"/>
        </w:rPr>
        <w:t>, które nie posiadają wbudowanego uziemienia funkcjonalnego w postaci rdzenia lub przewodów ekwipotencjalnych, umożliwiających podłączenie oprawy)</w:t>
      </w:r>
      <w:r>
        <w:rPr>
          <w:rFonts w:ascii="Verdana" w:hAnsi="Verdana"/>
          <w:color w:val="000000" w:themeColor="text1"/>
          <w:sz w:val="20"/>
          <w:szCs w:val="20"/>
        </w:rPr>
        <w:t>.</w:t>
      </w:r>
    </w:p>
    <w:p w14:paraId="51A6D3B7" w14:textId="77777777" w:rsidR="00287C85" w:rsidRDefault="00287C85" w:rsidP="00287C85">
      <w:pPr>
        <w:suppressAutoHyphens/>
        <w:spacing w:after="0" w:line="360" w:lineRule="auto"/>
        <w:contextualSpacing/>
        <w:jc w:val="both"/>
        <w:rPr>
          <w:rFonts w:ascii="Verdana" w:eastAsia="Times New Roman" w:hAnsi="Verdana" w:cs="Arial"/>
          <w:sz w:val="20"/>
          <w:szCs w:val="20"/>
          <w:lang w:eastAsia="ar-SA"/>
        </w:rPr>
      </w:pPr>
      <w:r>
        <w:rPr>
          <w:rFonts w:ascii="Verdana" w:eastAsia="Times New Roman" w:hAnsi="Verdana" w:cs="Arial"/>
          <w:sz w:val="20"/>
          <w:szCs w:val="20"/>
          <w:lang w:eastAsia="ar-SA"/>
        </w:rPr>
        <w:t>Wszystkie oprawy oświetleniowe przeznaczone do wyposażenia tuneli drogowych muszą spełniać wszystkie pozostałe wymagania określone</w:t>
      </w:r>
      <w:r w:rsidR="00E32952">
        <w:rPr>
          <w:rFonts w:ascii="Verdana" w:eastAsia="Times New Roman" w:hAnsi="Verdana" w:cs="Arial"/>
          <w:sz w:val="20"/>
          <w:szCs w:val="20"/>
          <w:lang w:eastAsia="ar-SA"/>
        </w:rPr>
        <w:t xml:space="preserve"> </w:t>
      </w:r>
      <w:r>
        <w:rPr>
          <w:rFonts w:ascii="Verdana" w:eastAsia="Times New Roman" w:hAnsi="Verdana" w:cs="Arial"/>
          <w:sz w:val="20"/>
          <w:szCs w:val="20"/>
          <w:lang w:eastAsia="ar-SA"/>
        </w:rPr>
        <w:t>w warunkach technicznych dla tuneli drogowych wskazanych w pkt. 2.1.16.</w:t>
      </w:r>
    </w:p>
    <w:p w14:paraId="0814F99D" w14:textId="77777777" w:rsidR="00AB2224" w:rsidRDefault="00AB2224" w:rsidP="00AB2224">
      <w:pPr>
        <w:suppressAutoHyphens/>
        <w:spacing w:after="0" w:line="360" w:lineRule="auto"/>
        <w:contextualSpacing/>
        <w:jc w:val="both"/>
        <w:rPr>
          <w:rFonts w:ascii="Verdana" w:eastAsia="Times New Roman" w:hAnsi="Verdana"/>
          <w:color w:val="000000" w:themeColor="text1"/>
          <w:sz w:val="20"/>
          <w:szCs w:val="20"/>
          <w:lang w:eastAsia="ar-SA"/>
        </w:rPr>
      </w:pPr>
      <w:r w:rsidRPr="25784E5B">
        <w:rPr>
          <w:rFonts w:ascii="Verdana" w:eastAsia="Times New Roman" w:hAnsi="Verdana"/>
          <w:color w:val="000000" w:themeColor="text1"/>
          <w:sz w:val="20"/>
          <w:szCs w:val="20"/>
          <w:lang w:eastAsia="ar-SA"/>
        </w:rPr>
        <w:t>Jednocześnie limit maksymalnej temperatury barwowej światła emitowanego</w:t>
      </w:r>
      <w:r w:rsidR="003D4A33" w:rsidRPr="25784E5B">
        <w:rPr>
          <w:rFonts w:ascii="Verdana" w:eastAsia="Times New Roman" w:hAnsi="Verdana"/>
          <w:color w:val="000000" w:themeColor="text1"/>
          <w:sz w:val="20"/>
          <w:szCs w:val="20"/>
          <w:lang w:eastAsia="ar-SA"/>
        </w:rPr>
        <w:t xml:space="preserve"> </w:t>
      </w:r>
      <w:r w:rsidRPr="25784E5B">
        <w:rPr>
          <w:rFonts w:ascii="Verdana" w:eastAsia="Times New Roman" w:hAnsi="Verdana"/>
          <w:color w:val="000000" w:themeColor="text1"/>
          <w:sz w:val="20"/>
          <w:szCs w:val="20"/>
          <w:lang w:eastAsia="ar-SA"/>
        </w:rPr>
        <w:t>na zewnątrz naświetlaczy i opraw wykonanych w technologii LED stosowanych dla potrzeb iluminacji obiektów nie</w:t>
      </w:r>
      <w:r w:rsidR="003D4A33" w:rsidRPr="25784E5B">
        <w:rPr>
          <w:rFonts w:ascii="Verdana" w:eastAsia="Times New Roman" w:hAnsi="Verdana"/>
          <w:color w:val="000000" w:themeColor="text1"/>
          <w:sz w:val="20"/>
          <w:szCs w:val="20"/>
          <w:lang w:eastAsia="ar-SA"/>
        </w:rPr>
        <w:t xml:space="preserve"> </w:t>
      </w:r>
      <w:r w:rsidRPr="25784E5B">
        <w:rPr>
          <w:rFonts w:ascii="Verdana" w:eastAsia="Times New Roman" w:hAnsi="Verdana"/>
          <w:color w:val="000000" w:themeColor="text1"/>
          <w:sz w:val="20"/>
          <w:szCs w:val="20"/>
          <w:lang w:eastAsia="ar-SA"/>
        </w:rPr>
        <w:t>ma zastosowania.</w:t>
      </w:r>
    </w:p>
    <w:p w14:paraId="3FDB97A0" w14:textId="77777777" w:rsidR="0061490B" w:rsidRDefault="0061490B" w:rsidP="0061490B">
      <w:pPr>
        <w:spacing w:after="0" w:line="360" w:lineRule="auto"/>
        <w:jc w:val="both"/>
        <w:rPr>
          <w:rFonts w:ascii="Verdana" w:eastAsia="Verdana" w:hAnsi="Verdana" w:cs="Verdana"/>
          <w:color w:val="000000" w:themeColor="text1"/>
          <w:sz w:val="20"/>
          <w:szCs w:val="20"/>
        </w:rPr>
      </w:pPr>
      <w:r w:rsidRPr="00EA00C1">
        <w:rPr>
          <w:rFonts w:ascii="Verdana" w:eastAsia="Verdana" w:hAnsi="Verdana" w:cs="Verdana"/>
          <w:color w:val="000000" w:themeColor="text1"/>
          <w:sz w:val="20"/>
          <w:szCs w:val="20"/>
        </w:rPr>
        <w:t>W sytuacji  lokalizacji projektowanego oświetlenia drogowego w rejonie przejść dla zwierząt,</w:t>
      </w:r>
      <w:r>
        <w:rPr>
          <w:rFonts w:ascii="Verdana" w:eastAsia="Verdana" w:hAnsi="Verdana" w:cs="Verdana"/>
          <w:color w:val="000000" w:themeColor="text1"/>
          <w:sz w:val="20"/>
          <w:szCs w:val="20"/>
        </w:rPr>
        <w:t xml:space="preserve"> należy je zaprojektować i wykonać </w:t>
      </w:r>
      <w:r w:rsidRPr="007F3809">
        <w:rPr>
          <w:rFonts w:ascii="Verdana" w:eastAsia="Verdana" w:hAnsi="Verdana" w:cs="Verdana"/>
          <w:color w:val="000000" w:themeColor="text1"/>
          <w:sz w:val="20"/>
          <w:szCs w:val="20"/>
        </w:rPr>
        <w:t xml:space="preserve"> z uwzględnieniem wymagań wskazanych w decyzji o środowiskowych uwarunkowaniach</w:t>
      </w:r>
      <w:r>
        <w:rPr>
          <w:rFonts w:ascii="Verdana" w:eastAsia="Verdana" w:hAnsi="Verdana" w:cs="Verdana"/>
          <w:color w:val="000000" w:themeColor="text1"/>
          <w:sz w:val="20"/>
          <w:szCs w:val="20"/>
        </w:rPr>
        <w:t>. K</w:t>
      </w:r>
      <w:r w:rsidRPr="00EA00C1">
        <w:rPr>
          <w:rFonts w:ascii="Verdana" w:eastAsia="Verdana" w:hAnsi="Verdana" w:cs="Verdana"/>
          <w:color w:val="000000" w:themeColor="text1"/>
          <w:sz w:val="20"/>
          <w:szCs w:val="20"/>
        </w:rPr>
        <w:t xml:space="preserve">ażdorazowo zastosować jako rozwiązania materiałowe drogowe oprawy typu LED wyposażone w  dedykowany układ optyczny zapewniający przede wszystkim ograniczenie rozpraszania strumienia świetlnego poza obszar oświetlany oraz koncentrację emitowanego strumienia świetlnego na zewnątrz oprawy wyłącznie w obszarze korony oświetlanej drogi. </w:t>
      </w:r>
    </w:p>
    <w:p w14:paraId="66549C74" w14:textId="77777777" w:rsidR="0061490B" w:rsidRDefault="0061490B" w:rsidP="0061490B">
      <w:pPr>
        <w:spacing w:after="0" w:line="360" w:lineRule="auto"/>
        <w:jc w:val="both"/>
        <w:rPr>
          <w:rFonts w:ascii="Verdana" w:eastAsia="Verdana" w:hAnsi="Verdana" w:cs="Verdana"/>
          <w:color w:val="000000" w:themeColor="text1"/>
          <w:sz w:val="20"/>
          <w:szCs w:val="20"/>
        </w:rPr>
      </w:pPr>
      <w:r w:rsidRPr="00EA00C1">
        <w:rPr>
          <w:rFonts w:ascii="Verdana" w:eastAsia="Verdana" w:hAnsi="Verdana" w:cs="Verdana"/>
          <w:color w:val="000000" w:themeColor="text1"/>
          <w:sz w:val="20"/>
          <w:szCs w:val="20"/>
        </w:rPr>
        <w:t xml:space="preserve">Jednocześnie drogowe oprawy LED muszą zapewniać  brak emisji strumienia świetlnego na zewnątrz oprawy w górną półprzestrzeń („do tyłu”).   </w:t>
      </w:r>
    </w:p>
    <w:p w14:paraId="57030B58" w14:textId="77777777" w:rsidR="0061490B" w:rsidRPr="00EA00C1" w:rsidRDefault="0061490B" w:rsidP="0061490B">
      <w:pPr>
        <w:spacing w:line="360" w:lineRule="auto"/>
        <w:jc w:val="both"/>
        <w:rPr>
          <w:rFonts w:ascii="Verdana" w:eastAsia="Verdana" w:hAnsi="Verdana" w:cs="Verdana"/>
          <w:color w:val="000000" w:themeColor="text1"/>
          <w:sz w:val="20"/>
          <w:szCs w:val="20"/>
        </w:rPr>
      </w:pPr>
      <w:r w:rsidRPr="00EA00C1">
        <w:rPr>
          <w:rFonts w:ascii="Verdana" w:eastAsia="Verdana" w:hAnsi="Verdana" w:cs="Verdana"/>
          <w:color w:val="000000" w:themeColor="text1"/>
          <w:sz w:val="20"/>
          <w:szCs w:val="20"/>
        </w:rPr>
        <w:t>Zamawiający jako wyjątek od wymagania podstawowego dla potrzeb opisanych  powyżej wymagań dla oświetlenia drogowego w rejonie przejść dla zwierząt dopuszcza, aby skuteczność świetlna oprawy drogowej była ≥ 110 lm/W (rozumianej jako iloraz strumienia świetlnego emitowanego na zewnątrz oprawy i mocy czynnej oprawy).</w:t>
      </w:r>
    </w:p>
    <w:p w14:paraId="2AD71CD1" w14:textId="77777777" w:rsidR="0061490B" w:rsidRPr="00EA00C1" w:rsidRDefault="0061490B" w:rsidP="0061490B">
      <w:pPr>
        <w:spacing w:line="360" w:lineRule="auto"/>
        <w:jc w:val="both"/>
        <w:rPr>
          <w:rFonts w:ascii="Verdana" w:eastAsia="Verdana" w:hAnsi="Verdana" w:cs="Verdana"/>
          <w:color w:val="000000" w:themeColor="text1"/>
          <w:sz w:val="20"/>
          <w:szCs w:val="20"/>
        </w:rPr>
      </w:pPr>
      <w:r w:rsidRPr="00EA00C1">
        <w:rPr>
          <w:rFonts w:ascii="Verdana" w:eastAsia="Verdana" w:hAnsi="Verdana" w:cs="Verdana"/>
          <w:color w:val="000000" w:themeColor="text1"/>
          <w:sz w:val="20"/>
          <w:szCs w:val="20"/>
        </w:rPr>
        <w:t xml:space="preserve">Ponadto w sytuacji konieczności zastosowania z przyczyn środowiskowych drogowych opraw oświetleniowych emitujących strumień świetlny ze źródła LED na zewnątrz oprawy </w:t>
      </w:r>
      <w:r w:rsidRPr="00EA00C1">
        <w:rPr>
          <w:rFonts w:ascii="Verdana" w:eastAsia="Verdana" w:hAnsi="Verdana" w:cs="Verdana"/>
          <w:color w:val="000000" w:themeColor="text1"/>
          <w:sz w:val="20"/>
          <w:szCs w:val="20"/>
        </w:rPr>
        <w:lastRenderedPageBreak/>
        <w:t xml:space="preserve">o temperaturze barwowej zapewniającej  niską zawartość promieniowania UV dopuszcza się, aby skuteczność świetlna oprawy drogowej </w:t>
      </w:r>
      <w:bookmarkStart w:id="2734" w:name="_Hlk195791830"/>
      <w:r w:rsidRPr="00EA00C1">
        <w:rPr>
          <w:rFonts w:ascii="Verdana" w:eastAsia="Verdana" w:hAnsi="Verdana" w:cs="Verdana"/>
          <w:color w:val="000000" w:themeColor="text1"/>
          <w:sz w:val="20"/>
          <w:szCs w:val="20"/>
        </w:rPr>
        <w:t>dla temperatury barwowej</w:t>
      </w:r>
      <w:bookmarkEnd w:id="2734"/>
      <w:r w:rsidRPr="00EA00C1">
        <w:rPr>
          <w:rFonts w:ascii="Verdana" w:eastAsia="Verdana" w:hAnsi="Verdana" w:cs="Verdana"/>
          <w:color w:val="000000" w:themeColor="text1"/>
          <w:sz w:val="20"/>
          <w:szCs w:val="20"/>
        </w:rPr>
        <w:t xml:space="preserve">: </w:t>
      </w:r>
    </w:p>
    <w:p w14:paraId="19793C58" w14:textId="77777777" w:rsidR="0061490B" w:rsidRPr="00EA00C1" w:rsidRDefault="0061490B" w:rsidP="0061490B">
      <w:pPr>
        <w:spacing w:line="360" w:lineRule="auto"/>
        <w:jc w:val="both"/>
        <w:rPr>
          <w:rFonts w:ascii="Verdana" w:eastAsia="Verdana" w:hAnsi="Verdana" w:cs="Verdana"/>
          <w:color w:val="000000" w:themeColor="text1"/>
          <w:sz w:val="20"/>
          <w:szCs w:val="20"/>
        </w:rPr>
      </w:pPr>
      <w:r w:rsidRPr="00EA00C1">
        <w:rPr>
          <w:rFonts w:ascii="Verdana" w:eastAsia="Verdana" w:hAnsi="Verdana" w:cs="Verdana"/>
          <w:color w:val="000000" w:themeColor="text1"/>
          <w:sz w:val="20"/>
          <w:szCs w:val="20"/>
        </w:rPr>
        <w:t>- T</w:t>
      </w:r>
      <w:r w:rsidRPr="00EA00C1">
        <w:rPr>
          <w:rFonts w:ascii="Verdana" w:eastAsia="Verdana" w:hAnsi="Verdana" w:cs="Verdana"/>
          <w:color w:val="000000" w:themeColor="text1"/>
          <w:sz w:val="20"/>
          <w:szCs w:val="20"/>
          <w:vertAlign w:val="subscript"/>
        </w:rPr>
        <w:t>c</w:t>
      </w:r>
      <w:r w:rsidRPr="00EA00C1">
        <w:rPr>
          <w:rFonts w:ascii="Verdana" w:eastAsia="Verdana" w:hAnsi="Verdana" w:cs="Verdana"/>
          <w:color w:val="000000" w:themeColor="text1"/>
          <w:sz w:val="20"/>
          <w:szCs w:val="20"/>
        </w:rPr>
        <w:t xml:space="preserve">≤2200°K była ≥ 110 lm/W </w:t>
      </w:r>
    </w:p>
    <w:p w14:paraId="5B0CBB35" w14:textId="77777777" w:rsidR="0061490B" w:rsidRPr="00EA00C1" w:rsidRDefault="0061490B" w:rsidP="0061490B">
      <w:pPr>
        <w:spacing w:line="360" w:lineRule="auto"/>
        <w:jc w:val="both"/>
        <w:rPr>
          <w:rFonts w:ascii="Verdana" w:eastAsia="Verdana" w:hAnsi="Verdana" w:cs="Verdana"/>
          <w:color w:val="000000" w:themeColor="text1"/>
          <w:sz w:val="20"/>
          <w:szCs w:val="20"/>
        </w:rPr>
      </w:pPr>
      <w:r w:rsidRPr="00EA00C1">
        <w:rPr>
          <w:rFonts w:ascii="Verdana" w:eastAsia="Verdana" w:hAnsi="Verdana" w:cs="Verdana"/>
          <w:color w:val="000000" w:themeColor="text1"/>
          <w:sz w:val="20"/>
          <w:szCs w:val="20"/>
        </w:rPr>
        <w:t>- T</w:t>
      </w:r>
      <w:r w:rsidRPr="00EA00C1">
        <w:rPr>
          <w:rFonts w:ascii="Verdana" w:eastAsia="Verdana" w:hAnsi="Verdana" w:cs="Verdana"/>
          <w:color w:val="000000" w:themeColor="text1"/>
          <w:sz w:val="20"/>
          <w:szCs w:val="20"/>
          <w:vertAlign w:val="subscript"/>
        </w:rPr>
        <w:t>c</w:t>
      </w:r>
      <w:r w:rsidRPr="00EA00C1">
        <w:rPr>
          <w:rFonts w:ascii="Verdana" w:eastAsia="Verdana" w:hAnsi="Verdana" w:cs="Verdana"/>
          <w:color w:val="000000" w:themeColor="text1"/>
          <w:sz w:val="20"/>
          <w:szCs w:val="20"/>
        </w:rPr>
        <w:t>≤2700°K była ≥ 130 lm/W,</w:t>
      </w:r>
    </w:p>
    <w:p w14:paraId="37761A5D" w14:textId="6716850E" w:rsidR="0061490B" w:rsidRPr="0061490B" w:rsidRDefault="0061490B" w:rsidP="0061490B">
      <w:pPr>
        <w:spacing w:line="360" w:lineRule="auto"/>
        <w:jc w:val="both"/>
        <w:rPr>
          <w:rFonts w:ascii="Verdana" w:eastAsia="Verdana" w:hAnsi="Verdana" w:cs="Verdana"/>
          <w:color w:val="000000" w:themeColor="text1"/>
          <w:sz w:val="20"/>
          <w:szCs w:val="20"/>
        </w:rPr>
      </w:pPr>
      <w:r w:rsidRPr="00EA00C1">
        <w:rPr>
          <w:rFonts w:ascii="Verdana" w:eastAsia="Verdana" w:hAnsi="Verdana" w:cs="Verdana"/>
          <w:color w:val="000000" w:themeColor="text1"/>
          <w:sz w:val="20"/>
          <w:szCs w:val="20"/>
        </w:rPr>
        <w:t>- T</w:t>
      </w:r>
      <w:r w:rsidRPr="00EA00C1">
        <w:rPr>
          <w:rFonts w:ascii="Verdana" w:eastAsia="Verdana" w:hAnsi="Verdana" w:cs="Verdana"/>
          <w:color w:val="000000" w:themeColor="text1"/>
          <w:sz w:val="20"/>
          <w:szCs w:val="20"/>
          <w:vertAlign w:val="subscript"/>
        </w:rPr>
        <w:t>c</w:t>
      </w:r>
      <w:r w:rsidRPr="00EA00C1">
        <w:rPr>
          <w:rFonts w:ascii="Verdana" w:eastAsia="Verdana" w:hAnsi="Verdana" w:cs="Verdana"/>
          <w:color w:val="000000" w:themeColor="text1"/>
          <w:sz w:val="20"/>
          <w:szCs w:val="20"/>
        </w:rPr>
        <w:t>≤3000°K była ≥ 140 lm/W (rozumianej jako iloraz strumienia świetlnego emitowanego na zewnątrz oprawy i mocy czynnej oprawy).</w:t>
      </w:r>
    </w:p>
    <w:p w14:paraId="67300528" w14:textId="3090EB32" w:rsidR="00AB2224" w:rsidRDefault="00AB2224" w:rsidP="001D2538">
      <w:pPr>
        <w:suppressAutoHyphens/>
        <w:spacing w:after="0" w:line="360" w:lineRule="auto"/>
        <w:contextualSpacing/>
        <w:jc w:val="both"/>
        <w:rPr>
          <w:rFonts w:ascii="Verdana" w:eastAsia="Verdana" w:hAnsi="Verdana" w:cs="Verdana"/>
          <w:color w:val="000000" w:themeColor="text1"/>
          <w:sz w:val="20"/>
          <w:szCs w:val="20"/>
        </w:rPr>
      </w:pPr>
      <w:r w:rsidRPr="25784E5B">
        <w:rPr>
          <w:rFonts w:ascii="Verdana" w:eastAsia="Times New Roman" w:hAnsi="Verdana"/>
          <w:color w:val="000000" w:themeColor="text1"/>
          <w:sz w:val="20"/>
          <w:szCs w:val="20"/>
          <w:lang w:eastAsia="ar-SA"/>
        </w:rPr>
        <w:t>W celu wzmocnienia kontrastu jasnej sylwetki pieszego z oświetloną drogą na przejściu dla pieszych</w:t>
      </w:r>
      <w:r w:rsidR="00F050E9">
        <w:rPr>
          <w:rFonts w:ascii="Verdana" w:eastAsia="Times New Roman" w:hAnsi="Verdana"/>
          <w:color w:val="000000" w:themeColor="text1"/>
          <w:sz w:val="20"/>
          <w:szCs w:val="20"/>
          <w:lang w:eastAsia="ar-SA"/>
        </w:rPr>
        <w:t xml:space="preserve"> </w:t>
      </w:r>
      <w:r w:rsidR="00F050E9" w:rsidRPr="008F05FA">
        <w:rPr>
          <w:rFonts w:ascii="Verdana" w:eastAsia="Times New Roman" w:hAnsi="Verdana"/>
          <w:color w:val="000000" w:themeColor="text1"/>
          <w:sz w:val="20"/>
          <w:szCs w:val="20"/>
          <w:lang w:eastAsia="ar-SA"/>
        </w:rPr>
        <w:t xml:space="preserve">oraz </w:t>
      </w:r>
      <w:r w:rsidR="00F050E9">
        <w:rPr>
          <w:rFonts w:ascii="Verdana" w:eastAsia="Times New Roman" w:hAnsi="Verdana"/>
          <w:color w:val="000000" w:themeColor="text1"/>
          <w:sz w:val="20"/>
          <w:szCs w:val="20"/>
          <w:lang w:eastAsia="ar-SA"/>
        </w:rPr>
        <w:t xml:space="preserve">na </w:t>
      </w:r>
      <w:r w:rsidR="00F050E9" w:rsidRPr="008F05FA">
        <w:rPr>
          <w:rFonts w:ascii="Verdana" w:eastAsia="Times New Roman" w:hAnsi="Verdana"/>
          <w:color w:val="000000" w:themeColor="text1"/>
          <w:sz w:val="20"/>
          <w:szCs w:val="20"/>
          <w:lang w:eastAsia="ar-SA"/>
        </w:rPr>
        <w:t>urządzeniach alternatywnych ułatwiających przekraczanie jezdni</w:t>
      </w:r>
      <w:r w:rsidR="00F050E9">
        <w:rPr>
          <w:rFonts w:ascii="Verdana" w:eastAsia="Times New Roman" w:hAnsi="Verdana"/>
          <w:color w:val="000000" w:themeColor="text1"/>
          <w:sz w:val="20"/>
          <w:szCs w:val="20"/>
          <w:lang w:eastAsia="ar-SA"/>
        </w:rPr>
        <w:t>, a także rowerzysty na przejeździe dla rowerów</w:t>
      </w:r>
      <w:r w:rsidRPr="25784E5B">
        <w:rPr>
          <w:rFonts w:ascii="Verdana" w:eastAsia="Times New Roman" w:hAnsi="Verdana"/>
          <w:color w:val="000000" w:themeColor="text1"/>
          <w:sz w:val="20"/>
          <w:szCs w:val="20"/>
          <w:lang w:eastAsia="ar-SA"/>
        </w:rPr>
        <w:t>, Zamawiający jako wyjątek od wymagania podstawowego dopuszcza,</w:t>
      </w:r>
      <w:r>
        <w:t xml:space="preserve"> m</w:t>
      </w:r>
      <w:r w:rsidRPr="25784E5B">
        <w:rPr>
          <w:rFonts w:ascii="Verdana" w:eastAsia="Times New Roman" w:hAnsi="Verdana"/>
          <w:color w:val="000000" w:themeColor="text1"/>
          <w:sz w:val="20"/>
          <w:szCs w:val="20"/>
          <w:lang w:eastAsia="ar-SA"/>
        </w:rPr>
        <w:t>ożliwość zastosowania wyłącznie dla drogowych opraw oświetleniowych dedykowanych dla potrzeb oświetlenia przejść dla pieszych</w:t>
      </w:r>
      <w:r w:rsidR="7A123769" w:rsidRPr="25784E5B">
        <w:rPr>
          <w:rFonts w:ascii="Verdana" w:eastAsia="Verdana" w:hAnsi="Verdana" w:cs="Verdana"/>
          <w:color w:val="000000" w:themeColor="text1"/>
          <w:sz w:val="20"/>
          <w:szCs w:val="20"/>
        </w:rPr>
        <w:t xml:space="preserve"> </w:t>
      </w:r>
      <w:r w:rsidR="00F050E9" w:rsidRPr="00EC1E07">
        <w:rPr>
          <w:rFonts w:ascii="Verdana" w:eastAsia="Times New Roman" w:hAnsi="Verdana"/>
          <w:color w:val="000000" w:themeColor="text1"/>
          <w:sz w:val="20"/>
          <w:szCs w:val="20"/>
          <w:lang w:eastAsia="ar-SA"/>
        </w:rPr>
        <w:t>oraz urządzeń alternatywnych ułatwiających przekraczanie jezdni, a także przejazdów dla rowerów</w:t>
      </w:r>
      <w:r w:rsidR="00F050E9" w:rsidRPr="25784E5B">
        <w:rPr>
          <w:rFonts w:ascii="Verdana" w:eastAsia="Verdana" w:hAnsi="Verdana" w:cs="Verdana"/>
          <w:color w:val="000000" w:themeColor="text1"/>
          <w:sz w:val="20"/>
          <w:szCs w:val="20"/>
        </w:rPr>
        <w:t xml:space="preserve"> </w:t>
      </w:r>
      <w:r w:rsidR="7A123769" w:rsidRPr="25784E5B">
        <w:rPr>
          <w:rFonts w:ascii="Verdana" w:eastAsia="Verdana" w:hAnsi="Verdana" w:cs="Verdana"/>
          <w:color w:val="000000" w:themeColor="text1"/>
          <w:sz w:val="20"/>
          <w:szCs w:val="20"/>
        </w:rPr>
        <w:t xml:space="preserve">tzn. </w:t>
      </w:r>
      <w:r w:rsidR="7A123769" w:rsidRPr="25784E5B">
        <w:rPr>
          <w:rFonts w:cs="Calibri"/>
        </w:rPr>
        <w:t xml:space="preserve"> </w:t>
      </w:r>
      <w:r w:rsidR="7A123769" w:rsidRPr="25784E5B">
        <w:rPr>
          <w:rFonts w:ascii="Verdana" w:eastAsia="Verdana" w:hAnsi="Verdana" w:cs="Verdana"/>
          <w:color w:val="000000" w:themeColor="text1"/>
          <w:sz w:val="20"/>
          <w:szCs w:val="20"/>
        </w:rPr>
        <w:t>o asymetrycznym rozsyle strumienia świetlnego</w:t>
      </w:r>
      <w:r w:rsidRPr="25784E5B">
        <w:rPr>
          <w:rFonts w:ascii="Verdana" w:eastAsia="Times New Roman" w:hAnsi="Verdana"/>
          <w:color w:val="000000" w:themeColor="text1"/>
          <w:sz w:val="20"/>
          <w:szCs w:val="20"/>
          <w:lang w:eastAsia="ar-SA"/>
        </w:rPr>
        <w:t>,</w:t>
      </w:r>
      <w:r>
        <w:t xml:space="preserve"> </w:t>
      </w:r>
      <w:r w:rsidRPr="25784E5B">
        <w:rPr>
          <w:rFonts w:ascii="Verdana" w:eastAsia="Times New Roman" w:hAnsi="Verdana"/>
          <w:color w:val="000000" w:themeColor="text1"/>
          <w:sz w:val="20"/>
          <w:szCs w:val="20"/>
          <w:lang w:eastAsia="ar-SA"/>
        </w:rPr>
        <w:t>aby temperatura barwowa światła emitowanego na zewnątrz tego typu oprawy, wynosiła maksymalnie 6000°K</w:t>
      </w:r>
      <w:r w:rsidR="003D4A33" w:rsidRPr="25784E5B">
        <w:rPr>
          <w:rFonts w:ascii="Verdana" w:eastAsia="Times New Roman" w:hAnsi="Verdana"/>
          <w:color w:val="000000" w:themeColor="text1"/>
          <w:sz w:val="20"/>
          <w:szCs w:val="20"/>
          <w:lang w:eastAsia="ar-SA"/>
        </w:rPr>
        <w:t xml:space="preserve"> </w:t>
      </w:r>
      <w:r w:rsidR="61034059" w:rsidRPr="25784E5B">
        <w:rPr>
          <w:rFonts w:ascii="Verdana" w:eastAsia="Verdana" w:hAnsi="Verdana" w:cs="Verdana"/>
          <w:color w:val="000000" w:themeColor="text1"/>
          <w:sz w:val="20"/>
          <w:szCs w:val="20"/>
        </w:rPr>
        <w:t>dla wymaganego stosunku temperatur barwowych minimum 1 : 1,5 lub maksymalnie 8000</w:t>
      </w:r>
      <w:r w:rsidR="61034059" w:rsidRPr="25784E5B">
        <w:rPr>
          <w:rFonts w:ascii="Arial" w:eastAsia="Arial" w:hAnsi="Arial" w:cs="Arial"/>
          <w:color w:val="000000" w:themeColor="text1"/>
          <w:sz w:val="20"/>
          <w:szCs w:val="20"/>
        </w:rPr>
        <w:t>°</w:t>
      </w:r>
      <w:r w:rsidR="61034059" w:rsidRPr="25784E5B">
        <w:rPr>
          <w:rFonts w:ascii="Verdana" w:eastAsia="Verdana" w:hAnsi="Verdana" w:cs="Verdana"/>
          <w:color w:val="000000" w:themeColor="text1"/>
          <w:sz w:val="20"/>
          <w:szCs w:val="20"/>
        </w:rPr>
        <w:t xml:space="preserve">K  dla zaleconego stosunku temperatur barwowych na poziomie 1:2. </w:t>
      </w:r>
    </w:p>
    <w:p w14:paraId="7395EE95" w14:textId="29F03CF6" w:rsidR="00A93CCB" w:rsidRDefault="61034059" w:rsidP="00A93CCB">
      <w:pPr>
        <w:suppressAutoHyphens/>
        <w:spacing w:after="0" w:line="360" w:lineRule="auto"/>
        <w:contextualSpacing/>
        <w:jc w:val="both"/>
        <w:rPr>
          <w:rFonts w:ascii="Verdana" w:eastAsia="Times New Roman" w:hAnsi="Verdana"/>
          <w:color w:val="000000" w:themeColor="text1"/>
          <w:sz w:val="20"/>
          <w:szCs w:val="20"/>
          <w:lang w:eastAsia="ar-SA"/>
        </w:rPr>
      </w:pPr>
      <w:r w:rsidRPr="25784E5B">
        <w:rPr>
          <w:rFonts w:ascii="Verdana" w:eastAsia="Verdana" w:hAnsi="Verdana" w:cs="Verdana"/>
          <w:color w:val="000000" w:themeColor="text1"/>
          <w:sz w:val="20"/>
          <w:szCs w:val="20"/>
        </w:rPr>
        <w:t xml:space="preserve">Jednocześnie gdy dla potrzeb oświetlenia przejść dla pieszych </w:t>
      </w:r>
      <w:r w:rsidR="00F050E9" w:rsidRPr="00EC1E07">
        <w:rPr>
          <w:rFonts w:ascii="Verdana" w:eastAsia="Verdana" w:hAnsi="Verdana" w:cs="Verdana"/>
          <w:color w:val="000000" w:themeColor="text1"/>
          <w:sz w:val="20"/>
          <w:szCs w:val="20"/>
        </w:rPr>
        <w:t>oraz urządzeń alternatywnych ułatwiających przekraczanie jezdni, a także przejazdów dla rowerów</w:t>
      </w:r>
      <w:r w:rsidR="00F050E9" w:rsidRPr="25784E5B">
        <w:rPr>
          <w:rFonts w:ascii="Verdana" w:eastAsia="Verdana" w:hAnsi="Verdana" w:cs="Verdana"/>
          <w:color w:val="000000" w:themeColor="text1"/>
          <w:sz w:val="20"/>
          <w:szCs w:val="20"/>
        </w:rPr>
        <w:t xml:space="preserve"> </w:t>
      </w:r>
      <w:r w:rsidRPr="25784E5B">
        <w:rPr>
          <w:rFonts w:ascii="Verdana" w:eastAsia="Verdana" w:hAnsi="Verdana" w:cs="Verdana"/>
          <w:color w:val="000000" w:themeColor="text1"/>
          <w:sz w:val="20"/>
          <w:szCs w:val="20"/>
        </w:rPr>
        <w:t>zostaną zastosowane jako rozwiązania materiałowe dedykowane drogowe oprawy typu LED</w:t>
      </w:r>
      <w:r w:rsidRPr="25784E5B">
        <w:rPr>
          <w:rFonts w:ascii="Verdana" w:eastAsia="Verdana" w:hAnsi="Verdana" w:cs="Verdana"/>
          <w:sz w:val="20"/>
          <w:szCs w:val="20"/>
        </w:rPr>
        <w:t xml:space="preserve"> </w:t>
      </w:r>
      <w:r w:rsidRPr="25784E5B">
        <w:rPr>
          <w:rFonts w:ascii="Verdana" w:eastAsia="Verdana" w:hAnsi="Verdana" w:cs="Verdana"/>
          <w:color w:val="000000" w:themeColor="text1"/>
          <w:sz w:val="20"/>
          <w:szCs w:val="20"/>
        </w:rPr>
        <w:t xml:space="preserve">o asymetrycznym rozsyle strumienia świetlnego, które emitują na zewnątrz oprawy światło o temperaturze barwowej niższej niż wymagana  dla potrzeb oświetlenia drogi, to wyłącznie w  celu zapewnienia wymaganego stosunku temperatur barwowych światła na poziomie minimum 1 : 1,5, Zamawiający jako wyjątek od wymagania podstawowego dopuszcza, aby skuteczność świetlna drogowej oprawy LED dedykowanej </w:t>
      </w:r>
      <w:r w:rsidRPr="25784E5B">
        <w:rPr>
          <w:rFonts w:ascii="Verdana" w:eastAsia="Verdana" w:hAnsi="Verdana" w:cs="Verdana"/>
          <w:sz w:val="20"/>
          <w:szCs w:val="20"/>
        </w:rPr>
        <w:t xml:space="preserve"> </w:t>
      </w:r>
      <w:r w:rsidRPr="25784E5B">
        <w:rPr>
          <w:rFonts w:ascii="Verdana" w:eastAsia="Verdana" w:hAnsi="Verdana" w:cs="Verdana"/>
          <w:color w:val="000000" w:themeColor="text1"/>
          <w:sz w:val="20"/>
          <w:szCs w:val="20"/>
        </w:rPr>
        <w:t>dla potrzeb oświetlenia przejść dla pieszych</w:t>
      </w:r>
      <w:r w:rsidR="00F050E9">
        <w:rPr>
          <w:rFonts w:ascii="Verdana" w:eastAsia="Verdana" w:hAnsi="Verdana" w:cs="Verdana"/>
          <w:color w:val="000000" w:themeColor="text1"/>
          <w:sz w:val="20"/>
          <w:szCs w:val="20"/>
        </w:rPr>
        <w:t xml:space="preserve"> </w:t>
      </w:r>
      <w:r w:rsidR="00F050E9" w:rsidRPr="00EC1E07">
        <w:rPr>
          <w:rFonts w:ascii="Verdana" w:eastAsia="Verdana" w:hAnsi="Verdana" w:cs="Verdana"/>
          <w:color w:val="000000" w:themeColor="text1"/>
          <w:sz w:val="20"/>
          <w:szCs w:val="20"/>
        </w:rPr>
        <w:t xml:space="preserve">oraz urządzeń alternatywnych ułatwiających przekraczanie jezdni, a także przejazdów dla rowerów, </w:t>
      </w:r>
      <w:r w:rsidR="00F050E9" w:rsidRPr="25784E5B">
        <w:rPr>
          <w:rFonts w:ascii="Verdana" w:eastAsia="Verdana" w:hAnsi="Verdana" w:cs="Verdana"/>
          <w:color w:val="000000" w:themeColor="text1"/>
          <w:sz w:val="20"/>
          <w:szCs w:val="20"/>
        </w:rPr>
        <w:t xml:space="preserve"> </w:t>
      </w:r>
      <w:r w:rsidRPr="25784E5B">
        <w:rPr>
          <w:rFonts w:ascii="Verdana" w:eastAsia="Verdana" w:hAnsi="Verdana" w:cs="Verdana"/>
          <w:color w:val="000000" w:themeColor="text1"/>
          <w:sz w:val="20"/>
          <w:szCs w:val="20"/>
        </w:rPr>
        <w:t xml:space="preserve"> była ≥ 125 lm/W (rozumianej jako iloraz strumienia świetlnego emitowanego na zewnątrz oprawy i mocy czynnej oprawy).</w:t>
      </w:r>
      <w:r w:rsidR="00076628">
        <w:rPr>
          <w:rFonts w:ascii="Verdana" w:eastAsia="Verdana" w:hAnsi="Verdana" w:cs="Verdana"/>
          <w:color w:val="000000" w:themeColor="text1"/>
          <w:sz w:val="20"/>
          <w:szCs w:val="20"/>
        </w:rPr>
        <w:t xml:space="preserve"> </w:t>
      </w:r>
      <w:r w:rsidR="00A93CCB">
        <w:rPr>
          <w:rFonts w:ascii="Verdana" w:eastAsia="Times New Roman" w:hAnsi="Verdana"/>
          <w:color w:val="000000" w:themeColor="text1"/>
          <w:sz w:val="20"/>
          <w:szCs w:val="20"/>
          <w:lang w:eastAsia="ar-SA"/>
        </w:rPr>
        <w:t>Ponadto dla opraw oświetleniowych posiadających</w:t>
      </w:r>
      <w:r w:rsidR="00A93CCB" w:rsidRPr="002076FA">
        <w:rPr>
          <w:rFonts w:ascii="Verdana" w:eastAsia="Times New Roman" w:hAnsi="Verdana"/>
          <w:color w:val="000000" w:themeColor="text1"/>
          <w:sz w:val="20"/>
          <w:szCs w:val="20"/>
          <w:lang w:eastAsia="ar-SA"/>
        </w:rPr>
        <w:t xml:space="preserve"> odporność na uderzenia, na poziomie co najmniej IK-10</w:t>
      </w:r>
      <w:r w:rsidR="00A93CCB">
        <w:rPr>
          <w:rFonts w:ascii="Verdana" w:eastAsia="Times New Roman" w:hAnsi="Verdana"/>
          <w:color w:val="000000" w:themeColor="text1"/>
          <w:sz w:val="20"/>
          <w:szCs w:val="20"/>
          <w:lang w:eastAsia="ar-SA"/>
        </w:rPr>
        <w:t xml:space="preserve"> zgodnie z przywołanymi powyżej wymaganiami, lecz przeznaczonych wyłącznie do instalacji w </w:t>
      </w:r>
      <w:r w:rsidR="00A93CCB" w:rsidRPr="002A72BE">
        <w:rPr>
          <w:rFonts w:ascii="Verdana" w:eastAsia="Times New Roman" w:hAnsi="Verdana"/>
          <w:color w:val="000000" w:themeColor="text1"/>
          <w:sz w:val="20"/>
          <w:szCs w:val="20"/>
          <w:lang w:eastAsia="ar-SA"/>
        </w:rPr>
        <w:t>miejscach szczególnie narażonych na dewastacje i kradzieże</w:t>
      </w:r>
      <w:r w:rsidR="00A93CCB" w:rsidRPr="00E20080">
        <w:t xml:space="preserve"> </w:t>
      </w:r>
      <w:r w:rsidR="00A93CCB">
        <w:rPr>
          <w:rFonts w:ascii="Verdana" w:eastAsia="Times New Roman" w:hAnsi="Verdana"/>
          <w:color w:val="000000" w:themeColor="text1"/>
          <w:sz w:val="20"/>
          <w:szCs w:val="20"/>
          <w:lang w:eastAsia="ar-SA"/>
        </w:rPr>
        <w:t>we wskazanych powyżej lokalizacjach, Zamawiający jako wyjątek od wymagania podstawowego dopuszcza, aby skuteczność świetlna oprawy była ≥ 110 lm/W (rozumianej</w:t>
      </w:r>
      <w:r w:rsidR="00A93CCB" w:rsidRPr="000F324E">
        <w:rPr>
          <w:rFonts w:ascii="Verdana" w:eastAsia="Times New Roman" w:hAnsi="Verdana"/>
          <w:color w:val="000000" w:themeColor="text1"/>
          <w:sz w:val="20"/>
          <w:szCs w:val="20"/>
          <w:lang w:eastAsia="ar-SA"/>
        </w:rPr>
        <w:t xml:space="preserve"> jako iloraz strumienia świetlnego emitowanego na zewnątrz oprawy i mocy czynnej oprawy)</w:t>
      </w:r>
      <w:r w:rsidR="00A93CCB">
        <w:rPr>
          <w:rFonts w:ascii="Verdana" w:eastAsia="Times New Roman" w:hAnsi="Verdana"/>
          <w:color w:val="000000" w:themeColor="text1"/>
          <w:sz w:val="20"/>
          <w:szCs w:val="20"/>
          <w:lang w:eastAsia="ar-SA"/>
        </w:rPr>
        <w:t>.</w:t>
      </w:r>
    </w:p>
    <w:p w14:paraId="59EEBA85" w14:textId="77777777" w:rsidR="00291547" w:rsidRDefault="00291547" w:rsidP="00AB2224">
      <w:pPr>
        <w:suppressAutoHyphens/>
        <w:spacing w:after="0" w:line="360" w:lineRule="auto"/>
        <w:contextualSpacing/>
        <w:jc w:val="both"/>
        <w:rPr>
          <w:rFonts w:ascii="Verdana" w:eastAsia="Times New Roman" w:hAnsi="Verdana"/>
          <w:color w:val="000000" w:themeColor="text1"/>
          <w:sz w:val="20"/>
          <w:szCs w:val="20"/>
          <w:lang w:eastAsia="ar-SA"/>
        </w:rPr>
      </w:pPr>
    </w:p>
    <w:p w14:paraId="36766BD7" w14:textId="285EBCCF" w:rsidR="00AB2224" w:rsidRPr="00365794" w:rsidRDefault="00AB2224" w:rsidP="25784E5B">
      <w:pPr>
        <w:suppressAutoHyphens/>
        <w:spacing w:after="0" w:line="360" w:lineRule="auto"/>
        <w:contextualSpacing/>
        <w:jc w:val="both"/>
        <w:rPr>
          <w:rFonts w:ascii="Verdana" w:eastAsia="Times New Roman" w:hAnsi="Verdana"/>
          <w:color w:val="000000" w:themeColor="text1"/>
          <w:sz w:val="20"/>
          <w:szCs w:val="20"/>
          <w:lang w:eastAsia="ar-SA"/>
        </w:rPr>
      </w:pPr>
      <w:r w:rsidRPr="25784E5B">
        <w:rPr>
          <w:rFonts w:ascii="Verdana" w:eastAsia="Times New Roman" w:hAnsi="Verdana"/>
          <w:color w:val="000000" w:themeColor="text1"/>
          <w:sz w:val="20"/>
          <w:szCs w:val="20"/>
          <w:lang w:eastAsia="ar-SA"/>
        </w:rPr>
        <w:lastRenderedPageBreak/>
        <w:t xml:space="preserve">Wykonawca zobowiązany jest złożyć do składanej </w:t>
      </w:r>
      <w:r w:rsidR="00F050E9">
        <w:rPr>
          <w:rFonts w:ascii="Verdana" w:eastAsia="Times New Roman" w:hAnsi="Verdana"/>
          <w:color w:val="000000" w:themeColor="text1"/>
          <w:sz w:val="20"/>
          <w:szCs w:val="20"/>
          <w:lang w:eastAsia="ar-SA"/>
        </w:rPr>
        <w:t>D</w:t>
      </w:r>
      <w:r w:rsidRPr="25784E5B">
        <w:rPr>
          <w:rFonts w:ascii="Verdana" w:eastAsia="Times New Roman" w:hAnsi="Verdana"/>
          <w:color w:val="000000" w:themeColor="text1"/>
          <w:sz w:val="20"/>
          <w:szCs w:val="20"/>
          <w:lang w:eastAsia="ar-SA"/>
        </w:rPr>
        <w:t xml:space="preserve">okumentacji </w:t>
      </w:r>
      <w:r w:rsidR="00F050E9">
        <w:rPr>
          <w:rFonts w:ascii="Verdana" w:eastAsia="Times New Roman" w:hAnsi="Verdana"/>
          <w:color w:val="000000" w:themeColor="text1"/>
          <w:sz w:val="20"/>
          <w:szCs w:val="20"/>
          <w:lang w:eastAsia="ar-SA"/>
        </w:rPr>
        <w:t>P</w:t>
      </w:r>
      <w:r w:rsidRPr="25784E5B">
        <w:rPr>
          <w:rFonts w:ascii="Verdana" w:eastAsia="Times New Roman" w:hAnsi="Verdana"/>
          <w:color w:val="000000" w:themeColor="text1"/>
          <w:sz w:val="20"/>
          <w:szCs w:val="20"/>
          <w:lang w:eastAsia="ar-SA"/>
        </w:rPr>
        <w:t>rojektowej</w:t>
      </w:r>
      <w:r w:rsidR="00957F16">
        <w:rPr>
          <w:rFonts w:ascii="Verdana" w:eastAsia="Times New Roman" w:hAnsi="Verdana"/>
          <w:color w:val="000000" w:themeColor="text1"/>
          <w:sz w:val="20"/>
          <w:szCs w:val="20"/>
          <w:lang w:eastAsia="ar-SA"/>
        </w:rPr>
        <w:t xml:space="preserve"> </w:t>
      </w:r>
      <w:r w:rsidR="00957F16" w:rsidRPr="000F1625">
        <w:rPr>
          <w:rFonts w:ascii="Verdana" w:eastAsia="Times New Roman" w:hAnsi="Verdana"/>
          <w:color w:val="000000" w:themeColor="text1"/>
          <w:sz w:val="20"/>
          <w:szCs w:val="20"/>
          <w:lang w:eastAsia="ar-SA"/>
        </w:rPr>
        <w:t>dla etapu  projektu technicznego oraz wykonawczego</w:t>
      </w:r>
      <w:r w:rsidR="00957F16" w:rsidRPr="25784E5B">
        <w:rPr>
          <w:rFonts w:ascii="Verdana" w:eastAsia="Verdana" w:hAnsi="Verdana" w:cs="Verdana"/>
          <w:color w:val="000000" w:themeColor="text1"/>
          <w:sz w:val="20"/>
          <w:szCs w:val="20"/>
        </w:rPr>
        <w:t>,</w:t>
      </w:r>
      <w:r w:rsidR="026AA209" w:rsidRPr="25784E5B">
        <w:rPr>
          <w:rFonts w:cs="Calibri"/>
        </w:rPr>
        <w:t xml:space="preserve"> </w:t>
      </w:r>
      <w:r w:rsidR="026AA209" w:rsidRPr="25784E5B">
        <w:rPr>
          <w:rFonts w:ascii="Verdana" w:eastAsia="Verdana" w:hAnsi="Verdana" w:cs="Verdana"/>
          <w:color w:val="000000" w:themeColor="text1"/>
          <w:sz w:val="20"/>
          <w:szCs w:val="20"/>
        </w:rPr>
        <w:t>dla każdego z proponowanych rozwiązań materiałowych dla drogowych opraw oświetleniowych</w:t>
      </w:r>
      <w:r w:rsidRPr="25784E5B">
        <w:rPr>
          <w:rFonts w:ascii="Verdana" w:eastAsia="Times New Roman" w:hAnsi="Verdana"/>
          <w:color w:val="000000" w:themeColor="text1"/>
          <w:sz w:val="20"/>
          <w:szCs w:val="20"/>
          <w:lang w:eastAsia="ar-SA"/>
        </w:rPr>
        <w:t>:</w:t>
      </w:r>
    </w:p>
    <w:p w14:paraId="7813E3AE" w14:textId="3B9D4708" w:rsidR="00AB2224" w:rsidRPr="00C21993" w:rsidRDefault="00AB2224" w:rsidP="003C36DB">
      <w:pPr>
        <w:pStyle w:val="Akapitzlist"/>
        <w:numPr>
          <w:ilvl w:val="0"/>
          <w:numId w:val="112"/>
        </w:numPr>
        <w:spacing w:line="360" w:lineRule="auto"/>
        <w:jc w:val="both"/>
        <w:rPr>
          <w:rFonts w:ascii="Verdana" w:hAnsi="Verdana"/>
          <w:color w:val="000000" w:themeColor="text1"/>
          <w:sz w:val="20"/>
          <w:szCs w:val="20"/>
        </w:rPr>
      </w:pPr>
      <w:r w:rsidRPr="25784E5B">
        <w:rPr>
          <w:rFonts w:ascii="Verdana" w:hAnsi="Verdana"/>
          <w:color w:val="000000" w:themeColor="text1"/>
          <w:sz w:val="20"/>
          <w:szCs w:val="20"/>
        </w:rPr>
        <w:t>Kartę katalogową</w:t>
      </w:r>
      <w:r w:rsidR="6A821774" w:rsidRPr="25784E5B">
        <w:rPr>
          <w:rFonts w:ascii="Verdana" w:hAnsi="Verdana"/>
          <w:color w:val="000000" w:themeColor="text1"/>
          <w:sz w:val="20"/>
          <w:szCs w:val="20"/>
        </w:rPr>
        <w:t>;</w:t>
      </w:r>
    </w:p>
    <w:p w14:paraId="2E127C7A" w14:textId="1BBAC7B7" w:rsidR="00AB2224" w:rsidRPr="00365794" w:rsidRDefault="00AB2224" w:rsidP="003C36DB">
      <w:pPr>
        <w:pStyle w:val="Akapitzlist"/>
        <w:numPr>
          <w:ilvl w:val="0"/>
          <w:numId w:val="112"/>
        </w:numPr>
        <w:spacing w:line="360" w:lineRule="auto"/>
        <w:jc w:val="both"/>
        <w:rPr>
          <w:rFonts w:ascii="Verdana" w:hAnsi="Verdana"/>
          <w:color w:val="000000" w:themeColor="text1"/>
          <w:sz w:val="20"/>
          <w:szCs w:val="20"/>
        </w:rPr>
      </w:pPr>
      <w:r w:rsidRPr="25784E5B">
        <w:rPr>
          <w:rFonts w:ascii="Verdana" w:hAnsi="Verdana"/>
          <w:color w:val="000000" w:themeColor="text1"/>
          <w:sz w:val="20"/>
          <w:szCs w:val="20"/>
        </w:rPr>
        <w:t xml:space="preserve">Certyfikat potwierdzający przyznanie proponowanym przez Wykonawcę oprawom oświetleniowym znaku ENEC </w:t>
      </w:r>
      <w:r w:rsidR="008C2F0B" w:rsidRPr="25784E5B">
        <w:rPr>
          <w:rFonts w:ascii="Verdana" w:hAnsi="Verdana"/>
          <w:color w:val="000000" w:themeColor="text1"/>
          <w:sz w:val="20"/>
          <w:szCs w:val="20"/>
        </w:rPr>
        <w:t xml:space="preserve">oraz ENEC PLUS (ENEC+) </w:t>
      </w:r>
      <w:r w:rsidRPr="25784E5B">
        <w:rPr>
          <w:rFonts w:ascii="Verdana" w:hAnsi="Verdana"/>
          <w:color w:val="000000" w:themeColor="text1"/>
          <w:sz w:val="20"/>
          <w:szCs w:val="20"/>
        </w:rPr>
        <w:t>przez sygnatariusza porozumienia ENEC</w:t>
      </w:r>
      <w:r w:rsidR="5F83E0C8" w:rsidRPr="25784E5B">
        <w:rPr>
          <w:rFonts w:ascii="Verdana" w:hAnsi="Verdana"/>
          <w:color w:val="000000" w:themeColor="text1"/>
          <w:sz w:val="20"/>
          <w:szCs w:val="20"/>
        </w:rPr>
        <w:t>;</w:t>
      </w:r>
    </w:p>
    <w:p w14:paraId="163E2E50" w14:textId="678C67BB" w:rsidR="00AB2224" w:rsidRPr="00365794" w:rsidRDefault="00AB2224" w:rsidP="003C36DB">
      <w:pPr>
        <w:pStyle w:val="Akapitzlist"/>
        <w:numPr>
          <w:ilvl w:val="0"/>
          <w:numId w:val="112"/>
        </w:numPr>
        <w:spacing w:line="360" w:lineRule="auto"/>
        <w:jc w:val="both"/>
        <w:rPr>
          <w:rFonts w:ascii="Verdana" w:hAnsi="Verdana"/>
          <w:color w:val="000000" w:themeColor="text1"/>
          <w:sz w:val="20"/>
          <w:szCs w:val="20"/>
        </w:rPr>
      </w:pPr>
      <w:r w:rsidRPr="25784E5B">
        <w:rPr>
          <w:rFonts w:ascii="Verdana" w:hAnsi="Verdana"/>
          <w:color w:val="000000" w:themeColor="text1"/>
          <w:sz w:val="20"/>
          <w:szCs w:val="20"/>
        </w:rPr>
        <w:t>Certyfikat</w:t>
      </w:r>
      <w:r w:rsidR="454CC391" w:rsidRPr="25784E5B">
        <w:rPr>
          <w:rFonts w:ascii="Verdana" w:hAnsi="Verdana"/>
          <w:color w:val="000000" w:themeColor="text1"/>
          <w:sz w:val="20"/>
          <w:szCs w:val="20"/>
        </w:rPr>
        <w:t>/deklarację</w:t>
      </w:r>
      <w:r w:rsidRPr="25784E5B">
        <w:rPr>
          <w:rFonts w:ascii="Verdana" w:hAnsi="Verdana"/>
          <w:color w:val="000000" w:themeColor="text1"/>
          <w:sz w:val="20"/>
          <w:szCs w:val="20"/>
        </w:rPr>
        <w:t xml:space="preserve"> bezpieczeństwa fotobiologicznego wystawiony przez producenta proponowanych opraw oświetleniowych zgodnie z PN-EN 62471:2010</w:t>
      </w:r>
      <w:r w:rsidR="308668F8" w:rsidRPr="25784E5B">
        <w:rPr>
          <w:rFonts w:ascii="Verdana" w:hAnsi="Verdana"/>
          <w:color w:val="000000" w:themeColor="text1"/>
          <w:sz w:val="20"/>
          <w:szCs w:val="20"/>
        </w:rPr>
        <w:t>;</w:t>
      </w:r>
    </w:p>
    <w:p w14:paraId="6A836C4E" w14:textId="1074703D" w:rsidR="00AB2224" w:rsidRPr="00365794" w:rsidRDefault="00AB2224" w:rsidP="003C36DB">
      <w:pPr>
        <w:pStyle w:val="Akapitzlist"/>
        <w:numPr>
          <w:ilvl w:val="0"/>
          <w:numId w:val="112"/>
        </w:numPr>
        <w:spacing w:line="360" w:lineRule="auto"/>
        <w:jc w:val="both"/>
        <w:rPr>
          <w:rFonts w:ascii="Verdana" w:hAnsi="Verdana"/>
          <w:color w:val="000000" w:themeColor="text1"/>
          <w:sz w:val="20"/>
          <w:szCs w:val="20"/>
        </w:rPr>
      </w:pPr>
      <w:r w:rsidRPr="25784E5B">
        <w:rPr>
          <w:rFonts w:ascii="Verdana" w:hAnsi="Verdana"/>
          <w:color w:val="000000" w:themeColor="text1"/>
          <w:sz w:val="20"/>
          <w:szCs w:val="20"/>
        </w:rPr>
        <w:t>Deklarację zgodności, wystawioną przez producenta proponowanych opraw, stwierdzającą zgodność wyrobu z wymaganiami zasadniczymi</w:t>
      </w:r>
      <w:r w:rsidR="0D56EABD" w:rsidRPr="25784E5B">
        <w:rPr>
          <w:rFonts w:ascii="Verdana" w:hAnsi="Verdana"/>
          <w:color w:val="000000" w:themeColor="text1"/>
          <w:sz w:val="20"/>
          <w:szCs w:val="20"/>
        </w:rPr>
        <w:t>;</w:t>
      </w:r>
    </w:p>
    <w:p w14:paraId="4EDEE3D9" w14:textId="77777777" w:rsidR="00AB2224" w:rsidRPr="00365794" w:rsidRDefault="00AB2224" w:rsidP="003C36DB">
      <w:pPr>
        <w:pStyle w:val="Akapitzlist"/>
        <w:numPr>
          <w:ilvl w:val="0"/>
          <w:numId w:val="112"/>
        </w:numPr>
        <w:spacing w:line="360" w:lineRule="auto"/>
        <w:jc w:val="both"/>
        <w:rPr>
          <w:rFonts w:ascii="Verdana" w:hAnsi="Verdana"/>
          <w:color w:val="000000" w:themeColor="text1"/>
          <w:sz w:val="20"/>
          <w:szCs w:val="20"/>
        </w:rPr>
      </w:pPr>
      <w:r w:rsidRPr="00365794">
        <w:rPr>
          <w:rFonts w:ascii="Verdana" w:hAnsi="Verdana"/>
          <w:color w:val="000000" w:themeColor="text1"/>
          <w:sz w:val="20"/>
          <w:szCs w:val="20"/>
        </w:rPr>
        <w:t>Oprawy oświetleniowe proponowane przez Wykonawcę, po jednej z każdego</w:t>
      </w:r>
      <w:r w:rsidR="003D4A33">
        <w:rPr>
          <w:rFonts w:ascii="Verdana" w:hAnsi="Verdana"/>
          <w:color w:val="000000" w:themeColor="text1"/>
          <w:sz w:val="20"/>
          <w:szCs w:val="20"/>
        </w:rPr>
        <w:t xml:space="preserve"> </w:t>
      </w:r>
      <w:r>
        <w:rPr>
          <w:rFonts w:ascii="Verdana" w:hAnsi="Verdana"/>
          <w:color w:val="000000" w:themeColor="text1"/>
          <w:sz w:val="20"/>
          <w:szCs w:val="20"/>
        </w:rPr>
        <w:t>typu</w:t>
      </w:r>
      <w:r w:rsidR="003D4A33">
        <w:rPr>
          <w:rFonts w:ascii="Verdana" w:hAnsi="Verdana"/>
          <w:color w:val="000000" w:themeColor="text1"/>
          <w:sz w:val="20"/>
          <w:szCs w:val="20"/>
        </w:rPr>
        <w:t xml:space="preserve"> </w:t>
      </w:r>
      <w:r>
        <w:rPr>
          <w:rFonts w:ascii="Verdana" w:hAnsi="Verdana"/>
          <w:color w:val="000000" w:themeColor="text1"/>
          <w:sz w:val="20"/>
          <w:szCs w:val="20"/>
        </w:rPr>
        <w:t xml:space="preserve">dla każdego </w:t>
      </w:r>
      <w:r w:rsidRPr="00365794">
        <w:rPr>
          <w:rFonts w:ascii="Verdana" w:hAnsi="Verdana"/>
          <w:color w:val="000000" w:themeColor="text1"/>
          <w:sz w:val="20"/>
          <w:szCs w:val="20"/>
        </w:rPr>
        <w:t>przedziału mocy całkowitej:</w:t>
      </w:r>
    </w:p>
    <w:p w14:paraId="57D7CACE" w14:textId="77777777" w:rsidR="00AB2224" w:rsidRPr="00C21993" w:rsidRDefault="00AB2224" w:rsidP="003C36DB">
      <w:pPr>
        <w:pStyle w:val="Akapitzlist"/>
        <w:numPr>
          <w:ilvl w:val="0"/>
          <w:numId w:val="113"/>
        </w:numPr>
        <w:spacing w:line="360" w:lineRule="auto"/>
        <w:ind w:left="993" w:hanging="284"/>
        <w:jc w:val="both"/>
        <w:rPr>
          <w:rFonts w:ascii="Verdana" w:hAnsi="Verdana"/>
          <w:color w:val="000000" w:themeColor="text1"/>
          <w:sz w:val="20"/>
          <w:szCs w:val="20"/>
        </w:rPr>
      </w:pPr>
      <w:r w:rsidRPr="00C21993">
        <w:rPr>
          <w:rFonts w:ascii="Verdana" w:hAnsi="Verdana"/>
          <w:color w:val="000000" w:themeColor="text1"/>
          <w:sz w:val="20"/>
          <w:szCs w:val="20"/>
        </w:rPr>
        <w:t>do 100W,</w:t>
      </w:r>
    </w:p>
    <w:p w14:paraId="0C8C2BE9" w14:textId="77777777" w:rsidR="00AB2224" w:rsidRDefault="00AB2224" w:rsidP="003C36DB">
      <w:pPr>
        <w:pStyle w:val="Akapitzlist"/>
        <w:numPr>
          <w:ilvl w:val="0"/>
          <w:numId w:val="113"/>
        </w:numPr>
        <w:spacing w:line="360" w:lineRule="auto"/>
        <w:ind w:left="993" w:hanging="284"/>
        <w:jc w:val="both"/>
        <w:rPr>
          <w:rFonts w:ascii="Verdana" w:hAnsi="Verdana"/>
          <w:color w:val="000000" w:themeColor="text1"/>
          <w:sz w:val="20"/>
          <w:szCs w:val="20"/>
        </w:rPr>
      </w:pPr>
      <w:r w:rsidRPr="00C21993">
        <w:rPr>
          <w:rFonts w:ascii="Verdana" w:hAnsi="Verdana"/>
          <w:color w:val="000000" w:themeColor="text1"/>
          <w:sz w:val="20"/>
          <w:szCs w:val="20"/>
        </w:rPr>
        <w:t xml:space="preserve">od 100 do </w:t>
      </w:r>
      <w:r w:rsidR="00A93CCB">
        <w:rPr>
          <w:rFonts w:ascii="Verdana" w:hAnsi="Verdana"/>
          <w:color w:val="000000" w:themeColor="text1"/>
          <w:sz w:val="20"/>
          <w:szCs w:val="20"/>
        </w:rPr>
        <w:t>15</w:t>
      </w:r>
      <w:r w:rsidR="00A93CCB" w:rsidRPr="00C21993">
        <w:rPr>
          <w:rFonts w:ascii="Verdana" w:hAnsi="Verdana"/>
          <w:color w:val="000000" w:themeColor="text1"/>
          <w:sz w:val="20"/>
          <w:szCs w:val="20"/>
        </w:rPr>
        <w:t>0W</w:t>
      </w:r>
      <w:r w:rsidRPr="00C21993">
        <w:rPr>
          <w:rFonts w:ascii="Verdana" w:hAnsi="Verdana"/>
          <w:color w:val="000000" w:themeColor="text1"/>
          <w:sz w:val="20"/>
          <w:szCs w:val="20"/>
        </w:rPr>
        <w:t>,</w:t>
      </w:r>
    </w:p>
    <w:p w14:paraId="787D52C5" w14:textId="77777777" w:rsidR="00A93CCB" w:rsidRPr="00C21993" w:rsidRDefault="00A93CCB" w:rsidP="003C36DB">
      <w:pPr>
        <w:pStyle w:val="Akapitzlist"/>
        <w:numPr>
          <w:ilvl w:val="0"/>
          <w:numId w:val="113"/>
        </w:numPr>
        <w:spacing w:line="360" w:lineRule="auto"/>
        <w:ind w:left="993" w:hanging="284"/>
        <w:jc w:val="both"/>
        <w:rPr>
          <w:rFonts w:ascii="Verdana" w:hAnsi="Verdana"/>
          <w:color w:val="000000" w:themeColor="text1"/>
          <w:sz w:val="20"/>
          <w:szCs w:val="20"/>
        </w:rPr>
      </w:pPr>
      <w:r>
        <w:rPr>
          <w:rFonts w:ascii="Verdana" w:hAnsi="Verdana"/>
          <w:color w:val="000000" w:themeColor="text1"/>
          <w:sz w:val="20"/>
          <w:szCs w:val="20"/>
        </w:rPr>
        <w:t>od 150 do 200W,</w:t>
      </w:r>
    </w:p>
    <w:p w14:paraId="7ADD5A8E" w14:textId="77777777" w:rsidR="00AB2224" w:rsidRPr="00C21993" w:rsidRDefault="00AB2224" w:rsidP="003C36DB">
      <w:pPr>
        <w:pStyle w:val="Akapitzlist"/>
        <w:numPr>
          <w:ilvl w:val="0"/>
          <w:numId w:val="113"/>
        </w:numPr>
        <w:spacing w:line="360" w:lineRule="auto"/>
        <w:ind w:left="993" w:hanging="284"/>
        <w:jc w:val="both"/>
        <w:rPr>
          <w:rFonts w:ascii="Verdana" w:hAnsi="Verdana"/>
          <w:color w:val="000000" w:themeColor="text1"/>
          <w:sz w:val="20"/>
          <w:szCs w:val="20"/>
        </w:rPr>
      </w:pPr>
      <w:r w:rsidRPr="00C21993">
        <w:rPr>
          <w:rFonts w:ascii="Verdana" w:hAnsi="Verdana"/>
          <w:color w:val="000000" w:themeColor="text1"/>
          <w:sz w:val="20"/>
          <w:szCs w:val="20"/>
        </w:rPr>
        <w:t>powyżej 200W.</w:t>
      </w:r>
    </w:p>
    <w:p w14:paraId="16160FC1" w14:textId="77777777" w:rsidR="00AB2224" w:rsidRDefault="00AB2224" w:rsidP="00AB2224">
      <w:pPr>
        <w:suppressAutoHyphens/>
        <w:spacing w:after="0" w:line="360" w:lineRule="auto"/>
        <w:contextualSpacing/>
        <w:jc w:val="both"/>
        <w:rPr>
          <w:rFonts w:ascii="Verdana" w:eastAsia="Times New Roman" w:hAnsi="Verdana"/>
          <w:color w:val="000000" w:themeColor="text1"/>
          <w:sz w:val="20"/>
          <w:szCs w:val="20"/>
          <w:lang w:eastAsia="ar-SA"/>
        </w:rPr>
      </w:pPr>
    </w:p>
    <w:p w14:paraId="67671968" w14:textId="71A69C2A" w:rsidR="00AB2224" w:rsidRPr="00C21993" w:rsidRDefault="00AB2224" w:rsidP="00AB2224">
      <w:pPr>
        <w:suppressAutoHyphens/>
        <w:spacing w:after="0" w:line="360" w:lineRule="auto"/>
        <w:contextualSpacing/>
        <w:jc w:val="both"/>
        <w:rPr>
          <w:rFonts w:ascii="Verdana" w:eastAsia="Times New Roman" w:hAnsi="Verdana"/>
          <w:color w:val="000000" w:themeColor="text1"/>
          <w:sz w:val="20"/>
          <w:szCs w:val="20"/>
          <w:lang w:eastAsia="ar-SA"/>
        </w:rPr>
      </w:pPr>
      <w:r w:rsidRPr="00C21993">
        <w:rPr>
          <w:rFonts w:ascii="Verdana" w:eastAsia="Times New Roman" w:hAnsi="Verdana"/>
          <w:color w:val="000000" w:themeColor="text1"/>
          <w:sz w:val="20"/>
          <w:szCs w:val="20"/>
          <w:lang w:eastAsia="ar-SA"/>
        </w:rPr>
        <w:t>Zamawiający wymaga dostarczenia plików fotometrycznych krzywych rozsyłów światłości opraw oświetleniowych przyjętych jako rozwiązania projektowe (do obliczeń) w formie elektronicznej bazy danych (pliki typu LDT, ILS i ULD), umożliwiających</w:t>
      </w:r>
      <w:r>
        <w:rPr>
          <w:rFonts w:ascii="Verdana" w:eastAsia="Times New Roman" w:hAnsi="Verdana"/>
          <w:color w:val="000000" w:themeColor="text1"/>
          <w:sz w:val="20"/>
          <w:szCs w:val="20"/>
          <w:lang w:eastAsia="ar-SA"/>
        </w:rPr>
        <w:t xml:space="preserve"> </w:t>
      </w:r>
      <w:r w:rsidRPr="00C21993">
        <w:rPr>
          <w:rFonts w:ascii="Verdana" w:eastAsia="Times New Roman" w:hAnsi="Verdana"/>
          <w:color w:val="000000" w:themeColor="text1"/>
          <w:sz w:val="20"/>
          <w:szCs w:val="20"/>
          <w:lang w:eastAsia="ar-SA"/>
        </w:rPr>
        <w:t xml:space="preserve">na ich podstawie dokonanie wyliczeń parametrów oświetleniowych drogi w ogólnodostępnym i darmowym programie komputerowym do wspomagania obliczeń, który uniemożliwia wprowadzenie przez operatora/użytkownika programu zmiany siatki kalkulacyjnej innej niż zgodna z aktualnie obowiązującą normą, o której </w:t>
      </w:r>
      <w:r w:rsidRPr="00227636">
        <w:rPr>
          <w:rFonts w:ascii="Verdana" w:eastAsia="Times New Roman" w:hAnsi="Verdana"/>
          <w:color w:val="000000" w:themeColor="text1"/>
          <w:sz w:val="20"/>
          <w:szCs w:val="20"/>
          <w:lang w:eastAsia="ar-SA"/>
        </w:rPr>
        <w:t>mowa w</w:t>
      </w:r>
      <w:r w:rsidRPr="00227636">
        <w:rPr>
          <w:rFonts w:ascii="Verdana" w:eastAsia="Times New Roman" w:hAnsi="Verdana" w:cs="Arial"/>
          <w:color w:val="0070C0"/>
          <w:sz w:val="20"/>
          <w:szCs w:val="20"/>
          <w:lang w:eastAsia="pl-PL"/>
        </w:rPr>
        <w:t xml:space="preserve"> </w:t>
      </w:r>
      <w:r w:rsidRPr="00227636">
        <w:rPr>
          <w:rFonts w:ascii="Verdana" w:eastAsia="Times New Roman" w:hAnsi="Verdana" w:cs="Arial"/>
          <w:sz w:val="20"/>
          <w:szCs w:val="20"/>
          <w:lang w:eastAsia="pl-PL"/>
        </w:rPr>
        <w:t>ppkt.1 w pkt 2.1.20.3. PFU</w:t>
      </w:r>
      <w:r w:rsidRPr="00227636">
        <w:rPr>
          <w:rFonts w:ascii="Verdana" w:eastAsia="Times New Roman" w:hAnsi="Verdana"/>
          <w:sz w:val="20"/>
          <w:szCs w:val="20"/>
          <w:lang w:eastAsia="ar-SA"/>
        </w:rPr>
        <w:t>, typu np.</w:t>
      </w:r>
      <w:r>
        <w:rPr>
          <w:rFonts w:ascii="Verdana" w:eastAsia="Times New Roman" w:hAnsi="Verdana"/>
          <w:sz w:val="20"/>
          <w:szCs w:val="20"/>
          <w:lang w:eastAsia="ar-SA"/>
        </w:rPr>
        <w:t xml:space="preserve"> </w:t>
      </w:r>
      <w:r w:rsidRPr="00227636">
        <w:rPr>
          <w:rFonts w:ascii="Verdana" w:eastAsia="Times New Roman" w:hAnsi="Verdana"/>
          <w:sz w:val="20"/>
          <w:szCs w:val="20"/>
          <w:lang w:eastAsia="ar-SA"/>
        </w:rPr>
        <w:t>DIALUX</w:t>
      </w:r>
      <w:r w:rsidR="006309CC">
        <w:rPr>
          <w:rFonts w:ascii="Verdana" w:eastAsia="Times New Roman" w:hAnsi="Verdana"/>
          <w:sz w:val="20"/>
          <w:szCs w:val="20"/>
          <w:lang w:eastAsia="ar-SA"/>
        </w:rPr>
        <w:t>, DIALUX EVO</w:t>
      </w:r>
      <w:r w:rsidRPr="00227636">
        <w:rPr>
          <w:rFonts w:ascii="Verdana" w:eastAsia="Times New Roman" w:hAnsi="Verdana"/>
          <w:sz w:val="20"/>
          <w:szCs w:val="20"/>
          <w:lang w:eastAsia="ar-SA"/>
        </w:rPr>
        <w:t xml:space="preserve"> oraz plik z obliczeniami fotometrycznymi </w:t>
      </w:r>
      <w:r w:rsidR="002C2226" w:rsidRPr="00D81C69">
        <w:rPr>
          <w:rFonts w:ascii="Verdana" w:eastAsia="Times New Roman" w:hAnsi="Verdana"/>
          <w:sz w:val="20"/>
          <w:szCs w:val="20"/>
          <w:lang w:eastAsia="ar-SA"/>
        </w:rPr>
        <w:t>projektowanego oświetlenia drogowego dla każdej</w:t>
      </w:r>
      <w:r w:rsidR="00076628" w:rsidRPr="00076628">
        <w:rPr>
          <w:rFonts w:ascii="Verdana" w:eastAsia="Times New Roman" w:hAnsi="Verdana"/>
          <w:sz w:val="20"/>
          <w:szCs w:val="20"/>
          <w:lang w:eastAsia="ar-SA"/>
        </w:rPr>
        <w:t xml:space="preserve"> </w:t>
      </w:r>
      <w:r w:rsidR="00076628">
        <w:rPr>
          <w:rFonts w:ascii="Verdana" w:eastAsia="Times New Roman" w:hAnsi="Verdana"/>
          <w:sz w:val="20"/>
          <w:szCs w:val="20"/>
          <w:lang w:eastAsia="ar-SA"/>
        </w:rPr>
        <w:t xml:space="preserve">zaprojektowanej  </w:t>
      </w:r>
      <w:r w:rsidR="002C2226" w:rsidRPr="00D81C69">
        <w:rPr>
          <w:rFonts w:ascii="Verdana" w:eastAsia="Times New Roman" w:hAnsi="Verdana"/>
          <w:sz w:val="20"/>
          <w:szCs w:val="20"/>
          <w:lang w:eastAsia="ar-SA"/>
        </w:rPr>
        <w:t xml:space="preserve"> klasy oświetleniowej</w:t>
      </w:r>
      <w:r w:rsidR="00076628">
        <w:rPr>
          <w:rFonts w:ascii="Verdana" w:eastAsia="Times New Roman" w:hAnsi="Verdana"/>
          <w:sz w:val="20"/>
          <w:szCs w:val="20"/>
          <w:lang w:eastAsia="ar-SA"/>
        </w:rPr>
        <w:t xml:space="preserve"> </w:t>
      </w:r>
      <w:r w:rsidR="002C2226" w:rsidRPr="00D81C69">
        <w:rPr>
          <w:rFonts w:ascii="Verdana" w:eastAsia="Times New Roman" w:hAnsi="Verdana"/>
          <w:sz w:val="20"/>
          <w:szCs w:val="20"/>
          <w:lang w:eastAsia="ar-SA"/>
        </w:rPr>
        <w:t>tj. odpowiednio dla klasy podstawowej  oraz przynajmnie</w:t>
      </w:r>
      <w:r w:rsidR="00A8180A">
        <w:rPr>
          <w:rFonts w:ascii="Verdana" w:eastAsia="Times New Roman" w:hAnsi="Verdana"/>
          <w:sz w:val="20"/>
          <w:szCs w:val="20"/>
          <w:lang w:eastAsia="ar-SA"/>
        </w:rPr>
        <w:t>j 2 klasy w dół od podstawowej,</w:t>
      </w:r>
      <w:r w:rsidR="002C2226" w:rsidRPr="00227636">
        <w:rPr>
          <w:rFonts w:ascii="Verdana" w:eastAsia="Times New Roman" w:hAnsi="Verdana"/>
          <w:sz w:val="20"/>
          <w:szCs w:val="20"/>
          <w:lang w:eastAsia="ar-SA"/>
        </w:rPr>
        <w:t xml:space="preserve"> </w:t>
      </w:r>
      <w:r w:rsidRPr="00227636">
        <w:rPr>
          <w:rFonts w:ascii="Verdana" w:eastAsia="Times New Roman" w:hAnsi="Verdana"/>
          <w:sz w:val="20"/>
          <w:szCs w:val="20"/>
          <w:lang w:eastAsia="ar-SA"/>
        </w:rPr>
        <w:t xml:space="preserve">w </w:t>
      </w:r>
      <w:r w:rsidRPr="00C21993">
        <w:rPr>
          <w:rFonts w:ascii="Verdana" w:eastAsia="Times New Roman" w:hAnsi="Verdana"/>
          <w:color w:val="000000" w:themeColor="text1"/>
          <w:sz w:val="20"/>
          <w:szCs w:val="20"/>
          <w:lang w:eastAsia="ar-SA"/>
        </w:rPr>
        <w:t>jednym z popularnych formatów tzn. darmowego programu np. DIALUX</w:t>
      </w:r>
      <w:r w:rsidR="006309CC">
        <w:rPr>
          <w:rFonts w:ascii="Verdana" w:eastAsia="Times New Roman" w:hAnsi="Verdana"/>
          <w:color w:val="000000" w:themeColor="text1"/>
          <w:sz w:val="20"/>
          <w:szCs w:val="20"/>
          <w:lang w:eastAsia="ar-SA"/>
        </w:rPr>
        <w:t>, DIALUX EVO</w:t>
      </w:r>
      <w:r w:rsidRPr="00C21993">
        <w:rPr>
          <w:rFonts w:ascii="Verdana" w:eastAsia="Times New Roman" w:hAnsi="Verdana"/>
          <w:color w:val="000000" w:themeColor="text1"/>
          <w:sz w:val="20"/>
          <w:szCs w:val="20"/>
          <w:lang w:eastAsia="ar-SA"/>
        </w:rPr>
        <w:t xml:space="preserve">. </w:t>
      </w:r>
    </w:p>
    <w:p w14:paraId="794690C1" w14:textId="67C04F56" w:rsidR="00AB2224" w:rsidRDefault="00AB2224" w:rsidP="00AB2224">
      <w:pPr>
        <w:suppressAutoHyphens/>
        <w:spacing w:after="0" w:line="360" w:lineRule="auto"/>
        <w:contextualSpacing/>
        <w:jc w:val="both"/>
        <w:rPr>
          <w:rFonts w:ascii="Verdana" w:eastAsia="Times New Roman" w:hAnsi="Verdana"/>
          <w:color w:val="000000" w:themeColor="text1"/>
          <w:sz w:val="20"/>
          <w:szCs w:val="20"/>
          <w:lang w:eastAsia="ar-SA"/>
        </w:rPr>
      </w:pPr>
      <w:r w:rsidRPr="7FC3509B">
        <w:rPr>
          <w:rFonts w:ascii="Verdana" w:eastAsia="Times New Roman" w:hAnsi="Verdana"/>
          <w:color w:val="000000" w:themeColor="text1"/>
          <w:sz w:val="20"/>
          <w:szCs w:val="20"/>
          <w:lang w:eastAsia="ar-SA"/>
        </w:rPr>
        <w:t xml:space="preserve">Przedmiotowe pliki należy dostarczyć na nośniku wraz z dokumentacją projektową zawierającą obliczenia oświetleniowe (fotometryczne) przedkładaną Inżynierowi i Zamawiającemu do </w:t>
      </w:r>
      <w:r w:rsidR="00076628">
        <w:rPr>
          <w:rFonts w:ascii="Verdana" w:eastAsia="Times New Roman" w:hAnsi="Verdana"/>
          <w:color w:val="000000" w:themeColor="text1"/>
          <w:sz w:val="20"/>
          <w:szCs w:val="20"/>
          <w:lang w:eastAsia="ar-SA"/>
        </w:rPr>
        <w:t xml:space="preserve">uzgodnienia i </w:t>
      </w:r>
      <w:r w:rsidRPr="7FC3509B">
        <w:rPr>
          <w:rFonts w:ascii="Verdana" w:eastAsia="Times New Roman" w:hAnsi="Verdana"/>
          <w:color w:val="000000" w:themeColor="text1"/>
          <w:sz w:val="20"/>
          <w:szCs w:val="20"/>
          <w:lang w:eastAsia="ar-SA"/>
        </w:rPr>
        <w:t>akceptacji. Jednocześnie Zamawiający informuje, że weryfikacja obliczeń fotometrycznych nastąpi wyłącznie w oparciu o ogólnodostępny i darmowy program komputerowy do wspomagania obliczeń DIALUX</w:t>
      </w:r>
      <w:r w:rsidR="006309CC" w:rsidRPr="7FC3509B">
        <w:rPr>
          <w:rFonts w:ascii="Verdana" w:eastAsia="Times New Roman" w:hAnsi="Verdana"/>
          <w:color w:val="000000" w:themeColor="text1"/>
          <w:sz w:val="20"/>
          <w:szCs w:val="20"/>
          <w:lang w:eastAsia="ar-SA"/>
        </w:rPr>
        <w:t>, DIALUX EVO</w:t>
      </w:r>
      <w:r w:rsidRPr="7FC3509B">
        <w:rPr>
          <w:rFonts w:ascii="Verdana" w:eastAsia="Times New Roman" w:hAnsi="Verdana"/>
          <w:color w:val="000000" w:themeColor="text1"/>
          <w:sz w:val="20"/>
          <w:szCs w:val="20"/>
          <w:lang w:eastAsia="ar-SA"/>
        </w:rPr>
        <w:t>.</w:t>
      </w:r>
    </w:p>
    <w:p w14:paraId="7F6AD76E" w14:textId="77777777" w:rsidR="00C45AB3" w:rsidRPr="004E79B2" w:rsidRDefault="00C45AB3" w:rsidP="00082273">
      <w:pPr>
        <w:pStyle w:val="Nagwek4"/>
        <w:keepLines/>
        <w:tabs>
          <w:tab w:val="left" w:pos="1134"/>
        </w:tabs>
        <w:ind w:left="1134" w:hanging="1134"/>
        <w:rPr>
          <w:bCs w:val="0"/>
        </w:rPr>
      </w:pPr>
      <w:bookmarkStart w:id="2735" w:name="_Toc312926639"/>
      <w:bookmarkStart w:id="2736" w:name="_Toc318446898"/>
      <w:bookmarkStart w:id="2737" w:name="_Toc318734912"/>
      <w:bookmarkStart w:id="2738" w:name="_Toc382820409"/>
      <w:bookmarkStart w:id="2739" w:name="_Toc533096191"/>
      <w:bookmarkStart w:id="2740" w:name="_Toc116642453"/>
      <w:bookmarkStart w:id="2741" w:name="_Toc215227982"/>
      <w:r w:rsidRPr="00A72BF6">
        <w:lastRenderedPageBreak/>
        <w:t>Konstrukcje wsporcze oświetlenia drogowego</w:t>
      </w:r>
      <w:bookmarkEnd w:id="2735"/>
      <w:bookmarkEnd w:id="2736"/>
      <w:bookmarkEnd w:id="2737"/>
      <w:bookmarkEnd w:id="2738"/>
      <w:bookmarkEnd w:id="2739"/>
      <w:bookmarkEnd w:id="2740"/>
      <w:bookmarkEnd w:id="2741"/>
    </w:p>
    <w:p w14:paraId="2242B8CA" w14:textId="77777777" w:rsidR="00DB3C47" w:rsidRDefault="00C82F49" w:rsidP="00627E26">
      <w:pPr>
        <w:keepNext/>
        <w:keepLines/>
        <w:spacing w:after="0" w:line="360" w:lineRule="auto"/>
        <w:jc w:val="both"/>
        <w:rPr>
          <w:rFonts w:ascii="Verdana" w:eastAsia="Times New Roman" w:hAnsi="Verdana" w:cs="Arial"/>
          <w:sz w:val="20"/>
          <w:szCs w:val="20"/>
          <w:lang w:eastAsia="pl-PL"/>
        </w:rPr>
      </w:pPr>
      <w:r w:rsidRPr="25784E5B">
        <w:rPr>
          <w:rFonts w:ascii="Verdana" w:eastAsia="Times New Roman" w:hAnsi="Verdana" w:cs="Arial"/>
          <w:sz w:val="20"/>
          <w:szCs w:val="20"/>
          <w:lang w:eastAsia="pl-PL"/>
        </w:rPr>
        <w:t>Dla wykonania oświetlenia dr</w:t>
      </w:r>
      <w:r w:rsidR="00F00D88" w:rsidRPr="25784E5B">
        <w:rPr>
          <w:rFonts w:ascii="Verdana" w:eastAsia="Times New Roman" w:hAnsi="Verdana" w:cs="Arial"/>
          <w:sz w:val="20"/>
          <w:szCs w:val="20"/>
          <w:lang w:eastAsia="pl-PL"/>
        </w:rPr>
        <w:t>o</w:t>
      </w:r>
      <w:r w:rsidRPr="25784E5B">
        <w:rPr>
          <w:rFonts w:ascii="Verdana" w:eastAsia="Times New Roman" w:hAnsi="Verdana" w:cs="Arial"/>
          <w:sz w:val="20"/>
          <w:szCs w:val="20"/>
          <w:lang w:eastAsia="pl-PL"/>
        </w:rPr>
        <w:t>g</w:t>
      </w:r>
      <w:r w:rsidR="006505EA" w:rsidRPr="25784E5B">
        <w:rPr>
          <w:rFonts w:ascii="Verdana" w:eastAsia="Times New Roman" w:hAnsi="Verdana" w:cs="Arial"/>
          <w:sz w:val="20"/>
          <w:szCs w:val="20"/>
          <w:lang w:eastAsia="pl-PL"/>
        </w:rPr>
        <w:t>owego</w:t>
      </w:r>
      <w:r w:rsidRPr="25784E5B">
        <w:rPr>
          <w:rFonts w:ascii="Verdana" w:eastAsia="Times New Roman" w:hAnsi="Verdana" w:cs="Arial"/>
          <w:sz w:val="20"/>
          <w:szCs w:val="20"/>
          <w:lang w:eastAsia="pl-PL"/>
        </w:rPr>
        <w:t xml:space="preserve"> należy stosować typowe bezpieczne konstrukcje wsporcze zgodne z pkt.</w:t>
      </w:r>
      <w:r w:rsidR="005F0407" w:rsidRPr="25784E5B">
        <w:rPr>
          <w:rFonts w:ascii="Verdana" w:eastAsia="Times New Roman" w:hAnsi="Verdana" w:cs="Arial"/>
          <w:sz w:val="20"/>
          <w:szCs w:val="20"/>
          <w:lang w:eastAsia="pl-PL"/>
        </w:rPr>
        <w:t xml:space="preserve"> </w:t>
      </w:r>
      <w:r w:rsidRPr="25784E5B">
        <w:rPr>
          <w:rFonts w:ascii="Verdana" w:eastAsia="Times New Roman" w:hAnsi="Verdana" w:cs="Arial"/>
          <w:sz w:val="20"/>
          <w:szCs w:val="20"/>
          <w:lang w:eastAsia="pl-PL"/>
        </w:rPr>
        <w:t>2.1.</w:t>
      </w:r>
      <w:r w:rsidR="005F0407" w:rsidRPr="25784E5B">
        <w:rPr>
          <w:rFonts w:ascii="Verdana" w:eastAsia="Times New Roman" w:hAnsi="Verdana" w:cs="Arial"/>
          <w:sz w:val="20"/>
          <w:szCs w:val="20"/>
          <w:lang w:eastAsia="pl-PL"/>
        </w:rPr>
        <w:t>22</w:t>
      </w:r>
      <w:r w:rsidRPr="25784E5B">
        <w:rPr>
          <w:rFonts w:ascii="Verdana" w:eastAsia="Times New Roman" w:hAnsi="Verdana" w:cs="Arial"/>
          <w:sz w:val="20"/>
          <w:szCs w:val="20"/>
          <w:lang w:eastAsia="pl-PL"/>
        </w:rPr>
        <w:t xml:space="preserve">.1.3. niniejszego PFU. </w:t>
      </w:r>
    </w:p>
    <w:p w14:paraId="30888DB7" w14:textId="77777777" w:rsidR="00DB3C47" w:rsidRPr="008E19CA" w:rsidRDefault="00DB3C47" w:rsidP="00DB3C47">
      <w:pPr>
        <w:keepNext/>
        <w:keepLines/>
        <w:spacing w:after="0" w:line="360" w:lineRule="auto"/>
        <w:jc w:val="both"/>
        <w:rPr>
          <w:rFonts w:ascii="Verdana" w:eastAsia="Times New Roman" w:hAnsi="Verdana" w:cs="Arial"/>
          <w:sz w:val="20"/>
          <w:szCs w:val="20"/>
          <w:lang w:eastAsia="pl-PL"/>
        </w:rPr>
      </w:pPr>
      <w:r w:rsidRPr="008E19CA">
        <w:rPr>
          <w:rFonts w:ascii="Verdana" w:eastAsia="Times New Roman" w:hAnsi="Verdana" w:cs="Arial"/>
          <w:sz w:val="20"/>
          <w:szCs w:val="20"/>
          <w:lang w:eastAsia="pl-PL"/>
        </w:rPr>
        <w:t>Konstrukcje wsporcze powinny być wykonane z następujących materiałów:</w:t>
      </w:r>
    </w:p>
    <w:p w14:paraId="01B17C1A" w14:textId="77777777" w:rsidR="00DB3C47" w:rsidRPr="008E19CA" w:rsidRDefault="00DB3C47" w:rsidP="003C31D1">
      <w:pPr>
        <w:keepNext/>
        <w:keepLines/>
        <w:numPr>
          <w:ilvl w:val="0"/>
          <w:numId w:val="151"/>
        </w:numPr>
        <w:spacing w:after="0" w:line="360" w:lineRule="auto"/>
        <w:contextualSpacing/>
        <w:jc w:val="both"/>
        <w:rPr>
          <w:rFonts w:ascii="Verdana" w:eastAsia="Times New Roman" w:hAnsi="Verdana" w:cs="Arial"/>
          <w:sz w:val="20"/>
          <w:szCs w:val="20"/>
          <w:lang w:eastAsia="pl-PL"/>
        </w:rPr>
      </w:pPr>
      <w:r w:rsidRPr="008E19CA">
        <w:rPr>
          <w:rFonts w:ascii="Verdana" w:eastAsia="Verdana" w:hAnsi="Verdana" w:cs="Verdana"/>
          <w:sz w:val="20"/>
          <w:szCs w:val="20"/>
        </w:rPr>
        <w:t>stali,</w:t>
      </w:r>
    </w:p>
    <w:p w14:paraId="10F2A406" w14:textId="77777777" w:rsidR="00DB3C47" w:rsidRPr="008E19CA" w:rsidRDefault="00DB3C47" w:rsidP="003C31D1">
      <w:pPr>
        <w:keepNext/>
        <w:keepLines/>
        <w:numPr>
          <w:ilvl w:val="0"/>
          <w:numId w:val="151"/>
        </w:numPr>
        <w:spacing w:after="0" w:line="360" w:lineRule="auto"/>
        <w:contextualSpacing/>
        <w:jc w:val="both"/>
        <w:rPr>
          <w:rFonts w:ascii="Verdana" w:eastAsia="Times New Roman" w:hAnsi="Verdana" w:cs="Arial"/>
          <w:sz w:val="20"/>
          <w:szCs w:val="20"/>
          <w:lang w:eastAsia="pl-PL"/>
        </w:rPr>
      </w:pPr>
      <w:r w:rsidRPr="008E19CA">
        <w:rPr>
          <w:rFonts w:ascii="Verdana" w:eastAsia="Verdana" w:hAnsi="Verdana" w:cs="Verdana"/>
          <w:sz w:val="20"/>
          <w:szCs w:val="20"/>
        </w:rPr>
        <w:t xml:space="preserve">aluminium lub stopów  aluminium, </w:t>
      </w:r>
    </w:p>
    <w:p w14:paraId="478B44F6" w14:textId="77777777" w:rsidR="00DB3C47" w:rsidRPr="008E19CA" w:rsidRDefault="00DB3C47" w:rsidP="003C31D1">
      <w:pPr>
        <w:keepNext/>
        <w:keepLines/>
        <w:numPr>
          <w:ilvl w:val="0"/>
          <w:numId w:val="151"/>
        </w:numPr>
        <w:spacing w:after="0" w:line="360" w:lineRule="auto"/>
        <w:contextualSpacing/>
        <w:jc w:val="both"/>
        <w:rPr>
          <w:rFonts w:ascii="Verdana" w:eastAsia="Times New Roman" w:hAnsi="Verdana" w:cs="Arial"/>
          <w:sz w:val="20"/>
          <w:szCs w:val="20"/>
          <w:lang w:eastAsia="pl-PL"/>
        </w:rPr>
      </w:pPr>
      <w:bookmarkStart w:id="2742" w:name="_Hlk136356034"/>
      <w:r w:rsidRPr="008E19CA">
        <w:rPr>
          <w:rFonts w:ascii="Verdana" w:eastAsia="Verdana" w:hAnsi="Verdana" w:cs="Verdana"/>
          <w:sz w:val="20"/>
          <w:szCs w:val="20"/>
        </w:rPr>
        <w:t>kompozytów polimerowych wzmocnionych włóknem szklanym tzw. kompozytowe</w:t>
      </w:r>
      <w:bookmarkEnd w:id="2742"/>
      <w:r w:rsidRPr="008E19CA">
        <w:rPr>
          <w:rFonts w:ascii="Verdana" w:eastAsia="Verdana" w:hAnsi="Verdana" w:cs="Verdana"/>
          <w:sz w:val="20"/>
          <w:szCs w:val="20"/>
        </w:rPr>
        <w:t>.</w:t>
      </w:r>
    </w:p>
    <w:p w14:paraId="40D796CA" w14:textId="1ECED5B5" w:rsidR="00627E26" w:rsidRPr="00627E26" w:rsidRDefault="00627E26" w:rsidP="00627E26">
      <w:pPr>
        <w:keepNext/>
        <w:keepLines/>
        <w:spacing w:after="0" w:line="360" w:lineRule="auto"/>
        <w:jc w:val="both"/>
        <w:rPr>
          <w:rFonts w:ascii="Verdana" w:eastAsia="Times New Roman" w:hAnsi="Verdana" w:cs="Arial"/>
          <w:sz w:val="20"/>
          <w:szCs w:val="20"/>
          <w:lang w:eastAsia="pl-PL"/>
        </w:rPr>
      </w:pPr>
      <w:r w:rsidRPr="00627E26">
        <w:rPr>
          <w:rFonts w:ascii="Verdana" w:eastAsia="Times New Roman" w:hAnsi="Verdana" w:cs="Arial"/>
          <w:sz w:val="20"/>
          <w:szCs w:val="20"/>
          <w:lang w:eastAsia="pl-PL"/>
        </w:rPr>
        <w:t>Wszystkie konstrukcje wsporcze (z wyłączeniem słupków do montażu znaków drogowych) wykonane ze</w:t>
      </w:r>
      <w:r w:rsidR="00DB3C47">
        <w:rPr>
          <w:rFonts w:ascii="Verdana" w:eastAsia="Times New Roman" w:hAnsi="Verdana" w:cs="Arial"/>
          <w:sz w:val="20"/>
          <w:szCs w:val="20"/>
          <w:lang w:eastAsia="pl-PL"/>
        </w:rPr>
        <w:t xml:space="preserve"> </w:t>
      </w:r>
      <w:r w:rsidR="00DB3C47" w:rsidRPr="008E19CA">
        <w:rPr>
          <w:rFonts w:ascii="Verdana" w:eastAsia="Times New Roman" w:hAnsi="Verdana" w:cs="Arial"/>
          <w:sz w:val="20"/>
          <w:szCs w:val="20"/>
          <w:lang w:eastAsia="pl-PL"/>
        </w:rPr>
        <w:t>wskazanych powyżej materiałów</w:t>
      </w:r>
      <w:r w:rsidRPr="00627E26">
        <w:rPr>
          <w:rFonts w:ascii="Verdana" w:eastAsia="Times New Roman" w:hAnsi="Verdana" w:cs="Arial"/>
          <w:sz w:val="20"/>
          <w:szCs w:val="20"/>
          <w:lang w:eastAsia="pl-PL"/>
        </w:rPr>
        <w:t xml:space="preserve"> które będą lokalizowane poza obiektami inżynierskimi (</w:t>
      </w:r>
      <w:r w:rsidR="007A23CE">
        <w:rPr>
          <w:rFonts w:ascii="Verdana" w:eastAsia="Times New Roman" w:hAnsi="Verdana" w:cs="Arial"/>
          <w:sz w:val="20"/>
          <w:szCs w:val="20"/>
          <w:lang w:eastAsia="pl-PL"/>
        </w:rPr>
        <w:t xml:space="preserve">m.in. </w:t>
      </w:r>
      <w:r w:rsidRPr="00627E26">
        <w:rPr>
          <w:rFonts w:ascii="Verdana" w:eastAsia="Times New Roman" w:hAnsi="Verdana" w:cs="Arial"/>
          <w:sz w:val="20"/>
          <w:szCs w:val="20"/>
          <w:lang w:eastAsia="pl-PL"/>
        </w:rPr>
        <w:t>mostowymi</w:t>
      </w:r>
      <w:r w:rsidR="007A23CE">
        <w:rPr>
          <w:rFonts w:ascii="Verdana" w:eastAsia="Times New Roman" w:hAnsi="Verdana" w:cs="Arial"/>
          <w:sz w:val="20"/>
          <w:szCs w:val="20"/>
          <w:lang w:eastAsia="pl-PL"/>
        </w:rPr>
        <w:t>, murami oporowymi</w:t>
      </w:r>
      <w:r w:rsidRPr="00627E26">
        <w:rPr>
          <w:rFonts w:ascii="Verdana" w:eastAsia="Times New Roman" w:hAnsi="Verdana" w:cs="Arial"/>
          <w:sz w:val="20"/>
          <w:szCs w:val="20"/>
          <w:lang w:eastAsia="pl-PL"/>
        </w:rPr>
        <w:t>), należy montować wyłącznie na fundamentach prefabrykowanych lub wykonywanych na placu budowy.</w:t>
      </w:r>
    </w:p>
    <w:p w14:paraId="29C098BA" w14:textId="77777777" w:rsidR="00C82F49" w:rsidRPr="00C82F49" w:rsidRDefault="00C82F49" w:rsidP="00082273">
      <w:pPr>
        <w:keepNext/>
        <w:keepLines/>
        <w:spacing w:after="0" w:line="360" w:lineRule="auto"/>
        <w:jc w:val="both"/>
        <w:rPr>
          <w:rFonts w:ascii="Verdana" w:eastAsia="Times New Roman" w:hAnsi="Verdana" w:cs="Arial"/>
          <w:sz w:val="20"/>
          <w:szCs w:val="20"/>
          <w:lang w:eastAsia="pl-PL"/>
        </w:rPr>
      </w:pPr>
    </w:p>
    <w:p w14:paraId="5CAFED23" w14:textId="44EA3D03" w:rsidR="00C82F49" w:rsidRDefault="00C82F49" w:rsidP="00C82F49">
      <w:pPr>
        <w:spacing w:after="0" w:line="360" w:lineRule="auto"/>
        <w:jc w:val="both"/>
        <w:rPr>
          <w:rFonts w:ascii="Verdana" w:eastAsia="Times New Roman" w:hAnsi="Verdana" w:cs="Arial"/>
          <w:sz w:val="20"/>
          <w:szCs w:val="20"/>
          <w:lang w:eastAsia="pl-PL"/>
        </w:rPr>
      </w:pPr>
      <w:r w:rsidRPr="00C82F49">
        <w:rPr>
          <w:rFonts w:ascii="Verdana" w:eastAsia="Times New Roman" w:hAnsi="Verdana" w:cs="Arial"/>
          <w:sz w:val="20"/>
          <w:szCs w:val="20"/>
          <w:lang w:eastAsia="pl-PL"/>
        </w:rPr>
        <w:t xml:space="preserve">Długość wysięgników oświetlenia drogowego należy dobrać w taki sposób, aby linia opraw nie była uzależniona od zmiany odległości poszczególnych słupów od krawędzi jezdni, w celu prowadzenia kierowców niezakłóconą linią świetlną. </w:t>
      </w:r>
    </w:p>
    <w:p w14:paraId="7F73F542" w14:textId="77777777" w:rsidR="00F050E9" w:rsidRDefault="006F1F23" w:rsidP="006F1F23">
      <w:pPr>
        <w:spacing w:after="0" w:line="360" w:lineRule="auto"/>
        <w:jc w:val="both"/>
        <w:rPr>
          <w:rFonts w:ascii="Verdana" w:eastAsia="Times New Roman" w:hAnsi="Verdana" w:cs="Arial"/>
          <w:sz w:val="20"/>
          <w:szCs w:val="20"/>
          <w:lang w:eastAsia="pl-PL"/>
        </w:rPr>
      </w:pPr>
      <w:r w:rsidRPr="00C2391D">
        <w:rPr>
          <w:rFonts w:ascii="Verdana" w:eastAsia="Times New Roman" w:hAnsi="Verdana" w:cs="Arial"/>
          <w:sz w:val="20"/>
          <w:szCs w:val="20"/>
          <w:lang w:eastAsia="pl-PL"/>
        </w:rPr>
        <w:t>Jako rozwiązanie podstawowe, należy zaprojektować i wykonać konstrukcje wsporcze oświetlenia drogowego wyposażone tylko w wysięgniki pojedyncze umożliwiające  każdorazowo zawieszenie tylko jednej drogowej oprawy oświetleniowej z wyłączeniem wysięgników opuszczanych tzw. koron mobilnych oraz konstrukcji wsporczych lokalizowanych na wyspach środkowych rond. Zamawiający dopuszcza jako wyjątek od rozwiązania podstawowego możliwość zastosowania dwóch lub większej ilości wysięgników, albo wysięgników umożliwiających montaż kilku opraw wyłącznie w sytuacji lokalizacji konstrukcji wsporczych oświetlenia drogo</w:t>
      </w:r>
      <w:r>
        <w:rPr>
          <w:rFonts w:ascii="Verdana" w:eastAsia="Times New Roman" w:hAnsi="Verdana" w:cs="Arial"/>
          <w:sz w:val="20"/>
          <w:szCs w:val="20"/>
          <w:lang w:eastAsia="pl-PL"/>
        </w:rPr>
        <w:t>wego</w:t>
      </w:r>
      <w:r w:rsidR="00F050E9">
        <w:rPr>
          <w:rFonts w:ascii="Verdana" w:eastAsia="Times New Roman" w:hAnsi="Verdana" w:cs="Arial"/>
          <w:sz w:val="20"/>
          <w:szCs w:val="20"/>
          <w:lang w:eastAsia="pl-PL"/>
        </w:rPr>
        <w:t>:</w:t>
      </w:r>
    </w:p>
    <w:p w14:paraId="5DA23CF5" w14:textId="0D519C41" w:rsidR="00BF1C08" w:rsidRDefault="006F1F23" w:rsidP="00BF1C08">
      <w:pPr>
        <w:pStyle w:val="Akapitzlist"/>
        <w:numPr>
          <w:ilvl w:val="0"/>
          <w:numId w:val="178"/>
        </w:numPr>
        <w:spacing w:line="360" w:lineRule="auto"/>
        <w:ind w:left="284" w:hanging="284"/>
        <w:jc w:val="both"/>
        <w:rPr>
          <w:rFonts w:ascii="Verdana" w:hAnsi="Verdana" w:cs="Arial"/>
          <w:sz w:val="20"/>
          <w:szCs w:val="20"/>
          <w:lang w:eastAsia="pl-PL"/>
        </w:rPr>
      </w:pPr>
      <w:r w:rsidRPr="00BF1C08">
        <w:rPr>
          <w:rFonts w:ascii="Verdana" w:hAnsi="Verdana" w:cs="Arial"/>
          <w:sz w:val="20"/>
          <w:szCs w:val="20"/>
          <w:lang w:eastAsia="pl-PL"/>
        </w:rPr>
        <w:t>w obszarze tzw. nosów</w:t>
      </w:r>
      <w:r w:rsidR="00BF1C08">
        <w:rPr>
          <w:rFonts w:ascii="Verdana" w:hAnsi="Verdana" w:cs="Arial"/>
          <w:sz w:val="20"/>
          <w:szCs w:val="20"/>
          <w:lang w:eastAsia="pl-PL"/>
        </w:rPr>
        <w:t xml:space="preserve"> które</w:t>
      </w:r>
      <w:r w:rsidRPr="002763D8">
        <w:rPr>
          <w:rFonts w:ascii="Verdana" w:hAnsi="Verdana" w:cs="Arial"/>
          <w:sz w:val="20"/>
          <w:szCs w:val="20"/>
          <w:lang w:eastAsia="pl-PL"/>
        </w:rPr>
        <w:t xml:space="preserve"> </w:t>
      </w:r>
      <w:r w:rsidR="00BF1C08">
        <w:rPr>
          <w:rFonts w:ascii="Verdana" w:hAnsi="Verdana" w:cs="Arial"/>
          <w:sz w:val="20"/>
          <w:szCs w:val="20"/>
          <w:lang w:eastAsia="pl-PL"/>
        </w:rPr>
        <w:t>w</w:t>
      </w:r>
      <w:r w:rsidRPr="00BF1C08">
        <w:rPr>
          <w:rFonts w:ascii="Verdana" w:hAnsi="Verdana" w:cs="Arial"/>
          <w:sz w:val="20"/>
          <w:szCs w:val="20"/>
          <w:lang w:eastAsia="pl-PL"/>
        </w:rPr>
        <w:t xml:space="preserve">ystępują w miejscach rozdziału kierunków ruchu, na styku dwóch różnych jezdni (głównej, łącznicy, </w:t>
      </w:r>
      <w:proofErr w:type="spellStart"/>
      <w:r w:rsidRPr="00BF1C08">
        <w:rPr>
          <w:rFonts w:ascii="Verdana" w:hAnsi="Verdana" w:cs="Arial"/>
          <w:sz w:val="20"/>
          <w:szCs w:val="20"/>
          <w:lang w:eastAsia="pl-PL"/>
        </w:rPr>
        <w:t>zbierająco</w:t>
      </w:r>
      <w:proofErr w:type="spellEnd"/>
      <w:r w:rsidRPr="00BF1C08">
        <w:rPr>
          <w:rFonts w:ascii="Verdana" w:hAnsi="Verdana" w:cs="Arial"/>
          <w:sz w:val="20"/>
          <w:szCs w:val="20"/>
          <w:lang w:eastAsia="pl-PL"/>
        </w:rPr>
        <w:t>-rozprowadzającej) lub w miejscach ich połączenia, z wyłączeniem powierzchni oznakowanej jako wyłączonej z ruchu oraz miejsc lokalizacji osłon energochłonnych</w:t>
      </w:r>
      <w:r w:rsidR="00BF1C08">
        <w:rPr>
          <w:rFonts w:ascii="Verdana" w:hAnsi="Verdana" w:cs="Arial"/>
          <w:sz w:val="20"/>
          <w:szCs w:val="20"/>
          <w:lang w:eastAsia="pl-PL"/>
        </w:rPr>
        <w:t>,</w:t>
      </w:r>
    </w:p>
    <w:p w14:paraId="7B874097" w14:textId="7A8E2673" w:rsidR="00BF1C08" w:rsidRPr="00BF1C08" w:rsidRDefault="00BF1C08" w:rsidP="00BF1C08">
      <w:pPr>
        <w:pStyle w:val="Akapitzlist"/>
        <w:numPr>
          <w:ilvl w:val="0"/>
          <w:numId w:val="178"/>
        </w:numPr>
        <w:spacing w:line="360" w:lineRule="auto"/>
        <w:ind w:left="284" w:hanging="284"/>
        <w:jc w:val="both"/>
        <w:rPr>
          <w:rFonts w:ascii="Verdana" w:hAnsi="Verdana" w:cs="Arial"/>
          <w:sz w:val="20"/>
          <w:szCs w:val="20"/>
          <w:lang w:eastAsia="pl-PL"/>
        </w:rPr>
      </w:pPr>
      <w:r w:rsidRPr="00BF1C08">
        <w:rPr>
          <w:rFonts w:ascii="Verdana" w:hAnsi="Verdana" w:cs="Arial"/>
          <w:sz w:val="20"/>
          <w:szCs w:val="20"/>
          <w:lang w:eastAsia="pl-PL"/>
        </w:rPr>
        <w:t>na terenie OD,</w:t>
      </w:r>
    </w:p>
    <w:p w14:paraId="0EC5D945" w14:textId="574ED5CA" w:rsidR="00BF1C08" w:rsidRPr="00BF1C08" w:rsidRDefault="00BF1C08" w:rsidP="00BF1C08">
      <w:pPr>
        <w:pStyle w:val="Akapitzlist"/>
        <w:numPr>
          <w:ilvl w:val="0"/>
          <w:numId w:val="178"/>
        </w:numPr>
        <w:spacing w:line="360" w:lineRule="auto"/>
        <w:ind w:left="284" w:hanging="284"/>
        <w:jc w:val="both"/>
        <w:rPr>
          <w:rFonts w:ascii="Verdana" w:hAnsi="Verdana" w:cs="Arial"/>
          <w:sz w:val="20"/>
          <w:szCs w:val="20"/>
          <w:lang w:eastAsia="pl-PL"/>
        </w:rPr>
      </w:pPr>
      <w:r w:rsidRPr="00BF1C08">
        <w:rPr>
          <w:rFonts w:ascii="Verdana" w:hAnsi="Verdana" w:cs="Arial"/>
          <w:sz w:val="20"/>
          <w:szCs w:val="20"/>
          <w:lang w:eastAsia="pl-PL"/>
        </w:rPr>
        <w:t>w obszarze MOP z wyłączeniem pasów włączania i wyłączania,</w:t>
      </w:r>
    </w:p>
    <w:p w14:paraId="572CDBA5" w14:textId="445F924E" w:rsidR="00BF1C08" w:rsidRPr="00BF1C08" w:rsidRDefault="00BF1C08" w:rsidP="00BF1C08">
      <w:pPr>
        <w:pStyle w:val="Akapitzlist"/>
        <w:numPr>
          <w:ilvl w:val="0"/>
          <w:numId w:val="178"/>
        </w:numPr>
        <w:spacing w:line="360" w:lineRule="auto"/>
        <w:ind w:left="284" w:hanging="284"/>
        <w:jc w:val="both"/>
        <w:rPr>
          <w:rFonts w:ascii="Verdana" w:hAnsi="Verdana" w:cs="Arial"/>
          <w:sz w:val="20"/>
          <w:szCs w:val="20"/>
          <w:lang w:eastAsia="pl-PL"/>
        </w:rPr>
      </w:pPr>
      <w:r w:rsidRPr="00BF1C08">
        <w:rPr>
          <w:rFonts w:ascii="Verdana" w:hAnsi="Verdana" w:cs="Arial"/>
          <w:sz w:val="20"/>
          <w:szCs w:val="20"/>
          <w:lang w:eastAsia="pl-PL"/>
        </w:rPr>
        <w:t xml:space="preserve">na zewnętrznym pasie dzielącym pomiędzy trasą główną a jezdnią </w:t>
      </w:r>
      <w:proofErr w:type="spellStart"/>
      <w:r w:rsidRPr="00BF1C08">
        <w:rPr>
          <w:rFonts w:ascii="Verdana" w:hAnsi="Verdana" w:cs="Arial"/>
          <w:sz w:val="20"/>
          <w:szCs w:val="20"/>
          <w:lang w:eastAsia="pl-PL"/>
        </w:rPr>
        <w:t>zbierająco</w:t>
      </w:r>
      <w:proofErr w:type="spellEnd"/>
      <w:r w:rsidRPr="00BF1C08">
        <w:rPr>
          <w:rFonts w:ascii="Verdana" w:hAnsi="Verdana" w:cs="Arial"/>
          <w:sz w:val="20"/>
          <w:szCs w:val="20"/>
          <w:lang w:eastAsia="pl-PL"/>
        </w:rPr>
        <w:t>-rozprowadzającą w obszarze węzła drogowego.</w:t>
      </w:r>
    </w:p>
    <w:p w14:paraId="69336D3C" w14:textId="5540A2DD" w:rsidR="006F1F23" w:rsidRPr="00C82F49" w:rsidRDefault="006F1F23" w:rsidP="00C82F49">
      <w:pPr>
        <w:spacing w:after="0" w:line="360" w:lineRule="auto"/>
        <w:jc w:val="both"/>
        <w:rPr>
          <w:rFonts w:ascii="Verdana" w:eastAsia="Times New Roman" w:hAnsi="Verdana" w:cs="Arial"/>
          <w:sz w:val="20"/>
          <w:szCs w:val="20"/>
          <w:lang w:eastAsia="pl-PL"/>
        </w:rPr>
      </w:pPr>
      <w:r w:rsidRPr="00C2391D">
        <w:rPr>
          <w:rFonts w:ascii="Verdana" w:eastAsia="Times New Roman" w:hAnsi="Verdana" w:cs="Arial"/>
          <w:sz w:val="20"/>
          <w:szCs w:val="20"/>
          <w:lang w:eastAsia="pl-PL"/>
        </w:rPr>
        <w:t>Każdy tego typu wyjątek wymaga przedstawienia przez Wykonawcę robót stosownej analizy wraz z właściwymi dokumentami i uzyskania akceptacji Zamawiając</w:t>
      </w:r>
      <w:r w:rsidR="00AE0256">
        <w:rPr>
          <w:rFonts w:ascii="Verdana" w:eastAsia="Times New Roman" w:hAnsi="Verdana" w:cs="Arial"/>
          <w:sz w:val="20"/>
          <w:szCs w:val="20"/>
          <w:lang w:eastAsia="pl-PL"/>
        </w:rPr>
        <w:t xml:space="preserve">ego po uprzednim wydaniu opinii lub </w:t>
      </w:r>
      <w:r w:rsidRPr="00C2391D">
        <w:rPr>
          <w:rFonts w:ascii="Verdana" w:eastAsia="Times New Roman" w:hAnsi="Verdana" w:cs="Arial"/>
          <w:sz w:val="20"/>
          <w:szCs w:val="20"/>
          <w:lang w:eastAsia="pl-PL"/>
        </w:rPr>
        <w:t>uzgodnienia przez Inżyniera.</w:t>
      </w:r>
      <w:r w:rsidR="0061490B">
        <w:rPr>
          <w:rFonts w:ascii="Verdana" w:eastAsia="Times New Roman" w:hAnsi="Verdana" w:cs="Arial"/>
          <w:sz w:val="20"/>
          <w:szCs w:val="20"/>
          <w:lang w:eastAsia="pl-PL"/>
        </w:rPr>
        <w:t xml:space="preserve"> Niedopuszczalny jest montaż dodatkowych wysięgników na konstrukcjach wsporczych (stanowiskach słupowych) oświetlenia drogowego przeznaczonych dla potrzeb </w:t>
      </w:r>
      <w:r w:rsidR="0061490B" w:rsidRPr="002C30B2">
        <w:rPr>
          <w:rFonts w:ascii="Verdana" w:eastAsia="Times New Roman" w:hAnsi="Verdana" w:cs="Arial"/>
          <w:sz w:val="20"/>
          <w:szCs w:val="20"/>
          <w:lang w:eastAsia="pl-PL"/>
        </w:rPr>
        <w:t>oświetlenia przejść dla pieszych oraz urządzeń alternatywnych ułatwiających przekraczanie jezdni, a także przejazdów dla rowerów</w:t>
      </w:r>
      <w:r w:rsidR="0061490B">
        <w:rPr>
          <w:rFonts w:ascii="Verdana" w:eastAsia="Times New Roman" w:hAnsi="Verdana" w:cs="Arial"/>
          <w:sz w:val="20"/>
          <w:szCs w:val="20"/>
          <w:lang w:eastAsia="pl-PL"/>
        </w:rPr>
        <w:t>.</w:t>
      </w:r>
    </w:p>
    <w:p w14:paraId="1DDD098D" w14:textId="37218FD8" w:rsidR="00C82F49" w:rsidRPr="008C33D9" w:rsidRDefault="00C45AB3" w:rsidP="008C33D9">
      <w:pPr>
        <w:pStyle w:val="Nagwek4"/>
        <w:tabs>
          <w:tab w:val="left" w:pos="1134"/>
        </w:tabs>
        <w:ind w:left="1134" w:hanging="1134"/>
        <w:rPr>
          <w:bCs w:val="0"/>
        </w:rPr>
      </w:pPr>
      <w:bookmarkStart w:id="2743" w:name="_Toc312926640"/>
      <w:bookmarkStart w:id="2744" w:name="_Toc318446899"/>
      <w:bookmarkStart w:id="2745" w:name="_Toc318734913"/>
      <w:bookmarkStart w:id="2746" w:name="_Toc382820410"/>
      <w:bookmarkStart w:id="2747" w:name="_Toc533096192"/>
      <w:bookmarkStart w:id="2748" w:name="_Toc116642454"/>
      <w:bookmarkStart w:id="2749" w:name="_Toc215227983"/>
      <w:r w:rsidRPr="0018312E">
        <w:lastRenderedPageBreak/>
        <w:t>Szaf</w:t>
      </w:r>
      <w:r w:rsidR="00AB2224" w:rsidRPr="00785CEF">
        <w:rPr>
          <w:lang w:val="pl-PL"/>
        </w:rPr>
        <w:t>y</w:t>
      </w:r>
      <w:r w:rsidRPr="0018312E">
        <w:t xml:space="preserve"> </w:t>
      </w:r>
      <w:bookmarkEnd w:id="2743"/>
      <w:bookmarkEnd w:id="2744"/>
      <w:bookmarkEnd w:id="2745"/>
      <w:bookmarkEnd w:id="2746"/>
      <w:r w:rsidR="00C82F49" w:rsidRPr="0018312E">
        <w:rPr>
          <w:lang w:val="pl-PL"/>
        </w:rPr>
        <w:t>i</w:t>
      </w:r>
      <w:r w:rsidR="00431253" w:rsidRPr="0018312E">
        <w:rPr>
          <w:lang w:val="pl-PL"/>
        </w:rPr>
        <w:t xml:space="preserve"> </w:t>
      </w:r>
      <w:r w:rsidR="00FF0D71" w:rsidRPr="0018312E">
        <w:rPr>
          <w:lang w:val="pl-PL"/>
        </w:rPr>
        <w:t>złącza</w:t>
      </w:r>
      <w:r w:rsidR="00C82F49" w:rsidRPr="0018312E">
        <w:rPr>
          <w:lang w:val="pl-PL"/>
        </w:rPr>
        <w:t xml:space="preserve"> kablowe</w:t>
      </w:r>
      <w:bookmarkEnd w:id="2747"/>
      <w:bookmarkEnd w:id="2748"/>
      <w:bookmarkEnd w:id="2749"/>
    </w:p>
    <w:p w14:paraId="43C41F18" w14:textId="12CE4CD5" w:rsidR="002C2226" w:rsidRPr="00722127" w:rsidRDefault="56EBB023" w:rsidP="002C2226">
      <w:pPr>
        <w:spacing w:after="0" w:line="360" w:lineRule="auto"/>
        <w:jc w:val="both"/>
        <w:rPr>
          <w:rFonts w:ascii="Verdana" w:hAnsi="Verdana"/>
          <w:sz w:val="20"/>
          <w:szCs w:val="20"/>
        </w:rPr>
      </w:pPr>
      <w:r w:rsidRPr="00953284">
        <w:rPr>
          <w:rFonts w:ascii="Verdana" w:eastAsia="Times New Roman" w:hAnsi="Verdana" w:cs="Arial"/>
          <w:sz w:val="20"/>
          <w:szCs w:val="20"/>
          <w:lang w:eastAsia="pl-PL"/>
        </w:rPr>
        <w:t>Lokalizacja szaf</w:t>
      </w:r>
      <w:r w:rsidR="144C1FC9" w:rsidRPr="002C2226">
        <w:rPr>
          <w:rFonts w:ascii="Verdana" w:eastAsia="Times New Roman" w:hAnsi="Verdana" w:cs="Arial"/>
          <w:sz w:val="20"/>
          <w:szCs w:val="20"/>
          <w:lang w:eastAsia="pl-PL"/>
        </w:rPr>
        <w:t xml:space="preserve"> </w:t>
      </w:r>
      <w:r w:rsidR="144C1FC9">
        <w:rPr>
          <w:rFonts w:ascii="Verdana" w:eastAsia="Times New Roman" w:hAnsi="Verdana" w:cs="Arial"/>
          <w:sz w:val="20"/>
          <w:szCs w:val="20"/>
          <w:lang w:eastAsia="pl-PL"/>
        </w:rPr>
        <w:t>oświetleniowych</w:t>
      </w:r>
      <w:r w:rsidR="27C71D0D">
        <w:rPr>
          <w:rFonts w:ascii="Verdana" w:eastAsia="Times New Roman" w:hAnsi="Verdana" w:cs="Arial"/>
          <w:sz w:val="20"/>
          <w:szCs w:val="20"/>
          <w:lang w:eastAsia="pl-PL"/>
        </w:rPr>
        <w:t>,</w:t>
      </w:r>
      <w:r>
        <w:rPr>
          <w:rFonts w:ascii="Verdana" w:eastAsia="Times New Roman" w:hAnsi="Verdana" w:cs="Arial"/>
          <w:sz w:val="20"/>
          <w:szCs w:val="20"/>
          <w:lang w:eastAsia="pl-PL"/>
        </w:rPr>
        <w:t xml:space="preserve"> złączy kablowych (tzw. </w:t>
      </w:r>
      <w:proofErr w:type="spellStart"/>
      <w:r>
        <w:rPr>
          <w:rFonts w:ascii="Verdana" w:eastAsia="Times New Roman" w:hAnsi="Verdana" w:cs="Arial"/>
          <w:sz w:val="20"/>
          <w:szCs w:val="20"/>
          <w:lang w:eastAsia="pl-PL"/>
        </w:rPr>
        <w:t>zalicznikowych</w:t>
      </w:r>
      <w:proofErr w:type="spellEnd"/>
      <w:r>
        <w:rPr>
          <w:rFonts w:ascii="Verdana" w:eastAsia="Times New Roman" w:hAnsi="Verdana" w:cs="Arial"/>
          <w:sz w:val="20"/>
          <w:szCs w:val="20"/>
          <w:lang w:eastAsia="pl-PL"/>
        </w:rPr>
        <w:t>)</w:t>
      </w:r>
      <w:r w:rsidRPr="00953284">
        <w:rPr>
          <w:rFonts w:ascii="Verdana" w:eastAsia="Times New Roman" w:hAnsi="Verdana" w:cs="Arial"/>
          <w:sz w:val="20"/>
          <w:szCs w:val="20"/>
          <w:lang w:eastAsia="pl-PL"/>
        </w:rPr>
        <w:t xml:space="preserve"> </w:t>
      </w:r>
      <w:r w:rsidR="27C71D0D">
        <w:rPr>
          <w:rFonts w:ascii="Verdana" w:eastAsia="Times New Roman" w:hAnsi="Verdana" w:cs="Arial"/>
          <w:sz w:val="20"/>
          <w:szCs w:val="20"/>
          <w:lang w:eastAsia="pl-PL"/>
        </w:rPr>
        <w:t>oraz innych szaf zawiązanych</w:t>
      </w:r>
      <w:r w:rsidR="27C71D0D" w:rsidRPr="00445978">
        <w:rPr>
          <w:rFonts w:ascii="Verdana" w:eastAsia="Times New Roman" w:hAnsi="Verdana" w:cs="Arial"/>
          <w:sz w:val="20"/>
          <w:szCs w:val="20"/>
          <w:lang w:eastAsia="pl-PL"/>
        </w:rPr>
        <w:t xml:space="preserve"> z funkcjonowaniem infrastruktury drogowej oraz związanej z drogą,</w:t>
      </w:r>
      <w:r w:rsidR="27C71D0D">
        <w:rPr>
          <w:rFonts w:ascii="Verdana" w:eastAsia="Times New Roman" w:hAnsi="Verdana" w:cs="Arial"/>
          <w:sz w:val="20"/>
          <w:szCs w:val="20"/>
          <w:lang w:eastAsia="pl-PL"/>
        </w:rPr>
        <w:t xml:space="preserve"> </w:t>
      </w:r>
      <w:r w:rsidRPr="00953284">
        <w:rPr>
          <w:rFonts w:ascii="Verdana" w:eastAsia="Times New Roman" w:hAnsi="Verdana" w:cs="Arial"/>
          <w:sz w:val="20"/>
          <w:szCs w:val="20"/>
          <w:lang w:eastAsia="pl-PL"/>
        </w:rPr>
        <w:t>powinna zapewnić bezpieczne funkcjonowanie w okresie użytkowania.</w:t>
      </w:r>
      <w:r w:rsidRPr="009348FA">
        <w:rPr>
          <w:rFonts w:ascii="Verdana" w:eastAsia="Times New Roman" w:hAnsi="Verdana" w:cs="Arial"/>
          <w:sz w:val="20"/>
          <w:szCs w:val="20"/>
          <w:lang w:eastAsia="pl-PL"/>
        </w:rPr>
        <w:t xml:space="preserve"> </w:t>
      </w:r>
      <w:r>
        <w:rPr>
          <w:rFonts w:ascii="Verdana" w:eastAsia="Times New Roman" w:hAnsi="Verdana" w:cs="Arial"/>
          <w:sz w:val="20"/>
          <w:szCs w:val="20"/>
          <w:lang w:eastAsia="pl-PL"/>
        </w:rPr>
        <w:t xml:space="preserve">W związku tym nie należy ich </w:t>
      </w:r>
      <w:proofErr w:type="spellStart"/>
      <w:r>
        <w:rPr>
          <w:rFonts w:ascii="Verdana" w:eastAsia="Times New Roman" w:hAnsi="Verdana" w:cs="Arial"/>
          <w:sz w:val="20"/>
          <w:szCs w:val="20"/>
          <w:lang w:eastAsia="pl-PL"/>
        </w:rPr>
        <w:t>posadawiać</w:t>
      </w:r>
      <w:proofErr w:type="spellEnd"/>
      <w:r w:rsidR="144C1FC9">
        <w:rPr>
          <w:rFonts w:ascii="Verdana" w:eastAsia="Times New Roman" w:hAnsi="Verdana" w:cs="Arial"/>
          <w:sz w:val="20"/>
          <w:szCs w:val="20"/>
          <w:lang w:eastAsia="pl-PL"/>
        </w:rPr>
        <w:t xml:space="preserve"> bezpośrednio</w:t>
      </w:r>
      <w:r w:rsidR="656CDF2B">
        <w:rPr>
          <w:rFonts w:ascii="Verdana" w:eastAsia="Times New Roman" w:hAnsi="Verdana" w:cs="Arial"/>
          <w:sz w:val="20"/>
          <w:szCs w:val="20"/>
          <w:lang w:eastAsia="pl-PL"/>
        </w:rPr>
        <w:t xml:space="preserve"> </w:t>
      </w:r>
      <w:r>
        <w:rPr>
          <w:rFonts w:ascii="Verdana" w:hAnsi="Verdana"/>
          <w:sz w:val="20"/>
          <w:szCs w:val="20"/>
        </w:rPr>
        <w:t>przy: projektowanych</w:t>
      </w:r>
      <w:r w:rsidR="144C1FC9" w:rsidRPr="00CD2DF0">
        <w:rPr>
          <w:rFonts w:ascii="Verdana" w:hAnsi="Verdana"/>
          <w:sz w:val="20"/>
          <w:szCs w:val="20"/>
        </w:rPr>
        <w:t xml:space="preserve"> </w:t>
      </w:r>
      <w:r w:rsidR="42EE84AF">
        <w:rPr>
          <w:rFonts w:ascii="Verdana" w:hAnsi="Verdana"/>
          <w:sz w:val="20"/>
          <w:szCs w:val="20"/>
        </w:rPr>
        <w:t xml:space="preserve">drogach dla pieszych i rowerów, przejściach podziemnych, drogach dla rowerów, </w:t>
      </w:r>
      <w:r w:rsidR="4F2ADCF3">
        <w:rPr>
          <w:rFonts w:ascii="Verdana" w:hAnsi="Verdana"/>
          <w:sz w:val="20"/>
          <w:szCs w:val="20"/>
        </w:rPr>
        <w:t>drogach dla pieszych</w:t>
      </w:r>
      <w:r>
        <w:rPr>
          <w:rFonts w:ascii="Verdana" w:hAnsi="Verdana"/>
          <w:sz w:val="20"/>
          <w:szCs w:val="20"/>
        </w:rPr>
        <w:t>, w przejściach podziemnych, itp.</w:t>
      </w:r>
      <w:r w:rsidR="6BCDE2F9">
        <w:rPr>
          <w:rFonts w:ascii="Verdana" w:hAnsi="Verdana"/>
          <w:sz w:val="20"/>
          <w:szCs w:val="20"/>
        </w:rPr>
        <w:t xml:space="preserve">, </w:t>
      </w:r>
      <w:r>
        <w:rPr>
          <w:rFonts w:ascii="Verdana" w:hAnsi="Verdana"/>
          <w:sz w:val="20"/>
          <w:szCs w:val="20"/>
        </w:rPr>
        <w:t xml:space="preserve">czyli w miejscach szczególnie narażonych na dewastacje i kradzieże. </w:t>
      </w:r>
      <w:r w:rsidR="003C31D1" w:rsidRPr="00AE0256">
        <w:rPr>
          <w:rFonts w:ascii="Verdana" w:eastAsia="Verdana" w:hAnsi="Verdana" w:cs="Verdana"/>
          <w:sz w:val="20"/>
          <w:szCs w:val="20"/>
        </w:rPr>
        <w:t xml:space="preserve">Jednocześnie lokalizację wszystkich szaf i złączy kablowych należy projektować oraz </w:t>
      </w:r>
      <w:proofErr w:type="spellStart"/>
      <w:r w:rsidR="003C31D1" w:rsidRPr="00AE0256">
        <w:rPr>
          <w:rFonts w:ascii="Verdana" w:eastAsia="Verdana" w:hAnsi="Verdana" w:cs="Verdana"/>
          <w:sz w:val="20"/>
          <w:szCs w:val="20"/>
        </w:rPr>
        <w:t>posadawiać</w:t>
      </w:r>
      <w:proofErr w:type="spellEnd"/>
      <w:r w:rsidR="003C31D1" w:rsidRPr="00AE0256">
        <w:rPr>
          <w:rFonts w:ascii="Verdana" w:eastAsia="Verdana" w:hAnsi="Verdana" w:cs="Verdana"/>
          <w:sz w:val="20"/>
          <w:szCs w:val="20"/>
        </w:rPr>
        <w:t xml:space="preserve"> z uwzględnieniem </w:t>
      </w:r>
      <w:r w:rsidR="003C31D1" w:rsidRPr="00AE0256">
        <w:rPr>
          <w:rFonts w:ascii="Verdana" w:eastAsia="Verdana" w:hAnsi="Verdana" w:cs="Verdana"/>
          <w:iCs/>
          <w:sz w:val="20"/>
          <w:szCs w:val="20"/>
        </w:rPr>
        <w:t>Wzorców i Standardów rekomendowanych przez Ministra Infrastruktury w zakresie barier WR</w:t>
      </w:r>
      <w:r w:rsidR="00AE0256" w:rsidRPr="00AE0256">
        <w:rPr>
          <w:rFonts w:ascii="Verdana" w:eastAsia="Verdana" w:hAnsi="Verdana" w:cs="Verdana"/>
          <w:iCs/>
          <w:sz w:val="20"/>
          <w:szCs w:val="20"/>
        </w:rPr>
        <w:t>-</w:t>
      </w:r>
      <w:r w:rsidR="003C31D1" w:rsidRPr="00AE0256">
        <w:rPr>
          <w:rFonts w:ascii="Verdana" w:eastAsia="Verdana" w:hAnsi="Verdana" w:cs="Verdana"/>
          <w:iCs/>
          <w:sz w:val="20"/>
          <w:szCs w:val="20"/>
        </w:rPr>
        <w:t>D-22</w:t>
      </w:r>
      <w:r w:rsidR="00AE0256" w:rsidRPr="00AE0256">
        <w:rPr>
          <w:rFonts w:ascii="Verdana" w:eastAsia="Verdana" w:hAnsi="Verdana" w:cs="Verdana"/>
          <w:iCs/>
          <w:sz w:val="20"/>
          <w:szCs w:val="20"/>
        </w:rPr>
        <w:t>-</w:t>
      </w:r>
      <w:r w:rsidR="003C31D1" w:rsidRPr="00AE0256">
        <w:rPr>
          <w:rFonts w:ascii="Verdana" w:eastAsia="Verdana" w:hAnsi="Verdana" w:cs="Verdana"/>
          <w:iCs/>
          <w:sz w:val="20"/>
          <w:szCs w:val="20"/>
        </w:rPr>
        <w:t>1</w:t>
      </w:r>
      <w:r w:rsidR="00AE0256" w:rsidRPr="00AE0256">
        <w:rPr>
          <w:rFonts w:ascii="Verdana" w:eastAsia="Verdana" w:hAnsi="Verdana" w:cs="Verdana"/>
          <w:iCs/>
          <w:sz w:val="20"/>
          <w:szCs w:val="20"/>
        </w:rPr>
        <w:t xml:space="preserve"> oraz</w:t>
      </w:r>
      <w:r w:rsidR="003C31D1" w:rsidRPr="00AE0256">
        <w:rPr>
          <w:rFonts w:ascii="Verdana" w:eastAsia="Verdana" w:hAnsi="Verdana" w:cs="Verdana"/>
          <w:iCs/>
          <w:sz w:val="20"/>
          <w:szCs w:val="20"/>
        </w:rPr>
        <w:t xml:space="preserve"> WR</w:t>
      </w:r>
      <w:r w:rsidR="00AE0256" w:rsidRPr="00AE0256">
        <w:rPr>
          <w:rFonts w:ascii="Verdana" w:eastAsia="Verdana" w:hAnsi="Verdana" w:cs="Verdana"/>
          <w:iCs/>
          <w:sz w:val="20"/>
          <w:szCs w:val="20"/>
        </w:rPr>
        <w:t>-</w:t>
      </w:r>
      <w:r w:rsidR="003C31D1" w:rsidRPr="00AE0256">
        <w:rPr>
          <w:rFonts w:ascii="Verdana" w:eastAsia="Verdana" w:hAnsi="Verdana" w:cs="Verdana"/>
          <w:iCs/>
          <w:sz w:val="20"/>
          <w:szCs w:val="20"/>
        </w:rPr>
        <w:t>D-22</w:t>
      </w:r>
      <w:r w:rsidR="00AE0256" w:rsidRPr="00AE0256">
        <w:rPr>
          <w:rFonts w:ascii="Verdana" w:eastAsia="Verdana" w:hAnsi="Verdana" w:cs="Verdana"/>
          <w:iCs/>
          <w:sz w:val="20"/>
          <w:szCs w:val="20"/>
        </w:rPr>
        <w:t>-</w:t>
      </w:r>
      <w:r w:rsidR="003C31D1" w:rsidRPr="00AE0256">
        <w:rPr>
          <w:rFonts w:ascii="Verdana" w:eastAsia="Verdana" w:hAnsi="Verdana" w:cs="Verdana"/>
          <w:iCs/>
          <w:sz w:val="20"/>
          <w:szCs w:val="20"/>
        </w:rPr>
        <w:t>3</w:t>
      </w:r>
      <w:r w:rsidR="00AE0256" w:rsidRPr="00AE0256">
        <w:rPr>
          <w:rFonts w:ascii="Verdana" w:eastAsia="Verdana" w:hAnsi="Verdana" w:cs="Verdana"/>
          <w:iCs/>
          <w:sz w:val="20"/>
          <w:szCs w:val="20"/>
        </w:rPr>
        <w:t>.</w:t>
      </w:r>
      <w:r w:rsidR="003C31D1" w:rsidRPr="00AE0256">
        <w:rPr>
          <w:rFonts w:ascii="Verdana" w:eastAsia="Verdana" w:hAnsi="Verdana" w:cs="Verdana"/>
          <w:sz w:val="20"/>
          <w:szCs w:val="20"/>
        </w:rPr>
        <w:t xml:space="preserve"> </w:t>
      </w:r>
      <w:r w:rsidR="144C1FC9" w:rsidRPr="00AE0256">
        <w:t xml:space="preserve"> </w:t>
      </w:r>
      <w:r w:rsidR="144C1FC9">
        <w:rPr>
          <w:rFonts w:ascii="Verdana" w:eastAsia="Times New Roman" w:hAnsi="Verdana" w:cs="Arial"/>
          <w:sz w:val="20"/>
          <w:szCs w:val="20"/>
          <w:lang w:eastAsia="pl-PL"/>
        </w:rPr>
        <w:t>Ponadto złącza oraz</w:t>
      </w:r>
      <w:r w:rsidR="144C1FC9" w:rsidRPr="00821FBA">
        <w:rPr>
          <w:rFonts w:ascii="Verdana" w:eastAsia="Times New Roman" w:hAnsi="Verdana" w:cs="Arial"/>
          <w:sz w:val="20"/>
          <w:szCs w:val="20"/>
          <w:lang w:eastAsia="pl-PL"/>
        </w:rPr>
        <w:t xml:space="preserve"> szafy</w:t>
      </w:r>
      <w:r w:rsidR="144C1FC9">
        <w:rPr>
          <w:rFonts w:ascii="Verdana" w:eastAsia="Times New Roman" w:hAnsi="Verdana" w:cs="Arial"/>
          <w:sz w:val="20"/>
          <w:szCs w:val="20"/>
          <w:lang w:eastAsia="pl-PL"/>
        </w:rPr>
        <w:t>,</w:t>
      </w:r>
      <w:r w:rsidR="144C1FC9" w:rsidRPr="00821FBA">
        <w:rPr>
          <w:rFonts w:ascii="Verdana" w:eastAsia="Times New Roman" w:hAnsi="Verdana" w:cs="Arial"/>
          <w:sz w:val="20"/>
          <w:szCs w:val="20"/>
          <w:lang w:eastAsia="pl-PL"/>
        </w:rPr>
        <w:t xml:space="preserve"> </w:t>
      </w:r>
      <w:r w:rsidR="144C1FC9">
        <w:rPr>
          <w:rFonts w:ascii="Verdana" w:eastAsia="Times New Roman" w:hAnsi="Verdana" w:cs="Arial"/>
          <w:sz w:val="20"/>
          <w:szCs w:val="20"/>
          <w:lang w:eastAsia="pl-PL"/>
        </w:rPr>
        <w:t xml:space="preserve">w szczególności przeznaczone </w:t>
      </w:r>
      <w:r w:rsidR="144C1FC9" w:rsidRPr="00821FBA">
        <w:rPr>
          <w:rFonts w:ascii="Verdana" w:eastAsia="Times New Roman" w:hAnsi="Verdana" w:cs="Arial"/>
          <w:sz w:val="20"/>
          <w:szCs w:val="20"/>
          <w:lang w:eastAsia="pl-PL"/>
        </w:rPr>
        <w:t>dla potrzeb związanych z zasilaniem urządzeń BRD nie mogą zostać zlokalizowane jako wolnostojące na wyspach (za wyjątkiem wysp środkowych skrzyżowania typu rondo) oraz w poboczu dróg.</w:t>
      </w:r>
      <w:r w:rsidR="1365F98A" w:rsidRPr="006309CC">
        <w:t xml:space="preserve"> </w:t>
      </w:r>
      <w:r w:rsidR="1365F98A" w:rsidRPr="006309CC">
        <w:rPr>
          <w:rFonts w:ascii="Verdana" w:eastAsia="Times New Roman" w:hAnsi="Verdana" w:cs="Arial"/>
          <w:sz w:val="20"/>
          <w:szCs w:val="20"/>
          <w:lang w:eastAsia="pl-PL"/>
        </w:rPr>
        <w:t>W sytuacji gdy lokalizacja, a zarazem dostęp do szaf i złączy wymaga przekroczenia rowów lub innych przeszkód, należy zaprojektować i wykonać niezbędną infrastrukturę, która to umożliwi. Jednocześnie lokalizację wszystkich szaf i złączy</w:t>
      </w:r>
      <w:r w:rsidR="11A004AE">
        <w:rPr>
          <w:rFonts w:ascii="Verdana" w:eastAsia="Times New Roman" w:hAnsi="Verdana" w:cs="Arial"/>
          <w:sz w:val="20"/>
          <w:szCs w:val="20"/>
          <w:lang w:eastAsia="pl-PL"/>
        </w:rPr>
        <w:t>,</w:t>
      </w:r>
      <w:r w:rsidR="1365F98A" w:rsidRPr="006309CC">
        <w:rPr>
          <w:rFonts w:ascii="Verdana" w:eastAsia="Times New Roman" w:hAnsi="Verdana" w:cs="Arial"/>
          <w:sz w:val="20"/>
          <w:szCs w:val="20"/>
          <w:lang w:eastAsia="pl-PL"/>
        </w:rPr>
        <w:t xml:space="preserve"> należy projektować i </w:t>
      </w:r>
      <w:proofErr w:type="spellStart"/>
      <w:r w:rsidR="1365F98A" w:rsidRPr="006309CC">
        <w:rPr>
          <w:rFonts w:ascii="Verdana" w:eastAsia="Times New Roman" w:hAnsi="Verdana" w:cs="Arial"/>
          <w:sz w:val="20"/>
          <w:szCs w:val="20"/>
          <w:lang w:eastAsia="pl-PL"/>
        </w:rPr>
        <w:t>posadawiać</w:t>
      </w:r>
      <w:proofErr w:type="spellEnd"/>
      <w:r w:rsidR="1365F98A" w:rsidRPr="006309CC">
        <w:rPr>
          <w:rFonts w:ascii="Verdana" w:eastAsia="Times New Roman" w:hAnsi="Verdana" w:cs="Arial"/>
          <w:sz w:val="20"/>
          <w:szCs w:val="20"/>
          <w:lang w:eastAsia="pl-PL"/>
        </w:rPr>
        <w:t xml:space="preserve"> w miejscach uniemożliwiających ich zalewanie </w:t>
      </w:r>
      <w:r w:rsidR="00076628" w:rsidRPr="00CF5981">
        <w:rPr>
          <w:rFonts w:ascii="Verdana" w:eastAsia="Times New Roman" w:hAnsi="Verdana" w:cs="Arial"/>
          <w:sz w:val="20"/>
          <w:szCs w:val="20"/>
          <w:lang w:eastAsia="pl-PL"/>
        </w:rPr>
        <w:t xml:space="preserve">przez wody opadowe i  roztopowe   </w:t>
      </w:r>
      <w:r w:rsidR="1365F98A" w:rsidRPr="006309CC">
        <w:rPr>
          <w:rFonts w:ascii="Verdana" w:eastAsia="Times New Roman" w:hAnsi="Verdana" w:cs="Arial"/>
          <w:sz w:val="20"/>
          <w:szCs w:val="20"/>
          <w:lang w:eastAsia="pl-PL"/>
        </w:rPr>
        <w:t>oraz zaleganie śniegu w warunkach zimowych.</w:t>
      </w:r>
      <w:r w:rsidR="61EF8576">
        <w:rPr>
          <w:rFonts w:ascii="Verdana" w:eastAsia="Times New Roman" w:hAnsi="Verdana" w:cs="Arial"/>
          <w:sz w:val="20"/>
          <w:szCs w:val="20"/>
          <w:lang w:eastAsia="pl-PL"/>
        </w:rPr>
        <w:t xml:space="preserve">   </w:t>
      </w:r>
    </w:p>
    <w:p w14:paraId="55E9B063" w14:textId="621CD76E" w:rsidR="00C82F49" w:rsidRPr="00980E19" w:rsidRDefault="00C82F49" w:rsidP="00C21993">
      <w:pPr>
        <w:spacing w:after="0" w:line="360" w:lineRule="auto"/>
        <w:jc w:val="both"/>
        <w:rPr>
          <w:rFonts w:ascii="Verdana" w:eastAsia="Times New Roman" w:hAnsi="Verdana" w:cs="Arial"/>
          <w:color w:val="0070C0"/>
          <w:sz w:val="20"/>
          <w:szCs w:val="20"/>
          <w:lang w:eastAsia="pl-PL"/>
        </w:rPr>
      </w:pPr>
      <w:r w:rsidRPr="25784E5B">
        <w:rPr>
          <w:rFonts w:ascii="Verdana" w:eastAsia="Times New Roman" w:hAnsi="Verdana" w:cs="Arial"/>
          <w:sz w:val="20"/>
          <w:szCs w:val="20"/>
          <w:lang w:eastAsia="pl-PL"/>
        </w:rPr>
        <w:t>Szafy oświetleniowe</w:t>
      </w:r>
      <w:r w:rsidR="00213FC6" w:rsidRPr="25784E5B">
        <w:rPr>
          <w:rFonts w:ascii="Verdana" w:eastAsia="Times New Roman" w:hAnsi="Verdana" w:cs="Arial"/>
          <w:sz w:val="20"/>
          <w:szCs w:val="20"/>
          <w:lang w:eastAsia="pl-PL"/>
        </w:rPr>
        <w:t>,</w:t>
      </w:r>
      <w:r w:rsidR="003D4A33" w:rsidRPr="25784E5B">
        <w:rPr>
          <w:rFonts w:ascii="Verdana" w:eastAsia="Times New Roman" w:hAnsi="Verdana" w:cs="Arial"/>
          <w:sz w:val="20"/>
          <w:szCs w:val="20"/>
          <w:lang w:eastAsia="pl-PL"/>
        </w:rPr>
        <w:t xml:space="preserve"> </w:t>
      </w:r>
      <w:r w:rsidRPr="25784E5B">
        <w:rPr>
          <w:rFonts w:ascii="Verdana" w:eastAsia="Times New Roman" w:hAnsi="Verdana" w:cs="Arial"/>
          <w:sz w:val="20"/>
          <w:szCs w:val="20"/>
          <w:lang w:eastAsia="pl-PL"/>
        </w:rPr>
        <w:t xml:space="preserve">złącza kablowe </w:t>
      </w:r>
      <w:r w:rsidR="00213FC6" w:rsidRPr="25784E5B">
        <w:rPr>
          <w:rFonts w:ascii="Verdana" w:eastAsia="Times New Roman" w:hAnsi="Verdana" w:cs="Arial"/>
          <w:sz w:val="20"/>
          <w:szCs w:val="20"/>
          <w:lang w:eastAsia="pl-PL"/>
        </w:rPr>
        <w:t xml:space="preserve">oraz inne szafy zawiązane z funkcjonowaniem infrastruktury drogowej oraz związanej z drogą, </w:t>
      </w:r>
      <w:r w:rsidRPr="25784E5B">
        <w:rPr>
          <w:rFonts w:ascii="Verdana" w:eastAsia="Times New Roman" w:hAnsi="Verdana" w:cs="Arial"/>
          <w:sz w:val="20"/>
          <w:szCs w:val="20"/>
          <w:lang w:eastAsia="pl-PL"/>
        </w:rPr>
        <w:t xml:space="preserve">należy wykonać jako konstrukcje wolnostojące z tworzyw </w:t>
      </w:r>
      <w:r w:rsidRPr="25784E5B">
        <w:rPr>
          <w:rFonts w:ascii="Verdana" w:eastAsia="Times New Roman" w:hAnsi="Verdana" w:cs="Arial"/>
          <w:color w:val="000000" w:themeColor="text1"/>
          <w:sz w:val="20"/>
          <w:szCs w:val="20"/>
          <w:lang w:eastAsia="pl-PL"/>
        </w:rPr>
        <w:t xml:space="preserve">termoutwardzalnych lub ze stopu aluminium na typowym fundamencie i stopniu </w:t>
      </w:r>
      <w:r w:rsidRPr="25784E5B">
        <w:rPr>
          <w:rFonts w:ascii="Verdana" w:eastAsia="Times New Roman" w:hAnsi="Verdana" w:cs="Arial"/>
          <w:sz w:val="20"/>
          <w:szCs w:val="20"/>
          <w:lang w:eastAsia="pl-PL"/>
        </w:rPr>
        <w:t>szczelności min. IP </w:t>
      </w:r>
      <w:r w:rsidR="00BF1C08">
        <w:rPr>
          <w:rFonts w:ascii="Verdana" w:eastAsia="Times New Roman" w:hAnsi="Verdana" w:cs="Arial"/>
          <w:sz w:val="20"/>
          <w:szCs w:val="20"/>
          <w:lang w:eastAsia="pl-PL"/>
        </w:rPr>
        <w:t>4</w:t>
      </w:r>
      <w:r w:rsidRPr="25784E5B">
        <w:rPr>
          <w:rFonts w:ascii="Verdana" w:eastAsia="Times New Roman" w:hAnsi="Verdana" w:cs="Arial"/>
          <w:sz w:val="20"/>
          <w:szCs w:val="20"/>
          <w:lang w:eastAsia="pl-PL"/>
        </w:rPr>
        <w:t xml:space="preserve">4. </w:t>
      </w:r>
      <w:r w:rsidR="00B6328F" w:rsidRPr="25784E5B">
        <w:rPr>
          <w:rFonts w:ascii="Verdana" w:eastAsia="Times New Roman" w:hAnsi="Verdana" w:cs="Arial"/>
          <w:sz w:val="20"/>
          <w:szCs w:val="20"/>
          <w:lang w:eastAsia="pl-PL"/>
        </w:rPr>
        <w:t xml:space="preserve">Szafy i złącza powinny </w:t>
      </w:r>
      <w:r w:rsidRPr="25784E5B">
        <w:rPr>
          <w:rFonts w:ascii="Verdana" w:eastAsia="Times New Roman" w:hAnsi="Verdana" w:cs="Arial"/>
          <w:sz w:val="20"/>
          <w:szCs w:val="20"/>
          <w:lang w:eastAsia="pl-PL"/>
        </w:rPr>
        <w:t xml:space="preserve">być </w:t>
      </w:r>
      <w:r w:rsidR="00B6328F" w:rsidRPr="25784E5B">
        <w:rPr>
          <w:rFonts w:ascii="Verdana" w:eastAsia="Times New Roman" w:hAnsi="Verdana" w:cs="Arial"/>
          <w:sz w:val="20"/>
          <w:szCs w:val="20"/>
          <w:lang w:eastAsia="pl-PL"/>
        </w:rPr>
        <w:t>przystosowan</w:t>
      </w:r>
      <w:r w:rsidR="00F00D88" w:rsidRPr="25784E5B">
        <w:rPr>
          <w:rFonts w:ascii="Verdana" w:eastAsia="Times New Roman" w:hAnsi="Verdana" w:cs="Arial"/>
          <w:sz w:val="20"/>
          <w:szCs w:val="20"/>
          <w:lang w:eastAsia="pl-PL"/>
        </w:rPr>
        <w:t>e</w:t>
      </w:r>
      <w:r w:rsidR="00B6328F" w:rsidRPr="25784E5B">
        <w:rPr>
          <w:rFonts w:ascii="Verdana" w:eastAsia="Times New Roman" w:hAnsi="Verdana" w:cs="Arial"/>
          <w:sz w:val="20"/>
          <w:szCs w:val="20"/>
          <w:lang w:eastAsia="pl-PL"/>
        </w:rPr>
        <w:t xml:space="preserve"> </w:t>
      </w:r>
      <w:r w:rsidR="00D66905" w:rsidRPr="25784E5B">
        <w:rPr>
          <w:rFonts w:ascii="Verdana" w:eastAsia="Times New Roman" w:hAnsi="Verdana" w:cs="Arial"/>
          <w:sz w:val="20"/>
          <w:szCs w:val="20"/>
          <w:lang w:eastAsia="pl-PL"/>
        </w:rPr>
        <w:t xml:space="preserve">do przyłączenia </w:t>
      </w:r>
      <w:r w:rsidRPr="25784E5B">
        <w:rPr>
          <w:rFonts w:ascii="Verdana" w:eastAsia="Times New Roman" w:hAnsi="Verdana" w:cs="Arial"/>
          <w:sz w:val="20"/>
          <w:szCs w:val="20"/>
          <w:lang w:eastAsia="pl-PL"/>
        </w:rPr>
        <w:t>do sieci kablowej od strony zasilania i</w:t>
      </w:r>
      <w:r w:rsidR="003D4A33" w:rsidRPr="25784E5B">
        <w:rPr>
          <w:rFonts w:ascii="Verdana" w:eastAsia="Times New Roman" w:hAnsi="Verdana" w:cs="Arial"/>
          <w:sz w:val="20"/>
          <w:szCs w:val="20"/>
          <w:lang w:eastAsia="pl-PL"/>
        </w:rPr>
        <w:t xml:space="preserve"> </w:t>
      </w:r>
      <w:r w:rsidRPr="25784E5B">
        <w:rPr>
          <w:rFonts w:ascii="Verdana" w:eastAsia="Times New Roman" w:hAnsi="Verdana" w:cs="Arial"/>
          <w:sz w:val="20"/>
          <w:szCs w:val="20"/>
          <w:lang w:eastAsia="pl-PL"/>
        </w:rPr>
        <w:t xml:space="preserve">odbioru oraz </w:t>
      </w:r>
      <w:r w:rsidR="00B6328F" w:rsidRPr="25784E5B">
        <w:rPr>
          <w:rFonts w:ascii="Verdana" w:eastAsia="Times New Roman" w:hAnsi="Verdana" w:cs="Arial"/>
          <w:sz w:val="20"/>
          <w:szCs w:val="20"/>
          <w:lang w:eastAsia="pl-PL"/>
        </w:rPr>
        <w:t>wykonan</w:t>
      </w:r>
      <w:r w:rsidR="00F00D88" w:rsidRPr="25784E5B">
        <w:rPr>
          <w:rFonts w:ascii="Verdana" w:eastAsia="Times New Roman" w:hAnsi="Verdana" w:cs="Arial"/>
          <w:sz w:val="20"/>
          <w:szCs w:val="20"/>
          <w:lang w:eastAsia="pl-PL"/>
        </w:rPr>
        <w:t>e</w:t>
      </w:r>
      <w:r w:rsidR="00B6328F" w:rsidRPr="25784E5B">
        <w:rPr>
          <w:rFonts w:ascii="Verdana" w:eastAsia="Times New Roman" w:hAnsi="Verdana" w:cs="Arial"/>
          <w:sz w:val="20"/>
          <w:szCs w:val="20"/>
          <w:lang w:eastAsia="pl-PL"/>
        </w:rPr>
        <w:t xml:space="preserve"> </w:t>
      </w:r>
      <w:r w:rsidRPr="25784E5B">
        <w:rPr>
          <w:rFonts w:ascii="Verdana" w:eastAsia="Times New Roman" w:hAnsi="Verdana" w:cs="Arial"/>
          <w:sz w:val="20"/>
          <w:szCs w:val="20"/>
          <w:lang w:eastAsia="pl-PL"/>
        </w:rPr>
        <w:t xml:space="preserve">na napięcie znamionowe 400/230 V, 50 </w:t>
      </w:r>
      <w:proofErr w:type="spellStart"/>
      <w:r w:rsidRPr="25784E5B">
        <w:rPr>
          <w:rFonts w:ascii="Verdana" w:eastAsia="Times New Roman" w:hAnsi="Verdana" w:cs="Arial"/>
          <w:sz w:val="20"/>
          <w:szCs w:val="20"/>
          <w:lang w:eastAsia="pl-PL"/>
        </w:rPr>
        <w:t>Hz</w:t>
      </w:r>
      <w:proofErr w:type="spellEnd"/>
      <w:r w:rsidRPr="25784E5B">
        <w:rPr>
          <w:rFonts w:ascii="Verdana" w:eastAsia="Times New Roman" w:hAnsi="Verdana" w:cs="Arial"/>
          <w:sz w:val="20"/>
          <w:szCs w:val="20"/>
          <w:lang w:eastAsia="pl-PL"/>
        </w:rPr>
        <w:t>.</w:t>
      </w:r>
      <w:r w:rsidR="00824A4A" w:rsidRPr="25784E5B">
        <w:rPr>
          <w:rFonts w:ascii="Verdana" w:eastAsia="Times New Roman" w:hAnsi="Verdana" w:cs="Arial"/>
          <w:sz w:val="20"/>
          <w:szCs w:val="20"/>
          <w:lang w:eastAsia="pl-PL"/>
        </w:rPr>
        <w:t xml:space="preserve"> </w:t>
      </w:r>
      <w:r w:rsidR="00824A4A" w:rsidRPr="25784E5B">
        <w:rPr>
          <w:rFonts w:ascii="Verdana" w:hAnsi="Verdana"/>
          <w:sz w:val="20"/>
          <w:szCs w:val="20"/>
        </w:rPr>
        <w:t xml:space="preserve">Wszystkie szafy oświetleniowe i złącza kablowe (tzw. </w:t>
      </w:r>
      <w:proofErr w:type="spellStart"/>
      <w:r w:rsidR="00824A4A" w:rsidRPr="25784E5B">
        <w:rPr>
          <w:rFonts w:ascii="Verdana" w:hAnsi="Verdana"/>
          <w:sz w:val="20"/>
          <w:szCs w:val="20"/>
        </w:rPr>
        <w:t>zalicznikowe</w:t>
      </w:r>
      <w:proofErr w:type="spellEnd"/>
      <w:r w:rsidR="00824A4A" w:rsidRPr="25784E5B">
        <w:rPr>
          <w:rFonts w:ascii="Verdana" w:hAnsi="Verdana"/>
          <w:sz w:val="20"/>
          <w:szCs w:val="20"/>
        </w:rPr>
        <w:t xml:space="preserve">) </w:t>
      </w:r>
      <w:r w:rsidR="00213FC6" w:rsidRPr="25784E5B">
        <w:rPr>
          <w:rFonts w:ascii="Verdana" w:hAnsi="Verdana"/>
          <w:sz w:val="20"/>
          <w:szCs w:val="20"/>
        </w:rPr>
        <w:t xml:space="preserve">oraz inne szafy, </w:t>
      </w:r>
      <w:r w:rsidR="00824A4A" w:rsidRPr="25784E5B">
        <w:rPr>
          <w:rFonts w:ascii="Verdana" w:eastAsia="Times New Roman" w:hAnsi="Verdana" w:cs="Arial"/>
          <w:sz w:val="20"/>
          <w:szCs w:val="20"/>
          <w:lang w:eastAsia="pl-PL"/>
        </w:rPr>
        <w:t xml:space="preserve">należy wyposażyć w </w:t>
      </w:r>
      <w:r w:rsidR="4E43EF64" w:rsidRPr="25784E5B">
        <w:rPr>
          <w:rFonts w:ascii="Verdana" w:eastAsia="Times New Roman" w:hAnsi="Verdana" w:cs="Arial"/>
          <w:sz w:val="20"/>
          <w:szCs w:val="20"/>
          <w:lang w:eastAsia="pl-PL"/>
        </w:rPr>
        <w:t xml:space="preserve">schematy połączeń, a także </w:t>
      </w:r>
      <w:r w:rsidR="00824A4A" w:rsidRPr="25784E5B">
        <w:rPr>
          <w:rFonts w:ascii="Verdana" w:eastAsia="Times New Roman" w:hAnsi="Verdana" w:cs="Arial"/>
          <w:sz w:val="20"/>
          <w:szCs w:val="20"/>
          <w:lang w:eastAsia="pl-PL"/>
        </w:rPr>
        <w:t xml:space="preserve">tabliczki </w:t>
      </w:r>
      <w:proofErr w:type="spellStart"/>
      <w:r w:rsidR="00824A4A" w:rsidRPr="25784E5B">
        <w:rPr>
          <w:rFonts w:ascii="Verdana" w:eastAsia="Times New Roman" w:hAnsi="Verdana" w:cs="Arial"/>
          <w:sz w:val="20"/>
          <w:szCs w:val="20"/>
          <w:lang w:eastAsia="pl-PL"/>
        </w:rPr>
        <w:t>oznaczeniowe</w:t>
      </w:r>
      <w:proofErr w:type="spellEnd"/>
      <w:r w:rsidR="00824A4A" w:rsidRPr="25784E5B">
        <w:rPr>
          <w:rFonts w:ascii="Verdana" w:eastAsia="Times New Roman" w:hAnsi="Verdana" w:cs="Arial"/>
          <w:sz w:val="20"/>
          <w:szCs w:val="20"/>
          <w:lang w:eastAsia="pl-PL"/>
        </w:rPr>
        <w:t xml:space="preserve"> oraz tabliczki ostrzegawcze (opis i znaki ostrzegawcze). Szczegółowe wymagania zostały określone we </w:t>
      </w:r>
      <w:proofErr w:type="spellStart"/>
      <w:r w:rsidR="00824A4A" w:rsidRPr="25784E5B">
        <w:rPr>
          <w:rFonts w:ascii="Verdana" w:eastAsia="Times New Roman" w:hAnsi="Verdana" w:cs="Arial"/>
          <w:sz w:val="20"/>
          <w:szCs w:val="20"/>
          <w:lang w:eastAsia="pl-PL"/>
        </w:rPr>
        <w:t>WWiORB</w:t>
      </w:r>
      <w:proofErr w:type="spellEnd"/>
      <w:r w:rsidR="00824A4A" w:rsidRPr="25784E5B">
        <w:rPr>
          <w:rFonts w:ascii="Verdana" w:eastAsia="Times New Roman" w:hAnsi="Verdana" w:cs="Arial"/>
          <w:sz w:val="20"/>
          <w:szCs w:val="20"/>
          <w:lang w:eastAsia="pl-PL"/>
        </w:rPr>
        <w:t xml:space="preserve"> nr D. 07.07.01.</w:t>
      </w:r>
    </w:p>
    <w:p w14:paraId="0120A98C" w14:textId="77777777" w:rsidR="004045D7" w:rsidRDefault="65953E4B" w:rsidP="00344BFD">
      <w:pPr>
        <w:pStyle w:val="Nagwek3"/>
        <w:ind w:left="851" w:hanging="851"/>
        <w:rPr>
          <w:lang w:val="pl-PL"/>
        </w:rPr>
      </w:pPr>
      <w:bookmarkStart w:id="2750" w:name="_Toc533096193"/>
      <w:bookmarkStart w:id="2751" w:name="_Toc116642455"/>
      <w:bookmarkStart w:id="2752" w:name="_Toc215227984"/>
      <w:r>
        <w:t>Budowa linii kablowych i przepustów kablowych</w:t>
      </w:r>
      <w:bookmarkEnd w:id="2750"/>
      <w:bookmarkEnd w:id="2751"/>
      <w:bookmarkEnd w:id="2752"/>
    </w:p>
    <w:p w14:paraId="5D1522B2" w14:textId="4A2B2733" w:rsidR="00A70FAE" w:rsidRPr="00C21993" w:rsidRDefault="00A70FAE" w:rsidP="00A70FAE">
      <w:pPr>
        <w:spacing w:after="0" w:line="360" w:lineRule="auto"/>
        <w:jc w:val="both"/>
        <w:rPr>
          <w:rFonts w:ascii="Verdana" w:eastAsia="Times New Roman" w:hAnsi="Verdana" w:cs="Arial"/>
          <w:sz w:val="20"/>
          <w:szCs w:val="20"/>
          <w:lang w:eastAsia="ar-SA"/>
        </w:rPr>
      </w:pPr>
      <w:r w:rsidRPr="00C21993">
        <w:rPr>
          <w:rFonts w:ascii="Verdana" w:eastAsia="Times New Roman" w:hAnsi="Verdana" w:cs="Arial"/>
          <w:sz w:val="20"/>
          <w:szCs w:val="20"/>
          <w:lang w:eastAsia="ar-SA"/>
        </w:rPr>
        <w:t>Linie kablowe (doziemne) należy wykonać zgodnie z normą N SEP - E - 004:2014</w:t>
      </w:r>
      <w:r w:rsidR="00D66905" w:rsidRPr="00D66905">
        <w:rPr>
          <w:rFonts w:ascii="Verdana" w:eastAsia="Times New Roman" w:hAnsi="Verdana" w:cs="Arial"/>
          <w:sz w:val="20"/>
          <w:szCs w:val="20"/>
          <w:lang w:eastAsia="ar-SA"/>
        </w:rPr>
        <w:t xml:space="preserve"> </w:t>
      </w:r>
      <w:r w:rsidR="00D66905" w:rsidRPr="00E62437">
        <w:rPr>
          <w:rFonts w:ascii="Verdana" w:eastAsia="Times New Roman" w:hAnsi="Verdana" w:cs="Arial"/>
          <w:sz w:val="20"/>
          <w:szCs w:val="20"/>
          <w:lang w:eastAsia="ar-SA"/>
        </w:rPr>
        <w:t>wraz z N SEP-E-004:2014/A1:2019</w:t>
      </w:r>
      <w:r w:rsidRPr="00C21993">
        <w:rPr>
          <w:rFonts w:ascii="Verdana" w:eastAsia="Times New Roman" w:hAnsi="Verdana" w:cs="Arial"/>
          <w:sz w:val="20"/>
          <w:szCs w:val="20"/>
          <w:lang w:eastAsia="ar-SA"/>
        </w:rPr>
        <w:t>. W</w:t>
      </w:r>
      <w:r w:rsidR="00884A34" w:rsidRPr="00884A34">
        <w:rPr>
          <w:rFonts w:ascii="Verdana" w:hAnsi="Verdana"/>
          <w:sz w:val="20"/>
          <w:szCs w:val="20"/>
          <w:lang w:eastAsia="ar-SA"/>
        </w:rPr>
        <w:t xml:space="preserve"> </w:t>
      </w:r>
      <w:r w:rsidR="00884A34">
        <w:rPr>
          <w:rFonts w:ascii="Verdana" w:hAnsi="Verdana"/>
          <w:sz w:val="20"/>
          <w:szCs w:val="20"/>
          <w:lang w:eastAsia="ar-SA"/>
        </w:rPr>
        <w:t>doziemnych</w:t>
      </w:r>
      <w:r w:rsidRPr="00C21993">
        <w:rPr>
          <w:rFonts w:ascii="Verdana" w:eastAsia="Times New Roman" w:hAnsi="Verdana" w:cs="Arial"/>
          <w:sz w:val="20"/>
          <w:szCs w:val="20"/>
          <w:lang w:eastAsia="ar-SA"/>
        </w:rPr>
        <w:t xml:space="preserve"> liniach </w:t>
      </w:r>
      <w:r w:rsidR="00884A34">
        <w:rPr>
          <w:rFonts w:ascii="Verdana" w:hAnsi="Verdana"/>
          <w:sz w:val="20"/>
          <w:szCs w:val="20"/>
          <w:lang w:eastAsia="ar-SA"/>
        </w:rPr>
        <w:t xml:space="preserve">kablowych </w:t>
      </w:r>
      <w:r w:rsidRPr="00C21993">
        <w:rPr>
          <w:rFonts w:ascii="Verdana" w:eastAsia="Times New Roman" w:hAnsi="Verdana" w:cs="Arial"/>
          <w:sz w:val="20"/>
          <w:szCs w:val="20"/>
          <w:lang w:eastAsia="ar-SA"/>
        </w:rPr>
        <w:t>niskiego napięcia</w:t>
      </w:r>
      <w:r w:rsidR="00627E26">
        <w:rPr>
          <w:rFonts w:ascii="Verdana" w:eastAsia="Times New Roman" w:hAnsi="Verdana" w:cs="Arial"/>
          <w:sz w:val="20"/>
          <w:szCs w:val="20"/>
          <w:lang w:eastAsia="ar-SA"/>
        </w:rPr>
        <w:t xml:space="preserve"> dla potrzeb Zamawiaj</w:t>
      </w:r>
      <w:r w:rsidR="005467AD">
        <w:rPr>
          <w:rFonts w:ascii="Verdana" w:eastAsia="Times New Roman" w:hAnsi="Verdana" w:cs="Arial"/>
          <w:sz w:val="20"/>
          <w:szCs w:val="20"/>
          <w:lang w:eastAsia="ar-SA"/>
        </w:rPr>
        <w:t>ą</w:t>
      </w:r>
      <w:r w:rsidR="00627E26">
        <w:rPr>
          <w:rFonts w:ascii="Verdana" w:eastAsia="Times New Roman" w:hAnsi="Verdana" w:cs="Arial"/>
          <w:sz w:val="20"/>
          <w:szCs w:val="20"/>
          <w:lang w:eastAsia="ar-SA"/>
        </w:rPr>
        <w:t>cego,</w:t>
      </w:r>
      <w:r w:rsidRPr="00C21993">
        <w:rPr>
          <w:rFonts w:ascii="Verdana" w:eastAsia="Times New Roman" w:hAnsi="Verdana" w:cs="Arial"/>
          <w:sz w:val="20"/>
          <w:szCs w:val="20"/>
          <w:lang w:eastAsia="ar-SA"/>
        </w:rPr>
        <w:t xml:space="preserve"> należy stosować kable o napięciu znamionowym 0,6/1kV,</w:t>
      </w:r>
      <w:r w:rsidR="000D1607">
        <w:rPr>
          <w:rFonts w:ascii="Verdana" w:eastAsia="Times New Roman" w:hAnsi="Verdana" w:cs="Arial"/>
          <w:sz w:val="20"/>
          <w:szCs w:val="20"/>
          <w:lang w:eastAsia="ar-SA"/>
        </w:rPr>
        <w:t xml:space="preserve"> odpowiednio dla instalacji jednofazowych trzyżyłowe oraz</w:t>
      </w:r>
      <w:r w:rsidRPr="00C21993">
        <w:rPr>
          <w:rFonts w:ascii="Verdana" w:eastAsia="Times New Roman" w:hAnsi="Verdana" w:cs="Arial"/>
          <w:sz w:val="20"/>
          <w:szCs w:val="20"/>
          <w:lang w:eastAsia="ar-SA"/>
        </w:rPr>
        <w:t xml:space="preserve"> </w:t>
      </w:r>
      <w:r w:rsidR="000D1607">
        <w:rPr>
          <w:rFonts w:ascii="Verdana" w:eastAsia="Times New Roman" w:hAnsi="Verdana" w:cs="Arial"/>
          <w:sz w:val="20"/>
          <w:szCs w:val="20"/>
          <w:lang w:eastAsia="ar-SA"/>
        </w:rPr>
        <w:t xml:space="preserve">dla instalacji trójfazowych </w:t>
      </w:r>
      <w:r w:rsidRPr="00C21993">
        <w:rPr>
          <w:rFonts w:ascii="Verdana" w:eastAsia="Times New Roman" w:hAnsi="Verdana" w:cs="Arial"/>
          <w:sz w:val="20"/>
          <w:szCs w:val="20"/>
          <w:lang w:eastAsia="ar-SA"/>
        </w:rPr>
        <w:t>czterożyłowe lub o większej ilości żył w zależności od potrzeb wynikających z założeń projektowych i jako rozwiązanie podstawowe o żyłach miedzianych</w:t>
      </w:r>
      <w:r>
        <w:rPr>
          <w:rFonts w:ascii="Verdana" w:eastAsia="Times New Roman" w:hAnsi="Verdana" w:cs="Arial"/>
          <w:sz w:val="20"/>
          <w:szCs w:val="20"/>
          <w:lang w:eastAsia="ar-SA"/>
        </w:rPr>
        <w:t xml:space="preserve"> w izolacji</w:t>
      </w:r>
      <w:r w:rsidRPr="00C21993">
        <w:rPr>
          <w:rFonts w:ascii="Verdana" w:eastAsia="Times New Roman" w:hAnsi="Verdana" w:cs="Arial"/>
          <w:sz w:val="20"/>
          <w:szCs w:val="20"/>
          <w:lang w:eastAsia="ar-SA"/>
        </w:rPr>
        <w:t xml:space="preserve"> z polietylenu usieciow</w:t>
      </w:r>
      <w:r w:rsidR="00213FC6">
        <w:rPr>
          <w:rFonts w:ascii="Verdana" w:eastAsia="Times New Roman" w:hAnsi="Verdana" w:cs="Arial"/>
          <w:sz w:val="20"/>
          <w:szCs w:val="20"/>
          <w:lang w:eastAsia="ar-SA"/>
        </w:rPr>
        <w:t>a</w:t>
      </w:r>
      <w:r w:rsidRPr="00C21993">
        <w:rPr>
          <w:rFonts w:ascii="Verdana" w:eastAsia="Times New Roman" w:hAnsi="Verdana" w:cs="Arial"/>
          <w:sz w:val="20"/>
          <w:szCs w:val="20"/>
          <w:lang w:eastAsia="ar-SA"/>
        </w:rPr>
        <w:t>nego</w:t>
      </w:r>
      <w:r w:rsidR="00431253">
        <w:rPr>
          <w:rFonts w:ascii="Verdana" w:eastAsia="Times New Roman" w:hAnsi="Verdana" w:cs="Arial"/>
          <w:sz w:val="20"/>
          <w:szCs w:val="20"/>
          <w:lang w:eastAsia="ar-SA"/>
        </w:rPr>
        <w:t xml:space="preserve"> </w:t>
      </w:r>
      <w:r w:rsidR="00884A34">
        <w:rPr>
          <w:rFonts w:ascii="Verdana" w:hAnsi="Verdana"/>
          <w:sz w:val="20"/>
          <w:szCs w:val="20"/>
          <w:lang w:eastAsia="ar-SA"/>
        </w:rPr>
        <w:t>i zewnętrznej powłoce z</w:t>
      </w:r>
      <w:r w:rsidR="00213FC6" w:rsidRPr="00A14D63">
        <w:rPr>
          <w:rFonts w:ascii="Verdana" w:eastAsia="Times New Roman" w:hAnsi="Verdana" w:cs="Arial"/>
          <w:sz w:val="20"/>
          <w:szCs w:val="20"/>
          <w:lang w:eastAsia="ar-SA"/>
        </w:rPr>
        <w:t xml:space="preserve"> polwinitu</w:t>
      </w:r>
      <w:r w:rsidR="00213FC6">
        <w:rPr>
          <w:rFonts w:ascii="Verdana" w:eastAsia="Times New Roman" w:hAnsi="Verdana" w:cs="Arial"/>
          <w:sz w:val="20"/>
          <w:szCs w:val="20"/>
          <w:lang w:eastAsia="ar-SA"/>
        </w:rPr>
        <w:t>.</w:t>
      </w:r>
    </w:p>
    <w:p w14:paraId="64341072" w14:textId="2BC95342" w:rsidR="00213FC6" w:rsidRDefault="00D512A5" w:rsidP="00A70FAE">
      <w:pPr>
        <w:spacing w:after="0" w:line="360" w:lineRule="auto"/>
        <w:jc w:val="both"/>
        <w:rPr>
          <w:rFonts w:ascii="Verdana" w:eastAsia="Times New Roman" w:hAnsi="Verdana" w:cs="Arial"/>
          <w:sz w:val="20"/>
          <w:szCs w:val="20"/>
          <w:lang w:eastAsia="ar-SA"/>
        </w:rPr>
      </w:pPr>
      <w:r w:rsidRPr="25784E5B">
        <w:rPr>
          <w:rFonts w:ascii="Verdana" w:eastAsia="Times New Roman" w:hAnsi="Verdana" w:cs="Arial"/>
          <w:sz w:val="20"/>
          <w:szCs w:val="20"/>
          <w:lang w:eastAsia="ar-SA"/>
        </w:rPr>
        <w:lastRenderedPageBreak/>
        <w:t xml:space="preserve">Zamawiający dopuszcza ewentualne zastosowanie w </w:t>
      </w:r>
      <w:r w:rsidRPr="25784E5B">
        <w:rPr>
          <w:rFonts w:ascii="Verdana" w:hAnsi="Verdana"/>
          <w:sz w:val="20"/>
          <w:szCs w:val="20"/>
          <w:lang w:eastAsia="ar-SA"/>
        </w:rPr>
        <w:t xml:space="preserve">ww. </w:t>
      </w:r>
      <w:r w:rsidRPr="25784E5B">
        <w:rPr>
          <w:rFonts w:ascii="Verdana" w:eastAsia="Times New Roman" w:hAnsi="Verdana" w:cs="Arial"/>
          <w:sz w:val="20"/>
          <w:szCs w:val="20"/>
          <w:lang w:eastAsia="ar-SA"/>
        </w:rPr>
        <w:t xml:space="preserve">liniach niskiego napięcia tzw. </w:t>
      </w:r>
      <w:proofErr w:type="spellStart"/>
      <w:r w:rsidRPr="25784E5B">
        <w:rPr>
          <w:rFonts w:ascii="Verdana" w:eastAsia="Times New Roman" w:hAnsi="Verdana" w:cs="Arial"/>
          <w:sz w:val="20"/>
          <w:szCs w:val="20"/>
          <w:lang w:eastAsia="ar-SA"/>
        </w:rPr>
        <w:t>zalicznikowych</w:t>
      </w:r>
      <w:proofErr w:type="spellEnd"/>
      <w:r w:rsidRPr="00063E79">
        <w:rPr>
          <w:rFonts w:ascii="Verdana" w:eastAsia="Times New Roman" w:hAnsi="Verdana" w:cs="Arial"/>
          <w:sz w:val="20"/>
          <w:szCs w:val="20"/>
          <w:lang w:eastAsia="ar-SA"/>
        </w:rPr>
        <w:t xml:space="preserve"> </w:t>
      </w:r>
      <w:r>
        <w:rPr>
          <w:rFonts w:ascii="Verdana" w:eastAsia="Times New Roman" w:hAnsi="Verdana" w:cs="Arial"/>
          <w:sz w:val="20"/>
          <w:szCs w:val="20"/>
          <w:lang w:eastAsia="ar-SA"/>
        </w:rPr>
        <w:t>[</w:t>
      </w:r>
      <w:r w:rsidRPr="005408D1">
        <w:rPr>
          <w:rFonts w:ascii="Verdana" w:eastAsia="Times New Roman" w:hAnsi="Verdana" w:cs="Arial"/>
          <w:sz w:val="20"/>
          <w:szCs w:val="20"/>
          <w:lang w:eastAsia="ar-SA"/>
        </w:rPr>
        <w:t>lini</w:t>
      </w:r>
      <w:r>
        <w:rPr>
          <w:rFonts w:ascii="Verdana" w:eastAsia="Times New Roman" w:hAnsi="Verdana" w:cs="Arial"/>
          <w:sz w:val="20"/>
          <w:szCs w:val="20"/>
          <w:lang w:eastAsia="ar-SA"/>
        </w:rPr>
        <w:t>i</w:t>
      </w:r>
      <w:r w:rsidRPr="005408D1">
        <w:rPr>
          <w:rFonts w:ascii="Verdana" w:eastAsia="Times New Roman" w:hAnsi="Verdana" w:cs="Arial"/>
          <w:sz w:val="20"/>
          <w:szCs w:val="20"/>
          <w:lang w:eastAsia="ar-SA"/>
        </w:rPr>
        <w:t xml:space="preserve"> kablow</w:t>
      </w:r>
      <w:r>
        <w:rPr>
          <w:rFonts w:ascii="Verdana" w:eastAsia="Times New Roman" w:hAnsi="Verdana" w:cs="Arial"/>
          <w:sz w:val="20"/>
          <w:szCs w:val="20"/>
          <w:lang w:eastAsia="ar-SA"/>
        </w:rPr>
        <w:t>ych</w:t>
      </w:r>
      <w:r w:rsidRPr="005408D1">
        <w:rPr>
          <w:rFonts w:ascii="Verdana" w:eastAsia="Times New Roman" w:hAnsi="Verdana" w:cs="Arial"/>
          <w:sz w:val="20"/>
          <w:szCs w:val="20"/>
          <w:lang w:eastAsia="ar-SA"/>
        </w:rPr>
        <w:t xml:space="preserve"> niskiego napięcia od złączy kablowo-pomiarowych stanowiących  miejsca dostarczania energii  z sieci elektroenergetycznej </w:t>
      </w:r>
      <w:proofErr w:type="spellStart"/>
      <w:r w:rsidRPr="005408D1">
        <w:rPr>
          <w:rFonts w:ascii="Verdana" w:eastAsia="Times New Roman" w:hAnsi="Verdana" w:cs="Arial"/>
          <w:sz w:val="20"/>
          <w:szCs w:val="20"/>
          <w:lang w:eastAsia="ar-SA"/>
        </w:rPr>
        <w:t>nN</w:t>
      </w:r>
      <w:proofErr w:type="spellEnd"/>
      <w:r w:rsidRPr="005408D1">
        <w:rPr>
          <w:rFonts w:ascii="Verdana" w:eastAsia="Times New Roman" w:hAnsi="Verdana" w:cs="Arial"/>
          <w:sz w:val="20"/>
          <w:szCs w:val="20"/>
          <w:lang w:eastAsia="ar-SA"/>
        </w:rPr>
        <w:t xml:space="preserve"> budowanych przez Gestora sieci (OSD), a także od rozdzielnic abonenckich stacji </w:t>
      </w:r>
      <w:r w:rsidRPr="00E34BFF">
        <w:rPr>
          <w:rFonts w:ascii="Verdana" w:eastAsia="Times New Roman" w:hAnsi="Verdana" w:cs="Arial"/>
          <w:sz w:val="20"/>
          <w:szCs w:val="20"/>
          <w:lang w:eastAsia="ar-SA"/>
        </w:rPr>
        <w:t>transformatorowych</w:t>
      </w:r>
      <w:r w:rsidRPr="00404689">
        <w:rPr>
          <w:rFonts w:ascii="Verdana" w:hAnsi="Verdana"/>
          <w:sz w:val="20"/>
          <w:szCs w:val="20"/>
        </w:rPr>
        <w:t xml:space="preserve">, </w:t>
      </w:r>
      <w:bookmarkStart w:id="2753" w:name="_Hlk212633588"/>
      <w:r w:rsidRPr="00404689">
        <w:rPr>
          <w:rFonts w:ascii="Verdana" w:hAnsi="Verdana"/>
          <w:sz w:val="20"/>
          <w:szCs w:val="20"/>
        </w:rPr>
        <w:t>lecz wyłącznie</w:t>
      </w:r>
      <w:r>
        <w:t xml:space="preserve"> </w:t>
      </w:r>
      <w:r w:rsidRPr="00A605D5">
        <w:rPr>
          <w:rFonts w:ascii="Verdana" w:eastAsia="Times New Roman" w:hAnsi="Verdana" w:cs="Arial"/>
          <w:sz w:val="20"/>
          <w:szCs w:val="20"/>
          <w:lang w:eastAsia="ar-SA"/>
        </w:rPr>
        <w:t xml:space="preserve">do złącza kablowego tzw. </w:t>
      </w:r>
      <w:proofErr w:type="spellStart"/>
      <w:r w:rsidRPr="00A605D5">
        <w:rPr>
          <w:rFonts w:ascii="Verdana" w:eastAsia="Times New Roman" w:hAnsi="Verdana" w:cs="Arial"/>
          <w:sz w:val="20"/>
          <w:szCs w:val="20"/>
          <w:lang w:eastAsia="ar-SA"/>
        </w:rPr>
        <w:t>zalicznikowego</w:t>
      </w:r>
      <w:proofErr w:type="spellEnd"/>
      <w:r w:rsidRPr="00A605D5">
        <w:rPr>
          <w:rFonts w:ascii="Verdana" w:eastAsia="Times New Roman" w:hAnsi="Verdana" w:cs="Arial"/>
          <w:sz w:val="20"/>
          <w:szCs w:val="20"/>
          <w:lang w:eastAsia="ar-SA"/>
        </w:rPr>
        <w:t xml:space="preserve"> (np. realizowanego  dla potrzeb  zasilania przepompowni wód deszczowych)</w:t>
      </w:r>
      <w:bookmarkEnd w:id="2753"/>
      <w:r>
        <w:rPr>
          <w:rFonts w:ascii="Verdana" w:eastAsia="Times New Roman" w:hAnsi="Verdana" w:cs="Arial"/>
          <w:sz w:val="20"/>
          <w:szCs w:val="20"/>
          <w:lang w:eastAsia="ar-SA"/>
        </w:rPr>
        <w:t>]</w:t>
      </w:r>
      <w:r w:rsidRPr="25784E5B">
        <w:rPr>
          <w:rFonts w:ascii="Verdana" w:eastAsia="Times New Roman" w:hAnsi="Verdana" w:cs="Arial"/>
          <w:sz w:val="20"/>
          <w:szCs w:val="20"/>
          <w:lang w:eastAsia="ar-SA"/>
        </w:rPr>
        <w:t xml:space="preserve">, kabli o żyłach aluminiowych. Tego typu wyjątek nie dotyczy </w:t>
      </w:r>
      <w:proofErr w:type="spellStart"/>
      <w:r w:rsidRPr="25784E5B">
        <w:rPr>
          <w:rFonts w:ascii="Verdana" w:eastAsia="Times New Roman" w:hAnsi="Verdana" w:cs="Arial"/>
          <w:sz w:val="20"/>
          <w:szCs w:val="20"/>
          <w:lang w:eastAsia="ar-SA"/>
        </w:rPr>
        <w:t>zalicznikowych</w:t>
      </w:r>
      <w:proofErr w:type="spellEnd"/>
      <w:r w:rsidRPr="25784E5B">
        <w:rPr>
          <w:rFonts w:ascii="Verdana" w:eastAsia="Times New Roman" w:hAnsi="Verdana" w:cs="Arial"/>
          <w:sz w:val="20"/>
          <w:szCs w:val="20"/>
          <w:lang w:eastAsia="ar-SA"/>
        </w:rPr>
        <w:t xml:space="preserve"> linii i instalacji</w:t>
      </w:r>
      <w:r>
        <w:rPr>
          <w:rFonts w:ascii="Verdana" w:eastAsia="Times New Roman" w:hAnsi="Verdana" w:cs="Arial"/>
          <w:sz w:val="20"/>
          <w:szCs w:val="20"/>
          <w:lang w:eastAsia="ar-SA"/>
        </w:rPr>
        <w:t xml:space="preserve"> odbiorczych </w:t>
      </w:r>
      <w:r w:rsidRPr="25784E5B">
        <w:rPr>
          <w:rFonts w:ascii="Verdana" w:eastAsia="Times New Roman" w:hAnsi="Verdana" w:cs="Arial"/>
          <w:sz w:val="20"/>
          <w:szCs w:val="20"/>
          <w:lang w:eastAsia="ar-SA"/>
        </w:rPr>
        <w:t>niskiego napięcia na całej ich długości</w:t>
      </w:r>
      <w:r>
        <w:rPr>
          <w:rFonts w:ascii="Verdana" w:eastAsia="Times New Roman" w:hAnsi="Verdana" w:cs="Arial"/>
          <w:sz w:val="20"/>
          <w:szCs w:val="20"/>
          <w:lang w:eastAsia="ar-SA"/>
        </w:rPr>
        <w:t xml:space="preserve"> oraz w pełnym zakresie</w:t>
      </w:r>
      <w:r w:rsidRPr="25784E5B">
        <w:rPr>
          <w:rFonts w:ascii="Verdana" w:eastAsia="Times New Roman" w:hAnsi="Verdana" w:cs="Arial"/>
          <w:sz w:val="20"/>
          <w:szCs w:val="20"/>
          <w:lang w:eastAsia="ar-SA"/>
        </w:rPr>
        <w:t xml:space="preserve">, </w:t>
      </w:r>
      <w:r>
        <w:rPr>
          <w:rFonts w:ascii="Verdana" w:eastAsia="Times New Roman" w:hAnsi="Verdana" w:cs="Arial"/>
          <w:sz w:val="20"/>
          <w:szCs w:val="20"/>
          <w:lang w:eastAsia="ar-SA"/>
        </w:rPr>
        <w:t>dla:</w:t>
      </w:r>
      <w:r w:rsidRPr="007870FE">
        <w:rPr>
          <w:rFonts w:ascii="Verdana" w:eastAsia="Times New Roman" w:hAnsi="Verdana" w:cs="Arial"/>
          <w:sz w:val="20"/>
          <w:szCs w:val="20"/>
          <w:lang w:eastAsia="ar-SA"/>
        </w:rPr>
        <w:t xml:space="preserve"> </w:t>
      </w:r>
      <w:r w:rsidRPr="25784E5B">
        <w:rPr>
          <w:rFonts w:ascii="Verdana" w:eastAsia="Times New Roman" w:hAnsi="Verdana" w:cs="Arial"/>
          <w:sz w:val="20"/>
          <w:szCs w:val="20"/>
          <w:lang w:eastAsia="ar-SA"/>
        </w:rPr>
        <w:t>oświetleni</w:t>
      </w:r>
      <w:r>
        <w:rPr>
          <w:rFonts w:ascii="Verdana" w:eastAsia="Times New Roman" w:hAnsi="Verdana" w:cs="Arial"/>
          <w:sz w:val="20"/>
          <w:szCs w:val="20"/>
          <w:lang w:eastAsia="ar-SA"/>
        </w:rPr>
        <w:t>a</w:t>
      </w:r>
      <w:r w:rsidRPr="25784E5B">
        <w:rPr>
          <w:rFonts w:ascii="Verdana" w:eastAsia="Times New Roman" w:hAnsi="Verdana" w:cs="Arial"/>
          <w:sz w:val="20"/>
          <w:szCs w:val="20"/>
          <w:lang w:eastAsia="ar-SA"/>
        </w:rPr>
        <w:t xml:space="preserve"> drogowe</w:t>
      </w:r>
      <w:r>
        <w:rPr>
          <w:rFonts w:ascii="Verdana" w:eastAsia="Times New Roman" w:hAnsi="Verdana" w:cs="Arial"/>
          <w:sz w:val="20"/>
          <w:szCs w:val="20"/>
          <w:lang w:eastAsia="ar-SA"/>
        </w:rPr>
        <w:t>go oraz linii oświetleniowych (w tym oświetlenia przejść dla pieszych</w:t>
      </w:r>
      <w:r w:rsidRPr="00BF1C08">
        <w:rPr>
          <w:rFonts w:ascii="Verdana" w:eastAsia="Times New Roman" w:hAnsi="Verdana" w:cs="Arial"/>
          <w:sz w:val="20"/>
          <w:szCs w:val="20"/>
          <w:lang w:eastAsia="ar-SA"/>
        </w:rPr>
        <w:t xml:space="preserve"> </w:t>
      </w:r>
      <w:r w:rsidRPr="00EC1E07">
        <w:rPr>
          <w:rFonts w:ascii="Verdana" w:eastAsia="Times New Roman" w:hAnsi="Verdana" w:cs="Arial"/>
          <w:sz w:val="20"/>
          <w:szCs w:val="20"/>
          <w:lang w:eastAsia="ar-SA"/>
        </w:rPr>
        <w:t>oraz urządzeń alternatywnych ułatwiających przekraczanie jezdni, a także przejazdów dla rowerów</w:t>
      </w:r>
      <w:r>
        <w:rPr>
          <w:rFonts w:ascii="Verdana" w:eastAsia="Times New Roman" w:hAnsi="Verdana" w:cs="Arial"/>
          <w:sz w:val="20"/>
          <w:szCs w:val="20"/>
          <w:lang w:eastAsia="ar-SA"/>
        </w:rPr>
        <w:t>)</w:t>
      </w:r>
      <w:r w:rsidRPr="25784E5B">
        <w:rPr>
          <w:rFonts w:ascii="Verdana" w:eastAsia="Times New Roman" w:hAnsi="Verdana" w:cs="Arial"/>
          <w:sz w:val="20"/>
          <w:szCs w:val="20"/>
          <w:lang w:eastAsia="ar-SA"/>
        </w:rPr>
        <w:t>, wyposażeni</w:t>
      </w:r>
      <w:r>
        <w:rPr>
          <w:rFonts w:ascii="Verdana" w:eastAsia="Times New Roman" w:hAnsi="Verdana" w:cs="Arial"/>
          <w:sz w:val="20"/>
          <w:szCs w:val="20"/>
          <w:lang w:eastAsia="ar-SA"/>
        </w:rPr>
        <w:t>a</w:t>
      </w:r>
      <w:r w:rsidRPr="25784E5B">
        <w:rPr>
          <w:rFonts w:ascii="Verdana" w:eastAsia="Times New Roman" w:hAnsi="Verdana" w:cs="Arial"/>
          <w:sz w:val="20"/>
          <w:szCs w:val="20"/>
          <w:lang w:eastAsia="ar-SA"/>
        </w:rPr>
        <w:t xml:space="preserve"> techniczne</w:t>
      </w:r>
      <w:r>
        <w:rPr>
          <w:rFonts w:ascii="Verdana" w:eastAsia="Times New Roman" w:hAnsi="Verdana" w:cs="Arial"/>
          <w:sz w:val="20"/>
          <w:szCs w:val="20"/>
          <w:lang w:eastAsia="ar-SA"/>
        </w:rPr>
        <w:t>go</w:t>
      </w:r>
      <w:r w:rsidRPr="25784E5B">
        <w:rPr>
          <w:rFonts w:ascii="Verdana" w:eastAsia="Times New Roman" w:hAnsi="Verdana" w:cs="Arial"/>
          <w:sz w:val="20"/>
          <w:szCs w:val="20"/>
          <w:lang w:eastAsia="ar-SA"/>
        </w:rPr>
        <w:t xml:space="preserve"> oraz wszystki</w:t>
      </w:r>
      <w:r>
        <w:rPr>
          <w:rFonts w:ascii="Verdana" w:eastAsia="Times New Roman" w:hAnsi="Verdana" w:cs="Arial"/>
          <w:sz w:val="20"/>
          <w:szCs w:val="20"/>
          <w:lang w:eastAsia="ar-SA"/>
        </w:rPr>
        <w:t>ch</w:t>
      </w:r>
      <w:r w:rsidRPr="25784E5B">
        <w:rPr>
          <w:rFonts w:ascii="Verdana" w:eastAsia="Times New Roman" w:hAnsi="Verdana" w:cs="Arial"/>
          <w:sz w:val="20"/>
          <w:szCs w:val="20"/>
          <w:lang w:eastAsia="ar-SA"/>
        </w:rPr>
        <w:t xml:space="preserve"> instalacj</w:t>
      </w:r>
      <w:r>
        <w:rPr>
          <w:rFonts w:ascii="Verdana" w:eastAsia="Times New Roman" w:hAnsi="Verdana" w:cs="Arial"/>
          <w:sz w:val="20"/>
          <w:szCs w:val="20"/>
          <w:lang w:eastAsia="ar-SA"/>
        </w:rPr>
        <w:t>i</w:t>
      </w:r>
      <w:r w:rsidRPr="25784E5B">
        <w:rPr>
          <w:rFonts w:ascii="Verdana" w:eastAsia="Times New Roman" w:hAnsi="Verdana" w:cs="Arial"/>
          <w:sz w:val="20"/>
          <w:szCs w:val="20"/>
          <w:lang w:eastAsia="ar-SA"/>
        </w:rPr>
        <w:t xml:space="preserve"> w tunelach drogowych, urządze</w:t>
      </w:r>
      <w:r>
        <w:rPr>
          <w:rFonts w:ascii="Verdana" w:eastAsia="Times New Roman" w:hAnsi="Verdana" w:cs="Arial"/>
          <w:sz w:val="20"/>
          <w:szCs w:val="20"/>
          <w:lang w:eastAsia="ar-SA"/>
        </w:rPr>
        <w:t>ń</w:t>
      </w:r>
      <w:r w:rsidRPr="25784E5B">
        <w:rPr>
          <w:rFonts w:ascii="Verdana" w:eastAsia="Times New Roman" w:hAnsi="Verdana" w:cs="Arial"/>
          <w:sz w:val="20"/>
          <w:szCs w:val="20"/>
          <w:lang w:eastAsia="ar-SA"/>
        </w:rPr>
        <w:t xml:space="preserve"> dla potrzeb systemu zarządzania drogą i ruchem (SZR) oraz potrzeb BRD, a także infrastruktury technicznej dla potrzeb funkcjonowania obszarów stanowiących miejsca pracy na zewnątrz,</w:t>
      </w:r>
      <w:r w:rsidRPr="25784E5B">
        <w:rPr>
          <w:rFonts w:ascii="Verdana" w:eastAsia="Verdana" w:hAnsi="Verdana" w:cs="Verdana"/>
          <w:sz w:val="20"/>
          <w:szCs w:val="20"/>
        </w:rPr>
        <w:t xml:space="preserve"> instalacj</w:t>
      </w:r>
      <w:r>
        <w:rPr>
          <w:rFonts w:ascii="Verdana" w:eastAsia="Verdana" w:hAnsi="Verdana" w:cs="Verdana"/>
          <w:sz w:val="20"/>
          <w:szCs w:val="20"/>
        </w:rPr>
        <w:t>i</w:t>
      </w:r>
      <w:r w:rsidRPr="25784E5B">
        <w:rPr>
          <w:rFonts w:ascii="Verdana" w:eastAsia="Verdana" w:hAnsi="Verdana" w:cs="Verdana"/>
          <w:sz w:val="20"/>
          <w:szCs w:val="20"/>
        </w:rPr>
        <w:t xml:space="preserve"> wewnętrzn</w:t>
      </w:r>
      <w:r>
        <w:rPr>
          <w:rFonts w:ascii="Verdana" w:eastAsia="Verdana" w:hAnsi="Verdana" w:cs="Verdana"/>
          <w:sz w:val="20"/>
          <w:szCs w:val="20"/>
        </w:rPr>
        <w:t>ych</w:t>
      </w:r>
      <w:r w:rsidRPr="25784E5B">
        <w:rPr>
          <w:rFonts w:ascii="Verdana" w:eastAsia="Verdana" w:hAnsi="Verdana" w:cs="Verdana"/>
          <w:sz w:val="20"/>
          <w:szCs w:val="20"/>
        </w:rPr>
        <w:t xml:space="preserve"> obiektów inżynierskich o zamkniętym przekroju ustroju nośnego tzn. wewnątrz przestrzeni dostępnych dla obsługi  np. w dźwigarach skrzynkowych </w:t>
      </w:r>
      <w:r w:rsidRPr="25784E5B">
        <w:rPr>
          <w:rFonts w:ascii="Verdana" w:eastAsia="Times New Roman" w:hAnsi="Verdana" w:cs="Arial"/>
          <w:sz w:val="20"/>
          <w:szCs w:val="20"/>
          <w:lang w:eastAsia="ar-SA"/>
        </w:rPr>
        <w:t xml:space="preserve">oraz OD, </w:t>
      </w:r>
      <w:r w:rsidRPr="25784E5B">
        <w:rPr>
          <w:rFonts w:ascii="Verdana" w:eastAsia="Verdana" w:hAnsi="Verdana" w:cs="Verdana"/>
          <w:sz w:val="20"/>
          <w:szCs w:val="20"/>
        </w:rPr>
        <w:t>obiektów kubaturowych i stacji ładowania pojazdów elektrycznych</w:t>
      </w:r>
      <w:r w:rsidRPr="25784E5B">
        <w:rPr>
          <w:rFonts w:ascii="Verdana" w:eastAsia="Times New Roman" w:hAnsi="Verdana" w:cs="Arial"/>
          <w:sz w:val="20"/>
          <w:szCs w:val="20"/>
          <w:lang w:eastAsia="ar-SA"/>
        </w:rPr>
        <w:t xml:space="preserve">. </w:t>
      </w:r>
      <w:r w:rsidR="00D66905" w:rsidRPr="25784E5B">
        <w:rPr>
          <w:rFonts w:ascii="Verdana" w:eastAsia="Times New Roman" w:hAnsi="Verdana" w:cs="Arial"/>
          <w:sz w:val="20"/>
          <w:szCs w:val="20"/>
          <w:lang w:eastAsia="ar-SA"/>
        </w:rPr>
        <w:t>Linie kablowe zasilające wyposażenie oraz instalacje wewnątrz tuneli drogowych muszą spełniać wszystkie pozostałe wymagania określone</w:t>
      </w:r>
      <w:r w:rsidR="00C1080F" w:rsidRPr="25784E5B">
        <w:rPr>
          <w:rFonts w:ascii="Verdana" w:eastAsia="Times New Roman" w:hAnsi="Verdana" w:cs="Arial"/>
          <w:sz w:val="20"/>
          <w:szCs w:val="20"/>
          <w:lang w:eastAsia="ar-SA"/>
        </w:rPr>
        <w:t xml:space="preserve"> </w:t>
      </w:r>
      <w:r w:rsidR="00D66905" w:rsidRPr="25784E5B">
        <w:rPr>
          <w:rFonts w:ascii="Verdana" w:eastAsia="Times New Roman" w:hAnsi="Verdana" w:cs="Arial"/>
          <w:sz w:val="20"/>
          <w:szCs w:val="20"/>
          <w:lang w:eastAsia="ar-SA"/>
        </w:rPr>
        <w:t>w warunkach technicznych dla tuneli drogowych wskazanych w pkt. 2.1.16.</w:t>
      </w:r>
      <w:r w:rsidR="0058361C" w:rsidRPr="25784E5B">
        <w:rPr>
          <w:rFonts w:ascii="Verdana" w:eastAsia="Times New Roman" w:hAnsi="Verdana" w:cs="Arial"/>
          <w:sz w:val="20"/>
          <w:szCs w:val="20"/>
          <w:lang w:eastAsia="ar-SA"/>
        </w:rPr>
        <w:t xml:space="preserve"> Połączenie tabliczki zaciskowo-bezpiecznikowej w słupie lub maszcie oświetleniowym z drogową oprawą oświetleniową, należy wykonać przewodami o napięciu znamionowym</w:t>
      </w:r>
      <w:r w:rsidR="0058361C" w:rsidRPr="25784E5B">
        <w:rPr>
          <w:rFonts w:ascii="Verdana" w:hAnsi="Verdana"/>
          <w:sz w:val="20"/>
          <w:szCs w:val="20"/>
          <w:lang w:eastAsia="ar-SA"/>
        </w:rPr>
        <w:t xml:space="preserve"> izolacji</w:t>
      </w:r>
      <w:r w:rsidR="0058361C" w:rsidRPr="25784E5B">
        <w:rPr>
          <w:rFonts w:ascii="Verdana" w:eastAsia="Times New Roman" w:hAnsi="Verdana" w:cs="Arial"/>
          <w:sz w:val="20"/>
          <w:szCs w:val="20"/>
          <w:lang w:eastAsia="ar-SA"/>
        </w:rPr>
        <w:t xml:space="preserve"> 450/750V </w:t>
      </w:r>
      <w:r w:rsidR="0058361C" w:rsidRPr="25784E5B">
        <w:rPr>
          <w:rFonts w:ascii="Verdana" w:hAnsi="Verdana"/>
          <w:sz w:val="20"/>
          <w:szCs w:val="20"/>
          <w:lang w:eastAsia="ar-SA"/>
        </w:rPr>
        <w:t xml:space="preserve">w </w:t>
      </w:r>
      <w:proofErr w:type="spellStart"/>
      <w:r w:rsidR="0058361C" w:rsidRPr="25784E5B">
        <w:rPr>
          <w:rFonts w:ascii="Verdana" w:hAnsi="Verdana"/>
          <w:sz w:val="20"/>
          <w:szCs w:val="20"/>
          <w:lang w:eastAsia="ar-SA"/>
        </w:rPr>
        <w:t>Euroklasie</w:t>
      </w:r>
      <w:proofErr w:type="spellEnd"/>
      <w:r w:rsidR="0058361C" w:rsidRPr="25784E5B">
        <w:rPr>
          <w:rFonts w:ascii="Verdana" w:hAnsi="Verdana"/>
          <w:sz w:val="20"/>
          <w:szCs w:val="20"/>
          <w:lang w:eastAsia="ar-SA"/>
        </w:rPr>
        <w:t xml:space="preserve"> minimum </w:t>
      </w:r>
      <w:proofErr w:type="spellStart"/>
      <w:r w:rsidR="0058361C" w:rsidRPr="25784E5B">
        <w:rPr>
          <w:rFonts w:ascii="Verdana" w:hAnsi="Verdana"/>
          <w:sz w:val="20"/>
          <w:szCs w:val="20"/>
          <w:lang w:eastAsia="ar-SA"/>
        </w:rPr>
        <w:t>E</w:t>
      </w:r>
      <w:r w:rsidR="0058361C" w:rsidRPr="25784E5B">
        <w:rPr>
          <w:rFonts w:ascii="Verdana" w:hAnsi="Verdana"/>
          <w:sz w:val="20"/>
          <w:szCs w:val="20"/>
          <w:vertAlign w:val="subscript"/>
          <w:lang w:eastAsia="ar-SA"/>
        </w:rPr>
        <w:t>ca</w:t>
      </w:r>
      <w:proofErr w:type="spellEnd"/>
      <w:r w:rsidR="0058361C" w:rsidRPr="25784E5B">
        <w:rPr>
          <w:rFonts w:ascii="Verdana" w:eastAsia="Times New Roman" w:hAnsi="Verdana" w:cs="Arial"/>
          <w:sz w:val="20"/>
          <w:szCs w:val="20"/>
          <w:lang w:eastAsia="ar-SA"/>
        </w:rPr>
        <w:t>, jako jedna</w:t>
      </w:r>
      <w:r w:rsidR="00C1080F" w:rsidRPr="25784E5B">
        <w:rPr>
          <w:rFonts w:ascii="Verdana" w:eastAsia="Times New Roman" w:hAnsi="Verdana" w:cs="Arial"/>
          <w:sz w:val="20"/>
          <w:szCs w:val="20"/>
          <w:lang w:eastAsia="ar-SA"/>
        </w:rPr>
        <w:t xml:space="preserve"> </w:t>
      </w:r>
      <w:r w:rsidR="0058361C" w:rsidRPr="25784E5B">
        <w:rPr>
          <w:rFonts w:ascii="Verdana" w:eastAsia="Times New Roman" w:hAnsi="Verdana" w:cs="Arial"/>
          <w:sz w:val="20"/>
          <w:szCs w:val="20"/>
          <w:lang w:eastAsia="ar-SA"/>
        </w:rPr>
        <w:t>wiązka posiadająca odpowiednio łącznie minimum 4 żyły (dla opraw wykonanych w II klasie ochronności), z żyłami miedzianymi o przekroju żył minimum 1,5 mm</w:t>
      </w:r>
      <w:r w:rsidR="0058361C" w:rsidRPr="25784E5B">
        <w:rPr>
          <w:rFonts w:ascii="Verdana" w:eastAsia="Times New Roman" w:hAnsi="Verdana" w:cs="Arial"/>
          <w:sz w:val="20"/>
          <w:szCs w:val="20"/>
          <w:vertAlign w:val="superscript"/>
          <w:lang w:eastAsia="ar-SA"/>
        </w:rPr>
        <w:t>2</w:t>
      </w:r>
      <w:r w:rsidR="0058361C" w:rsidRPr="25784E5B">
        <w:rPr>
          <w:rFonts w:ascii="Verdana" w:eastAsia="Times New Roman" w:hAnsi="Verdana" w:cs="Arial"/>
          <w:sz w:val="20"/>
          <w:szCs w:val="20"/>
          <w:lang w:eastAsia="ar-SA"/>
        </w:rPr>
        <w:t xml:space="preserve"> i izolacji wykonanej z polietylenu usieciowanego </w:t>
      </w:r>
      <w:r w:rsidR="0058361C" w:rsidRPr="25784E5B">
        <w:rPr>
          <w:rFonts w:ascii="Verdana" w:hAnsi="Verdana"/>
          <w:sz w:val="20"/>
          <w:szCs w:val="20"/>
          <w:lang w:eastAsia="ar-SA"/>
        </w:rPr>
        <w:t xml:space="preserve">i zewnętrznej powłoce </w:t>
      </w:r>
      <w:r w:rsidR="0058361C" w:rsidRPr="25784E5B">
        <w:rPr>
          <w:rFonts w:ascii="Verdana" w:eastAsia="Times New Roman" w:hAnsi="Verdana" w:cs="Arial"/>
          <w:sz w:val="20"/>
          <w:szCs w:val="20"/>
          <w:lang w:eastAsia="ar-SA"/>
        </w:rPr>
        <w:t>z polwinitu</w:t>
      </w:r>
      <w:r w:rsidR="3EC036E8" w:rsidRPr="25784E5B">
        <w:rPr>
          <w:rFonts w:ascii="Verdana" w:eastAsia="Verdana" w:hAnsi="Verdana" w:cs="Verdana"/>
          <w:sz w:val="20"/>
          <w:szCs w:val="20"/>
        </w:rPr>
        <w:t xml:space="preserve"> (odpornego na promieniowanie UV, a także na inne warunki atmosferyczne, jeśli zastosowane rozwiązania będą powodowały, iż kable </w:t>
      </w:r>
      <w:r w:rsidR="00076628">
        <w:rPr>
          <w:rFonts w:ascii="Verdana" w:eastAsia="Verdana" w:hAnsi="Verdana" w:cs="Verdana"/>
          <w:sz w:val="20"/>
          <w:szCs w:val="20"/>
        </w:rPr>
        <w:t xml:space="preserve">lub przewody </w:t>
      </w:r>
      <w:r w:rsidR="3EC036E8" w:rsidRPr="25784E5B">
        <w:rPr>
          <w:rFonts w:ascii="Verdana" w:eastAsia="Verdana" w:hAnsi="Verdana" w:cs="Verdana"/>
          <w:sz w:val="20"/>
          <w:szCs w:val="20"/>
        </w:rPr>
        <w:t>będą podlegały takiej ekspozycji)</w:t>
      </w:r>
      <w:r w:rsidR="0058361C" w:rsidRPr="25784E5B">
        <w:rPr>
          <w:rFonts w:ascii="Verdana" w:eastAsia="Times New Roman" w:hAnsi="Verdana" w:cs="Arial"/>
          <w:sz w:val="20"/>
          <w:szCs w:val="20"/>
          <w:lang w:eastAsia="ar-SA"/>
        </w:rPr>
        <w:t>.</w:t>
      </w:r>
      <w:r w:rsidR="00076628">
        <w:rPr>
          <w:rFonts w:ascii="Verdana" w:eastAsia="Times New Roman" w:hAnsi="Verdana" w:cs="Arial"/>
          <w:sz w:val="20"/>
          <w:szCs w:val="20"/>
          <w:lang w:eastAsia="ar-SA"/>
        </w:rPr>
        <w:t xml:space="preserve"> </w:t>
      </w:r>
      <w:r w:rsidR="00A70FAE" w:rsidRPr="00C21993">
        <w:rPr>
          <w:rFonts w:ascii="Verdana" w:eastAsia="Times New Roman" w:hAnsi="Verdana" w:cs="Arial"/>
          <w:sz w:val="20"/>
          <w:szCs w:val="20"/>
          <w:lang w:eastAsia="ar-SA"/>
        </w:rPr>
        <w:t xml:space="preserve">Dla </w:t>
      </w:r>
      <w:proofErr w:type="spellStart"/>
      <w:r w:rsidR="00A70FAE" w:rsidRPr="00C21993">
        <w:rPr>
          <w:rFonts w:ascii="Verdana" w:eastAsia="Times New Roman" w:hAnsi="Verdana" w:cs="Arial"/>
          <w:sz w:val="20"/>
          <w:szCs w:val="20"/>
          <w:lang w:eastAsia="ar-SA"/>
        </w:rPr>
        <w:t>zalicznikowych</w:t>
      </w:r>
      <w:proofErr w:type="spellEnd"/>
      <w:r w:rsidR="00A70FAE" w:rsidRPr="00C21993">
        <w:rPr>
          <w:rFonts w:ascii="Verdana" w:eastAsia="Times New Roman" w:hAnsi="Verdana" w:cs="Arial"/>
          <w:sz w:val="20"/>
          <w:szCs w:val="20"/>
          <w:lang w:eastAsia="ar-SA"/>
        </w:rPr>
        <w:t xml:space="preserve"> linii niskiego napięcia przejście z układu </w:t>
      </w:r>
      <w:r w:rsidR="00213FC6">
        <w:rPr>
          <w:rFonts w:ascii="Verdana" w:eastAsia="Times New Roman" w:hAnsi="Verdana" w:cs="Arial"/>
          <w:sz w:val="20"/>
          <w:szCs w:val="20"/>
          <w:lang w:eastAsia="ar-SA"/>
        </w:rPr>
        <w:t>pracy instalacji „</w:t>
      </w:r>
      <w:r w:rsidR="00A70FAE" w:rsidRPr="00C21993">
        <w:rPr>
          <w:rFonts w:ascii="Verdana" w:eastAsia="Times New Roman" w:hAnsi="Verdana" w:cs="Arial"/>
          <w:sz w:val="20"/>
          <w:szCs w:val="20"/>
          <w:lang w:eastAsia="ar-SA"/>
        </w:rPr>
        <w:t>TN-C</w:t>
      </w:r>
      <w:r w:rsidR="00213FC6">
        <w:rPr>
          <w:rFonts w:ascii="Verdana" w:eastAsia="Times New Roman" w:hAnsi="Verdana" w:cs="Arial"/>
          <w:sz w:val="20"/>
          <w:szCs w:val="20"/>
          <w:lang w:eastAsia="ar-SA"/>
        </w:rPr>
        <w:t>”</w:t>
      </w:r>
      <w:r w:rsidR="00A70FAE" w:rsidRPr="00C21993">
        <w:rPr>
          <w:rFonts w:ascii="Verdana" w:eastAsia="Times New Roman" w:hAnsi="Verdana" w:cs="Arial"/>
          <w:sz w:val="20"/>
          <w:szCs w:val="20"/>
          <w:lang w:eastAsia="ar-SA"/>
        </w:rPr>
        <w:t xml:space="preserve"> na </w:t>
      </w:r>
      <w:r w:rsidR="006C76E4">
        <w:rPr>
          <w:rFonts w:ascii="Verdana" w:eastAsia="Times New Roman" w:hAnsi="Verdana" w:cs="Arial"/>
          <w:sz w:val="20"/>
          <w:szCs w:val="20"/>
          <w:lang w:eastAsia="ar-SA"/>
        </w:rPr>
        <w:t xml:space="preserve">„TN-S” lub </w:t>
      </w:r>
      <w:r w:rsidR="00213FC6">
        <w:rPr>
          <w:rFonts w:ascii="Verdana" w:eastAsia="Times New Roman" w:hAnsi="Verdana" w:cs="Arial"/>
          <w:sz w:val="20"/>
          <w:szCs w:val="20"/>
          <w:lang w:eastAsia="ar-SA"/>
        </w:rPr>
        <w:t>„</w:t>
      </w:r>
      <w:r w:rsidR="00A70FAE" w:rsidRPr="00C21993">
        <w:rPr>
          <w:rFonts w:ascii="Verdana" w:eastAsia="Times New Roman" w:hAnsi="Verdana" w:cs="Arial"/>
          <w:sz w:val="20"/>
          <w:szCs w:val="20"/>
          <w:lang w:eastAsia="ar-SA"/>
        </w:rPr>
        <w:t>TN-C-S</w:t>
      </w:r>
      <w:r w:rsidR="00213FC6">
        <w:rPr>
          <w:rFonts w:ascii="Verdana" w:eastAsia="Times New Roman" w:hAnsi="Verdana" w:cs="Arial"/>
          <w:sz w:val="20"/>
          <w:szCs w:val="20"/>
          <w:lang w:eastAsia="ar-SA"/>
        </w:rPr>
        <w:t>”</w:t>
      </w:r>
      <w:r w:rsidR="00A70FAE" w:rsidRPr="00C21993">
        <w:rPr>
          <w:rFonts w:ascii="Verdana" w:eastAsia="Times New Roman" w:hAnsi="Verdana" w:cs="Arial"/>
          <w:sz w:val="20"/>
          <w:szCs w:val="20"/>
          <w:lang w:eastAsia="ar-SA"/>
        </w:rPr>
        <w:t xml:space="preserve"> należy zrealizować w złączach tzw. </w:t>
      </w:r>
      <w:proofErr w:type="spellStart"/>
      <w:r w:rsidR="00A70FAE" w:rsidRPr="00C21993">
        <w:rPr>
          <w:rFonts w:ascii="Verdana" w:eastAsia="Times New Roman" w:hAnsi="Verdana" w:cs="Arial"/>
          <w:sz w:val="20"/>
          <w:szCs w:val="20"/>
          <w:lang w:eastAsia="ar-SA"/>
        </w:rPr>
        <w:t>zalicznikowych</w:t>
      </w:r>
      <w:proofErr w:type="spellEnd"/>
      <w:r w:rsidR="00A70FAE" w:rsidRPr="00C21993">
        <w:rPr>
          <w:rFonts w:ascii="Verdana" w:eastAsia="Times New Roman" w:hAnsi="Verdana" w:cs="Arial"/>
          <w:sz w:val="20"/>
          <w:szCs w:val="20"/>
          <w:lang w:eastAsia="ar-SA"/>
        </w:rPr>
        <w:t xml:space="preserve"> </w:t>
      </w:r>
      <w:r w:rsidR="00234D86">
        <w:rPr>
          <w:rFonts w:ascii="Verdana" w:eastAsia="Times New Roman" w:hAnsi="Verdana" w:cs="Arial"/>
          <w:sz w:val="20"/>
          <w:szCs w:val="20"/>
          <w:lang w:eastAsia="ar-SA"/>
        </w:rPr>
        <w:t>albo</w:t>
      </w:r>
      <w:r w:rsidR="00234D86" w:rsidRPr="00592EDD">
        <w:rPr>
          <w:rFonts w:ascii="Verdana" w:eastAsia="Times New Roman" w:hAnsi="Verdana" w:cs="Arial"/>
          <w:sz w:val="20"/>
          <w:szCs w:val="20"/>
          <w:lang w:eastAsia="ar-SA"/>
        </w:rPr>
        <w:t xml:space="preserve"> </w:t>
      </w:r>
      <w:r w:rsidR="00234D86">
        <w:rPr>
          <w:rFonts w:ascii="Verdana" w:eastAsia="Times New Roman" w:hAnsi="Verdana" w:cs="Arial"/>
          <w:sz w:val="20"/>
          <w:szCs w:val="20"/>
          <w:lang w:eastAsia="ar-SA"/>
        </w:rPr>
        <w:t xml:space="preserve">w </w:t>
      </w:r>
      <w:r w:rsidR="00234D86" w:rsidRPr="00592EDD">
        <w:rPr>
          <w:rFonts w:ascii="Verdana" w:eastAsia="Times New Roman" w:hAnsi="Verdana" w:cs="Arial"/>
          <w:sz w:val="20"/>
          <w:szCs w:val="20"/>
          <w:lang w:eastAsia="ar-SA"/>
        </w:rPr>
        <w:t>innych szaf</w:t>
      </w:r>
      <w:r w:rsidR="00234D86">
        <w:rPr>
          <w:rFonts w:ascii="Verdana" w:eastAsia="Times New Roman" w:hAnsi="Verdana" w:cs="Arial"/>
          <w:sz w:val="20"/>
          <w:szCs w:val="20"/>
          <w:lang w:eastAsia="ar-SA"/>
        </w:rPr>
        <w:t>ach</w:t>
      </w:r>
      <w:r w:rsidR="00234D86" w:rsidRPr="00592EDD">
        <w:rPr>
          <w:rFonts w:ascii="Verdana" w:eastAsia="Times New Roman" w:hAnsi="Verdana" w:cs="Arial"/>
          <w:sz w:val="20"/>
          <w:szCs w:val="20"/>
          <w:lang w:eastAsia="ar-SA"/>
        </w:rPr>
        <w:t xml:space="preserve"> zawiązanych z funkcjonowaniem infrastruktury drogowej oraz związanej z drogą</w:t>
      </w:r>
      <w:r w:rsidR="00234D86" w:rsidRPr="00C21993">
        <w:rPr>
          <w:rFonts w:ascii="Verdana" w:eastAsia="Times New Roman" w:hAnsi="Verdana" w:cs="Arial"/>
          <w:sz w:val="20"/>
          <w:szCs w:val="20"/>
          <w:lang w:eastAsia="ar-SA"/>
        </w:rPr>
        <w:t xml:space="preserve"> </w:t>
      </w:r>
      <w:r w:rsidR="00A70FAE" w:rsidRPr="00C21993">
        <w:rPr>
          <w:rFonts w:ascii="Verdana" w:eastAsia="Times New Roman" w:hAnsi="Verdana" w:cs="Arial"/>
          <w:sz w:val="20"/>
          <w:szCs w:val="20"/>
          <w:lang w:eastAsia="ar-SA"/>
        </w:rPr>
        <w:t xml:space="preserve">zlokalizowanych za złączem kablowym zintegrowanym z układem </w:t>
      </w:r>
      <w:r w:rsidR="006C76E4" w:rsidRPr="00C21993">
        <w:rPr>
          <w:rFonts w:ascii="Verdana" w:eastAsia="Times New Roman" w:hAnsi="Verdana" w:cs="Arial"/>
          <w:sz w:val="20"/>
          <w:szCs w:val="20"/>
          <w:lang w:eastAsia="ar-SA"/>
        </w:rPr>
        <w:t>pomiarow</w:t>
      </w:r>
      <w:r w:rsidR="006C76E4">
        <w:rPr>
          <w:rFonts w:ascii="Verdana" w:eastAsia="Times New Roman" w:hAnsi="Verdana" w:cs="Arial"/>
          <w:sz w:val="20"/>
          <w:szCs w:val="20"/>
          <w:lang w:eastAsia="ar-SA"/>
        </w:rPr>
        <w:t>o-rozliczeniowym</w:t>
      </w:r>
      <w:r w:rsidR="006C76E4" w:rsidRPr="00C21993">
        <w:rPr>
          <w:rFonts w:ascii="Verdana" w:eastAsia="Times New Roman" w:hAnsi="Verdana" w:cs="Arial"/>
          <w:sz w:val="20"/>
          <w:szCs w:val="20"/>
          <w:lang w:eastAsia="ar-SA"/>
        </w:rPr>
        <w:t xml:space="preserve"> </w:t>
      </w:r>
      <w:r w:rsidR="00A70FAE" w:rsidRPr="00C21993">
        <w:rPr>
          <w:rFonts w:ascii="Verdana" w:eastAsia="Times New Roman" w:hAnsi="Verdana" w:cs="Arial"/>
          <w:sz w:val="20"/>
          <w:szCs w:val="20"/>
          <w:lang w:eastAsia="ar-SA"/>
        </w:rPr>
        <w:t>(dla IV, V I VI grupy przyłączeniowej)</w:t>
      </w:r>
      <w:r w:rsidR="006F1F23">
        <w:rPr>
          <w:rFonts w:ascii="Verdana" w:eastAsia="Times New Roman" w:hAnsi="Verdana" w:cs="Arial"/>
          <w:sz w:val="20"/>
          <w:szCs w:val="20"/>
          <w:lang w:eastAsia="ar-SA"/>
        </w:rPr>
        <w:t>,</w:t>
      </w:r>
      <w:r w:rsidR="00A70FAE" w:rsidRPr="00C21993">
        <w:rPr>
          <w:rFonts w:ascii="Verdana" w:eastAsia="Times New Roman" w:hAnsi="Verdana" w:cs="Arial"/>
          <w:sz w:val="20"/>
          <w:szCs w:val="20"/>
          <w:lang w:eastAsia="ar-SA"/>
        </w:rPr>
        <w:t xml:space="preserve"> </w:t>
      </w:r>
      <w:r w:rsidR="006F1F23">
        <w:rPr>
          <w:rFonts w:ascii="Verdana" w:eastAsia="Times New Roman" w:hAnsi="Verdana" w:cs="Arial"/>
          <w:sz w:val="20"/>
          <w:szCs w:val="20"/>
          <w:lang w:eastAsia="ar-SA"/>
        </w:rPr>
        <w:t>a także</w:t>
      </w:r>
      <w:r w:rsidR="00A70FAE" w:rsidRPr="00C21993">
        <w:rPr>
          <w:rFonts w:ascii="Verdana" w:eastAsia="Times New Roman" w:hAnsi="Verdana" w:cs="Arial"/>
          <w:sz w:val="20"/>
          <w:szCs w:val="20"/>
          <w:lang w:eastAsia="ar-SA"/>
        </w:rPr>
        <w:t xml:space="preserve"> za rozdzielnicą </w:t>
      </w:r>
      <w:r w:rsidR="00213FC6">
        <w:rPr>
          <w:rFonts w:ascii="Verdana" w:eastAsia="Times New Roman" w:hAnsi="Verdana" w:cs="Arial"/>
          <w:sz w:val="20"/>
          <w:szCs w:val="20"/>
          <w:lang w:eastAsia="ar-SA"/>
        </w:rPr>
        <w:t xml:space="preserve">abonenckiej </w:t>
      </w:r>
      <w:r w:rsidR="00A70FAE" w:rsidRPr="00C21993">
        <w:rPr>
          <w:rFonts w:ascii="Verdana" w:eastAsia="Times New Roman" w:hAnsi="Verdana" w:cs="Arial"/>
          <w:sz w:val="20"/>
          <w:szCs w:val="20"/>
          <w:lang w:eastAsia="ar-SA"/>
        </w:rPr>
        <w:t>stacji transformatorowej SN/</w:t>
      </w:r>
      <w:proofErr w:type="spellStart"/>
      <w:r w:rsidR="00A70FAE" w:rsidRPr="00C21993">
        <w:rPr>
          <w:rFonts w:ascii="Verdana" w:eastAsia="Times New Roman" w:hAnsi="Verdana" w:cs="Arial"/>
          <w:sz w:val="20"/>
          <w:szCs w:val="20"/>
          <w:lang w:eastAsia="ar-SA"/>
        </w:rPr>
        <w:t>nn</w:t>
      </w:r>
      <w:proofErr w:type="spellEnd"/>
      <w:r w:rsidR="00A70FAE" w:rsidRPr="00C21993">
        <w:rPr>
          <w:rFonts w:ascii="Verdana" w:eastAsia="Times New Roman" w:hAnsi="Verdana" w:cs="Arial"/>
          <w:sz w:val="20"/>
          <w:szCs w:val="20"/>
          <w:lang w:eastAsia="ar-SA"/>
        </w:rPr>
        <w:t xml:space="preserve"> (dla III grupy przyłączeniowej)</w:t>
      </w:r>
      <w:r w:rsidR="006F1F23">
        <w:rPr>
          <w:rFonts w:ascii="Verdana" w:eastAsia="Times New Roman" w:hAnsi="Verdana" w:cs="Arial"/>
          <w:sz w:val="20"/>
          <w:szCs w:val="20"/>
          <w:lang w:eastAsia="ar-SA"/>
        </w:rPr>
        <w:t>, które należy każdorazowo uziemić.</w:t>
      </w:r>
      <w:r w:rsidR="006F1F23" w:rsidRPr="00C21993">
        <w:rPr>
          <w:rFonts w:ascii="Verdana" w:eastAsia="Times New Roman" w:hAnsi="Verdana" w:cs="Arial"/>
          <w:sz w:val="20"/>
          <w:szCs w:val="20"/>
          <w:lang w:eastAsia="ar-SA"/>
        </w:rPr>
        <w:t xml:space="preserve"> </w:t>
      </w:r>
      <w:r w:rsidR="00A70FAE" w:rsidRPr="00C21993">
        <w:rPr>
          <w:rFonts w:ascii="Verdana" w:eastAsia="Times New Roman" w:hAnsi="Verdana" w:cs="Arial"/>
          <w:sz w:val="20"/>
          <w:szCs w:val="20"/>
          <w:lang w:eastAsia="ar-SA"/>
        </w:rPr>
        <w:t xml:space="preserve"> Niedopuszczalne jest wykorzystywanie w tym celu uziomów złączy kablowych zintegrowanych z układami </w:t>
      </w:r>
      <w:r w:rsidR="006C76E4" w:rsidRPr="00C21993">
        <w:rPr>
          <w:rFonts w:ascii="Verdana" w:eastAsia="Times New Roman" w:hAnsi="Verdana" w:cs="Arial"/>
          <w:sz w:val="20"/>
          <w:szCs w:val="20"/>
          <w:lang w:eastAsia="ar-SA"/>
        </w:rPr>
        <w:t>pomiarow</w:t>
      </w:r>
      <w:r w:rsidR="006C76E4">
        <w:rPr>
          <w:rFonts w:ascii="Verdana" w:eastAsia="Times New Roman" w:hAnsi="Verdana" w:cs="Arial"/>
          <w:sz w:val="20"/>
          <w:szCs w:val="20"/>
          <w:lang w:eastAsia="ar-SA"/>
        </w:rPr>
        <w:t>o-rozliczeniowymi</w:t>
      </w:r>
      <w:r w:rsidR="006C76E4" w:rsidRPr="00C21993">
        <w:rPr>
          <w:rFonts w:ascii="Verdana" w:eastAsia="Times New Roman" w:hAnsi="Verdana" w:cs="Arial"/>
          <w:sz w:val="20"/>
          <w:szCs w:val="20"/>
          <w:lang w:eastAsia="ar-SA"/>
        </w:rPr>
        <w:t xml:space="preserve"> </w:t>
      </w:r>
      <w:r w:rsidR="00A70FAE" w:rsidRPr="00C21993">
        <w:rPr>
          <w:rFonts w:ascii="Verdana" w:eastAsia="Times New Roman" w:hAnsi="Verdana" w:cs="Arial"/>
          <w:sz w:val="20"/>
          <w:szCs w:val="20"/>
          <w:lang w:eastAsia="ar-SA"/>
        </w:rPr>
        <w:t>(należących do gestora sieci) oraz uziomów stacji transformatorowych SN/</w:t>
      </w:r>
      <w:proofErr w:type="spellStart"/>
      <w:r w:rsidR="00A70FAE" w:rsidRPr="00C21993">
        <w:rPr>
          <w:rFonts w:ascii="Verdana" w:eastAsia="Times New Roman" w:hAnsi="Verdana" w:cs="Arial"/>
          <w:sz w:val="20"/>
          <w:szCs w:val="20"/>
          <w:lang w:eastAsia="ar-SA"/>
        </w:rPr>
        <w:t>n</w:t>
      </w:r>
      <w:r w:rsidR="003C36DB">
        <w:rPr>
          <w:rFonts w:ascii="Verdana" w:eastAsia="Times New Roman" w:hAnsi="Verdana" w:cs="Arial"/>
          <w:sz w:val="20"/>
          <w:szCs w:val="20"/>
          <w:lang w:eastAsia="ar-SA"/>
        </w:rPr>
        <w:t>N</w:t>
      </w:r>
      <w:proofErr w:type="spellEnd"/>
      <w:r w:rsidR="00A70FAE" w:rsidRPr="00C21993">
        <w:rPr>
          <w:rFonts w:ascii="Verdana" w:eastAsia="Times New Roman" w:hAnsi="Verdana" w:cs="Arial"/>
          <w:sz w:val="20"/>
          <w:szCs w:val="20"/>
          <w:lang w:eastAsia="ar-SA"/>
        </w:rPr>
        <w:t xml:space="preserve"> zarówno abonenckich jak i</w:t>
      </w:r>
      <w:r w:rsidR="00431253">
        <w:rPr>
          <w:rFonts w:ascii="Verdana" w:eastAsia="Times New Roman" w:hAnsi="Verdana" w:cs="Arial"/>
          <w:sz w:val="20"/>
          <w:szCs w:val="20"/>
          <w:lang w:eastAsia="ar-SA"/>
        </w:rPr>
        <w:t xml:space="preserve"> </w:t>
      </w:r>
      <w:r w:rsidR="00A70FAE" w:rsidRPr="00C21993">
        <w:rPr>
          <w:rFonts w:ascii="Verdana" w:eastAsia="Times New Roman" w:hAnsi="Verdana" w:cs="Arial"/>
          <w:sz w:val="20"/>
          <w:szCs w:val="20"/>
          <w:lang w:eastAsia="ar-SA"/>
        </w:rPr>
        <w:t xml:space="preserve">należących do gestora sieci. </w:t>
      </w:r>
      <w:r w:rsidR="00213FC6">
        <w:rPr>
          <w:rFonts w:ascii="Verdana" w:eastAsia="Times New Roman" w:hAnsi="Verdana" w:cs="Arial"/>
          <w:sz w:val="20"/>
          <w:szCs w:val="20"/>
          <w:lang w:eastAsia="ar-SA"/>
        </w:rPr>
        <w:t xml:space="preserve">Zamawiający dla potrzeb zasilania instalacji oświetleniowych, </w:t>
      </w:r>
      <w:r w:rsidR="00213FC6" w:rsidRPr="00785CEF">
        <w:rPr>
          <w:rFonts w:ascii="Verdana" w:eastAsia="Times New Roman" w:hAnsi="Verdana" w:cs="Arial"/>
          <w:sz w:val="20"/>
          <w:szCs w:val="20"/>
          <w:lang w:eastAsia="ar-SA"/>
        </w:rPr>
        <w:t xml:space="preserve">jako wyjątek </w:t>
      </w:r>
      <w:r w:rsidR="00213FC6">
        <w:rPr>
          <w:rFonts w:ascii="Verdana" w:eastAsia="Times New Roman" w:hAnsi="Verdana" w:cs="Arial"/>
          <w:sz w:val="20"/>
          <w:szCs w:val="20"/>
          <w:lang w:eastAsia="ar-SA"/>
        </w:rPr>
        <w:t xml:space="preserve">od rozwiązania podstawowego dopuszcza </w:t>
      </w:r>
      <w:r w:rsidR="00213FC6" w:rsidRPr="00733BE7">
        <w:rPr>
          <w:rFonts w:ascii="Verdana" w:eastAsia="Times New Roman" w:hAnsi="Verdana" w:cs="Arial"/>
          <w:sz w:val="20"/>
          <w:szCs w:val="20"/>
          <w:lang w:eastAsia="ar-SA"/>
        </w:rPr>
        <w:t>przejście z układu pracy i</w:t>
      </w:r>
      <w:r w:rsidR="00213FC6">
        <w:rPr>
          <w:rFonts w:ascii="Verdana" w:eastAsia="Times New Roman" w:hAnsi="Verdana" w:cs="Arial"/>
          <w:sz w:val="20"/>
          <w:szCs w:val="20"/>
          <w:lang w:eastAsia="ar-SA"/>
        </w:rPr>
        <w:t>nstalacji „TN-C” na</w:t>
      </w:r>
      <w:r w:rsidR="006C76E4">
        <w:rPr>
          <w:rFonts w:ascii="Verdana" w:eastAsia="Times New Roman" w:hAnsi="Verdana" w:cs="Arial"/>
          <w:sz w:val="20"/>
          <w:szCs w:val="20"/>
          <w:lang w:eastAsia="ar-SA"/>
        </w:rPr>
        <w:t xml:space="preserve"> „TN-S” lub</w:t>
      </w:r>
      <w:r w:rsidR="00213FC6">
        <w:rPr>
          <w:rFonts w:ascii="Verdana" w:eastAsia="Times New Roman" w:hAnsi="Verdana" w:cs="Arial"/>
          <w:sz w:val="20"/>
          <w:szCs w:val="20"/>
          <w:lang w:eastAsia="ar-SA"/>
        </w:rPr>
        <w:t xml:space="preserve"> „TN-C-S”, w złączach tzw. słupowych</w:t>
      </w:r>
      <w:r w:rsidR="006F1F23">
        <w:rPr>
          <w:rFonts w:ascii="Verdana" w:eastAsia="Times New Roman" w:hAnsi="Verdana" w:cs="Arial"/>
          <w:sz w:val="20"/>
          <w:szCs w:val="20"/>
          <w:lang w:eastAsia="ar-SA"/>
        </w:rPr>
        <w:t xml:space="preserve">, które należy każdorazowo uziemić. Wielkość </w:t>
      </w:r>
      <w:r w:rsidR="006F1F23">
        <w:rPr>
          <w:rFonts w:ascii="Verdana" w:eastAsia="Times New Roman" w:hAnsi="Verdana" w:cs="Arial"/>
          <w:sz w:val="20"/>
          <w:szCs w:val="20"/>
          <w:lang w:eastAsia="ar-SA"/>
        </w:rPr>
        <w:lastRenderedPageBreak/>
        <w:t xml:space="preserve">rezystancji uziomów nie może być większa niż wynikająca  z obliczeń wskazanych w </w:t>
      </w:r>
      <w:r w:rsidR="00BF1C08">
        <w:rPr>
          <w:rFonts w:ascii="Verdana" w:eastAsia="Times New Roman" w:hAnsi="Verdana" w:cs="Arial"/>
          <w:sz w:val="20"/>
          <w:szCs w:val="20"/>
          <w:lang w:eastAsia="ar-SA"/>
        </w:rPr>
        <w:t>D</w:t>
      </w:r>
      <w:r w:rsidR="006F1F23">
        <w:rPr>
          <w:rFonts w:ascii="Verdana" w:eastAsia="Times New Roman" w:hAnsi="Verdana" w:cs="Arial"/>
          <w:sz w:val="20"/>
          <w:szCs w:val="20"/>
          <w:lang w:eastAsia="ar-SA"/>
        </w:rPr>
        <w:t xml:space="preserve">okumentacji </w:t>
      </w:r>
      <w:r w:rsidR="00BF1C08">
        <w:rPr>
          <w:rFonts w:ascii="Verdana" w:eastAsia="Times New Roman" w:hAnsi="Verdana" w:cs="Arial"/>
          <w:sz w:val="20"/>
          <w:szCs w:val="20"/>
          <w:lang w:eastAsia="ar-SA"/>
        </w:rPr>
        <w:t>P</w:t>
      </w:r>
      <w:r w:rsidR="006F1F23">
        <w:rPr>
          <w:rFonts w:ascii="Verdana" w:eastAsia="Times New Roman" w:hAnsi="Verdana" w:cs="Arial"/>
          <w:sz w:val="20"/>
          <w:szCs w:val="20"/>
          <w:lang w:eastAsia="ar-SA"/>
        </w:rPr>
        <w:t>rojektowej – projekcie technicznym i wykonawczym</w:t>
      </w:r>
      <w:r w:rsidR="00213FC6">
        <w:rPr>
          <w:rFonts w:ascii="Verdana" w:eastAsia="Times New Roman" w:hAnsi="Verdana" w:cs="Arial"/>
          <w:sz w:val="20"/>
          <w:szCs w:val="20"/>
          <w:lang w:eastAsia="ar-SA"/>
        </w:rPr>
        <w:t xml:space="preserve">. </w:t>
      </w:r>
    </w:p>
    <w:p w14:paraId="3C67D210" w14:textId="7145D08D" w:rsidR="00A70FAE" w:rsidRPr="00C21993" w:rsidRDefault="00A70FAE" w:rsidP="00A70FAE">
      <w:pPr>
        <w:spacing w:after="0" w:line="360" w:lineRule="auto"/>
        <w:jc w:val="both"/>
        <w:rPr>
          <w:rFonts w:ascii="Verdana" w:eastAsia="Times New Roman" w:hAnsi="Verdana" w:cs="Arial"/>
          <w:sz w:val="20"/>
          <w:szCs w:val="20"/>
          <w:lang w:eastAsia="ar-SA"/>
        </w:rPr>
      </w:pPr>
      <w:r w:rsidRPr="25784E5B">
        <w:rPr>
          <w:rFonts w:ascii="Verdana" w:eastAsia="Times New Roman" w:hAnsi="Verdana" w:cs="Arial"/>
          <w:sz w:val="20"/>
          <w:szCs w:val="20"/>
          <w:lang w:eastAsia="ar-SA"/>
        </w:rPr>
        <w:t>Bezpośrednie końcowe zasilanie urządzeń dla potrzeb BRD typu: aktywne znaki drogowe oraz przyciski przywołania na przejściach dla pieszych</w:t>
      </w:r>
      <w:r w:rsidR="00884A34" w:rsidRPr="25784E5B">
        <w:rPr>
          <w:rFonts w:ascii="Verdana" w:eastAsia="Times New Roman" w:hAnsi="Verdana" w:cs="Arial"/>
          <w:sz w:val="20"/>
          <w:szCs w:val="20"/>
          <w:lang w:eastAsia="ar-SA"/>
        </w:rPr>
        <w:t>,</w:t>
      </w:r>
      <w:r w:rsidR="00BF1C08">
        <w:rPr>
          <w:rFonts w:ascii="Verdana" w:eastAsia="Times New Roman" w:hAnsi="Verdana" w:cs="Arial"/>
          <w:sz w:val="20"/>
          <w:szCs w:val="20"/>
          <w:lang w:eastAsia="ar-SA"/>
        </w:rPr>
        <w:t xml:space="preserve"> </w:t>
      </w:r>
      <w:r w:rsidR="00BF1C08" w:rsidRPr="00AB4D63">
        <w:rPr>
          <w:rFonts w:ascii="Verdana" w:eastAsia="Times New Roman" w:hAnsi="Verdana" w:cs="Arial"/>
          <w:sz w:val="20"/>
          <w:szCs w:val="20"/>
          <w:lang w:eastAsia="ar-SA"/>
        </w:rPr>
        <w:t>a także przejazd</w:t>
      </w:r>
      <w:r w:rsidR="00BF1C08">
        <w:rPr>
          <w:rFonts w:ascii="Verdana" w:eastAsia="Times New Roman" w:hAnsi="Verdana" w:cs="Arial"/>
          <w:sz w:val="20"/>
          <w:szCs w:val="20"/>
          <w:lang w:eastAsia="ar-SA"/>
        </w:rPr>
        <w:t>ach</w:t>
      </w:r>
      <w:r w:rsidR="00BF1C08" w:rsidRPr="00AB4D63">
        <w:rPr>
          <w:rFonts w:ascii="Verdana" w:eastAsia="Times New Roman" w:hAnsi="Verdana" w:cs="Arial"/>
          <w:sz w:val="20"/>
          <w:szCs w:val="20"/>
          <w:lang w:eastAsia="ar-SA"/>
        </w:rPr>
        <w:t xml:space="preserve"> dla rowerów</w:t>
      </w:r>
      <w:r w:rsidR="00213FC6" w:rsidRPr="25784E5B">
        <w:rPr>
          <w:rFonts w:ascii="Verdana" w:eastAsia="Times New Roman" w:hAnsi="Verdana" w:cs="Arial"/>
          <w:sz w:val="20"/>
          <w:szCs w:val="20"/>
          <w:lang w:eastAsia="ar-SA"/>
        </w:rPr>
        <w:t xml:space="preserve"> itp.,</w:t>
      </w:r>
      <w:r w:rsidRPr="25784E5B">
        <w:rPr>
          <w:rFonts w:ascii="Verdana" w:eastAsia="Times New Roman" w:hAnsi="Verdana" w:cs="Arial"/>
          <w:sz w:val="20"/>
          <w:szCs w:val="20"/>
          <w:lang w:eastAsia="ar-SA"/>
        </w:rPr>
        <w:t xml:space="preserve"> należy </w:t>
      </w:r>
      <w:r w:rsidR="00884A34" w:rsidRPr="25784E5B">
        <w:rPr>
          <w:rFonts w:ascii="Verdana" w:hAnsi="Verdana"/>
          <w:sz w:val="20"/>
          <w:szCs w:val="20"/>
          <w:lang w:eastAsia="ar-SA"/>
        </w:rPr>
        <w:t>wykonać z wykorzystaniem środka ochrony przeciwporażeniowej: bardzo niskie napięcie zasilania (SELV i PELV) w zakresie</w:t>
      </w:r>
      <w:r w:rsidR="003D4A33" w:rsidRPr="25784E5B">
        <w:rPr>
          <w:rFonts w:ascii="Verdana" w:hAnsi="Verdana"/>
          <w:sz w:val="20"/>
          <w:szCs w:val="20"/>
          <w:lang w:eastAsia="ar-SA"/>
        </w:rPr>
        <w:t xml:space="preserve"> </w:t>
      </w:r>
      <w:r w:rsidRPr="25784E5B">
        <w:rPr>
          <w:rFonts w:ascii="Verdana" w:eastAsia="Times New Roman" w:hAnsi="Verdana" w:cs="Arial"/>
          <w:sz w:val="20"/>
          <w:szCs w:val="20"/>
          <w:lang w:eastAsia="ar-SA"/>
        </w:rPr>
        <w:t>nie przekraczających wartości, odpowiednio 25 V dla prądu przemiennego oraz 60V dla prądu stałego.</w:t>
      </w:r>
      <w:r w:rsidR="00213FC6" w:rsidRPr="25784E5B">
        <w:rPr>
          <w:rFonts w:ascii="Verdana" w:eastAsia="Times New Roman" w:hAnsi="Verdana" w:cs="Arial"/>
          <w:sz w:val="20"/>
          <w:szCs w:val="20"/>
          <w:lang w:eastAsia="ar-SA"/>
        </w:rPr>
        <w:t xml:space="preserve"> </w:t>
      </w:r>
      <w:r w:rsidR="00884A34" w:rsidRPr="25784E5B">
        <w:rPr>
          <w:rFonts w:ascii="Verdana" w:hAnsi="Verdana"/>
          <w:sz w:val="20"/>
          <w:szCs w:val="20"/>
          <w:lang w:eastAsia="ar-SA"/>
        </w:rPr>
        <w:t xml:space="preserve">Doziemne </w:t>
      </w:r>
      <w:r w:rsidR="00884A34" w:rsidRPr="25784E5B">
        <w:rPr>
          <w:rFonts w:ascii="Verdana" w:eastAsia="Times New Roman" w:hAnsi="Verdana" w:cs="Arial"/>
          <w:sz w:val="20"/>
          <w:szCs w:val="20"/>
          <w:lang w:eastAsia="ar-SA"/>
        </w:rPr>
        <w:t>l</w:t>
      </w:r>
      <w:r w:rsidR="00213FC6" w:rsidRPr="25784E5B">
        <w:rPr>
          <w:rFonts w:ascii="Verdana" w:eastAsia="Times New Roman" w:hAnsi="Verdana" w:cs="Arial"/>
          <w:sz w:val="20"/>
          <w:szCs w:val="20"/>
          <w:lang w:eastAsia="ar-SA"/>
        </w:rPr>
        <w:t>inie kablowe niskiego i średniego napięcia</w:t>
      </w:r>
      <w:r w:rsidR="003D4A33" w:rsidRPr="25784E5B">
        <w:rPr>
          <w:rFonts w:ascii="Verdana" w:eastAsia="Times New Roman" w:hAnsi="Verdana" w:cs="Arial"/>
          <w:sz w:val="20"/>
          <w:szCs w:val="20"/>
          <w:lang w:eastAsia="ar-SA"/>
        </w:rPr>
        <w:t xml:space="preserve"> </w:t>
      </w:r>
      <w:r w:rsidR="00213FC6" w:rsidRPr="25784E5B">
        <w:rPr>
          <w:rFonts w:ascii="Verdana" w:eastAsia="Times New Roman" w:hAnsi="Verdana" w:cs="Arial"/>
          <w:sz w:val="20"/>
          <w:szCs w:val="20"/>
          <w:lang w:eastAsia="ar-SA"/>
        </w:rPr>
        <w:t xml:space="preserve">o długości do </w:t>
      </w:r>
      <w:r w:rsidR="00884A34" w:rsidRPr="25784E5B">
        <w:rPr>
          <w:rFonts w:ascii="Verdana" w:eastAsia="Times New Roman" w:hAnsi="Verdana" w:cs="Arial"/>
          <w:sz w:val="20"/>
          <w:szCs w:val="20"/>
          <w:lang w:eastAsia="ar-SA"/>
        </w:rPr>
        <w:t xml:space="preserve">500m </w:t>
      </w:r>
      <w:r w:rsidR="00213FC6" w:rsidRPr="25784E5B">
        <w:rPr>
          <w:rFonts w:ascii="Verdana" w:eastAsia="Times New Roman" w:hAnsi="Verdana" w:cs="Arial"/>
          <w:sz w:val="20"/>
          <w:szCs w:val="20"/>
          <w:lang w:eastAsia="ar-SA"/>
        </w:rPr>
        <w:t xml:space="preserve">włącznie, </w:t>
      </w:r>
      <w:r w:rsidR="00884A34" w:rsidRPr="25784E5B">
        <w:rPr>
          <w:rFonts w:ascii="Verdana" w:hAnsi="Verdana"/>
          <w:sz w:val="20"/>
          <w:szCs w:val="20"/>
          <w:lang w:eastAsia="ar-SA"/>
        </w:rPr>
        <w:t>realizowane dla potrzeb zasilania wszystkich obiektów infrastruktury drogowej</w:t>
      </w:r>
      <w:r w:rsidR="00323570" w:rsidRPr="00323570">
        <w:rPr>
          <w:rFonts w:ascii="Verdana" w:hAnsi="Verdana"/>
          <w:sz w:val="20"/>
          <w:szCs w:val="20"/>
          <w:lang w:eastAsia="ar-SA"/>
        </w:rPr>
        <w:t xml:space="preserve"> </w:t>
      </w:r>
      <w:r w:rsidR="00323570">
        <w:rPr>
          <w:rFonts w:ascii="Verdana" w:hAnsi="Verdana"/>
          <w:sz w:val="20"/>
          <w:szCs w:val="20"/>
          <w:lang w:eastAsia="ar-SA"/>
        </w:rPr>
        <w:t xml:space="preserve">oraz </w:t>
      </w:r>
      <w:r w:rsidR="00884A34" w:rsidRPr="25784E5B">
        <w:rPr>
          <w:rFonts w:ascii="Verdana" w:hAnsi="Verdana"/>
          <w:sz w:val="20"/>
          <w:szCs w:val="20"/>
          <w:lang w:eastAsia="ar-SA"/>
        </w:rPr>
        <w:t xml:space="preserve">związanej z drogą wymagających zasilania energią elektryczną, </w:t>
      </w:r>
      <w:r w:rsidR="00213FC6" w:rsidRPr="25784E5B">
        <w:rPr>
          <w:rFonts w:ascii="Verdana" w:eastAsia="Times New Roman" w:hAnsi="Verdana" w:cs="Arial"/>
          <w:sz w:val="20"/>
          <w:szCs w:val="20"/>
          <w:lang w:eastAsia="ar-SA"/>
        </w:rPr>
        <w:t xml:space="preserve">należy wykonywać w sposób ciągły, bez możliwości stosowania muf kablowych, zarówno jako rozwiązania projektowe oraz jako rozwiązania naprawcze linii kablowych SN oraz </w:t>
      </w:r>
      <w:proofErr w:type="spellStart"/>
      <w:r w:rsidR="00213FC6" w:rsidRPr="25784E5B">
        <w:rPr>
          <w:rFonts w:ascii="Verdana" w:eastAsia="Times New Roman" w:hAnsi="Verdana" w:cs="Arial"/>
          <w:sz w:val="20"/>
          <w:szCs w:val="20"/>
          <w:lang w:eastAsia="ar-SA"/>
        </w:rPr>
        <w:t>n</w:t>
      </w:r>
      <w:r w:rsidR="3B9B38A1" w:rsidRPr="25784E5B">
        <w:rPr>
          <w:rFonts w:ascii="Verdana" w:eastAsia="Times New Roman" w:hAnsi="Verdana" w:cs="Arial"/>
          <w:sz w:val="20"/>
          <w:szCs w:val="20"/>
          <w:lang w:eastAsia="ar-SA"/>
        </w:rPr>
        <w:t>N</w:t>
      </w:r>
      <w:proofErr w:type="spellEnd"/>
      <w:r w:rsidR="00213FC6" w:rsidRPr="25784E5B">
        <w:rPr>
          <w:rFonts w:ascii="Verdana" w:eastAsia="Times New Roman" w:hAnsi="Verdana" w:cs="Arial"/>
          <w:sz w:val="20"/>
          <w:szCs w:val="20"/>
          <w:lang w:eastAsia="ar-SA"/>
        </w:rPr>
        <w:t xml:space="preserve"> powstałych w trakcie wykonywania robót budowlanych oraz w okresie gwarancji.</w:t>
      </w:r>
    </w:p>
    <w:p w14:paraId="75F271D2" w14:textId="40AF1FF3" w:rsidR="00A70FAE" w:rsidRPr="00C21993" w:rsidRDefault="00A70FAE" w:rsidP="001D2538">
      <w:pPr>
        <w:spacing w:after="0" w:line="360" w:lineRule="auto"/>
        <w:jc w:val="both"/>
        <w:rPr>
          <w:rFonts w:ascii="Verdana" w:eastAsia="Times New Roman" w:hAnsi="Verdana" w:cs="Arial"/>
          <w:sz w:val="20"/>
          <w:szCs w:val="20"/>
          <w:lang w:eastAsia="ar-SA"/>
        </w:rPr>
      </w:pPr>
      <w:r w:rsidRPr="25784E5B">
        <w:rPr>
          <w:rFonts w:ascii="Verdana" w:eastAsia="Times New Roman" w:hAnsi="Verdana" w:cs="Arial"/>
          <w:sz w:val="20"/>
          <w:szCs w:val="20"/>
          <w:lang w:eastAsia="ar-SA"/>
        </w:rPr>
        <w:t xml:space="preserve">Dla </w:t>
      </w:r>
      <w:r w:rsidR="00884A34" w:rsidRPr="25784E5B">
        <w:rPr>
          <w:rFonts w:ascii="Verdana" w:hAnsi="Verdana"/>
          <w:sz w:val="20"/>
          <w:szCs w:val="20"/>
          <w:lang w:eastAsia="ar-SA"/>
        </w:rPr>
        <w:t xml:space="preserve">doziemnych </w:t>
      </w:r>
      <w:r w:rsidRPr="25784E5B">
        <w:rPr>
          <w:rFonts w:ascii="Verdana" w:eastAsia="Times New Roman" w:hAnsi="Verdana" w:cs="Arial"/>
          <w:sz w:val="20"/>
          <w:szCs w:val="20"/>
          <w:lang w:eastAsia="ar-SA"/>
        </w:rPr>
        <w:t>linii</w:t>
      </w:r>
      <w:r w:rsidR="00884A34" w:rsidRPr="25784E5B">
        <w:rPr>
          <w:rFonts w:ascii="Verdana" w:eastAsia="Times New Roman" w:hAnsi="Verdana" w:cs="Arial"/>
          <w:sz w:val="20"/>
          <w:szCs w:val="20"/>
          <w:lang w:eastAsia="ar-SA"/>
        </w:rPr>
        <w:t xml:space="preserve"> </w:t>
      </w:r>
      <w:r w:rsidR="00884A34" w:rsidRPr="25784E5B">
        <w:rPr>
          <w:rFonts w:ascii="Verdana" w:hAnsi="Verdana"/>
          <w:sz w:val="20"/>
          <w:szCs w:val="20"/>
          <w:lang w:eastAsia="ar-SA"/>
        </w:rPr>
        <w:t>kablowych</w:t>
      </w:r>
      <w:r w:rsidRPr="25784E5B">
        <w:rPr>
          <w:rFonts w:ascii="Verdana" w:eastAsia="Times New Roman" w:hAnsi="Verdana" w:cs="Arial"/>
          <w:sz w:val="20"/>
          <w:szCs w:val="20"/>
          <w:lang w:eastAsia="ar-SA"/>
        </w:rPr>
        <w:t xml:space="preserve"> średniego napięcia </w:t>
      </w:r>
      <w:r w:rsidR="00076628">
        <w:rPr>
          <w:rFonts w:ascii="Verdana" w:eastAsia="Times New Roman" w:hAnsi="Verdana" w:cs="Arial"/>
          <w:sz w:val="20"/>
          <w:szCs w:val="20"/>
          <w:lang w:eastAsia="ar-SA"/>
        </w:rPr>
        <w:t>dla potrzeb Zamawiającego,</w:t>
      </w:r>
      <w:r w:rsidR="00076628" w:rsidRPr="25784E5B">
        <w:rPr>
          <w:rFonts w:ascii="Verdana" w:eastAsia="Times New Roman" w:hAnsi="Verdana" w:cs="Arial"/>
          <w:sz w:val="20"/>
          <w:szCs w:val="20"/>
          <w:lang w:eastAsia="ar-SA"/>
        </w:rPr>
        <w:t xml:space="preserve"> </w:t>
      </w:r>
      <w:r w:rsidRPr="25784E5B">
        <w:rPr>
          <w:rFonts w:ascii="Verdana" w:eastAsia="Times New Roman" w:hAnsi="Verdana" w:cs="Arial"/>
          <w:sz w:val="20"/>
          <w:szCs w:val="20"/>
          <w:lang w:eastAsia="ar-SA"/>
        </w:rPr>
        <w:t>należy stosować kable z istniejącego typoszeregu</w:t>
      </w:r>
      <w:r w:rsidR="00884A34" w:rsidRPr="25784E5B">
        <w:rPr>
          <w:rFonts w:ascii="Verdana" w:eastAsia="Times New Roman" w:hAnsi="Verdana" w:cs="Arial"/>
          <w:sz w:val="20"/>
          <w:szCs w:val="20"/>
          <w:lang w:eastAsia="ar-SA"/>
        </w:rPr>
        <w:t xml:space="preserve"> </w:t>
      </w:r>
      <w:r w:rsidR="00884A34" w:rsidRPr="25784E5B">
        <w:rPr>
          <w:rFonts w:ascii="Verdana" w:hAnsi="Verdana"/>
          <w:sz w:val="20"/>
          <w:szCs w:val="20"/>
          <w:lang w:eastAsia="ar-SA"/>
        </w:rPr>
        <w:t xml:space="preserve">o </w:t>
      </w:r>
      <w:r w:rsidR="3F92BD69" w:rsidRPr="25784E5B">
        <w:rPr>
          <w:rFonts w:ascii="Verdana" w:hAnsi="Verdana"/>
          <w:sz w:val="20"/>
          <w:szCs w:val="20"/>
          <w:lang w:eastAsia="ar-SA"/>
        </w:rPr>
        <w:t xml:space="preserve">żyle roboczej wykonanej z </w:t>
      </w:r>
      <w:r w:rsidR="00884A34" w:rsidRPr="25784E5B">
        <w:rPr>
          <w:rFonts w:ascii="Verdana" w:hAnsi="Verdana"/>
          <w:sz w:val="20"/>
          <w:szCs w:val="20"/>
          <w:lang w:eastAsia="ar-SA"/>
        </w:rPr>
        <w:t xml:space="preserve"> alumini</w:t>
      </w:r>
      <w:r w:rsidR="547B824C" w:rsidRPr="25784E5B">
        <w:rPr>
          <w:rFonts w:ascii="Verdana" w:hAnsi="Verdana"/>
          <w:sz w:val="20"/>
          <w:szCs w:val="20"/>
          <w:lang w:eastAsia="ar-SA"/>
        </w:rPr>
        <w:t>um</w:t>
      </w:r>
      <w:r w:rsidRPr="25784E5B">
        <w:rPr>
          <w:rFonts w:ascii="Verdana" w:eastAsia="Times New Roman" w:hAnsi="Verdana" w:cs="Arial"/>
          <w:sz w:val="20"/>
          <w:szCs w:val="20"/>
          <w:lang w:eastAsia="ar-SA"/>
        </w:rPr>
        <w:t xml:space="preserve"> w izolacji z polietylenu usieciow</w:t>
      </w:r>
      <w:r w:rsidR="00213FC6" w:rsidRPr="25784E5B">
        <w:rPr>
          <w:rFonts w:ascii="Verdana" w:eastAsia="Times New Roman" w:hAnsi="Verdana" w:cs="Arial"/>
          <w:sz w:val="20"/>
          <w:szCs w:val="20"/>
          <w:lang w:eastAsia="ar-SA"/>
        </w:rPr>
        <w:t>a</w:t>
      </w:r>
      <w:r w:rsidRPr="25784E5B">
        <w:rPr>
          <w:rFonts w:ascii="Verdana" w:eastAsia="Times New Roman" w:hAnsi="Verdana" w:cs="Arial"/>
          <w:sz w:val="20"/>
          <w:szCs w:val="20"/>
          <w:lang w:eastAsia="ar-SA"/>
        </w:rPr>
        <w:t xml:space="preserve">nego </w:t>
      </w:r>
      <w:r w:rsidR="00884A34" w:rsidRPr="25784E5B">
        <w:rPr>
          <w:rFonts w:ascii="Verdana" w:hAnsi="Verdana"/>
          <w:sz w:val="20"/>
          <w:szCs w:val="20"/>
          <w:lang w:eastAsia="ar-SA"/>
        </w:rPr>
        <w:t xml:space="preserve">i zewnętrznej powłoce </w:t>
      </w:r>
      <w:r w:rsidR="00213FC6" w:rsidRPr="25784E5B">
        <w:rPr>
          <w:rFonts w:ascii="Verdana" w:eastAsia="Times New Roman" w:hAnsi="Verdana" w:cs="Arial"/>
          <w:sz w:val="20"/>
          <w:szCs w:val="20"/>
          <w:lang w:eastAsia="ar-SA"/>
        </w:rPr>
        <w:t xml:space="preserve">z </w:t>
      </w:r>
      <w:r w:rsidRPr="25784E5B">
        <w:rPr>
          <w:rFonts w:ascii="Verdana" w:eastAsia="Times New Roman" w:hAnsi="Verdana" w:cs="Arial"/>
          <w:sz w:val="20"/>
          <w:szCs w:val="20"/>
          <w:lang w:eastAsia="ar-SA"/>
        </w:rPr>
        <w:t>pol</w:t>
      </w:r>
      <w:r w:rsidR="004155B7" w:rsidRPr="25784E5B">
        <w:rPr>
          <w:rFonts w:ascii="Verdana" w:eastAsia="Times New Roman" w:hAnsi="Verdana" w:cs="Arial"/>
          <w:sz w:val="20"/>
          <w:szCs w:val="20"/>
          <w:lang w:eastAsia="ar-SA"/>
        </w:rPr>
        <w:t>i</w:t>
      </w:r>
      <w:r w:rsidR="00884A34" w:rsidRPr="25784E5B">
        <w:rPr>
          <w:rFonts w:ascii="Verdana" w:hAnsi="Verdana"/>
          <w:sz w:val="20"/>
          <w:szCs w:val="20"/>
          <w:lang w:eastAsia="ar-SA"/>
        </w:rPr>
        <w:t>etylenu</w:t>
      </w:r>
      <w:r w:rsidR="00884A34" w:rsidRPr="25784E5B">
        <w:rPr>
          <w:rFonts w:ascii="Verdana" w:eastAsia="Times New Roman" w:hAnsi="Verdana" w:cs="Arial"/>
          <w:sz w:val="20"/>
          <w:szCs w:val="20"/>
          <w:lang w:eastAsia="ar-SA"/>
        </w:rPr>
        <w:t xml:space="preserve"> </w:t>
      </w:r>
      <w:r w:rsidR="412F396F" w:rsidRPr="25784E5B">
        <w:rPr>
          <w:rFonts w:ascii="Verdana" w:eastAsia="Times New Roman" w:hAnsi="Verdana" w:cs="Arial"/>
          <w:sz w:val="20"/>
          <w:szCs w:val="20"/>
          <w:lang w:eastAsia="ar-SA"/>
        </w:rPr>
        <w:t>(</w:t>
      </w:r>
      <w:r w:rsidR="00884A34" w:rsidRPr="25784E5B">
        <w:rPr>
          <w:rFonts w:ascii="Verdana" w:hAnsi="Verdana"/>
          <w:sz w:val="20"/>
          <w:szCs w:val="20"/>
          <w:lang w:eastAsia="ar-SA"/>
        </w:rPr>
        <w:t>odpornego na promieniowanie UV</w:t>
      </w:r>
      <w:r w:rsidR="32CCFD00" w:rsidRPr="25784E5B">
        <w:rPr>
          <w:rFonts w:ascii="Verdana" w:hAnsi="Verdana"/>
          <w:sz w:val="20"/>
          <w:szCs w:val="20"/>
          <w:lang w:eastAsia="ar-SA"/>
        </w:rPr>
        <w:t>,</w:t>
      </w:r>
      <w:r w:rsidR="00884A34" w:rsidRPr="25784E5B">
        <w:rPr>
          <w:rFonts w:ascii="Verdana" w:hAnsi="Verdana"/>
          <w:sz w:val="20"/>
          <w:szCs w:val="20"/>
          <w:lang w:eastAsia="ar-SA"/>
        </w:rPr>
        <w:t xml:space="preserve"> </w:t>
      </w:r>
      <w:r w:rsidR="59CE107B" w:rsidRPr="25784E5B">
        <w:rPr>
          <w:rFonts w:ascii="Verdana" w:eastAsia="Verdana" w:hAnsi="Verdana" w:cs="Verdana"/>
          <w:sz w:val="20"/>
          <w:szCs w:val="20"/>
        </w:rPr>
        <w:t xml:space="preserve">a także na inne warunki atmosferyczne, jeśli zastosowane rozwiązania będą powodowały, iż kable będą podlegały takiej ekspozycji) </w:t>
      </w:r>
      <w:r w:rsidR="00884A34" w:rsidRPr="25784E5B">
        <w:rPr>
          <w:rFonts w:ascii="Verdana" w:hAnsi="Verdana"/>
          <w:sz w:val="20"/>
          <w:szCs w:val="20"/>
          <w:lang w:eastAsia="ar-SA"/>
        </w:rPr>
        <w:t>oraz posiadające uszczelnienie wzdłużne i promieniowe przeciwko wnikaniu wilgoci.</w:t>
      </w:r>
      <w:r w:rsidR="00884A34" w:rsidRPr="25784E5B">
        <w:rPr>
          <w:rFonts w:ascii="Verdana" w:eastAsia="Times New Roman" w:hAnsi="Verdana" w:cs="Arial"/>
          <w:sz w:val="20"/>
          <w:szCs w:val="20"/>
          <w:lang w:eastAsia="ar-SA"/>
        </w:rPr>
        <w:t xml:space="preserve"> </w:t>
      </w:r>
    </w:p>
    <w:p w14:paraId="71058676" w14:textId="4A7DAF5F" w:rsidR="00A70FAE" w:rsidRPr="00C21993" w:rsidRDefault="00A70FAE" w:rsidP="00A70FAE">
      <w:pPr>
        <w:spacing w:after="0" w:line="360" w:lineRule="auto"/>
        <w:jc w:val="both"/>
        <w:rPr>
          <w:rFonts w:ascii="Verdana" w:eastAsia="Times New Roman" w:hAnsi="Verdana" w:cs="Arial"/>
          <w:sz w:val="20"/>
          <w:szCs w:val="20"/>
          <w:lang w:eastAsia="ar-SA"/>
        </w:rPr>
      </w:pPr>
      <w:r w:rsidRPr="00C21993">
        <w:rPr>
          <w:rFonts w:ascii="Verdana" w:eastAsia="Times New Roman" w:hAnsi="Verdana" w:cs="Arial"/>
          <w:sz w:val="20"/>
          <w:szCs w:val="20"/>
          <w:lang w:eastAsia="ar-SA"/>
        </w:rPr>
        <w:t xml:space="preserve">Przekrój żył kablowych należy dobrać w zależności od dopuszczalnego spadku napięcia, dopuszczalnej temperatury nagrzania kabla przez prądy robocze i zwarciowe oraz skuteczności ochrony przeciwporażeniowej. W sytuacji przejścia liniami kablowymi (przepustami kablowymi) pod drogami wymagana jest taka minimalna głębokość ich posadowienia, aby górna powierzchnia rury ochronnej znajdowała się minimum 0,5m pod warstwą konstrukcyjną drogi określonej klasy, lecz nie mniej niż 1,2m poniżej projektowanej docelowej/istniejącej niwelety </w:t>
      </w:r>
      <w:r w:rsidRPr="0080654E">
        <w:rPr>
          <w:rFonts w:ascii="Verdana" w:eastAsia="Times New Roman" w:hAnsi="Verdana" w:cs="Arial"/>
          <w:sz w:val="20"/>
          <w:szCs w:val="20"/>
          <w:lang w:eastAsia="ar-SA"/>
        </w:rPr>
        <w:t>jezdni dróg ekspresowych</w:t>
      </w:r>
      <w:r w:rsidRPr="00C21993">
        <w:rPr>
          <w:rFonts w:ascii="Verdana" w:eastAsia="Times New Roman" w:hAnsi="Verdana" w:cs="Arial"/>
          <w:sz w:val="20"/>
          <w:szCs w:val="20"/>
          <w:lang w:eastAsia="ar-SA"/>
        </w:rPr>
        <w:t xml:space="preserve"> i nie mniej niż 1,0m poniżej projektowanej docelowej/istniejącej</w:t>
      </w:r>
      <w:r w:rsidR="00431253">
        <w:rPr>
          <w:rFonts w:ascii="Verdana" w:eastAsia="Times New Roman" w:hAnsi="Verdana" w:cs="Arial"/>
          <w:sz w:val="20"/>
          <w:szCs w:val="20"/>
          <w:lang w:eastAsia="ar-SA"/>
        </w:rPr>
        <w:t xml:space="preserve"> </w:t>
      </w:r>
      <w:r w:rsidRPr="00C21993">
        <w:rPr>
          <w:rFonts w:ascii="Verdana" w:eastAsia="Times New Roman" w:hAnsi="Verdana" w:cs="Arial"/>
          <w:sz w:val="20"/>
          <w:szCs w:val="20"/>
          <w:lang w:eastAsia="ar-SA"/>
        </w:rPr>
        <w:t>niwelety jezdni innych dróg niższych klas.</w:t>
      </w:r>
    </w:p>
    <w:p w14:paraId="7C0462C3" w14:textId="204DE059" w:rsidR="00A70FAE" w:rsidRPr="00C21993" w:rsidRDefault="00A70FAE" w:rsidP="00A70FAE">
      <w:pPr>
        <w:spacing w:after="0" w:line="360" w:lineRule="auto"/>
        <w:jc w:val="both"/>
        <w:rPr>
          <w:rFonts w:ascii="Verdana" w:eastAsia="Times New Roman" w:hAnsi="Verdana" w:cs="Arial"/>
          <w:sz w:val="20"/>
          <w:szCs w:val="20"/>
          <w:lang w:eastAsia="ar-SA"/>
        </w:rPr>
      </w:pPr>
      <w:r w:rsidRPr="00C21993">
        <w:rPr>
          <w:rFonts w:ascii="Verdana" w:eastAsia="Times New Roman" w:hAnsi="Verdana" w:cs="Arial"/>
          <w:sz w:val="20"/>
          <w:szCs w:val="20"/>
          <w:lang w:eastAsia="ar-SA"/>
        </w:rPr>
        <w:t xml:space="preserve">Natomiast na pozostałym terenie wymagana głębokość ułożenia/posadowienia linii kablowej SN i </w:t>
      </w:r>
      <w:proofErr w:type="spellStart"/>
      <w:r w:rsidR="003C36DB">
        <w:rPr>
          <w:rFonts w:ascii="Verdana" w:eastAsia="Times New Roman" w:hAnsi="Verdana" w:cs="Arial"/>
          <w:sz w:val="20"/>
          <w:szCs w:val="20"/>
          <w:lang w:eastAsia="ar-SA"/>
        </w:rPr>
        <w:t>n</w:t>
      </w:r>
      <w:r w:rsidR="00076628">
        <w:rPr>
          <w:rFonts w:ascii="Verdana" w:eastAsia="Times New Roman" w:hAnsi="Verdana" w:cs="Arial"/>
          <w:sz w:val="20"/>
          <w:szCs w:val="20"/>
          <w:lang w:eastAsia="ar-SA"/>
        </w:rPr>
        <w:t>N</w:t>
      </w:r>
      <w:proofErr w:type="spellEnd"/>
      <w:r w:rsidR="00884A34" w:rsidRPr="00C21993">
        <w:rPr>
          <w:rFonts w:ascii="Verdana" w:eastAsia="Times New Roman" w:hAnsi="Verdana" w:cs="Arial"/>
          <w:sz w:val="20"/>
          <w:szCs w:val="20"/>
          <w:lang w:eastAsia="ar-SA"/>
        </w:rPr>
        <w:t xml:space="preserve"> </w:t>
      </w:r>
      <w:r w:rsidRPr="00C21993">
        <w:rPr>
          <w:rFonts w:ascii="Verdana" w:eastAsia="Times New Roman" w:hAnsi="Verdana" w:cs="Arial"/>
          <w:sz w:val="20"/>
          <w:szCs w:val="20"/>
          <w:lang w:eastAsia="ar-SA"/>
        </w:rPr>
        <w:t>nie może być mniejsza niż:</w:t>
      </w:r>
    </w:p>
    <w:p w14:paraId="4F4DC375" w14:textId="77777777" w:rsidR="00A70FAE" w:rsidRPr="00C21993" w:rsidRDefault="00A70FAE" w:rsidP="00A70FAE">
      <w:pPr>
        <w:spacing w:after="0" w:line="360" w:lineRule="auto"/>
        <w:ind w:left="426"/>
        <w:jc w:val="both"/>
        <w:rPr>
          <w:rFonts w:ascii="Verdana" w:eastAsia="Times New Roman" w:hAnsi="Verdana" w:cs="Arial"/>
          <w:sz w:val="20"/>
          <w:szCs w:val="20"/>
          <w:lang w:eastAsia="ar-SA"/>
        </w:rPr>
      </w:pPr>
      <w:r w:rsidRPr="00C21993">
        <w:rPr>
          <w:rFonts w:ascii="Verdana" w:eastAsia="Times New Roman" w:hAnsi="Verdana" w:cs="Arial"/>
          <w:sz w:val="20"/>
          <w:szCs w:val="20"/>
          <w:lang w:eastAsia="ar-SA"/>
        </w:rPr>
        <w:t>a)</w:t>
      </w:r>
      <w:r w:rsidRPr="00C21993">
        <w:rPr>
          <w:rFonts w:ascii="Verdana" w:eastAsia="Times New Roman" w:hAnsi="Verdana" w:cs="Arial"/>
          <w:sz w:val="20"/>
          <w:szCs w:val="20"/>
          <w:lang w:eastAsia="ar-SA"/>
        </w:rPr>
        <w:tab/>
        <w:t>na terenach zielonych i polach uprawnych – 1,0m,</w:t>
      </w:r>
    </w:p>
    <w:p w14:paraId="755039A4" w14:textId="77777777" w:rsidR="00A70FAE" w:rsidRPr="00C21993" w:rsidRDefault="00A70FAE" w:rsidP="00A70FAE">
      <w:pPr>
        <w:spacing w:after="0" w:line="360" w:lineRule="auto"/>
        <w:ind w:left="426"/>
        <w:jc w:val="both"/>
        <w:rPr>
          <w:rFonts w:ascii="Verdana" w:eastAsia="Times New Roman" w:hAnsi="Verdana" w:cs="Arial"/>
          <w:sz w:val="20"/>
          <w:szCs w:val="20"/>
          <w:lang w:eastAsia="ar-SA"/>
        </w:rPr>
      </w:pPr>
      <w:r w:rsidRPr="00C21993">
        <w:rPr>
          <w:rFonts w:ascii="Verdana" w:eastAsia="Times New Roman" w:hAnsi="Verdana" w:cs="Arial"/>
          <w:sz w:val="20"/>
          <w:szCs w:val="20"/>
          <w:lang w:eastAsia="ar-SA"/>
        </w:rPr>
        <w:t>b)</w:t>
      </w:r>
      <w:r w:rsidRPr="00C21993">
        <w:rPr>
          <w:rFonts w:ascii="Verdana" w:eastAsia="Times New Roman" w:hAnsi="Verdana" w:cs="Arial"/>
          <w:sz w:val="20"/>
          <w:szCs w:val="20"/>
          <w:lang w:eastAsia="ar-SA"/>
        </w:rPr>
        <w:tab/>
        <w:t>w poboczu dróg – 1,0m,</w:t>
      </w:r>
    </w:p>
    <w:p w14:paraId="21C03620" w14:textId="77777777" w:rsidR="00A70FAE" w:rsidRPr="00C21993" w:rsidRDefault="00A70FAE" w:rsidP="00A70FAE">
      <w:pPr>
        <w:spacing w:after="0" w:line="360" w:lineRule="auto"/>
        <w:ind w:left="426"/>
        <w:jc w:val="both"/>
        <w:rPr>
          <w:rFonts w:ascii="Verdana" w:eastAsia="Times New Roman" w:hAnsi="Verdana" w:cs="Arial"/>
          <w:sz w:val="20"/>
          <w:szCs w:val="20"/>
          <w:lang w:eastAsia="ar-SA"/>
        </w:rPr>
      </w:pPr>
      <w:r w:rsidRPr="00C21993">
        <w:rPr>
          <w:rFonts w:ascii="Verdana" w:eastAsia="Times New Roman" w:hAnsi="Verdana" w:cs="Arial"/>
          <w:sz w:val="20"/>
          <w:szCs w:val="20"/>
          <w:lang w:eastAsia="ar-SA"/>
        </w:rPr>
        <w:t>c)</w:t>
      </w:r>
      <w:r w:rsidRPr="00C21993">
        <w:rPr>
          <w:rFonts w:ascii="Verdana" w:eastAsia="Times New Roman" w:hAnsi="Verdana" w:cs="Arial"/>
          <w:sz w:val="20"/>
          <w:szCs w:val="20"/>
          <w:lang w:eastAsia="ar-SA"/>
        </w:rPr>
        <w:tab/>
        <w:t>na pozostałem terenie pasa drogowego – 1,0m,</w:t>
      </w:r>
    </w:p>
    <w:p w14:paraId="65E932AE" w14:textId="77777777" w:rsidR="00A70FAE" w:rsidRPr="00C21993" w:rsidRDefault="00A70FAE" w:rsidP="00A70FAE">
      <w:pPr>
        <w:spacing w:after="0" w:line="360" w:lineRule="auto"/>
        <w:ind w:left="426"/>
        <w:jc w:val="both"/>
        <w:rPr>
          <w:rFonts w:ascii="Verdana" w:eastAsia="Times New Roman" w:hAnsi="Verdana" w:cs="Arial"/>
          <w:sz w:val="20"/>
          <w:szCs w:val="20"/>
          <w:lang w:eastAsia="ar-SA"/>
        </w:rPr>
      </w:pPr>
      <w:r w:rsidRPr="00C21993">
        <w:rPr>
          <w:rFonts w:ascii="Verdana" w:eastAsia="Times New Roman" w:hAnsi="Verdana" w:cs="Arial"/>
          <w:sz w:val="20"/>
          <w:szCs w:val="20"/>
          <w:lang w:eastAsia="ar-SA"/>
        </w:rPr>
        <w:t>d)</w:t>
      </w:r>
      <w:r w:rsidRPr="00C21993">
        <w:rPr>
          <w:rFonts w:ascii="Verdana" w:eastAsia="Times New Roman" w:hAnsi="Verdana" w:cs="Arial"/>
          <w:sz w:val="20"/>
          <w:szCs w:val="20"/>
          <w:lang w:eastAsia="ar-SA"/>
        </w:rPr>
        <w:tab/>
        <w:t>pod dnem rowu – 0,8m,</w:t>
      </w:r>
    </w:p>
    <w:p w14:paraId="3E4A1ADF" w14:textId="77777777" w:rsidR="00A70FAE" w:rsidRDefault="00A70FAE" w:rsidP="00C21993">
      <w:pPr>
        <w:spacing w:after="0" w:line="360" w:lineRule="auto"/>
        <w:jc w:val="both"/>
        <w:rPr>
          <w:rFonts w:cs="Arial"/>
          <w:szCs w:val="20"/>
          <w:lang w:eastAsia="ar-SA"/>
        </w:rPr>
      </w:pPr>
      <w:r w:rsidRPr="00C21993">
        <w:rPr>
          <w:rFonts w:ascii="Verdana" w:eastAsia="Times New Roman" w:hAnsi="Verdana" w:cs="Arial"/>
          <w:sz w:val="20"/>
          <w:szCs w:val="20"/>
          <w:lang w:eastAsia="ar-SA"/>
        </w:rPr>
        <w:t xml:space="preserve">mierzone jako odległość pomiędzy odpowiednio górną powierzchnią rur ochronnych, a odpowiednio: istniejącą lub docelową rzędną terenów zielonych i pól uprawnych, projektowaną docelową lub istniejącą rzędną pobocza dróg i pozostałego terenu objętego pasem drogowym oraz projektowaną rzędną docelową dna rowu lub istniejącą rzędną. </w:t>
      </w:r>
    </w:p>
    <w:p w14:paraId="3BF5B8CD" w14:textId="7CD80C98" w:rsidR="00B6328F" w:rsidRDefault="00747074" w:rsidP="00B6328F">
      <w:pPr>
        <w:spacing w:after="0" w:line="360" w:lineRule="auto"/>
        <w:jc w:val="both"/>
        <w:rPr>
          <w:rFonts w:ascii="Verdana" w:hAnsi="Verdana"/>
          <w:bCs/>
          <w:i/>
          <w:color w:val="A6A6A6" w:themeColor="background1" w:themeShade="A6"/>
          <w:sz w:val="20"/>
          <w:szCs w:val="20"/>
          <w:u w:val="single"/>
          <w:lang w:eastAsia="pl-PL"/>
        </w:rPr>
      </w:pPr>
      <w:r w:rsidRPr="00C21993">
        <w:rPr>
          <w:rFonts w:ascii="Verdana" w:eastAsia="Times New Roman" w:hAnsi="Verdana" w:cs="Arial"/>
          <w:sz w:val="20"/>
          <w:szCs w:val="20"/>
          <w:lang w:eastAsia="ar-SA"/>
        </w:rPr>
        <w:lastRenderedPageBreak/>
        <w:t xml:space="preserve">Przepusty kablowe należy wykonać z materiałów </w:t>
      </w:r>
      <w:r w:rsidR="00A22D8E" w:rsidRPr="00E44989">
        <w:rPr>
          <w:rFonts w:ascii="Verdana" w:eastAsia="Times New Roman" w:hAnsi="Verdana" w:cs="Arial"/>
          <w:sz w:val="20"/>
          <w:szCs w:val="20"/>
          <w:lang w:eastAsia="ar-SA"/>
        </w:rPr>
        <w:t xml:space="preserve">przede wszystkim </w:t>
      </w:r>
      <w:r w:rsidR="00A22D8E" w:rsidRPr="00C21993">
        <w:rPr>
          <w:rFonts w:ascii="Verdana" w:eastAsia="Times New Roman" w:hAnsi="Verdana" w:cs="Arial"/>
          <w:sz w:val="20"/>
          <w:szCs w:val="20"/>
          <w:lang w:eastAsia="ar-SA"/>
        </w:rPr>
        <w:t xml:space="preserve">z tworzyw sztucznych, </w:t>
      </w:r>
      <w:r w:rsidRPr="00C21993">
        <w:rPr>
          <w:rFonts w:ascii="Verdana" w:eastAsia="Times New Roman" w:hAnsi="Verdana" w:cs="Arial"/>
          <w:sz w:val="20"/>
          <w:szCs w:val="20"/>
          <w:lang w:eastAsia="ar-SA"/>
        </w:rPr>
        <w:t>wytrzymałych mechanicznie</w:t>
      </w:r>
      <w:r w:rsidR="004C5AA1">
        <w:rPr>
          <w:rFonts w:ascii="Verdana" w:eastAsia="Times New Roman" w:hAnsi="Verdana" w:cs="Arial"/>
          <w:sz w:val="20"/>
          <w:szCs w:val="20"/>
          <w:lang w:eastAsia="ar-SA"/>
        </w:rPr>
        <w:t xml:space="preserve"> oraz</w:t>
      </w:r>
      <w:r w:rsidR="004C5AA1" w:rsidRPr="00C21993">
        <w:rPr>
          <w:rFonts w:ascii="Verdana" w:eastAsia="Times New Roman" w:hAnsi="Verdana" w:cs="Arial"/>
          <w:sz w:val="20"/>
          <w:szCs w:val="20"/>
          <w:lang w:eastAsia="ar-SA"/>
        </w:rPr>
        <w:t xml:space="preserve"> </w:t>
      </w:r>
      <w:r w:rsidRPr="00C21993">
        <w:rPr>
          <w:rFonts w:ascii="Verdana" w:eastAsia="Times New Roman" w:hAnsi="Verdana" w:cs="Arial"/>
          <w:sz w:val="20"/>
          <w:szCs w:val="20"/>
          <w:lang w:eastAsia="ar-SA"/>
        </w:rPr>
        <w:t xml:space="preserve">chemicznie i odpornych na działanie </w:t>
      </w:r>
      <w:r w:rsidR="00A22D8E">
        <w:rPr>
          <w:rFonts w:ascii="Verdana" w:eastAsia="Times New Roman" w:hAnsi="Verdana" w:cs="Arial"/>
          <w:sz w:val="20"/>
          <w:szCs w:val="20"/>
          <w:lang w:eastAsia="ar-SA"/>
        </w:rPr>
        <w:t>środowiska gruntowego</w:t>
      </w:r>
      <w:r w:rsidR="004C5AA1">
        <w:rPr>
          <w:rFonts w:ascii="Verdana" w:eastAsia="Times New Roman" w:hAnsi="Verdana" w:cs="Arial"/>
          <w:sz w:val="20"/>
          <w:szCs w:val="20"/>
          <w:lang w:eastAsia="ar-SA"/>
        </w:rPr>
        <w:t>,</w:t>
      </w:r>
      <w:r w:rsidR="00A22D8E">
        <w:rPr>
          <w:rFonts w:ascii="Verdana" w:eastAsia="Times New Roman" w:hAnsi="Verdana" w:cs="Arial"/>
          <w:sz w:val="20"/>
          <w:szCs w:val="20"/>
          <w:lang w:eastAsia="ar-SA"/>
        </w:rPr>
        <w:t xml:space="preserve"> w którym zostaną ułożone</w:t>
      </w:r>
      <w:r w:rsidRPr="00C21993">
        <w:rPr>
          <w:rFonts w:ascii="Verdana" w:eastAsia="Times New Roman" w:hAnsi="Verdana" w:cs="Arial"/>
          <w:sz w:val="20"/>
          <w:szCs w:val="20"/>
          <w:lang w:eastAsia="ar-SA"/>
        </w:rPr>
        <w:t xml:space="preserve">. </w:t>
      </w:r>
      <w:bookmarkStart w:id="2754" w:name="_Hlk193289750"/>
      <w:r w:rsidR="00BF1C08" w:rsidRPr="008A1BDB">
        <w:rPr>
          <w:rFonts w:ascii="Verdana" w:hAnsi="Verdana"/>
          <w:bCs/>
          <w:iCs/>
          <w:sz w:val="20"/>
          <w:szCs w:val="20"/>
          <w:lang w:eastAsia="pl-PL"/>
        </w:rPr>
        <w:t>Rury używane do wykonania przepustów muszą być dostatecznie wytrzymałe na obciążenia, które będą  na nie działały.  Wnętrza ścianek muszą być gładkie lub powleczone warstwą wygładzającą ich powierzchnie dla ułatwienia przesuwania się kabli. Do wykonania przepustów kablowych wymaga się stosowania grubościennych rur z tworzyw sztucznych o średnicy wewnętrznej nie mniejszej niż 75 mm, w zależności od długości przepustu.</w:t>
      </w:r>
      <w:bookmarkEnd w:id="2754"/>
    </w:p>
    <w:p w14:paraId="5CBF5781" w14:textId="77777777" w:rsidR="00213FC6" w:rsidRDefault="00213FC6" w:rsidP="00213FC6">
      <w:pPr>
        <w:spacing w:after="0" w:line="360" w:lineRule="auto"/>
        <w:jc w:val="both"/>
        <w:rPr>
          <w:rFonts w:ascii="Verdana" w:hAnsi="Verdana"/>
          <w:bCs/>
          <w:i/>
          <w:color w:val="A6A6A6" w:themeColor="background1" w:themeShade="A6"/>
          <w:sz w:val="20"/>
          <w:szCs w:val="20"/>
          <w:u w:val="single"/>
          <w:lang w:eastAsia="pl-PL"/>
        </w:rPr>
      </w:pPr>
      <w:r w:rsidRPr="000C4F25">
        <w:rPr>
          <w:rFonts w:ascii="Verdana" w:eastAsia="Times New Roman" w:hAnsi="Verdana" w:cs="Arial"/>
          <w:sz w:val="20"/>
          <w:szCs w:val="20"/>
          <w:lang w:eastAsia="pl-PL"/>
        </w:rPr>
        <w:t>Szczegółowe wymagania zost</w:t>
      </w:r>
      <w:r>
        <w:rPr>
          <w:rFonts w:ascii="Verdana" w:eastAsia="Times New Roman" w:hAnsi="Verdana" w:cs="Arial"/>
          <w:sz w:val="20"/>
          <w:szCs w:val="20"/>
          <w:lang w:eastAsia="pl-PL"/>
        </w:rPr>
        <w:t xml:space="preserve">ały określone w </w:t>
      </w:r>
      <w:proofErr w:type="spellStart"/>
      <w:r>
        <w:rPr>
          <w:rFonts w:ascii="Verdana" w:eastAsia="Times New Roman" w:hAnsi="Verdana" w:cs="Arial"/>
          <w:sz w:val="20"/>
          <w:szCs w:val="20"/>
          <w:lang w:eastAsia="pl-PL"/>
        </w:rPr>
        <w:t>WWiORB</w:t>
      </w:r>
      <w:proofErr w:type="spellEnd"/>
      <w:r>
        <w:rPr>
          <w:rFonts w:ascii="Verdana" w:eastAsia="Times New Roman" w:hAnsi="Verdana" w:cs="Arial"/>
          <w:sz w:val="20"/>
          <w:szCs w:val="20"/>
          <w:lang w:eastAsia="pl-PL"/>
        </w:rPr>
        <w:t xml:space="preserve"> nr D. 01.03.02</w:t>
      </w:r>
      <w:r w:rsidRPr="00A72E99">
        <w:rPr>
          <w:rFonts w:ascii="Verdana" w:eastAsia="Times New Roman" w:hAnsi="Verdana" w:cs="Arial"/>
          <w:sz w:val="20"/>
          <w:szCs w:val="20"/>
          <w:lang w:eastAsia="pl-PL"/>
        </w:rPr>
        <w:t>.</w:t>
      </w:r>
      <w:r w:rsidRPr="00B6328F">
        <w:rPr>
          <w:rFonts w:ascii="Verdana" w:hAnsi="Verdana"/>
          <w:bCs/>
          <w:i/>
          <w:color w:val="A6A6A6" w:themeColor="background1" w:themeShade="A6"/>
          <w:sz w:val="20"/>
          <w:szCs w:val="20"/>
          <w:u w:val="single"/>
          <w:lang w:eastAsia="pl-PL"/>
        </w:rPr>
        <w:t xml:space="preserve"> </w:t>
      </w:r>
    </w:p>
    <w:p w14:paraId="338CD132" w14:textId="7E8FEA33" w:rsidR="00C45AB3" w:rsidRPr="00BF34EF" w:rsidRDefault="7837015C" w:rsidP="00BF34EF">
      <w:pPr>
        <w:pStyle w:val="Nagwek3"/>
        <w:ind w:left="851" w:hanging="851"/>
      </w:pPr>
      <w:bookmarkStart w:id="2755" w:name="_Toc470800255"/>
      <w:bookmarkStart w:id="2756" w:name="_Toc470801105"/>
      <w:bookmarkStart w:id="2757" w:name="_Toc470801953"/>
      <w:bookmarkStart w:id="2758" w:name="_Toc471382831"/>
      <w:bookmarkStart w:id="2759" w:name="_Toc471393128"/>
      <w:bookmarkStart w:id="2760" w:name="_Toc470800256"/>
      <w:bookmarkStart w:id="2761" w:name="_Toc470801106"/>
      <w:bookmarkStart w:id="2762" w:name="_Toc470801954"/>
      <w:bookmarkStart w:id="2763" w:name="_Toc471382832"/>
      <w:bookmarkStart w:id="2764" w:name="_Toc471393129"/>
      <w:bookmarkStart w:id="2765" w:name="_Toc470800257"/>
      <w:bookmarkStart w:id="2766" w:name="_Toc470801107"/>
      <w:bookmarkStart w:id="2767" w:name="_Toc470801955"/>
      <w:bookmarkStart w:id="2768" w:name="_Toc471382833"/>
      <w:bookmarkStart w:id="2769" w:name="_Toc471393130"/>
      <w:bookmarkStart w:id="2770" w:name="_Toc470800258"/>
      <w:bookmarkStart w:id="2771" w:name="_Toc470801108"/>
      <w:bookmarkStart w:id="2772" w:name="_Toc470801956"/>
      <w:bookmarkStart w:id="2773" w:name="_Toc471382834"/>
      <w:bookmarkStart w:id="2774" w:name="_Toc471393131"/>
      <w:bookmarkStart w:id="2775" w:name="_Toc470800259"/>
      <w:bookmarkStart w:id="2776" w:name="_Toc470801109"/>
      <w:bookmarkStart w:id="2777" w:name="_Toc470801957"/>
      <w:bookmarkStart w:id="2778" w:name="_Toc471382835"/>
      <w:bookmarkStart w:id="2779" w:name="_Toc471393132"/>
      <w:bookmarkStart w:id="2780" w:name="_Toc470800260"/>
      <w:bookmarkStart w:id="2781" w:name="_Toc470801110"/>
      <w:bookmarkStart w:id="2782" w:name="_Toc470801958"/>
      <w:bookmarkStart w:id="2783" w:name="_Toc471382836"/>
      <w:bookmarkStart w:id="2784" w:name="_Toc471393133"/>
      <w:bookmarkStart w:id="2785" w:name="_Toc470800261"/>
      <w:bookmarkStart w:id="2786" w:name="_Toc470801111"/>
      <w:bookmarkStart w:id="2787" w:name="_Toc470801959"/>
      <w:bookmarkStart w:id="2788" w:name="_Toc471382837"/>
      <w:bookmarkStart w:id="2789" w:name="_Toc471393134"/>
      <w:bookmarkStart w:id="2790" w:name="_Toc470800262"/>
      <w:bookmarkStart w:id="2791" w:name="_Toc470801112"/>
      <w:bookmarkStart w:id="2792" w:name="_Toc470801960"/>
      <w:bookmarkStart w:id="2793" w:name="_Toc471382838"/>
      <w:bookmarkStart w:id="2794" w:name="_Toc471393135"/>
      <w:bookmarkStart w:id="2795" w:name="_Toc470800263"/>
      <w:bookmarkStart w:id="2796" w:name="_Toc470801113"/>
      <w:bookmarkStart w:id="2797" w:name="_Toc470801961"/>
      <w:bookmarkStart w:id="2798" w:name="_Toc471382839"/>
      <w:bookmarkStart w:id="2799" w:name="_Toc471393136"/>
      <w:bookmarkStart w:id="2800" w:name="_Toc470800264"/>
      <w:bookmarkStart w:id="2801" w:name="_Toc470801114"/>
      <w:bookmarkStart w:id="2802" w:name="_Toc470801962"/>
      <w:bookmarkStart w:id="2803" w:name="_Toc471382840"/>
      <w:bookmarkStart w:id="2804" w:name="_Toc471393137"/>
      <w:bookmarkStart w:id="2805" w:name="_Toc470800265"/>
      <w:bookmarkStart w:id="2806" w:name="_Toc470801115"/>
      <w:bookmarkStart w:id="2807" w:name="_Toc470801963"/>
      <w:bookmarkStart w:id="2808" w:name="_Toc471382841"/>
      <w:bookmarkStart w:id="2809" w:name="_Toc471393138"/>
      <w:bookmarkStart w:id="2810" w:name="_Toc470800266"/>
      <w:bookmarkStart w:id="2811" w:name="_Toc470801116"/>
      <w:bookmarkStart w:id="2812" w:name="_Toc470801964"/>
      <w:bookmarkStart w:id="2813" w:name="_Toc471382842"/>
      <w:bookmarkStart w:id="2814" w:name="_Toc471393139"/>
      <w:bookmarkStart w:id="2815" w:name="_Toc470800267"/>
      <w:bookmarkStart w:id="2816" w:name="_Toc470801117"/>
      <w:bookmarkStart w:id="2817" w:name="_Toc470801965"/>
      <w:bookmarkStart w:id="2818" w:name="_Toc471382843"/>
      <w:bookmarkStart w:id="2819" w:name="_Toc471393140"/>
      <w:bookmarkStart w:id="2820" w:name="_Toc470800268"/>
      <w:bookmarkStart w:id="2821" w:name="_Toc470801118"/>
      <w:bookmarkStart w:id="2822" w:name="_Toc470801966"/>
      <w:bookmarkStart w:id="2823" w:name="_Toc471382844"/>
      <w:bookmarkStart w:id="2824" w:name="_Toc471393141"/>
      <w:bookmarkStart w:id="2825" w:name="_Toc470800269"/>
      <w:bookmarkStart w:id="2826" w:name="_Toc470801119"/>
      <w:bookmarkStart w:id="2827" w:name="_Toc470801967"/>
      <w:bookmarkStart w:id="2828" w:name="_Toc471382845"/>
      <w:bookmarkStart w:id="2829" w:name="_Toc471393142"/>
      <w:bookmarkStart w:id="2830" w:name="_Toc470800270"/>
      <w:bookmarkStart w:id="2831" w:name="_Toc470801120"/>
      <w:bookmarkStart w:id="2832" w:name="_Toc470801968"/>
      <w:bookmarkStart w:id="2833" w:name="_Toc471382846"/>
      <w:bookmarkStart w:id="2834" w:name="_Toc471393143"/>
      <w:bookmarkStart w:id="2835" w:name="_Toc470800271"/>
      <w:bookmarkStart w:id="2836" w:name="_Toc470801121"/>
      <w:bookmarkStart w:id="2837" w:name="_Toc470801969"/>
      <w:bookmarkStart w:id="2838" w:name="_Toc471382847"/>
      <w:bookmarkStart w:id="2839" w:name="_Toc471393144"/>
      <w:bookmarkStart w:id="2840" w:name="_Toc312926674"/>
      <w:bookmarkStart w:id="2841" w:name="_Toc318446933"/>
      <w:bookmarkStart w:id="2842" w:name="_Toc318734947"/>
      <w:bookmarkStart w:id="2843" w:name="_Toc382820431"/>
      <w:bookmarkStart w:id="2844" w:name="_Toc533096194"/>
      <w:bookmarkStart w:id="2845" w:name="_Toc116642456"/>
      <w:bookmarkStart w:id="2846" w:name="_Toc215227985"/>
      <w:bookmarkEnd w:id="2698"/>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r>
        <w:t>Organizacja ruchu</w:t>
      </w:r>
      <w:bookmarkEnd w:id="2840"/>
      <w:bookmarkEnd w:id="2841"/>
      <w:bookmarkEnd w:id="2842"/>
      <w:bookmarkEnd w:id="2843"/>
      <w:bookmarkEnd w:id="2844"/>
      <w:bookmarkEnd w:id="2845"/>
      <w:bookmarkEnd w:id="2846"/>
    </w:p>
    <w:p w14:paraId="3C424321" w14:textId="77777777" w:rsidR="0007703F" w:rsidRPr="007D7631" w:rsidRDefault="0007703F" w:rsidP="00D244BD">
      <w:pPr>
        <w:spacing w:after="0" w:line="360" w:lineRule="auto"/>
        <w:jc w:val="both"/>
        <w:rPr>
          <w:rFonts w:ascii="Verdana" w:eastAsia="Times New Roman" w:hAnsi="Verdana" w:cs="Arial"/>
          <w:sz w:val="4"/>
          <w:szCs w:val="4"/>
          <w:highlight w:val="yellow"/>
          <w:lang w:eastAsia="pl-PL"/>
        </w:rPr>
      </w:pPr>
    </w:p>
    <w:p w14:paraId="55162C44" w14:textId="3FB3BF6B" w:rsidR="00AB1FB8" w:rsidRDefault="0007703F" w:rsidP="00D244BD">
      <w:pPr>
        <w:spacing w:after="0" w:line="360" w:lineRule="auto"/>
        <w:jc w:val="both"/>
        <w:rPr>
          <w:rFonts w:ascii="Verdana" w:eastAsia="Times New Roman" w:hAnsi="Verdana" w:cs="Arial"/>
          <w:sz w:val="20"/>
          <w:szCs w:val="20"/>
          <w:lang w:eastAsia="pl-PL"/>
        </w:rPr>
      </w:pPr>
      <w:r w:rsidRPr="7FC3509B">
        <w:rPr>
          <w:rFonts w:ascii="Verdana" w:eastAsia="Times New Roman" w:hAnsi="Verdana" w:cs="Arial"/>
          <w:sz w:val="20"/>
          <w:szCs w:val="20"/>
          <w:lang w:eastAsia="pl-PL"/>
        </w:rPr>
        <w:t>Wymagania zarządcy drogi wynikające z Audytu BRD</w:t>
      </w:r>
      <w:r w:rsidR="00431253" w:rsidRPr="7FC3509B">
        <w:rPr>
          <w:rFonts w:ascii="Verdana" w:eastAsia="Times New Roman" w:hAnsi="Verdana" w:cs="Arial"/>
          <w:sz w:val="20"/>
          <w:szCs w:val="20"/>
          <w:lang w:eastAsia="pl-PL"/>
        </w:rPr>
        <w:t xml:space="preserve"> </w:t>
      </w:r>
      <w:r w:rsidRPr="7FC3509B">
        <w:rPr>
          <w:rFonts w:ascii="Verdana" w:eastAsia="Times New Roman" w:hAnsi="Verdana" w:cs="Arial"/>
          <w:sz w:val="20"/>
          <w:szCs w:val="20"/>
          <w:lang w:eastAsia="pl-PL"/>
        </w:rPr>
        <w:t xml:space="preserve">przeprowadzonego na etapie projektowania, na etapie przed oddaniem do ruchu i zapisach decyzji pozwolenia </w:t>
      </w:r>
      <w:r>
        <w:br/>
      </w:r>
      <w:r w:rsidRPr="7FC3509B">
        <w:rPr>
          <w:rFonts w:ascii="Verdana" w:eastAsia="Times New Roman" w:hAnsi="Verdana" w:cs="Arial"/>
          <w:sz w:val="20"/>
          <w:szCs w:val="20"/>
          <w:lang w:eastAsia="pl-PL"/>
        </w:rPr>
        <w:t xml:space="preserve">na użytkowanie (warunki w nich zawarte) wynikające z obowiązujących przepisów Prawa, norm bądź Umowy są zobowiązaniami Wykonawcy i zawierają się w Zaakceptowanej Kwocie Kontraktowej. </w:t>
      </w:r>
      <w:r w:rsidR="165F7D84" w:rsidRPr="7FC3509B">
        <w:rPr>
          <w:rFonts w:ascii="Verdana" w:eastAsia="Times New Roman" w:hAnsi="Verdana" w:cs="Arial"/>
          <w:sz w:val="20"/>
          <w:szCs w:val="20"/>
          <w:lang w:eastAsia="pl-PL"/>
        </w:rPr>
        <w:t xml:space="preserve">Do </w:t>
      </w:r>
      <w:r w:rsidR="321CA129" w:rsidRPr="7FC3509B">
        <w:rPr>
          <w:rFonts w:ascii="Verdana" w:eastAsia="Times New Roman" w:hAnsi="Verdana" w:cs="Arial"/>
          <w:sz w:val="20"/>
          <w:szCs w:val="20"/>
          <w:lang w:eastAsia="pl-PL"/>
        </w:rPr>
        <w:t>z</w:t>
      </w:r>
      <w:r w:rsidRPr="7FC3509B">
        <w:rPr>
          <w:rFonts w:ascii="Verdana" w:eastAsia="Times New Roman" w:hAnsi="Verdana" w:cs="Arial"/>
          <w:sz w:val="20"/>
          <w:szCs w:val="20"/>
          <w:lang w:eastAsia="pl-PL"/>
        </w:rPr>
        <w:t>mian wykraczając</w:t>
      </w:r>
      <w:r w:rsidR="75AAC0DA" w:rsidRPr="7FC3509B">
        <w:rPr>
          <w:rFonts w:ascii="Verdana" w:eastAsia="Times New Roman" w:hAnsi="Verdana" w:cs="Arial"/>
          <w:sz w:val="20"/>
          <w:szCs w:val="20"/>
          <w:lang w:eastAsia="pl-PL"/>
        </w:rPr>
        <w:t>ych</w:t>
      </w:r>
      <w:r w:rsidRPr="7FC3509B">
        <w:rPr>
          <w:rFonts w:ascii="Verdana" w:eastAsia="Times New Roman" w:hAnsi="Verdana" w:cs="Arial"/>
          <w:sz w:val="20"/>
          <w:szCs w:val="20"/>
          <w:lang w:eastAsia="pl-PL"/>
        </w:rPr>
        <w:t xml:space="preserve"> poza powyższe </w:t>
      </w:r>
      <w:r w:rsidR="5AE6C6F7" w:rsidRPr="7FC3509B">
        <w:rPr>
          <w:rFonts w:ascii="Verdana" w:eastAsia="Times New Roman" w:hAnsi="Verdana" w:cs="Arial"/>
          <w:sz w:val="20"/>
          <w:szCs w:val="20"/>
          <w:lang w:eastAsia="pl-PL"/>
        </w:rPr>
        <w:t xml:space="preserve">zastosowanie mają </w:t>
      </w:r>
      <w:r w:rsidRPr="7FC3509B">
        <w:rPr>
          <w:rFonts w:ascii="Verdana" w:eastAsia="Times New Roman" w:hAnsi="Verdana" w:cs="Arial"/>
          <w:sz w:val="20"/>
          <w:szCs w:val="20"/>
          <w:lang w:eastAsia="pl-PL"/>
        </w:rPr>
        <w:t>Warunk</w:t>
      </w:r>
      <w:r w:rsidR="61BC1DD2" w:rsidRPr="7FC3509B">
        <w:rPr>
          <w:rFonts w:ascii="Verdana" w:eastAsia="Times New Roman" w:hAnsi="Verdana" w:cs="Arial"/>
          <w:sz w:val="20"/>
          <w:szCs w:val="20"/>
          <w:lang w:eastAsia="pl-PL"/>
        </w:rPr>
        <w:t>i</w:t>
      </w:r>
      <w:r w:rsidRPr="7FC3509B">
        <w:rPr>
          <w:rFonts w:ascii="Verdana" w:eastAsia="Times New Roman" w:hAnsi="Verdana" w:cs="Arial"/>
          <w:sz w:val="20"/>
          <w:szCs w:val="20"/>
          <w:lang w:eastAsia="pl-PL"/>
        </w:rPr>
        <w:t xml:space="preserve"> Kontraktu</w:t>
      </w:r>
      <w:r w:rsidR="558B557B" w:rsidRPr="7FC3509B">
        <w:rPr>
          <w:rFonts w:ascii="Verdana" w:eastAsia="Times New Roman" w:hAnsi="Verdana" w:cs="Arial"/>
          <w:sz w:val="20"/>
          <w:szCs w:val="20"/>
          <w:lang w:eastAsia="pl-PL"/>
        </w:rPr>
        <w:t xml:space="preserve"> lub przepisy prawa</w:t>
      </w:r>
      <w:r w:rsidRPr="7FC3509B">
        <w:rPr>
          <w:rFonts w:ascii="Verdana" w:eastAsia="Times New Roman" w:hAnsi="Verdana" w:cs="Arial"/>
          <w:sz w:val="20"/>
          <w:szCs w:val="20"/>
          <w:lang w:eastAsia="pl-PL"/>
        </w:rPr>
        <w:t>.</w:t>
      </w:r>
    </w:p>
    <w:p w14:paraId="4EAD2064" w14:textId="7C7BE087" w:rsidR="00AB1FB8" w:rsidRDefault="00AB1FB8" w:rsidP="00D244BD">
      <w:pPr>
        <w:spacing w:after="0" w:line="360" w:lineRule="auto"/>
        <w:jc w:val="both"/>
        <w:rPr>
          <w:rFonts w:ascii="Verdana" w:eastAsia="Times New Roman" w:hAnsi="Verdana" w:cs="Arial"/>
          <w:sz w:val="20"/>
          <w:szCs w:val="20"/>
          <w:lang w:eastAsia="pl-PL"/>
        </w:rPr>
      </w:pPr>
      <w:r w:rsidRPr="004E79B2">
        <w:rPr>
          <w:rFonts w:ascii="Verdana" w:eastAsia="Times New Roman" w:hAnsi="Verdana" w:cs="Arial"/>
          <w:sz w:val="20"/>
          <w:szCs w:val="20"/>
          <w:lang w:eastAsia="pl-PL"/>
        </w:rPr>
        <w:t xml:space="preserve">Należy zastosować znaki i sygnały drogowe oraz urządzenia bezpieczeństwa ruchu drogowego, które spełniają warunki techniczne zawarte w </w:t>
      </w:r>
      <w:r w:rsidR="00816748">
        <w:rPr>
          <w:rFonts w:ascii="Verdana" w:eastAsia="Times New Roman" w:hAnsi="Verdana" w:cs="Arial"/>
          <w:sz w:val="20"/>
          <w:szCs w:val="20"/>
          <w:lang w:eastAsia="pl-PL"/>
        </w:rPr>
        <w:t>Rozporządzen</w:t>
      </w:r>
      <w:r w:rsidR="00CE7BB7" w:rsidRPr="004E79B2">
        <w:rPr>
          <w:rFonts w:ascii="Verdana" w:eastAsia="Times New Roman" w:hAnsi="Verdana" w:cs="Arial"/>
          <w:sz w:val="20"/>
          <w:szCs w:val="20"/>
          <w:lang w:eastAsia="pl-PL"/>
        </w:rPr>
        <w:t xml:space="preserve">iu </w:t>
      </w:r>
      <w:r w:rsidRPr="004E79B2">
        <w:rPr>
          <w:rFonts w:ascii="Verdana" w:eastAsia="Times New Roman" w:hAnsi="Verdana" w:cs="Arial"/>
          <w:sz w:val="20"/>
          <w:szCs w:val="20"/>
          <w:lang w:eastAsia="pl-PL"/>
        </w:rPr>
        <w:t xml:space="preserve">w sprawie szczegółowych warunków technicznych dla znaków i sygnałów drogowych oraz urządzeń bezpieczeństwa ruchu drogowego i warunków ich umieszczania na </w:t>
      </w:r>
      <w:r w:rsidR="00CE7BB7" w:rsidRPr="004E79B2">
        <w:rPr>
          <w:rFonts w:ascii="Verdana" w:eastAsia="Times New Roman" w:hAnsi="Verdana" w:cs="Arial"/>
          <w:sz w:val="20"/>
          <w:szCs w:val="20"/>
          <w:lang w:eastAsia="pl-PL"/>
        </w:rPr>
        <w:t>drogach</w:t>
      </w:r>
      <w:r w:rsidR="00CE7BB7">
        <w:rPr>
          <w:rFonts w:ascii="Verdana" w:eastAsia="Times New Roman" w:hAnsi="Verdana" w:cs="Arial"/>
          <w:sz w:val="20"/>
          <w:szCs w:val="20"/>
          <w:lang w:eastAsia="pl-PL"/>
        </w:rPr>
        <w:t xml:space="preserve"> [</w:t>
      </w:r>
      <w:r w:rsidR="00CE7BB7">
        <w:rPr>
          <w:rFonts w:ascii="Verdana" w:eastAsia="Times New Roman" w:hAnsi="Verdana" w:cs="Arial"/>
          <w:color w:val="2B579A"/>
          <w:sz w:val="20"/>
          <w:szCs w:val="20"/>
          <w:shd w:val="clear" w:color="auto" w:fill="E6E6E6"/>
          <w:lang w:eastAsia="pl-PL"/>
        </w:rPr>
        <w:fldChar w:fldCharType="begin"/>
      </w:r>
      <w:r w:rsidR="00CE7BB7">
        <w:rPr>
          <w:rFonts w:ascii="Verdana" w:eastAsia="Times New Roman" w:hAnsi="Verdana" w:cs="Arial"/>
          <w:sz w:val="20"/>
          <w:szCs w:val="20"/>
          <w:lang w:eastAsia="pl-PL"/>
        </w:rPr>
        <w:instrText xml:space="preserve"> REF _Ref489890927 \r \h </w:instrText>
      </w:r>
      <w:r w:rsidR="00CE7BB7">
        <w:rPr>
          <w:rFonts w:ascii="Verdana" w:eastAsia="Times New Roman" w:hAnsi="Verdana" w:cs="Arial"/>
          <w:color w:val="2B579A"/>
          <w:sz w:val="20"/>
          <w:szCs w:val="20"/>
          <w:shd w:val="clear" w:color="auto" w:fill="E6E6E6"/>
          <w:lang w:eastAsia="pl-PL"/>
        </w:rPr>
      </w:r>
      <w:r w:rsidR="00CE7BB7">
        <w:rPr>
          <w:rFonts w:ascii="Verdana" w:eastAsia="Times New Roman" w:hAnsi="Verdana" w:cs="Arial"/>
          <w:color w:val="2B579A"/>
          <w:sz w:val="20"/>
          <w:szCs w:val="20"/>
          <w:shd w:val="clear" w:color="auto" w:fill="E6E6E6"/>
          <w:lang w:eastAsia="pl-PL"/>
        </w:rPr>
        <w:fldChar w:fldCharType="separate"/>
      </w:r>
      <w:r w:rsidR="00E334E0">
        <w:rPr>
          <w:rFonts w:ascii="Verdana" w:eastAsia="Times New Roman" w:hAnsi="Verdana" w:cs="Arial"/>
          <w:sz w:val="20"/>
          <w:szCs w:val="20"/>
          <w:lang w:eastAsia="pl-PL"/>
        </w:rPr>
        <w:t>72</w:t>
      </w:r>
      <w:r w:rsidR="00CE7BB7">
        <w:rPr>
          <w:rFonts w:ascii="Verdana" w:eastAsia="Times New Roman" w:hAnsi="Verdana" w:cs="Arial"/>
          <w:color w:val="2B579A"/>
          <w:sz w:val="20"/>
          <w:szCs w:val="20"/>
          <w:shd w:val="clear" w:color="auto" w:fill="E6E6E6"/>
          <w:lang w:eastAsia="pl-PL"/>
        </w:rPr>
        <w:fldChar w:fldCharType="end"/>
      </w:r>
      <w:r w:rsidR="00CE7BB7">
        <w:rPr>
          <w:rFonts w:ascii="Verdana" w:eastAsia="Times New Roman" w:hAnsi="Verdana" w:cs="Arial"/>
          <w:sz w:val="20"/>
          <w:szCs w:val="20"/>
          <w:lang w:eastAsia="pl-PL"/>
        </w:rPr>
        <w:t>]</w:t>
      </w:r>
      <w:r w:rsidRPr="004E79B2">
        <w:rPr>
          <w:rFonts w:ascii="Verdana" w:eastAsia="Times New Roman" w:hAnsi="Verdana" w:cs="Arial"/>
          <w:sz w:val="20"/>
          <w:szCs w:val="20"/>
          <w:lang w:eastAsia="pl-PL"/>
        </w:rPr>
        <w:t xml:space="preserve">. </w:t>
      </w:r>
      <w:r w:rsidR="00C728A1">
        <w:rPr>
          <w:rFonts w:ascii="Verdana" w:eastAsia="Times New Roman" w:hAnsi="Verdana" w:cs="Arial"/>
          <w:sz w:val="20"/>
          <w:szCs w:val="20"/>
          <w:lang w:eastAsia="pl-PL"/>
        </w:rPr>
        <w:t>Zatwierdzona s</w:t>
      </w:r>
      <w:r w:rsidRPr="004E79B2">
        <w:rPr>
          <w:rFonts w:ascii="Verdana" w:eastAsia="Times New Roman" w:hAnsi="Verdana" w:cs="Arial"/>
          <w:sz w:val="20"/>
          <w:szCs w:val="20"/>
          <w:lang w:eastAsia="pl-PL"/>
        </w:rPr>
        <w:t xml:space="preserve">tała organizacja ruchu </w:t>
      </w:r>
      <w:r w:rsidR="00C728A1">
        <w:rPr>
          <w:rFonts w:ascii="Verdana" w:eastAsia="Times New Roman" w:hAnsi="Verdana" w:cs="Arial"/>
          <w:sz w:val="20"/>
          <w:szCs w:val="20"/>
          <w:lang w:eastAsia="pl-PL"/>
        </w:rPr>
        <w:t xml:space="preserve">ma </w:t>
      </w:r>
      <w:r w:rsidRPr="004E79B2">
        <w:rPr>
          <w:rFonts w:ascii="Verdana" w:eastAsia="Times New Roman" w:hAnsi="Verdana" w:cs="Arial"/>
          <w:sz w:val="20"/>
          <w:szCs w:val="20"/>
          <w:lang w:eastAsia="pl-PL"/>
        </w:rPr>
        <w:t xml:space="preserve">podlegać procedurze audytu bezpieczeństwa ruchu drogowego sporządzonego zgodnie z </w:t>
      </w:r>
      <w:r w:rsidR="00534B44">
        <w:rPr>
          <w:rFonts w:ascii="Verdana" w:eastAsia="Times New Roman" w:hAnsi="Verdana" w:cs="Arial"/>
          <w:sz w:val="20"/>
          <w:szCs w:val="20"/>
          <w:lang w:eastAsia="pl-PL"/>
        </w:rPr>
        <w:t>Zarządzeniem Generalnego Dyrektora</w:t>
      </w:r>
      <w:r w:rsidRPr="004E79B2">
        <w:rPr>
          <w:rFonts w:ascii="Verdana" w:eastAsia="Times New Roman" w:hAnsi="Verdana" w:cs="Arial"/>
          <w:sz w:val="20"/>
          <w:szCs w:val="20"/>
          <w:lang w:eastAsia="pl-PL"/>
        </w:rPr>
        <w:t xml:space="preserve"> w sprawie </w:t>
      </w:r>
      <w:r w:rsidR="001B0634">
        <w:rPr>
          <w:rFonts w:ascii="Verdana" w:hAnsi="Verdana"/>
          <w:sz w:val="20"/>
          <w:szCs w:val="20"/>
          <w:lang w:eastAsia="x-none"/>
        </w:rPr>
        <w:t>przeprowadzania</w:t>
      </w:r>
      <w:r w:rsidRPr="004E79B2">
        <w:rPr>
          <w:rFonts w:ascii="Verdana" w:eastAsia="Times New Roman" w:hAnsi="Verdana" w:cs="Arial"/>
          <w:sz w:val="20"/>
          <w:szCs w:val="20"/>
          <w:lang w:eastAsia="pl-PL"/>
        </w:rPr>
        <w:t xml:space="preserve"> oceny wpływu planowanej drogi na bezpieczeństwo ruchu drogowego i audytu bezpieczeństwa ruchu drogowego</w:t>
      </w:r>
      <w:r w:rsidR="00B83CC6" w:rsidRPr="00B83CC6">
        <w:rPr>
          <w:color w:val="FF0000"/>
        </w:rPr>
        <w:t xml:space="preserve"> </w:t>
      </w:r>
      <w:r w:rsidR="00B83CC6" w:rsidRPr="001D2538">
        <w:rPr>
          <w:rFonts w:ascii="Verdana" w:eastAsia="Times New Roman" w:hAnsi="Verdana" w:cs="Arial"/>
          <w:sz w:val="20"/>
          <w:szCs w:val="20"/>
          <w:lang w:eastAsia="pl-PL"/>
        </w:rPr>
        <w:t>(Etap II i Etap III)</w:t>
      </w:r>
      <w:r w:rsidR="00B83CC6">
        <w:rPr>
          <w:color w:val="FF0000"/>
        </w:rPr>
        <w:t> </w:t>
      </w:r>
      <w:r w:rsidR="00534B44">
        <w:rPr>
          <w:rFonts w:ascii="Verdana" w:eastAsia="Times New Roman" w:hAnsi="Verdana" w:cs="Arial"/>
          <w:sz w:val="20"/>
          <w:szCs w:val="20"/>
          <w:lang w:eastAsia="pl-PL"/>
        </w:rPr>
        <w:t xml:space="preserve"> [</w:t>
      </w:r>
      <w:r w:rsidR="00785233">
        <w:rPr>
          <w:rFonts w:ascii="Verdana" w:eastAsia="Times New Roman" w:hAnsi="Verdana" w:cs="Arial"/>
          <w:sz w:val="20"/>
          <w:szCs w:val="20"/>
          <w:lang w:eastAsia="pl-PL"/>
        </w:rPr>
        <w:t>3.2 – 34]</w:t>
      </w:r>
      <w:r w:rsidRPr="004E79B2">
        <w:rPr>
          <w:rFonts w:ascii="Verdana" w:eastAsia="Times New Roman" w:hAnsi="Verdana" w:cs="Arial"/>
          <w:sz w:val="20"/>
          <w:szCs w:val="20"/>
          <w:lang w:eastAsia="pl-PL"/>
        </w:rPr>
        <w:t>.</w:t>
      </w:r>
      <w:r w:rsidRPr="000307AD">
        <w:rPr>
          <w:rFonts w:ascii="Verdana" w:eastAsia="Times New Roman" w:hAnsi="Verdana" w:cs="Arial"/>
          <w:sz w:val="20"/>
          <w:szCs w:val="20"/>
          <w:lang w:eastAsia="pl-PL"/>
        </w:rPr>
        <w:t xml:space="preserve"> </w:t>
      </w:r>
    </w:p>
    <w:p w14:paraId="62C0878C" w14:textId="77777777" w:rsidR="00C45AB3" w:rsidRDefault="00C45AB3" w:rsidP="001D2538">
      <w:pPr>
        <w:pStyle w:val="Nagwek4"/>
        <w:tabs>
          <w:tab w:val="left" w:pos="1134"/>
          <w:tab w:val="left" w:pos="1418"/>
        </w:tabs>
        <w:spacing w:before="360"/>
        <w:ind w:left="709" w:hanging="709"/>
      </w:pPr>
      <w:bookmarkStart w:id="2847" w:name="_Toc470800358"/>
      <w:bookmarkStart w:id="2848" w:name="_Toc470801208"/>
      <w:bookmarkStart w:id="2849" w:name="_Toc470802056"/>
      <w:bookmarkStart w:id="2850" w:name="_Toc471382970"/>
      <w:bookmarkStart w:id="2851" w:name="_Toc471393267"/>
      <w:bookmarkStart w:id="2852" w:name="_Toc312926675"/>
      <w:bookmarkStart w:id="2853" w:name="_Toc318446934"/>
      <w:bookmarkStart w:id="2854" w:name="_Toc318734948"/>
      <w:bookmarkStart w:id="2855" w:name="_Toc382820432"/>
      <w:bookmarkStart w:id="2856" w:name="_Toc533096195"/>
      <w:bookmarkStart w:id="2857" w:name="_Toc116642457"/>
      <w:bookmarkStart w:id="2858" w:name="_Toc215227986"/>
      <w:bookmarkEnd w:id="2847"/>
      <w:bookmarkEnd w:id="2848"/>
      <w:bookmarkEnd w:id="2849"/>
      <w:bookmarkEnd w:id="2850"/>
      <w:bookmarkEnd w:id="2851"/>
      <w:r w:rsidRPr="00BF34EF">
        <w:t>Stała organizacja ruchu</w:t>
      </w:r>
      <w:bookmarkEnd w:id="2852"/>
      <w:bookmarkEnd w:id="2853"/>
      <w:bookmarkEnd w:id="2854"/>
      <w:bookmarkEnd w:id="2855"/>
      <w:bookmarkEnd w:id="2856"/>
      <w:bookmarkEnd w:id="2857"/>
      <w:bookmarkEnd w:id="2858"/>
    </w:p>
    <w:p w14:paraId="0F1D034B" w14:textId="382645C9" w:rsidR="00B004F7" w:rsidRPr="000E390B" w:rsidRDefault="00B004F7" w:rsidP="00785CEF">
      <w:pPr>
        <w:spacing w:line="360" w:lineRule="auto"/>
        <w:jc w:val="both"/>
        <w:rPr>
          <w:szCs w:val="20"/>
        </w:rPr>
      </w:pPr>
      <w:r w:rsidRPr="00785CEF">
        <w:rPr>
          <w:rFonts w:ascii="Verdana" w:hAnsi="Verdana"/>
          <w:sz w:val="20"/>
          <w:szCs w:val="20"/>
          <w:lang w:val="x-none" w:eastAsia="x-none"/>
        </w:rPr>
        <w:t xml:space="preserve">Stała organizacja ruchu </w:t>
      </w:r>
      <w:r w:rsidR="00F60DE0">
        <w:rPr>
          <w:rFonts w:ascii="Verdana" w:hAnsi="Verdana"/>
          <w:sz w:val="20"/>
          <w:szCs w:val="20"/>
          <w:lang w:eastAsia="x-none"/>
        </w:rPr>
        <w:t>wymaga</w:t>
      </w:r>
      <w:r w:rsidR="003D4A33">
        <w:rPr>
          <w:rFonts w:ascii="Verdana" w:hAnsi="Verdana"/>
          <w:sz w:val="20"/>
          <w:szCs w:val="20"/>
          <w:lang w:eastAsia="x-none"/>
        </w:rPr>
        <w:t xml:space="preserve"> </w:t>
      </w:r>
      <w:r w:rsidR="00F60DE0">
        <w:rPr>
          <w:rFonts w:ascii="Verdana" w:hAnsi="Verdana"/>
          <w:sz w:val="20"/>
          <w:szCs w:val="20"/>
          <w:lang w:eastAsia="x-none"/>
        </w:rPr>
        <w:t xml:space="preserve">przeprowadzenia </w:t>
      </w:r>
      <w:r w:rsidRPr="00785CEF">
        <w:rPr>
          <w:rFonts w:ascii="Verdana" w:hAnsi="Verdana"/>
          <w:sz w:val="20"/>
          <w:szCs w:val="20"/>
          <w:lang w:val="x-none" w:eastAsia="x-none"/>
        </w:rPr>
        <w:t>procedur</w:t>
      </w:r>
      <w:r w:rsidR="00F60DE0">
        <w:rPr>
          <w:rFonts w:ascii="Verdana" w:hAnsi="Verdana"/>
          <w:sz w:val="20"/>
          <w:szCs w:val="20"/>
          <w:lang w:eastAsia="x-none"/>
        </w:rPr>
        <w:t>y</w:t>
      </w:r>
      <w:r w:rsidRPr="00785CEF">
        <w:rPr>
          <w:rFonts w:ascii="Verdana" w:hAnsi="Verdana"/>
          <w:sz w:val="20"/>
          <w:szCs w:val="20"/>
          <w:lang w:val="x-none" w:eastAsia="x-none"/>
        </w:rPr>
        <w:t xml:space="preserve"> audytu bezpieczeństwa ruchu drogowego</w:t>
      </w:r>
      <w:r w:rsidR="00097715">
        <w:rPr>
          <w:rFonts w:ascii="Verdana" w:hAnsi="Verdana"/>
          <w:sz w:val="20"/>
          <w:szCs w:val="20"/>
          <w:lang w:eastAsia="x-none"/>
        </w:rPr>
        <w:t>.</w:t>
      </w:r>
      <w:r w:rsidRPr="00785CEF">
        <w:rPr>
          <w:rFonts w:ascii="Verdana" w:hAnsi="Verdana"/>
          <w:sz w:val="20"/>
          <w:szCs w:val="20"/>
          <w:lang w:val="x-none" w:eastAsia="x-none"/>
        </w:rPr>
        <w:t xml:space="preserve"> Audyt BRD winien by</w:t>
      </w:r>
      <w:r>
        <w:rPr>
          <w:rFonts w:ascii="Verdana" w:hAnsi="Verdana"/>
          <w:sz w:val="20"/>
          <w:szCs w:val="20"/>
          <w:lang w:eastAsia="x-none"/>
        </w:rPr>
        <w:t>ć</w:t>
      </w:r>
      <w:r w:rsidRPr="00785CEF">
        <w:rPr>
          <w:rFonts w:ascii="Verdana" w:hAnsi="Verdana"/>
          <w:sz w:val="20"/>
          <w:szCs w:val="20"/>
          <w:lang w:val="x-none" w:eastAsia="x-none"/>
        </w:rPr>
        <w:t xml:space="preserve"> przeprowadzony wyłącznie</w:t>
      </w:r>
      <w:r w:rsidR="003D4A33">
        <w:rPr>
          <w:rFonts w:ascii="Verdana" w:hAnsi="Verdana"/>
          <w:sz w:val="20"/>
          <w:szCs w:val="20"/>
          <w:lang w:val="x-none" w:eastAsia="x-none"/>
        </w:rPr>
        <w:t xml:space="preserve"> </w:t>
      </w:r>
      <w:r w:rsidRPr="00785CEF">
        <w:rPr>
          <w:rFonts w:ascii="Verdana" w:hAnsi="Verdana"/>
          <w:sz w:val="20"/>
          <w:szCs w:val="20"/>
          <w:lang w:val="x-none" w:eastAsia="x-none"/>
        </w:rPr>
        <w:t>na podstawie zatwierdzonego projektu stałej organizacji ruchu.</w:t>
      </w:r>
      <w:r w:rsidR="00390362">
        <w:rPr>
          <w:rFonts w:ascii="Verdana" w:hAnsi="Verdana"/>
          <w:sz w:val="20"/>
          <w:szCs w:val="20"/>
          <w:lang w:val="x-none" w:eastAsia="x-none"/>
        </w:rPr>
        <w:t xml:space="preserve"> </w:t>
      </w:r>
      <w:r w:rsidR="00390362" w:rsidRPr="00785CEF">
        <w:rPr>
          <w:rFonts w:ascii="Verdana" w:hAnsi="Verdana"/>
          <w:sz w:val="20"/>
          <w:szCs w:val="20"/>
          <w:lang w:val="x-none" w:eastAsia="x-none"/>
        </w:rPr>
        <w:t>.</w:t>
      </w:r>
      <w:r w:rsidR="00390362">
        <w:rPr>
          <w:rFonts w:ascii="Verdana" w:hAnsi="Verdana"/>
          <w:sz w:val="20"/>
          <w:szCs w:val="20"/>
          <w:lang w:val="x-none" w:eastAsia="x-none"/>
        </w:rPr>
        <w:t xml:space="preserve"> W zakresie wykonania oznakowania i urządzeń bezpieczeństwa ruchu drogowego projektu stałej organizacji ruchu należy uwzględnić docelowy układ drogowy ciągu głównego drogi ekspresowej  S7 i S12 z węzłami Wieniawa i Radom Południe z uwzględnieniem docelowego oznakowania S12.  Ponadto należy przedstawić etap organizacji ruchu funkcjonowania węzła Radom Południe bez dalszego przebiegu S12 w kierunku Lublina.</w:t>
      </w:r>
    </w:p>
    <w:p w14:paraId="67140A44" w14:textId="77777777" w:rsidR="00C45AB3" w:rsidRPr="00BF34EF" w:rsidRDefault="00C45AB3" w:rsidP="00906760">
      <w:pPr>
        <w:pStyle w:val="Nagwek5"/>
        <w:keepNext/>
        <w:keepLines/>
        <w:ind w:left="1276" w:hanging="1276"/>
        <w:rPr>
          <w:bCs w:val="0"/>
        </w:rPr>
      </w:pPr>
      <w:bookmarkStart w:id="2859" w:name="_Toc312926676"/>
      <w:bookmarkStart w:id="2860" w:name="_Toc318446935"/>
      <w:bookmarkStart w:id="2861" w:name="_Toc318734949"/>
      <w:bookmarkStart w:id="2862" w:name="_Toc382820433"/>
      <w:bookmarkStart w:id="2863" w:name="_Toc533096196"/>
      <w:bookmarkStart w:id="2864" w:name="_Toc116642458"/>
      <w:bookmarkStart w:id="2865" w:name="_Toc215227987"/>
      <w:r w:rsidRPr="00BF34EF">
        <w:lastRenderedPageBreak/>
        <w:t>Znaki poziome</w:t>
      </w:r>
      <w:bookmarkEnd w:id="2859"/>
      <w:bookmarkEnd w:id="2860"/>
      <w:bookmarkEnd w:id="2861"/>
      <w:bookmarkEnd w:id="2862"/>
      <w:bookmarkEnd w:id="2863"/>
      <w:bookmarkEnd w:id="2864"/>
      <w:bookmarkEnd w:id="2865"/>
    </w:p>
    <w:p w14:paraId="06DAD17C" w14:textId="534F5968" w:rsidR="00C45AB3" w:rsidRPr="000307AD" w:rsidRDefault="00C45AB3" w:rsidP="00906760">
      <w:pPr>
        <w:keepNext/>
        <w:keepLines/>
        <w:spacing w:after="0" w:line="360" w:lineRule="auto"/>
        <w:jc w:val="both"/>
        <w:rPr>
          <w:rFonts w:ascii="Verdana" w:eastAsia="Times New Roman" w:hAnsi="Verdana"/>
          <w:sz w:val="20"/>
          <w:szCs w:val="20"/>
          <w:lang w:eastAsia="pl-PL"/>
        </w:rPr>
      </w:pPr>
      <w:r w:rsidRPr="000307AD">
        <w:rPr>
          <w:rFonts w:ascii="Verdana" w:eastAsia="Times New Roman" w:hAnsi="Verdana"/>
          <w:sz w:val="20"/>
          <w:szCs w:val="20"/>
          <w:lang w:eastAsia="pl-PL"/>
        </w:rPr>
        <w:t>Oznakowanie poziome</w:t>
      </w:r>
      <w:r w:rsidR="00AB1AB9">
        <w:rPr>
          <w:rFonts w:ascii="Verdana" w:eastAsia="Times New Roman" w:hAnsi="Verdana"/>
          <w:sz w:val="20"/>
          <w:szCs w:val="20"/>
          <w:lang w:eastAsia="pl-PL"/>
        </w:rPr>
        <w:t xml:space="preserve"> </w:t>
      </w:r>
      <w:r w:rsidR="004B5DF5" w:rsidRPr="004314FA">
        <w:rPr>
          <w:rFonts w:ascii="Verdana" w:eastAsia="Times New Roman" w:hAnsi="Verdana"/>
          <w:sz w:val="20"/>
          <w:szCs w:val="20"/>
          <w:lang w:eastAsia="pl-PL"/>
        </w:rPr>
        <w:t>drogi ekspresowej</w:t>
      </w:r>
      <w:r w:rsidR="001826A8" w:rsidRPr="000307AD">
        <w:rPr>
          <w:rFonts w:ascii="Verdana" w:eastAsia="Times New Roman" w:hAnsi="Verdana"/>
          <w:sz w:val="20"/>
          <w:szCs w:val="20"/>
          <w:lang w:eastAsia="pl-PL"/>
        </w:rPr>
        <w:t xml:space="preserve"> </w:t>
      </w:r>
      <w:r w:rsidRPr="000307AD">
        <w:rPr>
          <w:rFonts w:ascii="Verdana" w:eastAsia="Times New Roman" w:hAnsi="Verdana"/>
          <w:sz w:val="20"/>
          <w:szCs w:val="20"/>
          <w:lang w:eastAsia="pl-PL"/>
        </w:rPr>
        <w:t>oraz odcinków planowanych do przebudowy dróg krajowych, należy wykonać jako grubowarstwowe:</w:t>
      </w:r>
    </w:p>
    <w:p w14:paraId="13A3426A" w14:textId="1727D1A4" w:rsidR="00C45AB3" w:rsidRPr="000307AD" w:rsidRDefault="511619A1" w:rsidP="00FC2629">
      <w:pPr>
        <w:numPr>
          <w:ilvl w:val="0"/>
          <w:numId w:val="64"/>
        </w:numPr>
        <w:spacing w:after="0" w:line="360" w:lineRule="auto"/>
        <w:jc w:val="both"/>
        <w:rPr>
          <w:rFonts w:ascii="Verdana" w:eastAsia="Times New Roman" w:hAnsi="Verdana"/>
          <w:sz w:val="20"/>
          <w:szCs w:val="20"/>
          <w:lang w:eastAsia="pl-PL"/>
        </w:rPr>
      </w:pPr>
      <w:r w:rsidRPr="1048B226">
        <w:rPr>
          <w:rFonts w:ascii="Verdana" w:eastAsia="Times New Roman" w:hAnsi="Verdana"/>
          <w:sz w:val="20"/>
          <w:szCs w:val="20"/>
          <w:lang w:eastAsia="pl-PL"/>
        </w:rPr>
        <w:t xml:space="preserve">linie krawędziowe i </w:t>
      </w:r>
      <w:r w:rsidR="705369E6" w:rsidRPr="1048B226">
        <w:rPr>
          <w:rFonts w:ascii="Verdana" w:eastAsia="Times New Roman" w:hAnsi="Verdana"/>
          <w:sz w:val="20"/>
          <w:szCs w:val="20"/>
          <w:lang w:eastAsia="pl-PL"/>
        </w:rPr>
        <w:t>segregacyjne</w:t>
      </w:r>
      <w:r w:rsidRPr="1048B226">
        <w:rPr>
          <w:rFonts w:ascii="Verdana" w:eastAsia="Times New Roman" w:hAnsi="Verdana"/>
          <w:sz w:val="20"/>
          <w:szCs w:val="20"/>
          <w:lang w:eastAsia="pl-PL"/>
        </w:rPr>
        <w:t xml:space="preserve"> na ciągu głównym w technologii</w:t>
      </w:r>
      <w:r w:rsidR="705369E6" w:rsidRPr="1048B226">
        <w:rPr>
          <w:rFonts w:ascii="Verdana" w:eastAsia="Times New Roman" w:hAnsi="Verdana"/>
          <w:sz w:val="20"/>
          <w:szCs w:val="20"/>
          <w:lang w:eastAsia="pl-PL"/>
        </w:rPr>
        <w:t xml:space="preserve"> </w:t>
      </w:r>
      <w:r w:rsidR="004E2558" w:rsidRPr="1048B226">
        <w:rPr>
          <w:rFonts w:ascii="Verdana" w:eastAsia="Times New Roman" w:hAnsi="Verdana"/>
          <w:sz w:val="20"/>
          <w:szCs w:val="20"/>
          <w:lang w:eastAsia="pl-PL"/>
        </w:rPr>
        <w:t>grubowarstwowej</w:t>
      </w:r>
      <w:r w:rsidR="004E2558">
        <w:rPr>
          <w:rFonts w:ascii="Verdana" w:eastAsia="Times New Roman" w:hAnsi="Verdana"/>
          <w:sz w:val="20"/>
          <w:szCs w:val="20"/>
          <w:lang w:eastAsia="pl-PL"/>
        </w:rPr>
        <w:t>, linie</w:t>
      </w:r>
      <w:r w:rsidR="006A2331">
        <w:rPr>
          <w:rFonts w:ascii="Verdana" w:eastAsia="Times New Roman" w:hAnsi="Verdana"/>
          <w:sz w:val="20"/>
          <w:szCs w:val="20"/>
          <w:lang w:eastAsia="pl-PL"/>
        </w:rPr>
        <w:t xml:space="preserve"> krawędziowe</w:t>
      </w:r>
      <w:r w:rsidR="004314FA">
        <w:rPr>
          <w:rFonts w:ascii="Verdana" w:eastAsia="Times New Roman" w:hAnsi="Verdana"/>
          <w:sz w:val="20"/>
          <w:szCs w:val="20"/>
          <w:lang w:eastAsia="pl-PL"/>
        </w:rPr>
        <w:t xml:space="preserve"> ciągu głównego drogi ekspresowej i łącznic węzłowych</w:t>
      </w:r>
      <w:r w:rsidR="006A2331">
        <w:rPr>
          <w:rFonts w:ascii="Verdana" w:eastAsia="Times New Roman" w:hAnsi="Verdana"/>
          <w:sz w:val="20"/>
          <w:szCs w:val="20"/>
          <w:lang w:eastAsia="pl-PL"/>
        </w:rPr>
        <w:t xml:space="preserve"> P-7b wykonać jako</w:t>
      </w:r>
      <w:r w:rsidR="006A2331" w:rsidRPr="1048B226">
        <w:rPr>
          <w:rFonts w:ascii="Verdana" w:eastAsia="Times New Roman" w:hAnsi="Verdana"/>
          <w:sz w:val="20"/>
          <w:szCs w:val="20"/>
          <w:lang w:eastAsia="pl-PL"/>
        </w:rPr>
        <w:t xml:space="preserve"> </w:t>
      </w:r>
      <w:r w:rsidR="006A2331">
        <w:rPr>
          <w:rFonts w:ascii="Verdana" w:eastAsia="Times New Roman" w:hAnsi="Verdana"/>
          <w:sz w:val="20"/>
          <w:szCs w:val="20"/>
          <w:lang w:eastAsia="pl-PL"/>
        </w:rPr>
        <w:t>baretka co 25cm na linii bazowej, linie segregacyjne w technologii  strukturalnej,</w:t>
      </w:r>
      <w:r w:rsidR="705369E6" w:rsidRPr="1048B226">
        <w:rPr>
          <w:rFonts w:ascii="Verdana" w:eastAsia="Times New Roman" w:hAnsi="Verdana"/>
          <w:sz w:val="20"/>
          <w:szCs w:val="20"/>
          <w:lang w:eastAsia="pl-PL"/>
        </w:rPr>
        <w:t xml:space="preserve"> gdzie</w:t>
      </w:r>
      <w:r w:rsidR="4B2D62A3" w:rsidRPr="1048B226">
        <w:rPr>
          <w:rFonts w:ascii="Verdana" w:eastAsia="Times New Roman" w:hAnsi="Verdana"/>
          <w:sz w:val="20"/>
          <w:szCs w:val="20"/>
          <w:lang w:eastAsia="pl-PL"/>
        </w:rPr>
        <w:t xml:space="preserve"> </w:t>
      </w:r>
      <w:r w:rsidRPr="1048B226">
        <w:rPr>
          <w:rFonts w:ascii="Verdana" w:eastAsia="Times New Roman" w:hAnsi="Verdana"/>
          <w:sz w:val="20"/>
          <w:szCs w:val="20"/>
          <w:lang w:eastAsia="pl-PL"/>
        </w:rPr>
        <w:t>najechanie na linie powinno powodować powstanie efektu akustycznego;</w:t>
      </w:r>
    </w:p>
    <w:p w14:paraId="7937911B" w14:textId="77777777" w:rsidR="00C45AB3" w:rsidRPr="000307AD" w:rsidRDefault="00C45AB3" w:rsidP="00FC2629">
      <w:pPr>
        <w:numPr>
          <w:ilvl w:val="0"/>
          <w:numId w:val="64"/>
        </w:numPr>
        <w:spacing w:after="0" w:line="360" w:lineRule="auto"/>
        <w:jc w:val="both"/>
        <w:rPr>
          <w:rFonts w:ascii="Verdana" w:eastAsia="Times New Roman" w:hAnsi="Verdana"/>
          <w:sz w:val="20"/>
          <w:szCs w:val="20"/>
          <w:lang w:eastAsia="pl-PL"/>
        </w:rPr>
      </w:pPr>
      <w:r w:rsidRPr="000307AD">
        <w:rPr>
          <w:rFonts w:ascii="Verdana" w:eastAsia="Times New Roman" w:hAnsi="Verdana"/>
          <w:sz w:val="20"/>
          <w:szCs w:val="20"/>
          <w:lang w:eastAsia="pl-PL"/>
        </w:rPr>
        <w:t>pozostałe linie oznakowania poziomego w technologii profilowanej lub strukturalnej.</w:t>
      </w:r>
    </w:p>
    <w:p w14:paraId="08161662" w14:textId="77777777" w:rsidR="00994EA8" w:rsidRDefault="00994EA8" w:rsidP="00994EA8">
      <w:pPr>
        <w:spacing w:after="0" w:line="360" w:lineRule="auto"/>
        <w:ind w:left="357"/>
        <w:jc w:val="both"/>
        <w:rPr>
          <w:rFonts w:ascii="Verdana" w:hAnsi="Verdana"/>
          <w:sz w:val="20"/>
          <w:szCs w:val="20"/>
          <w:lang w:eastAsia="pl-PL"/>
        </w:rPr>
      </w:pPr>
    </w:p>
    <w:p w14:paraId="596B4547" w14:textId="4E380B35" w:rsidR="00994EA8" w:rsidRPr="00994EA8" w:rsidRDefault="00994EA8" w:rsidP="00994EA8">
      <w:pPr>
        <w:spacing w:line="360" w:lineRule="auto"/>
        <w:jc w:val="both"/>
        <w:rPr>
          <w:rFonts w:ascii="Verdana" w:hAnsi="Verdana"/>
          <w:sz w:val="20"/>
          <w:szCs w:val="20"/>
          <w:lang w:eastAsia="pl-PL"/>
        </w:rPr>
      </w:pPr>
      <w:r w:rsidRPr="00994EA8">
        <w:rPr>
          <w:rFonts w:ascii="Verdana" w:hAnsi="Verdana"/>
          <w:sz w:val="20"/>
          <w:szCs w:val="20"/>
          <w:lang w:eastAsia="pl-PL"/>
        </w:rPr>
        <w:t xml:space="preserve">Linie oznakowania poziomego wykonane w technologii strukturalnej powinny posiadać minimum 75 % wypełnienia. Technologia wykonania musi zapewnić zachowanie parametrów oznakowania wynikających z obowiązujących przepisów oraz należy </w:t>
      </w:r>
      <w:r w:rsidR="00053C96">
        <w:rPr>
          <w:rFonts w:ascii="Verdana" w:hAnsi="Verdana"/>
          <w:sz w:val="20"/>
          <w:szCs w:val="20"/>
          <w:lang w:eastAsia="pl-PL"/>
        </w:rPr>
        <w:t>uzyskać zgodę Zamawiającego</w:t>
      </w:r>
      <w:r w:rsidRPr="00994EA8">
        <w:rPr>
          <w:rFonts w:ascii="Verdana" w:hAnsi="Verdana"/>
          <w:sz w:val="20"/>
          <w:szCs w:val="20"/>
          <w:lang w:eastAsia="pl-PL"/>
        </w:rPr>
        <w:t xml:space="preserve">.  </w:t>
      </w:r>
    </w:p>
    <w:p w14:paraId="63C6A647" w14:textId="77777777" w:rsidR="00C45AB3" w:rsidRPr="000307AD" w:rsidRDefault="00C45AB3" w:rsidP="001F4924">
      <w:pPr>
        <w:spacing w:after="0" w:line="360" w:lineRule="auto"/>
        <w:jc w:val="both"/>
        <w:rPr>
          <w:rFonts w:ascii="Verdana" w:eastAsia="Times New Roman" w:hAnsi="Verdana"/>
          <w:sz w:val="20"/>
          <w:szCs w:val="20"/>
          <w:lang w:eastAsia="pl-PL"/>
        </w:rPr>
      </w:pPr>
    </w:p>
    <w:p w14:paraId="56E5DA2B" w14:textId="77777777" w:rsidR="00C45AB3" w:rsidRPr="000307AD" w:rsidRDefault="00C45AB3" w:rsidP="00C45AB3">
      <w:pPr>
        <w:spacing w:after="0" w:line="360" w:lineRule="auto"/>
        <w:jc w:val="both"/>
        <w:rPr>
          <w:rFonts w:ascii="Verdana" w:eastAsia="Times New Roman" w:hAnsi="Verdana"/>
          <w:sz w:val="20"/>
          <w:szCs w:val="20"/>
          <w:lang w:eastAsia="pl-PL"/>
        </w:rPr>
      </w:pPr>
      <w:r w:rsidRPr="000307AD">
        <w:rPr>
          <w:rFonts w:ascii="Verdana" w:eastAsia="Times New Roman" w:hAnsi="Verdana"/>
          <w:sz w:val="20"/>
          <w:szCs w:val="20"/>
          <w:lang w:eastAsia="pl-PL"/>
        </w:rPr>
        <w:t>Oznakowanie poziome powinno charakteryzować się:</w:t>
      </w:r>
    </w:p>
    <w:p w14:paraId="4AEF7E6F" w14:textId="77777777" w:rsidR="00C45AB3" w:rsidRPr="000307AD" w:rsidRDefault="00C45AB3" w:rsidP="00FC2629">
      <w:pPr>
        <w:numPr>
          <w:ilvl w:val="0"/>
          <w:numId w:val="63"/>
        </w:numPr>
        <w:spacing w:after="0" w:line="360" w:lineRule="auto"/>
        <w:jc w:val="both"/>
        <w:rPr>
          <w:rFonts w:ascii="Verdana" w:eastAsia="Times New Roman" w:hAnsi="Verdana"/>
          <w:sz w:val="20"/>
          <w:szCs w:val="20"/>
          <w:lang w:eastAsia="pl-PL"/>
        </w:rPr>
      </w:pPr>
      <w:r w:rsidRPr="000307AD">
        <w:rPr>
          <w:rFonts w:ascii="Verdana" w:eastAsia="Times New Roman" w:hAnsi="Verdana"/>
          <w:sz w:val="20"/>
          <w:szCs w:val="20"/>
          <w:lang w:eastAsia="pl-PL"/>
        </w:rPr>
        <w:t xml:space="preserve">dobrą </w:t>
      </w:r>
      <w:r w:rsidR="00E45690" w:rsidRPr="000307AD">
        <w:rPr>
          <w:rFonts w:ascii="Verdana" w:eastAsia="Times New Roman" w:hAnsi="Verdana"/>
          <w:sz w:val="20"/>
          <w:szCs w:val="20"/>
          <w:lang w:eastAsia="pl-PL"/>
        </w:rPr>
        <w:t>widocznością w ciągu całej doby;</w:t>
      </w:r>
    </w:p>
    <w:p w14:paraId="60D247DB" w14:textId="77777777" w:rsidR="00C45AB3" w:rsidRPr="000307AD" w:rsidRDefault="00C45AB3" w:rsidP="00FC2629">
      <w:pPr>
        <w:numPr>
          <w:ilvl w:val="0"/>
          <w:numId w:val="63"/>
        </w:numPr>
        <w:spacing w:after="0" w:line="360" w:lineRule="auto"/>
        <w:jc w:val="both"/>
        <w:rPr>
          <w:rFonts w:ascii="Verdana" w:eastAsia="Times New Roman" w:hAnsi="Verdana"/>
          <w:sz w:val="20"/>
          <w:szCs w:val="20"/>
          <w:lang w:eastAsia="pl-PL"/>
        </w:rPr>
      </w:pPr>
      <w:r w:rsidRPr="000307AD">
        <w:rPr>
          <w:rFonts w:ascii="Verdana" w:eastAsia="Times New Roman" w:hAnsi="Verdana"/>
          <w:sz w:val="20"/>
          <w:szCs w:val="20"/>
          <w:lang w:eastAsia="pl-PL"/>
        </w:rPr>
        <w:t>wysokim współczynnikiem odblaskowości, również w w</w:t>
      </w:r>
      <w:r w:rsidR="00E45690" w:rsidRPr="000307AD">
        <w:rPr>
          <w:rFonts w:ascii="Verdana" w:eastAsia="Times New Roman" w:hAnsi="Verdana"/>
          <w:sz w:val="20"/>
          <w:szCs w:val="20"/>
          <w:lang w:eastAsia="pl-PL"/>
        </w:rPr>
        <w:t>arunkach dużej</w:t>
      </w:r>
      <w:r w:rsidR="00AB1AB9">
        <w:rPr>
          <w:rFonts w:ascii="Verdana" w:eastAsia="Times New Roman" w:hAnsi="Verdana"/>
          <w:sz w:val="20"/>
          <w:szCs w:val="20"/>
          <w:lang w:eastAsia="pl-PL"/>
        </w:rPr>
        <w:t xml:space="preserve"> </w:t>
      </w:r>
      <w:r w:rsidR="00E45690" w:rsidRPr="000307AD">
        <w:rPr>
          <w:rFonts w:ascii="Verdana" w:eastAsia="Times New Roman" w:hAnsi="Verdana"/>
          <w:sz w:val="20"/>
          <w:szCs w:val="20"/>
          <w:lang w:eastAsia="pl-PL"/>
        </w:rPr>
        <w:t>wilgotności;</w:t>
      </w:r>
    </w:p>
    <w:p w14:paraId="7E1B8D19" w14:textId="77777777" w:rsidR="00C45AB3" w:rsidRPr="000307AD" w:rsidRDefault="00C45AB3" w:rsidP="00FC2629">
      <w:pPr>
        <w:numPr>
          <w:ilvl w:val="0"/>
          <w:numId w:val="63"/>
        </w:numPr>
        <w:spacing w:after="0" w:line="360" w:lineRule="auto"/>
        <w:jc w:val="both"/>
        <w:rPr>
          <w:rFonts w:ascii="Verdana" w:eastAsia="Times New Roman" w:hAnsi="Verdana"/>
          <w:sz w:val="20"/>
          <w:szCs w:val="20"/>
          <w:lang w:eastAsia="pl-PL"/>
        </w:rPr>
      </w:pPr>
      <w:r w:rsidRPr="000307AD">
        <w:rPr>
          <w:rFonts w:ascii="Verdana" w:eastAsia="Times New Roman" w:hAnsi="Verdana"/>
          <w:sz w:val="20"/>
          <w:szCs w:val="20"/>
          <w:lang w:eastAsia="pl-PL"/>
        </w:rPr>
        <w:t>odpowiednią szorstkością, zbliżoną do szorstkości nawierzchni,</w:t>
      </w:r>
      <w:r w:rsidR="00E45690" w:rsidRPr="000307AD">
        <w:rPr>
          <w:rFonts w:ascii="Verdana" w:eastAsia="Times New Roman" w:hAnsi="Verdana"/>
          <w:sz w:val="20"/>
          <w:szCs w:val="20"/>
          <w:lang w:eastAsia="pl-PL"/>
        </w:rPr>
        <w:t xml:space="preserve"> na której </w:t>
      </w:r>
      <w:r w:rsidR="002D6BB1" w:rsidRPr="000307AD">
        <w:rPr>
          <w:rFonts w:ascii="Verdana" w:eastAsia="Times New Roman" w:hAnsi="Verdana"/>
          <w:sz w:val="20"/>
          <w:szCs w:val="20"/>
          <w:lang w:eastAsia="pl-PL"/>
        </w:rPr>
        <w:t>zostan</w:t>
      </w:r>
      <w:r w:rsidR="002D6BB1">
        <w:rPr>
          <w:rFonts w:ascii="Verdana" w:eastAsia="Times New Roman" w:hAnsi="Verdana"/>
          <w:sz w:val="20"/>
          <w:szCs w:val="20"/>
          <w:lang w:eastAsia="pl-PL"/>
        </w:rPr>
        <w:t>ie</w:t>
      </w:r>
      <w:r w:rsidR="002D6BB1" w:rsidRPr="000307AD">
        <w:rPr>
          <w:rFonts w:ascii="Verdana" w:eastAsia="Times New Roman" w:hAnsi="Verdana"/>
          <w:sz w:val="20"/>
          <w:szCs w:val="20"/>
          <w:lang w:eastAsia="pl-PL"/>
        </w:rPr>
        <w:t xml:space="preserve"> </w:t>
      </w:r>
      <w:r w:rsidR="00E45690" w:rsidRPr="000307AD">
        <w:rPr>
          <w:rFonts w:ascii="Verdana" w:eastAsia="Times New Roman" w:hAnsi="Verdana"/>
          <w:sz w:val="20"/>
          <w:szCs w:val="20"/>
          <w:lang w:eastAsia="pl-PL"/>
        </w:rPr>
        <w:t>naniesione;</w:t>
      </w:r>
    </w:p>
    <w:p w14:paraId="0200F18B" w14:textId="77777777" w:rsidR="00C45AB3" w:rsidRPr="000307AD" w:rsidRDefault="00C45AB3" w:rsidP="00FC2629">
      <w:pPr>
        <w:numPr>
          <w:ilvl w:val="0"/>
          <w:numId w:val="63"/>
        </w:numPr>
        <w:spacing w:after="0" w:line="360" w:lineRule="auto"/>
        <w:jc w:val="both"/>
        <w:rPr>
          <w:rFonts w:ascii="Verdana" w:eastAsia="Times New Roman" w:hAnsi="Verdana"/>
          <w:sz w:val="20"/>
          <w:szCs w:val="20"/>
          <w:lang w:eastAsia="pl-PL"/>
        </w:rPr>
      </w:pPr>
      <w:r w:rsidRPr="000307AD">
        <w:rPr>
          <w:rFonts w:ascii="Verdana" w:eastAsia="Times New Roman" w:hAnsi="Verdana"/>
          <w:sz w:val="20"/>
          <w:szCs w:val="20"/>
          <w:lang w:eastAsia="pl-PL"/>
        </w:rPr>
        <w:t>tr</w:t>
      </w:r>
      <w:r w:rsidR="00E45690" w:rsidRPr="000307AD">
        <w:rPr>
          <w:rFonts w:ascii="Verdana" w:eastAsia="Times New Roman" w:hAnsi="Verdana"/>
          <w:sz w:val="20"/>
          <w:szCs w:val="20"/>
          <w:lang w:eastAsia="pl-PL"/>
        </w:rPr>
        <w:t>wałością w okresie gwarancyjnym;</w:t>
      </w:r>
    </w:p>
    <w:p w14:paraId="793F25E7" w14:textId="77777777" w:rsidR="00C45AB3" w:rsidRPr="000307AD" w:rsidRDefault="511619A1" w:rsidP="00FC2629">
      <w:pPr>
        <w:numPr>
          <w:ilvl w:val="0"/>
          <w:numId w:val="63"/>
        </w:numPr>
        <w:spacing w:after="0" w:line="360" w:lineRule="auto"/>
        <w:jc w:val="both"/>
        <w:rPr>
          <w:rFonts w:ascii="Verdana" w:eastAsia="Times New Roman" w:hAnsi="Verdana"/>
          <w:sz w:val="20"/>
          <w:szCs w:val="20"/>
          <w:lang w:eastAsia="pl-PL"/>
        </w:rPr>
      </w:pPr>
      <w:r w:rsidRPr="1048B226">
        <w:rPr>
          <w:rFonts w:ascii="Verdana" w:eastAsia="Times New Roman" w:hAnsi="Verdana"/>
          <w:sz w:val="20"/>
          <w:szCs w:val="20"/>
          <w:lang w:eastAsia="pl-PL"/>
        </w:rPr>
        <w:t xml:space="preserve">odpornością na ścieranie i zabrudzenie. </w:t>
      </w:r>
    </w:p>
    <w:p w14:paraId="5F1F19C3" w14:textId="77777777" w:rsidR="001F142E" w:rsidRDefault="001F142E" w:rsidP="001F142E">
      <w:pPr>
        <w:spacing w:after="0" w:line="360" w:lineRule="auto"/>
        <w:jc w:val="both"/>
        <w:rPr>
          <w:rFonts w:ascii="Verdana" w:eastAsia="Times New Roman" w:hAnsi="Verdana"/>
          <w:sz w:val="20"/>
          <w:szCs w:val="20"/>
          <w:lang w:eastAsia="pl-PL"/>
        </w:rPr>
      </w:pPr>
    </w:p>
    <w:p w14:paraId="07435FAE" w14:textId="33765EC9" w:rsidR="009D2493" w:rsidRPr="001F142E" w:rsidRDefault="009D2493" w:rsidP="001F142E">
      <w:pPr>
        <w:spacing w:after="0" w:line="360" w:lineRule="auto"/>
        <w:jc w:val="both"/>
        <w:rPr>
          <w:rFonts w:ascii="Verdana" w:eastAsia="Times New Roman" w:hAnsi="Verdana"/>
          <w:sz w:val="20"/>
          <w:szCs w:val="20"/>
          <w:lang w:eastAsia="pl-PL"/>
        </w:rPr>
      </w:pPr>
      <w:r w:rsidRPr="001F142E">
        <w:rPr>
          <w:rFonts w:ascii="Verdana" w:eastAsia="Times New Roman" w:hAnsi="Verdana"/>
          <w:sz w:val="20"/>
          <w:szCs w:val="20"/>
          <w:lang w:eastAsia="pl-PL"/>
        </w:rPr>
        <w:t xml:space="preserve">Szerokość </w:t>
      </w:r>
      <w:r w:rsidR="001F142E" w:rsidRPr="001F142E">
        <w:rPr>
          <w:rFonts w:ascii="Verdana" w:eastAsia="Times New Roman" w:hAnsi="Verdana"/>
          <w:sz w:val="20"/>
          <w:szCs w:val="20"/>
          <w:lang w:eastAsia="pl-PL"/>
        </w:rPr>
        <w:t>nawierzchni</w:t>
      </w:r>
      <w:r w:rsidRPr="001F142E">
        <w:rPr>
          <w:rFonts w:ascii="Verdana" w:eastAsia="Times New Roman" w:hAnsi="Verdana"/>
          <w:sz w:val="20"/>
          <w:szCs w:val="20"/>
          <w:lang w:eastAsia="pl-PL"/>
        </w:rPr>
        <w:t xml:space="preserve"> powinna być tak dobrana aby szerokość oznakowania poziomego (linie krawędziowe) nie zawężały pasa ruchu.</w:t>
      </w:r>
      <w:r w:rsidR="001F142E" w:rsidRPr="001F142E">
        <w:rPr>
          <w:rFonts w:ascii="Verdana" w:eastAsia="Times New Roman" w:hAnsi="Verdana"/>
          <w:sz w:val="20"/>
          <w:szCs w:val="20"/>
          <w:lang w:eastAsia="pl-PL"/>
        </w:rPr>
        <w:t xml:space="preserve"> </w:t>
      </w:r>
    </w:p>
    <w:p w14:paraId="75864D81" w14:textId="77777777" w:rsidR="009D2493" w:rsidRPr="00994EA8" w:rsidRDefault="009D2493" w:rsidP="00994EA8">
      <w:pPr>
        <w:spacing w:after="0" w:line="360" w:lineRule="auto"/>
        <w:jc w:val="both"/>
        <w:rPr>
          <w:rFonts w:ascii="Verdana" w:eastAsia="Times New Roman" w:hAnsi="Verdana"/>
          <w:sz w:val="20"/>
          <w:szCs w:val="20"/>
          <w:lang w:eastAsia="pl-PL"/>
        </w:rPr>
      </w:pPr>
    </w:p>
    <w:p w14:paraId="069E08E8" w14:textId="3B716A95" w:rsidR="00C45AB3" w:rsidRPr="000307AD" w:rsidRDefault="511619A1" w:rsidP="00C45AB3">
      <w:pPr>
        <w:spacing w:after="0" w:line="360" w:lineRule="auto"/>
        <w:jc w:val="both"/>
        <w:rPr>
          <w:rFonts w:ascii="Verdana" w:eastAsia="Times New Roman" w:hAnsi="Verdana"/>
          <w:sz w:val="20"/>
          <w:szCs w:val="20"/>
          <w:lang w:eastAsia="pl-PL"/>
        </w:rPr>
      </w:pPr>
      <w:r w:rsidRPr="1048B226">
        <w:rPr>
          <w:rFonts w:ascii="Verdana" w:eastAsia="Times New Roman" w:hAnsi="Verdana"/>
          <w:sz w:val="20"/>
          <w:szCs w:val="20"/>
          <w:lang w:eastAsia="pl-PL"/>
        </w:rPr>
        <w:t xml:space="preserve">Sposób oznakowania dróg wojewódzkich, powiatowych i gminnych należy uzgodnić </w:t>
      </w:r>
      <w:r w:rsidR="00C45AB3">
        <w:br/>
      </w:r>
      <w:r w:rsidRPr="1048B226">
        <w:rPr>
          <w:rFonts w:ascii="Verdana" w:eastAsia="Times New Roman" w:hAnsi="Verdana"/>
          <w:sz w:val="20"/>
          <w:szCs w:val="20"/>
          <w:lang w:eastAsia="pl-PL"/>
        </w:rPr>
        <w:t xml:space="preserve">z odpowiednimi zarządcami tych dróg. </w:t>
      </w:r>
    </w:p>
    <w:p w14:paraId="77C86BBE" w14:textId="77777777" w:rsidR="00C45AB3" w:rsidRPr="00BF34EF" w:rsidRDefault="00C45AB3" w:rsidP="00082273">
      <w:pPr>
        <w:pStyle w:val="Nagwek5"/>
        <w:keepNext/>
        <w:keepLines/>
        <w:ind w:left="1276" w:hanging="1276"/>
      </w:pPr>
      <w:bookmarkStart w:id="2866" w:name="_Toc312926677"/>
      <w:bookmarkStart w:id="2867" w:name="_Toc318446936"/>
      <w:bookmarkStart w:id="2868" w:name="_Toc318734950"/>
      <w:bookmarkStart w:id="2869" w:name="_Toc382820434"/>
      <w:bookmarkStart w:id="2870" w:name="_Toc533096197"/>
      <w:bookmarkStart w:id="2871" w:name="_Toc116642459"/>
      <w:bookmarkStart w:id="2872" w:name="_Toc215227988"/>
      <w:r w:rsidRPr="00F5672A">
        <w:t>Znaki</w:t>
      </w:r>
      <w:r w:rsidRPr="00D244BD">
        <w:t xml:space="preserve"> pionowe</w:t>
      </w:r>
      <w:bookmarkEnd w:id="2866"/>
      <w:bookmarkEnd w:id="2867"/>
      <w:bookmarkEnd w:id="2868"/>
      <w:bookmarkEnd w:id="2869"/>
      <w:bookmarkEnd w:id="2870"/>
      <w:bookmarkEnd w:id="2871"/>
      <w:bookmarkEnd w:id="2872"/>
    </w:p>
    <w:p w14:paraId="5EDA5274" w14:textId="77777777" w:rsidR="00C45AB3" w:rsidRPr="000307AD" w:rsidRDefault="00C45AB3" w:rsidP="00082273">
      <w:pPr>
        <w:keepNext/>
        <w:keepLines/>
        <w:spacing w:after="0" w:line="360" w:lineRule="auto"/>
        <w:jc w:val="both"/>
        <w:rPr>
          <w:rFonts w:ascii="Verdana" w:eastAsia="Times New Roman" w:hAnsi="Verdana"/>
          <w:sz w:val="20"/>
          <w:szCs w:val="20"/>
          <w:lang w:eastAsia="pl-PL"/>
        </w:rPr>
      </w:pPr>
      <w:r w:rsidRPr="000307AD">
        <w:rPr>
          <w:rFonts w:ascii="Verdana" w:eastAsia="Times New Roman" w:hAnsi="Verdana"/>
          <w:sz w:val="20"/>
          <w:szCs w:val="20"/>
          <w:lang w:eastAsia="pl-PL"/>
        </w:rPr>
        <w:t>Parametry lic znaków:</w:t>
      </w:r>
    </w:p>
    <w:p w14:paraId="789A24D9" w14:textId="64A6AC0A" w:rsidR="00C45AB3" w:rsidRPr="00C1492C" w:rsidRDefault="00C45AB3" w:rsidP="00FC2629">
      <w:pPr>
        <w:numPr>
          <w:ilvl w:val="0"/>
          <w:numId w:val="62"/>
        </w:numPr>
        <w:spacing w:after="0" w:line="360" w:lineRule="auto"/>
        <w:ind w:left="567" w:hanging="283"/>
        <w:jc w:val="both"/>
        <w:rPr>
          <w:rFonts w:ascii="Verdana" w:eastAsia="Times New Roman" w:hAnsi="Verdana"/>
          <w:sz w:val="20"/>
          <w:szCs w:val="20"/>
          <w:lang w:eastAsia="pl-PL"/>
        </w:rPr>
      </w:pPr>
      <w:r w:rsidRPr="000307AD">
        <w:rPr>
          <w:rFonts w:ascii="Verdana" w:eastAsia="Times New Roman" w:hAnsi="Verdana"/>
          <w:sz w:val="20"/>
          <w:szCs w:val="20"/>
          <w:lang w:eastAsia="pl-PL"/>
        </w:rPr>
        <w:t xml:space="preserve">lica znaków drogowych usytuowanych na </w:t>
      </w:r>
      <w:r w:rsidRPr="00C1492C">
        <w:rPr>
          <w:rFonts w:ascii="Verdana" w:eastAsia="Times New Roman" w:hAnsi="Verdana"/>
          <w:sz w:val="20"/>
          <w:szCs w:val="20"/>
          <w:lang w:eastAsia="pl-PL"/>
        </w:rPr>
        <w:t xml:space="preserve">drodze ekspresowej obok jezdni </w:t>
      </w:r>
      <w:r w:rsidR="00855403" w:rsidRPr="00C1492C">
        <w:rPr>
          <w:rFonts w:ascii="Verdana" w:eastAsia="Times New Roman" w:hAnsi="Verdana"/>
          <w:sz w:val="20"/>
          <w:szCs w:val="20"/>
          <w:lang w:eastAsia="pl-PL"/>
        </w:rPr>
        <w:t>należy wykonać</w:t>
      </w:r>
      <w:r w:rsidRPr="00C1492C">
        <w:rPr>
          <w:rFonts w:ascii="Verdana" w:eastAsia="Times New Roman" w:hAnsi="Verdana"/>
          <w:sz w:val="20"/>
          <w:szCs w:val="20"/>
          <w:lang w:eastAsia="pl-PL"/>
        </w:rPr>
        <w:t xml:space="preserve"> z folii odblaskowej typu 2;</w:t>
      </w:r>
    </w:p>
    <w:p w14:paraId="4C848A93" w14:textId="1C01188C" w:rsidR="00C45AB3" w:rsidRPr="000307AD" w:rsidRDefault="00C45AB3" w:rsidP="00FC2629">
      <w:pPr>
        <w:numPr>
          <w:ilvl w:val="0"/>
          <w:numId w:val="62"/>
        </w:numPr>
        <w:spacing w:after="0" w:line="360" w:lineRule="auto"/>
        <w:ind w:left="567" w:hanging="283"/>
        <w:jc w:val="both"/>
        <w:rPr>
          <w:rFonts w:ascii="Verdana" w:eastAsia="Times New Roman" w:hAnsi="Verdana"/>
          <w:sz w:val="20"/>
          <w:szCs w:val="20"/>
          <w:lang w:eastAsia="pl-PL"/>
        </w:rPr>
      </w:pPr>
      <w:r w:rsidRPr="00C1492C">
        <w:rPr>
          <w:rFonts w:ascii="Verdana" w:eastAsia="Times New Roman" w:hAnsi="Verdana"/>
          <w:sz w:val="20"/>
          <w:szCs w:val="20"/>
          <w:lang w:eastAsia="pl-PL"/>
        </w:rPr>
        <w:t>lica znaków drogowych usytuowanych na drodze ekspresowej</w:t>
      </w:r>
      <w:r w:rsidRPr="000307AD">
        <w:rPr>
          <w:rFonts w:ascii="Verdana" w:eastAsia="Times New Roman" w:hAnsi="Verdana"/>
          <w:sz w:val="20"/>
          <w:szCs w:val="20"/>
          <w:lang w:eastAsia="pl-PL"/>
        </w:rPr>
        <w:t xml:space="preserve"> nad jezdnią na konstrukcjach wsporczych </w:t>
      </w:r>
      <w:r w:rsidR="00855403" w:rsidRPr="000307AD">
        <w:rPr>
          <w:rFonts w:ascii="Verdana" w:eastAsia="Times New Roman" w:hAnsi="Verdana"/>
          <w:sz w:val="20"/>
          <w:szCs w:val="20"/>
          <w:lang w:eastAsia="pl-PL"/>
        </w:rPr>
        <w:t>należy wykonać</w:t>
      </w:r>
      <w:r w:rsidRPr="000307AD">
        <w:rPr>
          <w:rFonts w:ascii="Verdana" w:eastAsia="Times New Roman" w:hAnsi="Verdana"/>
          <w:sz w:val="20"/>
          <w:szCs w:val="20"/>
          <w:lang w:eastAsia="pl-PL"/>
        </w:rPr>
        <w:t xml:space="preserve"> z folii odblaskowej </w:t>
      </w:r>
      <w:r w:rsidR="00ED5BA5" w:rsidRPr="000307AD">
        <w:rPr>
          <w:rFonts w:ascii="Verdana" w:eastAsia="Times New Roman" w:hAnsi="Verdana"/>
          <w:sz w:val="20"/>
          <w:szCs w:val="20"/>
          <w:lang w:eastAsia="pl-PL"/>
        </w:rPr>
        <w:t>pryzmatycznej</w:t>
      </w:r>
      <w:r w:rsidR="00525825">
        <w:rPr>
          <w:rFonts w:ascii="Verdana" w:eastAsia="Times New Roman" w:hAnsi="Verdana"/>
          <w:sz w:val="20"/>
          <w:szCs w:val="20"/>
          <w:lang w:eastAsia="pl-PL"/>
        </w:rPr>
        <w:t xml:space="preserve"> </w:t>
      </w:r>
      <w:r w:rsidR="00525825" w:rsidRPr="00525825">
        <w:rPr>
          <w:rFonts w:ascii="Verdana" w:eastAsia="Times New Roman" w:hAnsi="Verdana"/>
          <w:sz w:val="20"/>
          <w:szCs w:val="20"/>
          <w:lang w:eastAsia="pl-PL"/>
        </w:rPr>
        <w:t>o minimalnych parametrach jak dla foli typu 2</w:t>
      </w:r>
      <w:r w:rsidRPr="000307AD">
        <w:rPr>
          <w:rFonts w:ascii="Verdana" w:eastAsia="Times New Roman" w:hAnsi="Verdana"/>
          <w:sz w:val="20"/>
          <w:szCs w:val="20"/>
          <w:lang w:eastAsia="pl-PL"/>
        </w:rPr>
        <w:t>;</w:t>
      </w:r>
    </w:p>
    <w:p w14:paraId="13C4F90E" w14:textId="51096367" w:rsidR="00C45AB3" w:rsidRPr="004E79B2" w:rsidRDefault="00C45AB3" w:rsidP="00FC2629">
      <w:pPr>
        <w:numPr>
          <w:ilvl w:val="0"/>
          <w:numId w:val="62"/>
        </w:numPr>
        <w:spacing w:after="0" w:line="360" w:lineRule="auto"/>
        <w:ind w:left="567" w:hanging="283"/>
        <w:jc w:val="both"/>
        <w:rPr>
          <w:rFonts w:ascii="Verdana" w:eastAsia="Times New Roman" w:hAnsi="Verdana"/>
          <w:sz w:val="20"/>
          <w:szCs w:val="20"/>
          <w:lang w:eastAsia="pl-PL"/>
        </w:rPr>
      </w:pPr>
      <w:r w:rsidRPr="002D6EF3">
        <w:rPr>
          <w:rFonts w:ascii="Verdana" w:eastAsia="Times New Roman" w:hAnsi="Verdana"/>
          <w:sz w:val="20"/>
          <w:szCs w:val="20"/>
          <w:lang w:eastAsia="pl-PL"/>
        </w:rPr>
        <w:lastRenderedPageBreak/>
        <w:t>znaki pionowe jezdni głównej</w:t>
      </w:r>
      <w:r w:rsidR="00AB1AB9" w:rsidRPr="002D6EF3">
        <w:rPr>
          <w:rFonts w:ascii="Verdana" w:eastAsia="Times New Roman" w:hAnsi="Verdana"/>
          <w:sz w:val="20"/>
          <w:szCs w:val="20"/>
          <w:lang w:eastAsia="pl-PL"/>
        </w:rPr>
        <w:t xml:space="preserve"> </w:t>
      </w:r>
      <w:r w:rsidR="00B14293" w:rsidRPr="00C1492C">
        <w:rPr>
          <w:rFonts w:ascii="Verdana" w:eastAsia="Times New Roman" w:hAnsi="Verdana"/>
          <w:sz w:val="20"/>
          <w:szCs w:val="20"/>
          <w:lang w:eastAsia="pl-PL"/>
        </w:rPr>
        <w:t>drogi ekspresowej</w:t>
      </w:r>
      <w:r w:rsidR="00B14293" w:rsidRPr="002D6EF3">
        <w:rPr>
          <w:rFonts w:ascii="Verdana" w:eastAsia="Times New Roman" w:hAnsi="Verdana"/>
          <w:sz w:val="20"/>
          <w:szCs w:val="20"/>
          <w:lang w:eastAsia="pl-PL"/>
        </w:rPr>
        <w:t xml:space="preserve"> </w:t>
      </w:r>
      <w:r w:rsidRPr="002D6EF3">
        <w:rPr>
          <w:rFonts w:ascii="Verdana" w:eastAsia="Times New Roman" w:hAnsi="Verdana"/>
          <w:sz w:val="20"/>
          <w:szCs w:val="20"/>
          <w:lang w:eastAsia="pl-PL"/>
        </w:rPr>
        <w:t xml:space="preserve">- </w:t>
      </w:r>
      <w:r w:rsidR="005C6F74" w:rsidRPr="002D6EF3">
        <w:rPr>
          <w:rFonts w:ascii="Verdana" w:eastAsia="Times New Roman" w:hAnsi="Verdana"/>
          <w:sz w:val="20"/>
          <w:szCs w:val="20"/>
          <w:lang w:eastAsia="pl-PL"/>
        </w:rPr>
        <w:t xml:space="preserve">znaki </w:t>
      </w:r>
      <w:r w:rsidRPr="002D6EF3">
        <w:rPr>
          <w:rFonts w:ascii="Verdana" w:eastAsia="Times New Roman" w:hAnsi="Verdana"/>
          <w:sz w:val="20"/>
          <w:szCs w:val="20"/>
          <w:lang w:eastAsia="pl-PL"/>
        </w:rPr>
        <w:t>wielk</w:t>
      </w:r>
      <w:r w:rsidR="005C6F74" w:rsidRPr="002D6EF3">
        <w:rPr>
          <w:rFonts w:ascii="Verdana" w:eastAsia="Times New Roman" w:hAnsi="Verdana"/>
          <w:sz w:val="20"/>
          <w:szCs w:val="20"/>
          <w:lang w:eastAsia="pl-PL"/>
        </w:rPr>
        <w:t>ie</w:t>
      </w:r>
      <w:r w:rsidR="00907E1D">
        <w:rPr>
          <w:rFonts w:ascii="Verdana" w:eastAsia="Times New Roman" w:hAnsi="Verdana"/>
          <w:sz w:val="20"/>
          <w:szCs w:val="20"/>
          <w:lang w:eastAsia="pl-PL"/>
        </w:rPr>
        <w:t>/duże</w:t>
      </w:r>
      <w:r w:rsidRPr="002D6EF3">
        <w:rPr>
          <w:rFonts w:ascii="Verdana" w:eastAsia="Times New Roman" w:hAnsi="Verdana"/>
          <w:sz w:val="20"/>
          <w:szCs w:val="20"/>
          <w:lang w:eastAsia="pl-PL"/>
        </w:rPr>
        <w:t xml:space="preserve"> (W</w:t>
      </w:r>
      <w:r w:rsidR="00907E1D">
        <w:rPr>
          <w:rFonts w:ascii="Verdana" w:eastAsia="Times New Roman" w:hAnsi="Verdana"/>
          <w:sz w:val="20"/>
          <w:szCs w:val="20"/>
          <w:lang w:eastAsia="pl-PL"/>
        </w:rPr>
        <w:t>/D</w:t>
      </w:r>
      <w:r w:rsidRPr="002D6EF3">
        <w:rPr>
          <w:rFonts w:ascii="Verdana" w:eastAsia="Times New Roman" w:hAnsi="Verdana"/>
          <w:sz w:val="20"/>
          <w:szCs w:val="20"/>
          <w:lang w:eastAsia="pl-PL"/>
        </w:rPr>
        <w:t>)</w:t>
      </w:r>
      <w:r w:rsidR="005C6F74" w:rsidRPr="002D6EF3">
        <w:rPr>
          <w:rFonts w:ascii="Verdana" w:eastAsia="Times New Roman" w:hAnsi="Verdana"/>
          <w:sz w:val="20"/>
          <w:szCs w:val="20"/>
          <w:lang w:eastAsia="pl-PL"/>
        </w:rPr>
        <w:t xml:space="preserve">zgodnie z </w:t>
      </w:r>
      <w:r w:rsidR="00090A0A" w:rsidRPr="002D6EF3">
        <w:rPr>
          <w:rFonts w:ascii="Verdana" w:eastAsia="Times New Roman" w:hAnsi="Verdana"/>
          <w:sz w:val="20"/>
          <w:szCs w:val="20"/>
          <w:lang w:eastAsia="pl-PL"/>
        </w:rPr>
        <w:t xml:space="preserve">ww. </w:t>
      </w:r>
      <w:r w:rsidR="00816748">
        <w:rPr>
          <w:rFonts w:ascii="Verdana" w:eastAsia="Times New Roman" w:hAnsi="Verdana"/>
          <w:sz w:val="20"/>
          <w:szCs w:val="20"/>
          <w:lang w:eastAsia="pl-PL"/>
        </w:rPr>
        <w:t>Rozporządzen</w:t>
      </w:r>
      <w:r w:rsidR="005C6F74" w:rsidRPr="002D6EF3">
        <w:rPr>
          <w:rFonts w:ascii="Verdana" w:eastAsia="Times New Roman" w:hAnsi="Verdana"/>
          <w:sz w:val="20"/>
          <w:szCs w:val="20"/>
          <w:lang w:eastAsia="pl-PL"/>
        </w:rPr>
        <w:t>iem</w:t>
      </w:r>
      <w:r w:rsidR="001474B0">
        <w:rPr>
          <w:rFonts w:ascii="Verdana" w:eastAsia="Times New Roman" w:hAnsi="Verdana"/>
          <w:sz w:val="20"/>
          <w:szCs w:val="20"/>
          <w:lang w:eastAsia="pl-PL"/>
        </w:rPr>
        <w:t xml:space="preserve"> </w:t>
      </w:r>
      <w:r w:rsidR="001474B0" w:rsidRPr="000307AD">
        <w:rPr>
          <w:rFonts w:ascii="Verdana" w:hAnsi="Verdana"/>
          <w:sz w:val="20"/>
          <w:szCs w:val="20"/>
          <w:lang w:eastAsia="ar-SA"/>
        </w:rPr>
        <w:t xml:space="preserve">w sprawie szczegółowych warunków technicznych dla znaków i sygnałów drogowych oraz urządzeń bezpieczeństwa ruchu drogowego i warunków ich umieszczania na drogach </w:t>
      </w:r>
      <w:r w:rsidR="001474B0">
        <w:rPr>
          <w:rFonts w:ascii="Verdana" w:eastAsia="Times New Roman" w:hAnsi="Verdana"/>
          <w:sz w:val="20"/>
          <w:szCs w:val="20"/>
          <w:lang w:eastAsia="pl-PL"/>
        </w:rPr>
        <w:t>[</w:t>
      </w:r>
      <w:r w:rsidR="001474B0">
        <w:rPr>
          <w:rFonts w:ascii="Verdana" w:eastAsia="Times New Roman" w:hAnsi="Verdana"/>
          <w:color w:val="2B579A"/>
          <w:sz w:val="20"/>
          <w:szCs w:val="20"/>
          <w:shd w:val="clear" w:color="auto" w:fill="E6E6E6"/>
          <w:lang w:eastAsia="pl-PL"/>
        </w:rPr>
        <w:fldChar w:fldCharType="begin"/>
      </w:r>
      <w:r w:rsidR="001474B0">
        <w:rPr>
          <w:rFonts w:ascii="Verdana" w:eastAsia="Times New Roman" w:hAnsi="Verdana"/>
          <w:sz w:val="20"/>
          <w:szCs w:val="20"/>
          <w:lang w:eastAsia="pl-PL"/>
        </w:rPr>
        <w:instrText xml:space="preserve"> REF _Ref489890927 \r \h </w:instrText>
      </w:r>
      <w:r w:rsidR="001474B0">
        <w:rPr>
          <w:rFonts w:ascii="Verdana" w:eastAsia="Times New Roman" w:hAnsi="Verdana"/>
          <w:color w:val="2B579A"/>
          <w:sz w:val="20"/>
          <w:szCs w:val="20"/>
          <w:shd w:val="clear" w:color="auto" w:fill="E6E6E6"/>
          <w:lang w:eastAsia="pl-PL"/>
        </w:rPr>
      </w:r>
      <w:r w:rsidR="001474B0">
        <w:rPr>
          <w:rFonts w:ascii="Verdana" w:eastAsia="Times New Roman" w:hAnsi="Verdana"/>
          <w:color w:val="2B579A"/>
          <w:sz w:val="20"/>
          <w:szCs w:val="20"/>
          <w:shd w:val="clear" w:color="auto" w:fill="E6E6E6"/>
          <w:lang w:eastAsia="pl-PL"/>
        </w:rPr>
        <w:fldChar w:fldCharType="separate"/>
      </w:r>
      <w:r w:rsidR="00E334E0">
        <w:rPr>
          <w:rFonts w:ascii="Verdana" w:eastAsia="Times New Roman" w:hAnsi="Verdana"/>
          <w:sz w:val="20"/>
          <w:szCs w:val="20"/>
          <w:lang w:eastAsia="pl-PL"/>
        </w:rPr>
        <w:t>72</w:t>
      </w:r>
      <w:r w:rsidR="001474B0">
        <w:rPr>
          <w:rFonts w:ascii="Verdana" w:eastAsia="Times New Roman" w:hAnsi="Verdana"/>
          <w:color w:val="2B579A"/>
          <w:sz w:val="20"/>
          <w:szCs w:val="20"/>
          <w:shd w:val="clear" w:color="auto" w:fill="E6E6E6"/>
          <w:lang w:eastAsia="pl-PL"/>
        </w:rPr>
        <w:fldChar w:fldCharType="end"/>
      </w:r>
      <w:r w:rsidR="001474B0">
        <w:rPr>
          <w:rFonts w:ascii="Verdana" w:eastAsia="Times New Roman" w:hAnsi="Verdana"/>
          <w:sz w:val="20"/>
          <w:szCs w:val="20"/>
          <w:lang w:eastAsia="pl-PL"/>
        </w:rPr>
        <w:t>]</w:t>
      </w:r>
      <w:r w:rsidR="002D6EF3">
        <w:rPr>
          <w:rFonts w:ascii="Verdana" w:eastAsia="Times New Roman" w:hAnsi="Verdana"/>
          <w:sz w:val="20"/>
          <w:szCs w:val="20"/>
          <w:lang w:eastAsia="pl-PL"/>
        </w:rPr>
        <w:t>;</w:t>
      </w:r>
      <w:r w:rsidR="000570F3" w:rsidRPr="000570F3">
        <w:rPr>
          <w:rFonts w:ascii="Verdana" w:eastAsia="Times New Roman" w:hAnsi="Verdana"/>
          <w:sz w:val="20"/>
          <w:szCs w:val="20"/>
          <w:lang w:eastAsia="pl-PL"/>
        </w:rPr>
        <w:t xml:space="preserve"> </w:t>
      </w:r>
      <w:r w:rsidR="000570F3" w:rsidRPr="004E2558">
        <w:rPr>
          <w:rFonts w:ascii="Verdana" w:eastAsia="Times New Roman" w:hAnsi="Verdana"/>
          <w:sz w:val="20"/>
          <w:szCs w:val="20"/>
          <w:lang w:eastAsia="pl-PL"/>
        </w:rPr>
        <w:t>z wyjątkiem oznakowania pionowego węzłów w ciągu drogi ekspresowej</w:t>
      </w:r>
      <w:r w:rsidR="00C1492C" w:rsidRPr="004E2558">
        <w:rPr>
          <w:rFonts w:ascii="Verdana" w:eastAsia="Times New Roman" w:hAnsi="Verdana"/>
          <w:sz w:val="20"/>
          <w:szCs w:val="20"/>
          <w:lang w:eastAsia="pl-PL"/>
        </w:rPr>
        <w:t>, które</w:t>
      </w:r>
      <w:r w:rsidR="000570F3" w:rsidRPr="004E2558">
        <w:rPr>
          <w:rFonts w:ascii="Verdana" w:eastAsia="Times New Roman" w:hAnsi="Verdana"/>
          <w:sz w:val="20"/>
          <w:szCs w:val="20"/>
          <w:lang w:eastAsia="pl-PL"/>
        </w:rPr>
        <w:t xml:space="preserve"> należy projektować zgodnie z wytycznymi oznakowania eksperymentalnego</w:t>
      </w:r>
      <w:r w:rsidR="00C1492C" w:rsidRPr="004E2558">
        <w:rPr>
          <w:rFonts w:ascii="Verdana" w:eastAsia="Times New Roman" w:hAnsi="Verdana"/>
          <w:sz w:val="20"/>
          <w:szCs w:val="20"/>
          <w:lang w:eastAsia="pl-PL"/>
        </w:rPr>
        <w:t>.</w:t>
      </w:r>
    </w:p>
    <w:p w14:paraId="069344CA" w14:textId="77777777" w:rsidR="00C45AB3" w:rsidRPr="00121147" w:rsidRDefault="00C45AB3" w:rsidP="00FC2629">
      <w:pPr>
        <w:numPr>
          <w:ilvl w:val="0"/>
          <w:numId w:val="62"/>
        </w:numPr>
        <w:spacing w:after="0" w:line="360" w:lineRule="auto"/>
        <w:ind w:left="567" w:hanging="283"/>
        <w:jc w:val="both"/>
        <w:rPr>
          <w:rFonts w:ascii="Verdana" w:eastAsia="Times New Roman" w:hAnsi="Verdana"/>
          <w:sz w:val="20"/>
          <w:szCs w:val="20"/>
          <w:lang w:eastAsia="pl-PL"/>
        </w:rPr>
      </w:pPr>
      <w:r w:rsidRPr="00EC4E9D">
        <w:rPr>
          <w:rFonts w:ascii="Verdana" w:eastAsia="Times New Roman" w:hAnsi="Verdana"/>
          <w:sz w:val="20"/>
          <w:szCs w:val="20"/>
          <w:lang w:eastAsia="pl-PL"/>
        </w:rPr>
        <w:t xml:space="preserve">na jednojezdniowych drogach krajowych - grupa średnia (S) - </w:t>
      </w:r>
      <w:r w:rsidR="00855403" w:rsidRPr="00EC4E9D">
        <w:rPr>
          <w:rFonts w:ascii="Verdana" w:eastAsia="Times New Roman" w:hAnsi="Verdana"/>
          <w:sz w:val="20"/>
          <w:szCs w:val="20"/>
          <w:lang w:eastAsia="pl-PL"/>
        </w:rPr>
        <w:t>należy wykonać</w:t>
      </w:r>
      <w:r w:rsidRPr="00EC4E9D">
        <w:rPr>
          <w:rFonts w:ascii="Verdana" w:eastAsia="Times New Roman" w:hAnsi="Verdana"/>
          <w:sz w:val="20"/>
          <w:szCs w:val="20"/>
          <w:lang w:eastAsia="pl-PL"/>
        </w:rPr>
        <w:t xml:space="preserve"> </w:t>
      </w:r>
      <w:r w:rsidR="005A3940">
        <w:rPr>
          <w:rFonts w:ascii="Verdana" w:eastAsia="Times New Roman" w:hAnsi="Verdana"/>
          <w:sz w:val="20"/>
          <w:szCs w:val="20"/>
          <w:lang w:eastAsia="pl-PL"/>
        </w:rPr>
        <w:br/>
      </w:r>
      <w:r w:rsidRPr="00EC4E9D">
        <w:rPr>
          <w:rFonts w:ascii="Verdana" w:eastAsia="Times New Roman" w:hAnsi="Verdana"/>
          <w:sz w:val="20"/>
          <w:szCs w:val="20"/>
          <w:lang w:eastAsia="pl-PL"/>
        </w:rPr>
        <w:t>z folii odblaskowej typu 2;</w:t>
      </w:r>
      <w:r w:rsidR="001826A8" w:rsidRPr="00121147">
        <w:rPr>
          <w:rFonts w:ascii="Verdana" w:eastAsia="Times New Roman" w:hAnsi="Verdana"/>
          <w:sz w:val="20"/>
          <w:szCs w:val="20"/>
          <w:lang w:eastAsia="pl-PL"/>
        </w:rPr>
        <w:t xml:space="preserve"> </w:t>
      </w:r>
    </w:p>
    <w:p w14:paraId="5AC29D6C" w14:textId="1F632B31" w:rsidR="00C45AB3" w:rsidRPr="00121147" w:rsidRDefault="00C45AB3" w:rsidP="00FC2629">
      <w:pPr>
        <w:numPr>
          <w:ilvl w:val="0"/>
          <w:numId w:val="62"/>
        </w:numPr>
        <w:spacing w:after="0" w:line="360" w:lineRule="auto"/>
        <w:ind w:left="567" w:hanging="283"/>
        <w:jc w:val="both"/>
        <w:rPr>
          <w:rFonts w:ascii="Verdana" w:eastAsia="Times New Roman" w:hAnsi="Verdana"/>
          <w:sz w:val="20"/>
          <w:szCs w:val="20"/>
          <w:lang w:eastAsia="pl-PL"/>
        </w:rPr>
      </w:pPr>
      <w:r w:rsidRPr="00EC4E9D">
        <w:rPr>
          <w:rFonts w:ascii="Verdana" w:eastAsia="Times New Roman" w:hAnsi="Verdana"/>
          <w:sz w:val="20"/>
          <w:szCs w:val="20"/>
          <w:lang w:eastAsia="pl-PL"/>
        </w:rPr>
        <w:t>wojewódzkich i powiatowych: znaki - grupa średnia (S) -</w:t>
      </w:r>
      <w:r w:rsidR="001826A8" w:rsidRPr="00EC4E9D">
        <w:rPr>
          <w:rFonts w:ascii="Verdana" w:eastAsia="Times New Roman" w:hAnsi="Verdana"/>
          <w:sz w:val="20"/>
          <w:szCs w:val="20"/>
          <w:lang w:eastAsia="pl-PL"/>
        </w:rPr>
        <w:t xml:space="preserve"> </w:t>
      </w:r>
      <w:r w:rsidR="00855403" w:rsidRPr="00EC4E9D">
        <w:rPr>
          <w:rFonts w:ascii="Verdana" w:eastAsia="Times New Roman" w:hAnsi="Verdana"/>
          <w:sz w:val="20"/>
          <w:szCs w:val="20"/>
          <w:lang w:eastAsia="pl-PL"/>
        </w:rPr>
        <w:t>należy wykonać</w:t>
      </w:r>
      <w:r w:rsidRPr="00EC4E9D">
        <w:rPr>
          <w:rFonts w:ascii="Verdana" w:eastAsia="Times New Roman" w:hAnsi="Verdana"/>
          <w:sz w:val="20"/>
          <w:szCs w:val="20"/>
          <w:lang w:eastAsia="pl-PL"/>
        </w:rPr>
        <w:t xml:space="preserve"> z folii odblaskowej uzgodnionej z właściwym </w:t>
      </w:r>
      <w:r w:rsidR="00994EA8" w:rsidRPr="30C684CB">
        <w:rPr>
          <w:rFonts w:ascii="Verdana" w:eastAsia="Times New Roman" w:hAnsi="Verdana"/>
          <w:sz w:val="20"/>
          <w:szCs w:val="20"/>
          <w:lang w:eastAsia="pl-PL"/>
        </w:rPr>
        <w:t>organem zarządzającym ruchem</w:t>
      </w:r>
      <w:r w:rsidR="00994EA8" w:rsidRPr="00EC4E9D" w:rsidDel="00994EA8">
        <w:rPr>
          <w:rFonts w:ascii="Verdana" w:eastAsia="Times New Roman" w:hAnsi="Verdana"/>
          <w:sz w:val="20"/>
          <w:szCs w:val="20"/>
          <w:lang w:eastAsia="pl-PL"/>
        </w:rPr>
        <w:t xml:space="preserve"> </w:t>
      </w:r>
      <w:r w:rsidR="002D6BB1">
        <w:rPr>
          <w:rFonts w:ascii="Verdana" w:eastAsia="Times New Roman" w:hAnsi="Verdana"/>
          <w:sz w:val="20"/>
          <w:szCs w:val="20"/>
          <w:lang w:eastAsia="pl-PL"/>
        </w:rPr>
        <w:t>(</w:t>
      </w:r>
      <w:r w:rsidR="002D6BB1" w:rsidRPr="007642F0">
        <w:rPr>
          <w:rFonts w:ascii="Verdana" w:eastAsia="Times New Roman" w:hAnsi="Verdana"/>
          <w:sz w:val="20"/>
          <w:szCs w:val="20"/>
          <w:lang w:eastAsia="pl-PL"/>
        </w:rPr>
        <w:t>W przypadku znaków A-7, B-2, B-20, D-6, D-6a, D-6b obowiązuje stosowanie folii odblaskowych typu 2</w:t>
      </w:r>
      <w:r w:rsidR="002D6BB1">
        <w:rPr>
          <w:rFonts w:ascii="Verdana" w:eastAsia="Times New Roman" w:hAnsi="Verdana"/>
          <w:sz w:val="20"/>
          <w:szCs w:val="20"/>
          <w:lang w:eastAsia="pl-PL"/>
        </w:rPr>
        <w:t>)</w:t>
      </w:r>
      <w:r w:rsidRPr="00EC4E9D">
        <w:rPr>
          <w:rFonts w:ascii="Verdana" w:eastAsia="Times New Roman" w:hAnsi="Verdana"/>
          <w:sz w:val="20"/>
          <w:szCs w:val="20"/>
          <w:lang w:eastAsia="pl-PL"/>
        </w:rPr>
        <w:t xml:space="preserve">; </w:t>
      </w:r>
    </w:p>
    <w:p w14:paraId="771E203B" w14:textId="77777777" w:rsidR="00F247C4" w:rsidRPr="00A07CE0" w:rsidRDefault="00C45AB3" w:rsidP="00FC2629">
      <w:pPr>
        <w:numPr>
          <w:ilvl w:val="0"/>
          <w:numId w:val="62"/>
        </w:numPr>
        <w:spacing w:after="0" w:line="360" w:lineRule="auto"/>
        <w:ind w:left="567" w:hanging="283"/>
        <w:jc w:val="both"/>
        <w:rPr>
          <w:rFonts w:ascii="Verdana" w:eastAsia="Times New Roman" w:hAnsi="Verdana"/>
          <w:sz w:val="20"/>
          <w:szCs w:val="20"/>
          <w:lang w:eastAsia="pl-PL"/>
        </w:rPr>
      </w:pPr>
      <w:r w:rsidRPr="009F3FD4">
        <w:rPr>
          <w:rFonts w:ascii="Verdana" w:eastAsia="Times New Roman" w:hAnsi="Verdana"/>
          <w:sz w:val="20"/>
          <w:szCs w:val="20"/>
          <w:lang w:eastAsia="pl-PL"/>
        </w:rPr>
        <w:t>na drogach gminnych: znaki - grupa mała (M) -</w:t>
      </w:r>
      <w:r w:rsidR="001826A8" w:rsidRPr="009F3FD4">
        <w:rPr>
          <w:rFonts w:ascii="Verdana" w:eastAsia="Times New Roman" w:hAnsi="Verdana"/>
          <w:sz w:val="20"/>
          <w:szCs w:val="20"/>
          <w:lang w:eastAsia="pl-PL"/>
        </w:rPr>
        <w:t xml:space="preserve"> </w:t>
      </w:r>
      <w:r w:rsidR="00855403" w:rsidRPr="007D737B">
        <w:rPr>
          <w:rFonts w:ascii="Verdana" w:eastAsia="Times New Roman" w:hAnsi="Verdana"/>
          <w:sz w:val="20"/>
          <w:szCs w:val="20"/>
          <w:lang w:eastAsia="pl-PL"/>
        </w:rPr>
        <w:t>należy wykonać</w:t>
      </w:r>
      <w:r w:rsidRPr="009328E6">
        <w:rPr>
          <w:rFonts w:ascii="Verdana" w:eastAsia="Times New Roman" w:hAnsi="Verdana"/>
          <w:sz w:val="20"/>
          <w:szCs w:val="20"/>
          <w:lang w:eastAsia="pl-PL"/>
        </w:rPr>
        <w:t xml:space="preserve"> z folii odblaskowej typu 1</w:t>
      </w:r>
      <w:r w:rsidR="002D6BB1">
        <w:rPr>
          <w:rFonts w:ascii="Verdana" w:eastAsia="Times New Roman" w:hAnsi="Verdana"/>
          <w:sz w:val="20"/>
          <w:szCs w:val="20"/>
          <w:lang w:eastAsia="pl-PL"/>
        </w:rPr>
        <w:t xml:space="preserve"> (</w:t>
      </w:r>
      <w:r w:rsidR="002D6BB1" w:rsidRPr="007642F0">
        <w:rPr>
          <w:rFonts w:ascii="Verdana" w:eastAsia="Times New Roman" w:hAnsi="Verdana"/>
          <w:sz w:val="20"/>
          <w:szCs w:val="20"/>
          <w:lang w:eastAsia="pl-PL"/>
        </w:rPr>
        <w:t>W przypadku znaków A-7, B-2, B-20, D-6, D-6a, D-6b obowiązuje stosowanie folii odblaskowych typu 2</w:t>
      </w:r>
      <w:r w:rsidR="002D6BB1">
        <w:rPr>
          <w:rFonts w:ascii="Verdana" w:eastAsia="Times New Roman" w:hAnsi="Verdana"/>
          <w:sz w:val="20"/>
          <w:szCs w:val="20"/>
          <w:lang w:eastAsia="pl-PL"/>
        </w:rPr>
        <w:t>)</w:t>
      </w:r>
      <w:r w:rsidR="00F247C4" w:rsidRPr="009328E6">
        <w:rPr>
          <w:rFonts w:ascii="Verdana" w:eastAsia="Times New Roman" w:hAnsi="Verdana"/>
          <w:sz w:val="20"/>
          <w:szCs w:val="20"/>
          <w:lang w:eastAsia="pl-PL"/>
        </w:rPr>
        <w:t>,</w:t>
      </w:r>
      <w:r w:rsidR="009F3FD4" w:rsidRPr="009F3FD4">
        <w:t xml:space="preserve"> </w:t>
      </w:r>
      <w:r w:rsidR="009F3FD4" w:rsidRPr="009F3FD4">
        <w:rPr>
          <w:rFonts w:ascii="Verdana" w:eastAsia="Times New Roman" w:hAnsi="Verdana"/>
          <w:sz w:val="20"/>
          <w:szCs w:val="20"/>
          <w:lang w:eastAsia="pl-PL"/>
        </w:rPr>
        <w:t xml:space="preserve">znaki A-7, B-20 powinny mieć taką samą grupę wielkości jak znaki na drodze z pierwszeństwem przejazdu, </w:t>
      </w:r>
      <w:r w:rsidR="009F3FD4" w:rsidRPr="00086C3C">
        <w:rPr>
          <w:rFonts w:ascii="Verdana" w:eastAsia="Times New Roman" w:hAnsi="Verdana"/>
          <w:sz w:val="20"/>
          <w:szCs w:val="20"/>
          <w:lang w:eastAsia="pl-PL"/>
        </w:rPr>
        <w:t>jednak nie mniejszą niż grupa wielkości znaków średnic</w:t>
      </w:r>
      <w:r w:rsidR="002D6BB1">
        <w:rPr>
          <w:rFonts w:ascii="Verdana" w:eastAsia="Times New Roman" w:hAnsi="Verdana"/>
          <w:sz w:val="20"/>
          <w:szCs w:val="20"/>
          <w:lang w:eastAsia="pl-PL"/>
        </w:rPr>
        <w:t>h</w:t>
      </w:r>
      <w:r w:rsidR="002D6EF3">
        <w:rPr>
          <w:rFonts w:ascii="Verdana" w:eastAsia="Times New Roman" w:hAnsi="Verdana"/>
          <w:sz w:val="20"/>
          <w:szCs w:val="20"/>
          <w:lang w:eastAsia="pl-PL"/>
        </w:rPr>
        <w:t>.</w:t>
      </w:r>
    </w:p>
    <w:p w14:paraId="59C77C21" w14:textId="77777777" w:rsidR="00BA3F5E" w:rsidRDefault="00BA3F5E" w:rsidP="00D244BD">
      <w:pPr>
        <w:spacing w:after="0" w:line="360" w:lineRule="auto"/>
        <w:ind w:left="709"/>
        <w:jc w:val="both"/>
        <w:rPr>
          <w:rFonts w:ascii="Verdana" w:eastAsia="Times New Roman" w:hAnsi="Verdana"/>
          <w:sz w:val="20"/>
          <w:szCs w:val="20"/>
          <w:lang w:eastAsia="pl-PL"/>
        </w:rPr>
      </w:pPr>
    </w:p>
    <w:p w14:paraId="54F1F233" w14:textId="76B4A5D0" w:rsidR="00BD3EEA" w:rsidRPr="00BA3F5E" w:rsidRDefault="00BD3EEA" w:rsidP="00BD3EEA">
      <w:pPr>
        <w:spacing w:after="0" w:line="360" w:lineRule="auto"/>
        <w:jc w:val="both"/>
        <w:rPr>
          <w:rFonts w:ascii="Verdana" w:eastAsia="Times New Roman" w:hAnsi="Verdana"/>
          <w:sz w:val="20"/>
          <w:szCs w:val="20"/>
          <w:lang w:eastAsia="pl-PL"/>
        </w:rPr>
      </w:pPr>
      <w:r w:rsidRPr="004A3530">
        <w:rPr>
          <w:rFonts w:ascii="Verdana" w:eastAsia="Times New Roman" w:hAnsi="Verdana"/>
          <w:sz w:val="20"/>
          <w:szCs w:val="20"/>
          <w:lang w:eastAsia="pl-PL"/>
        </w:rPr>
        <w:t>Oznakowanie pionowe na węzłach (umieszczone na wysepkach i w miejscach potencjalnie narażonych na uderzenie pojazdów w tym narażone na kolizje z pojazdami nienormatywnymi) należy wyposażyć w gniazda uniwersalne</w:t>
      </w:r>
      <w:r w:rsidR="006A2331" w:rsidRPr="006A2331">
        <w:rPr>
          <w:rFonts w:ascii="Verdana" w:eastAsia="Times New Roman" w:hAnsi="Verdana"/>
          <w:sz w:val="20"/>
          <w:szCs w:val="20"/>
          <w:lang w:eastAsia="pl-PL"/>
        </w:rPr>
        <w:t xml:space="preserve"> </w:t>
      </w:r>
      <w:r w:rsidR="006A2331">
        <w:rPr>
          <w:rFonts w:ascii="Verdana" w:eastAsia="Times New Roman" w:hAnsi="Verdana"/>
          <w:sz w:val="20"/>
          <w:szCs w:val="20"/>
          <w:lang w:eastAsia="pl-PL"/>
        </w:rPr>
        <w:t>szybkiego montażu/demontażu</w:t>
      </w:r>
      <w:r w:rsidRPr="004A3530">
        <w:rPr>
          <w:rFonts w:ascii="Verdana" w:eastAsia="Times New Roman" w:hAnsi="Verdana"/>
          <w:sz w:val="20"/>
          <w:szCs w:val="20"/>
          <w:lang w:eastAsia="pl-PL"/>
        </w:rPr>
        <w:t xml:space="preserve">. Typ (rodzaj) przyjętych rozwiązań oraz ich </w:t>
      </w:r>
      <w:r w:rsidRPr="21855625">
        <w:rPr>
          <w:rFonts w:ascii="Verdana" w:eastAsia="Times New Roman" w:hAnsi="Verdana"/>
          <w:sz w:val="20"/>
          <w:szCs w:val="20"/>
          <w:lang w:eastAsia="pl-PL"/>
        </w:rPr>
        <w:t>lokalizacj</w:t>
      </w:r>
      <w:r w:rsidR="235B9D10" w:rsidRPr="21855625">
        <w:rPr>
          <w:rFonts w:ascii="Verdana" w:eastAsia="Times New Roman" w:hAnsi="Verdana"/>
          <w:sz w:val="20"/>
          <w:szCs w:val="20"/>
          <w:lang w:eastAsia="pl-PL"/>
        </w:rPr>
        <w:t xml:space="preserve">a wymaga akceptacji </w:t>
      </w:r>
      <w:r w:rsidRPr="21855625">
        <w:rPr>
          <w:rFonts w:ascii="Verdana" w:eastAsia="Times New Roman" w:hAnsi="Verdana"/>
          <w:sz w:val="20"/>
          <w:szCs w:val="20"/>
          <w:lang w:eastAsia="pl-PL"/>
        </w:rPr>
        <w:t>Zamawiając</w:t>
      </w:r>
      <w:r w:rsidR="21EECEC7" w:rsidRPr="21855625">
        <w:rPr>
          <w:rFonts w:ascii="Verdana" w:eastAsia="Times New Roman" w:hAnsi="Verdana"/>
          <w:sz w:val="20"/>
          <w:szCs w:val="20"/>
          <w:lang w:eastAsia="pl-PL"/>
        </w:rPr>
        <w:t>ego</w:t>
      </w:r>
      <w:r>
        <w:rPr>
          <w:rFonts w:ascii="Verdana" w:eastAsia="Times New Roman" w:hAnsi="Verdana"/>
          <w:sz w:val="20"/>
          <w:szCs w:val="20"/>
          <w:lang w:eastAsia="pl-PL"/>
        </w:rPr>
        <w:t>.</w:t>
      </w:r>
    </w:p>
    <w:p w14:paraId="60E5842A" w14:textId="77777777" w:rsidR="00BD3EEA" w:rsidRPr="00EC4E9D" w:rsidRDefault="00BD3EEA" w:rsidP="00BD3EEA">
      <w:pPr>
        <w:spacing w:after="0" w:line="360" w:lineRule="auto"/>
        <w:jc w:val="both"/>
        <w:rPr>
          <w:rFonts w:ascii="Verdana" w:eastAsia="Times New Roman" w:hAnsi="Verdana"/>
          <w:sz w:val="20"/>
          <w:szCs w:val="20"/>
          <w:lang w:eastAsia="pl-PL"/>
        </w:rPr>
      </w:pPr>
    </w:p>
    <w:p w14:paraId="2943F0AA" w14:textId="05AF1922" w:rsidR="00C45AB3" w:rsidRDefault="5A2E4179" w:rsidP="00FA2FE4">
      <w:pPr>
        <w:spacing w:after="0" w:line="360" w:lineRule="auto"/>
        <w:jc w:val="both"/>
        <w:rPr>
          <w:rFonts w:ascii="Verdana" w:hAnsi="Verdana"/>
          <w:sz w:val="20"/>
          <w:szCs w:val="20"/>
          <w:lang w:eastAsia="pl-PL"/>
        </w:rPr>
      </w:pPr>
      <w:r w:rsidRPr="04D0AA7D">
        <w:rPr>
          <w:rFonts w:ascii="Verdana" w:eastAsia="Times New Roman" w:hAnsi="Verdana"/>
          <w:sz w:val="20"/>
          <w:szCs w:val="20"/>
          <w:lang w:eastAsia="pl-PL"/>
        </w:rPr>
        <w:t>Tarcze znaków pionowych</w:t>
      </w:r>
      <w:r w:rsidR="0CE6D07B" w:rsidRPr="04D0AA7D">
        <w:rPr>
          <w:rFonts w:ascii="Verdana" w:eastAsia="Times New Roman" w:hAnsi="Verdana"/>
          <w:sz w:val="20"/>
          <w:szCs w:val="20"/>
          <w:lang w:eastAsia="pl-PL"/>
        </w:rPr>
        <w:t xml:space="preserve"> </w:t>
      </w:r>
      <w:r w:rsidR="76B4CE40" w:rsidRPr="04D0AA7D">
        <w:rPr>
          <w:rFonts w:ascii="Verdana" w:eastAsia="Times New Roman" w:hAnsi="Verdana"/>
          <w:sz w:val="20"/>
          <w:szCs w:val="20"/>
          <w:lang w:eastAsia="pl-PL"/>
        </w:rPr>
        <w:t>wzdłuż trasy głównej oraz oznakowanie węzłów</w:t>
      </w:r>
      <w:r w:rsidRPr="04D0AA7D">
        <w:rPr>
          <w:rFonts w:ascii="Verdana" w:eastAsia="Times New Roman" w:hAnsi="Verdana"/>
          <w:sz w:val="20"/>
          <w:szCs w:val="20"/>
          <w:lang w:eastAsia="pl-PL"/>
        </w:rPr>
        <w:t xml:space="preserve"> należy</w:t>
      </w:r>
      <w:r w:rsidR="036814A1" w:rsidRPr="04D0AA7D">
        <w:rPr>
          <w:rFonts w:ascii="Verdana" w:eastAsia="Times New Roman" w:hAnsi="Verdana"/>
          <w:sz w:val="20"/>
          <w:szCs w:val="20"/>
          <w:lang w:eastAsia="pl-PL"/>
        </w:rPr>
        <w:t xml:space="preserve"> </w:t>
      </w:r>
      <w:r w:rsidR="004F1A7E" w:rsidRPr="00D244BD">
        <w:rPr>
          <w:rFonts w:ascii="Verdana" w:hAnsi="Verdana"/>
          <w:sz w:val="20"/>
          <w:szCs w:val="20"/>
          <w:lang w:eastAsia="pl-PL"/>
        </w:rPr>
        <w:t xml:space="preserve">wykonać w technologii </w:t>
      </w:r>
      <w:r w:rsidR="00907E1D">
        <w:rPr>
          <w:rFonts w:ascii="Verdana" w:hAnsi="Verdana"/>
          <w:sz w:val="20"/>
          <w:szCs w:val="20"/>
          <w:lang w:eastAsia="pl-PL"/>
        </w:rPr>
        <w:t>ograniczającej</w:t>
      </w:r>
      <w:r w:rsidR="00907E1D" w:rsidRPr="00D244BD">
        <w:rPr>
          <w:rFonts w:ascii="Verdana" w:hAnsi="Verdana"/>
          <w:sz w:val="20"/>
          <w:szCs w:val="20"/>
          <w:lang w:eastAsia="pl-PL"/>
        </w:rPr>
        <w:t xml:space="preserve"> </w:t>
      </w:r>
      <w:r w:rsidR="004F1A7E" w:rsidRPr="00D244BD">
        <w:rPr>
          <w:rFonts w:ascii="Verdana" w:hAnsi="Verdana"/>
          <w:sz w:val="20"/>
          <w:szCs w:val="20"/>
          <w:lang w:eastAsia="pl-PL"/>
        </w:rPr>
        <w:t xml:space="preserve">występowanie zjawiska roszenia w przypadku zmiany temperatury </w:t>
      </w:r>
      <w:r w:rsidR="003A7683">
        <w:rPr>
          <w:rFonts w:ascii="Verdana" w:hAnsi="Verdana"/>
          <w:sz w:val="20"/>
          <w:szCs w:val="20"/>
          <w:lang w:eastAsia="pl-PL"/>
        </w:rPr>
        <w:t xml:space="preserve">i wilgotności </w:t>
      </w:r>
      <w:r w:rsidR="004F1A7E" w:rsidRPr="00D244BD">
        <w:rPr>
          <w:rFonts w:ascii="Verdana" w:hAnsi="Verdana"/>
          <w:sz w:val="20"/>
          <w:szCs w:val="20"/>
          <w:lang w:eastAsia="pl-PL"/>
        </w:rPr>
        <w:t>powietrza</w:t>
      </w:r>
      <w:r w:rsidRPr="04D0AA7D">
        <w:rPr>
          <w:rFonts w:ascii="Verdana" w:hAnsi="Verdana"/>
          <w:sz w:val="20"/>
          <w:szCs w:val="20"/>
          <w:lang w:eastAsia="pl-PL"/>
        </w:rPr>
        <w:t>.</w:t>
      </w:r>
    </w:p>
    <w:p w14:paraId="2E747357" w14:textId="77777777" w:rsidR="00BA3F5E" w:rsidRPr="00D244BD" w:rsidRDefault="00BA3F5E" w:rsidP="00BA3F5E">
      <w:pPr>
        <w:pStyle w:val="Akapitzlist"/>
        <w:spacing w:line="360" w:lineRule="auto"/>
        <w:ind w:left="0"/>
        <w:jc w:val="both"/>
        <w:rPr>
          <w:rFonts w:ascii="Verdana" w:hAnsi="Verdana"/>
          <w:sz w:val="20"/>
          <w:szCs w:val="20"/>
          <w:lang w:eastAsia="pl-PL"/>
        </w:rPr>
      </w:pPr>
    </w:p>
    <w:p w14:paraId="44799251" w14:textId="77777777" w:rsidR="009328E6" w:rsidRDefault="009328E6" w:rsidP="00D244BD">
      <w:pPr>
        <w:spacing w:after="0" w:line="360" w:lineRule="auto"/>
        <w:jc w:val="both"/>
        <w:rPr>
          <w:rFonts w:ascii="Verdana" w:eastAsia="Times New Roman" w:hAnsi="Verdana"/>
          <w:sz w:val="20"/>
          <w:szCs w:val="20"/>
          <w:lang w:eastAsia="pl-PL"/>
        </w:rPr>
      </w:pPr>
      <w:r>
        <w:rPr>
          <w:rFonts w:ascii="Verdana" w:eastAsia="Times New Roman" w:hAnsi="Verdana"/>
          <w:sz w:val="20"/>
          <w:szCs w:val="20"/>
          <w:lang w:eastAsia="pl-PL"/>
        </w:rPr>
        <w:t>Z</w:t>
      </w:r>
      <w:r w:rsidRPr="009328E6">
        <w:rPr>
          <w:rFonts w:ascii="Verdana" w:eastAsia="Times New Roman" w:hAnsi="Verdana"/>
          <w:sz w:val="20"/>
          <w:szCs w:val="20"/>
          <w:lang w:eastAsia="pl-PL"/>
        </w:rPr>
        <w:t>naki pionowe, a w szczególności duże tablice drogowskazowe typu E powinny uwzględniać zastosowanie skutecznych technologii przeciwdziałających zjawiskom roszenia i mostków termicznych, które ograniczają czytelność znaków</w:t>
      </w:r>
      <w:r w:rsidR="001C4CA7">
        <w:rPr>
          <w:rFonts w:ascii="Verdana" w:eastAsia="Times New Roman" w:hAnsi="Verdana"/>
          <w:sz w:val="20"/>
          <w:szCs w:val="20"/>
          <w:lang w:eastAsia="pl-PL"/>
        </w:rPr>
        <w:t xml:space="preserve"> </w:t>
      </w:r>
      <w:r w:rsidRPr="009328E6">
        <w:rPr>
          <w:rFonts w:ascii="Verdana" w:eastAsia="Times New Roman" w:hAnsi="Verdana"/>
          <w:sz w:val="20"/>
          <w:szCs w:val="20"/>
          <w:lang w:eastAsia="pl-PL"/>
        </w:rPr>
        <w:t>w okresie niskich temperatur.</w:t>
      </w:r>
      <w:r w:rsidR="00431253">
        <w:rPr>
          <w:rFonts w:ascii="Verdana" w:eastAsia="Times New Roman" w:hAnsi="Verdana"/>
          <w:sz w:val="20"/>
          <w:szCs w:val="20"/>
          <w:lang w:eastAsia="pl-PL"/>
        </w:rPr>
        <w:t xml:space="preserve"> </w:t>
      </w:r>
      <w:r w:rsidRPr="009328E6">
        <w:rPr>
          <w:rFonts w:ascii="Verdana" w:eastAsia="Times New Roman" w:hAnsi="Verdana"/>
          <w:sz w:val="20"/>
          <w:szCs w:val="20"/>
          <w:lang w:eastAsia="pl-PL"/>
        </w:rPr>
        <w:t>Działania powinny dotyczyć wszystkich elementów mających wpływ na utratę czytelności znaku, takich jak: rodzaj stosowanych materiałów, częstotliwość połączeń folii odblaskowych, ilość i częstotliwość połączeń poszczególnych elementów konstrukcyjnych tablic i konstrukcji wsporczych. W efekcie treść tablic drogowskazowych powinna być czytelna przez cały rok, niezależnie od występujących warunków temperaturowych.</w:t>
      </w:r>
    </w:p>
    <w:p w14:paraId="06EF12BC" w14:textId="77777777" w:rsidR="00E14584" w:rsidRDefault="00E14584" w:rsidP="00D244BD">
      <w:pPr>
        <w:spacing w:after="0" w:line="360" w:lineRule="auto"/>
        <w:jc w:val="both"/>
        <w:rPr>
          <w:rFonts w:ascii="Verdana" w:eastAsia="Times New Roman" w:hAnsi="Verdana"/>
          <w:sz w:val="20"/>
          <w:szCs w:val="20"/>
          <w:lang w:eastAsia="pl-PL"/>
        </w:rPr>
      </w:pPr>
    </w:p>
    <w:p w14:paraId="1CAE5997" w14:textId="77777777" w:rsidR="00E14584" w:rsidRDefault="00E14584" w:rsidP="00E14584">
      <w:pPr>
        <w:spacing w:after="0" w:line="360" w:lineRule="auto"/>
        <w:jc w:val="both"/>
        <w:rPr>
          <w:rFonts w:ascii="Verdana" w:eastAsia="Verdana" w:hAnsi="Verdana" w:cs="Verdana"/>
          <w:sz w:val="20"/>
          <w:szCs w:val="20"/>
        </w:rPr>
      </w:pPr>
      <w:r w:rsidRPr="2CB91F33">
        <w:rPr>
          <w:rFonts w:ascii="Verdana" w:eastAsia="Verdana" w:hAnsi="Verdana" w:cs="Verdana"/>
          <w:sz w:val="20"/>
          <w:szCs w:val="20"/>
        </w:rPr>
        <w:lastRenderedPageBreak/>
        <w:t>Lica znaków pionowych powinny być wykonywane ściśle według zaleceń producenta materiałów odblaskowych, w dostosowaniu do rodzaju zastosowanej folii odblaskowej zwłaszcza w odniesieniu do wielkogabarytowych (wielkoformatowych) tablic kierunku i miejscowości, umieszczanych zarówno obok jak i nad jezdnią.</w:t>
      </w:r>
    </w:p>
    <w:p w14:paraId="67AFBE89" w14:textId="77777777" w:rsidR="00E14584" w:rsidRDefault="00E14584" w:rsidP="00E14584">
      <w:pPr>
        <w:spacing w:after="0" w:line="360" w:lineRule="auto"/>
        <w:jc w:val="both"/>
        <w:rPr>
          <w:rFonts w:ascii="Verdana" w:eastAsia="Verdana" w:hAnsi="Verdana" w:cs="Verdana"/>
          <w:sz w:val="20"/>
          <w:szCs w:val="20"/>
        </w:rPr>
      </w:pPr>
      <w:r w:rsidRPr="2CB91F33">
        <w:rPr>
          <w:rFonts w:ascii="Verdana" w:eastAsia="Verdana" w:hAnsi="Verdana" w:cs="Verdana"/>
          <w:sz w:val="20"/>
          <w:szCs w:val="20"/>
        </w:rPr>
        <w:t>Dla znaków wykonanych w technologii sitodruku należy zwracać uwagę na pełną kompatybilność chemiczną farb sitodrukowych (znaki „klasyczne”, powtarzalne o niewielkich wymiarach) z foliami odblaskowymi danego typu.</w:t>
      </w:r>
    </w:p>
    <w:p w14:paraId="5C2D6EF3" w14:textId="77777777" w:rsidR="00E14584" w:rsidRPr="001D2538" w:rsidRDefault="00E14584" w:rsidP="00E14584">
      <w:pPr>
        <w:spacing w:after="0" w:line="360" w:lineRule="auto"/>
        <w:jc w:val="both"/>
        <w:rPr>
          <w:rFonts w:ascii="Verdana" w:eastAsia="Verdana" w:hAnsi="Verdana" w:cs="Verdana"/>
          <w:sz w:val="20"/>
          <w:szCs w:val="20"/>
        </w:rPr>
      </w:pPr>
      <w:r w:rsidRPr="2CB91F33">
        <w:rPr>
          <w:rFonts w:ascii="Verdana" w:eastAsia="Verdana" w:hAnsi="Verdana" w:cs="Verdana"/>
          <w:sz w:val="20"/>
          <w:szCs w:val="20"/>
        </w:rPr>
        <w:t>Na powierzchniach znaków wykonanych z folii odblaskowych (wszystkich typów), w miej</w:t>
      </w:r>
      <w:r w:rsidR="000D2133">
        <w:rPr>
          <w:rFonts w:ascii="Verdana" w:eastAsia="Verdana" w:hAnsi="Verdana" w:cs="Verdana"/>
          <w:sz w:val="20"/>
          <w:szCs w:val="20"/>
        </w:rPr>
        <w:t>s</w:t>
      </w:r>
      <w:r w:rsidRPr="2CB91F33">
        <w:rPr>
          <w:rFonts w:ascii="Verdana" w:eastAsia="Verdana" w:hAnsi="Verdana" w:cs="Verdana"/>
          <w:sz w:val="20"/>
          <w:szCs w:val="20"/>
        </w:rPr>
        <w:t>cach potencjalnych aktów wandalizmu (np. graf</w:t>
      </w:r>
      <w:r w:rsidR="001A4A1C">
        <w:rPr>
          <w:rFonts w:ascii="Verdana" w:eastAsia="Verdana" w:hAnsi="Verdana" w:cs="Verdana"/>
          <w:sz w:val="20"/>
          <w:szCs w:val="20"/>
        </w:rPr>
        <w:t>f</w:t>
      </w:r>
      <w:r w:rsidRPr="2CB91F33">
        <w:rPr>
          <w:rFonts w:ascii="Verdana" w:eastAsia="Verdana" w:hAnsi="Verdana" w:cs="Verdana"/>
          <w:sz w:val="20"/>
          <w:szCs w:val="20"/>
        </w:rPr>
        <w:t xml:space="preserve">iti) należy stosować kompatybilną folię zabezpieczającą. Tarcza znaku niezależnie od sposobu wykonania (jedno czy </w:t>
      </w:r>
      <w:r w:rsidRPr="00152517">
        <w:rPr>
          <w:rFonts w:ascii="Verdana" w:eastAsia="Verdana" w:hAnsi="Verdana" w:cs="Verdana"/>
          <w:sz w:val="20"/>
          <w:szCs w:val="20"/>
        </w:rPr>
        <w:t xml:space="preserve">wielosegmentowa) powinna tworzyć płaską powierzchnię, </w:t>
      </w:r>
      <w:r w:rsidRPr="001D2538">
        <w:rPr>
          <w:rFonts w:ascii="Verdana" w:eastAsia="Verdana" w:hAnsi="Verdana" w:cs="Verdana"/>
          <w:sz w:val="20"/>
          <w:szCs w:val="20"/>
        </w:rPr>
        <w:t>przy uwzględnieniu rozszerzalności temperaturowej materiału segmentów.</w:t>
      </w:r>
    </w:p>
    <w:p w14:paraId="560650AB" w14:textId="77777777" w:rsidR="00E14584" w:rsidRDefault="00E14584" w:rsidP="00E14584">
      <w:pPr>
        <w:spacing w:after="0" w:line="360" w:lineRule="auto"/>
        <w:jc w:val="both"/>
        <w:rPr>
          <w:rFonts w:ascii="Verdana" w:eastAsia="Verdana" w:hAnsi="Verdana" w:cs="Verdana"/>
          <w:sz w:val="20"/>
          <w:szCs w:val="20"/>
        </w:rPr>
      </w:pPr>
      <w:r w:rsidRPr="2CB91F33">
        <w:rPr>
          <w:rFonts w:ascii="Verdana" w:eastAsia="Verdana" w:hAnsi="Verdana" w:cs="Verdana"/>
          <w:sz w:val="20"/>
          <w:szCs w:val="20"/>
        </w:rPr>
        <w:t>Materiały używane do produkcji tarcz znaków, powinny zapewniać wymaganą trwałość nie mniejszą niż zakładana trwałość całego znaku, zarówno w zakresie korozji strukturalnej jak i powierzchniowej dla stosowanego materiału.</w:t>
      </w:r>
    </w:p>
    <w:p w14:paraId="4B519BA5" w14:textId="5264A862" w:rsidR="00E14584" w:rsidRDefault="00E14584" w:rsidP="00E14584">
      <w:pPr>
        <w:spacing w:after="0" w:line="360" w:lineRule="auto"/>
        <w:jc w:val="both"/>
        <w:rPr>
          <w:rFonts w:ascii="Verdana" w:eastAsia="Verdana" w:hAnsi="Verdana" w:cs="Verdana"/>
          <w:sz w:val="20"/>
          <w:szCs w:val="20"/>
        </w:rPr>
      </w:pPr>
      <w:r w:rsidRPr="2CB91F33">
        <w:rPr>
          <w:rFonts w:ascii="Verdana" w:eastAsia="Verdana" w:hAnsi="Verdana" w:cs="Verdana"/>
          <w:sz w:val="20"/>
          <w:szCs w:val="20"/>
        </w:rPr>
        <w:t xml:space="preserve">Stosowana grubość </w:t>
      </w:r>
      <w:r w:rsidR="00D23850">
        <w:rPr>
          <w:rFonts w:ascii="Verdana" w:eastAsia="Verdana" w:hAnsi="Verdana" w:cs="Verdana"/>
          <w:sz w:val="20"/>
          <w:szCs w:val="20"/>
        </w:rPr>
        <w:t xml:space="preserve">materiału do produkcji tarczy (np. </w:t>
      </w:r>
      <w:r w:rsidRPr="2CB91F33">
        <w:rPr>
          <w:rFonts w:ascii="Verdana" w:eastAsia="Verdana" w:hAnsi="Verdana" w:cs="Verdana"/>
          <w:sz w:val="20"/>
          <w:szCs w:val="20"/>
        </w:rPr>
        <w:t>blachy</w:t>
      </w:r>
      <w:r w:rsidR="00D23850">
        <w:rPr>
          <w:rFonts w:ascii="Verdana" w:eastAsia="Verdana" w:hAnsi="Verdana" w:cs="Verdana"/>
          <w:sz w:val="20"/>
          <w:szCs w:val="20"/>
        </w:rPr>
        <w:t>)</w:t>
      </w:r>
      <w:r w:rsidRPr="2CB91F33">
        <w:rPr>
          <w:rFonts w:ascii="Verdana" w:eastAsia="Verdana" w:hAnsi="Verdana" w:cs="Verdana"/>
          <w:sz w:val="20"/>
          <w:szCs w:val="20"/>
        </w:rPr>
        <w:t xml:space="preserve"> powinna być dobrana, aby uwzględniać założoną technologię konstrukcji tarczy (np. segmentowe na wpusty czy z ażurowymi elementami wzmacniającymi, itp.)</w:t>
      </w:r>
    </w:p>
    <w:p w14:paraId="14CCD585" w14:textId="77777777" w:rsidR="00E14584" w:rsidRDefault="00E14584" w:rsidP="00E14584">
      <w:pPr>
        <w:spacing w:after="0" w:line="360" w:lineRule="auto"/>
        <w:jc w:val="both"/>
        <w:rPr>
          <w:rFonts w:ascii="Verdana" w:eastAsia="Verdana" w:hAnsi="Verdana" w:cs="Verdana"/>
          <w:sz w:val="20"/>
          <w:szCs w:val="20"/>
        </w:rPr>
      </w:pPr>
      <w:r w:rsidRPr="2CB91F33">
        <w:rPr>
          <w:rFonts w:ascii="Verdana" w:eastAsia="Verdana" w:hAnsi="Verdana" w:cs="Verdana"/>
          <w:sz w:val="20"/>
          <w:szCs w:val="20"/>
        </w:rPr>
        <w:t>Jest to istotne dla zapobieżenia przed tworzeniem się na powierzchni tarczy tablicy niepożądanych odkształceń (statycznych bądź dynamicznych strzałek ugięcia), w wyniku których, na skutek niejednorodności odblaskowości, lokalnej silnej poświaty i lokalnych ciemnych plam występują trudności z odczytaniem jej treści.</w:t>
      </w:r>
    </w:p>
    <w:p w14:paraId="11281B39" w14:textId="77777777" w:rsidR="00E14584" w:rsidRDefault="00E14584" w:rsidP="00E14584">
      <w:pPr>
        <w:spacing w:after="0" w:line="360" w:lineRule="auto"/>
        <w:jc w:val="both"/>
        <w:rPr>
          <w:rFonts w:ascii="Verdana" w:eastAsia="Verdana" w:hAnsi="Verdana" w:cs="Verdana"/>
          <w:sz w:val="20"/>
          <w:szCs w:val="20"/>
        </w:rPr>
      </w:pPr>
      <w:r w:rsidRPr="2CB91F33">
        <w:rPr>
          <w:rFonts w:ascii="Verdana" w:eastAsia="Verdana" w:hAnsi="Verdana" w:cs="Verdana"/>
          <w:sz w:val="20"/>
          <w:szCs w:val="20"/>
        </w:rPr>
        <w:t>Wybór materiału na tarcze znaku powinien być zgodny z zaleceniami producenta zastosowanych na znaku materiałów odblaskowych (wymagane potwierdzenie trwałości i właściwości całej konstrukcji znaku).</w:t>
      </w:r>
    </w:p>
    <w:p w14:paraId="4AA90D42" w14:textId="77777777" w:rsidR="00E14584" w:rsidRDefault="00E14584" w:rsidP="00E14584">
      <w:pPr>
        <w:spacing w:after="0" w:line="360" w:lineRule="auto"/>
        <w:jc w:val="both"/>
        <w:rPr>
          <w:rFonts w:ascii="Verdana" w:eastAsia="Verdana" w:hAnsi="Verdana" w:cs="Verdana"/>
          <w:sz w:val="20"/>
          <w:szCs w:val="20"/>
        </w:rPr>
      </w:pPr>
      <w:r w:rsidRPr="2CB91F33">
        <w:rPr>
          <w:rFonts w:ascii="Verdana" w:eastAsia="Verdana" w:hAnsi="Verdana" w:cs="Verdana"/>
          <w:sz w:val="20"/>
          <w:szCs w:val="20"/>
        </w:rPr>
        <w:t>Tarcze znaków wykonywane jako konstrukcje wielosegmentowe powinny zapewniać równoległe połączenia poszczególnych segmentów, zabezpieczone przed przemieszczaniem segmentów w czasie montażu czy eksploatacji.</w:t>
      </w:r>
    </w:p>
    <w:p w14:paraId="526E759E" w14:textId="77777777" w:rsidR="00E14584" w:rsidRDefault="00E14584" w:rsidP="00E14584">
      <w:pPr>
        <w:spacing w:after="0" w:line="360" w:lineRule="auto"/>
        <w:jc w:val="both"/>
        <w:rPr>
          <w:rFonts w:ascii="Verdana" w:eastAsia="Verdana" w:hAnsi="Verdana" w:cs="Verdana"/>
          <w:sz w:val="20"/>
          <w:szCs w:val="20"/>
        </w:rPr>
      </w:pPr>
      <w:r w:rsidRPr="2CB91F33">
        <w:rPr>
          <w:rFonts w:ascii="Verdana" w:eastAsia="Verdana" w:hAnsi="Verdana" w:cs="Verdana"/>
          <w:sz w:val="20"/>
          <w:szCs w:val="20"/>
        </w:rPr>
        <w:t>Stosowane przy wykonywaniu tarcz znaków materiały (blacha tarczy znaku, elementy usztywniające, obejmy/obwódki, itp.) powinny być wykonane z tych samych materiałów lub materiałów o zbliżonej rozszerzalności cieplnej w zmieniających się warunkach pogodowych, dla zapewnienia „płaskości” całej tarczy znaku - uniknięcia efektu fałdowania, wybrzuszania czy podobnych niekorzystnych efektów.</w:t>
      </w:r>
    </w:p>
    <w:p w14:paraId="72D085B8" w14:textId="77777777" w:rsidR="00BA3F5E" w:rsidRDefault="00BA3F5E" w:rsidP="00C45AB3">
      <w:pPr>
        <w:spacing w:after="0" w:line="360" w:lineRule="auto"/>
        <w:jc w:val="both"/>
        <w:rPr>
          <w:rFonts w:ascii="Verdana" w:eastAsia="Times New Roman" w:hAnsi="Verdana"/>
          <w:sz w:val="20"/>
          <w:szCs w:val="20"/>
          <w:lang w:eastAsia="pl-PL"/>
        </w:rPr>
      </w:pPr>
    </w:p>
    <w:p w14:paraId="44A6D283" w14:textId="7B511F79" w:rsidR="004864E4" w:rsidRDefault="00B1066E" w:rsidP="00C45AB3">
      <w:pPr>
        <w:spacing w:after="0" w:line="360" w:lineRule="auto"/>
        <w:jc w:val="both"/>
        <w:rPr>
          <w:rFonts w:ascii="Verdana" w:eastAsia="Times New Roman" w:hAnsi="Verdana"/>
          <w:sz w:val="20"/>
          <w:szCs w:val="20"/>
          <w:lang w:eastAsia="pl-PL"/>
        </w:rPr>
      </w:pPr>
      <w:r>
        <w:rPr>
          <w:rFonts w:ascii="Verdana" w:eastAsia="Times New Roman" w:hAnsi="Verdana"/>
          <w:sz w:val="20"/>
          <w:szCs w:val="20"/>
          <w:lang w:eastAsia="pl-PL"/>
        </w:rPr>
        <w:t>T</w:t>
      </w:r>
      <w:r w:rsidR="00171073" w:rsidRPr="000307AD">
        <w:rPr>
          <w:rFonts w:ascii="Verdana" w:eastAsia="Times New Roman" w:hAnsi="Verdana"/>
          <w:sz w:val="20"/>
          <w:szCs w:val="20"/>
          <w:lang w:eastAsia="pl-PL"/>
        </w:rPr>
        <w:t>ablic</w:t>
      </w:r>
      <w:r>
        <w:rPr>
          <w:rFonts w:ascii="Verdana" w:eastAsia="Times New Roman" w:hAnsi="Verdana"/>
          <w:sz w:val="20"/>
          <w:szCs w:val="20"/>
          <w:lang w:eastAsia="pl-PL"/>
        </w:rPr>
        <w:t>e</w:t>
      </w:r>
      <w:r w:rsidR="00171073" w:rsidRPr="000307AD">
        <w:rPr>
          <w:rFonts w:ascii="Verdana" w:eastAsia="Times New Roman" w:hAnsi="Verdana"/>
          <w:sz w:val="20"/>
          <w:szCs w:val="20"/>
          <w:lang w:eastAsia="pl-PL"/>
        </w:rPr>
        <w:t xml:space="preserve"> drogowskazow</w:t>
      </w:r>
      <w:r>
        <w:rPr>
          <w:rFonts w:ascii="Verdana" w:eastAsia="Times New Roman" w:hAnsi="Verdana"/>
          <w:sz w:val="20"/>
          <w:szCs w:val="20"/>
          <w:lang w:eastAsia="pl-PL"/>
        </w:rPr>
        <w:t>e</w:t>
      </w:r>
      <w:r w:rsidR="00171073" w:rsidRPr="000307AD">
        <w:rPr>
          <w:rFonts w:ascii="Verdana" w:eastAsia="Times New Roman" w:hAnsi="Verdana"/>
          <w:sz w:val="20"/>
          <w:szCs w:val="20"/>
          <w:lang w:eastAsia="pl-PL"/>
        </w:rPr>
        <w:t xml:space="preserve"> </w:t>
      </w:r>
      <w:r>
        <w:rPr>
          <w:rFonts w:ascii="Verdana" w:eastAsia="Times New Roman" w:hAnsi="Verdana"/>
          <w:sz w:val="20"/>
          <w:szCs w:val="20"/>
          <w:lang w:eastAsia="pl-PL"/>
        </w:rPr>
        <w:t>należy u</w:t>
      </w:r>
      <w:r w:rsidR="00C45AB3" w:rsidRPr="000307AD">
        <w:rPr>
          <w:rFonts w:ascii="Verdana" w:eastAsia="Times New Roman" w:hAnsi="Verdana"/>
          <w:sz w:val="20"/>
          <w:szCs w:val="20"/>
          <w:lang w:eastAsia="pl-PL"/>
        </w:rPr>
        <w:t>mieszcza</w:t>
      </w:r>
      <w:r>
        <w:rPr>
          <w:rFonts w:ascii="Verdana" w:eastAsia="Times New Roman" w:hAnsi="Verdana"/>
          <w:sz w:val="20"/>
          <w:szCs w:val="20"/>
          <w:lang w:eastAsia="pl-PL"/>
        </w:rPr>
        <w:t>ć</w:t>
      </w:r>
      <w:r w:rsidR="00C45AB3" w:rsidRPr="000307AD">
        <w:rPr>
          <w:rFonts w:ascii="Verdana" w:eastAsia="Times New Roman" w:hAnsi="Verdana"/>
          <w:sz w:val="20"/>
          <w:szCs w:val="20"/>
          <w:lang w:eastAsia="pl-PL"/>
        </w:rPr>
        <w:t xml:space="preserve"> nad jezdnią na </w:t>
      </w:r>
      <w:r w:rsidR="007D4A1F">
        <w:rPr>
          <w:rFonts w:ascii="Verdana" w:eastAsia="Times New Roman" w:hAnsi="Verdana"/>
          <w:sz w:val="20"/>
          <w:szCs w:val="20"/>
          <w:lang w:eastAsia="pl-PL"/>
        </w:rPr>
        <w:t xml:space="preserve">tradycyjnych </w:t>
      </w:r>
      <w:r w:rsidR="00C45AB3" w:rsidRPr="000307AD">
        <w:rPr>
          <w:rFonts w:ascii="Verdana" w:eastAsia="Times New Roman" w:hAnsi="Verdana"/>
          <w:sz w:val="20"/>
          <w:szCs w:val="20"/>
          <w:lang w:eastAsia="pl-PL"/>
        </w:rPr>
        <w:t>konstrukcjach wsporczych (bramowych)</w:t>
      </w:r>
      <w:r w:rsidR="007D4A1F">
        <w:rPr>
          <w:rFonts w:ascii="Verdana" w:eastAsia="Times New Roman" w:hAnsi="Verdana"/>
          <w:sz w:val="20"/>
          <w:szCs w:val="20"/>
          <w:lang w:eastAsia="pl-PL"/>
        </w:rPr>
        <w:t xml:space="preserve"> zabezpieczonych drogowymi barierami ochronnymi</w:t>
      </w:r>
      <w:r w:rsidR="00C45AB3" w:rsidRPr="000307AD">
        <w:rPr>
          <w:rFonts w:ascii="Verdana" w:eastAsia="Times New Roman" w:hAnsi="Verdana"/>
          <w:sz w:val="20"/>
          <w:szCs w:val="20"/>
          <w:lang w:eastAsia="pl-PL"/>
        </w:rPr>
        <w:t>.</w:t>
      </w:r>
    </w:p>
    <w:p w14:paraId="1A3CBC9A" w14:textId="77777777" w:rsidR="00D3235F" w:rsidRDefault="00994EA8" w:rsidP="00994EA8">
      <w:pPr>
        <w:spacing w:after="0" w:line="360" w:lineRule="auto"/>
        <w:jc w:val="both"/>
        <w:rPr>
          <w:rFonts w:ascii="Verdana" w:eastAsia="Times New Roman" w:hAnsi="Verdana"/>
          <w:sz w:val="20"/>
          <w:szCs w:val="20"/>
          <w:lang w:eastAsia="pl-PL"/>
        </w:rPr>
      </w:pPr>
      <w:r w:rsidRPr="1B70EB17">
        <w:rPr>
          <w:rFonts w:ascii="Verdana" w:eastAsia="Times New Roman" w:hAnsi="Verdana"/>
          <w:sz w:val="20"/>
          <w:szCs w:val="20"/>
          <w:lang w:eastAsia="pl-PL"/>
        </w:rPr>
        <w:lastRenderedPageBreak/>
        <w:t xml:space="preserve">Tablice </w:t>
      </w:r>
      <w:proofErr w:type="spellStart"/>
      <w:r w:rsidRPr="1B70EB17">
        <w:rPr>
          <w:rFonts w:ascii="Verdana" w:eastAsia="Times New Roman" w:hAnsi="Verdana"/>
          <w:sz w:val="20"/>
          <w:szCs w:val="20"/>
          <w:lang w:eastAsia="pl-PL"/>
        </w:rPr>
        <w:t>przeddrogowskazowe</w:t>
      </w:r>
      <w:proofErr w:type="spellEnd"/>
      <w:r w:rsidRPr="1B70EB17">
        <w:rPr>
          <w:rFonts w:ascii="Verdana" w:eastAsia="Times New Roman" w:hAnsi="Verdana"/>
          <w:sz w:val="20"/>
          <w:szCs w:val="20"/>
          <w:lang w:eastAsia="pl-PL"/>
        </w:rPr>
        <w:t xml:space="preserve"> </w:t>
      </w:r>
      <w:r w:rsidR="00D3235F" w:rsidRPr="24718686">
        <w:rPr>
          <w:rFonts w:ascii="Verdana" w:hAnsi="Verdana"/>
          <w:sz w:val="20"/>
          <w:szCs w:val="20"/>
        </w:rPr>
        <w:t xml:space="preserve">w celu poprawienia widoczności i percepcji informacji drogowskazowej </w:t>
      </w:r>
      <w:r w:rsidRPr="1B70EB17">
        <w:rPr>
          <w:rFonts w:ascii="Verdana" w:eastAsia="Times New Roman" w:hAnsi="Verdana"/>
          <w:sz w:val="20"/>
          <w:szCs w:val="20"/>
          <w:lang w:eastAsia="pl-PL"/>
        </w:rPr>
        <w:t>należy umieszczać nad jezdnią na tradycyjnych konstrukcjach wsporczych (bramowych) zabezpieczonych drogowymi barierami ochronnymi</w:t>
      </w:r>
      <w:r w:rsidR="00AC5326">
        <w:rPr>
          <w:rFonts w:ascii="Verdana" w:eastAsia="Times New Roman" w:hAnsi="Verdana"/>
          <w:sz w:val="20"/>
          <w:szCs w:val="20"/>
          <w:lang w:eastAsia="pl-PL"/>
        </w:rPr>
        <w:t xml:space="preserve"> </w:t>
      </w:r>
      <w:r w:rsidR="00D3235F" w:rsidRPr="24718686">
        <w:rPr>
          <w:rFonts w:ascii="Verdana" w:eastAsia="Times New Roman" w:hAnsi="Verdana"/>
          <w:sz w:val="20"/>
          <w:szCs w:val="20"/>
          <w:lang w:eastAsia="pl-PL"/>
        </w:rPr>
        <w:t>w przypadku:</w:t>
      </w:r>
    </w:p>
    <w:p w14:paraId="7634B301" w14:textId="29BD1884" w:rsidR="00D3235F" w:rsidRDefault="00AC5326" w:rsidP="00D3235F">
      <w:pPr>
        <w:pStyle w:val="Akapitzlist"/>
        <w:numPr>
          <w:ilvl w:val="1"/>
          <w:numId w:val="43"/>
        </w:numPr>
        <w:spacing w:line="360" w:lineRule="auto"/>
        <w:jc w:val="both"/>
        <w:rPr>
          <w:rFonts w:ascii="Verdana" w:hAnsi="Verdana"/>
          <w:sz w:val="20"/>
          <w:szCs w:val="20"/>
          <w:lang w:eastAsia="pl-PL"/>
        </w:rPr>
      </w:pPr>
      <w:r w:rsidRPr="00FA2FBA">
        <w:rPr>
          <w:rFonts w:ascii="Verdana" w:hAnsi="Verdana"/>
          <w:sz w:val="20"/>
          <w:szCs w:val="20"/>
        </w:rPr>
        <w:t>gdzie warunki terenowe uniemożliwiają zastosowanie oznakowania po prawej stronie jezdni, a także</w:t>
      </w:r>
      <w:r w:rsidR="00D3235F">
        <w:rPr>
          <w:rFonts w:ascii="Verdana" w:hAnsi="Verdana"/>
          <w:sz w:val="20"/>
          <w:szCs w:val="20"/>
        </w:rPr>
        <w:t>:</w:t>
      </w:r>
    </w:p>
    <w:p w14:paraId="6A203673" w14:textId="586FEAB0" w:rsidR="00D3235F" w:rsidRDefault="00AC5326" w:rsidP="00D3235F">
      <w:pPr>
        <w:pStyle w:val="Akapitzlist"/>
        <w:numPr>
          <w:ilvl w:val="1"/>
          <w:numId w:val="43"/>
        </w:numPr>
        <w:spacing w:line="360" w:lineRule="auto"/>
        <w:jc w:val="both"/>
        <w:rPr>
          <w:rFonts w:ascii="Verdana" w:hAnsi="Verdana"/>
          <w:sz w:val="20"/>
          <w:szCs w:val="20"/>
          <w:lang w:eastAsia="pl-PL"/>
        </w:rPr>
      </w:pPr>
      <w:r w:rsidRPr="00FA2FBA">
        <w:rPr>
          <w:rFonts w:ascii="Verdana" w:hAnsi="Verdana"/>
          <w:sz w:val="20"/>
          <w:szCs w:val="20"/>
        </w:rPr>
        <w:t>na drogach o przekroju większym niż 2 pasy ruchu</w:t>
      </w:r>
    </w:p>
    <w:p w14:paraId="0940C584" w14:textId="43405262" w:rsidR="00994EA8" w:rsidRPr="00FA2FBA" w:rsidRDefault="00AC5326" w:rsidP="00FA2FBA">
      <w:pPr>
        <w:pStyle w:val="Akapitzlist"/>
        <w:numPr>
          <w:ilvl w:val="1"/>
          <w:numId w:val="43"/>
        </w:numPr>
        <w:spacing w:line="360" w:lineRule="auto"/>
        <w:jc w:val="both"/>
        <w:rPr>
          <w:rFonts w:ascii="Verdana" w:hAnsi="Verdana"/>
          <w:sz w:val="20"/>
          <w:szCs w:val="20"/>
          <w:lang w:eastAsia="pl-PL"/>
        </w:rPr>
      </w:pPr>
      <w:r w:rsidRPr="00FA2FBA">
        <w:rPr>
          <w:rFonts w:ascii="Verdana" w:hAnsi="Verdana"/>
          <w:sz w:val="20"/>
          <w:szCs w:val="20"/>
        </w:rPr>
        <w:t>przy dużym udziale pojazdów ciężarowych na danym odcinku (przykładowo w obszarach większych aglomeracji miejskich)</w:t>
      </w:r>
      <w:r w:rsidR="00994EA8" w:rsidRPr="00FA2FBA">
        <w:rPr>
          <w:rFonts w:ascii="Verdana" w:hAnsi="Verdana"/>
          <w:sz w:val="20"/>
          <w:szCs w:val="20"/>
          <w:lang w:eastAsia="pl-PL"/>
        </w:rPr>
        <w:t>.</w:t>
      </w:r>
    </w:p>
    <w:p w14:paraId="4EE6D05E" w14:textId="77777777" w:rsidR="0060419B" w:rsidRPr="004E79B2" w:rsidRDefault="0060419B" w:rsidP="0060419B">
      <w:pPr>
        <w:spacing w:after="0" w:line="360" w:lineRule="auto"/>
        <w:jc w:val="both"/>
        <w:rPr>
          <w:rFonts w:ascii="Verdana" w:eastAsia="Times New Roman" w:hAnsi="Verdana"/>
          <w:sz w:val="20"/>
          <w:szCs w:val="20"/>
          <w:lang w:eastAsia="pl-PL"/>
        </w:rPr>
      </w:pPr>
      <w:r w:rsidRPr="004E79B2">
        <w:rPr>
          <w:rFonts w:ascii="Verdana" w:eastAsia="Times New Roman" w:hAnsi="Verdana"/>
          <w:sz w:val="20"/>
          <w:szCs w:val="20"/>
          <w:lang w:eastAsia="pl-PL"/>
        </w:rPr>
        <w:t>J</w:t>
      </w:r>
      <w:r w:rsidR="00171073" w:rsidRPr="004E79B2">
        <w:rPr>
          <w:rFonts w:ascii="Verdana" w:eastAsia="Times New Roman" w:hAnsi="Verdana"/>
          <w:sz w:val="20"/>
          <w:szCs w:val="20"/>
          <w:lang w:eastAsia="pl-PL"/>
        </w:rPr>
        <w:t xml:space="preserve">eżeli lokalizacja </w:t>
      </w:r>
      <w:r w:rsidRPr="004E79B2">
        <w:rPr>
          <w:rFonts w:ascii="Verdana" w:eastAsia="Times New Roman" w:hAnsi="Verdana"/>
          <w:sz w:val="20"/>
          <w:szCs w:val="20"/>
          <w:lang w:eastAsia="pl-PL"/>
        </w:rPr>
        <w:t xml:space="preserve">innych znaków </w:t>
      </w:r>
      <w:r w:rsidR="00171073" w:rsidRPr="004E79B2">
        <w:rPr>
          <w:rFonts w:ascii="Verdana" w:eastAsia="Times New Roman" w:hAnsi="Verdana"/>
          <w:sz w:val="20"/>
          <w:szCs w:val="20"/>
          <w:lang w:eastAsia="pl-PL"/>
        </w:rPr>
        <w:t xml:space="preserve">będzie kolidowała z ekranem akustycznym lub innym elementem utrudniającym </w:t>
      </w:r>
      <w:r w:rsidR="00262EA8" w:rsidRPr="004E79B2">
        <w:rPr>
          <w:rFonts w:ascii="Verdana" w:eastAsia="Times New Roman" w:hAnsi="Verdana"/>
          <w:sz w:val="20"/>
          <w:szCs w:val="20"/>
          <w:lang w:eastAsia="pl-PL"/>
        </w:rPr>
        <w:t>zapewnienie widoczności</w:t>
      </w:r>
      <w:r w:rsidR="00171073" w:rsidRPr="004E79B2">
        <w:rPr>
          <w:rFonts w:ascii="Verdana" w:eastAsia="Times New Roman" w:hAnsi="Verdana"/>
          <w:sz w:val="20"/>
          <w:szCs w:val="20"/>
          <w:lang w:eastAsia="pl-PL"/>
        </w:rPr>
        <w:t xml:space="preserve"> </w:t>
      </w:r>
      <w:r w:rsidR="00262EA8" w:rsidRPr="004E79B2">
        <w:rPr>
          <w:rFonts w:ascii="Verdana" w:eastAsia="Times New Roman" w:hAnsi="Verdana"/>
          <w:sz w:val="20"/>
          <w:szCs w:val="20"/>
          <w:lang w:eastAsia="pl-PL"/>
        </w:rPr>
        <w:t>dla tych znaków</w:t>
      </w:r>
      <w:r w:rsidRPr="004E79B2">
        <w:rPr>
          <w:rFonts w:ascii="Verdana" w:eastAsia="Times New Roman" w:hAnsi="Verdana"/>
          <w:sz w:val="20"/>
          <w:szCs w:val="20"/>
          <w:lang w:eastAsia="pl-PL"/>
        </w:rPr>
        <w:t xml:space="preserve"> należy je umieści</w:t>
      </w:r>
      <w:r w:rsidR="00090A0A">
        <w:rPr>
          <w:rFonts w:ascii="Verdana" w:eastAsia="Times New Roman" w:hAnsi="Verdana"/>
          <w:color w:val="FF0000"/>
          <w:sz w:val="20"/>
          <w:szCs w:val="20"/>
          <w:lang w:eastAsia="pl-PL"/>
        </w:rPr>
        <w:t>ć</w:t>
      </w:r>
      <w:r w:rsidRPr="004E79B2">
        <w:rPr>
          <w:rFonts w:ascii="Verdana" w:eastAsia="Times New Roman" w:hAnsi="Verdana"/>
          <w:sz w:val="20"/>
          <w:szCs w:val="20"/>
          <w:lang w:eastAsia="pl-PL"/>
        </w:rPr>
        <w:t xml:space="preserve"> na wysięgnikach</w:t>
      </w:r>
      <w:r w:rsidR="00B50606" w:rsidRPr="004E79B2">
        <w:rPr>
          <w:rFonts w:ascii="Verdana" w:eastAsia="Times New Roman" w:hAnsi="Verdana"/>
          <w:sz w:val="20"/>
          <w:szCs w:val="20"/>
          <w:lang w:eastAsia="pl-PL"/>
        </w:rPr>
        <w:t>.</w:t>
      </w:r>
    </w:p>
    <w:p w14:paraId="07D48BC1" w14:textId="77777777" w:rsidR="00B50606" w:rsidRPr="004E79B2" w:rsidRDefault="0060419B" w:rsidP="00C45AB3">
      <w:pPr>
        <w:spacing w:after="0" w:line="360" w:lineRule="auto"/>
        <w:jc w:val="both"/>
        <w:rPr>
          <w:rFonts w:ascii="Verdana" w:eastAsia="Times New Roman" w:hAnsi="Verdana"/>
          <w:sz w:val="20"/>
          <w:szCs w:val="20"/>
          <w:lang w:eastAsia="pl-PL"/>
        </w:rPr>
      </w:pPr>
      <w:r w:rsidRPr="004E79B2">
        <w:rPr>
          <w:rFonts w:ascii="Verdana" w:eastAsia="Times New Roman" w:hAnsi="Verdana"/>
          <w:sz w:val="20"/>
          <w:szCs w:val="20"/>
          <w:lang w:eastAsia="pl-PL"/>
        </w:rPr>
        <w:t>Konstrukcje</w:t>
      </w:r>
      <w:r w:rsidR="00171073" w:rsidRPr="004E79B2">
        <w:rPr>
          <w:rFonts w:ascii="Verdana" w:eastAsia="Times New Roman" w:hAnsi="Verdana"/>
          <w:sz w:val="20"/>
          <w:szCs w:val="20"/>
          <w:lang w:eastAsia="pl-PL"/>
        </w:rPr>
        <w:t xml:space="preserve"> wsporcz</w:t>
      </w:r>
      <w:r w:rsidRPr="004E79B2">
        <w:rPr>
          <w:rFonts w:ascii="Verdana" w:eastAsia="Times New Roman" w:hAnsi="Verdana"/>
          <w:sz w:val="20"/>
          <w:szCs w:val="20"/>
          <w:lang w:eastAsia="pl-PL"/>
        </w:rPr>
        <w:t xml:space="preserve">e </w:t>
      </w:r>
      <w:r w:rsidR="00B50606" w:rsidRPr="004E79B2">
        <w:rPr>
          <w:rFonts w:ascii="Verdana" w:eastAsia="Times New Roman" w:hAnsi="Verdana"/>
          <w:sz w:val="20"/>
          <w:szCs w:val="20"/>
          <w:lang w:eastAsia="pl-PL"/>
        </w:rPr>
        <w:t xml:space="preserve">wysięgników, konstrukcji bramowych ze znakami lub urządzeniami umieszczonymi nad jezdnią </w:t>
      </w:r>
      <w:r w:rsidR="00171073" w:rsidRPr="004E79B2">
        <w:rPr>
          <w:rFonts w:ascii="Verdana" w:eastAsia="Times New Roman" w:hAnsi="Verdana"/>
          <w:sz w:val="20"/>
          <w:szCs w:val="20"/>
          <w:lang w:eastAsia="pl-PL"/>
        </w:rPr>
        <w:t>powinny być traktowane jako przeszkody i w zależności od ich odległości od pasa ruchu zabezpieczone odpowiednimi barierami ochronnymi,</w:t>
      </w:r>
      <w:r w:rsidR="00216AC1" w:rsidRPr="004E79B2">
        <w:rPr>
          <w:rFonts w:ascii="Verdana" w:eastAsia="Times New Roman" w:hAnsi="Verdana"/>
          <w:sz w:val="20"/>
          <w:szCs w:val="20"/>
          <w:lang w:eastAsia="pl-PL"/>
        </w:rPr>
        <w:t xml:space="preserve"> </w:t>
      </w:r>
      <w:r w:rsidR="00171073" w:rsidRPr="004E79B2">
        <w:rPr>
          <w:rFonts w:ascii="Verdana" w:eastAsia="Times New Roman" w:hAnsi="Verdana"/>
          <w:sz w:val="20"/>
          <w:szCs w:val="20"/>
          <w:lang w:eastAsia="pl-PL"/>
        </w:rPr>
        <w:t xml:space="preserve">niezależnie od technologii wykonania </w:t>
      </w:r>
      <w:r w:rsidR="00B50606" w:rsidRPr="004E79B2">
        <w:rPr>
          <w:rFonts w:ascii="Verdana" w:eastAsia="Times New Roman" w:hAnsi="Verdana"/>
          <w:sz w:val="20"/>
          <w:szCs w:val="20"/>
          <w:lang w:eastAsia="pl-PL"/>
        </w:rPr>
        <w:t>tych konstrukcji.</w:t>
      </w:r>
    </w:p>
    <w:p w14:paraId="6E1CC45A" w14:textId="3C3732B4" w:rsidR="00C45AB3" w:rsidRPr="000307AD" w:rsidRDefault="00C45AB3" w:rsidP="00C45AB3">
      <w:pPr>
        <w:spacing w:after="0" w:line="360" w:lineRule="auto"/>
        <w:jc w:val="both"/>
        <w:rPr>
          <w:rFonts w:ascii="Verdana" w:eastAsia="Times New Roman" w:hAnsi="Verdana"/>
          <w:sz w:val="20"/>
          <w:szCs w:val="20"/>
          <w:lang w:eastAsia="pl-PL"/>
        </w:rPr>
      </w:pPr>
    </w:p>
    <w:p w14:paraId="60A59360" w14:textId="64DECBC0" w:rsidR="00A246E7" w:rsidRDefault="00A246E7" w:rsidP="00A246E7">
      <w:pPr>
        <w:spacing w:after="0" w:line="360" w:lineRule="auto"/>
        <w:jc w:val="both"/>
        <w:rPr>
          <w:rFonts w:ascii="Verdana" w:hAnsi="Verdana"/>
          <w:sz w:val="20"/>
          <w:szCs w:val="20"/>
        </w:rPr>
      </w:pPr>
      <w:r w:rsidRPr="000307AD">
        <w:rPr>
          <w:rFonts w:ascii="Verdana" w:eastAsia="Times New Roman" w:hAnsi="Verdana"/>
          <w:sz w:val="20"/>
          <w:szCs w:val="20"/>
          <w:lang w:eastAsia="pl-PL"/>
        </w:rPr>
        <w:t>Na projektowanym odcinku</w:t>
      </w:r>
      <w:r>
        <w:rPr>
          <w:rFonts w:ascii="Verdana" w:eastAsia="Times New Roman" w:hAnsi="Verdana"/>
          <w:sz w:val="20"/>
          <w:szCs w:val="20"/>
          <w:lang w:eastAsia="pl-PL"/>
        </w:rPr>
        <w:t xml:space="preserve"> </w:t>
      </w:r>
      <w:r w:rsidRPr="00C1492C">
        <w:rPr>
          <w:rFonts w:ascii="Verdana" w:eastAsia="Times New Roman" w:hAnsi="Verdana"/>
          <w:sz w:val="20"/>
          <w:szCs w:val="20"/>
          <w:lang w:eastAsia="pl-PL"/>
        </w:rPr>
        <w:t>drogi ekspresowej</w:t>
      </w:r>
      <w:r w:rsidRPr="000307AD">
        <w:rPr>
          <w:rFonts w:ascii="Verdana" w:eastAsia="Times New Roman" w:hAnsi="Verdana"/>
          <w:sz w:val="20"/>
          <w:szCs w:val="20"/>
          <w:lang w:eastAsia="pl-PL"/>
        </w:rPr>
        <w:t xml:space="preserve"> należy ponadto zastosować m.in.:</w:t>
      </w:r>
      <w:r>
        <w:rPr>
          <w:rFonts w:ascii="Verdana" w:eastAsia="Times New Roman" w:hAnsi="Verdana"/>
          <w:sz w:val="20"/>
          <w:szCs w:val="20"/>
          <w:lang w:eastAsia="pl-PL"/>
        </w:rPr>
        <w:t xml:space="preserve"> </w:t>
      </w:r>
      <w:r w:rsidRPr="00187FC6">
        <w:rPr>
          <w:rFonts w:ascii="Verdana" w:hAnsi="Verdana"/>
          <w:sz w:val="20"/>
          <w:szCs w:val="20"/>
        </w:rPr>
        <w:t xml:space="preserve">urządzenia optycznego prowadzenia ruchu, w tym słupki prowadzące (uchylne) z naniesionymi znakami wskazującymi </w:t>
      </w:r>
      <w:proofErr w:type="spellStart"/>
      <w:r w:rsidR="00994EA8" w:rsidRPr="30C684CB">
        <w:rPr>
          <w:rFonts w:ascii="Verdana" w:hAnsi="Verdana"/>
          <w:sz w:val="20"/>
          <w:szCs w:val="20"/>
        </w:rPr>
        <w:t>pikietaż</w:t>
      </w:r>
      <w:proofErr w:type="spellEnd"/>
      <w:r w:rsidR="00994EA8" w:rsidRPr="30C684CB">
        <w:rPr>
          <w:rFonts w:ascii="Verdana" w:hAnsi="Verdana"/>
          <w:sz w:val="20"/>
          <w:szCs w:val="20"/>
        </w:rPr>
        <w:t xml:space="preserve"> </w:t>
      </w:r>
      <w:r w:rsidRPr="00187FC6">
        <w:rPr>
          <w:rFonts w:ascii="Verdana" w:hAnsi="Verdana"/>
          <w:sz w:val="20"/>
          <w:szCs w:val="20"/>
        </w:rPr>
        <w:t>i numer drogi</w:t>
      </w:r>
      <w:r w:rsidR="00747161">
        <w:rPr>
          <w:rFonts w:ascii="Verdana" w:hAnsi="Verdana"/>
          <w:sz w:val="20"/>
          <w:szCs w:val="20"/>
        </w:rPr>
        <w:t>.</w:t>
      </w:r>
      <w:r w:rsidRPr="00187FC6">
        <w:rPr>
          <w:rFonts w:ascii="Verdana" w:hAnsi="Verdana"/>
          <w:sz w:val="20"/>
          <w:szCs w:val="20"/>
        </w:rPr>
        <w:t xml:space="preserve"> </w:t>
      </w:r>
    </w:p>
    <w:p w14:paraId="4B13BA0B" w14:textId="77777777" w:rsidR="00EA3722" w:rsidRPr="00CD6B8E" w:rsidRDefault="00EA3722" w:rsidP="00082273">
      <w:pPr>
        <w:pStyle w:val="Nagwek5"/>
        <w:keepNext/>
        <w:keepLines/>
        <w:ind w:left="1276" w:hanging="1276"/>
      </w:pPr>
      <w:bookmarkStart w:id="2873" w:name="_Toc533096198"/>
      <w:bookmarkStart w:id="2874" w:name="_Toc116642460"/>
      <w:bookmarkStart w:id="2875" w:name="_Toc215227989"/>
      <w:r w:rsidRPr="00CD6B8E">
        <w:t>Konstrukcje wsporcze</w:t>
      </w:r>
      <w:bookmarkEnd w:id="2873"/>
      <w:bookmarkEnd w:id="2874"/>
      <w:bookmarkEnd w:id="2875"/>
    </w:p>
    <w:p w14:paraId="4ED50E9D" w14:textId="4AF737C9" w:rsidR="00E62426" w:rsidRPr="00CD6B8E" w:rsidRDefault="0B73980D" w:rsidP="25784E5B">
      <w:pPr>
        <w:keepNext/>
        <w:keepLines/>
        <w:spacing w:after="0" w:line="360" w:lineRule="auto"/>
        <w:jc w:val="both"/>
        <w:rPr>
          <w:rFonts w:ascii="Verdana" w:eastAsia="Times New Roman" w:hAnsi="Verdana"/>
          <w:sz w:val="20"/>
          <w:szCs w:val="20"/>
          <w:lang w:eastAsia="ar-SA"/>
        </w:rPr>
      </w:pPr>
      <w:r w:rsidRPr="25784E5B">
        <w:rPr>
          <w:rFonts w:ascii="Verdana" w:eastAsia="Verdana" w:hAnsi="Verdana" w:cs="Verdana"/>
          <w:sz w:val="20"/>
          <w:szCs w:val="20"/>
        </w:rPr>
        <w:t>Jako rozwiązanie podstawowe</w:t>
      </w:r>
      <w:r w:rsidR="00BF1C08">
        <w:rPr>
          <w:rFonts w:ascii="Verdana" w:eastAsia="Verdana" w:hAnsi="Verdana" w:cs="Verdana"/>
          <w:sz w:val="20"/>
          <w:szCs w:val="20"/>
        </w:rPr>
        <w:t>,</w:t>
      </w:r>
      <w:r w:rsidRPr="25784E5B">
        <w:rPr>
          <w:rFonts w:ascii="Verdana" w:eastAsia="Verdana" w:hAnsi="Verdana" w:cs="Verdana"/>
          <w:sz w:val="20"/>
          <w:szCs w:val="20"/>
        </w:rPr>
        <w:t xml:space="preserve"> należy za</w:t>
      </w:r>
      <w:r w:rsidR="00E62426">
        <w:rPr>
          <w:rFonts w:ascii="Verdana" w:eastAsia="Times New Roman" w:hAnsi="Verdana"/>
          <w:sz w:val="20"/>
          <w:szCs w:val="20"/>
          <w:lang w:eastAsia="ar-SA"/>
        </w:rPr>
        <w:t>stosować bezpieczne konstrukcje wsporcze stanowiące wyrób budowlany w rozumieniu ustawy o wyrobach budowlanych</w:t>
      </w:r>
      <w:r w:rsidR="00842FC2">
        <w:rPr>
          <w:rFonts w:ascii="Verdana" w:eastAsia="Times New Roman" w:hAnsi="Verdana"/>
          <w:sz w:val="20"/>
          <w:szCs w:val="20"/>
          <w:lang w:eastAsia="ar-SA"/>
        </w:rPr>
        <w:t xml:space="preserve"> </w:t>
      </w:r>
      <w:r w:rsidR="00842FC2">
        <w:rPr>
          <w:rFonts w:ascii="Verdana" w:eastAsia="Verdana" w:hAnsi="Verdana" w:cs="Verdana"/>
          <w:sz w:val="20"/>
          <w:szCs w:val="20"/>
        </w:rPr>
        <w:t xml:space="preserve">[28] </w:t>
      </w:r>
      <w:r w:rsidR="788C5EE5" w:rsidRPr="25784E5B">
        <w:rPr>
          <w:rFonts w:ascii="Verdana" w:eastAsia="Verdana" w:hAnsi="Verdana" w:cs="Verdana"/>
          <w:sz w:val="20"/>
          <w:szCs w:val="20"/>
        </w:rPr>
        <w:t>o parametrach nie gorszych niż</w:t>
      </w:r>
      <w:r w:rsidR="00E62426">
        <w:rPr>
          <w:rFonts w:ascii="Verdana" w:eastAsia="Times New Roman" w:hAnsi="Verdana"/>
          <w:sz w:val="20"/>
          <w:szCs w:val="20"/>
          <w:lang w:eastAsia="ar-SA"/>
        </w:rPr>
        <w:t xml:space="preserve">, </w:t>
      </w:r>
      <w:r w:rsidR="00AB2224" w:rsidRPr="00CD6B8E">
        <w:rPr>
          <w:rFonts w:ascii="Verdana" w:eastAsia="Times New Roman" w:hAnsi="Verdana"/>
          <w:sz w:val="20"/>
          <w:szCs w:val="20"/>
          <w:lang w:eastAsia="ar-SA"/>
        </w:rPr>
        <w:t xml:space="preserve">określone </w:t>
      </w:r>
      <w:r w:rsidR="00E62426" w:rsidRPr="25784E5B">
        <w:rPr>
          <w:rFonts w:ascii="Verdana" w:eastAsia="Times New Roman" w:hAnsi="Verdana"/>
          <w:sz w:val="20"/>
          <w:szCs w:val="20"/>
          <w:lang w:eastAsia="ar-SA"/>
        </w:rPr>
        <w:t xml:space="preserve">zgodnie z </w:t>
      </w:r>
      <w:r w:rsidR="00855D53">
        <w:rPr>
          <w:rFonts w:ascii="Verdana" w:eastAsia="Times New Roman" w:hAnsi="Verdana"/>
          <w:sz w:val="20"/>
          <w:szCs w:val="20"/>
          <w:lang w:eastAsia="ar-SA"/>
        </w:rPr>
        <w:t xml:space="preserve">w </w:t>
      </w:r>
      <w:r w:rsidR="00E62426" w:rsidRPr="25784E5B">
        <w:rPr>
          <w:rFonts w:ascii="Verdana" w:eastAsia="Times New Roman" w:hAnsi="Verdana"/>
          <w:sz w:val="20"/>
          <w:szCs w:val="20"/>
          <w:lang w:eastAsia="ar-SA"/>
        </w:rPr>
        <w:t>poniż</w:t>
      </w:r>
      <w:r w:rsidR="00855D53">
        <w:rPr>
          <w:rFonts w:ascii="Verdana" w:eastAsia="Times New Roman" w:hAnsi="Verdana"/>
          <w:sz w:val="20"/>
          <w:szCs w:val="20"/>
          <w:lang w:eastAsia="ar-SA"/>
        </w:rPr>
        <w:t>szej</w:t>
      </w:r>
      <w:r w:rsidR="00E62426" w:rsidRPr="25784E5B">
        <w:rPr>
          <w:rFonts w:ascii="Verdana" w:eastAsia="Times New Roman" w:hAnsi="Verdana"/>
          <w:sz w:val="20"/>
          <w:szCs w:val="20"/>
          <w:lang w:eastAsia="ar-SA"/>
        </w:rPr>
        <w:t xml:space="preserve"> tabel</w:t>
      </w:r>
      <w:r w:rsidR="00855D53">
        <w:rPr>
          <w:rFonts w:ascii="Verdana" w:eastAsia="Times New Roman" w:hAnsi="Verdana"/>
          <w:sz w:val="20"/>
          <w:szCs w:val="20"/>
          <w:lang w:eastAsia="ar-SA"/>
        </w:rPr>
        <w:t>i</w:t>
      </w:r>
      <w:r w:rsidR="00E62426" w:rsidRPr="25784E5B">
        <w:rPr>
          <w:rFonts w:ascii="Verdana" w:eastAsia="Times New Roman" w:hAnsi="Verdana"/>
          <w:sz w:val="20"/>
          <w:szCs w:val="20"/>
          <w:lang w:eastAsia="ar-SA"/>
        </w:rPr>
        <w:t>:</w:t>
      </w:r>
    </w:p>
    <w:tbl>
      <w:tblPr>
        <w:tblStyle w:val="Tabela-Siatka"/>
        <w:tblW w:w="8642" w:type="dxa"/>
        <w:tblLook w:val="04A0" w:firstRow="1" w:lastRow="0" w:firstColumn="1" w:lastColumn="0" w:noHBand="0" w:noVBand="1"/>
      </w:tblPr>
      <w:tblGrid>
        <w:gridCol w:w="534"/>
        <w:gridCol w:w="2693"/>
        <w:gridCol w:w="5415"/>
      </w:tblGrid>
      <w:tr w:rsidR="00E62426" w:rsidRPr="00CD6B8E" w14:paraId="476D1B5D" w14:textId="77777777" w:rsidTr="00842FC2">
        <w:trPr>
          <w:trHeight w:val="1483"/>
        </w:trPr>
        <w:tc>
          <w:tcPr>
            <w:tcW w:w="534" w:type="dxa"/>
            <w:vAlign w:val="center"/>
          </w:tcPr>
          <w:p w14:paraId="5E9E75F9" w14:textId="77777777" w:rsidR="00E62426" w:rsidRPr="004E79B2" w:rsidRDefault="00E62426" w:rsidP="00082273">
            <w:pPr>
              <w:keepNext/>
              <w:keepLines/>
              <w:spacing w:after="0" w:line="360" w:lineRule="auto"/>
              <w:jc w:val="both"/>
              <w:rPr>
                <w:rFonts w:ascii="Verdana" w:hAnsi="Verdana"/>
                <w:sz w:val="16"/>
                <w:szCs w:val="16"/>
                <w:lang w:eastAsia="ar-SA"/>
              </w:rPr>
            </w:pPr>
            <w:r w:rsidRPr="004E79B2">
              <w:rPr>
                <w:rFonts w:ascii="Verdana" w:hAnsi="Verdana"/>
                <w:sz w:val="16"/>
                <w:szCs w:val="16"/>
                <w:lang w:eastAsia="ar-SA"/>
              </w:rPr>
              <w:t>Lp.</w:t>
            </w:r>
          </w:p>
        </w:tc>
        <w:tc>
          <w:tcPr>
            <w:tcW w:w="2693" w:type="dxa"/>
            <w:vAlign w:val="center"/>
          </w:tcPr>
          <w:p w14:paraId="0020C29A" w14:textId="77777777" w:rsidR="00E62426" w:rsidRPr="004E79B2" w:rsidRDefault="00E62426" w:rsidP="00082273">
            <w:pPr>
              <w:keepNext/>
              <w:keepLines/>
              <w:spacing w:after="0" w:line="360" w:lineRule="auto"/>
              <w:jc w:val="center"/>
              <w:rPr>
                <w:rFonts w:ascii="Verdana" w:hAnsi="Verdana"/>
                <w:sz w:val="16"/>
                <w:szCs w:val="16"/>
                <w:lang w:eastAsia="ar-SA"/>
              </w:rPr>
            </w:pPr>
            <w:r w:rsidRPr="004E79B2">
              <w:rPr>
                <w:rFonts w:ascii="Verdana" w:hAnsi="Verdana"/>
                <w:sz w:val="16"/>
                <w:szCs w:val="16"/>
                <w:lang w:eastAsia="ar-SA"/>
              </w:rPr>
              <w:t>Kategoria drogi</w:t>
            </w:r>
          </w:p>
        </w:tc>
        <w:tc>
          <w:tcPr>
            <w:tcW w:w="5415" w:type="dxa"/>
            <w:vAlign w:val="center"/>
          </w:tcPr>
          <w:p w14:paraId="03D64C11" w14:textId="4617D5A7" w:rsidR="00E62426" w:rsidRPr="004E79B2" w:rsidRDefault="00E62426" w:rsidP="25784E5B">
            <w:pPr>
              <w:keepNext/>
              <w:keepLines/>
              <w:spacing w:after="0" w:line="360" w:lineRule="auto"/>
              <w:jc w:val="center"/>
              <w:rPr>
                <w:rFonts w:ascii="Verdana" w:eastAsia="Verdana" w:hAnsi="Verdana" w:cs="Verdana"/>
              </w:rPr>
            </w:pPr>
            <w:r w:rsidRPr="25784E5B">
              <w:rPr>
                <w:rFonts w:ascii="Verdana" w:hAnsi="Verdana"/>
                <w:sz w:val="16"/>
                <w:szCs w:val="16"/>
                <w:lang w:eastAsia="ar-SA"/>
              </w:rPr>
              <w:t xml:space="preserve">Wymagania właściwości wg </w:t>
            </w:r>
            <w:r w:rsidR="6EB45A72" w:rsidRPr="25784E5B">
              <w:rPr>
                <w:rFonts w:ascii="Verdana" w:eastAsia="Verdana" w:hAnsi="Verdana" w:cs="Verdana"/>
                <w:sz w:val="16"/>
                <w:szCs w:val="16"/>
              </w:rPr>
              <w:t xml:space="preserve"> PN-EN 12767:2019 -12 „Bierne bezpieczeństwo konstrukcji wsporczych dla urządzeń drogowych. Wymagania i metody badań.”</w:t>
            </w:r>
          </w:p>
          <w:p w14:paraId="4F30CB8B" w14:textId="1B6C30F3" w:rsidR="00E62426" w:rsidRDefault="00E62426" w:rsidP="25784E5B">
            <w:pPr>
              <w:keepNext/>
              <w:spacing w:after="0" w:line="360" w:lineRule="auto"/>
              <w:jc w:val="center"/>
              <w:rPr>
                <w:rFonts w:ascii="Verdana" w:hAnsi="Verdana"/>
                <w:sz w:val="16"/>
                <w:szCs w:val="16"/>
                <w:lang w:eastAsia="ar-SA"/>
              </w:rPr>
            </w:pPr>
          </w:p>
          <w:p w14:paraId="1DFD7185" w14:textId="01658C1D" w:rsidR="00E62426" w:rsidRDefault="00E62426" w:rsidP="25784E5B">
            <w:pPr>
              <w:keepNext/>
              <w:spacing w:after="0" w:line="360" w:lineRule="auto"/>
              <w:jc w:val="center"/>
              <w:rPr>
                <w:rFonts w:ascii="Verdana" w:hAnsi="Verdana"/>
                <w:sz w:val="16"/>
                <w:szCs w:val="16"/>
                <w:lang w:eastAsia="ar-SA"/>
              </w:rPr>
            </w:pPr>
          </w:p>
          <w:p w14:paraId="1EF8BCBB" w14:textId="2FBCD654" w:rsidR="00E62426" w:rsidRDefault="00E62426" w:rsidP="25784E5B">
            <w:pPr>
              <w:keepNext/>
              <w:spacing w:after="0" w:line="360" w:lineRule="auto"/>
              <w:jc w:val="center"/>
              <w:rPr>
                <w:rFonts w:ascii="Verdana" w:hAnsi="Verdana"/>
                <w:sz w:val="16"/>
                <w:szCs w:val="16"/>
                <w:lang w:eastAsia="ar-SA"/>
              </w:rPr>
            </w:pPr>
          </w:p>
        </w:tc>
      </w:tr>
      <w:tr w:rsidR="00E62426" w:rsidRPr="00CD6B8E" w14:paraId="48FDF07D" w14:textId="77777777" w:rsidTr="001D2538">
        <w:tc>
          <w:tcPr>
            <w:tcW w:w="534" w:type="dxa"/>
            <w:vAlign w:val="center"/>
          </w:tcPr>
          <w:p w14:paraId="3FBF98ED" w14:textId="77777777" w:rsidR="00E62426" w:rsidRPr="004E79B2" w:rsidRDefault="00E62426" w:rsidP="00EE1944">
            <w:pPr>
              <w:spacing w:after="0" w:line="360" w:lineRule="auto"/>
              <w:jc w:val="both"/>
              <w:rPr>
                <w:rFonts w:ascii="Verdana" w:hAnsi="Verdana"/>
                <w:sz w:val="16"/>
                <w:szCs w:val="16"/>
                <w:lang w:eastAsia="ar-SA"/>
              </w:rPr>
            </w:pPr>
            <w:r w:rsidRPr="004E79B2">
              <w:rPr>
                <w:rFonts w:ascii="Verdana" w:hAnsi="Verdana"/>
                <w:sz w:val="16"/>
                <w:szCs w:val="16"/>
                <w:lang w:eastAsia="ar-SA"/>
              </w:rPr>
              <w:t>1.</w:t>
            </w:r>
          </w:p>
        </w:tc>
        <w:tc>
          <w:tcPr>
            <w:tcW w:w="2693" w:type="dxa"/>
            <w:vAlign w:val="center"/>
          </w:tcPr>
          <w:p w14:paraId="345A8348" w14:textId="6AB73AC6" w:rsidR="00E62426" w:rsidRPr="004E79B2" w:rsidRDefault="000570F3" w:rsidP="002D6EF3">
            <w:pPr>
              <w:spacing w:after="0" w:line="360" w:lineRule="auto"/>
              <w:jc w:val="center"/>
              <w:rPr>
                <w:rFonts w:ascii="Verdana" w:hAnsi="Verdana"/>
                <w:sz w:val="16"/>
                <w:szCs w:val="16"/>
                <w:lang w:eastAsia="ar-SA"/>
              </w:rPr>
            </w:pPr>
            <w:r w:rsidRPr="004E2558">
              <w:rPr>
                <w:rFonts w:ascii="Verdana" w:hAnsi="Verdana"/>
                <w:sz w:val="16"/>
                <w:szCs w:val="16"/>
                <w:lang w:eastAsia="ar-SA"/>
              </w:rPr>
              <w:t>D</w:t>
            </w:r>
            <w:r w:rsidR="00E62426" w:rsidRPr="004E2558">
              <w:rPr>
                <w:rFonts w:ascii="Verdana" w:hAnsi="Verdana"/>
                <w:sz w:val="16"/>
                <w:szCs w:val="16"/>
                <w:lang w:eastAsia="ar-SA"/>
              </w:rPr>
              <w:t>roga ekspresowa</w:t>
            </w:r>
          </w:p>
        </w:tc>
        <w:tc>
          <w:tcPr>
            <w:tcW w:w="5415" w:type="dxa"/>
            <w:vAlign w:val="center"/>
          </w:tcPr>
          <w:p w14:paraId="0F6B2A11" w14:textId="77777777" w:rsidR="003516EB" w:rsidRDefault="184A2E87" w:rsidP="001D2538">
            <w:pPr>
              <w:spacing w:after="0" w:line="360" w:lineRule="auto"/>
              <w:jc w:val="center"/>
              <w:rPr>
                <w:rFonts w:ascii="Verdana" w:eastAsia="Verdana" w:hAnsi="Verdana" w:cs="Verdana"/>
                <w:sz w:val="16"/>
                <w:szCs w:val="16"/>
              </w:rPr>
            </w:pPr>
            <w:r w:rsidRPr="25784E5B">
              <w:rPr>
                <w:rFonts w:ascii="Verdana" w:eastAsia="Verdana" w:hAnsi="Verdana" w:cs="Verdana"/>
                <w:sz w:val="16"/>
                <w:szCs w:val="16"/>
              </w:rPr>
              <w:t>100-NE-A-S-SE-MD-0; 100-NE-B-S-SE-MD-0</w:t>
            </w:r>
          </w:p>
          <w:p w14:paraId="1D39778A" w14:textId="7A772B48" w:rsidR="00E62426" w:rsidRPr="004E79B2" w:rsidRDefault="00E62426" w:rsidP="001D2538">
            <w:pPr>
              <w:spacing w:after="0" w:line="360" w:lineRule="auto"/>
              <w:jc w:val="center"/>
              <w:rPr>
                <w:rFonts w:ascii="Verdana" w:hAnsi="Verdana"/>
                <w:sz w:val="16"/>
                <w:szCs w:val="16"/>
                <w:lang w:eastAsia="ar-SA"/>
              </w:rPr>
            </w:pPr>
          </w:p>
          <w:p w14:paraId="40ABA6CD" w14:textId="48C45B89" w:rsidR="00E62426" w:rsidRDefault="00E62426" w:rsidP="25784E5B">
            <w:pPr>
              <w:spacing w:after="0" w:line="360" w:lineRule="auto"/>
              <w:jc w:val="center"/>
              <w:rPr>
                <w:rFonts w:ascii="Verdana" w:hAnsi="Verdana"/>
                <w:sz w:val="16"/>
                <w:szCs w:val="16"/>
                <w:lang w:eastAsia="ar-SA"/>
              </w:rPr>
            </w:pPr>
          </w:p>
          <w:p w14:paraId="142ACCC2" w14:textId="2FF86811" w:rsidR="00E62426" w:rsidRDefault="00E62426" w:rsidP="25784E5B">
            <w:pPr>
              <w:spacing w:after="0" w:line="360" w:lineRule="auto"/>
              <w:jc w:val="center"/>
              <w:rPr>
                <w:rFonts w:ascii="Verdana" w:hAnsi="Verdana"/>
                <w:sz w:val="16"/>
                <w:szCs w:val="16"/>
                <w:lang w:eastAsia="ar-SA"/>
              </w:rPr>
            </w:pPr>
          </w:p>
        </w:tc>
      </w:tr>
      <w:tr w:rsidR="00E62426" w:rsidRPr="00CD6B8E" w14:paraId="0664662E" w14:textId="77777777" w:rsidTr="001D2538">
        <w:trPr>
          <w:trHeight w:val="861"/>
        </w:trPr>
        <w:tc>
          <w:tcPr>
            <w:tcW w:w="534" w:type="dxa"/>
            <w:vAlign w:val="center"/>
          </w:tcPr>
          <w:p w14:paraId="50FFC639" w14:textId="77777777" w:rsidR="00E62426" w:rsidRPr="004E79B2" w:rsidRDefault="00E62426" w:rsidP="00EE1944">
            <w:pPr>
              <w:spacing w:after="0" w:line="360" w:lineRule="auto"/>
              <w:jc w:val="both"/>
              <w:rPr>
                <w:rFonts w:ascii="Verdana" w:hAnsi="Verdana"/>
                <w:sz w:val="16"/>
                <w:szCs w:val="16"/>
                <w:lang w:eastAsia="ar-SA"/>
              </w:rPr>
            </w:pPr>
            <w:r w:rsidRPr="004E79B2">
              <w:rPr>
                <w:rFonts w:ascii="Verdana" w:hAnsi="Verdana"/>
                <w:sz w:val="16"/>
                <w:szCs w:val="16"/>
                <w:lang w:eastAsia="ar-SA"/>
              </w:rPr>
              <w:t>2.</w:t>
            </w:r>
          </w:p>
        </w:tc>
        <w:tc>
          <w:tcPr>
            <w:tcW w:w="2693" w:type="dxa"/>
            <w:vAlign w:val="center"/>
          </w:tcPr>
          <w:p w14:paraId="7F64583D" w14:textId="77777777" w:rsidR="00EE55CD" w:rsidRDefault="00E62426" w:rsidP="00EE55CD">
            <w:pPr>
              <w:spacing w:after="0" w:line="360" w:lineRule="auto"/>
              <w:jc w:val="center"/>
              <w:rPr>
                <w:rFonts w:ascii="Verdana" w:hAnsi="Verdana"/>
                <w:sz w:val="16"/>
                <w:szCs w:val="16"/>
                <w:lang w:eastAsia="ar-SA"/>
              </w:rPr>
            </w:pPr>
            <w:r w:rsidRPr="004E79B2">
              <w:rPr>
                <w:rFonts w:ascii="Verdana" w:hAnsi="Verdana"/>
                <w:sz w:val="16"/>
                <w:szCs w:val="16"/>
                <w:lang w:eastAsia="ar-SA"/>
              </w:rPr>
              <w:t xml:space="preserve">Drogi krajowe inne niż </w:t>
            </w:r>
            <w:r w:rsidR="00EE55CD">
              <w:rPr>
                <w:rFonts w:ascii="Verdana" w:hAnsi="Verdana"/>
                <w:sz w:val="16"/>
                <w:szCs w:val="16"/>
                <w:lang w:eastAsia="ar-SA"/>
              </w:rPr>
              <w:t>a</w:t>
            </w:r>
            <w:r w:rsidRPr="00082273">
              <w:rPr>
                <w:rFonts w:ascii="Verdana" w:hAnsi="Verdana"/>
                <w:sz w:val="16"/>
                <w:szCs w:val="16"/>
                <w:lang w:eastAsia="ar-SA"/>
              </w:rPr>
              <w:t>utostrada</w:t>
            </w:r>
            <w:r w:rsidR="00EE55CD">
              <w:rPr>
                <w:rFonts w:ascii="Verdana" w:hAnsi="Verdana"/>
                <w:sz w:val="16"/>
                <w:szCs w:val="16"/>
                <w:lang w:eastAsia="ar-SA"/>
              </w:rPr>
              <w:t xml:space="preserve"> </w:t>
            </w:r>
            <w:r w:rsidR="00A163E2">
              <w:rPr>
                <w:rFonts w:ascii="Verdana" w:hAnsi="Verdana"/>
                <w:sz w:val="16"/>
                <w:szCs w:val="16"/>
                <w:lang w:eastAsia="ar-SA"/>
              </w:rPr>
              <w:t>oraz</w:t>
            </w:r>
            <w:r w:rsidR="00EE55CD">
              <w:rPr>
                <w:rFonts w:ascii="Verdana" w:hAnsi="Verdana"/>
                <w:sz w:val="16"/>
                <w:szCs w:val="16"/>
                <w:lang w:eastAsia="ar-SA"/>
              </w:rPr>
              <w:t xml:space="preserve"> </w:t>
            </w:r>
            <w:r w:rsidRPr="00082273">
              <w:rPr>
                <w:rFonts w:ascii="Verdana" w:hAnsi="Verdana"/>
                <w:sz w:val="16"/>
                <w:szCs w:val="16"/>
                <w:lang w:eastAsia="ar-SA"/>
              </w:rPr>
              <w:t>droga ekspresowa</w:t>
            </w:r>
            <w:r w:rsidR="00A163E2">
              <w:rPr>
                <w:rFonts w:ascii="Verdana" w:hAnsi="Verdana"/>
                <w:sz w:val="16"/>
                <w:szCs w:val="16"/>
                <w:lang w:eastAsia="ar-SA"/>
              </w:rPr>
              <w:t>,</w:t>
            </w:r>
            <w:r w:rsidRPr="004E79B2">
              <w:rPr>
                <w:rFonts w:ascii="Verdana" w:hAnsi="Verdana"/>
                <w:sz w:val="16"/>
                <w:szCs w:val="16"/>
                <w:lang w:eastAsia="ar-SA"/>
              </w:rPr>
              <w:t xml:space="preserve"> </w:t>
            </w:r>
          </w:p>
          <w:p w14:paraId="479A0CB4" w14:textId="77777777" w:rsidR="00E62426" w:rsidRPr="004E79B2" w:rsidRDefault="00A163E2" w:rsidP="00EE55CD">
            <w:pPr>
              <w:spacing w:after="0" w:line="360" w:lineRule="auto"/>
              <w:jc w:val="center"/>
              <w:rPr>
                <w:rFonts w:ascii="Verdana" w:hAnsi="Verdana"/>
                <w:sz w:val="16"/>
                <w:szCs w:val="16"/>
                <w:lang w:eastAsia="ar-SA"/>
              </w:rPr>
            </w:pPr>
            <w:r>
              <w:rPr>
                <w:rFonts w:ascii="Verdana" w:hAnsi="Verdana"/>
                <w:sz w:val="16"/>
                <w:szCs w:val="16"/>
                <w:lang w:eastAsia="ar-SA"/>
              </w:rPr>
              <w:t>a także</w:t>
            </w:r>
            <w:r w:rsidR="00E62426" w:rsidRPr="004E79B2">
              <w:rPr>
                <w:rFonts w:ascii="Verdana" w:hAnsi="Verdana"/>
                <w:sz w:val="16"/>
                <w:szCs w:val="16"/>
                <w:lang w:eastAsia="ar-SA"/>
              </w:rPr>
              <w:t xml:space="preserve"> drogi wojewódzkie</w:t>
            </w:r>
          </w:p>
        </w:tc>
        <w:tc>
          <w:tcPr>
            <w:tcW w:w="5415" w:type="dxa"/>
            <w:vAlign w:val="center"/>
          </w:tcPr>
          <w:p w14:paraId="7BE628A2" w14:textId="77777777" w:rsidR="003516EB" w:rsidRDefault="201312FB" w:rsidP="001D2538">
            <w:pPr>
              <w:spacing w:after="0" w:line="360" w:lineRule="auto"/>
              <w:jc w:val="center"/>
              <w:rPr>
                <w:rFonts w:ascii="Verdana" w:eastAsia="Verdana" w:hAnsi="Verdana" w:cs="Verdana"/>
                <w:strike/>
                <w:sz w:val="16"/>
                <w:szCs w:val="16"/>
              </w:rPr>
            </w:pPr>
            <w:r w:rsidRPr="25784E5B">
              <w:rPr>
                <w:rFonts w:ascii="Verdana" w:eastAsia="Verdana" w:hAnsi="Verdana" w:cs="Verdana"/>
                <w:sz w:val="16"/>
                <w:szCs w:val="16"/>
              </w:rPr>
              <w:t xml:space="preserve">70-NE-B-S-SE-MD-0;  70-NE-C-S-SE-MD-0 </w:t>
            </w:r>
          </w:p>
          <w:p w14:paraId="47B1C77C" w14:textId="67BD3116" w:rsidR="00E62426" w:rsidRPr="004E79B2" w:rsidRDefault="00E62426" w:rsidP="001D2538">
            <w:pPr>
              <w:spacing w:after="0" w:line="360" w:lineRule="auto"/>
              <w:jc w:val="center"/>
              <w:rPr>
                <w:rFonts w:ascii="Verdana" w:hAnsi="Verdana"/>
                <w:sz w:val="16"/>
                <w:szCs w:val="16"/>
                <w:lang w:eastAsia="ar-SA"/>
              </w:rPr>
            </w:pPr>
          </w:p>
          <w:p w14:paraId="0A3ECAF9" w14:textId="6010FBD2" w:rsidR="00E62426" w:rsidRDefault="00E62426" w:rsidP="25784E5B">
            <w:pPr>
              <w:spacing w:after="0" w:line="360" w:lineRule="auto"/>
              <w:jc w:val="center"/>
              <w:rPr>
                <w:rFonts w:ascii="Verdana" w:hAnsi="Verdana"/>
                <w:sz w:val="16"/>
                <w:szCs w:val="16"/>
                <w:lang w:eastAsia="ar-SA"/>
              </w:rPr>
            </w:pPr>
          </w:p>
          <w:p w14:paraId="25FD6DA7" w14:textId="06999789" w:rsidR="00E62426" w:rsidRDefault="00E62426" w:rsidP="25784E5B">
            <w:pPr>
              <w:spacing w:after="0" w:line="360" w:lineRule="auto"/>
              <w:jc w:val="center"/>
              <w:rPr>
                <w:rFonts w:ascii="Verdana" w:hAnsi="Verdana"/>
                <w:sz w:val="16"/>
                <w:szCs w:val="16"/>
                <w:lang w:eastAsia="ar-SA"/>
              </w:rPr>
            </w:pPr>
          </w:p>
        </w:tc>
      </w:tr>
      <w:tr w:rsidR="00E62426" w:rsidRPr="00CD6B8E" w14:paraId="1DE4C680" w14:textId="77777777" w:rsidTr="001D2538">
        <w:tc>
          <w:tcPr>
            <w:tcW w:w="534" w:type="dxa"/>
            <w:vAlign w:val="center"/>
          </w:tcPr>
          <w:p w14:paraId="54B0A343" w14:textId="77777777" w:rsidR="00E62426" w:rsidRPr="004E79B2" w:rsidRDefault="00E62426" w:rsidP="00EE1944">
            <w:pPr>
              <w:spacing w:after="0" w:line="360" w:lineRule="auto"/>
              <w:jc w:val="both"/>
              <w:rPr>
                <w:rFonts w:ascii="Verdana" w:hAnsi="Verdana"/>
                <w:sz w:val="16"/>
                <w:szCs w:val="16"/>
                <w:lang w:eastAsia="ar-SA"/>
              </w:rPr>
            </w:pPr>
            <w:r w:rsidRPr="004E79B2">
              <w:rPr>
                <w:rFonts w:ascii="Verdana" w:hAnsi="Verdana"/>
                <w:sz w:val="16"/>
                <w:szCs w:val="16"/>
                <w:lang w:eastAsia="ar-SA"/>
              </w:rPr>
              <w:t>3.</w:t>
            </w:r>
          </w:p>
        </w:tc>
        <w:tc>
          <w:tcPr>
            <w:tcW w:w="2693" w:type="dxa"/>
            <w:vAlign w:val="center"/>
          </w:tcPr>
          <w:p w14:paraId="17743628" w14:textId="77777777" w:rsidR="00E62426" w:rsidRPr="004E79B2" w:rsidRDefault="00E62426" w:rsidP="002D6EF3">
            <w:pPr>
              <w:spacing w:after="0" w:line="360" w:lineRule="auto"/>
              <w:jc w:val="center"/>
              <w:rPr>
                <w:rFonts w:ascii="Verdana" w:hAnsi="Verdana"/>
                <w:sz w:val="16"/>
                <w:szCs w:val="16"/>
                <w:lang w:eastAsia="ar-SA"/>
              </w:rPr>
            </w:pPr>
            <w:r w:rsidRPr="004E79B2">
              <w:rPr>
                <w:rFonts w:ascii="Verdana" w:hAnsi="Verdana"/>
                <w:sz w:val="16"/>
                <w:szCs w:val="16"/>
                <w:lang w:eastAsia="ar-SA"/>
              </w:rPr>
              <w:t>Drogi powiatowe i gminne</w:t>
            </w:r>
          </w:p>
        </w:tc>
        <w:tc>
          <w:tcPr>
            <w:tcW w:w="5415" w:type="dxa"/>
            <w:vAlign w:val="center"/>
          </w:tcPr>
          <w:p w14:paraId="604E56D3" w14:textId="4D5719FE" w:rsidR="00E62426" w:rsidRPr="004E79B2" w:rsidRDefault="4E4F497B" w:rsidP="001D2538">
            <w:pPr>
              <w:spacing w:after="0" w:line="360" w:lineRule="auto"/>
              <w:jc w:val="center"/>
              <w:rPr>
                <w:rFonts w:ascii="Verdana" w:eastAsia="Verdana" w:hAnsi="Verdana" w:cs="Verdana"/>
                <w:sz w:val="16"/>
                <w:szCs w:val="16"/>
              </w:rPr>
            </w:pPr>
            <w:r w:rsidRPr="25784E5B">
              <w:rPr>
                <w:rFonts w:ascii="Verdana" w:eastAsia="Verdana" w:hAnsi="Verdana" w:cs="Verdana"/>
                <w:sz w:val="16"/>
                <w:szCs w:val="16"/>
              </w:rPr>
              <w:t>50-NE-B-S-SE-MD-0;</w:t>
            </w:r>
            <w:r w:rsidRPr="25784E5B">
              <w:rPr>
                <w:rFonts w:ascii="Calibri" w:eastAsia="Calibri" w:hAnsi="Calibri" w:cs="Calibri"/>
              </w:rPr>
              <w:t xml:space="preserve"> </w:t>
            </w:r>
            <w:r w:rsidRPr="25784E5B">
              <w:rPr>
                <w:rFonts w:ascii="Verdana" w:eastAsia="Verdana" w:hAnsi="Verdana" w:cs="Verdana"/>
                <w:sz w:val="16"/>
                <w:szCs w:val="16"/>
              </w:rPr>
              <w:t>50-NE-C-S-SE-MD-0; 50-NE-D-S-SE-MD-0</w:t>
            </w:r>
          </w:p>
          <w:p w14:paraId="3865C2A1" w14:textId="77777777" w:rsidR="00E62426" w:rsidRPr="004E79B2" w:rsidRDefault="4E4F497B" w:rsidP="001D2538">
            <w:pPr>
              <w:spacing w:after="0" w:line="360" w:lineRule="auto"/>
              <w:jc w:val="center"/>
              <w:rPr>
                <w:rFonts w:ascii="Verdana" w:eastAsia="Verdana" w:hAnsi="Verdana" w:cs="Verdana"/>
                <w:sz w:val="16"/>
                <w:szCs w:val="16"/>
              </w:rPr>
            </w:pPr>
            <w:r w:rsidRPr="25784E5B">
              <w:rPr>
                <w:rFonts w:ascii="Verdana" w:eastAsia="Verdana" w:hAnsi="Verdana" w:cs="Verdana"/>
                <w:sz w:val="16"/>
                <w:szCs w:val="16"/>
              </w:rPr>
              <w:lastRenderedPageBreak/>
              <w:t xml:space="preserve">albo  </w:t>
            </w:r>
          </w:p>
          <w:p w14:paraId="32E87C7F" w14:textId="77777777" w:rsidR="00E62426" w:rsidRPr="004E79B2" w:rsidRDefault="4E4F497B" w:rsidP="001D2538">
            <w:pPr>
              <w:spacing w:after="0" w:line="360" w:lineRule="auto"/>
              <w:jc w:val="center"/>
              <w:rPr>
                <w:rFonts w:ascii="Verdana" w:hAnsi="Verdana"/>
                <w:sz w:val="16"/>
                <w:szCs w:val="16"/>
                <w:lang w:eastAsia="ar-SA"/>
              </w:rPr>
            </w:pPr>
            <w:r w:rsidRPr="25784E5B">
              <w:rPr>
                <w:rFonts w:ascii="Verdana" w:eastAsia="Verdana" w:hAnsi="Verdana" w:cs="Verdana"/>
                <w:sz w:val="16"/>
                <w:szCs w:val="16"/>
              </w:rPr>
              <w:t>50-LE-B-S-SE-MD-0;</w:t>
            </w:r>
            <w:r w:rsidRPr="25784E5B">
              <w:rPr>
                <w:rFonts w:ascii="Calibri" w:eastAsia="Calibri" w:hAnsi="Calibri" w:cs="Calibri"/>
              </w:rPr>
              <w:t xml:space="preserve"> </w:t>
            </w:r>
            <w:r w:rsidRPr="25784E5B">
              <w:rPr>
                <w:rFonts w:ascii="Verdana" w:eastAsia="Verdana" w:hAnsi="Verdana" w:cs="Verdana"/>
                <w:sz w:val="16"/>
                <w:szCs w:val="16"/>
              </w:rPr>
              <w:t>50-LE-C-S-SE-MD-0; 50-LE-D-S-SE-MD-0</w:t>
            </w:r>
          </w:p>
          <w:p w14:paraId="1BFCDE18" w14:textId="218CFA18" w:rsidR="00E62426" w:rsidRPr="004E79B2" w:rsidRDefault="00E62426" w:rsidP="002D6EF3">
            <w:pPr>
              <w:spacing w:after="0" w:line="360" w:lineRule="auto"/>
              <w:jc w:val="center"/>
              <w:rPr>
                <w:rFonts w:ascii="Verdana" w:hAnsi="Verdana"/>
                <w:sz w:val="16"/>
                <w:szCs w:val="16"/>
                <w:lang w:eastAsia="ar-SA"/>
              </w:rPr>
            </w:pPr>
          </w:p>
          <w:p w14:paraId="4EE0FCE9" w14:textId="386335DF" w:rsidR="00E62426" w:rsidRDefault="00E62426" w:rsidP="25784E5B">
            <w:pPr>
              <w:spacing w:after="0" w:line="360" w:lineRule="auto"/>
              <w:jc w:val="center"/>
              <w:rPr>
                <w:rFonts w:ascii="Verdana" w:hAnsi="Verdana"/>
                <w:sz w:val="16"/>
                <w:szCs w:val="16"/>
                <w:lang w:eastAsia="ar-SA"/>
              </w:rPr>
            </w:pPr>
          </w:p>
          <w:p w14:paraId="28534758" w14:textId="51168CF8" w:rsidR="00E62426" w:rsidRDefault="00E62426" w:rsidP="25784E5B">
            <w:pPr>
              <w:spacing w:after="0" w:line="360" w:lineRule="auto"/>
              <w:jc w:val="center"/>
              <w:rPr>
                <w:rFonts w:ascii="Verdana" w:hAnsi="Verdana"/>
                <w:sz w:val="16"/>
                <w:szCs w:val="16"/>
                <w:lang w:eastAsia="ar-SA"/>
              </w:rPr>
            </w:pPr>
          </w:p>
        </w:tc>
      </w:tr>
    </w:tbl>
    <w:p w14:paraId="6C9FD392" w14:textId="77777777" w:rsidR="00E62426" w:rsidRPr="007D7631" w:rsidRDefault="00E62426" w:rsidP="00E62426">
      <w:pPr>
        <w:spacing w:after="0" w:line="360" w:lineRule="auto"/>
        <w:jc w:val="both"/>
        <w:rPr>
          <w:rFonts w:ascii="Verdana" w:eastAsia="Times New Roman" w:hAnsi="Verdana"/>
          <w:sz w:val="20"/>
          <w:szCs w:val="20"/>
          <w:lang w:eastAsia="ar-SA"/>
        </w:rPr>
      </w:pPr>
    </w:p>
    <w:p w14:paraId="2EC3AB23" w14:textId="0924065F" w:rsidR="00FA2FBA" w:rsidRDefault="00E62426" w:rsidP="00FA2FBA">
      <w:pPr>
        <w:spacing w:line="360" w:lineRule="auto"/>
        <w:jc w:val="both"/>
        <w:rPr>
          <w:rFonts w:ascii="Times New Roman" w:hAnsi="Times New Roman"/>
          <w:sz w:val="24"/>
          <w:szCs w:val="24"/>
          <w:lang w:eastAsia="pl-PL"/>
        </w:rPr>
      </w:pPr>
      <w:r w:rsidRPr="25784E5B">
        <w:rPr>
          <w:rFonts w:ascii="Verdana" w:eastAsia="Times New Roman" w:hAnsi="Verdana"/>
          <w:sz w:val="20"/>
          <w:szCs w:val="20"/>
          <w:lang w:eastAsia="ar-SA"/>
        </w:rPr>
        <w:t xml:space="preserve">W przypadku gdy </w:t>
      </w:r>
      <w:r w:rsidRPr="00FA2FBA">
        <w:rPr>
          <w:rFonts w:ascii="Verdana" w:eastAsia="Verdana" w:hAnsi="Verdana" w:cs="Verdana"/>
          <w:sz w:val="20"/>
          <w:szCs w:val="20"/>
        </w:rPr>
        <w:t>konstrukcja</w:t>
      </w:r>
      <w:r w:rsidRPr="25784E5B">
        <w:rPr>
          <w:rFonts w:ascii="Verdana" w:eastAsia="Times New Roman" w:hAnsi="Verdana"/>
          <w:sz w:val="20"/>
          <w:szCs w:val="20"/>
          <w:lang w:eastAsia="ar-SA"/>
        </w:rPr>
        <w:t xml:space="preserve"> </w:t>
      </w:r>
      <w:r w:rsidR="00503237" w:rsidRPr="25784E5B">
        <w:rPr>
          <w:rFonts w:ascii="Verdana" w:eastAsia="Times New Roman" w:hAnsi="Verdana"/>
          <w:sz w:val="20"/>
          <w:szCs w:val="20"/>
          <w:lang w:eastAsia="ar-SA"/>
        </w:rPr>
        <w:t>wsporcza</w:t>
      </w:r>
      <w:r w:rsidRPr="25784E5B">
        <w:rPr>
          <w:rFonts w:ascii="Verdana" w:eastAsia="Times New Roman" w:hAnsi="Verdana"/>
          <w:sz w:val="20"/>
          <w:szCs w:val="20"/>
          <w:lang w:eastAsia="ar-SA"/>
        </w:rPr>
        <w:t xml:space="preserve"> jest osłonięta drogową barierą ochronną</w:t>
      </w:r>
      <w:r w:rsidR="00431253" w:rsidRPr="25784E5B">
        <w:rPr>
          <w:rFonts w:ascii="Verdana" w:eastAsia="Times New Roman" w:hAnsi="Verdana"/>
          <w:sz w:val="20"/>
          <w:szCs w:val="20"/>
          <w:lang w:eastAsia="ar-SA"/>
        </w:rPr>
        <w:t xml:space="preserve"> </w:t>
      </w:r>
      <w:r>
        <w:br/>
      </w:r>
      <w:r w:rsidR="00503237" w:rsidRPr="25784E5B">
        <w:rPr>
          <w:rFonts w:ascii="Verdana" w:eastAsia="Times New Roman" w:hAnsi="Verdana"/>
          <w:sz w:val="20"/>
          <w:szCs w:val="20"/>
          <w:lang w:eastAsia="ar-SA"/>
        </w:rPr>
        <w:t xml:space="preserve">tj. </w:t>
      </w:r>
      <w:r w:rsidR="002648CE" w:rsidRPr="25784E5B">
        <w:rPr>
          <w:rFonts w:ascii="Verdana" w:eastAsia="Times New Roman" w:hAnsi="Verdana"/>
          <w:sz w:val="20"/>
          <w:szCs w:val="20"/>
          <w:lang w:eastAsia="ar-SA"/>
        </w:rPr>
        <w:t xml:space="preserve">znajduje się </w:t>
      </w:r>
      <w:r w:rsidR="00503237" w:rsidRPr="25784E5B">
        <w:rPr>
          <w:rFonts w:ascii="Verdana" w:eastAsia="Times New Roman" w:hAnsi="Verdana"/>
          <w:sz w:val="20"/>
          <w:szCs w:val="20"/>
          <w:lang w:eastAsia="ar-SA"/>
        </w:rPr>
        <w:t>w odległości</w:t>
      </w:r>
      <w:r w:rsidR="00974957">
        <w:rPr>
          <w:rFonts w:ascii="Verdana" w:eastAsia="Times New Roman" w:hAnsi="Verdana"/>
          <w:sz w:val="20"/>
          <w:szCs w:val="20"/>
          <w:lang w:eastAsia="ar-SA"/>
        </w:rPr>
        <w:t xml:space="preserve"> (lico konstrukcji od strony bariery)</w:t>
      </w:r>
      <w:r w:rsidR="00974957" w:rsidRPr="25784E5B">
        <w:rPr>
          <w:rFonts w:ascii="Verdana" w:eastAsia="Times New Roman" w:hAnsi="Verdana"/>
          <w:sz w:val="20"/>
          <w:szCs w:val="20"/>
          <w:lang w:eastAsia="ar-SA"/>
        </w:rPr>
        <w:t xml:space="preserve"> </w:t>
      </w:r>
      <w:r w:rsidR="00503237" w:rsidRPr="25784E5B">
        <w:rPr>
          <w:rFonts w:ascii="Verdana" w:eastAsia="Times New Roman" w:hAnsi="Verdana"/>
          <w:sz w:val="20"/>
          <w:szCs w:val="20"/>
          <w:lang w:eastAsia="ar-SA"/>
        </w:rPr>
        <w:t xml:space="preserve"> nie bliższej niż W</w:t>
      </w:r>
      <w:r w:rsidR="001276A9">
        <w:rPr>
          <w:rFonts w:ascii="Verdana" w:eastAsia="Times New Roman" w:hAnsi="Verdana"/>
          <w:sz w:val="20"/>
          <w:szCs w:val="20"/>
          <w:lang w:eastAsia="ar-SA"/>
        </w:rPr>
        <w:t>M</w:t>
      </w:r>
      <w:r w:rsidR="00503237" w:rsidRPr="25784E5B">
        <w:rPr>
          <w:rFonts w:ascii="Verdana" w:eastAsia="Times New Roman" w:hAnsi="Verdana"/>
          <w:sz w:val="20"/>
          <w:szCs w:val="20"/>
          <w:lang w:eastAsia="ar-SA"/>
        </w:rPr>
        <w:t xml:space="preserve"> [m], gdzie „W</w:t>
      </w:r>
      <w:r w:rsidR="001276A9">
        <w:rPr>
          <w:rFonts w:ascii="Verdana" w:eastAsia="Times New Roman" w:hAnsi="Verdana"/>
          <w:sz w:val="20"/>
          <w:szCs w:val="20"/>
          <w:lang w:eastAsia="ar-SA"/>
        </w:rPr>
        <w:t>M</w:t>
      </w:r>
      <w:r w:rsidR="00503237" w:rsidRPr="25784E5B">
        <w:rPr>
          <w:rFonts w:ascii="Verdana" w:eastAsia="Times New Roman" w:hAnsi="Verdana"/>
          <w:sz w:val="20"/>
          <w:szCs w:val="20"/>
          <w:lang w:eastAsia="ar-SA"/>
        </w:rPr>
        <w:t>” stanowi szerokość pracującą bariery</w:t>
      </w:r>
      <w:r w:rsidR="00CE1DB4" w:rsidRPr="00CE1DB4">
        <w:rPr>
          <w:rFonts w:ascii="Verdana" w:eastAsia="Times New Roman" w:hAnsi="Verdana"/>
          <w:sz w:val="20"/>
          <w:szCs w:val="20"/>
          <w:lang w:eastAsia="ar-SA"/>
        </w:rPr>
        <w:t xml:space="preserve"> </w:t>
      </w:r>
      <w:r w:rsidR="00CE1DB4">
        <w:rPr>
          <w:rFonts w:ascii="Verdana" w:eastAsia="Times New Roman" w:hAnsi="Verdana"/>
          <w:sz w:val="20"/>
          <w:szCs w:val="20"/>
          <w:lang w:eastAsia="ar-SA"/>
        </w:rPr>
        <w:t xml:space="preserve">albo konstrukcje wsporcze lokalizowane będą na wyniesionych na wysokość minimum 1m wyspach środkowych skrzyżowań typu rondo </w:t>
      </w:r>
      <w:r w:rsidR="00CE1DB4" w:rsidRPr="00B95F8E">
        <w:rPr>
          <w:rFonts w:ascii="Verdana" w:eastAsia="Times New Roman" w:hAnsi="Verdana"/>
          <w:sz w:val="20"/>
          <w:szCs w:val="20"/>
          <w:lang w:eastAsia="ar-SA"/>
        </w:rPr>
        <w:t xml:space="preserve">albo maszty oświetleniowe </w:t>
      </w:r>
      <w:r w:rsidR="00FA2FBA">
        <w:rPr>
          <w:rFonts w:ascii="Verdana" w:eastAsia="Times New Roman" w:hAnsi="Verdana"/>
          <w:sz w:val="20"/>
          <w:szCs w:val="20"/>
          <w:lang w:eastAsia="ar-SA"/>
        </w:rPr>
        <w:t>oraz</w:t>
      </w:r>
      <w:r w:rsidR="00FA2FBA">
        <w:t xml:space="preserve"> </w:t>
      </w:r>
      <w:r w:rsidR="00FA2FBA">
        <w:rPr>
          <w:rFonts w:ascii="Verdana" w:eastAsia="Times New Roman" w:hAnsi="Verdana"/>
          <w:sz w:val="20"/>
          <w:szCs w:val="20"/>
          <w:lang w:eastAsia="ar-SA"/>
        </w:rPr>
        <w:t xml:space="preserve">konstrukcje wsporcze tzw. łamane </w:t>
      </w:r>
      <w:r w:rsidR="00CE1DB4" w:rsidRPr="00B95F8E">
        <w:rPr>
          <w:rFonts w:ascii="Verdana" w:eastAsia="Times New Roman" w:hAnsi="Verdana"/>
          <w:sz w:val="20"/>
          <w:szCs w:val="20"/>
          <w:lang w:eastAsia="ar-SA"/>
        </w:rPr>
        <w:t>będą zlokalizowane w obszarze MOP</w:t>
      </w:r>
      <w:r w:rsidR="00503237" w:rsidRPr="25784E5B">
        <w:rPr>
          <w:rFonts w:ascii="Verdana" w:eastAsia="Times New Roman" w:hAnsi="Verdana"/>
          <w:sz w:val="20"/>
          <w:szCs w:val="20"/>
          <w:lang w:eastAsia="ar-SA"/>
        </w:rPr>
        <w:t xml:space="preserve">, </w:t>
      </w:r>
      <w:r w:rsidRPr="25784E5B">
        <w:rPr>
          <w:rFonts w:ascii="Verdana" w:eastAsia="Times New Roman" w:hAnsi="Verdana"/>
          <w:sz w:val="20"/>
          <w:szCs w:val="20"/>
          <w:lang w:eastAsia="ar-SA"/>
        </w:rPr>
        <w:t>dopuszcza się zastosowanie konstrukcji</w:t>
      </w:r>
      <w:r w:rsidR="56EF13B8" w:rsidRPr="25784E5B">
        <w:rPr>
          <w:rFonts w:ascii="Verdana" w:eastAsia="Verdana" w:hAnsi="Verdana" w:cs="Verdana"/>
          <w:sz w:val="20"/>
          <w:szCs w:val="20"/>
        </w:rPr>
        <w:t xml:space="preserve"> nie zapewniających wskazanych powyżej wymaganych poziomów bezpieczeństwa biernego użytkowników pojazdów</w:t>
      </w:r>
      <w:r w:rsidR="00B95F8E">
        <w:rPr>
          <w:rFonts w:ascii="Verdana" w:eastAsia="Verdana" w:hAnsi="Verdana" w:cs="Verdana"/>
          <w:sz w:val="20"/>
          <w:szCs w:val="20"/>
        </w:rPr>
        <w:t xml:space="preserve"> osobowych</w:t>
      </w:r>
      <w:r w:rsidR="56EF13B8" w:rsidRPr="25784E5B">
        <w:rPr>
          <w:rFonts w:ascii="Verdana" w:eastAsia="Verdana" w:hAnsi="Verdana" w:cs="Verdana"/>
          <w:sz w:val="20"/>
          <w:szCs w:val="20"/>
        </w:rPr>
        <w:t xml:space="preserve"> (</w:t>
      </w:r>
      <w:r w:rsidR="00974957">
        <w:rPr>
          <w:rFonts w:ascii="Verdana" w:eastAsia="Verdana" w:hAnsi="Verdana" w:cs="Verdana"/>
          <w:sz w:val="20"/>
          <w:szCs w:val="20"/>
        </w:rPr>
        <w:t xml:space="preserve">kierującego oraz </w:t>
      </w:r>
      <w:r w:rsidR="56EF13B8" w:rsidRPr="25784E5B">
        <w:rPr>
          <w:rFonts w:ascii="Verdana" w:eastAsia="Verdana" w:hAnsi="Verdana" w:cs="Verdana"/>
          <w:sz w:val="20"/>
          <w:szCs w:val="20"/>
        </w:rPr>
        <w:t>pasażerów)</w:t>
      </w:r>
      <w:r w:rsidRPr="25784E5B">
        <w:rPr>
          <w:rFonts w:ascii="Verdana" w:eastAsia="Times New Roman" w:hAnsi="Verdana"/>
          <w:sz w:val="20"/>
          <w:szCs w:val="20"/>
          <w:lang w:eastAsia="ar-SA"/>
        </w:rPr>
        <w:t>.</w:t>
      </w:r>
      <w:r w:rsidR="00FA2FBA">
        <w:rPr>
          <w:rFonts w:ascii="Verdana" w:eastAsia="Times New Roman" w:hAnsi="Verdana"/>
          <w:sz w:val="20"/>
          <w:szCs w:val="20"/>
          <w:lang w:eastAsia="ar-SA"/>
        </w:rPr>
        <w:t xml:space="preserve"> </w:t>
      </w:r>
      <w:r w:rsidR="00855D53">
        <w:rPr>
          <w:rFonts w:ascii="Verdana" w:eastAsia="Times New Roman" w:hAnsi="Verdana"/>
          <w:sz w:val="20"/>
          <w:szCs w:val="20"/>
          <w:lang w:eastAsia="ar-SA"/>
        </w:rPr>
        <w:t>J</w:t>
      </w:r>
      <w:r w:rsidR="00FA2FBA">
        <w:rPr>
          <w:rFonts w:ascii="Verdana" w:eastAsia="Times New Roman" w:hAnsi="Verdana"/>
          <w:sz w:val="20"/>
          <w:szCs w:val="20"/>
          <w:lang w:eastAsia="ar-SA"/>
        </w:rPr>
        <w:t xml:space="preserve">eśli jako rozwiązania techniczne zostaną zastosowane  konstrukcje wsporcze tzw. łamane  (np.  w strefie zakazu pracy urządzeń wysięgnikowych) w lokalizacjach poza wyniesionymi </w:t>
      </w:r>
      <w:r w:rsidR="00FA2FBA">
        <w:t xml:space="preserve"> </w:t>
      </w:r>
      <w:r w:rsidR="00FA2FBA">
        <w:rPr>
          <w:rFonts w:ascii="Verdana" w:eastAsia="Times New Roman" w:hAnsi="Verdana"/>
          <w:sz w:val="20"/>
          <w:szCs w:val="20"/>
          <w:lang w:eastAsia="ar-SA"/>
        </w:rPr>
        <w:t xml:space="preserve">na wysokość minimum 1m wyspach środkowych skrzyżowań typu rondo oraz w obszarze MOP, muszą </w:t>
      </w:r>
      <w:r w:rsidR="00855D53">
        <w:rPr>
          <w:rFonts w:ascii="Verdana" w:eastAsia="Times New Roman" w:hAnsi="Verdana"/>
          <w:sz w:val="20"/>
          <w:szCs w:val="20"/>
          <w:lang w:eastAsia="ar-SA"/>
        </w:rPr>
        <w:t xml:space="preserve">one </w:t>
      </w:r>
      <w:r w:rsidR="00FA2FBA">
        <w:rPr>
          <w:rFonts w:ascii="Verdana" w:eastAsia="Times New Roman" w:hAnsi="Verdana"/>
          <w:sz w:val="20"/>
          <w:szCs w:val="20"/>
          <w:lang w:eastAsia="ar-SA"/>
        </w:rPr>
        <w:t>zostać osłonięte drogową barierą ochronną tj. znajdować się w odległości (lico konstrukcji od strony bariery)  nie bliższej niż WM [m].</w:t>
      </w:r>
      <w:r w:rsidR="00FA2FBA">
        <w:rPr>
          <w:rFonts w:ascii="Times New Roman" w:hAnsi="Times New Roman"/>
          <w:sz w:val="24"/>
          <w:szCs w:val="24"/>
          <w:lang w:eastAsia="pl-PL"/>
        </w:rPr>
        <w:t xml:space="preserve"> </w:t>
      </w:r>
    </w:p>
    <w:p w14:paraId="7310FF9E" w14:textId="24A7DBF5" w:rsidR="00974957" w:rsidRPr="00CD6B8E" w:rsidRDefault="00855D53" w:rsidP="00974957">
      <w:pPr>
        <w:spacing w:line="360" w:lineRule="auto"/>
        <w:jc w:val="both"/>
        <w:rPr>
          <w:rFonts w:ascii="Verdana" w:eastAsia="Verdana" w:hAnsi="Verdana" w:cs="Verdana"/>
          <w:sz w:val="20"/>
          <w:szCs w:val="20"/>
        </w:rPr>
      </w:pPr>
      <w:r>
        <w:rPr>
          <w:rFonts w:ascii="Verdana" w:eastAsia="Times New Roman" w:hAnsi="Verdana"/>
          <w:sz w:val="20"/>
          <w:szCs w:val="20"/>
          <w:lang w:eastAsia="ar-SA"/>
        </w:rPr>
        <w:t xml:space="preserve">W </w:t>
      </w:r>
      <w:r w:rsidR="00974957">
        <w:rPr>
          <w:rFonts w:ascii="Verdana" w:eastAsia="Times New Roman" w:hAnsi="Verdana"/>
          <w:sz w:val="20"/>
          <w:szCs w:val="20"/>
          <w:lang w:eastAsia="ar-SA"/>
        </w:rPr>
        <w:t>sytuacjach lokalizacji konstrukcji wsporczych na</w:t>
      </w:r>
      <w:r w:rsidR="00974957" w:rsidRPr="00686BF1">
        <w:t xml:space="preserve"> </w:t>
      </w:r>
      <w:r w:rsidR="00974957">
        <w:rPr>
          <w:rFonts w:ascii="Verdana" w:eastAsia="Times New Roman" w:hAnsi="Verdana"/>
          <w:sz w:val="20"/>
          <w:szCs w:val="20"/>
          <w:lang w:eastAsia="ar-SA"/>
        </w:rPr>
        <w:t>wiaduktach drogowych</w:t>
      </w:r>
      <w:r w:rsidR="001276A9">
        <w:rPr>
          <w:rFonts w:ascii="Verdana" w:eastAsia="Times New Roman" w:hAnsi="Verdana"/>
          <w:sz w:val="20"/>
          <w:szCs w:val="20"/>
          <w:lang w:eastAsia="ar-SA"/>
        </w:rPr>
        <w:t xml:space="preserve"> </w:t>
      </w:r>
      <w:r w:rsidR="001276A9" w:rsidRPr="002006AD">
        <w:rPr>
          <w:rFonts w:ascii="Verdana" w:eastAsia="Times New Roman" w:hAnsi="Verdana"/>
          <w:sz w:val="20"/>
          <w:szCs w:val="20"/>
          <w:lang w:eastAsia="ar-SA"/>
        </w:rPr>
        <w:t>i mostach</w:t>
      </w:r>
      <w:r w:rsidR="00974957">
        <w:rPr>
          <w:rFonts w:ascii="Verdana" w:eastAsia="Times New Roman" w:hAnsi="Verdana"/>
          <w:sz w:val="20"/>
          <w:szCs w:val="20"/>
          <w:lang w:eastAsia="ar-SA"/>
        </w:rPr>
        <w:t xml:space="preserve">, </w:t>
      </w:r>
      <w:r w:rsidR="001276A9" w:rsidRPr="002006AD">
        <w:rPr>
          <w:rFonts w:ascii="Verdana" w:eastAsia="Times New Roman" w:hAnsi="Verdana"/>
          <w:sz w:val="20"/>
          <w:szCs w:val="20"/>
          <w:lang w:eastAsia="ar-SA"/>
        </w:rPr>
        <w:t>w przypadku ryzyka upadku elementu konstrukcji wsporczej na jezdnię</w:t>
      </w:r>
      <w:r w:rsidR="001276A9">
        <w:rPr>
          <w:rFonts w:ascii="Verdana" w:eastAsia="Times New Roman" w:hAnsi="Verdana"/>
          <w:sz w:val="20"/>
          <w:szCs w:val="20"/>
          <w:lang w:eastAsia="ar-SA"/>
        </w:rPr>
        <w:t xml:space="preserve">, </w:t>
      </w:r>
      <w:r w:rsidR="00974957">
        <w:rPr>
          <w:rFonts w:ascii="Verdana" w:eastAsia="Times New Roman" w:hAnsi="Verdana"/>
          <w:sz w:val="20"/>
          <w:szCs w:val="20"/>
          <w:lang w:eastAsia="ar-SA"/>
        </w:rPr>
        <w:t xml:space="preserve">należy każdorazowo stosować konstrukcje wsporcze </w:t>
      </w:r>
      <w:r w:rsidR="001276A9" w:rsidRPr="002006AD">
        <w:rPr>
          <w:rFonts w:ascii="Verdana" w:eastAsia="Times New Roman" w:hAnsi="Verdana"/>
          <w:sz w:val="20"/>
          <w:szCs w:val="20"/>
          <w:lang w:eastAsia="ar-SA"/>
        </w:rPr>
        <w:t>spełniając</w:t>
      </w:r>
      <w:r>
        <w:rPr>
          <w:rFonts w:ascii="Verdana" w:eastAsia="Times New Roman" w:hAnsi="Verdana"/>
          <w:sz w:val="20"/>
          <w:szCs w:val="20"/>
          <w:lang w:eastAsia="ar-SA"/>
        </w:rPr>
        <w:t>e</w:t>
      </w:r>
      <w:r w:rsidR="001276A9" w:rsidRPr="002006AD">
        <w:rPr>
          <w:rFonts w:ascii="Verdana" w:eastAsia="Times New Roman" w:hAnsi="Verdana"/>
          <w:sz w:val="20"/>
          <w:szCs w:val="20"/>
          <w:lang w:eastAsia="ar-SA"/>
        </w:rPr>
        <w:t xml:space="preserve"> wymagania NS (no </w:t>
      </w:r>
      <w:proofErr w:type="spellStart"/>
      <w:r w:rsidR="001276A9" w:rsidRPr="002006AD">
        <w:rPr>
          <w:rFonts w:ascii="Verdana" w:eastAsia="Times New Roman" w:hAnsi="Verdana"/>
          <w:sz w:val="20"/>
          <w:szCs w:val="20"/>
          <w:lang w:eastAsia="ar-SA"/>
        </w:rPr>
        <w:t>separation</w:t>
      </w:r>
      <w:proofErr w:type="spellEnd"/>
      <w:r w:rsidR="001276A9" w:rsidRPr="002006AD">
        <w:rPr>
          <w:rFonts w:ascii="Verdana" w:eastAsia="Times New Roman" w:hAnsi="Verdana"/>
          <w:sz w:val="20"/>
          <w:szCs w:val="20"/>
          <w:lang w:eastAsia="ar-SA"/>
        </w:rPr>
        <w:t xml:space="preserve"> </w:t>
      </w:r>
      <w:proofErr w:type="spellStart"/>
      <w:r w:rsidR="001276A9" w:rsidRPr="002006AD">
        <w:rPr>
          <w:rFonts w:ascii="Verdana" w:eastAsia="Times New Roman" w:hAnsi="Verdana"/>
          <w:sz w:val="20"/>
          <w:szCs w:val="20"/>
          <w:lang w:eastAsia="ar-SA"/>
        </w:rPr>
        <w:t>collapse</w:t>
      </w:r>
      <w:proofErr w:type="spellEnd"/>
      <w:r w:rsidR="001276A9" w:rsidRPr="002006AD">
        <w:rPr>
          <w:rFonts w:ascii="Verdana" w:eastAsia="Times New Roman" w:hAnsi="Verdana"/>
          <w:sz w:val="20"/>
          <w:szCs w:val="20"/>
          <w:lang w:eastAsia="ar-SA"/>
        </w:rPr>
        <w:t xml:space="preserve"> </w:t>
      </w:r>
      <w:proofErr w:type="spellStart"/>
      <w:r w:rsidR="001276A9" w:rsidRPr="002006AD">
        <w:rPr>
          <w:rFonts w:ascii="Verdana" w:eastAsia="Times New Roman" w:hAnsi="Verdana"/>
          <w:sz w:val="20"/>
          <w:szCs w:val="20"/>
          <w:lang w:eastAsia="ar-SA"/>
        </w:rPr>
        <w:t>mode</w:t>
      </w:r>
      <w:proofErr w:type="spellEnd"/>
      <w:r w:rsidR="001276A9" w:rsidRPr="002006AD">
        <w:rPr>
          <w:rFonts w:ascii="Verdana" w:eastAsia="Times New Roman" w:hAnsi="Verdana"/>
          <w:sz w:val="20"/>
          <w:szCs w:val="20"/>
          <w:lang w:eastAsia="ar-SA"/>
        </w:rPr>
        <w:t xml:space="preserve"> – brak separacji po uderzeniu)</w:t>
      </w:r>
      <w:r w:rsidR="001276A9">
        <w:rPr>
          <w:rFonts w:ascii="Verdana" w:eastAsia="Times New Roman" w:hAnsi="Verdana"/>
          <w:sz w:val="20"/>
          <w:szCs w:val="20"/>
          <w:lang w:eastAsia="ar-SA"/>
        </w:rPr>
        <w:t xml:space="preserve">. </w:t>
      </w:r>
      <w:r>
        <w:rPr>
          <w:rFonts w:ascii="Verdana" w:eastAsia="Times New Roman" w:hAnsi="Verdana"/>
          <w:sz w:val="20"/>
          <w:szCs w:val="20"/>
          <w:lang w:eastAsia="ar-SA"/>
        </w:rPr>
        <w:t>W w/</w:t>
      </w:r>
      <w:r w:rsidR="001276A9">
        <w:rPr>
          <w:rFonts w:ascii="Verdana" w:eastAsia="Times New Roman" w:hAnsi="Verdana"/>
          <w:sz w:val="20"/>
          <w:szCs w:val="20"/>
          <w:lang w:eastAsia="ar-SA"/>
        </w:rPr>
        <w:t xml:space="preserve">w miejscach, </w:t>
      </w:r>
      <w:r w:rsidR="001276A9" w:rsidRPr="002006AD">
        <w:rPr>
          <w:rFonts w:ascii="Verdana" w:eastAsia="Times New Roman" w:hAnsi="Verdana"/>
          <w:sz w:val="20"/>
          <w:szCs w:val="20"/>
          <w:lang w:eastAsia="ar-SA"/>
        </w:rPr>
        <w:t>gdzie w wyniku uderzenia występuje ryzyko upadku elementów konstrukcji wsporczych w obszary wrażliwe</w:t>
      </w:r>
      <w:r w:rsidR="001276A9">
        <w:rPr>
          <w:rFonts w:ascii="Verdana" w:eastAsia="Times New Roman" w:hAnsi="Verdana"/>
          <w:sz w:val="20"/>
          <w:szCs w:val="20"/>
          <w:lang w:eastAsia="ar-SA"/>
        </w:rPr>
        <w:t>, w których</w:t>
      </w:r>
      <w:r w:rsidR="001276A9" w:rsidRPr="002006AD">
        <w:rPr>
          <w:rFonts w:ascii="Verdana" w:eastAsia="Times New Roman" w:hAnsi="Verdana"/>
          <w:sz w:val="20"/>
          <w:szCs w:val="20"/>
          <w:lang w:eastAsia="ar-SA"/>
        </w:rPr>
        <w:t xml:space="preserve"> mogą znajdować się niechronieni użytkownicy ruchu</w:t>
      </w:r>
      <w:r w:rsidR="001276A9">
        <w:rPr>
          <w:rFonts w:ascii="Verdana" w:eastAsia="Times New Roman" w:hAnsi="Verdana"/>
          <w:sz w:val="20"/>
          <w:szCs w:val="20"/>
          <w:lang w:eastAsia="ar-SA"/>
        </w:rPr>
        <w:t>, należy</w:t>
      </w:r>
      <w:r w:rsidR="001276A9" w:rsidRPr="002006AD">
        <w:rPr>
          <w:rFonts w:ascii="Verdana" w:eastAsia="Times New Roman" w:hAnsi="Verdana"/>
          <w:sz w:val="20"/>
          <w:szCs w:val="20"/>
          <w:lang w:eastAsia="ar-SA"/>
        </w:rPr>
        <w:t xml:space="preserve"> </w:t>
      </w:r>
      <w:r w:rsidR="001276A9" w:rsidRPr="00C71176">
        <w:rPr>
          <w:rFonts w:ascii="Verdana" w:eastAsia="Times New Roman" w:hAnsi="Verdana"/>
          <w:sz w:val="20"/>
          <w:szCs w:val="20"/>
          <w:lang w:eastAsia="ar-SA"/>
        </w:rPr>
        <w:t xml:space="preserve">stosować konstrukcje wsporcze </w:t>
      </w:r>
      <w:r w:rsidR="001276A9">
        <w:rPr>
          <w:rFonts w:ascii="Verdana" w:eastAsia="Times New Roman" w:hAnsi="Verdana"/>
          <w:sz w:val="20"/>
          <w:szCs w:val="20"/>
          <w:lang w:eastAsia="ar-SA"/>
        </w:rPr>
        <w:t xml:space="preserve">spełniające wymagania </w:t>
      </w:r>
      <w:r w:rsidR="001276A9" w:rsidRPr="00C71176">
        <w:rPr>
          <w:rFonts w:ascii="Verdana" w:eastAsia="Times New Roman" w:hAnsi="Verdana"/>
          <w:sz w:val="20"/>
          <w:szCs w:val="20"/>
          <w:lang w:eastAsia="ar-SA"/>
        </w:rPr>
        <w:t>HE lub NS</w:t>
      </w:r>
      <w:r w:rsidR="001276A9">
        <w:rPr>
          <w:rFonts w:ascii="Verdana" w:eastAsia="Times New Roman" w:hAnsi="Verdana"/>
          <w:sz w:val="20"/>
          <w:szCs w:val="20"/>
          <w:lang w:eastAsia="ar-SA"/>
        </w:rPr>
        <w:t>.</w:t>
      </w:r>
      <w:r w:rsidR="001276A9" w:rsidRPr="00C71176">
        <w:rPr>
          <w:rFonts w:ascii="Verdana" w:eastAsia="Times New Roman" w:hAnsi="Verdana"/>
          <w:sz w:val="20"/>
          <w:szCs w:val="20"/>
          <w:lang w:eastAsia="ar-SA"/>
        </w:rPr>
        <w:t xml:space="preserve"> </w:t>
      </w:r>
      <w:r w:rsidR="00634953">
        <w:rPr>
          <w:rFonts w:ascii="Verdana" w:eastAsia="Times New Roman" w:hAnsi="Verdana"/>
          <w:sz w:val="20"/>
          <w:szCs w:val="20"/>
          <w:lang w:eastAsia="ar-SA"/>
        </w:rPr>
        <w:t xml:space="preserve">W takich sytuacjach </w:t>
      </w:r>
      <w:r w:rsidR="00974957" w:rsidRPr="003C475A">
        <w:rPr>
          <w:rFonts w:ascii="Verdana" w:eastAsia="Times New Roman" w:hAnsi="Verdana"/>
          <w:sz w:val="20"/>
          <w:szCs w:val="20"/>
          <w:lang w:eastAsia="ar-SA"/>
        </w:rPr>
        <w:t>konstrukcj</w:t>
      </w:r>
      <w:r w:rsidR="00974957">
        <w:rPr>
          <w:rFonts w:ascii="Verdana" w:eastAsia="Times New Roman" w:hAnsi="Verdana"/>
          <w:sz w:val="20"/>
          <w:szCs w:val="20"/>
          <w:lang w:eastAsia="ar-SA"/>
        </w:rPr>
        <w:t>e wsporcze muszą zostać</w:t>
      </w:r>
      <w:r w:rsidR="00974957" w:rsidRPr="003C475A">
        <w:rPr>
          <w:rFonts w:ascii="Verdana" w:eastAsia="Times New Roman" w:hAnsi="Verdana"/>
          <w:sz w:val="20"/>
          <w:szCs w:val="20"/>
          <w:lang w:eastAsia="ar-SA"/>
        </w:rPr>
        <w:t xml:space="preserve"> osłoni</w:t>
      </w:r>
      <w:r w:rsidR="00974957">
        <w:rPr>
          <w:rFonts w:ascii="Verdana" w:eastAsia="Times New Roman" w:hAnsi="Verdana"/>
          <w:sz w:val="20"/>
          <w:szCs w:val="20"/>
          <w:lang w:eastAsia="ar-SA"/>
        </w:rPr>
        <w:t>ęte  mostowymi barierami ochronnymi, a ich lico (od strony bariery) musi znajdować</w:t>
      </w:r>
      <w:r w:rsidR="00974957" w:rsidRPr="00D61924">
        <w:rPr>
          <w:rFonts w:ascii="Verdana" w:eastAsia="Times New Roman" w:hAnsi="Verdana"/>
          <w:sz w:val="20"/>
          <w:szCs w:val="20"/>
          <w:lang w:eastAsia="ar-SA"/>
        </w:rPr>
        <w:t xml:space="preserve"> się w odległości nie bliższej niż W</w:t>
      </w:r>
      <w:r w:rsidR="001276A9">
        <w:rPr>
          <w:rFonts w:ascii="Verdana" w:eastAsia="Times New Roman" w:hAnsi="Verdana"/>
          <w:sz w:val="20"/>
          <w:szCs w:val="20"/>
          <w:lang w:eastAsia="ar-SA"/>
        </w:rPr>
        <w:t>M</w:t>
      </w:r>
      <w:r w:rsidR="00974957" w:rsidRPr="00D61924">
        <w:rPr>
          <w:rFonts w:ascii="Verdana" w:eastAsia="Times New Roman" w:hAnsi="Verdana"/>
          <w:sz w:val="20"/>
          <w:szCs w:val="20"/>
          <w:lang w:eastAsia="ar-SA"/>
        </w:rPr>
        <w:t xml:space="preserve"> [m], gdzie „W</w:t>
      </w:r>
      <w:r w:rsidR="001276A9">
        <w:rPr>
          <w:rFonts w:ascii="Verdana" w:eastAsia="Times New Roman" w:hAnsi="Verdana"/>
          <w:sz w:val="20"/>
          <w:szCs w:val="20"/>
          <w:lang w:eastAsia="ar-SA"/>
        </w:rPr>
        <w:t>M</w:t>
      </w:r>
      <w:r w:rsidR="00974957" w:rsidRPr="00D61924">
        <w:rPr>
          <w:rFonts w:ascii="Verdana" w:eastAsia="Times New Roman" w:hAnsi="Verdana"/>
          <w:sz w:val="20"/>
          <w:szCs w:val="20"/>
          <w:lang w:eastAsia="ar-SA"/>
        </w:rPr>
        <w:t>” st</w:t>
      </w:r>
      <w:r w:rsidR="00974957">
        <w:rPr>
          <w:rFonts w:ascii="Verdana" w:eastAsia="Times New Roman" w:hAnsi="Verdana"/>
          <w:sz w:val="20"/>
          <w:szCs w:val="20"/>
          <w:lang w:eastAsia="ar-SA"/>
        </w:rPr>
        <w:t>anowi szerokość pracującą bariery.</w:t>
      </w:r>
    </w:p>
    <w:p w14:paraId="04F619B7" w14:textId="77777777" w:rsidR="00DB3C47" w:rsidRPr="008E19CA" w:rsidRDefault="00DB3C47" w:rsidP="00DB3C47">
      <w:pPr>
        <w:keepNext/>
        <w:keepLines/>
        <w:spacing w:after="0" w:line="360" w:lineRule="auto"/>
        <w:jc w:val="both"/>
        <w:rPr>
          <w:rFonts w:ascii="Verdana" w:eastAsia="Times New Roman" w:hAnsi="Verdana" w:cs="Arial"/>
          <w:sz w:val="20"/>
          <w:szCs w:val="20"/>
          <w:lang w:eastAsia="pl-PL"/>
        </w:rPr>
      </w:pPr>
      <w:r w:rsidRPr="008E19CA">
        <w:rPr>
          <w:rFonts w:ascii="Verdana" w:eastAsia="Times New Roman" w:hAnsi="Verdana" w:cs="Arial"/>
          <w:sz w:val="20"/>
          <w:szCs w:val="20"/>
          <w:lang w:eastAsia="pl-PL"/>
        </w:rPr>
        <w:t>Konstrukcje wsporcze powinny być wykonane z następujących materiałów:</w:t>
      </w:r>
    </w:p>
    <w:p w14:paraId="70453ED8" w14:textId="77777777" w:rsidR="00DB3C47" w:rsidRPr="008E19CA" w:rsidRDefault="00DB3C47" w:rsidP="00994EA8">
      <w:pPr>
        <w:keepNext/>
        <w:keepLines/>
        <w:numPr>
          <w:ilvl w:val="0"/>
          <w:numId w:val="151"/>
        </w:numPr>
        <w:spacing w:after="0" w:line="360" w:lineRule="auto"/>
        <w:contextualSpacing/>
        <w:jc w:val="both"/>
        <w:rPr>
          <w:rFonts w:ascii="Verdana" w:eastAsia="Times New Roman" w:hAnsi="Verdana" w:cs="Arial"/>
          <w:sz w:val="20"/>
          <w:szCs w:val="20"/>
          <w:lang w:eastAsia="pl-PL"/>
        </w:rPr>
      </w:pPr>
      <w:r w:rsidRPr="008E19CA">
        <w:rPr>
          <w:rFonts w:ascii="Verdana" w:eastAsia="Verdana" w:hAnsi="Verdana" w:cs="Verdana"/>
          <w:sz w:val="20"/>
          <w:szCs w:val="20"/>
        </w:rPr>
        <w:t>stali,</w:t>
      </w:r>
    </w:p>
    <w:p w14:paraId="2B88DB9B" w14:textId="144B502D" w:rsidR="00DB3C47" w:rsidRPr="008E19CA" w:rsidRDefault="00DB3C47" w:rsidP="00994EA8">
      <w:pPr>
        <w:keepNext/>
        <w:keepLines/>
        <w:numPr>
          <w:ilvl w:val="0"/>
          <w:numId w:val="151"/>
        </w:numPr>
        <w:spacing w:after="0" w:line="360" w:lineRule="auto"/>
        <w:contextualSpacing/>
        <w:jc w:val="both"/>
        <w:rPr>
          <w:rFonts w:ascii="Verdana" w:eastAsia="Times New Roman" w:hAnsi="Verdana" w:cs="Arial"/>
          <w:sz w:val="20"/>
          <w:szCs w:val="20"/>
          <w:lang w:eastAsia="pl-PL"/>
        </w:rPr>
      </w:pPr>
      <w:r w:rsidRPr="008E19CA">
        <w:rPr>
          <w:rFonts w:ascii="Verdana" w:eastAsia="Verdana" w:hAnsi="Verdana" w:cs="Verdana"/>
          <w:sz w:val="20"/>
          <w:szCs w:val="20"/>
        </w:rPr>
        <w:t xml:space="preserve">aluminium lub stopów aluminium, </w:t>
      </w:r>
    </w:p>
    <w:p w14:paraId="3C5D9BF4" w14:textId="56AE1E7E" w:rsidR="00DB3C47" w:rsidRPr="008E19CA" w:rsidRDefault="00DB3C47" w:rsidP="00994EA8">
      <w:pPr>
        <w:keepNext/>
        <w:keepLines/>
        <w:numPr>
          <w:ilvl w:val="0"/>
          <w:numId w:val="151"/>
        </w:numPr>
        <w:spacing w:after="0" w:line="360" w:lineRule="auto"/>
        <w:contextualSpacing/>
        <w:jc w:val="both"/>
        <w:rPr>
          <w:rFonts w:ascii="Verdana" w:eastAsia="Times New Roman" w:hAnsi="Verdana" w:cs="Arial"/>
          <w:sz w:val="20"/>
          <w:szCs w:val="20"/>
          <w:lang w:eastAsia="pl-PL"/>
        </w:rPr>
      </w:pPr>
      <w:r w:rsidRPr="008E19CA">
        <w:rPr>
          <w:rFonts w:ascii="Verdana" w:eastAsia="Verdana" w:hAnsi="Verdana" w:cs="Verdana"/>
          <w:sz w:val="20"/>
          <w:szCs w:val="20"/>
        </w:rPr>
        <w:t>kompozytów polimerowych wzmocnionych włóknem szklanym tzw. kompozytow</w:t>
      </w:r>
      <w:r w:rsidR="00634953">
        <w:rPr>
          <w:rFonts w:ascii="Verdana" w:eastAsia="Verdana" w:hAnsi="Verdana" w:cs="Verdana"/>
          <w:sz w:val="20"/>
          <w:szCs w:val="20"/>
        </w:rPr>
        <w:t>ych</w:t>
      </w:r>
      <w:r w:rsidRPr="008E19CA">
        <w:rPr>
          <w:rFonts w:ascii="Verdana" w:eastAsia="Verdana" w:hAnsi="Verdana" w:cs="Verdana"/>
          <w:sz w:val="20"/>
          <w:szCs w:val="20"/>
        </w:rPr>
        <w:t>.</w:t>
      </w:r>
    </w:p>
    <w:p w14:paraId="56944510" w14:textId="462E8FB1" w:rsidR="00EA3722" w:rsidRPr="00CD6B8E" w:rsidRDefault="28B2529E" w:rsidP="25784E5B">
      <w:pPr>
        <w:spacing w:line="360" w:lineRule="auto"/>
        <w:jc w:val="both"/>
        <w:rPr>
          <w:rFonts w:ascii="Verdana" w:eastAsia="Verdana" w:hAnsi="Verdana" w:cs="Verdana"/>
          <w:sz w:val="20"/>
          <w:szCs w:val="20"/>
        </w:rPr>
      </w:pPr>
      <w:r w:rsidRPr="25784E5B">
        <w:rPr>
          <w:rFonts w:ascii="Verdana" w:eastAsia="Verdana" w:hAnsi="Verdana" w:cs="Verdana"/>
          <w:sz w:val="20"/>
          <w:szCs w:val="20"/>
        </w:rPr>
        <w:t xml:space="preserve">Wszystkie konstrukcje wsporcze (z wyłączeniem słupków do montażu znaków drogowych) wykonane ze </w:t>
      </w:r>
      <w:r w:rsidR="00DB3C47" w:rsidRPr="008E19CA">
        <w:rPr>
          <w:rFonts w:ascii="Verdana" w:eastAsia="Verdana" w:hAnsi="Verdana" w:cs="Verdana"/>
          <w:sz w:val="20"/>
          <w:szCs w:val="20"/>
        </w:rPr>
        <w:t>wskazanych powyżej materiałów</w:t>
      </w:r>
      <w:r w:rsidR="00DB3C47">
        <w:rPr>
          <w:rFonts w:ascii="Verdana" w:eastAsia="Verdana" w:hAnsi="Verdana" w:cs="Verdana"/>
          <w:sz w:val="20"/>
          <w:szCs w:val="20"/>
        </w:rPr>
        <w:t xml:space="preserve">, </w:t>
      </w:r>
      <w:r w:rsidRPr="25784E5B">
        <w:rPr>
          <w:rFonts w:ascii="Verdana" w:eastAsia="Verdana" w:hAnsi="Verdana" w:cs="Verdana"/>
          <w:sz w:val="20"/>
          <w:szCs w:val="20"/>
        </w:rPr>
        <w:t>które będą lokalizowane poza obiektami inżynierskimi (</w:t>
      </w:r>
      <w:r w:rsidR="007A23CE" w:rsidRPr="007A23CE">
        <w:rPr>
          <w:rFonts w:ascii="Verdana" w:eastAsia="Verdana" w:hAnsi="Verdana" w:cs="Verdana"/>
          <w:sz w:val="20"/>
          <w:szCs w:val="20"/>
        </w:rPr>
        <w:t>m</w:t>
      </w:r>
      <w:r w:rsidR="007A23CE">
        <w:rPr>
          <w:rFonts w:ascii="Verdana" w:eastAsia="Verdana" w:hAnsi="Verdana" w:cs="Verdana"/>
          <w:sz w:val="20"/>
          <w:szCs w:val="20"/>
        </w:rPr>
        <w:t>.in.</w:t>
      </w:r>
      <w:r w:rsidR="007A23CE" w:rsidRPr="007A23CE">
        <w:rPr>
          <w:rFonts w:ascii="Verdana" w:eastAsia="Verdana" w:hAnsi="Verdana" w:cs="Verdana"/>
          <w:sz w:val="20"/>
          <w:szCs w:val="20"/>
        </w:rPr>
        <w:t xml:space="preserve"> </w:t>
      </w:r>
      <w:r w:rsidRPr="25784E5B">
        <w:rPr>
          <w:rFonts w:ascii="Verdana" w:eastAsia="Verdana" w:hAnsi="Verdana" w:cs="Verdana"/>
          <w:sz w:val="20"/>
          <w:szCs w:val="20"/>
        </w:rPr>
        <w:t>mostowymi</w:t>
      </w:r>
      <w:r w:rsidR="007A23CE" w:rsidRPr="007A23CE">
        <w:rPr>
          <w:rFonts w:ascii="Verdana" w:eastAsia="Verdana" w:hAnsi="Verdana" w:cs="Verdana"/>
          <w:sz w:val="20"/>
          <w:szCs w:val="20"/>
        </w:rPr>
        <w:t>, murami oporowymi</w:t>
      </w:r>
      <w:r w:rsidRPr="25784E5B">
        <w:rPr>
          <w:rFonts w:ascii="Verdana" w:eastAsia="Verdana" w:hAnsi="Verdana" w:cs="Verdana"/>
          <w:sz w:val="20"/>
          <w:szCs w:val="20"/>
        </w:rPr>
        <w:t>), należy montować wyłącznie na fundamentach prefabrykowanych lub wykonywanych na placu budowy.</w:t>
      </w:r>
      <w:r w:rsidR="00323570">
        <w:rPr>
          <w:rFonts w:ascii="Verdana" w:eastAsia="Verdana" w:hAnsi="Verdana" w:cs="Verdana"/>
          <w:sz w:val="20"/>
          <w:szCs w:val="20"/>
        </w:rPr>
        <w:t xml:space="preserve"> Jednocześnie </w:t>
      </w:r>
      <w:r w:rsidR="00323570">
        <w:rPr>
          <w:rFonts w:ascii="Verdana" w:eastAsia="Verdana" w:hAnsi="Verdana" w:cs="Verdana"/>
          <w:sz w:val="20"/>
          <w:szCs w:val="20"/>
        </w:rPr>
        <w:lastRenderedPageBreak/>
        <w:t xml:space="preserve">fundamenty muszą spełniać </w:t>
      </w:r>
      <w:r w:rsidR="00323570" w:rsidRPr="004E0561">
        <w:rPr>
          <w:rFonts w:ascii="Verdana" w:eastAsia="Verdana" w:hAnsi="Verdana" w:cs="Verdana"/>
          <w:sz w:val="20"/>
          <w:szCs w:val="20"/>
        </w:rPr>
        <w:t>minimalne wymagania w zakresie klas ekspozycji jak dla elementów narażonych w szczególności na działanie chlorków</w:t>
      </w:r>
      <w:r w:rsidR="00323570">
        <w:rPr>
          <w:rFonts w:ascii="Verdana" w:eastAsia="Verdana" w:hAnsi="Verdana" w:cs="Verdana"/>
          <w:sz w:val="20"/>
          <w:szCs w:val="20"/>
        </w:rPr>
        <w:t>.</w:t>
      </w:r>
    </w:p>
    <w:p w14:paraId="786CF872" w14:textId="23C271C4" w:rsidR="00F2367C" w:rsidRPr="00CD6B8E" w:rsidRDefault="28B2529E" w:rsidP="001D2538">
      <w:pPr>
        <w:spacing w:line="360" w:lineRule="auto"/>
        <w:jc w:val="both"/>
        <w:rPr>
          <w:rFonts w:ascii="Verdana" w:eastAsia="Verdana" w:hAnsi="Verdana" w:cs="Verdana"/>
          <w:sz w:val="20"/>
          <w:szCs w:val="20"/>
        </w:rPr>
      </w:pPr>
      <w:r w:rsidRPr="25784E5B">
        <w:rPr>
          <w:rFonts w:ascii="Verdana" w:eastAsia="Verdana" w:hAnsi="Verdana" w:cs="Verdana"/>
          <w:sz w:val="20"/>
          <w:szCs w:val="20"/>
        </w:rPr>
        <w:t>Wszystkie bezpieczne konstrukcje wsporcze stanowiące wyrób budowlany w rozumieniu ustawy o wyrobach budowlanych [28], muszą zostać przebadane (poddane stosownym testom) wyłącznie dla kompletnej konfiguracji, z której mają zostać wykorzystane jako rozwiązania materiałowe. Każda konstrukcja wsporcza w kompletnej konfiguracji proponowanej przez Wykonawcę  jako rozwiązanie materiałowe,  musi posiadać wydany przez upoważnioną jednostkę notyfikującą z obszaru UE certyfikat/deklarację stałości właściwości użytkowych</w:t>
      </w:r>
      <w:r w:rsidR="00BF1C08">
        <w:rPr>
          <w:rFonts w:ascii="Verdana" w:eastAsia="Verdana" w:hAnsi="Verdana" w:cs="Verdana"/>
          <w:sz w:val="20"/>
          <w:szCs w:val="20"/>
        </w:rPr>
        <w:t xml:space="preserve"> </w:t>
      </w:r>
      <w:bookmarkStart w:id="2876" w:name="_Hlk190270534"/>
      <w:r w:rsidR="00BF1C08" w:rsidRPr="00A0044A">
        <w:rPr>
          <w:rFonts w:ascii="Verdana" w:eastAsia="Verdana" w:hAnsi="Verdana" w:cs="Verdana"/>
          <w:sz w:val="20"/>
          <w:szCs w:val="20"/>
        </w:rPr>
        <w:t>wraz z pełnym wskazaniem układu (konfiguracji, typu) składając</w:t>
      </w:r>
      <w:r w:rsidR="00BF1C08">
        <w:rPr>
          <w:rFonts w:ascii="Verdana" w:eastAsia="Verdana" w:hAnsi="Verdana" w:cs="Verdana"/>
          <w:sz w:val="20"/>
          <w:szCs w:val="20"/>
        </w:rPr>
        <w:t>ego</w:t>
      </w:r>
      <w:r w:rsidR="00BF1C08" w:rsidRPr="00A0044A">
        <w:rPr>
          <w:rFonts w:ascii="Verdana" w:eastAsia="Verdana" w:hAnsi="Verdana" w:cs="Verdana"/>
          <w:sz w:val="20"/>
          <w:szCs w:val="20"/>
        </w:rPr>
        <w:t xml:space="preserve">  się z fundamentu, słupa</w:t>
      </w:r>
      <w:r w:rsidR="00BF1C08">
        <w:rPr>
          <w:rFonts w:ascii="Verdana" w:eastAsia="Verdana" w:hAnsi="Verdana" w:cs="Verdana"/>
          <w:sz w:val="20"/>
          <w:szCs w:val="20"/>
        </w:rPr>
        <w:t xml:space="preserve"> lub masztu</w:t>
      </w:r>
      <w:r w:rsidR="00BF1C08" w:rsidRPr="00A0044A">
        <w:rPr>
          <w:rFonts w:ascii="Verdana" w:eastAsia="Verdana" w:hAnsi="Verdana" w:cs="Verdana"/>
          <w:sz w:val="20"/>
          <w:szCs w:val="20"/>
        </w:rPr>
        <w:t>, wysięgnika</w:t>
      </w:r>
      <w:r w:rsidR="00BF1C08">
        <w:rPr>
          <w:rFonts w:ascii="Verdana" w:eastAsia="Verdana" w:hAnsi="Verdana" w:cs="Verdana"/>
          <w:sz w:val="20"/>
          <w:szCs w:val="20"/>
        </w:rPr>
        <w:t xml:space="preserve"> lub wysięgników</w:t>
      </w:r>
      <w:r w:rsidR="00BF1C08" w:rsidRPr="00A0044A">
        <w:rPr>
          <w:rFonts w:ascii="Verdana" w:eastAsia="Verdana" w:hAnsi="Verdana" w:cs="Verdana"/>
          <w:sz w:val="20"/>
          <w:szCs w:val="20"/>
        </w:rPr>
        <w:t xml:space="preserve"> oraz oprawy</w:t>
      </w:r>
      <w:r w:rsidR="00BF1C08">
        <w:rPr>
          <w:rFonts w:ascii="Verdana" w:eastAsia="Verdana" w:hAnsi="Verdana" w:cs="Verdana"/>
          <w:sz w:val="20"/>
          <w:szCs w:val="20"/>
        </w:rPr>
        <w:t xml:space="preserve"> lub opraw</w:t>
      </w:r>
      <w:r w:rsidR="00BF1C08" w:rsidRPr="00A0044A">
        <w:rPr>
          <w:rFonts w:ascii="Verdana" w:eastAsia="Verdana" w:hAnsi="Verdana" w:cs="Verdana"/>
          <w:sz w:val="20"/>
          <w:szCs w:val="20"/>
        </w:rPr>
        <w:t xml:space="preserve"> dla jakich były przeprowadzone próby i badania</w:t>
      </w:r>
      <w:bookmarkEnd w:id="2876"/>
      <w:r w:rsidRPr="25784E5B">
        <w:rPr>
          <w:rFonts w:ascii="Verdana" w:eastAsia="Verdana" w:hAnsi="Verdana" w:cs="Verdana"/>
          <w:sz w:val="20"/>
          <w:szCs w:val="20"/>
        </w:rPr>
        <w:t xml:space="preserve">, </w:t>
      </w:r>
      <w:r w:rsidR="00BF1C08">
        <w:rPr>
          <w:rFonts w:ascii="Verdana" w:eastAsia="Verdana" w:hAnsi="Verdana" w:cs="Verdana"/>
          <w:sz w:val="20"/>
          <w:szCs w:val="20"/>
        </w:rPr>
        <w:t>z</w:t>
      </w:r>
      <w:r w:rsidRPr="25784E5B">
        <w:rPr>
          <w:rFonts w:ascii="Verdana" w:eastAsia="Verdana" w:hAnsi="Verdana" w:cs="Verdana"/>
          <w:sz w:val="20"/>
          <w:szCs w:val="20"/>
        </w:rPr>
        <w:t xml:space="preserve"> której jednoznacznie wynikać będą między innymi właściwości przy uderzeniu pojazdu [poziom/klasa bezpieczeństwa biernego według PN-EN 12767:2019-12  (EN 12767-2019)].</w:t>
      </w:r>
      <w:r w:rsidRPr="25784E5B">
        <w:rPr>
          <w:rFonts w:cs="Calibri"/>
        </w:rPr>
        <w:t xml:space="preserve"> </w:t>
      </w:r>
      <w:r w:rsidRPr="25784E5B">
        <w:rPr>
          <w:rFonts w:ascii="Verdana" w:eastAsia="Verdana" w:hAnsi="Verdana" w:cs="Verdana"/>
          <w:sz w:val="20"/>
          <w:szCs w:val="20"/>
        </w:rPr>
        <w:t xml:space="preserve">Tym samym konstrukcje </w:t>
      </w:r>
      <w:r w:rsidR="00DB3C47">
        <w:rPr>
          <w:rFonts w:ascii="Verdana" w:eastAsia="Verdana" w:hAnsi="Verdana" w:cs="Verdana"/>
          <w:sz w:val="20"/>
          <w:szCs w:val="20"/>
        </w:rPr>
        <w:t xml:space="preserve">wsporcze </w:t>
      </w:r>
      <w:r w:rsidRPr="25784E5B">
        <w:rPr>
          <w:rFonts w:ascii="Verdana" w:eastAsia="Verdana" w:hAnsi="Verdana" w:cs="Verdana"/>
          <w:sz w:val="20"/>
          <w:szCs w:val="20"/>
        </w:rPr>
        <w:t xml:space="preserve">wykonane ze </w:t>
      </w:r>
      <w:r w:rsidR="00DB3C47" w:rsidRPr="008E19CA">
        <w:rPr>
          <w:rFonts w:ascii="Verdana" w:eastAsia="Verdana" w:hAnsi="Verdana" w:cs="Verdana"/>
          <w:sz w:val="20"/>
          <w:szCs w:val="20"/>
        </w:rPr>
        <w:t>wskazanych powyżej materiałów</w:t>
      </w:r>
      <w:r w:rsidR="00DB3C47">
        <w:rPr>
          <w:rFonts w:ascii="Verdana" w:eastAsia="Verdana" w:hAnsi="Verdana" w:cs="Verdana"/>
          <w:sz w:val="20"/>
          <w:szCs w:val="20"/>
        </w:rPr>
        <w:t>,</w:t>
      </w:r>
      <w:r w:rsidR="00DB3C47" w:rsidRPr="25784E5B">
        <w:rPr>
          <w:rFonts w:ascii="Verdana" w:eastAsia="Verdana" w:hAnsi="Verdana" w:cs="Verdana"/>
          <w:sz w:val="20"/>
          <w:szCs w:val="20"/>
        </w:rPr>
        <w:t xml:space="preserve"> </w:t>
      </w:r>
      <w:r w:rsidRPr="25784E5B">
        <w:rPr>
          <w:rFonts w:ascii="Verdana" w:eastAsia="Verdana" w:hAnsi="Verdana" w:cs="Verdana"/>
          <w:sz w:val="20"/>
          <w:szCs w:val="20"/>
        </w:rPr>
        <w:t xml:space="preserve"> muszą być poddane testom w konfiguracji (w układzie)  konstrukcja wsporcza wraz z fundamentem, a dla konstrukcji wsporczych oświetlenia drogowego (w tym dla oświetlenia przejść dla pieszych</w:t>
      </w:r>
      <w:r w:rsidR="00BF1C08">
        <w:rPr>
          <w:rFonts w:ascii="Verdana" w:eastAsia="Verdana" w:hAnsi="Verdana" w:cs="Verdana"/>
          <w:sz w:val="20"/>
          <w:szCs w:val="20"/>
        </w:rPr>
        <w:t xml:space="preserve"> </w:t>
      </w:r>
      <w:r w:rsidR="00BF1C08" w:rsidRPr="004A48BB">
        <w:rPr>
          <w:rFonts w:ascii="Verdana" w:eastAsia="Verdana" w:hAnsi="Verdana" w:cs="Verdana"/>
          <w:sz w:val="20"/>
          <w:szCs w:val="20"/>
        </w:rPr>
        <w:t>oraz urządzeń alternatywnych ułatwiających przekraczanie jezdni, a także przejazdów dla rowerów</w:t>
      </w:r>
      <w:r w:rsidRPr="25784E5B">
        <w:rPr>
          <w:rFonts w:ascii="Verdana" w:eastAsia="Verdana" w:hAnsi="Verdana" w:cs="Verdana"/>
          <w:sz w:val="20"/>
          <w:szCs w:val="20"/>
        </w:rPr>
        <w:t>) w układzie (konfiguracji) składającym  się z fundamentu, słupa, wysięgnika oraz oprawy. Jednocześnie obowiązek przeprowadzania badań  konstrukcji wsporczych w konfiguracj</w:t>
      </w:r>
      <w:r w:rsidR="00EC65ED">
        <w:rPr>
          <w:rFonts w:ascii="Verdana" w:eastAsia="Verdana" w:hAnsi="Verdana" w:cs="Verdana"/>
          <w:sz w:val="20"/>
          <w:szCs w:val="20"/>
        </w:rPr>
        <w:t>ach</w:t>
      </w:r>
      <w:r w:rsidRPr="25784E5B">
        <w:rPr>
          <w:rFonts w:ascii="Verdana" w:eastAsia="Verdana" w:hAnsi="Verdana" w:cs="Verdana"/>
          <w:sz w:val="20"/>
          <w:szCs w:val="20"/>
        </w:rPr>
        <w:t xml:space="preserve"> wraz z fundamentami  nie dotyczy słupków do montażu znaków drogowych przezn</w:t>
      </w:r>
      <w:r w:rsidR="001F0B7A">
        <w:rPr>
          <w:rFonts w:ascii="Verdana" w:eastAsia="Verdana" w:hAnsi="Verdana" w:cs="Verdana"/>
          <w:sz w:val="20"/>
          <w:szCs w:val="20"/>
        </w:rPr>
        <w:t>a</w:t>
      </w:r>
      <w:r w:rsidRPr="25784E5B">
        <w:rPr>
          <w:rFonts w:ascii="Verdana" w:eastAsia="Verdana" w:hAnsi="Verdana" w:cs="Verdana"/>
          <w:sz w:val="20"/>
          <w:szCs w:val="20"/>
        </w:rPr>
        <w:t>czonych do montażu bezpośrednio w gruncie oraz wszystkich konstrukcji wsporczych</w:t>
      </w:r>
      <w:r w:rsidRPr="25784E5B">
        <w:rPr>
          <w:rFonts w:cs="Calibri"/>
        </w:rPr>
        <w:t xml:space="preserve"> </w:t>
      </w:r>
      <w:r w:rsidRPr="25784E5B">
        <w:rPr>
          <w:rFonts w:ascii="Verdana" w:eastAsia="Verdana" w:hAnsi="Verdana" w:cs="Verdana"/>
          <w:sz w:val="20"/>
          <w:szCs w:val="20"/>
        </w:rPr>
        <w:t>wykonanych ze stali</w:t>
      </w:r>
      <w:r w:rsidR="0094344E">
        <w:rPr>
          <w:rFonts w:ascii="Verdana" w:eastAsia="Verdana" w:hAnsi="Verdana" w:cs="Verdana"/>
          <w:sz w:val="20"/>
          <w:szCs w:val="20"/>
        </w:rPr>
        <w:t>,</w:t>
      </w:r>
      <w:r w:rsidRPr="25784E5B">
        <w:rPr>
          <w:rFonts w:ascii="Verdana" w:eastAsia="Verdana" w:hAnsi="Verdana" w:cs="Verdana"/>
          <w:sz w:val="20"/>
          <w:szCs w:val="20"/>
        </w:rPr>
        <w:t xml:space="preserve"> z aluminium i ze stopów aluminium</w:t>
      </w:r>
      <w:r w:rsidR="0094344E" w:rsidRPr="0094344E">
        <w:t xml:space="preserve"> </w:t>
      </w:r>
      <w:r w:rsidR="0094344E" w:rsidRPr="0094344E">
        <w:rPr>
          <w:rFonts w:ascii="Verdana" w:eastAsia="Verdana" w:hAnsi="Verdana" w:cs="Verdana"/>
          <w:sz w:val="20"/>
          <w:szCs w:val="20"/>
        </w:rPr>
        <w:t>oraz z kompozytów polimerowych wzmocnionych włóknem szklanym tzw. kompozytowe</w:t>
      </w:r>
      <w:r w:rsidRPr="25784E5B">
        <w:rPr>
          <w:rFonts w:ascii="Verdana" w:eastAsia="Verdana" w:hAnsi="Verdana" w:cs="Verdana"/>
          <w:sz w:val="20"/>
          <w:szCs w:val="20"/>
        </w:rPr>
        <w:t xml:space="preserve">, których montaż  ma zostać wykonany </w:t>
      </w:r>
      <w:r w:rsidR="00EC65ED">
        <w:rPr>
          <w:rFonts w:ascii="Verdana" w:eastAsia="Verdana" w:hAnsi="Verdana" w:cs="Verdana"/>
          <w:sz w:val="20"/>
          <w:szCs w:val="20"/>
        </w:rPr>
        <w:t>na</w:t>
      </w:r>
      <w:r w:rsidRPr="25784E5B">
        <w:rPr>
          <w:rFonts w:ascii="Verdana" w:eastAsia="Verdana" w:hAnsi="Verdana" w:cs="Verdana"/>
          <w:sz w:val="20"/>
          <w:szCs w:val="20"/>
        </w:rPr>
        <w:t xml:space="preserve">   obiektach inżynierskich (</w:t>
      </w:r>
      <w:r w:rsidR="007A23CE" w:rsidRPr="007A23CE">
        <w:rPr>
          <w:rFonts w:ascii="Verdana" w:eastAsia="Verdana" w:hAnsi="Verdana" w:cs="Verdana"/>
          <w:sz w:val="20"/>
          <w:szCs w:val="20"/>
        </w:rPr>
        <w:t>m</w:t>
      </w:r>
      <w:r w:rsidR="007A23CE">
        <w:rPr>
          <w:rFonts w:ascii="Verdana" w:eastAsia="Verdana" w:hAnsi="Verdana" w:cs="Verdana"/>
          <w:sz w:val="20"/>
          <w:szCs w:val="20"/>
        </w:rPr>
        <w:t xml:space="preserve">.in. </w:t>
      </w:r>
      <w:r w:rsidRPr="25784E5B">
        <w:rPr>
          <w:rFonts w:ascii="Verdana" w:eastAsia="Verdana" w:hAnsi="Verdana" w:cs="Verdana"/>
          <w:sz w:val="20"/>
          <w:szCs w:val="20"/>
        </w:rPr>
        <w:t>mostowych</w:t>
      </w:r>
      <w:r w:rsidR="007A23CE">
        <w:t>,</w:t>
      </w:r>
      <w:r w:rsidR="007A23CE" w:rsidRPr="007A23CE">
        <w:rPr>
          <w:rFonts w:ascii="Verdana" w:eastAsia="Verdana" w:hAnsi="Verdana" w:cs="Verdana"/>
          <w:sz w:val="20"/>
          <w:szCs w:val="20"/>
        </w:rPr>
        <w:t xml:space="preserve"> murach oporowych</w:t>
      </w:r>
      <w:r w:rsidRPr="25784E5B">
        <w:rPr>
          <w:rFonts w:ascii="Verdana" w:eastAsia="Verdana" w:hAnsi="Verdana" w:cs="Verdana"/>
          <w:sz w:val="20"/>
          <w:szCs w:val="20"/>
        </w:rPr>
        <w:t>).</w:t>
      </w:r>
      <w:r w:rsidR="0094344E">
        <w:rPr>
          <w:rFonts w:ascii="Verdana" w:eastAsia="Verdana" w:hAnsi="Verdana" w:cs="Verdana"/>
          <w:sz w:val="20"/>
          <w:szCs w:val="20"/>
        </w:rPr>
        <w:t xml:space="preserve"> </w:t>
      </w:r>
      <w:r w:rsidR="00F2367C" w:rsidRPr="00CF3B24">
        <w:rPr>
          <w:rFonts w:ascii="Verdana" w:eastAsia="Times New Roman" w:hAnsi="Verdana" w:cs="Arial"/>
          <w:sz w:val="20"/>
          <w:szCs w:val="20"/>
          <w:lang w:eastAsia="ar-SA"/>
        </w:rPr>
        <w:t xml:space="preserve">Wszystkie minimalne wymagania przypisane dla poszczególnych kategorii dróg w powyższych tabelach mają, także  zastosowanie między innymi do łącznic, pasów włączania i wyłączania, </w:t>
      </w:r>
      <w:r w:rsidR="00F2367C">
        <w:rPr>
          <w:rFonts w:ascii="Verdana" w:eastAsia="Times New Roman" w:hAnsi="Verdana" w:cs="Arial"/>
          <w:sz w:val="20"/>
          <w:szCs w:val="20"/>
          <w:lang w:eastAsia="ar-SA"/>
        </w:rPr>
        <w:t>itp.</w:t>
      </w:r>
    </w:p>
    <w:p w14:paraId="3EC3B3B1" w14:textId="635F7815" w:rsidR="00D66905" w:rsidRDefault="000E2D05" w:rsidP="00824A4A">
      <w:pPr>
        <w:spacing w:after="0" w:line="360" w:lineRule="auto"/>
        <w:jc w:val="both"/>
        <w:rPr>
          <w:rFonts w:ascii="Verdana" w:eastAsia="Times New Roman" w:hAnsi="Verdana"/>
          <w:sz w:val="20"/>
          <w:szCs w:val="20"/>
          <w:lang w:eastAsia="ar-SA"/>
        </w:rPr>
      </w:pPr>
      <w:r>
        <w:rPr>
          <w:rFonts w:ascii="Verdana" w:eastAsia="Times New Roman" w:hAnsi="Verdana"/>
          <w:sz w:val="20"/>
          <w:szCs w:val="20"/>
          <w:lang w:eastAsia="ar-SA"/>
        </w:rPr>
        <w:t>Wszystkie k</w:t>
      </w:r>
      <w:r w:rsidR="0066092C" w:rsidRPr="00CD6B8E">
        <w:rPr>
          <w:rFonts w:ascii="Verdana" w:eastAsia="Times New Roman" w:hAnsi="Verdana"/>
          <w:sz w:val="20"/>
          <w:szCs w:val="20"/>
          <w:lang w:eastAsia="ar-SA"/>
        </w:rPr>
        <w:t>onstrukcje wsporcze (m.in. maszty, słupy)</w:t>
      </w:r>
      <w:r w:rsidR="003516EB" w:rsidRPr="003516EB">
        <w:t xml:space="preserve"> </w:t>
      </w:r>
      <w:r w:rsidR="003516EB" w:rsidRPr="003516EB">
        <w:rPr>
          <w:rFonts w:ascii="Verdana" w:eastAsia="Times New Roman" w:hAnsi="Verdana"/>
          <w:sz w:val="20"/>
          <w:szCs w:val="20"/>
          <w:lang w:eastAsia="ar-SA"/>
        </w:rPr>
        <w:t xml:space="preserve">wraz z fundamentami oraz wysięgnikami lub innymi rodzajami zamontowanych elementów na konstrukcji,  </w:t>
      </w:r>
      <w:r w:rsidR="0066092C" w:rsidRPr="00CD6B8E">
        <w:rPr>
          <w:rFonts w:ascii="Verdana" w:eastAsia="Times New Roman" w:hAnsi="Verdana"/>
          <w:sz w:val="20"/>
          <w:szCs w:val="20"/>
          <w:lang w:eastAsia="ar-SA"/>
        </w:rPr>
        <w:t xml:space="preserve"> muszą spełniać wszelkie postanowienia obowiązujących norm w zakresie wymaganej wytrzymałości ze względu na występującą w danym terenie strefę wiatrową</w:t>
      </w:r>
      <w:r w:rsidR="003516EB" w:rsidRPr="003516EB">
        <w:rPr>
          <w:rFonts w:ascii="Verdana" w:eastAsia="Times New Roman" w:hAnsi="Verdana"/>
          <w:sz w:val="20"/>
          <w:szCs w:val="20"/>
          <w:lang w:eastAsia="ar-SA"/>
        </w:rPr>
        <w:t>, z uwzględnieniem obciążeń wynikających  z masy i gabarytów zamontowanych</w:t>
      </w:r>
      <w:r w:rsidR="000C0C17">
        <w:rPr>
          <w:rFonts w:ascii="Verdana" w:eastAsia="Times New Roman" w:hAnsi="Verdana"/>
          <w:sz w:val="20"/>
          <w:szCs w:val="20"/>
          <w:lang w:eastAsia="ar-SA"/>
        </w:rPr>
        <w:t xml:space="preserve"> na nich</w:t>
      </w:r>
      <w:r w:rsidR="003516EB" w:rsidRPr="003516EB">
        <w:rPr>
          <w:rFonts w:ascii="Verdana" w:eastAsia="Times New Roman" w:hAnsi="Verdana"/>
          <w:sz w:val="20"/>
          <w:szCs w:val="20"/>
          <w:lang w:eastAsia="ar-SA"/>
        </w:rPr>
        <w:t xml:space="preserve"> urządzeń np. oświetleniowych</w:t>
      </w:r>
      <w:r w:rsidR="0066092C" w:rsidRPr="00CD6B8E">
        <w:rPr>
          <w:rFonts w:ascii="Verdana" w:eastAsia="Times New Roman" w:hAnsi="Verdana"/>
          <w:sz w:val="20"/>
          <w:szCs w:val="20"/>
          <w:lang w:eastAsia="ar-SA"/>
        </w:rPr>
        <w:t xml:space="preserve">. </w:t>
      </w:r>
    </w:p>
    <w:p w14:paraId="35C910E0" w14:textId="1EDE0636" w:rsidR="00824A4A" w:rsidRPr="00980E19" w:rsidRDefault="7D026668" w:rsidP="00577116">
      <w:pPr>
        <w:spacing w:after="0" w:line="360" w:lineRule="auto"/>
        <w:ind w:firstLine="709"/>
        <w:jc w:val="both"/>
        <w:rPr>
          <w:rFonts w:ascii="Verdana" w:eastAsia="Times New Roman" w:hAnsi="Verdana" w:cs="Arial"/>
          <w:color w:val="0070C0"/>
          <w:sz w:val="20"/>
          <w:szCs w:val="20"/>
          <w:lang w:eastAsia="pl-PL"/>
        </w:rPr>
      </w:pPr>
      <w:r w:rsidRPr="1C5DADD8">
        <w:rPr>
          <w:rFonts w:ascii="Verdana" w:eastAsia="Times New Roman" w:hAnsi="Verdana"/>
          <w:sz w:val="20"/>
          <w:szCs w:val="20"/>
          <w:lang w:eastAsia="ar-SA"/>
        </w:rPr>
        <w:t>Stalowe słupy, maszty, wysięgniki oraz wysięgniki opuszczane (korony mobilne)</w:t>
      </w:r>
      <w:r w:rsidR="0094344E">
        <w:rPr>
          <w:rFonts w:ascii="Verdana" w:eastAsia="Times New Roman" w:hAnsi="Verdana"/>
          <w:sz w:val="20"/>
          <w:szCs w:val="20"/>
          <w:lang w:eastAsia="ar-SA"/>
        </w:rPr>
        <w:t>,</w:t>
      </w:r>
      <w:r w:rsidRPr="1C5DADD8">
        <w:rPr>
          <w:rFonts w:ascii="Verdana" w:eastAsia="Times New Roman" w:hAnsi="Verdana"/>
          <w:sz w:val="20"/>
          <w:szCs w:val="20"/>
          <w:lang w:eastAsia="ar-SA"/>
        </w:rPr>
        <w:t xml:space="preserve"> należy </w:t>
      </w:r>
      <w:r w:rsidR="075B32FD" w:rsidRPr="1C5DADD8">
        <w:rPr>
          <w:rFonts w:ascii="Verdana" w:eastAsia="Times New Roman" w:hAnsi="Verdana"/>
          <w:sz w:val="20"/>
          <w:szCs w:val="20"/>
          <w:lang w:eastAsia="ar-SA"/>
        </w:rPr>
        <w:t xml:space="preserve">pokryć powłoką antykorozyjną tzn. </w:t>
      </w:r>
      <w:r w:rsidRPr="1C5DADD8">
        <w:rPr>
          <w:rFonts w:ascii="Verdana" w:eastAsia="Times New Roman" w:hAnsi="Verdana"/>
          <w:sz w:val="20"/>
          <w:szCs w:val="20"/>
          <w:lang w:eastAsia="ar-SA"/>
        </w:rPr>
        <w:t>cynkować od zewnątrz i środka (wewnątrz)</w:t>
      </w:r>
      <w:r w:rsidR="075B32FD" w:rsidRPr="1C5DADD8">
        <w:rPr>
          <w:rFonts w:ascii="Verdana" w:eastAsia="Times New Roman" w:hAnsi="Verdana"/>
          <w:sz w:val="20"/>
          <w:szCs w:val="20"/>
          <w:lang w:eastAsia="ar-SA"/>
        </w:rPr>
        <w:t>. Powłoka ochronna</w:t>
      </w:r>
      <w:r w:rsidR="580ACFE2" w:rsidRPr="1C5DADD8">
        <w:rPr>
          <w:rFonts w:ascii="Verdana" w:eastAsia="Times New Roman" w:hAnsi="Verdana"/>
          <w:sz w:val="20"/>
          <w:szCs w:val="20"/>
          <w:lang w:eastAsia="ar-SA"/>
        </w:rPr>
        <w:t xml:space="preserve"> </w:t>
      </w:r>
      <w:r w:rsidR="075B32FD" w:rsidRPr="1C5DADD8">
        <w:rPr>
          <w:rFonts w:ascii="Verdana" w:eastAsia="Times New Roman" w:hAnsi="Verdana"/>
          <w:sz w:val="20"/>
          <w:szCs w:val="20"/>
          <w:lang w:eastAsia="ar-SA"/>
        </w:rPr>
        <w:t>musi posiadać</w:t>
      </w:r>
      <w:r w:rsidRPr="1C5DADD8">
        <w:rPr>
          <w:rFonts w:ascii="Verdana" w:eastAsia="Times New Roman" w:hAnsi="Verdana"/>
          <w:sz w:val="20"/>
          <w:szCs w:val="20"/>
          <w:lang w:eastAsia="ar-SA"/>
        </w:rPr>
        <w:t xml:space="preserve"> gruboś</w:t>
      </w:r>
      <w:r w:rsidR="075B32FD" w:rsidRPr="1C5DADD8">
        <w:rPr>
          <w:rFonts w:ascii="Verdana" w:eastAsia="Times New Roman" w:hAnsi="Verdana"/>
          <w:sz w:val="20"/>
          <w:szCs w:val="20"/>
          <w:lang w:eastAsia="ar-SA"/>
        </w:rPr>
        <w:t>ć</w:t>
      </w:r>
      <w:r w:rsidRPr="1C5DADD8">
        <w:rPr>
          <w:rFonts w:ascii="Verdana" w:eastAsia="Times New Roman" w:hAnsi="Verdana"/>
          <w:sz w:val="20"/>
          <w:szCs w:val="20"/>
          <w:lang w:eastAsia="ar-SA"/>
        </w:rPr>
        <w:t xml:space="preserve"> minimum 80 mikronów </w:t>
      </w:r>
      <w:r w:rsidR="075B32FD" w:rsidRPr="1C5DADD8">
        <w:rPr>
          <w:rFonts w:ascii="Verdana" w:eastAsia="Times New Roman" w:hAnsi="Verdana"/>
          <w:sz w:val="20"/>
          <w:szCs w:val="20"/>
          <w:lang w:eastAsia="ar-SA"/>
        </w:rPr>
        <w:t xml:space="preserve">(grubość średnia powłoki) oraz spełniać pozostałe wymagania </w:t>
      </w:r>
      <w:r w:rsidRPr="1C5DADD8">
        <w:rPr>
          <w:rFonts w:ascii="Verdana" w:eastAsia="Times New Roman" w:hAnsi="Verdana"/>
          <w:sz w:val="20"/>
          <w:szCs w:val="20"/>
          <w:lang w:eastAsia="ar-SA"/>
        </w:rPr>
        <w:t xml:space="preserve">zgodnie z normą PN-EN ISO 1461. </w:t>
      </w:r>
    </w:p>
    <w:p w14:paraId="18ABF8DF" w14:textId="6CDF3078" w:rsidR="0094344E" w:rsidRDefault="7D026668" w:rsidP="0094344E">
      <w:pPr>
        <w:spacing w:after="0" w:line="360" w:lineRule="auto"/>
        <w:ind w:firstLine="709"/>
        <w:jc w:val="both"/>
        <w:rPr>
          <w:rFonts w:ascii="Verdana" w:hAnsi="Verdana"/>
          <w:sz w:val="20"/>
          <w:szCs w:val="20"/>
        </w:rPr>
      </w:pPr>
      <w:r w:rsidRPr="1C5DADD8">
        <w:rPr>
          <w:rFonts w:ascii="Verdana" w:eastAsia="Times New Roman" w:hAnsi="Verdana"/>
          <w:sz w:val="20"/>
          <w:szCs w:val="20"/>
          <w:lang w:eastAsia="ar-SA"/>
        </w:rPr>
        <w:lastRenderedPageBreak/>
        <w:t>Natomiast słupy, maszty</w:t>
      </w:r>
      <w:r w:rsidR="6C4837E3" w:rsidRPr="1C5DADD8">
        <w:rPr>
          <w:rFonts w:ascii="Verdana" w:eastAsia="Times New Roman" w:hAnsi="Verdana"/>
          <w:sz w:val="20"/>
          <w:szCs w:val="20"/>
          <w:lang w:eastAsia="ar-SA"/>
        </w:rPr>
        <w:t xml:space="preserve"> </w:t>
      </w:r>
      <w:r w:rsidRPr="1C5DADD8">
        <w:rPr>
          <w:rFonts w:ascii="Verdana" w:eastAsia="Times New Roman" w:hAnsi="Verdana"/>
          <w:sz w:val="20"/>
          <w:szCs w:val="20"/>
          <w:lang w:eastAsia="ar-SA"/>
        </w:rPr>
        <w:t xml:space="preserve">i wysięgniki oraz wysięgniki opuszczane (korony mobilne) wykonane </w:t>
      </w:r>
      <w:r w:rsidR="075B32FD" w:rsidRPr="1C5DADD8">
        <w:rPr>
          <w:rFonts w:ascii="Verdana" w:eastAsia="Times New Roman" w:hAnsi="Verdana"/>
          <w:sz w:val="20"/>
          <w:szCs w:val="20"/>
          <w:lang w:eastAsia="ar-SA"/>
        </w:rPr>
        <w:t xml:space="preserve">z aluminium oraz </w:t>
      </w:r>
      <w:r w:rsidR="4A70D3A2" w:rsidRPr="1C5DADD8">
        <w:rPr>
          <w:rFonts w:ascii="Verdana" w:eastAsia="Times New Roman" w:hAnsi="Verdana"/>
          <w:sz w:val="20"/>
          <w:szCs w:val="20"/>
          <w:lang w:eastAsia="ar-SA"/>
        </w:rPr>
        <w:t>ze stopów</w:t>
      </w:r>
      <w:r w:rsidR="181958DC" w:rsidRPr="1C5DADD8">
        <w:rPr>
          <w:rFonts w:ascii="Verdana" w:eastAsia="Times New Roman" w:hAnsi="Verdana"/>
          <w:sz w:val="20"/>
          <w:szCs w:val="20"/>
          <w:lang w:eastAsia="ar-SA"/>
        </w:rPr>
        <w:t xml:space="preserve"> </w:t>
      </w:r>
      <w:r w:rsidRPr="1C5DADD8">
        <w:rPr>
          <w:rFonts w:ascii="Verdana" w:eastAsia="Times New Roman" w:hAnsi="Verdana"/>
          <w:sz w:val="20"/>
          <w:szCs w:val="20"/>
          <w:lang w:eastAsia="ar-SA"/>
        </w:rPr>
        <w:t>aluminium</w:t>
      </w:r>
      <w:r w:rsidR="0094344E">
        <w:rPr>
          <w:rFonts w:ascii="Verdana" w:eastAsia="Times New Roman" w:hAnsi="Verdana"/>
          <w:sz w:val="20"/>
          <w:szCs w:val="20"/>
          <w:lang w:eastAsia="ar-SA"/>
        </w:rPr>
        <w:t>,</w:t>
      </w:r>
      <w:r w:rsidRPr="1C5DADD8">
        <w:rPr>
          <w:rFonts w:ascii="Verdana" w:eastAsia="Times New Roman" w:hAnsi="Verdana"/>
          <w:sz w:val="20"/>
          <w:szCs w:val="20"/>
          <w:lang w:eastAsia="ar-SA"/>
        </w:rPr>
        <w:t xml:space="preserve"> należy zabezpieczyć antykorozyjnie poprzez anodowanie. Grubość powłoki anodowej słupów </w:t>
      </w:r>
      <w:r w:rsidR="64872C59" w:rsidRPr="1C5DADD8">
        <w:rPr>
          <w:rFonts w:ascii="Verdana" w:eastAsia="Times New Roman" w:hAnsi="Verdana"/>
          <w:sz w:val="20"/>
          <w:szCs w:val="20"/>
          <w:lang w:eastAsia="ar-SA"/>
        </w:rPr>
        <w:t xml:space="preserve">i masztów </w:t>
      </w:r>
      <w:r w:rsidRPr="1C5DADD8">
        <w:rPr>
          <w:rFonts w:ascii="Verdana" w:eastAsia="Times New Roman" w:hAnsi="Verdana"/>
          <w:sz w:val="20"/>
          <w:szCs w:val="20"/>
          <w:lang w:eastAsia="ar-SA"/>
        </w:rPr>
        <w:t xml:space="preserve">oświetleniowych </w:t>
      </w:r>
      <w:r w:rsidR="64872C59" w:rsidRPr="1C5DADD8">
        <w:rPr>
          <w:rFonts w:ascii="Verdana" w:eastAsia="Times New Roman" w:hAnsi="Verdana"/>
          <w:sz w:val="20"/>
          <w:szCs w:val="20"/>
          <w:lang w:eastAsia="ar-SA"/>
        </w:rPr>
        <w:t xml:space="preserve">oraz </w:t>
      </w:r>
      <w:r w:rsidRPr="1C5DADD8">
        <w:rPr>
          <w:rFonts w:ascii="Verdana" w:eastAsia="Times New Roman" w:hAnsi="Verdana"/>
          <w:sz w:val="20"/>
          <w:szCs w:val="20"/>
          <w:lang w:eastAsia="ar-SA"/>
        </w:rPr>
        <w:t>wysięgników</w:t>
      </w:r>
      <w:r w:rsidR="6C4837E3" w:rsidRPr="1C5DADD8">
        <w:rPr>
          <w:rFonts w:ascii="Verdana" w:eastAsia="Times New Roman" w:hAnsi="Verdana"/>
          <w:sz w:val="20"/>
          <w:szCs w:val="20"/>
          <w:lang w:eastAsia="ar-SA"/>
        </w:rPr>
        <w:t xml:space="preserve"> </w:t>
      </w:r>
      <w:r w:rsidRPr="1C5DADD8">
        <w:rPr>
          <w:rFonts w:ascii="Verdana" w:eastAsia="Times New Roman" w:hAnsi="Verdana"/>
          <w:sz w:val="20"/>
          <w:szCs w:val="20"/>
          <w:lang w:eastAsia="ar-SA"/>
        </w:rPr>
        <w:t xml:space="preserve">musi wynosić nie mniej niż 20 </w:t>
      </w:r>
      <w:proofErr w:type="spellStart"/>
      <w:r w:rsidRPr="1C5DADD8">
        <w:rPr>
          <w:rFonts w:ascii="Verdana" w:eastAsia="Times New Roman" w:hAnsi="Verdana"/>
          <w:sz w:val="20"/>
          <w:szCs w:val="20"/>
          <w:lang w:eastAsia="ar-SA"/>
        </w:rPr>
        <w:t>μm</w:t>
      </w:r>
      <w:proofErr w:type="spellEnd"/>
      <w:r w:rsidRPr="1C5DADD8">
        <w:rPr>
          <w:rFonts w:ascii="Verdana" w:eastAsia="Times New Roman" w:hAnsi="Verdana"/>
          <w:sz w:val="20"/>
          <w:szCs w:val="20"/>
          <w:lang w:eastAsia="ar-SA"/>
        </w:rPr>
        <w:t>. Dodatkowo</w:t>
      </w:r>
      <w:r w:rsidR="6C4837E3" w:rsidRPr="1C5DADD8">
        <w:rPr>
          <w:rFonts w:ascii="Verdana" w:eastAsia="Times New Roman" w:hAnsi="Verdana"/>
          <w:sz w:val="20"/>
          <w:szCs w:val="20"/>
          <w:lang w:eastAsia="ar-SA"/>
        </w:rPr>
        <w:t xml:space="preserve"> </w:t>
      </w:r>
      <w:r w:rsidRPr="1C5DADD8">
        <w:rPr>
          <w:rFonts w:ascii="Verdana" w:eastAsia="Times New Roman" w:hAnsi="Verdana"/>
          <w:sz w:val="20"/>
          <w:szCs w:val="20"/>
          <w:lang w:eastAsia="ar-SA"/>
        </w:rPr>
        <w:t xml:space="preserve">podstawę słupa wraz z otworami na śruby mocujące oraz części walcowanej słupa do wysokości minimum </w:t>
      </w:r>
      <w:r w:rsidR="64872C59" w:rsidRPr="1C5DADD8">
        <w:rPr>
          <w:rFonts w:ascii="Verdana" w:eastAsia="Times New Roman" w:hAnsi="Verdana"/>
          <w:sz w:val="20"/>
          <w:szCs w:val="20"/>
          <w:lang w:eastAsia="ar-SA"/>
        </w:rPr>
        <w:t>dolnej krawędzi wnęki słupowej, lecz nie mniej niż 0,50 m (mierzone od górnej powierzchni fundamentu do której montowana jest stopa słupa lub</w:t>
      </w:r>
      <w:r w:rsidR="7FC25240" w:rsidRPr="1C5DADD8">
        <w:rPr>
          <w:rFonts w:ascii="Verdana" w:eastAsia="Times New Roman" w:hAnsi="Verdana"/>
          <w:sz w:val="20"/>
          <w:szCs w:val="20"/>
          <w:lang w:eastAsia="ar-SA"/>
        </w:rPr>
        <w:t xml:space="preserve"> </w:t>
      </w:r>
      <w:r w:rsidR="64872C59" w:rsidRPr="1C5DADD8">
        <w:rPr>
          <w:rFonts w:ascii="Verdana" w:eastAsia="Times New Roman" w:hAnsi="Verdana"/>
          <w:sz w:val="20"/>
          <w:szCs w:val="20"/>
          <w:lang w:eastAsia="ar-SA"/>
        </w:rPr>
        <w:t>masztu oświetleniowego),</w:t>
      </w:r>
      <w:r w:rsidR="7FC25240" w:rsidRPr="1C5DADD8">
        <w:rPr>
          <w:rFonts w:ascii="Verdana" w:eastAsia="Times New Roman" w:hAnsi="Verdana"/>
          <w:sz w:val="20"/>
          <w:szCs w:val="20"/>
          <w:lang w:eastAsia="ar-SA"/>
        </w:rPr>
        <w:t xml:space="preserve"> </w:t>
      </w:r>
      <w:r w:rsidRPr="1C5DADD8">
        <w:rPr>
          <w:rFonts w:ascii="Verdana" w:eastAsia="Times New Roman" w:hAnsi="Verdana"/>
          <w:sz w:val="20"/>
          <w:szCs w:val="20"/>
          <w:lang w:eastAsia="ar-SA"/>
        </w:rPr>
        <w:t xml:space="preserve">należy zabezpieczyć </w:t>
      </w:r>
      <w:r w:rsidR="64872C59" w:rsidRPr="1C5DADD8">
        <w:rPr>
          <w:rFonts w:ascii="Verdana" w:eastAsia="Times New Roman" w:hAnsi="Verdana"/>
          <w:sz w:val="20"/>
          <w:szCs w:val="20"/>
          <w:lang w:eastAsia="ar-SA"/>
        </w:rPr>
        <w:t xml:space="preserve">ściśle przylegającą do zewnętrznej powierzchni słupa </w:t>
      </w:r>
      <w:r w:rsidRPr="1C5DADD8">
        <w:rPr>
          <w:rFonts w:ascii="Verdana" w:eastAsia="Times New Roman" w:hAnsi="Verdana"/>
          <w:sz w:val="20"/>
          <w:szCs w:val="20"/>
          <w:lang w:eastAsia="ar-SA"/>
        </w:rPr>
        <w:t xml:space="preserve">powłoką wykonaną z </w:t>
      </w:r>
      <w:r w:rsidR="64872C59" w:rsidRPr="1C5DADD8">
        <w:rPr>
          <w:rFonts w:ascii="Verdana" w:eastAsia="Times New Roman" w:hAnsi="Verdana"/>
          <w:sz w:val="20"/>
          <w:szCs w:val="20"/>
          <w:lang w:eastAsia="ar-SA"/>
        </w:rPr>
        <w:t xml:space="preserve">tworzywa sztucznego </w:t>
      </w:r>
      <w:r w:rsidR="72776C1D" w:rsidRPr="1C5DADD8">
        <w:rPr>
          <w:rFonts w:ascii="Verdana" w:eastAsia="Times New Roman" w:hAnsi="Verdana"/>
          <w:sz w:val="20"/>
          <w:szCs w:val="20"/>
          <w:lang w:eastAsia="ar-SA"/>
        </w:rPr>
        <w:t xml:space="preserve">o grubości minimum 0,8 mm </w:t>
      </w:r>
      <w:r w:rsidR="64872C59" w:rsidRPr="1C5DADD8">
        <w:rPr>
          <w:rFonts w:ascii="Verdana" w:eastAsia="Times New Roman" w:hAnsi="Verdana"/>
          <w:sz w:val="20"/>
          <w:szCs w:val="20"/>
          <w:lang w:eastAsia="ar-SA"/>
        </w:rPr>
        <w:t>odpornego na promieniowanie UV</w:t>
      </w:r>
      <w:r w:rsidR="7FC25240" w:rsidRPr="1C5DADD8">
        <w:rPr>
          <w:rFonts w:ascii="Verdana" w:eastAsia="Times New Roman" w:hAnsi="Verdana"/>
          <w:sz w:val="20"/>
          <w:szCs w:val="20"/>
          <w:lang w:eastAsia="ar-SA"/>
        </w:rPr>
        <w:t xml:space="preserve"> </w:t>
      </w:r>
      <w:r w:rsidRPr="1C5DADD8">
        <w:rPr>
          <w:rFonts w:ascii="Verdana" w:eastAsia="Times New Roman" w:hAnsi="Verdana"/>
          <w:sz w:val="20"/>
          <w:szCs w:val="20"/>
          <w:lang w:eastAsia="ar-SA"/>
        </w:rPr>
        <w:t>o</w:t>
      </w:r>
      <w:r w:rsidR="1C35AB46" w:rsidRPr="1C5DADD8">
        <w:rPr>
          <w:rFonts w:ascii="Verdana" w:eastAsia="Times New Roman" w:hAnsi="Verdana"/>
          <w:sz w:val="20"/>
          <w:szCs w:val="20"/>
          <w:lang w:eastAsia="ar-SA"/>
        </w:rPr>
        <w:t xml:space="preserve">raz na działanie środków </w:t>
      </w:r>
      <w:r w:rsidR="01EEB443" w:rsidRPr="1C5DADD8">
        <w:rPr>
          <w:rFonts w:ascii="Verdana" w:eastAsia="Times New Roman" w:hAnsi="Verdana"/>
          <w:sz w:val="20"/>
          <w:szCs w:val="20"/>
          <w:lang w:eastAsia="ar-SA"/>
        </w:rPr>
        <w:t>wykorzystywanych</w:t>
      </w:r>
      <w:r w:rsidR="1C35AB46" w:rsidRPr="1C5DADD8">
        <w:rPr>
          <w:rFonts w:ascii="Verdana" w:eastAsia="Times New Roman" w:hAnsi="Verdana"/>
          <w:sz w:val="20"/>
          <w:szCs w:val="20"/>
          <w:lang w:eastAsia="ar-SA"/>
        </w:rPr>
        <w:t xml:space="preserve"> do zimowego utrzymania dróg</w:t>
      </w:r>
      <w:r w:rsidR="00A75F26">
        <w:rPr>
          <w:rFonts w:ascii="Verdana" w:eastAsia="Times New Roman" w:hAnsi="Verdana"/>
          <w:sz w:val="20"/>
          <w:szCs w:val="20"/>
          <w:lang w:eastAsia="ar-SA"/>
        </w:rPr>
        <w:t xml:space="preserve"> i substancji ropopochodnych</w:t>
      </w:r>
      <w:r w:rsidR="00545395">
        <w:rPr>
          <w:rFonts w:ascii="Verdana" w:eastAsia="Times New Roman" w:hAnsi="Verdana"/>
          <w:sz w:val="20"/>
          <w:szCs w:val="20"/>
          <w:lang w:eastAsia="ar-SA"/>
        </w:rPr>
        <w:t xml:space="preserve"> oraz mieszanin takich substancji</w:t>
      </w:r>
      <w:r w:rsidR="00A75F26" w:rsidRPr="1C5DADD8">
        <w:rPr>
          <w:rFonts w:ascii="Verdana" w:eastAsia="Times New Roman" w:hAnsi="Verdana"/>
          <w:sz w:val="20"/>
          <w:szCs w:val="20"/>
          <w:lang w:eastAsia="ar-SA"/>
        </w:rPr>
        <w:t>.</w:t>
      </w:r>
      <w:r w:rsidR="00A75F26" w:rsidRPr="1C5DADD8">
        <w:rPr>
          <w:rFonts w:ascii="Verdana" w:hAnsi="Verdana"/>
          <w:sz w:val="20"/>
          <w:szCs w:val="20"/>
        </w:rPr>
        <w:t xml:space="preserve"> </w:t>
      </w:r>
      <w:r w:rsidR="64872C59" w:rsidRPr="1C5DADD8">
        <w:rPr>
          <w:rFonts w:ascii="Verdana" w:hAnsi="Verdana"/>
          <w:sz w:val="20"/>
          <w:szCs w:val="20"/>
        </w:rPr>
        <w:t xml:space="preserve"> </w:t>
      </w:r>
      <w:bookmarkStart w:id="2877" w:name="_Toc471382974"/>
      <w:bookmarkStart w:id="2878" w:name="_Toc471393271"/>
      <w:bookmarkStart w:id="2879" w:name="_Toc471382975"/>
      <w:bookmarkStart w:id="2880" w:name="_Toc471393272"/>
      <w:bookmarkStart w:id="2881" w:name="_Toc471382976"/>
      <w:bookmarkStart w:id="2882" w:name="_Toc471393273"/>
      <w:bookmarkStart w:id="2883" w:name="_Toc471382977"/>
      <w:bookmarkStart w:id="2884" w:name="_Toc471393274"/>
      <w:bookmarkStart w:id="2885" w:name="_Toc471382978"/>
      <w:bookmarkStart w:id="2886" w:name="_Toc471393275"/>
      <w:bookmarkEnd w:id="2877"/>
      <w:bookmarkEnd w:id="2878"/>
      <w:bookmarkEnd w:id="2879"/>
      <w:bookmarkEnd w:id="2880"/>
      <w:bookmarkEnd w:id="2881"/>
      <w:bookmarkEnd w:id="2882"/>
      <w:bookmarkEnd w:id="2883"/>
      <w:bookmarkEnd w:id="2884"/>
      <w:bookmarkEnd w:id="2885"/>
      <w:bookmarkEnd w:id="2886"/>
    </w:p>
    <w:p w14:paraId="1C36120D" w14:textId="4AFF3873" w:rsidR="00F24387" w:rsidRDefault="00F24387" w:rsidP="00F24387">
      <w:pPr>
        <w:spacing w:after="0" w:line="360" w:lineRule="auto"/>
        <w:ind w:firstLine="709"/>
        <w:jc w:val="both"/>
        <w:rPr>
          <w:rFonts w:ascii="Verdana" w:eastAsia="Times New Roman" w:hAnsi="Verdana"/>
          <w:sz w:val="20"/>
          <w:szCs w:val="20"/>
          <w:lang w:eastAsia="ar-SA"/>
        </w:rPr>
      </w:pPr>
      <w:r w:rsidRPr="00F24387">
        <w:rPr>
          <w:rFonts w:ascii="Verdana" w:eastAsia="Times New Roman" w:hAnsi="Verdana"/>
          <w:sz w:val="20"/>
          <w:szCs w:val="20"/>
          <w:lang w:eastAsia="ar-SA"/>
        </w:rPr>
        <w:t xml:space="preserve">Ponadto </w:t>
      </w:r>
      <w:r>
        <w:rPr>
          <w:rFonts w:ascii="Verdana" w:eastAsia="Times New Roman" w:hAnsi="Verdana"/>
          <w:sz w:val="20"/>
          <w:szCs w:val="20"/>
          <w:lang w:eastAsia="ar-SA"/>
        </w:rPr>
        <w:t>w</w:t>
      </w:r>
      <w:r w:rsidRPr="00F24387">
        <w:rPr>
          <w:rFonts w:ascii="Verdana" w:eastAsia="Times New Roman" w:hAnsi="Verdana"/>
          <w:sz w:val="20"/>
          <w:szCs w:val="20"/>
          <w:lang w:eastAsia="ar-SA"/>
        </w:rPr>
        <w:t>szystkie elementy połączeniowe konstrukcji wsporczych wykonanych ze stali, z aluminium oraz ze stopów aluminium z</w:t>
      </w:r>
      <w:r>
        <w:rPr>
          <w:rFonts w:ascii="Verdana" w:eastAsia="Times New Roman" w:hAnsi="Verdana"/>
          <w:sz w:val="20"/>
          <w:szCs w:val="20"/>
          <w:lang w:eastAsia="ar-SA"/>
        </w:rPr>
        <w:t>:</w:t>
      </w:r>
    </w:p>
    <w:p w14:paraId="1129792D" w14:textId="77777777" w:rsidR="00F24387" w:rsidRDefault="00F24387" w:rsidP="00994EA8">
      <w:pPr>
        <w:pStyle w:val="Akapitzlist"/>
        <w:numPr>
          <w:ilvl w:val="0"/>
          <w:numId w:val="152"/>
        </w:numPr>
        <w:spacing w:line="360" w:lineRule="auto"/>
        <w:jc w:val="both"/>
        <w:rPr>
          <w:rFonts w:ascii="Verdana" w:hAnsi="Verdana"/>
          <w:sz w:val="20"/>
          <w:szCs w:val="20"/>
        </w:rPr>
      </w:pPr>
      <w:r w:rsidRPr="00F24387">
        <w:rPr>
          <w:rFonts w:ascii="Verdana" w:hAnsi="Verdana"/>
          <w:sz w:val="20"/>
          <w:szCs w:val="20"/>
        </w:rPr>
        <w:t xml:space="preserve">wysięgnikami,  </w:t>
      </w:r>
    </w:p>
    <w:p w14:paraId="386EA256" w14:textId="77777777" w:rsidR="00F24387" w:rsidRDefault="00F24387" w:rsidP="00994EA8">
      <w:pPr>
        <w:pStyle w:val="Akapitzlist"/>
        <w:numPr>
          <w:ilvl w:val="0"/>
          <w:numId w:val="152"/>
        </w:numPr>
        <w:spacing w:line="360" w:lineRule="auto"/>
        <w:jc w:val="both"/>
        <w:rPr>
          <w:rFonts w:ascii="Verdana" w:hAnsi="Verdana"/>
          <w:sz w:val="20"/>
          <w:szCs w:val="20"/>
        </w:rPr>
      </w:pPr>
      <w:r w:rsidRPr="00F24387">
        <w:rPr>
          <w:rFonts w:ascii="Verdana" w:hAnsi="Verdana"/>
          <w:sz w:val="20"/>
          <w:szCs w:val="20"/>
        </w:rPr>
        <w:t>wysięgnikami opuszczanymi (koronami mobilnymi),</w:t>
      </w:r>
    </w:p>
    <w:p w14:paraId="1602F560" w14:textId="77777777" w:rsidR="00F24387" w:rsidRDefault="00F24387" w:rsidP="00994EA8">
      <w:pPr>
        <w:pStyle w:val="Akapitzlist"/>
        <w:numPr>
          <w:ilvl w:val="0"/>
          <w:numId w:val="152"/>
        </w:numPr>
        <w:spacing w:line="360" w:lineRule="auto"/>
        <w:jc w:val="both"/>
        <w:rPr>
          <w:rFonts w:ascii="Verdana" w:hAnsi="Verdana"/>
          <w:sz w:val="20"/>
          <w:szCs w:val="20"/>
        </w:rPr>
      </w:pPr>
      <w:r>
        <w:rPr>
          <w:rFonts w:ascii="Verdana" w:hAnsi="Verdana"/>
          <w:sz w:val="20"/>
          <w:szCs w:val="20"/>
        </w:rPr>
        <w:t>f</w:t>
      </w:r>
      <w:r w:rsidRPr="00F24387">
        <w:rPr>
          <w:rFonts w:ascii="Verdana" w:hAnsi="Verdana"/>
          <w:sz w:val="20"/>
          <w:szCs w:val="20"/>
        </w:rPr>
        <w:t>undamentami,  </w:t>
      </w:r>
    </w:p>
    <w:p w14:paraId="506DF033" w14:textId="53284973" w:rsidR="00F24387" w:rsidRPr="00F24387" w:rsidRDefault="00F24387" w:rsidP="00F24387">
      <w:pPr>
        <w:spacing w:after="0" w:line="360" w:lineRule="auto"/>
        <w:jc w:val="both"/>
        <w:rPr>
          <w:rFonts w:ascii="Verdana" w:hAnsi="Verdana"/>
          <w:sz w:val="20"/>
          <w:szCs w:val="20"/>
        </w:rPr>
      </w:pPr>
      <w:r w:rsidRPr="00F24387">
        <w:rPr>
          <w:rFonts w:ascii="Verdana" w:eastAsia="Times New Roman" w:hAnsi="Verdana"/>
          <w:sz w:val="20"/>
          <w:szCs w:val="20"/>
          <w:lang w:eastAsia="ar-SA"/>
        </w:rPr>
        <w:t>muszą</w:t>
      </w:r>
      <w:r w:rsidRPr="00F24387">
        <w:rPr>
          <w:rFonts w:ascii="Verdana" w:hAnsi="Verdana"/>
          <w:sz w:val="20"/>
          <w:szCs w:val="20"/>
        </w:rPr>
        <w:t xml:space="preserve"> zostać wykonane z materiałów jednakowych z zastosowanymi do budowy metalowych konstrukcji wsporczych oraz wysięgników i wysięgników opuszczanych (koron mobilnych) wykonanych </w:t>
      </w:r>
      <w:r>
        <w:rPr>
          <w:rFonts w:ascii="Verdana" w:hAnsi="Verdana"/>
          <w:sz w:val="20"/>
          <w:szCs w:val="20"/>
        </w:rPr>
        <w:t xml:space="preserve">odpowiednio </w:t>
      </w:r>
      <w:r w:rsidRPr="00F24387">
        <w:rPr>
          <w:rFonts w:ascii="Verdana" w:hAnsi="Verdana"/>
          <w:sz w:val="20"/>
          <w:szCs w:val="20"/>
        </w:rPr>
        <w:t>ze stali, z aluminium </w:t>
      </w:r>
      <w:r>
        <w:rPr>
          <w:rFonts w:ascii="Verdana" w:hAnsi="Verdana"/>
          <w:sz w:val="20"/>
          <w:szCs w:val="20"/>
        </w:rPr>
        <w:t>lub</w:t>
      </w:r>
      <w:r w:rsidRPr="00F24387">
        <w:rPr>
          <w:rFonts w:ascii="Verdana" w:hAnsi="Verdana"/>
          <w:sz w:val="20"/>
          <w:szCs w:val="20"/>
        </w:rPr>
        <w:t xml:space="preserve"> ze stopów aluminium.</w:t>
      </w:r>
    </w:p>
    <w:p w14:paraId="58BD7752" w14:textId="77777777" w:rsidR="00F24387" w:rsidRPr="00F24387" w:rsidRDefault="00F24387" w:rsidP="0094344E">
      <w:pPr>
        <w:spacing w:after="0" w:line="360" w:lineRule="auto"/>
        <w:ind w:firstLine="709"/>
        <w:jc w:val="both"/>
        <w:rPr>
          <w:rFonts w:ascii="Verdana" w:eastAsia="Times New Roman" w:hAnsi="Verdana"/>
          <w:sz w:val="20"/>
          <w:szCs w:val="20"/>
          <w:lang w:eastAsia="ar-SA"/>
        </w:rPr>
      </w:pPr>
    </w:p>
    <w:p w14:paraId="10FDD818" w14:textId="0F784775" w:rsidR="00CC5A51" w:rsidRDefault="0094344E" w:rsidP="00577116">
      <w:pPr>
        <w:spacing w:after="0" w:line="360" w:lineRule="auto"/>
        <w:ind w:firstLine="709"/>
        <w:jc w:val="both"/>
        <w:rPr>
          <w:rFonts w:ascii="Verdana" w:hAnsi="Verdana"/>
          <w:sz w:val="20"/>
          <w:szCs w:val="20"/>
        </w:rPr>
      </w:pPr>
      <w:r w:rsidRPr="00FE5A1B">
        <w:rPr>
          <w:rFonts w:ascii="Verdana" w:hAnsi="Verdana"/>
          <w:sz w:val="20"/>
          <w:szCs w:val="20"/>
        </w:rPr>
        <w:t xml:space="preserve">Słupy, maszty i wysięgniki oraz wysięgniki opuszczane (korony mobilne) wykonane z kompozytów polimerowych wzmocnionych włóknem szklanym tzw. kompozytowe muszą być </w:t>
      </w:r>
      <w:r w:rsidR="00BF1C08">
        <w:rPr>
          <w:rFonts w:ascii="Verdana" w:hAnsi="Verdana"/>
          <w:sz w:val="20"/>
          <w:szCs w:val="20"/>
        </w:rPr>
        <w:t xml:space="preserve">przede wszystkim </w:t>
      </w:r>
      <w:r w:rsidRPr="00FE5A1B">
        <w:rPr>
          <w:rFonts w:ascii="Verdana" w:hAnsi="Verdana"/>
          <w:sz w:val="20"/>
          <w:szCs w:val="20"/>
        </w:rPr>
        <w:t>odporne na odkształcenia spowodowane występującymi warunkami atmosferycznymi</w:t>
      </w:r>
      <w:r w:rsidR="00BF1C08">
        <w:rPr>
          <w:rFonts w:ascii="Verdana" w:hAnsi="Verdana"/>
          <w:sz w:val="20"/>
          <w:szCs w:val="20"/>
        </w:rPr>
        <w:t xml:space="preserve"> </w:t>
      </w:r>
      <w:bookmarkStart w:id="2887" w:name="_Hlk188436575"/>
      <w:r w:rsidR="00BF1C08">
        <w:rPr>
          <w:rFonts w:ascii="Verdana" w:hAnsi="Verdana"/>
          <w:sz w:val="20"/>
          <w:szCs w:val="20"/>
        </w:rPr>
        <w:t xml:space="preserve">oraz </w:t>
      </w:r>
      <w:r w:rsidR="00BF1C08" w:rsidRPr="00683DE6">
        <w:rPr>
          <w:rFonts w:ascii="Verdana" w:hAnsi="Verdana"/>
          <w:sz w:val="20"/>
          <w:szCs w:val="20"/>
        </w:rPr>
        <w:t>posiada</w:t>
      </w:r>
      <w:r w:rsidR="00BF1C08">
        <w:rPr>
          <w:rFonts w:ascii="Verdana" w:hAnsi="Verdana"/>
          <w:sz w:val="20"/>
          <w:szCs w:val="20"/>
        </w:rPr>
        <w:t>ć</w:t>
      </w:r>
      <w:r w:rsidR="00BF1C08" w:rsidRPr="00683DE6">
        <w:rPr>
          <w:rFonts w:ascii="Verdana" w:hAnsi="Verdana"/>
          <w:sz w:val="20"/>
          <w:szCs w:val="20"/>
        </w:rPr>
        <w:t xml:space="preserve"> wbudowane uziemieni</w:t>
      </w:r>
      <w:r w:rsidR="00BF1C08">
        <w:rPr>
          <w:rFonts w:ascii="Verdana" w:hAnsi="Verdana"/>
          <w:sz w:val="20"/>
          <w:szCs w:val="20"/>
        </w:rPr>
        <w:t>a</w:t>
      </w:r>
      <w:r w:rsidR="00BF1C08" w:rsidRPr="00683DE6">
        <w:rPr>
          <w:rFonts w:ascii="Verdana" w:hAnsi="Verdana"/>
          <w:sz w:val="20"/>
          <w:szCs w:val="20"/>
        </w:rPr>
        <w:t xml:space="preserve"> funkcjonalne w postaci rdzenia lub przewodów ekwipotencjalnych, umożliwiających podłączenie </w:t>
      </w:r>
      <w:r w:rsidR="00BF1C08">
        <w:rPr>
          <w:rFonts w:ascii="Verdana" w:hAnsi="Verdana"/>
          <w:sz w:val="20"/>
          <w:szCs w:val="20"/>
        </w:rPr>
        <w:t>o</w:t>
      </w:r>
      <w:r w:rsidR="00BF1C08" w:rsidRPr="00C831F6">
        <w:rPr>
          <w:rFonts w:ascii="Verdana" w:hAnsi="Verdana"/>
          <w:sz w:val="20"/>
          <w:szCs w:val="20"/>
        </w:rPr>
        <w:t xml:space="preserve">praw  </w:t>
      </w:r>
      <w:r w:rsidR="00BF1C08">
        <w:rPr>
          <w:rFonts w:ascii="Verdana" w:hAnsi="Verdana"/>
          <w:sz w:val="20"/>
          <w:szCs w:val="20"/>
        </w:rPr>
        <w:t xml:space="preserve">oświetleniowych wykonanych </w:t>
      </w:r>
      <w:r w:rsidR="00BF1C08" w:rsidRPr="00C831F6">
        <w:rPr>
          <w:rFonts w:ascii="Verdana" w:hAnsi="Verdana"/>
          <w:sz w:val="20"/>
          <w:szCs w:val="20"/>
        </w:rPr>
        <w:t>w drugiej klasie ochronności</w:t>
      </w:r>
      <w:bookmarkEnd w:id="2887"/>
      <w:r w:rsidRPr="00FE5A1B">
        <w:rPr>
          <w:rFonts w:ascii="Verdana" w:hAnsi="Verdana"/>
          <w:sz w:val="20"/>
          <w:szCs w:val="20"/>
        </w:rPr>
        <w:t xml:space="preserve">. </w:t>
      </w:r>
    </w:p>
    <w:p w14:paraId="4A2C3030" w14:textId="170B8CB6" w:rsidR="00D862CD" w:rsidRDefault="001F2A91" w:rsidP="00577116">
      <w:pPr>
        <w:spacing w:after="0" w:line="360" w:lineRule="auto"/>
        <w:ind w:firstLine="709"/>
        <w:jc w:val="both"/>
        <w:rPr>
          <w:rFonts w:ascii="Verdana" w:hAnsi="Verdana"/>
          <w:sz w:val="20"/>
          <w:szCs w:val="20"/>
        </w:rPr>
      </w:pPr>
      <w:r>
        <w:rPr>
          <w:rFonts w:ascii="Verdana" w:eastAsia="Times New Roman" w:hAnsi="Verdana"/>
          <w:sz w:val="20"/>
          <w:szCs w:val="20"/>
          <w:lang w:eastAsia="ar-SA"/>
        </w:rPr>
        <w:t>W</w:t>
      </w:r>
      <w:r w:rsidRPr="00F24387">
        <w:rPr>
          <w:rFonts w:ascii="Verdana" w:eastAsia="Times New Roman" w:hAnsi="Verdana"/>
          <w:sz w:val="20"/>
          <w:szCs w:val="20"/>
          <w:lang w:eastAsia="ar-SA"/>
        </w:rPr>
        <w:t xml:space="preserve">szystkie elementy połączeniowe </w:t>
      </w:r>
      <w:r w:rsidR="00CC5A51" w:rsidRPr="00FE5A1B">
        <w:rPr>
          <w:rFonts w:ascii="Verdana" w:hAnsi="Verdana"/>
          <w:sz w:val="20"/>
          <w:szCs w:val="20"/>
        </w:rPr>
        <w:t>słupów i masztów</w:t>
      </w:r>
      <w:r w:rsidR="00CC5A51">
        <w:rPr>
          <w:rFonts w:ascii="Verdana" w:hAnsi="Verdana"/>
          <w:sz w:val="20"/>
          <w:szCs w:val="20"/>
        </w:rPr>
        <w:t xml:space="preserve"> </w:t>
      </w:r>
      <w:r w:rsidR="00F24387">
        <w:rPr>
          <w:rFonts w:ascii="Verdana" w:hAnsi="Verdana"/>
          <w:sz w:val="20"/>
          <w:szCs w:val="20"/>
        </w:rPr>
        <w:t xml:space="preserve">wykonanych </w:t>
      </w:r>
      <w:r w:rsidR="00D862CD">
        <w:rPr>
          <w:rFonts w:ascii="Verdana" w:hAnsi="Verdana"/>
          <w:sz w:val="20"/>
          <w:szCs w:val="20"/>
        </w:rPr>
        <w:t xml:space="preserve">z kompozytów </w:t>
      </w:r>
      <w:r w:rsidR="00D862CD" w:rsidRPr="00FE5A1B">
        <w:rPr>
          <w:rFonts w:ascii="Verdana" w:hAnsi="Verdana"/>
          <w:sz w:val="20"/>
          <w:szCs w:val="20"/>
        </w:rPr>
        <w:t xml:space="preserve">polimerowych wzmocnionych włóknem szklanym </w:t>
      </w:r>
      <w:r w:rsidR="00CC5A51" w:rsidRPr="00FE5A1B">
        <w:rPr>
          <w:rFonts w:ascii="Verdana" w:hAnsi="Verdana"/>
          <w:sz w:val="20"/>
          <w:szCs w:val="20"/>
        </w:rPr>
        <w:t>tzw. kompozytowych  z</w:t>
      </w:r>
      <w:r w:rsidR="00D862CD">
        <w:rPr>
          <w:rFonts w:ascii="Verdana" w:hAnsi="Verdana"/>
          <w:sz w:val="20"/>
          <w:szCs w:val="20"/>
        </w:rPr>
        <w:t>:</w:t>
      </w:r>
      <w:r w:rsidR="00CC5A51" w:rsidRPr="00FE5A1B">
        <w:rPr>
          <w:rFonts w:ascii="Verdana" w:hAnsi="Verdana"/>
          <w:sz w:val="20"/>
          <w:szCs w:val="20"/>
        </w:rPr>
        <w:t xml:space="preserve"> </w:t>
      </w:r>
    </w:p>
    <w:p w14:paraId="3E58FF03" w14:textId="78636C74" w:rsidR="00D862CD" w:rsidRDefault="00CC5A51" w:rsidP="00994EA8">
      <w:pPr>
        <w:pStyle w:val="Akapitzlist"/>
        <w:numPr>
          <w:ilvl w:val="0"/>
          <w:numId w:val="152"/>
        </w:numPr>
        <w:spacing w:line="360" w:lineRule="auto"/>
        <w:jc w:val="both"/>
        <w:rPr>
          <w:rFonts w:ascii="Verdana" w:hAnsi="Verdana"/>
          <w:sz w:val="20"/>
          <w:szCs w:val="20"/>
        </w:rPr>
      </w:pPr>
      <w:r w:rsidRPr="00570A78">
        <w:rPr>
          <w:rFonts w:ascii="Verdana" w:hAnsi="Verdana"/>
          <w:sz w:val="20"/>
          <w:szCs w:val="20"/>
        </w:rPr>
        <w:t>wysięgnikami</w:t>
      </w:r>
      <w:r w:rsidR="00D862CD">
        <w:rPr>
          <w:rFonts w:ascii="Verdana" w:hAnsi="Verdana"/>
          <w:sz w:val="20"/>
          <w:szCs w:val="20"/>
        </w:rPr>
        <w:t xml:space="preserve"> </w:t>
      </w:r>
      <w:r w:rsidR="00D862CD" w:rsidRPr="00491B07">
        <w:rPr>
          <w:rFonts w:ascii="Verdana" w:hAnsi="Verdana"/>
          <w:sz w:val="20"/>
          <w:szCs w:val="20"/>
        </w:rPr>
        <w:t>tzw. kompozytowymi</w:t>
      </w:r>
      <w:r w:rsidRPr="00570A78">
        <w:rPr>
          <w:rFonts w:ascii="Verdana" w:hAnsi="Verdana"/>
          <w:sz w:val="20"/>
          <w:szCs w:val="20"/>
        </w:rPr>
        <w:t xml:space="preserve">, </w:t>
      </w:r>
    </w:p>
    <w:p w14:paraId="534BE478" w14:textId="1726F55A" w:rsidR="00D862CD" w:rsidRPr="00570A78" w:rsidRDefault="00CC5A51" w:rsidP="00994EA8">
      <w:pPr>
        <w:pStyle w:val="Akapitzlist"/>
        <w:numPr>
          <w:ilvl w:val="0"/>
          <w:numId w:val="152"/>
        </w:numPr>
        <w:spacing w:line="360" w:lineRule="auto"/>
        <w:jc w:val="both"/>
        <w:rPr>
          <w:rFonts w:ascii="Verdana" w:hAnsi="Verdana"/>
          <w:sz w:val="20"/>
          <w:szCs w:val="20"/>
        </w:rPr>
      </w:pPr>
      <w:r w:rsidRPr="00570A78">
        <w:rPr>
          <w:rFonts w:ascii="Verdana" w:hAnsi="Verdana"/>
          <w:sz w:val="20"/>
          <w:szCs w:val="20"/>
        </w:rPr>
        <w:t>wysięgnikami opuszczanymi (koronami mobilnymi) tzw. kompozytowymi</w:t>
      </w:r>
      <w:r w:rsidR="00D862CD">
        <w:rPr>
          <w:rFonts w:ascii="Verdana" w:hAnsi="Verdana"/>
          <w:sz w:val="20"/>
          <w:szCs w:val="20"/>
        </w:rPr>
        <w:t>,</w:t>
      </w:r>
      <w:r w:rsidRPr="00570A78">
        <w:rPr>
          <w:rFonts w:ascii="Verdana" w:hAnsi="Verdana"/>
          <w:sz w:val="20"/>
          <w:szCs w:val="20"/>
        </w:rPr>
        <w:t xml:space="preserve"> </w:t>
      </w:r>
    </w:p>
    <w:p w14:paraId="454E49A7" w14:textId="706AE604" w:rsidR="00D862CD" w:rsidRDefault="00CC5A51" w:rsidP="00994EA8">
      <w:pPr>
        <w:pStyle w:val="Akapitzlist"/>
        <w:numPr>
          <w:ilvl w:val="0"/>
          <w:numId w:val="152"/>
        </w:numPr>
        <w:spacing w:line="360" w:lineRule="auto"/>
        <w:jc w:val="both"/>
        <w:rPr>
          <w:rFonts w:ascii="Verdana" w:hAnsi="Verdana"/>
          <w:sz w:val="20"/>
          <w:szCs w:val="20"/>
        </w:rPr>
      </w:pPr>
      <w:r w:rsidRPr="00570A78">
        <w:rPr>
          <w:rFonts w:ascii="Verdana" w:hAnsi="Verdana"/>
          <w:sz w:val="20"/>
          <w:szCs w:val="20"/>
        </w:rPr>
        <w:t>fundamentami</w:t>
      </w:r>
      <w:r w:rsidR="00F24387">
        <w:rPr>
          <w:rFonts w:ascii="Verdana" w:hAnsi="Verdana"/>
          <w:sz w:val="20"/>
          <w:szCs w:val="20"/>
        </w:rPr>
        <w:t>,</w:t>
      </w:r>
      <w:r w:rsidRPr="00570A78">
        <w:rPr>
          <w:rFonts w:ascii="Verdana" w:hAnsi="Verdana"/>
          <w:sz w:val="20"/>
          <w:szCs w:val="20"/>
        </w:rPr>
        <w:t xml:space="preserve"> </w:t>
      </w:r>
    </w:p>
    <w:p w14:paraId="1FC3D946" w14:textId="7390CED7" w:rsidR="00D862CD" w:rsidRDefault="001F2A91" w:rsidP="00570A78">
      <w:pPr>
        <w:spacing w:line="360" w:lineRule="auto"/>
        <w:jc w:val="both"/>
        <w:rPr>
          <w:rFonts w:ascii="Verdana" w:hAnsi="Verdana"/>
          <w:sz w:val="20"/>
          <w:szCs w:val="20"/>
        </w:rPr>
      </w:pPr>
      <w:r w:rsidRPr="00F24387">
        <w:rPr>
          <w:rFonts w:ascii="Verdana" w:eastAsia="Times New Roman" w:hAnsi="Verdana"/>
          <w:sz w:val="20"/>
          <w:szCs w:val="20"/>
          <w:lang w:eastAsia="ar-SA"/>
        </w:rPr>
        <w:t>muszą</w:t>
      </w:r>
      <w:r w:rsidRPr="00F24387">
        <w:rPr>
          <w:rFonts w:ascii="Verdana" w:hAnsi="Verdana"/>
          <w:sz w:val="20"/>
          <w:szCs w:val="20"/>
        </w:rPr>
        <w:t xml:space="preserve"> zostać wykonane </w:t>
      </w:r>
      <w:r w:rsidR="00CC5A51" w:rsidRPr="00570A78">
        <w:rPr>
          <w:rFonts w:ascii="Verdana" w:hAnsi="Verdana"/>
          <w:sz w:val="20"/>
          <w:szCs w:val="20"/>
        </w:rPr>
        <w:t xml:space="preserve">z aluminium, ze stopów aluminium </w:t>
      </w:r>
      <w:r>
        <w:rPr>
          <w:rFonts w:ascii="Verdana" w:hAnsi="Verdana"/>
          <w:sz w:val="20"/>
          <w:szCs w:val="20"/>
        </w:rPr>
        <w:t>lub</w:t>
      </w:r>
      <w:r w:rsidRPr="00570A78">
        <w:rPr>
          <w:rFonts w:ascii="Verdana" w:hAnsi="Verdana"/>
          <w:sz w:val="20"/>
          <w:szCs w:val="20"/>
        </w:rPr>
        <w:t xml:space="preserve"> </w:t>
      </w:r>
      <w:r w:rsidR="00CC5A51" w:rsidRPr="00570A78">
        <w:rPr>
          <w:rFonts w:ascii="Verdana" w:hAnsi="Verdana"/>
          <w:sz w:val="20"/>
          <w:szCs w:val="20"/>
        </w:rPr>
        <w:t>ze stali</w:t>
      </w:r>
      <w:r w:rsidR="00D862CD">
        <w:rPr>
          <w:rFonts w:ascii="Verdana" w:hAnsi="Verdana"/>
          <w:sz w:val="20"/>
          <w:szCs w:val="20"/>
        </w:rPr>
        <w:t xml:space="preserve">. </w:t>
      </w:r>
      <w:r w:rsidR="0094344E" w:rsidRPr="00FE5A1B">
        <w:rPr>
          <w:rFonts w:ascii="Verdana" w:hAnsi="Verdana"/>
          <w:sz w:val="20"/>
          <w:szCs w:val="20"/>
        </w:rPr>
        <w:t>Wszystkie użyte elementy wykonane z aluminium</w:t>
      </w:r>
      <w:r w:rsidR="00D862CD">
        <w:rPr>
          <w:rFonts w:ascii="Verdana" w:hAnsi="Verdana"/>
          <w:sz w:val="20"/>
          <w:szCs w:val="20"/>
        </w:rPr>
        <w:t>,</w:t>
      </w:r>
      <w:r w:rsidR="0094344E" w:rsidRPr="00FE5A1B">
        <w:rPr>
          <w:rFonts w:ascii="Verdana" w:hAnsi="Verdana"/>
          <w:sz w:val="20"/>
          <w:szCs w:val="20"/>
        </w:rPr>
        <w:t xml:space="preserve"> ze stopów aluminium oraz ze stali służące do połączenia słupów i masztów</w:t>
      </w:r>
      <w:r w:rsidR="00570A78">
        <w:rPr>
          <w:rFonts w:ascii="Verdana" w:hAnsi="Verdana"/>
          <w:sz w:val="20"/>
          <w:szCs w:val="20"/>
        </w:rPr>
        <w:t>,</w:t>
      </w:r>
      <w:r w:rsidR="0094344E" w:rsidRPr="00FE5A1B">
        <w:rPr>
          <w:rFonts w:ascii="Verdana" w:hAnsi="Verdana"/>
          <w:sz w:val="20"/>
          <w:szCs w:val="20"/>
        </w:rPr>
        <w:t xml:space="preserve"> muszą posiadać zabezpieczenie antykorozyjne na poziomie nie niższym niż dla słupów, masztów i wysięgników oraz wysięgników opuszczanych (koron mobilnych) wykonanych  ze stali oraz z aluminium i ze stopów aluminium albo zastosowanie elementów połączeniowych wykonanych ze stali nierdzewnej klasy minimum A2 zgodnie z PN-EN ISO 3506-1:2020-10.</w:t>
      </w:r>
    </w:p>
    <w:p w14:paraId="54DBFB3B" w14:textId="24D15B82" w:rsidR="00824A4A" w:rsidRPr="00980E19" w:rsidRDefault="0094344E" w:rsidP="00570A78">
      <w:pPr>
        <w:spacing w:line="360" w:lineRule="auto"/>
        <w:jc w:val="both"/>
        <w:rPr>
          <w:rFonts w:ascii="Verdana" w:hAnsi="Verdana"/>
          <w:sz w:val="20"/>
          <w:szCs w:val="20"/>
        </w:rPr>
      </w:pPr>
      <w:r w:rsidRPr="00FE5A1B">
        <w:rPr>
          <w:rFonts w:ascii="Verdana" w:hAnsi="Verdana"/>
          <w:sz w:val="20"/>
          <w:szCs w:val="20"/>
        </w:rPr>
        <w:lastRenderedPageBreak/>
        <w:t xml:space="preserve">Zamawiający dopuszcza zastosowanie konstrukcji wsporczych oświetlenia drogowego w konfiguracjach składających się ze słupów i masztów </w:t>
      </w:r>
      <w:r w:rsidR="00D862CD">
        <w:rPr>
          <w:rFonts w:ascii="Verdana" w:hAnsi="Verdana"/>
          <w:sz w:val="20"/>
          <w:szCs w:val="20"/>
        </w:rPr>
        <w:t xml:space="preserve">wykonanych z kompozytów </w:t>
      </w:r>
      <w:r w:rsidR="00D862CD" w:rsidRPr="00FE5A1B">
        <w:rPr>
          <w:rFonts w:ascii="Verdana" w:hAnsi="Verdana"/>
          <w:sz w:val="20"/>
          <w:szCs w:val="20"/>
        </w:rPr>
        <w:t xml:space="preserve">polimerowych wzmocnionych włóknem szklanym </w:t>
      </w:r>
      <w:r w:rsidRPr="00FE5A1B">
        <w:rPr>
          <w:rFonts w:ascii="Verdana" w:hAnsi="Verdana"/>
          <w:sz w:val="20"/>
          <w:szCs w:val="20"/>
        </w:rPr>
        <w:t>tzw. kompozytowych oraz wysięgników i wysięgników opuszczanych (koron mobilnych) wykonanych z aluminium i stopów aluminium albo ze stali nierdzewnej klasy minimum A2. Jednocześnie wtedy wszystkie elementy połączeniowe muszą zostać wykonane z materiałów jednakowych z  zastosowanymi do budowy metalowych wysięgników i wysięgników opuszczanych (koron mobilnych).</w:t>
      </w:r>
    </w:p>
    <w:p w14:paraId="74D175D3" w14:textId="573B238E" w:rsidR="00824A4A" w:rsidRDefault="2A8F5EA8" w:rsidP="00EC3867">
      <w:pPr>
        <w:spacing w:after="0" w:line="360" w:lineRule="auto"/>
        <w:jc w:val="both"/>
        <w:rPr>
          <w:rFonts w:ascii="Verdana" w:eastAsia="Times New Roman" w:hAnsi="Verdana" w:cs="Arial"/>
          <w:sz w:val="20"/>
          <w:szCs w:val="20"/>
          <w:lang w:eastAsia="pl-PL"/>
        </w:rPr>
      </w:pPr>
      <w:r w:rsidRPr="1C5DADD8">
        <w:rPr>
          <w:rFonts w:ascii="Verdana" w:hAnsi="Verdana"/>
          <w:sz w:val="20"/>
          <w:szCs w:val="20"/>
        </w:rPr>
        <w:t>Ponadto konstrukcje wsporcze</w:t>
      </w:r>
      <w:r w:rsidR="0094344E" w:rsidRPr="0094344E">
        <w:t xml:space="preserve"> </w:t>
      </w:r>
      <w:r w:rsidR="0094344E" w:rsidRPr="0094344E">
        <w:rPr>
          <w:rFonts w:ascii="Verdana" w:hAnsi="Verdana"/>
          <w:sz w:val="20"/>
          <w:szCs w:val="20"/>
        </w:rPr>
        <w:t>wykonane ze stali</w:t>
      </w:r>
      <w:r w:rsidR="00570A78">
        <w:rPr>
          <w:rFonts w:ascii="Verdana" w:hAnsi="Verdana"/>
          <w:sz w:val="20"/>
          <w:szCs w:val="20"/>
        </w:rPr>
        <w:t>,</w:t>
      </w:r>
      <w:r w:rsidR="0094344E" w:rsidRPr="0094344E">
        <w:rPr>
          <w:rFonts w:ascii="Verdana" w:hAnsi="Verdana"/>
          <w:sz w:val="20"/>
          <w:szCs w:val="20"/>
        </w:rPr>
        <w:t xml:space="preserve"> z aluminium i ze stopów  aluminium,  </w:t>
      </w:r>
      <w:r w:rsidRPr="1C5DADD8">
        <w:rPr>
          <w:rFonts w:ascii="Verdana" w:hAnsi="Verdana"/>
          <w:sz w:val="20"/>
          <w:szCs w:val="20"/>
        </w:rPr>
        <w:t xml:space="preserve"> z uwagi na ochronę antykorozyjną powinny zostać zabezpieczone dodatkową powłoką malarską, chemiczną lub równoważną w celu zwiększeniach trwałości na obszarze bezpośredniego oddziaływania środków wykorzystywanych do utrzymania dróg. </w:t>
      </w:r>
      <w:r w:rsidR="5C07124F" w:rsidRPr="1C5DADD8">
        <w:rPr>
          <w:rFonts w:ascii="Verdana" w:hAnsi="Verdana"/>
          <w:sz w:val="20"/>
          <w:szCs w:val="20"/>
        </w:rPr>
        <w:t>Wszystkie konstrukcje wsporcze oświetlenia drogowego</w:t>
      </w:r>
      <w:r w:rsidR="5C07124F">
        <w:t xml:space="preserve"> </w:t>
      </w:r>
      <w:r w:rsidR="5C07124F" w:rsidRPr="1C5DADD8">
        <w:rPr>
          <w:rFonts w:ascii="Verdana" w:eastAsia="Times New Roman" w:hAnsi="Verdana" w:cs="Arial"/>
          <w:sz w:val="20"/>
          <w:szCs w:val="20"/>
          <w:lang w:eastAsia="pl-PL"/>
        </w:rPr>
        <w:t xml:space="preserve">należy wyposażyć w tabliczki </w:t>
      </w:r>
      <w:proofErr w:type="spellStart"/>
      <w:r w:rsidR="5C07124F" w:rsidRPr="1C5DADD8">
        <w:rPr>
          <w:rFonts w:ascii="Verdana" w:eastAsia="Times New Roman" w:hAnsi="Verdana" w:cs="Arial"/>
          <w:sz w:val="20"/>
          <w:szCs w:val="20"/>
          <w:lang w:eastAsia="pl-PL"/>
        </w:rPr>
        <w:t>oznaczeniowe</w:t>
      </w:r>
      <w:proofErr w:type="spellEnd"/>
      <w:r w:rsidR="5C07124F" w:rsidRPr="1C5DADD8">
        <w:rPr>
          <w:rFonts w:ascii="Verdana" w:eastAsia="Times New Roman" w:hAnsi="Verdana" w:cs="Arial"/>
          <w:sz w:val="20"/>
          <w:szCs w:val="20"/>
          <w:lang w:eastAsia="pl-PL"/>
        </w:rPr>
        <w:t xml:space="preserve"> oraz tabliczki ostrzegawcze (opis i znaki ostrzegawcze). Szczegółowe wymagania zostały określone w </w:t>
      </w:r>
      <w:proofErr w:type="spellStart"/>
      <w:r w:rsidR="5C07124F" w:rsidRPr="1C5DADD8">
        <w:rPr>
          <w:rFonts w:ascii="Verdana" w:eastAsia="Times New Roman" w:hAnsi="Verdana" w:cs="Arial"/>
          <w:sz w:val="20"/>
          <w:szCs w:val="20"/>
          <w:lang w:eastAsia="pl-PL"/>
        </w:rPr>
        <w:t>WWiORB</w:t>
      </w:r>
      <w:proofErr w:type="spellEnd"/>
      <w:r w:rsidR="5C07124F" w:rsidRPr="1C5DADD8">
        <w:rPr>
          <w:rFonts w:ascii="Verdana" w:eastAsia="Times New Roman" w:hAnsi="Verdana" w:cs="Arial"/>
          <w:sz w:val="20"/>
          <w:szCs w:val="20"/>
          <w:lang w:eastAsia="pl-PL"/>
        </w:rPr>
        <w:t xml:space="preserve"> nr D. 07.07.01.</w:t>
      </w:r>
    </w:p>
    <w:p w14:paraId="12CFE16B" w14:textId="77777777" w:rsidR="00F24387" w:rsidRDefault="00F24387" w:rsidP="00EC3867">
      <w:pPr>
        <w:spacing w:after="0" w:line="360" w:lineRule="auto"/>
        <w:jc w:val="both"/>
        <w:rPr>
          <w:rFonts w:ascii="Verdana" w:eastAsia="Times New Roman" w:hAnsi="Verdana" w:cs="Arial"/>
          <w:sz w:val="20"/>
          <w:szCs w:val="20"/>
          <w:lang w:eastAsia="pl-PL"/>
        </w:rPr>
      </w:pPr>
    </w:p>
    <w:p w14:paraId="63DCE789" w14:textId="77777777" w:rsidR="0094344E" w:rsidRPr="00FE5A1B" w:rsidRDefault="0094344E" w:rsidP="0094344E">
      <w:pPr>
        <w:spacing w:after="0" w:line="360" w:lineRule="auto"/>
        <w:jc w:val="both"/>
        <w:rPr>
          <w:rFonts w:ascii="Verdana" w:eastAsia="Times New Roman" w:hAnsi="Verdana" w:cs="Arial"/>
          <w:sz w:val="20"/>
          <w:szCs w:val="20"/>
          <w:lang w:eastAsia="pl-PL"/>
        </w:rPr>
      </w:pPr>
      <w:r>
        <w:rPr>
          <w:rFonts w:ascii="Verdana" w:eastAsia="Times New Roman" w:hAnsi="Verdana" w:cs="Arial"/>
          <w:sz w:val="20"/>
          <w:szCs w:val="20"/>
          <w:lang w:eastAsia="pl-PL"/>
        </w:rPr>
        <w:t>Jednocześnie</w:t>
      </w:r>
      <w:r w:rsidRPr="00FE5A1B">
        <w:rPr>
          <w:rFonts w:ascii="Verdana" w:eastAsia="Times New Roman" w:hAnsi="Verdana" w:cs="Arial"/>
          <w:sz w:val="20"/>
          <w:szCs w:val="20"/>
          <w:lang w:eastAsia="pl-PL"/>
        </w:rPr>
        <w:t xml:space="preserve"> wszystkie konstrukcje wsporcze, a przede wszystkim słupy, maszty i wysięgniki oraz wysięgniki opuszczane (korony mobilne) muszą  być:</w:t>
      </w:r>
    </w:p>
    <w:p w14:paraId="2CAB67CF" w14:textId="77777777" w:rsidR="0094344E" w:rsidRPr="00FE5A1B" w:rsidRDefault="0094344E" w:rsidP="00C24B32">
      <w:pPr>
        <w:tabs>
          <w:tab w:val="left" w:pos="426"/>
        </w:tabs>
        <w:spacing w:after="0" w:line="360" w:lineRule="auto"/>
        <w:ind w:left="426" w:hanging="142"/>
        <w:jc w:val="both"/>
        <w:rPr>
          <w:rFonts w:ascii="Verdana" w:eastAsia="Times New Roman" w:hAnsi="Verdana" w:cs="Arial"/>
          <w:sz w:val="20"/>
          <w:szCs w:val="20"/>
          <w:lang w:eastAsia="pl-PL"/>
        </w:rPr>
      </w:pPr>
      <w:r w:rsidRPr="00FE5A1B">
        <w:rPr>
          <w:rFonts w:ascii="Verdana" w:eastAsia="Times New Roman" w:hAnsi="Verdana" w:cs="Arial"/>
          <w:sz w:val="20"/>
          <w:szCs w:val="20"/>
          <w:lang w:eastAsia="pl-PL"/>
        </w:rPr>
        <w:t>- odporne na promieniowanie UV;</w:t>
      </w:r>
    </w:p>
    <w:p w14:paraId="46BA3F66" w14:textId="33B47E8C" w:rsidR="0094344E" w:rsidRDefault="0094344E" w:rsidP="00C24B32">
      <w:pPr>
        <w:tabs>
          <w:tab w:val="left" w:pos="426"/>
        </w:tabs>
        <w:spacing w:after="0" w:line="360" w:lineRule="auto"/>
        <w:ind w:left="426" w:hanging="142"/>
        <w:jc w:val="both"/>
        <w:rPr>
          <w:rFonts w:ascii="Verdana" w:eastAsia="Times New Roman" w:hAnsi="Verdana" w:cs="Arial"/>
          <w:sz w:val="20"/>
          <w:szCs w:val="20"/>
          <w:lang w:eastAsia="pl-PL"/>
        </w:rPr>
      </w:pPr>
      <w:r w:rsidRPr="00FE5A1B">
        <w:rPr>
          <w:rFonts w:ascii="Verdana" w:eastAsia="Times New Roman" w:hAnsi="Verdana" w:cs="Arial"/>
          <w:sz w:val="20"/>
          <w:szCs w:val="20"/>
          <w:lang w:eastAsia="pl-PL"/>
        </w:rPr>
        <w:t>- o</w:t>
      </w:r>
      <w:r w:rsidR="00570A78">
        <w:rPr>
          <w:rFonts w:ascii="Verdana" w:eastAsia="Times New Roman" w:hAnsi="Verdana" w:cs="Arial"/>
          <w:sz w:val="20"/>
          <w:szCs w:val="20"/>
          <w:lang w:eastAsia="pl-PL"/>
        </w:rPr>
        <w:t>d</w:t>
      </w:r>
      <w:r w:rsidRPr="00FE5A1B">
        <w:rPr>
          <w:rFonts w:ascii="Verdana" w:eastAsia="Times New Roman" w:hAnsi="Verdana" w:cs="Arial"/>
          <w:sz w:val="20"/>
          <w:szCs w:val="20"/>
          <w:lang w:eastAsia="pl-PL"/>
        </w:rPr>
        <w:t>porne na działanie środków wykorzystywanych do zimowego utrzymania dróg  i korozję, a w szczególności na mgłę solną;</w:t>
      </w:r>
    </w:p>
    <w:p w14:paraId="3FFB6236" w14:textId="14E70460" w:rsidR="00A75F26" w:rsidRPr="00FE5A1B" w:rsidRDefault="00A75F26" w:rsidP="00A75F26">
      <w:pPr>
        <w:tabs>
          <w:tab w:val="left" w:pos="426"/>
        </w:tabs>
        <w:spacing w:after="0" w:line="360" w:lineRule="auto"/>
        <w:ind w:left="426" w:hanging="142"/>
        <w:jc w:val="both"/>
        <w:rPr>
          <w:rFonts w:ascii="Verdana" w:eastAsia="Times New Roman" w:hAnsi="Verdana" w:cs="Arial"/>
          <w:sz w:val="20"/>
          <w:szCs w:val="20"/>
          <w:lang w:eastAsia="pl-PL"/>
        </w:rPr>
      </w:pPr>
      <w:r>
        <w:rPr>
          <w:rFonts w:ascii="Verdana" w:eastAsia="Times New Roman" w:hAnsi="Verdana" w:cs="Arial"/>
          <w:sz w:val="20"/>
          <w:szCs w:val="20"/>
          <w:lang w:eastAsia="pl-PL"/>
        </w:rPr>
        <w:t>- odporne na działanie substancji ropopochodnych</w:t>
      </w:r>
      <w:r w:rsidR="00545395">
        <w:rPr>
          <w:rFonts w:ascii="Verdana" w:eastAsia="Times New Roman" w:hAnsi="Verdana" w:cs="Arial"/>
          <w:sz w:val="20"/>
          <w:szCs w:val="20"/>
          <w:lang w:eastAsia="pl-PL"/>
        </w:rPr>
        <w:t xml:space="preserve"> oraz mieszanin takich substancji</w:t>
      </w:r>
      <w:r>
        <w:rPr>
          <w:rFonts w:ascii="Verdana" w:eastAsia="Times New Roman" w:hAnsi="Verdana" w:cs="Arial"/>
          <w:sz w:val="20"/>
          <w:szCs w:val="20"/>
          <w:lang w:eastAsia="pl-PL"/>
        </w:rPr>
        <w:t>;</w:t>
      </w:r>
    </w:p>
    <w:p w14:paraId="721F05AB" w14:textId="3E6075FA" w:rsidR="0094344E" w:rsidRPr="00FE5A1B" w:rsidRDefault="0094344E" w:rsidP="00C24B32">
      <w:pPr>
        <w:tabs>
          <w:tab w:val="left" w:pos="426"/>
        </w:tabs>
        <w:spacing w:after="0" w:line="360" w:lineRule="auto"/>
        <w:ind w:left="426" w:hanging="142"/>
        <w:jc w:val="both"/>
        <w:rPr>
          <w:rFonts w:ascii="Verdana" w:eastAsia="Times New Roman" w:hAnsi="Verdana" w:cs="Arial"/>
          <w:sz w:val="20"/>
          <w:szCs w:val="20"/>
          <w:lang w:eastAsia="pl-PL"/>
        </w:rPr>
      </w:pPr>
      <w:r w:rsidRPr="00FE5A1B">
        <w:rPr>
          <w:rFonts w:ascii="Verdana" w:eastAsia="Times New Roman" w:hAnsi="Verdana" w:cs="Arial"/>
          <w:sz w:val="20"/>
          <w:szCs w:val="20"/>
          <w:lang w:eastAsia="pl-PL"/>
        </w:rPr>
        <w:t xml:space="preserve">- odporne na działanie występujących warunków atmosferycznych </w:t>
      </w:r>
      <w:r w:rsidR="00BF1C08">
        <w:rPr>
          <w:rFonts w:ascii="Verdana" w:eastAsia="Times New Roman" w:hAnsi="Verdana" w:cs="Arial"/>
          <w:sz w:val="20"/>
          <w:szCs w:val="20"/>
          <w:lang w:eastAsia="pl-PL"/>
        </w:rPr>
        <w:t xml:space="preserve">oraz środowiskowych </w:t>
      </w:r>
      <w:r w:rsidRPr="00FE5A1B">
        <w:rPr>
          <w:rFonts w:ascii="Verdana" w:eastAsia="Times New Roman" w:hAnsi="Verdana" w:cs="Arial"/>
          <w:sz w:val="20"/>
          <w:szCs w:val="20"/>
          <w:lang w:eastAsia="pl-PL"/>
        </w:rPr>
        <w:t xml:space="preserve">w terenie;  </w:t>
      </w:r>
    </w:p>
    <w:p w14:paraId="2B295441" w14:textId="77777777" w:rsidR="0094344E" w:rsidRDefault="0094344E" w:rsidP="00C24B32">
      <w:pPr>
        <w:tabs>
          <w:tab w:val="left" w:pos="426"/>
        </w:tabs>
        <w:spacing w:after="0" w:line="360" w:lineRule="auto"/>
        <w:ind w:left="426" w:hanging="142"/>
        <w:jc w:val="both"/>
        <w:rPr>
          <w:rFonts w:ascii="Verdana" w:eastAsia="Times New Roman" w:hAnsi="Verdana" w:cs="Arial"/>
          <w:sz w:val="20"/>
          <w:szCs w:val="20"/>
          <w:lang w:eastAsia="pl-PL"/>
        </w:rPr>
      </w:pPr>
      <w:r w:rsidRPr="00FE5A1B">
        <w:rPr>
          <w:rFonts w:ascii="Verdana" w:eastAsia="Times New Roman" w:hAnsi="Verdana" w:cs="Arial"/>
          <w:sz w:val="20"/>
          <w:szCs w:val="20"/>
          <w:lang w:eastAsia="pl-PL"/>
        </w:rPr>
        <w:t>- niepalne lub trudno palne;</w:t>
      </w:r>
    </w:p>
    <w:p w14:paraId="46DD041B" w14:textId="77777777" w:rsidR="00BF1C08" w:rsidRPr="00FE5A1B" w:rsidRDefault="00BF1C08" w:rsidP="00BF1C08">
      <w:pPr>
        <w:tabs>
          <w:tab w:val="left" w:pos="426"/>
        </w:tabs>
        <w:spacing w:after="0" w:line="360" w:lineRule="auto"/>
        <w:ind w:left="426" w:hanging="142"/>
        <w:jc w:val="both"/>
        <w:rPr>
          <w:rFonts w:ascii="Verdana" w:eastAsia="Times New Roman" w:hAnsi="Verdana" w:cs="Arial"/>
          <w:sz w:val="20"/>
          <w:szCs w:val="20"/>
          <w:lang w:eastAsia="pl-PL"/>
        </w:rPr>
      </w:pPr>
      <w:r w:rsidRPr="00B4599F">
        <w:rPr>
          <w:rFonts w:ascii="Verdana" w:eastAsia="Times New Roman" w:hAnsi="Verdana" w:cs="Arial"/>
          <w:sz w:val="20"/>
          <w:szCs w:val="20"/>
          <w:lang w:eastAsia="pl-PL"/>
        </w:rPr>
        <w:t>- odporne na drgania (wysoki poziom  tłumienia drgań)</w:t>
      </w:r>
      <w:r w:rsidRPr="00FE5A1B">
        <w:rPr>
          <w:rFonts w:ascii="Verdana" w:eastAsia="Times New Roman" w:hAnsi="Verdana" w:cs="Arial"/>
          <w:sz w:val="20"/>
          <w:szCs w:val="20"/>
          <w:lang w:eastAsia="pl-PL"/>
        </w:rPr>
        <w:t>;</w:t>
      </w:r>
    </w:p>
    <w:p w14:paraId="6B920113" w14:textId="5B977432" w:rsidR="0094344E" w:rsidRPr="00980E19" w:rsidRDefault="0094344E" w:rsidP="0094344E">
      <w:pPr>
        <w:spacing w:after="0" w:line="360" w:lineRule="auto"/>
        <w:jc w:val="both"/>
        <w:rPr>
          <w:rFonts w:ascii="Verdana" w:eastAsia="Times New Roman" w:hAnsi="Verdana" w:cs="Arial"/>
          <w:color w:val="0070C0"/>
          <w:sz w:val="20"/>
          <w:szCs w:val="20"/>
          <w:lang w:eastAsia="pl-PL"/>
        </w:rPr>
      </w:pPr>
      <w:r w:rsidRPr="00FE5A1B">
        <w:rPr>
          <w:rFonts w:ascii="Verdana" w:eastAsia="Times New Roman" w:hAnsi="Verdana" w:cs="Arial"/>
          <w:sz w:val="20"/>
          <w:szCs w:val="20"/>
          <w:lang w:eastAsia="pl-PL"/>
        </w:rPr>
        <w:t>w cyklu życia instalacji oświetleniowej</w:t>
      </w:r>
      <w:r w:rsidR="000E2D05" w:rsidRPr="000E2D05">
        <w:rPr>
          <w:rFonts w:ascii="Verdana" w:eastAsia="Times New Roman" w:hAnsi="Verdana" w:cs="Arial"/>
          <w:sz w:val="20"/>
          <w:szCs w:val="20"/>
          <w:lang w:eastAsia="pl-PL"/>
        </w:rPr>
        <w:t xml:space="preserve"> dla horyzontu czasowego minimum 30 lat od oddania drogi do użytkowania</w:t>
      </w:r>
      <w:r w:rsidRPr="00FE5A1B">
        <w:rPr>
          <w:rFonts w:ascii="Verdana" w:eastAsia="Times New Roman" w:hAnsi="Verdana" w:cs="Arial"/>
          <w:sz w:val="20"/>
          <w:szCs w:val="20"/>
          <w:lang w:eastAsia="pl-PL"/>
        </w:rPr>
        <w:t xml:space="preserve">.  </w:t>
      </w:r>
    </w:p>
    <w:p w14:paraId="39043106" w14:textId="6360E81F" w:rsidR="007B24E8" w:rsidRDefault="007B24E8" w:rsidP="007B24E8">
      <w:pPr>
        <w:spacing w:after="0" w:line="360" w:lineRule="auto"/>
        <w:jc w:val="both"/>
        <w:rPr>
          <w:rFonts w:ascii="Verdana" w:eastAsia="Times New Roman" w:hAnsi="Verdana" w:cs="Arial"/>
          <w:sz w:val="20"/>
          <w:szCs w:val="20"/>
          <w:lang w:eastAsia="pl-PL"/>
        </w:rPr>
      </w:pPr>
      <w:r w:rsidRPr="008E19CA">
        <w:rPr>
          <w:rFonts w:ascii="Verdana" w:eastAsia="Times New Roman" w:hAnsi="Verdana" w:cs="Arial"/>
          <w:sz w:val="20"/>
          <w:szCs w:val="20"/>
          <w:lang w:eastAsia="pl-PL"/>
        </w:rPr>
        <w:t>Zamawiający nie dopuszcza zastosowania rozwiązań wymagających dokonywania przeglądów, inspekcji, itp. częściej niż w interwale czasowym krótszym niż 1 rok kalendarzowy oraz konieczności przeprowadzania konserwacji powierzchni zewnętrznych poprzez mycie, woskowanie itp., jako elementów determinujących obowiązywanie udzielonych gwarancji i rękojmi dla konstrukcji wsporczych.</w:t>
      </w:r>
    </w:p>
    <w:p w14:paraId="27BA20E9" w14:textId="77777777" w:rsidR="00E72CAE" w:rsidRPr="008E19CA" w:rsidRDefault="00E72CAE" w:rsidP="00E72CAE">
      <w:pPr>
        <w:spacing w:after="0" w:line="360" w:lineRule="auto"/>
        <w:jc w:val="both"/>
        <w:rPr>
          <w:rFonts w:ascii="Verdana" w:eastAsia="Times New Roman" w:hAnsi="Verdana" w:cs="Arial"/>
          <w:color w:val="0070C0"/>
          <w:sz w:val="20"/>
          <w:szCs w:val="20"/>
          <w:lang w:eastAsia="pl-PL"/>
        </w:rPr>
      </w:pPr>
      <w:r>
        <w:rPr>
          <w:rFonts w:ascii="Verdana" w:eastAsia="Times New Roman" w:hAnsi="Verdana" w:cs="Arial"/>
          <w:sz w:val="20"/>
          <w:szCs w:val="20"/>
          <w:lang w:eastAsia="pl-PL"/>
        </w:rPr>
        <w:t>Pozostałe w</w:t>
      </w:r>
      <w:r w:rsidRPr="25784E5B">
        <w:rPr>
          <w:rFonts w:ascii="Verdana" w:eastAsia="Times New Roman" w:hAnsi="Verdana" w:cs="Arial"/>
          <w:sz w:val="20"/>
          <w:szCs w:val="20"/>
          <w:lang w:eastAsia="pl-PL"/>
        </w:rPr>
        <w:t xml:space="preserve">ymagania zostały określone w </w:t>
      </w:r>
      <w:proofErr w:type="spellStart"/>
      <w:r w:rsidRPr="25784E5B">
        <w:rPr>
          <w:rFonts w:ascii="Verdana" w:eastAsia="Times New Roman" w:hAnsi="Verdana" w:cs="Arial"/>
          <w:sz w:val="20"/>
          <w:szCs w:val="20"/>
          <w:lang w:eastAsia="pl-PL"/>
        </w:rPr>
        <w:t>WWiORB</w:t>
      </w:r>
      <w:proofErr w:type="spellEnd"/>
      <w:r w:rsidRPr="25784E5B">
        <w:rPr>
          <w:rFonts w:ascii="Verdana" w:eastAsia="Times New Roman" w:hAnsi="Verdana" w:cs="Arial"/>
          <w:sz w:val="20"/>
          <w:szCs w:val="20"/>
          <w:lang w:eastAsia="pl-PL"/>
        </w:rPr>
        <w:t xml:space="preserve"> nr D. 07.07.01</w:t>
      </w:r>
      <w:r>
        <w:rPr>
          <w:rFonts w:ascii="Verdana" w:eastAsia="Times New Roman" w:hAnsi="Verdana" w:cs="Arial"/>
          <w:sz w:val="20"/>
          <w:szCs w:val="20"/>
          <w:lang w:eastAsia="pl-PL"/>
        </w:rPr>
        <w:t>.</w:t>
      </w:r>
    </w:p>
    <w:p w14:paraId="6FF786C9" w14:textId="67C8214C" w:rsidR="002D6BB1" w:rsidRDefault="002D6BB1" w:rsidP="00300FFF">
      <w:pPr>
        <w:pStyle w:val="Nagwek5"/>
        <w:keepNext/>
        <w:keepLines/>
        <w:ind w:left="1276" w:hanging="1276"/>
      </w:pPr>
      <w:bookmarkStart w:id="2888" w:name="_Toc533096199"/>
      <w:bookmarkStart w:id="2889" w:name="_Toc116642461"/>
      <w:bookmarkStart w:id="2890" w:name="_Toc215227990"/>
      <w:r w:rsidRPr="002D6BB1">
        <w:lastRenderedPageBreak/>
        <w:t>Urządzenia bezpieczeństwa ruchu drogowego</w:t>
      </w:r>
      <w:bookmarkEnd w:id="2888"/>
      <w:bookmarkEnd w:id="2889"/>
      <w:bookmarkEnd w:id="2890"/>
    </w:p>
    <w:p w14:paraId="4BE5B352" w14:textId="09738E82" w:rsidR="006E709F" w:rsidRPr="001D2538" w:rsidRDefault="000C04F0" w:rsidP="00300FFF">
      <w:pPr>
        <w:keepNext/>
        <w:keepLines/>
        <w:spacing w:line="360" w:lineRule="auto"/>
        <w:jc w:val="both"/>
        <w:rPr>
          <w:rFonts w:ascii="Verdana" w:hAnsi="Verdana"/>
          <w:sz w:val="20"/>
          <w:szCs w:val="20"/>
          <w:lang w:eastAsia="x-none"/>
        </w:rPr>
      </w:pPr>
      <w:r w:rsidRPr="0BF3C284">
        <w:rPr>
          <w:rFonts w:ascii="Verdana" w:hAnsi="Verdana"/>
          <w:sz w:val="20"/>
          <w:szCs w:val="20"/>
        </w:rPr>
        <w:t xml:space="preserve">Urządzenia bezpieczeństwa ruchu należy stosować wyłącznie w przypadkach braku możliwości </w:t>
      </w:r>
      <w:r w:rsidR="009C725B" w:rsidRPr="0BF3C284">
        <w:rPr>
          <w:rFonts w:ascii="Verdana" w:hAnsi="Verdana"/>
          <w:sz w:val="20"/>
          <w:szCs w:val="20"/>
        </w:rPr>
        <w:t>zastosowania rozwiązań zapewniających bezpieczeństwo ruchu drogowego dla wszystkich uczestników ruchu</w:t>
      </w:r>
      <w:r w:rsidR="002327BA" w:rsidRPr="0BF3C284">
        <w:rPr>
          <w:rFonts w:ascii="Verdana" w:hAnsi="Verdana"/>
          <w:sz w:val="20"/>
          <w:szCs w:val="20"/>
        </w:rPr>
        <w:t>,  w szczególności strefy bez przeszkód.</w:t>
      </w:r>
    </w:p>
    <w:p w14:paraId="7E52BB79" w14:textId="34EDDB2E" w:rsidR="002D6BB1" w:rsidRPr="00F6798D" w:rsidRDefault="00F4536D" w:rsidP="004F6351">
      <w:pPr>
        <w:spacing w:after="0" w:line="360" w:lineRule="auto"/>
        <w:jc w:val="both"/>
        <w:rPr>
          <w:rFonts w:ascii="Verdana" w:hAnsi="Verdana"/>
          <w:sz w:val="20"/>
          <w:szCs w:val="20"/>
          <w:lang w:val="x-none" w:eastAsia="x-none"/>
        </w:rPr>
      </w:pPr>
      <w:r>
        <w:rPr>
          <w:rFonts w:ascii="Verdana" w:hAnsi="Verdana"/>
          <w:sz w:val="20"/>
          <w:szCs w:val="20"/>
          <w:lang w:eastAsia="x-none"/>
        </w:rPr>
        <w:t>Do u</w:t>
      </w:r>
      <w:r w:rsidR="00931088">
        <w:rPr>
          <w:rFonts w:ascii="Verdana" w:hAnsi="Verdana"/>
          <w:sz w:val="20"/>
          <w:szCs w:val="20"/>
          <w:lang w:eastAsia="x-none"/>
        </w:rPr>
        <w:t>rządze</w:t>
      </w:r>
      <w:r>
        <w:rPr>
          <w:rFonts w:ascii="Verdana" w:hAnsi="Verdana"/>
          <w:sz w:val="20"/>
          <w:szCs w:val="20"/>
          <w:lang w:eastAsia="x-none"/>
        </w:rPr>
        <w:t>ń</w:t>
      </w:r>
      <w:r w:rsidR="00931088">
        <w:rPr>
          <w:rFonts w:ascii="Verdana" w:hAnsi="Verdana"/>
          <w:sz w:val="20"/>
          <w:szCs w:val="20"/>
          <w:lang w:eastAsia="x-none"/>
        </w:rPr>
        <w:t xml:space="preserve"> bezpieczeństwa ruchu </w:t>
      </w:r>
      <w:r>
        <w:rPr>
          <w:rFonts w:ascii="Verdana" w:hAnsi="Verdana"/>
          <w:sz w:val="20"/>
          <w:szCs w:val="20"/>
          <w:lang w:eastAsia="x-none"/>
        </w:rPr>
        <w:t xml:space="preserve">zalicza się: </w:t>
      </w:r>
      <w:r w:rsidR="002D6BB1" w:rsidRPr="00F6798D">
        <w:rPr>
          <w:rFonts w:ascii="Verdana" w:hAnsi="Verdana"/>
          <w:sz w:val="20"/>
          <w:szCs w:val="20"/>
          <w:lang w:val="x-none" w:eastAsia="x-none"/>
        </w:rPr>
        <w:t>m.in.:</w:t>
      </w:r>
    </w:p>
    <w:p w14:paraId="46EF07A5" w14:textId="77777777" w:rsidR="002D6BB1" w:rsidRPr="00F6798D" w:rsidRDefault="002D6BB1" w:rsidP="00C8381B">
      <w:pPr>
        <w:spacing w:after="0" w:line="360" w:lineRule="auto"/>
        <w:jc w:val="both"/>
        <w:rPr>
          <w:rFonts w:ascii="Verdana" w:hAnsi="Verdana"/>
          <w:sz w:val="20"/>
          <w:szCs w:val="20"/>
          <w:lang w:val="x-none" w:eastAsia="x-none"/>
        </w:rPr>
      </w:pPr>
      <w:r w:rsidRPr="00F6798D">
        <w:rPr>
          <w:rFonts w:ascii="Verdana" w:hAnsi="Verdana"/>
          <w:sz w:val="20"/>
          <w:szCs w:val="20"/>
          <w:lang w:val="x-none" w:eastAsia="x-none"/>
        </w:rPr>
        <w:t xml:space="preserve">1) osłony energochłonne: </w:t>
      </w:r>
    </w:p>
    <w:p w14:paraId="5B0513FD" w14:textId="30CFFFA5" w:rsidR="002D6BB1" w:rsidRPr="004F6351" w:rsidRDefault="002D6BB1" w:rsidP="00C24B32">
      <w:pPr>
        <w:pStyle w:val="Akapitzlist"/>
        <w:numPr>
          <w:ilvl w:val="0"/>
          <w:numId w:val="148"/>
        </w:numPr>
        <w:spacing w:line="360" w:lineRule="auto"/>
        <w:jc w:val="both"/>
        <w:rPr>
          <w:rFonts w:ascii="Verdana" w:hAnsi="Verdana"/>
          <w:sz w:val="20"/>
          <w:szCs w:val="20"/>
          <w:lang w:val="x-none" w:eastAsia="x-none"/>
        </w:rPr>
      </w:pPr>
      <w:r w:rsidRPr="004F6351">
        <w:rPr>
          <w:rFonts w:ascii="Verdana" w:hAnsi="Verdana"/>
          <w:sz w:val="20"/>
          <w:szCs w:val="20"/>
        </w:rPr>
        <w:t xml:space="preserve">na </w:t>
      </w:r>
      <w:r w:rsidR="34391695" w:rsidRPr="004F6351">
        <w:rPr>
          <w:rFonts w:ascii="Verdana" w:eastAsia="Verdana" w:hAnsi="Verdana" w:cs="Verdana"/>
          <w:sz w:val="20"/>
          <w:szCs w:val="20"/>
        </w:rPr>
        <w:t xml:space="preserve"> klinie</w:t>
      </w:r>
      <w:r w:rsidRPr="004F6351">
        <w:rPr>
          <w:rFonts w:ascii="Verdana" w:hAnsi="Verdana"/>
          <w:sz w:val="20"/>
          <w:szCs w:val="20"/>
        </w:rPr>
        <w:t xml:space="preserve"> wyspy rozdzielającej (przed rozgałęzieniem drogi głównej i łącznicy), gdy miejsce zagrożenia znajduje się w odległości mniejszej niż odległość graniczna dla „Przeszkody” lub „Obszaru zagrożonego” (w pierwszej kolejności należy dążyć do uniknięcia konieczności stosowania osłon energochłonnych projektowania pobocza wybaczającego błędy, bez „Przeszkód” lub „</w:t>
      </w:r>
      <w:r w:rsidR="007E5E11" w:rsidRPr="004F6351">
        <w:rPr>
          <w:rFonts w:ascii="Verdana" w:hAnsi="Verdana"/>
          <w:sz w:val="20"/>
          <w:szCs w:val="20"/>
        </w:rPr>
        <w:t>O</w:t>
      </w:r>
      <w:r w:rsidRPr="004F6351">
        <w:rPr>
          <w:rFonts w:ascii="Verdana" w:hAnsi="Verdana"/>
          <w:sz w:val="20"/>
          <w:szCs w:val="20"/>
        </w:rPr>
        <w:t xml:space="preserve">bszaru zagrożonego”), </w:t>
      </w:r>
    </w:p>
    <w:p w14:paraId="6CDCC2F3" w14:textId="368F2BEB" w:rsidR="002D6BB1" w:rsidRPr="004F6351" w:rsidRDefault="002D6BB1" w:rsidP="00C24B32">
      <w:pPr>
        <w:pStyle w:val="Akapitzlist"/>
        <w:numPr>
          <w:ilvl w:val="0"/>
          <w:numId w:val="148"/>
        </w:numPr>
        <w:spacing w:line="360" w:lineRule="auto"/>
        <w:jc w:val="both"/>
        <w:rPr>
          <w:rFonts w:ascii="Verdana" w:hAnsi="Verdana"/>
          <w:sz w:val="20"/>
          <w:szCs w:val="20"/>
          <w:lang w:val="x-none" w:eastAsia="x-none"/>
        </w:rPr>
      </w:pPr>
      <w:r w:rsidRPr="004F6351">
        <w:rPr>
          <w:rFonts w:ascii="Verdana" w:hAnsi="Verdana"/>
          <w:sz w:val="20"/>
          <w:szCs w:val="20"/>
          <w:lang w:val="x-none" w:eastAsia="x-none"/>
        </w:rPr>
        <w:t>na początku środkowego lub bocznego pasa dzielącego, gdy miejsce zagrożenia znajduje się w odległości mniejszej niż odległość krytyczna dla „Przeszkody” lub „Obszaru zagrożonego” i nie można zapewnić wymaganych długości barier ochronnych wystających poza miejsce zagrożenia,</w:t>
      </w:r>
    </w:p>
    <w:p w14:paraId="6C2FCFA6" w14:textId="2D949B15" w:rsidR="002D6BB1" w:rsidRPr="004F6351" w:rsidRDefault="002D6BB1" w:rsidP="00C24B32">
      <w:pPr>
        <w:pStyle w:val="Akapitzlist"/>
        <w:numPr>
          <w:ilvl w:val="0"/>
          <w:numId w:val="148"/>
        </w:numPr>
        <w:spacing w:line="360" w:lineRule="auto"/>
        <w:jc w:val="both"/>
        <w:rPr>
          <w:rFonts w:ascii="Verdana" w:hAnsi="Verdana"/>
          <w:sz w:val="20"/>
          <w:szCs w:val="20"/>
          <w:lang w:val="x-none" w:eastAsia="x-none"/>
        </w:rPr>
      </w:pPr>
      <w:r w:rsidRPr="004F6351">
        <w:rPr>
          <w:rFonts w:ascii="Verdana" w:hAnsi="Verdana"/>
          <w:sz w:val="20"/>
          <w:szCs w:val="20"/>
          <w:lang w:val="x-none" w:eastAsia="x-none"/>
        </w:rPr>
        <w:t>na szpicu wyspy rozdzielającej przed obiektami inżynierskimi lub na nich, gdy za wyspą jest dużo niżej położony obszar i istnieje możliwość spadnięcia pojazdów z dużej wysokości, pod warunkiem, że ten niżej położony obszar nie jest „Obszarem zagrożonym”, który trzeba z tej racji zabezpieczyć także przed możliwością spadnięcia samochodu ciężarowego,</w:t>
      </w:r>
    </w:p>
    <w:p w14:paraId="03DD6E53" w14:textId="77777777" w:rsidR="00DE10B0" w:rsidRDefault="002D6BB1" w:rsidP="00C24B32">
      <w:pPr>
        <w:pStyle w:val="Akapitzlist"/>
        <w:numPr>
          <w:ilvl w:val="0"/>
          <w:numId w:val="148"/>
        </w:numPr>
        <w:spacing w:line="360" w:lineRule="auto"/>
        <w:jc w:val="both"/>
        <w:rPr>
          <w:rFonts w:ascii="Verdana" w:hAnsi="Verdana"/>
          <w:sz w:val="20"/>
          <w:szCs w:val="20"/>
          <w:lang w:val="x-none" w:eastAsia="x-none"/>
        </w:rPr>
      </w:pPr>
      <w:r w:rsidRPr="004F6351">
        <w:rPr>
          <w:rFonts w:ascii="Verdana" w:hAnsi="Verdana"/>
          <w:sz w:val="20"/>
          <w:szCs w:val="20"/>
          <w:lang w:val="x-none" w:eastAsia="x-none"/>
        </w:rPr>
        <w:t>w przypadku występowania ramy portalowej, czoła konstrukcji oporowej lub poprzecznej do kierunku ruchu ściany będącej zakończeniem niszy np. w tunelu.</w:t>
      </w:r>
    </w:p>
    <w:p w14:paraId="013DF863" w14:textId="2FBF309C" w:rsidR="002D6BB1" w:rsidRPr="00DE10B0" w:rsidRDefault="00DE10B0" w:rsidP="00DE10B0">
      <w:pPr>
        <w:spacing w:line="360" w:lineRule="auto"/>
        <w:ind w:left="360"/>
        <w:jc w:val="both"/>
        <w:rPr>
          <w:rFonts w:ascii="Verdana" w:hAnsi="Verdana"/>
          <w:sz w:val="20"/>
          <w:szCs w:val="20"/>
          <w:lang w:val="x-none" w:eastAsia="x-none"/>
        </w:rPr>
      </w:pPr>
      <w:r w:rsidRPr="00DE10B0">
        <w:rPr>
          <w:rFonts w:ascii="Verdana" w:hAnsi="Verdana"/>
          <w:sz w:val="20"/>
          <w:szCs w:val="20"/>
          <w:lang w:val="x-none" w:eastAsia="x-none"/>
        </w:rPr>
        <w:t>2)</w:t>
      </w:r>
      <w:r>
        <w:rPr>
          <w:rFonts w:ascii="Verdana" w:hAnsi="Verdana"/>
          <w:sz w:val="20"/>
          <w:szCs w:val="20"/>
          <w:lang w:val="x-none" w:eastAsia="x-none"/>
        </w:rPr>
        <w:t xml:space="preserve"> </w:t>
      </w:r>
      <w:r w:rsidRPr="00DE10B0">
        <w:rPr>
          <w:rFonts w:ascii="Verdana" w:hAnsi="Verdana"/>
          <w:sz w:val="20"/>
          <w:szCs w:val="20"/>
          <w:lang w:val="x-none" w:eastAsia="x-none"/>
        </w:rPr>
        <w:t xml:space="preserve">osłony przeciwolśnieniowe, system barier ochronnych i zamontowanych na nich osłon </w:t>
      </w:r>
      <w:proofErr w:type="spellStart"/>
      <w:r w:rsidRPr="00DE10B0">
        <w:rPr>
          <w:rFonts w:ascii="Verdana" w:hAnsi="Verdana"/>
          <w:sz w:val="20"/>
          <w:szCs w:val="20"/>
          <w:lang w:val="x-none" w:eastAsia="x-none"/>
        </w:rPr>
        <w:t>przeciwolśnieniowych</w:t>
      </w:r>
      <w:proofErr w:type="spellEnd"/>
      <w:r w:rsidRPr="00DE10B0">
        <w:rPr>
          <w:rFonts w:ascii="Verdana" w:hAnsi="Verdana"/>
          <w:sz w:val="20"/>
          <w:szCs w:val="20"/>
          <w:lang w:val="x-none" w:eastAsia="x-none"/>
        </w:rPr>
        <w:t xml:space="preserve"> powinien posiadać jeden wspólny certyfikat</w:t>
      </w:r>
      <w:r>
        <w:rPr>
          <w:rFonts w:ascii="Verdana" w:hAnsi="Verdana"/>
          <w:sz w:val="20"/>
          <w:szCs w:val="20"/>
          <w:lang w:eastAsia="x-none"/>
        </w:rPr>
        <w:t>.</w:t>
      </w:r>
      <w:r w:rsidR="002D6BB1" w:rsidRPr="00DE10B0">
        <w:rPr>
          <w:rFonts w:ascii="Verdana" w:hAnsi="Verdana"/>
          <w:sz w:val="20"/>
          <w:szCs w:val="20"/>
          <w:lang w:val="x-none" w:eastAsia="x-none"/>
        </w:rPr>
        <w:t xml:space="preserve"> </w:t>
      </w:r>
    </w:p>
    <w:p w14:paraId="4C243918" w14:textId="40E025D5" w:rsidR="002D6BB1" w:rsidRPr="002D6BB1" w:rsidRDefault="002D6BB1" w:rsidP="00EA1DFC">
      <w:pPr>
        <w:pStyle w:val="Nagwek6"/>
        <w:keepNext/>
        <w:keepLines/>
      </w:pPr>
      <w:bookmarkStart w:id="2891" w:name="_Toc533096200"/>
      <w:bookmarkStart w:id="2892" w:name="_Toc116642462"/>
      <w:bookmarkStart w:id="2893" w:name="_Toc215227991"/>
      <w:r>
        <w:t>Drogowe bariery ochronne, poduszki zderzeniowe i terminale</w:t>
      </w:r>
      <w:bookmarkEnd w:id="2891"/>
      <w:bookmarkEnd w:id="2892"/>
      <w:bookmarkEnd w:id="2893"/>
      <w:r>
        <w:t xml:space="preserve"> </w:t>
      </w:r>
    </w:p>
    <w:p w14:paraId="24AF1AAC" w14:textId="77777777" w:rsidR="002D6BB1" w:rsidRPr="00F6798D" w:rsidRDefault="002D6BB1" w:rsidP="00EA1DFC">
      <w:pPr>
        <w:keepNext/>
        <w:keepLines/>
        <w:spacing w:line="360" w:lineRule="auto"/>
        <w:jc w:val="both"/>
        <w:rPr>
          <w:rFonts w:ascii="Verdana" w:hAnsi="Verdana"/>
          <w:sz w:val="20"/>
          <w:szCs w:val="20"/>
          <w:lang w:val="x-none" w:eastAsia="x-none"/>
        </w:rPr>
      </w:pPr>
      <w:r w:rsidRPr="00F6798D">
        <w:rPr>
          <w:rFonts w:ascii="Verdana" w:hAnsi="Verdana"/>
          <w:sz w:val="20"/>
          <w:szCs w:val="20"/>
          <w:lang w:val="x-none" w:eastAsia="x-none"/>
        </w:rPr>
        <w:t>Takie urządzenia BRD jak drogowe bariery ochronne, poduszki zderzeniowe i terminale na drogach krajowych (w tym na autostradach i drogach ekspresowych oraz węzłach i łącznicach) oraz na odcinkach dróg nie będących drogami krajowymi, których budowa lub przebudowa jest realizowana przez GDDKiA należy projektować i stosować,</w:t>
      </w:r>
      <w:r w:rsidR="003D4A33">
        <w:rPr>
          <w:rFonts w:ascii="Verdana" w:hAnsi="Verdana"/>
          <w:sz w:val="20"/>
          <w:szCs w:val="20"/>
          <w:lang w:val="x-none" w:eastAsia="x-none"/>
        </w:rPr>
        <w:t xml:space="preserve"> </w:t>
      </w:r>
      <w:r w:rsidRPr="00F6798D">
        <w:rPr>
          <w:rFonts w:ascii="Verdana" w:hAnsi="Verdana"/>
          <w:sz w:val="20"/>
          <w:szCs w:val="20"/>
          <w:lang w:val="x-none" w:eastAsia="x-none"/>
        </w:rPr>
        <w:t>zgodnie z aktualnie obowiązującymi przepisami, to jest z:</w:t>
      </w:r>
    </w:p>
    <w:p w14:paraId="6C9F00DD" w14:textId="68B02B68" w:rsidR="002D6BB1" w:rsidRPr="00785CEF" w:rsidRDefault="002D6BB1" w:rsidP="00785CEF">
      <w:pPr>
        <w:spacing w:line="360" w:lineRule="auto"/>
        <w:jc w:val="both"/>
        <w:rPr>
          <w:rFonts w:ascii="Verdana" w:hAnsi="Verdana"/>
          <w:sz w:val="20"/>
          <w:szCs w:val="20"/>
          <w:lang w:eastAsia="x-none"/>
        </w:rPr>
      </w:pPr>
      <w:r w:rsidRPr="00F6798D">
        <w:rPr>
          <w:rFonts w:ascii="Verdana" w:hAnsi="Verdana"/>
          <w:sz w:val="20"/>
          <w:szCs w:val="20"/>
          <w:lang w:val="x-none" w:eastAsia="x-none"/>
        </w:rPr>
        <w:t xml:space="preserve">1) </w:t>
      </w:r>
      <w:r w:rsidR="0055045A">
        <w:rPr>
          <w:rFonts w:ascii="Verdana" w:hAnsi="Verdana"/>
          <w:sz w:val="20"/>
          <w:szCs w:val="20"/>
          <w:lang w:eastAsia="x-none"/>
        </w:rPr>
        <w:t xml:space="preserve">Rozporządzeniem </w:t>
      </w:r>
      <w:r w:rsidR="00785233">
        <w:rPr>
          <w:rFonts w:ascii="Verdana" w:hAnsi="Verdana"/>
          <w:sz w:val="20"/>
          <w:szCs w:val="20"/>
          <w:lang w:eastAsia="x-none"/>
        </w:rPr>
        <w:t>[</w:t>
      </w:r>
      <w:r w:rsidR="00FD0C30">
        <w:rPr>
          <w:rFonts w:ascii="Verdana" w:hAnsi="Verdana"/>
          <w:sz w:val="20"/>
          <w:szCs w:val="20"/>
          <w:lang w:eastAsia="x-none"/>
        </w:rPr>
        <w:t>138</w:t>
      </w:r>
      <w:r w:rsidR="00785233">
        <w:rPr>
          <w:rFonts w:ascii="Verdana" w:hAnsi="Verdana"/>
          <w:sz w:val="20"/>
          <w:szCs w:val="20"/>
          <w:lang w:eastAsia="x-none"/>
        </w:rPr>
        <w:t>],</w:t>
      </w:r>
    </w:p>
    <w:p w14:paraId="2AF109F5" w14:textId="77777777" w:rsidR="002D6BB1" w:rsidRPr="00F6798D" w:rsidRDefault="002D6BB1" w:rsidP="00785CEF">
      <w:pPr>
        <w:spacing w:line="360" w:lineRule="auto"/>
        <w:jc w:val="both"/>
        <w:rPr>
          <w:rFonts w:ascii="Verdana" w:hAnsi="Verdana"/>
          <w:sz w:val="20"/>
          <w:szCs w:val="20"/>
          <w:lang w:val="x-none" w:eastAsia="x-none"/>
        </w:rPr>
      </w:pPr>
      <w:r w:rsidRPr="00F6798D">
        <w:rPr>
          <w:rFonts w:ascii="Verdana" w:hAnsi="Verdana"/>
          <w:sz w:val="20"/>
          <w:szCs w:val="20"/>
          <w:lang w:val="x-none" w:eastAsia="x-none"/>
        </w:rPr>
        <w:t>2) Rozporządzeniem Ministra Infrastruktury w sprawie szczegółowych warunków technicznych dla znaków i sygnałów drogowych oraz urządzeń bezpieczeństwa ruchu drogowego i warunków ich umieszcz</w:t>
      </w:r>
      <w:r w:rsidR="00785233">
        <w:rPr>
          <w:rFonts w:ascii="Verdana" w:hAnsi="Verdana"/>
          <w:sz w:val="20"/>
          <w:szCs w:val="20"/>
          <w:lang w:val="x-none" w:eastAsia="x-none"/>
        </w:rPr>
        <w:t xml:space="preserve">ania na drogach </w:t>
      </w:r>
      <w:r w:rsidR="00785233">
        <w:rPr>
          <w:rFonts w:ascii="Verdana" w:hAnsi="Verdana"/>
          <w:sz w:val="20"/>
          <w:szCs w:val="20"/>
          <w:lang w:eastAsia="x-none"/>
        </w:rPr>
        <w:t>[72]</w:t>
      </w:r>
      <w:r w:rsidRPr="00F6798D">
        <w:rPr>
          <w:rFonts w:ascii="Verdana" w:hAnsi="Verdana"/>
          <w:sz w:val="20"/>
          <w:szCs w:val="20"/>
          <w:lang w:val="x-none" w:eastAsia="x-none"/>
        </w:rPr>
        <w:t xml:space="preserve">, </w:t>
      </w:r>
    </w:p>
    <w:p w14:paraId="4A195641" w14:textId="32D0903C" w:rsidR="00994EA8" w:rsidRPr="00CE57A6" w:rsidRDefault="00DE10B0" w:rsidP="00994EA8">
      <w:pPr>
        <w:spacing w:after="160" w:line="257" w:lineRule="auto"/>
        <w:jc w:val="both"/>
        <w:rPr>
          <w:rFonts w:ascii="Verdana" w:eastAsia="Verdana" w:hAnsi="Verdana" w:cs="Verdana"/>
          <w:iCs/>
          <w:sz w:val="20"/>
          <w:szCs w:val="20"/>
        </w:rPr>
      </w:pPr>
      <w:r w:rsidRPr="0066581B">
        <w:rPr>
          <w:rFonts w:ascii="Verdana" w:hAnsi="Verdana"/>
          <w:sz w:val="20"/>
          <w:szCs w:val="20"/>
          <w:lang w:eastAsia="x-none"/>
        </w:rPr>
        <w:lastRenderedPageBreak/>
        <w:t>3</w:t>
      </w:r>
      <w:r w:rsidR="002D6BB1" w:rsidRPr="0066581B">
        <w:rPr>
          <w:rFonts w:ascii="Verdana" w:hAnsi="Verdana"/>
          <w:sz w:val="20"/>
          <w:szCs w:val="20"/>
          <w:lang w:val="x-none" w:eastAsia="x-none"/>
        </w:rPr>
        <w:t xml:space="preserve">) </w:t>
      </w:r>
      <w:r w:rsidR="00994EA8" w:rsidRPr="00CE57A6">
        <w:rPr>
          <w:rFonts w:ascii="Verdana" w:eastAsia="Verdana" w:hAnsi="Verdana" w:cs="Verdana"/>
          <w:iCs/>
          <w:sz w:val="20"/>
          <w:szCs w:val="20"/>
        </w:rPr>
        <w:t>w zakresie barier drogowych WR</w:t>
      </w:r>
      <w:r w:rsidR="008B2D23" w:rsidRPr="00CE57A6">
        <w:rPr>
          <w:rFonts w:ascii="Verdana" w:eastAsia="Verdana" w:hAnsi="Verdana" w:cs="Verdana"/>
          <w:iCs/>
          <w:sz w:val="20"/>
          <w:szCs w:val="20"/>
        </w:rPr>
        <w:t>-</w:t>
      </w:r>
      <w:r w:rsidR="00994EA8" w:rsidRPr="00CE57A6">
        <w:rPr>
          <w:rFonts w:ascii="Verdana" w:eastAsia="Verdana" w:hAnsi="Verdana" w:cs="Verdana"/>
          <w:iCs/>
          <w:sz w:val="20"/>
          <w:szCs w:val="20"/>
        </w:rPr>
        <w:t>D-22</w:t>
      </w:r>
      <w:r w:rsidR="008B2D23" w:rsidRPr="00CE57A6">
        <w:rPr>
          <w:rFonts w:ascii="Verdana" w:eastAsia="Verdana" w:hAnsi="Verdana" w:cs="Verdana"/>
          <w:iCs/>
          <w:sz w:val="20"/>
          <w:szCs w:val="20"/>
        </w:rPr>
        <w:t>-</w:t>
      </w:r>
      <w:r w:rsidR="00994EA8" w:rsidRPr="00CE57A6">
        <w:rPr>
          <w:rFonts w:ascii="Verdana" w:eastAsia="Verdana" w:hAnsi="Verdana" w:cs="Verdana"/>
          <w:iCs/>
          <w:sz w:val="20"/>
          <w:szCs w:val="20"/>
        </w:rPr>
        <w:t>1, WR</w:t>
      </w:r>
      <w:r w:rsidR="008B2D23" w:rsidRPr="00CE57A6">
        <w:rPr>
          <w:rFonts w:ascii="Verdana" w:eastAsia="Verdana" w:hAnsi="Verdana" w:cs="Verdana"/>
          <w:iCs/>
          <w:sz w:val="20"/>
          <w:szCs w:val="20"/>
        </w:rPr>
        <w:t>-</w:t>
      </w:r>
      <w:r w:rsidR="00994EA8" w:rsidRPr="00CE57A6">
        <w:rPr>
          <w:rFonts w:ascii="Verdana" w:eastAsia="Verdana" w:hAnsi="Verdana" w:cs="Verdana"/>
          <w:iCs/>
          <w:sz w:val="20"/>
          <w:szCs w:val="20"/>
        </w:rPr>
        <w:t>D-22</w:t>
      </w:r>
      <w:r w:rsidR="008B2D23" w:rsidRPr="00CE57A6">
        <w:rPr>
          <w:rFonts w:ascii="Verdana" w:eastAsia="Verdana" w:hAnsi="Verdana" w:cs="Verdana"/>
          <w:iCs/>
          <w:sz w:val="20"/>
          <w:szCs w:val="20"/>
        </w:rPr>
        <w:t>-</w:t>
      </w:r>
      <w:r w:rsidR="00994EA8" w:rsidRPr="00CE57A6">
        <w:rPr>
          <w:rFonts w:ascii="Verdana" w:eastAsia="Verdana" w:hAnsi="Verdana" w:cs="Verdana"/>
          <w:iCs/>
          <w:sz w:val="20"/>
          <w:szCs w:val="20"/>
        </w:rPr>
        <w:t>3</w:t>
      </w:r>
      <w:r w:rsidR="0066581B">
        <w:rPr>
          <w:rFonts w:ascii="Verdana" w:eastAsia="Verdana" w:hAnsi="Verdana" w:cs="Verdana"/>
          <w:iCs/>
          <w:sz w:val="20"/>
          <w:szCs w:val="20"/>
        </w:rPr>
        <w:t>,</w:t>
      </w:r>
    </w:p>
    <w:p w14:paraId="490ED59A" w14:textId="64826FD2" w:rsidR="00994EA8" w:rsidRPr="0066581B" w:rsidRDefault="00994EA8" w:rsidP="00306B0A">
      <w:pPr>
        <w:spacing w:after="0" w:line="257" w:lineRule="auto"/>
        <w:jc w:val="both"/>
        <w:rPr>
          <w:rFonts w:ascii="Verdana" w:eastAsia="Verdana" w:hAnsi="Verdana" w:cs="Verdana"/>
          <w:sz w:val="20"/>
          <w:szCs w:val="20"/>
        </w:rPr>
      </w:pPr>
      <w:r w:rsidRPr="00CE57A6">
        <w:rPr>
          <w:rFonts w:ascii="Verdana" w:eastAsia="Verdana" w:hAnsi="Verdana" w:cs="Verdana"/>
          <w:iCs/>
          <w:sz w:val="20"/>
          <w:szCs w:val="20"/>
        </w:rPr>
        <w:t>4) w zakresie barier na obiektach inżynierskich WR-M</w:t>
      </w:r>
      <w:r w:rsidR="008B2D23" w:rsidRPr="00CE57A6">
        <w:rPr>
          <w:rFonts w:ascii="Verdana" w:eastAsia="Verdana" w:hAnsi="Verdana" w:cs="Verdana"/>
          <w:iCs/>
          <w:sz w:val="20"/>
          <w:szCs w:val="20"/>
        </w:rPr>
        <w:t>-</w:t>
      </w:r>
      <w:r w:rsidRPr="00CE57A6">
        <w:rPr>
          <w:rFonts w:ascii="Verdana" w:eastAsia="Verdana" w:hAnsi="Verdana" w:cs="Verdana"/>
          <w:iCs/>
          <w:sz w:val="20"/>
          <w:szCs w:val="20"/>
        </w:rPr>
        <w:t>71</w:t>
      </w:r>
      <w:r w:rsidR="0066581B">
        <w:rPr>
          <w:rFonts w:ascii="Verdana" w:eastAsia="Verdana" w:hAnsi="Verdana" w:cs="Verdana"/>
          <w:iCs/>
          <w:sz w:val="20"/>
          <w:szCs w:val="20"/>
        </w:rPr>
        <w:t>.</w:t>
      </w:r>
    </w:p>
    <w:p w14:paraId="70540E5F" w14:textId="7EC36783" w:rsidR="002D6BB1" w:rsidRPr="00F6798D" w:rsidRDefault="002D6BB1" w:rsidP="00306B0A">
      <w:pPr>
        <w:spacing w:after="0" w:line="360" w:lineRule="auto"/>
        <w:jc w:val="both"/>
        <w:rPr>
          <w:rFonts w:ascii="Verdana" w:hAnsi="Verdana"/>
          <w:sz w:val="20"/>
          <w:szCs w:val="20"/>
          <w:lang w:val="x-none" w:eastAsia="x-none"/>
        </w:rPr>
      </w:pPr>
    </w:p>
    <w:p w14:paraId="5C17C1C2" w14:textId="77777777" w:rsidR="002D6BB1" w:rsidRPr="00F6798D" w:rsidRDefault="002D6BB1" w:rsidP="00785CEF">
      <w:pPr>
        <w:spacing w:line="360" w:lineRule="auto"/>
        <w:jc w:val="both"/>
        <w:rPr>
          <w:rFonts w:ascii="Verdana" w:hAnsi="Verdana"/>
          <w:sz w:val="20"/>
          <w:szCs w:val="20"/>
          <w:lang w:val="x-none" w:eastAsia="x-none"/>
        </w:rPr>
      </w:pPr>
      <w:r w:rsidRPr="00F6798D">
        <w:rPr>
          <w:rFonts w:ascii="Verdana" w:hAnsi="Verdana"/>
          <w:sz w:val="20"/>
          <w:szCs w:val="20"/>
          <w:lang w:val="x-none" w:eastAsia="x-none"/>
        </w:rPr>
        <w:t>Warunki dopuszczalności stosowania drogowych barier ochronnych na drogach krajowych:</w:t>
      </w:r>
    </w:p>
    <w:p w14:paraId="167129FD" w14:textId="52DE1C9F" w:rsidR="002D6BB1" w:rsidRPr="00F6798D" w:rsidRDefault="002D6BB1" w:rsidP="00785CEF">
      <w:pPr>
        <w:spacing w:line="360" w:lineRule="auto"/>
        <w:jc w:val="both"/>
        <w:rPr>
          <w:rFonts w:ascii="Verdana" w:hAnsi="Verdana"/>
          <w:sz w:val="20"/>
          <w:szCs w:val="20"/>
          <w:lang w:val="x-none" w:eastAsia="x-none"/>
        </w:rPr>
      </w:pPr>
      <w:r w:rsidRPr="00F6798D">
        <w:rPr>
          <w:rFonts w:ascii="Verdana" w:hAnsi="Verdana"/>
          <w:sz w:val="20"/>
          <w:szCs w:val="20"/>
          <w:lang w:val="x-none" w:eastAsia="x-none"/>
        </w:rPr>
        <w:t xml:space="preserve">a) </w:t>
      </w:r>
      <w:r w:rsidR="00487AA9">
        <w:rPr>
          <w:rFonts w:ascii="Verdana" w:hAnsi="Verdana"/>
          <w:sz w:val="20"/>
          <w:szCs w:val="20"/>
          <w:lang w:eastAsia="x-none"/>
        </w:rPr>
        <w:t>D</w:t>
      </w:r>
      <w:r w:rsidRPr="00F6798D">
        <w:rPr>
          <w:rFonts w:ascii="Verdana" w:hAnsi="Verdana"/>
          <w:sz w:val="20"/>
          <w:szCs w:val="20"/>
          <w:lang w:val="x-none" w:eastAsia="x-none"/>
        </w:rPr>
        <w:t xml:space="preserve">opuszcza się stosowanie wyłącznie drogowych barier ochronnych, które spełniają wymagania normy PN-EN 1317, co musi być potwierdzone sprawozdaniami z badań zderzeniowych. </w:t>
      </w:r>
    </w:p>
    <w:p w14:paraId="0E6481B7" w14:textId="77777777" w:rsidR="002D6BB1" w:rsidRPr="00F6798D" w:rsidRDefault="002D6BB1" w:rsidP="00785CEF">
      <w:pPr>
        <w:spacing w:line="360" w:lineRule="auto"/>
        <w:jc w:val="both"/>
        <w:rPr>
          <w:rFonts w:ascii="Verdana" w:hAnsi="Verdana"/>
          <w:sz w:val="20"/>
          <w:szCs w:val="20"/>
          <w:lang w:val="x-none" w:eastAsia="x-none"/>
        </w:rPr>
      </w:pPr>
      <w:r w:rsidRPr="00C8381B">
        <w:rPr>
          <w:rFonts w:ascii="Verdana" w:hAnsi="Verdana"/>
          <w:sz w:val="20"/>
        </w:rPr>
        <w:t>b) Bariery ochronne zastosowane na drogach krajowych powinny być identyczne w każdym aspekcie z tymi, które przeszły pomyślnie badania zderzeniowe i są oznakowane „CE” albo znakiem budowlanym.</w:t>
      </w:r>
    </w:p>
    <w:p w14:paraId="532B4542" w14:textId="041E3FBD" w:rsidR="4EA489F6" w:rsidRDefault="4EA489F6" w:rsidP="003B76AC">
      <w:pPr>
        <w:spacing w:line="360" w:lineRule="auto"/>
        <w:jc w:val="both"/>
        <w:rPr>
          <w:rFonts w:ascii="Verdana" w:eastAsia="Verdana" w:hAnsi="Verdana" w:cs="Verdana"/>
          <w:sz w:val="20"/>
          <w:szCs w:val="20"/>
        </w:rPr>
      </w:pPr>
      <w:r w:rsidRPr="54CE3B81">
        <w:rPr>
          <w:rFonts w:ascii="Verdana" w:eastAsia="Verdana" w:hAnsi="Verdana" w:cs="Verdana"/>
          <w:sz w:val="20"/>
          <w:szCs w:val="20"/>
        </w:rPr>
        <w:t xml:space="preserve">Barierę ochroną </w:t>
      </w:r>
      <w:r w:rsidR="00FC57E3">
        <w:rPr>
          <w:rFonts w:ascii="Verdana" w:eastAsia="Verdana" w:hAnsi="Verdana" w:cs="Verdana"/>
          <w:sz w:val="20"/>
          <w:szCs w:val="20"/>
        </w:rPr>
        <w:t>stosować</w:t>
      </w:r>
      <w:r w:rsidRPr="54CE3B81">
        <w:rPr>
          <w:rFonts w:ascii="Verdana" w:eastAsia="Verdana" w:hAnsi="Verdana" w:cs="Verdana"/>
          <w:sz w:val="20"/>
          <w:szCs w:val="20"/>
        </w:rPr>
        <w:t xml:space="preserve"> należy na drogach, na których prędkość dopuszczalna wynosi więcej niż 50 km/h, jeżeli nie można zaprojektować odpowiedniej szerokości strefy bez przeszkód oraz gdy konstrukcja wsporcza urządzenia drogi nie spełnia warunków w zakresie biernego bezpieczeństwa.</w:t>
      </w:r>
    </w:p>
    <w:p w14:paraId="40D102CD" w14:textId="55A32466" w:rsidR="002D6BB1" w:rsidRPr="00F6798D" w:rsidRDefault="5A88253C" w:rsidP="00785CEF">
      <w:pPr>
        <w:spacing w:line="360" w:lineRule="auto"/>
        <w:jc w:val="both"/>
        <w:rPr>
          <w:rFonts w:ascii="Verdana" w:hAnsi="Verdana"/>
          <w:sz w:val="20"/>
          <w:szCs w:val="20"/>
          <w:lang w:val="x-none" w:eastAsia="x-none"/>
        </w:rPr>
      </w:pPr>
      <w:r w:rsidRPr="00C8381B">
        <w:rPr>
          <w:rFonts w:ascii="Verdana" w:hAnsi="Verdana"/>
          <w:sz w:val="20"/>
        </w:rPr>
        <w:t>c) Bariery ochronne należy stosować przy krawędziach dróg na tych odcinkach, na których występują</w:t>
      </w:r>
      <w:r w:rsidR="379AA6CA" w:rsidRPr="00C8381B">
        <w:rPr>
          <w:rFonts w:ascii="Verdana" w:hAnsi="Verdana"/>
          <w:sz w:val="20"/>
        </w:rPr>
        <w:t xml:space="preserve"> </w:t>
      </w:r>
      <w:r w:rsidRPr="00C8381B">
        <w:rPr>
          <w:rFonts w:ascii="Verdana" w:hAnsi="Verdana"/>
          <w:sz w:val="20"/>
        </w:rPr>
        <w:t>miejsca zagrożeń wymagające zabezpieczenia barierami ochronnymi. W pasach dzielących bariery ochronne należy stosować na całej długości pasów dzielących.</w:t>
      </w:r>
    </w:p>
    <w:p w14:paraId="21EB4DB6" w14:textId="374084D8" w:rsidR="007837E0" w:rsidRPr="00906760" w:rsidRDefault="00394EDB" w:rsidP="29C2902C">
      <w:pPr>
        <w:spacing w:line="360" w:lineRule="auto"/>
        <w:jc w:val="both"/>
        <w:rPr>
          <w:rFonts w:ascii="Verdana" w:eastAsia="Verdana" w:hAnsi="Verdana" w:cs="Verdana"/>
          <w:sz w:val="20"/>
          <w:szCs w:val="20"/>
        </w:rPr>
      </w:pPr>
      <w:r>
        <w:rPr>
          <w:rFonts w:ascii="Verdana" w:hAnsi="Verdana"/>
          <w:sz w:val="20"/>
          <w:szCs w:val="20"/>
        </w:rPr>
        <w:t>d</w:t>
      </w:r>
      <w:r w:rsidR="007837E0" w:rsidRPr="29C2902C">
        <w:rPr>
          <w:rFonts w:ascii="Verdana" w:hAnsi="Verdana"/>
          <w:sz w:val="20"/>
          <w:szCs w:val="20"/>
        </w:rPr>
        <w:t xml:space="preserve">) </w:t>
      </w:r>
      <w:r w:rsidR="00994EA8" w:rsidRPr="3D7E4D76">
        <w:rPr>
          <w:rFonts w:ascii="Verdana" w:hAnsi="Verdana"/>
          <w:sz w:val="20"/>
          <w:szCs w:val="20"/>
        </w:rPr>
        <w:t>Zjazdy,</w:t>
      </w:r>
      <w:r w:rsidR="00994EA8">
        <w:rPr>
          <w:rFonts w:ascii="Verdana" w:hAnsi="Verdana"/>
          <w:sz w:val="20"/>
          <w:szCs w:val="20"/>
        </w:rPr>
        <w:t xml:space="preserve"> w</w:t>
      </w:r>
      <w:r w:rsidR="007837E0" w:rsidRPr="29C2902C">
        <w:rPr>
          <w:rFonts w:ascii="Verdana" w:hAnsi="Verdana"/>
          <w:sz w:val="20"/>
          <w:szCs w:val="20"/>
        </w:rPr>
        <w:t>jazdy</w:t>
      </w:r>
      <w:r w:rsidR="006F7361" w:rsidRPr="29C2902C">
        <w:rPr>
          <w:rFonts w:ascii="Verdana" w:hAnsi="Verdana"/>
          <w:sz w:val="20"/>
          <w:szCs w:val="20"/>
        </w:rPr>
        <w:t xml:space="preserve"> </w:t>
      </w:r>
      <w:r w:rsidR="00994EA8" w:rsidRPr="3D7E4D76">
        <w:rPr>
          <w:rFonts w:ascii="Verdana" w:hAnsi="Verdana"/>
          <w:sz w:val="20"/>
          <w:szCs w:val="20"/>
        </w:rPr>
        <w:t xml:space="preserve">i wyjazdy </w:t>
      </w:r>
      <w:r w:rsidR="007837E0" w:rsidRPr="29C2902C">
        <w:rPr>
          <w:rFonts w:ascii="Verdana" w:hAnsi="Verdana"/>
          <w:sz w:val="20"/>
          <w:szCs w:val="20"/>
        </w:rPr>
        <w:t xml:space="preserve">awaryjne na </w:t>
      </w:r>
      <w:r w:rsidR="007837E0" w:rsidRPr="004E2558">
        <w:rPr>
          <w:rFonts w:ascii="Verdana" w:hAnsi="Verdana"/>
          <w:sz w:val="20"/>
          <w:szCs w:val="20"/>
        </w:rPr>
        <w:t>drogę ekspresową</w:t>
      </w:r>
      <w:r w:rsidR="007837E0" w:rsidRPr="29C2902C">
        <w:rPr>
          <w:rFonts w:ascii="Verdana" w:hAnsi="Verdana"/>
          <w:sz w:val="20"/>
          <w:szCs w:val="20"/>
        </w:rPr>
        <w:t xml:space="preserve"> należy projektować i wykonywać w sposób bezpieczny bez potrzeby montażu barier ochronnych. W sytuacji gdy warunki terenowe uniemożliwiają takie zaprojektowanie </w:t>
      </w:r>
      <w:r w:rsidR="00994EA8" w:rsidRPr="3D7E4D76">
        <w:rPr>
          <w:rFonts w:ascii="Verdana" w:hAnsi="Verdana"/>
          <w:sz w:val="20"/>
          <w:szCs w:val="20"/>
        </w:rPr>
        <w:t>zjazdu</w:t>
      </w:r>
      <w:r w:rsidR="00994EA8">
        <w:rPr>
          <w:rFonts w:ascii="Verdana" w:hAnsi="Verdana"/>
          <w:sz w:val="20"/>
          <w:szCs w:val="20"/>
        </w:rPr>
        <w:t>,</w:t>
      </w:r>
      <w:r w:rsidR="00994EA8" w:rsidRPr="29C2902C">
        <w:rPr>
          <w:rFonts w:ascii="Verdana" w:hAnsi="Verdana"/>
          <w:sz w:val="20"/>
          <w:szCs w:val="20"/>
        </w:rPr>
        <w:t xml:space="preserve"> </w:t>
      </w:r>
      <w:r w:rsidR="007837E0" w:rsidRPr="29C2902C">
        <w:rPr>
          <w:rFonts w:ascii="Verdana" w:hAnsi="Verdana"/>
          <w:sz w:val="20"/>
          <w:szCs w:val="20"/>
        </w:rPr>
        <w:t>wjazdu</w:t>
      </w:r>
      <w:r w:rsidR="00994EA8">
        <w:rPr>
          <w:rFonts w:ascii="Verdana" w:hAnsi="Verdana"/>
          <w:sz w:val="20"/>
          <w:szCs w:val="20"/>
        </w:rPr>
        <w:t xml:space="preserve"> </w:t>
      </w:r>
      <w:r w:rsidR="00994EA8" w:rsidRPr="3D7E4D76">
        <w:rPr>
          <w:rFonts w:ascii="Verdana" w:hAnsi="Verdana"/>
          <w:sz w:val="20"/>
          <w:szCs w:val="20"/>
        </w:rPr>
        <w:t>i wyjazdu</w:t>
      </w:r>
      <w:r w:rsidR="007837E0" w:rsidRPr="29C2902C">
        <w:rPr>
          <w:rFonts w:ascii="Verdana" w:hAnsi="Verdana"/>
          <w:sz w:val="20"/>
          <w:szCs w:val="20"/>
        </w:rPr>
        <w:t xml:space="preserve"> awaryjnego należy</w:t>
      </w:r>
      <w:r w:rsidR="00C1080F" w:rsidRPr="29C2902C">
        <w:rPr>
          <w:rFonts w:ascii="Verdana" w:hAnsi="Verdana"/>
          <w:sz w:val="20"/>
          <w:szCs w:val="20"/>
        </w:rPr>
        <w:t xml:space="preserve"> </w:t>
      </w:r>
      <w:r w:rsidR="007837E0" w:rsidRPr="29C2902C">
        <w:rPr>
          <w:rFonts w:ascii="Verdana" w:hAnsi="Verdana"/>
          <w:sz w:val="20"/>
          <w:szCs w:val="20"/>
        </w:rPr>
        <w:t xml:space="preserve">zastosować bariery ochronne o poziomie powstrzymywania nie niższym niż na sąsiednich odcinkach drogi, </w:t>
      </w:r>
      <w:r w:rsidR="17C95E27" w:rsidRPr="29C2902C">
        <w:rPr>
          <w:rFonts w:ascii="Verdana" w:eastAsia="Verdana" w:hAnsi="Verdana" w:cs="Verdana"/>
          <w:sz w:val="20"/>
          <w:szCs w:val="20"/>
          <w:lang w:val=""/>
        </w:rPr>
        <w:t xml:space="preserve"> wyprowadzone wzdłuż krawędzi </w:t>
      </w:r>
      <w:r w:rsidR="00994EA8" w:rsidRPr="3D7E4D76">
        <w:rPr>
          <w:rFonts w:ascii="Verdana" w:eastAsia="Verdana" w:hAnsi="Verdana" w:cs="Verdana"/>
          <w:sz w:val="20"/>
          <w:szCs w:val="20"/>
          <w:lang w:val=""/>
        </w:rPr>
        <w:t>zjazdu</w:t>
      </w:r>
      <w:r w:rsidR="00994EA8">
        <w:rPr>
          <w:rFonts w:ascii="Verdana" w:eastAsia="Verdana" w:hAnsi="Verdana" w:cs="Verdana"/>
          <w:sz w:val="20"/>
          <w:szCs w:val="20"/>
          <w:lang w:val=""/>
        </w:rPr>
        <w:t>,</w:t>
      </w:r>
      <w:r w:rsidR="00994EA8" w:rsidRPr="29C2902C">
        <w:rPr>
          <w:rFonts w:ascii="Verdana" w:eastAsia="Verdana" w:hAnsi="Verdana" w:cs="Verdana"/>
          <w:sz w:val="20"/>
          <w:szCs w:val="20"/>
          <w:lang w:val=""/>
        </w:rPr>
        <w:t xml:space="preserve"> </w:t>
      </w:r>
      <w:r w:rsidR="17C95E27" w:rsidRPr="29C2902C">
        <w:rPr>
          <w:rFonts w:ascii="Verdana" w:eastAsia="Verdana" w:hAnsi="Verdana" w:cs="Verdana"/>
          <w:sz w:val="20"/>
          <w:szCs w:val="20"/>
          <w:lang w:val=""/>
        </w:rPr>
        <w:t xml:space="preserve">wjazdu </w:t>
      </w:r>
      <w:r w:rsidR="00994EA8" w:rsidRPr="3D7E4D76">
        <w:rPr>
          <w:rFonts w:ascii="Verdana" w:eastAsia="Verdana" w:hAnsi="Verdana" w:cs="Verdana"/>
          <w:sz w:val="20"/>
          <w:szCs w:val="20"/>
          <w:lang w:val=""/>
        </w:rPr>
        <w:t xml:space="preserve">i wyjazdu </w:t>
      </w:r>
      <w:r w:rsidR="17C95E27" w:rsidRPr="29C2902C">
        <w:rPr>
          <w:rFonts w:ascii="Verdana" w:eastAsia="Verdana" w:hAnsi="Verdana" w:cs="Verdana"/>
          <w:sz w:val="20"/>
          <w:szCs w:val="20"/>
          <w:lang w:val=""/>
        </w:rPr>
        <w:t>awaryjnego</w:t>
      </w:r>
      <w:r w:rsidR="00731438">
        <w:rPr>
          <w:rFonts w:ascii="Verdana" w:eastAsia="Verdana" w:hAnsi="Verdana" w:cs="Verdana"/>
          <w:sz w:val="20"/>
          <w:szCs w:val="20"/>
          <w:lang w:val=""/>
        </w:rPr>
        <w:t xml:space="preserve"> z odgięciem do zewnętrznej krawędzi pobocza po prawej stronie </w:t>
      </w:r>
      <w:r w:rsidR="00994EA8" w:rsidRPr="3D7E4D76">
        <w:rPr>
          <w:rFonts w:ascii="Verdana" w:eastAsia="Verdana" w:hAnsi="Verdana" w:cs="Verdana"/>
          <w:sz w:val="20"/>
          <w:szCs w:val="20"/>
          <w:lang w:val=""/>
        </w:rPr>
        <w:t>zjazdu</w:t>
      </w:r>
      <w:r w:rsidR="00994EA8">
        <w:rPr>
          <w:rFonts w:ascii="Verdana" w:eastAsia="Verdana" w:hAnsi="Verdana" w:cs="Verdana"/>
          <w:sz w:val="20"/>
          <w:szCs w:val="20"/>
          <w:lang w:val=""/>
        </w:rPr>
        <w:t xml:space="preserve">, </w:t>
      </w:r>
      <w:r w:rsidR="00731438">
        <w:rPr>
          <w:rFonts w:ascii="Verdana" w:eastAsia="Verdana" w:hAnsi="Verdana" w:cs="Verdana"/>
          <w:sz w:val="20"/>
          <w:szCs w:val="20"/>
          <w:lang w:val=""/>
        </w:rPr>
        <w:t xml:space="preserve">wjazdu </w:t>
      </w:r>
      <w:r w:rsidR="00994EA8" w:rsidRPr="3D7E4D76">
        <w:rPr>
          <w:rFonts w:ascii="Verdana" w:eastAsia="Verdana" w:hAnsi="Verdana" w:cs="Verdana"/>
          <w:sz w:val="20"/>
          <w:szCs w:val="20"/>
          <w:lang w:val=""/>
        </w:rPr>
        <w:t xml:space="preserve">i wyjazdu </w:t>
      </w:r>
      <w:r w:rsidR="00731438">
        <w:rPr>
          <w:rFonts w:ascii="Verdana" w:eastAsia="Verdana" w:hAnsi="Verdana" w:cs="Verdana"/>
          <w:sz w:val="20"/>
          <w:szCs w:val="20"/>
          <w:lang w:val=""/>
        </w:rPr>
        <w:t>awaryjnego</w:t>
      </w:r>
      <w:r w:rsidR="004F6351">
        <w:rPr>
          <w:rFonts w:ascii="Verdana" w:eastAsia="Verdana" w:hAnsi="Verdana" w:cs="Verdana"/>
          <w:sz w:val="20"/>
          <w:szCs w:val="20"/>
          <w:lang w:val=""/>
        </w:rPr>
        <w:t xml:space="preserve"> (bez przeszkód na odcinku </w:t>
      </w:r>
      <w:r w:rsidR="004F6351" w:rsidRPr="30A2CA8B">
        <w:rPr>
          <w:rFonts w:ascii="Verdana" w:eastAsia="Verdana" w:hAnsi="Verdana" w:cs="Verdana"/>
          <w:sz w:val="20"/>
          <w:szCs w:val="20"/>
          <w:lang w:val=""/>
        </w:rPr>
        <w:t>odgi</w:t>
      </w:r>
      <w:r w:rsidR="078A71DB" w:rsidRPr="30A2CA8B">
        <w:rPr>
          <w:rFonts w:ascii="Verdana" w:eastAsia="Verdana" w:hAnsi="Verdana" w:cs="Verdana"/>
          <w:sz w:val="20"/>
          <w:szCs w:val="20"/>
          <w:lang w:val=""/>
        </w:rPr>
        <w:t>ę</w:t>
      </w:r>
      <w:r w:rsidR="004F6351" w:rsidRPr="30A2CA8B">
        <w:rPr>
          <w:rFonts w:ascii="Verdana" w:eastAsia="Verdana" w:hAnsi="Verdana" w:cs="Verdana"/>
          <w:sz w:val="20"/>
          <w:szCs w:val="20"/>
          <w:lang w:val=""/>
        </w:rPr>
        <w:t>tej</w:t>
      </w:r>
      <w:r w:rsidR="004F6351">
        <w:rPr>
          <w:rFonts w:ascii="Verdana" w:eastAsia="Verdana" w:hAnsi="Verdana" w:cs="Verdana"/>
          <w:sz w:val="20"/>
          <w:szCs w:val="20"/>
          <w:lang w:val=""/>
        </w:rPr>
        <w:t xml:space="preserve"> bariery)</w:t>
      </w:r>
      <w:r w:rsidR="17C95E27" w:rsidRPr="29C2902C">
        <w:rPr>
          <w:rFonts w:ascii="Verdana" w:eastAsia="Verdana" w:hAnsi="Verdana" w:cs="Verdana"/>
          <w:sz w:val="20"/>
          <w:szCs w:val="20"/>
          <w:lang w:val=""/>
        </w:rPr>
        <w:t>.</w:t>
      </w:r>
    </w:p>
    <w:p w14:paraId="5B110433" w14:textId="2CA81761" w:rsidR="002D6BB1" w:rsidRPr="00F6798D" w:rsidRDefault="002D6BB1" w:rsidP="00785CEF">
      <w:pPr>
        <w:spacing w:line="360" w:lineRule="auto"/>
        <w:jc w:val="both"/>
        <w:rPr>
          <w:rFonts w:ascii="Verdana" w:hAnsi="Verdana"/>
          <w:sz w:val="20"/>
          <w:szCs w:val="20"/>
          <w:lang w:val="x-none" w:eastAsia="x-none"/>
        </w:rPr>
      </w:pPr>
      <w:r w:rsidRPr="00F6798D">
        <w:rPr>
          <w:rFonts w:ascii="Verdana" w:hAnsi="Verdana"/>
          <w:sz w:val="20"/>
          <w:szCs w:val="20"/>
          <w:lang w:val="x-none" w:eastAsia="x-none"/>
        </w:rPr>
        <w:t xml:space="preserve">W szczególnie niebezpiecznych miejscach, wymagających zastosowania poduszek zderzeniowych (osłon energochłonnych) Wykonawca powinien przewidzieć w projekcie miejsce na ich umieszczenie w sposób zgodny z zasadami określonymi w dokumentacji technicznej </w:t>
      </w:r>
      <w:r w:rsidR="00D23850" w:rsidRPr="00C8381B">
        <w:rPr>
          <w:rFonts w:ascii="Verdana" w:hAnsi="Verdana"/>
          <w:sz w:val="20"/>
          <w:lang w:val="x-none"/>
        </w:rPr>
        <w:t>osłon energochłonnych (</w:t>
      </w:r>
      <w:r w:rsidRPr="00F6798D">
        <w:rPr>
          <w:rFonts w:ascii="Verdana" w:hAnsi="Verdana"/>
          <w:sz w:val="20"/>
          <w:szCs w:val="20"/>
          <w:lang w:val="x-none" w:eastAsia="x-none"/>
        </w:rPr>
        <w:t>poduszek zderzeniowych</w:t>
      </w:r>
      <w:r w:rsidR="00D23850" w:rsidRPr="00C8381B">
        <w:rPr>
          <w:rFonts w:ascii="Verdana" w:hAnsi="Verdana"/>
          <w:sz w:val="20"/>
          <w:lang w:val="x-none"/>
        </w:rPr>
        <w:t>) z zachowaniem ciągłości prowadzenia pojazdu jak dla barier ochronnych</w:t>
      </w:r>
      <w:r w:rsidRPr="00F6798D">
        <w:rPr>
          <w:rFonts w:ascii="Verdana" w:hAnsi="Verdana"/>
          <w:sz w:val="20"/>
          <w:szCs w:val="20"/>
          <w:lang w:val="x-none" w:eastAsia="x-none"/>
        </w:rPr>
        <w:t>.</w:t>
      </w:r>
    </w:p>
    <w:p w14:paraId="57B46CE6" w14:textId="64D0C370" w:rsidR="004F6351" w:rsidRPr="00C8381B" w:rsidRDefault="002D6BB1" w:rsidP="00785CEF">
      <w:pPr>
        <w:spacing w:line="360" w:lineRule="auto"/>
        <w:jc w:val="both"/>
        <w:rPr>
          <w:rFonts w:ascii="Verdana" w:hAnsi="Verdana"/>
          <w:sz w:val="20"/>
        </w:rPr>
      </w:pPr>
      <w:r w:rsidRPr="29C2902C">
        <w:rPr>
          <w:rFonts w:ascii="Verdana" w:hAnsi="Verdana"/>
          <w:sz w:val="20"/>
          <w:szCs w:val="20"/>
        </w:rPr>
        <w:t>Drogowe bariery ochronne na drodze głównej i łącznicach należy zaprojektować w miejscach lokalizacji konstrukcji wsporczych dla elementów Systemu Zarządzania Ruchem, stacji meteorologicznych oraz słupów oświetleniowych</w:t>
      </w:r>
      <w:r w:rsidR="009147A5">
        <w:rPr>
          <w:rFonts w:ascii="Verdana" w:hAnsi="Verdana"/>
          <w:sz w:val="20"/>
          <w:szCs w:val="20"/>
        </w:rPr>
        <w:t xml:space="preserve"> nie spełniających wymogów </w:t>
      </w:r>
      <w:r w:rsidR="007C775C">
        <w:rPr>
          <w:rFonts w:ascii="Verdana" w:hAnsi="Verdana"/>
          <w:sz w:val="20"/>
          <w:szCs w:val="20"/>
        </w:rPr>
        <w:t xml:space="preserve">dla </w:t>
      </w:r>
      <w:r w:rsidR="007C775C" w:rsidRPr="25784E5B">
        <w:rPr>
          <w:rFonts w:ascii="Verdana" w:eastAsia="Times New Roman" w:hAnsi="Verdana" w:cs="Arial"/>
          <w:sz w:val="20"/>
          <w:szCs w:val="20"/>
          <w:lang w:eastAsia="pl-PL"/>
        </w:rPr>
        <w:t>typow</w:t>
      </w:r>
      <w:r w:rsidR="007C775C">
        <w:rPr>
          <w:rFonts w:ascii="Verdana" w:eastAsia="Times New Roman" w:hAnsi="Verdana" w:cs="Arial"/>
          <w:sz w:val="20"/>
          <w:szCs w:val="20"/>
          <w:lang w:eastAsia="pl-PL"/>
        </w:rPr>
        <w:t>ych</w:t>
      </w:r>
      <w:r w:rsidR="007C775C" w:rsidRPr="25784E5B">
        <w:rPr>
          <w:rFonts w:ascii="Verdana" w:eastAsia="Times New Roman" w:hAnsi="Verdana" w:cs="Arial"/>
          <w:sz w:val="20"/>
          <w:szCs w:val="20"/>
          <w:lang w:eastAsia="pl-PL"/>
        </w:rPr>
        <w:t xml:space="preserve"> bezpieczn</w:t>
      </w:r>
      <w:r w:rsidR="007C775C">
        <w:rPr>
          <w:rFonts w:ascii="Verdana" w:eastAsia="Times New Roman" w:hAnsi="Verdana" w:cs="Arial"/>
          <w:sz w:val="20"/>
          <w:szCs w:val="20"/>
          <w:lang w:eastAsia="pl-PL"/>
        </w:rPr>
        <w:t>ych</w:t>
      </w:r>
      <w:r w:rsidR="007C775C" w:rsidRPr="25784E5B">
        <w:rPr>
          <w:rFonts w:ascii="Verdana" w:eastAsia="Times New Roman" w:hAnsi="Verdana" w:cs="Arial"/>
          <w:sz w:val="20"/>
          <w:szCs w:val="20"/>
          <w:lang w:eastAsia="pl-PL"/>
        </w:rPr>
        <w:t xml:space="preserve"> konstrukcj</w:t>
      </w:r>
      <w:r w:rsidR="007C775C">
        <w:rPr>
          <w:rFonts w:ascii="Verdana" w:eastAsia="Times New Roman" w:hAnsi="Verdana" w:cs="Arial"/>
          <w:sz w:val="20"/>
          <w:szCs w:val="20"/>
          <w:lang w:eastAsia="pl-PL"/>
        </w:rPr>
        <w:t>i</w:t>
      </w:r>
      <w:r w:rsidR="007C775C" w:rsidRPr="25784E5B">
        <w:rPr>
          <w:rFonts w:ascii="Verdana" w:eastAsia="Times New Roman" w:hAnsi="Verdana" w:cs="Arial"/>
          <w:sz w:val="20"/>
          <w:szCs w:val="20"/>
          <w:lang w:eastAsia="pl-PL"/>
        </w:rPr>
        <w:t xml:space="preserve"> wsporcz</w:t>
      </w:r>
      <w:r w:rsidR="007C775C">
        <w:rPr>
          <w:rFonts w:ascii="Verdana" w:eastAsia="Times New Roman" w:hAnsi="Verdana" w:cs="Arial"/>
          <w:sz w:val="20"/>
          <w:szCs w:val="20"/>
          <w:lang w:eastAsia="pl-PL"/>
        </w:rPr>
        <w:t>ych zgodnych z pkt. 2.1.20.5</w:t>
      </w:r>
      <w:r w:rsidRPr="29C2902C">
        <w:rPr>
          <w:rFonts w:ascii="Verdana" w:hAnsi="Verdana"/>
          <w:sz w:val="20"/>
          <w:szCs w:val="20"/>
        </w:rPr>
        <w:t xml:space="preserve"> i bramownic. </w:t>
      </w:r>
    </w:p>
    <w:p w14:paraId="0B487287" w14:textId="48D39EBD" w:rsidR="00EB0229" w:rsidRPr="001D2538" w:rsidRDefault="00EB0229" w:rsidP="00785CEF">
      <w:pPr>
        <w:spacing w:line="360" w:lineRule="auto"/>
        <w:jc w:val="both"/>
        <w:rPr>
          <w:rFonts w:ascii="Verdana" w:hAnsi="Verdana"/>
          <w:sz w:val="20"/>
          <w:szCs w:val="20"/>
          <w:lang w:eastAsia="x-none"/>
        </w:rPr>
      </w:pPr>
      <w:r w:rsidRPr="29C2902C">
        <w:rPr>
          <w:rFonts w:ascii="Verdana" w:hAnsi="Verdana"/>
          <w:sz w:val="20"/>
          <w:szCs w:val="20"/>
        </w:rPr>
        <w:lastRenderedPageBreak/>
        <w:t>Jeżeli przerwa pomiędzy barierami wliczając w to końcówki jest mniejsza niż 60 m, to obie bariery należy połączyć w jeden odcinek.</w:t>
      </w:r>
    </w:p>
    <w:p w14:paraId="53A4119A" w14:textId="1FD91C91" w:rsidR="00B33227" w:rsidRPr="001D2538" w:rsidRDefault="73C5FFDE" w:rsidP="00FD0C30">
      <w:pPr>
        <w:spacing w:line="360" w:lineRule="auto"/>
        <w:jc w:val="both"/>
        <w:rPr>
          <w:rFonts w:ascii="Verdana" w:hAnsi="Verdana"/>
          <w:sz w:val="20"/>
          <w:szCs w:val="20"/>
          <w:lang w:val="x-none" w:eastAsia="x-none"/>
        </w:rPr>
      </w:pPr>
      <w:r w:rsidRPr="1048B226">
        <w:rPr>
          <w:rFonts w:ascii="Verdana" w:hAnsi="Verdana"/>
          <w:sz w:val="20"/>
          <w:szCs w:val="20"/>
        </w:rPr>
        <w:t xml:space="preserve">Barierę w pasie dzielącym należy wykonać na całym odcinku </w:t>
      </w:r>
      <w:r w:rsidRPr="004E2558">
        <w:rPr>
          <w:rFonts w:ascii="Verdana" w:hAnsi="Verdana"/>
          <w:sz w:val="20"/>
          <w:szCs w:val="20"/>
        </w:rPr>
        <w:t>drogi ekspresowej</w:t>
      </w:r>
      <w:r w:rsidRPr="1048B226">
        <w:rPr>
          <w:rFonts w:ascii="Verdana" w:hAnsi="Verdana"/>
          <w:sz w:val="20"/>
          <w:szCs w:val="20"/>
        </w:rPr>
        <w:t xml:space="preserve">. </w:t>
      </w:r>
      <w:r w:rsidR="002D6BB1" w:rsidRPr="00F6798D">
        <w:rPr>
          <w:rFonts w:ascii="Verdana" w:hAnsi="Verdana"/>
          <w:sz w:val="20"/>
          <w:szCs w:val="20"/>
          <w:lang w:val="x-none" w:eastAsia="x-none"/>
        </w:rPr>
        <w:t>Wysokie przeszkody (w szczególności podpory obiektów inżynierskich, ekrany akustyczne) powinny być usytuowanie w odległości niepowodującej zagrożenia BRD lub zabezpieczone barierami ochronnymi w sposób ograniczający ryzyko uderzenia przez wysokie pojazdy, a w szczególności autobusy. W tym celu wysokie przeszkody powinny być zabezpieczone barierami osłonowymi spełniającymi</w:t>
      </w:r>
      <w:r w:rsidR="00B33227" w:rsidRPr="00FD0C30">
        <w:rPr>
          <w:rFonts w:ascii="Verdana" w:hAnsi="Verdana"/>
          <w:sz w:val="20"/>
          <w:szCs w:val="20"/>
          <w:lang w:val="x-none" w:eastAsia="x-none"/>
        </w:rPr>
        <w:t xml:space="preserve">, </w:t>
      </w:r>
      <w:r w:rsidR="00B33227" w:rsidRPr="001D2538">
        <w:rPr>
          <w:rFonts w:ascii="Verdana" w:hAnsi="Verdana"/>
          <w:sz w:val="20"/>
          <w:szCs w:val="20"/>
          <w:lang w:val="x-none" w:eastAsia="x-none"/>
        </w:rPr>
        <w:t>oprócz wymaganego poziomu powstrzymywania</w:t>
      </w:r>
      <w:r w:rsidR="002D6BB1" w:rsidRPr="00F6798D">
        <w:rPr>
          <w:rFonts w:ascii="Verdana" w:hAnsi="Verdana"/>
          <w:sz w:val="20"/>
          <w:szCs w:val="20"/>
          <w:lang w:val="x-none" w:eastAsia="x-none"/>
        </w:rPr>
        <w:t xml:space="preserve"> warunek w zakresie parametru „VI” (wtargnięcie pojazdu).</w:t>
      </w:r>
      <w:r w:rsidR="00B33227" w:rsidRPr="001D2538">
        <w:rPr>
          <w:rFonts w:ascii="Verdana" w:hAnsi="Verdana"/>
          <w:sz w:val="20"/>
          <w:szCs w:val="20"/>
          <w:lang w:val="x-none" w:eastAsia="x-none"/>
        </w:rPr>
        <w:t xml:space="preserve"> Dobór barier ochronnych powinien uwzględniać przebieg drogi w planie i profilu, strukturę rodzajową i natężenie ruchu oraz rodzaj zabezpieczanych przeszkód.</w:t>
      </w:r>
    </w:p>
    <w:p w14:paraId="64004B4C" w14:textId="734EBBA9" w:rsidR="002D6BB1" w:rsidRDefault="00B33227" w:rsidP="00FD0C30">
      <w:pPr>
        <w:spacing w:line="360" w:lineRule="auto"/>
        <w:jc w:val="both"/>
        <w:rPr>
          <w:rFonts w:ascii="Verdana" w:hAnsi="Verdana"/>
          <w:sz w:val="20"/>
        </w:rPr>
      </w:pPr>
      <w:r w:rsidRPr="00C8381B">
        <w:rPr>
          <w:rFonts w:ascii="Verdana" w:hAnsi="Verdana"/>
          <w:sz w:val="20"/>
        </w:rPr>
        <w:t>W strefie szerokości pracującej bariery ani w strefie intruzji pojazdu nie dopuszcza się sytuowania przeszkód sztywnych.</w:t>
      </w:r>
    </w:p>
    <w:p w14:paraId="7AD05916" w14:textId="77777777" w:rsidR="00747161" w:rsidRPr="00F76F40" w:rsidRDefault="00747161" w:rsidP="00F76F40">
      <w:pPr>
        <w:overflowPunct w:val="0"/>
        <w:autoSpaceDE w:val="0"/>
        <w:autoSpaceDN w:val="0"/>
        <w:adjustRightInd w:val="0"/>
        <w:spacing w:after="0" w:line="360" w:lineRule="auto"/>
        <w:jc w:val="both"/>
        <w:textAlignment w:val="baseline"/>
        <w:rPr>
          <w:rFonts w:ascii="Verdana" w:eastAsia="Verdana" w:hAnsi="Verdana" w:cs="Verdana"/>
          <w:sz w:val="20"/>
          <w:szCs w:val="20"/>
        </w:rPr>
      </w:pPr>
      <w:r w:rsidRPr="00F76F40">
        <w:rPr>
          <w:rFonts w:ascii="Verdana" w:eastAsia="Verdana" w:hAnsi="Verdana" w:cs="Verdana"/>
          <w:sz w:val="20"/>
          <w:szCs w:val="20"/>
        </w:rPr>
        <w:t xml:space="preserve">W obrębie projektowanych w ciągu drogi ekspresowej obiektów inżynierskich zastosować bariery ochronne o poziomie powstrzymania co najmniej H2 i szerokości pracującej, która zapewnia brak możliwości wjechania pojazdu poza krawędź obiektu wg badań wykonanych zgodnie z normą PN-EN 1317. </w:t>
      </w:r>
    </w:p>
    <w:p w14:paraId="25F688FF" w14:textId="77777777" w:rsidR="00747161" w:rsidRPr="00F76F40" w:rsidRDefault="00747161" w:rsidP="00F76F40">
      <w:pPr>
        <w:overflowPunct w:val="0"/>
        <w:autoSpaceDE w:val="0"/>
        <w:autoSpaceDN w:val="0"/>
        <w:adjustRightInd w:val="0"/>
        <w:spacing w:after="0" w:line="360" w:lineRule="auto"/>
        <w:jc w:val="both"/>
        <w:textAlignment w:val="baseline"/>
        <w:rPr>
          <w:rFonts w:ascii="Verdana" w:eastAsia="Verdana" w:hAnsi="Verdana" w:cs="Verdana"/>
          <w:sz w:val="20"/>
          <w:szCs w:val="20"/>
        </w:rPr>
      </w:pPr>
      <w:r w:rsidRPr="00F76F40">
        <w:rPr>
          <w:rFonts w:ascii="Verdana" w:eastAsia="Verdana" w:hAnsi="Verdana" w:cs="Verdana"/>
          <w:sz w:val="20"/>
          <w:szCs w:val="20"/>
        </w:rPr>
        <w:t>Wzdłuż jezdni głównej, gdzie lokalizowane są bramownice i podpory obiektów inżynierskich, należy zastosować bariery ochronne o poziomie powstrzymania co najmniej H2, zapewniające szerokość pracującą oraz wychylenie pojazdu Vi.</w:t>
      </w:r>
    </w:p>
    <w:p w14:paraId="7DF2569B" w14:textId="77777777" w:rsidR="00747161" w:rsidRPr="00F76F40" w:rsidRDefault="00747161" w:rsidP="00F76F40">
      <w:pPr>
        <w:overflowPunct w:val="0"/>
        <w:autoSpaceDE w:val="0"/>
        <w:autoSpaceDN w:val="0"/>
        <w:adjustRightInd w:val="0"/>
        <w:spacing w:after="0" w:line="360" w:lineRule="auto"/>
        <w:jc w:val="both"/>
        <w:textAlignment w:val="baseline"/>
        <w:rPr>
          <w:rFonts w:ascii="Verdana" w:eastAsia="Verdana" w:hAnsi="Verdana" w:cs="Verdana"/>
          <w:sz w:val="20"/>
          <w:szCs w:val="20"/>
        </w:rPr>
      </w:pPr>
      <w:r w:rsidRPr="00F76F40">
        <w:rPr>
          <w:rFonts w:ascii="Verdana" w:eastAsia="Verdana" w:hAnsi="Verdana" w:cs="Verdana"/>
          <w:sz w:val="20"/>
          <w:szCs w:val="20"/>
        </w:rPr>
        <w:t>Wydłużyć podwyższony system barier ochronnych co najmniej 30m przed przeszkodą i 15m za miejscem zagrożenia, należy dobierać certyfikowane długości zastosowanych systemów barier.</w:t>
      </w:r>
    </w:p>
    <w:p w14:paraId="367787FE" w14:textId="77777777" w:rsidR="00747161" w:rsidRPr="00B33227" w:rsidRDefault="00747161" w:rsidP="00FD0C30">
      <w:pPr>
        <w:spacing w:line="360" w:lineRule="auto"/>
        <w:jc w:val="both"/>
        <w:rPr>
          <w:rFonts w:ascii="Verdana" w:hAnsi="Verdana"/>
          <w:sz w:val="20"/>
          <w:szCs w:val="20"/>
          <w:lang w:val="x-none" w:eastAsia="x-none"/>
        </w:rPr>
      </w:pPr>
    </w:p>
    <w:p w14:paraId="400959D8" w14:textId="20B2B55E" w:rsidR="5A01BA2E" w:rsidRDefault="5A01BA2E" w:rsidP="003B76AC">
      <w:pPr>
        <w:spacing w:line="360" w:lineRule="auto"/>
        <w:jc w:val="both"/>
        <w:rPr>
          <w:rFonts w:ascii="Verdana" w:eastAsia="Verdana" w:hAnsi="Verdana" w:cs="Verdana"/>
          <w:sz w:val="20"/>
          <w:szCs w:val="20"/>
        </w:rPr>
      </w:pPr>
      <w:r w:rsidRPr="04608ACD">
        <w:rPr>
          <w:rFonts w:ascii="Verdana" w:eastAsia="Verdana" w:hAnsi="Verdana" w:cs="Verdana"/>
          <w:sz w:val="20"/>
          <w:szCs w:val="20"/>
        </w:rPr>
        <w:t>Zgodnie z § 90.2 rozporządzenia [138] dopuszcza się ingerencję maksymalnego dopuszczalnego odkształcenia bariery w skrajnię chodnika, drogi dla rowerów lub drogi dla pieszych i rowerów na moście lub wiadukcie, jeżeli prędkość dopuszczalna na drodze wynosi nie więcej niż 90km/h, a po odkształceniu bariery zachowana będzie wolna przestrzeń o szerokości nie mniejszej niż 1,00 m dla pieszych, osób poruszających się przy użyciu urządzenia wspomagającego ruch, rowerów, hulajnóg elektrycznych lub urządzeń transportu osobistego. Ponadto dopuszcza się ingerencję maksymalnego dopuszczalnego odkształcenia bariery w skrajnie chodnika dla obsługi na drogowym obiekcie inżynierskim lub w nim.</w:t>
      </w:r>
    </w:p>
    <w:p w14:paraId="587FC425" w14:textId="77777777" w:rsidR="00E817B0" w:rsidRDefault="002D6BB1" w:rsidP="00E817B0">
      <w:pPr>
        <w:spacing w:line="360" w:lineRule="auto"/>
        <w:jc w:val="both"/>
        <w:rPr>
          <w:rFonts w:ascii="Verdana" w:hAnsi="Verdana"/>
          <w:sz w:val="20"/>
          <w:szCs w:val="20"/>
          <w:lang w:val="x-none" w:eastAsia="x-none"/>
        </w:rPr>
      </w:pPr>
      <w:r w:rsidRPr="00F6798D">
        <w:rPr>
          <w:rFonts w:ascii="Verdana" w:hAnsi="Verdana"/>
          <w:sz w:val="20"/>
          <w:szCs w:val="20"/>
          <w:lang w:val="x-none" w:eastAsia="x-none"/>
        </w:rPr>
        <w:t xml:space="preserve">Lokalizacja barier, ekranów </w:t>
      </w:r>
      <w:proofErr w:type="spellStart"/>
      <w:r w:rsidRPr="00F6798D">
        <w:rPr>
          <w:rFonts w:ascii="Verdana" w:hAnsi="Verdana"/>
          <w:sz w:val="20"/>
          <w:szCs w:val="20"/>
          <w:lang w:val="x-none" w:eastAsia="x-none"/>
        </w:rPr>
        <w:t>przeciwolśnieniowych</w:t>
      </w:r>
      <w:proofErr w:type="spellEnd"/>
      <w:r w:rsidRPr="00F6798D">
        <w:rPr>
          <w:rFonts w:ascii="Verdana" w:hAnsi="Verdana"/>
          <w:sz w:val="20"/>
          <w:szCs w:val="20"/>
          <w:lang w:val="x-none" w:eastAsia="x-none"/>
        </w:rPr>
        <w:t xml:space="preserve"> i ekranów akustycznych nie może ograniczać widoczności na zatrzymanie w sposób wymuszający zastosowanie ograniczenia </w:t>
      </w:r>
      <w:r w:rsidRPr="00F6798D">
        <w:rPr>
          <w:rFonts w:ascii="Verdana" w:hAnsi="Verdana"/>
          <w:sz w:val="20"/>
          <w:szCs w:val="20"/>
          <w:lang w:val="x-none" w:eastAsia="x-none"/>
        </w:rPr>
        <w:lastRenderedPageBreak/>
        <w:t>prędkości w projekcie stałej organizacji ruchu. Nie mogą również znajdować się w trójkącie widoczności na włączeniach dróg podporządkowanych.</w:t>
      </w:r>
    </w:p>
    <w:p w14:paraId="2F5B76E4" w14:textId="2EB107AA" w:rsidR="00E817B0" w:rsidRPr="002D6BB1" w:rsidRDefault="00E817B0" w:rsidP="00E817B0">
      <w:pPr>
        <w:spacing w:line="360" w:lineRule="auto"/>
        <w:jc w:val="both"/>
        <w:rPr>
          <w:lang w:val="x-none" w:eastAsia="x-none"/>
        </w:rPr>
      </w:pPr>
      <w:r w:rsidRPr="00E817B0">
        <w:rPr>
          <w:rFonts w:ascii="Verdana" w:hAnsi="Verdana"/>
          <w:sz w:val="20"/>
          <w:szCs w:val="20"/>
          <w:lang w:val="x-none" w:eastAsia="x-none"/>
        </w:rPr>
        <w:t xml:space="preserve"> </w:t>
      </w:r>
      <w:r w:rsidRPr="00F6798D">
        <w:rPr>
          <w:rFonts w:ascii="Verdana" w:hAnsi="Verdana"/>
          <w:sz w:val="20"/>
          <w:szCs w:val="20"/>
          <w:lang w:val="x-none" w:eastAsia="x-none"/>
        </w:rPr>
        <w:t xml:space="preserve">Bariery powinny być wyposażone w punktowe elementy odblaskowe U-1c w odstępach określonych w szczegółowych warunkach technicznych dla znaków i sygnałów drogowych oraz urządzeń bezpieczeństwa ruchu drogowego. </w:t>
      </w:r>
    </w:p>
    <w:p w14:paraId="0060673A" w14:textId="77777777" w:rsidR="00E817B0" w:rsidRPr="001D76F1" w:rsidRDefault="00E817B0" w:rsidP="00E817B0">
      <w:pPr>
        <w:pStyle w:val="Akapitzlist"/>
        <w:spacing w:line="360" w:lineRule="auto"/>
        <w:ind w:left="0"/>
        <w:jc w:val="both"/>
        <w:rPr>
          <w:rFonts w:ascii="Verdana" w:hAnsi="Verdana" w:cs="Arial"/>
          <w:b/>
          <w:sz w:val="20"/>
          <w:szCs w:val="20"/>
          <w:lang w:eastAsia="pl-PL"/>
        </w:rPr>
      </w:pPr>
      <w:r w:rsidRPr="001D76F1">
        <w:rPr>
          <w:rFonts w:ascii="Verdana" w:hAnsi="Verdana" w:cs="Arial"/>
          <w:b/>
          <w:sz w:val="20"/>
          <w:szCs w:val="20"/>
          <w:lang w:eastAsia="pl-PL"/>
        </w:rPr>
        <w:t>Zasady stosowania odcinków przejściowych w barierach ochronnych</w:t>
      </w:r>
    </w:p>
    <w:p w14:paraId="0D64DB63" w14:textId="77777777" w:rsidR="00E817B0" w:rsidRPr="001D76F1" w:rsidRDefault="00E817B0" w:rsidP="00E817B0">
      <w:pPr>
        <w:pStyle w:val="Akapitzlist"/>
        <w:spacing w:line="360" w:lineRule="auto"/>
        <w:ind w:left="0"/>
        <w:jc w:val="both"/>
        <w:rPr>
          <w:rFonts w:ascii="Verdana" w:hAnsi="Verdana" w:cs="Arial"/>
          <w:sz w:val="20"/>
          <w:szCs w:val="20"/>
          <w:lang w:eastAsia="pl-PL"/>
        </w:rPr>
      </w:pPr>
      <w:r w:rsidRPr="001D76F1">
        <w:rPr>
          <w:rFonts w:ascii="Verdana" w:hAnsi="Verdana" w:cs="Arial"/>
          <w:sz w:val="20"/>
          <w:szCs w:val="20"/>
          <w:lang w:eastAsia="pl-PL"/>
        </w:rPr>
        <w:t>Dla połączenia barier ochronnych o różnych rodzajach konstrukcji i/lub różnych cechach funkcjonalnych, szczególnie różnych poziomach powstrzymywania, muszą być stosowane odcinki przejściowe.</w:t>
      </w:r>
    </w:p>
    <w:p w14:paraId="71412B19" w14:textId="77777777" w:rsidR="00E817B0" w:rsidRPr="001D76F1" w:rsidRDefault="00E817B0" w:rsidP="00E817B0">
      <w:pPr>
        <w:pStyle w:val="Akapitzlist"/>
        <w:spacing w:line="360" w:lineRule="auto"/>
        <w:ind w:left="0"/>
        <w:jc w:val="both"/>
        <w:rPr>
          <w:rFonts w:ascii="Verdana" w:hAnsi="Verdana" w:cs="Arial"/>
          <w:sz w:val="20"/>
          <w:szCs w:val="20"/>
          <w:lang w:eastAsia="pl-PL"/>
        </w:rPr>
      </w:pPr>
      <w:r w:rsidRPr="001D76F1">
        <w:rPr>
          <w:rFonts w:ascii="Verdana" w:hAnsi="Verdana" w:cs="Arial"/>
          <w:sz w:val="20"/>
          <w:szCs w:val="20"/>
          <w:lang w:eastAsia="pl-PL"/>
        </w:rPr>
        <w:t>Poziom powstrzymywania odcinka przejściowego zależy od poziomów powstrzymywania odcinków barier, które są ze sobą łączone i należy je dobierać wg poniższej tabeli.</w:t>
      </w:r>
    </w:p>
    <w:p w14:paraId="6C1F46E3" w14:textId="77777777" w:rsidR="00E817B0" w:rsidRPr="001D76F1" w:rsidRDefault="00E817B0" w:rsidP="00E817B0">
      <w:pPr>
        <w:pStyle w:val="Akapitzlist"/>
        <w:spacing w:line="360" w:lineRule="auto"/>
        <w:ind w:left="0"/>
        <w:jc w:val="both"/>
        <w:rPr>
          <w:rFonts w:ascii="Verdana" w:hAnsi="Verdana" w:cs="Arial"/>
          <w:sz w:val="20"/>
          <w:szCs w:val="20"/>
          <w:lang w:eastAsia="pl-PL"/>
        </w:rPr>
      </w:pPr>
      <w:r w:rsidRPr="001D76F1">
        <w:rPr>
          <w:rFonts w:ascii="Verdana" w:hAnsi="Verdana" w:cs="Arial"/>
          <w:noProof/>
          <w:sz w:val="20"/>
          <w:szCs w:val="20"/>
          <w:lang w:eastAsia="pl-PL"/>
        </w:rPr>
        <w:drawing>
          <wp:inline distT="0" distB="0" distL="0" distR="0" wp14:anchorId="547B4518" wp14:editId="1816953E">
            <wp:extent cx="5152572" cy="135255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5152572" cy="1352550"/>
                    </a:xfrm>
                    <a:prstGeom prst="rect">
                      <a:avLst/>
                    </a:prstGeom>
                  </pic:spPr>
                </pic:pic>
              </a:graphicData>
            </a:graphic>
          </wp:inline>
        </w:drawing>
      </w:r>
    </w:p>
    <w:p w14:paraId="06EF5899" w14:textId="77777777" w:rsidR="00E817B0" w:rsidRPr="001D76F1" w:rsidRDefault="00E817B0" w:rsidP="00E817B0">
      <w:pPr>
        <w:pStyle w:val="Akapitzlist"/>
        <w:spacing w:line="360" w:lineRule="auto"/>
        <w:ind w:left="0"/>
        <w:jc w:val="both"/>
        <w:rPr>
          <w:rFonts w:ascii="Verdana" w:hAnsi="Verdana" w:cs="Arial"/>
          <w:sz w:val="20"/>
          <w:szCs w:val="20"/>
          <w:lang w:eastAsia="pl-PL"/>
        </w:rPr>
      </w:pPr>
      <w:r w:rsidRPr="001D76F1">
        <w:rPr>
          <w:rFonts w:ascii="Verdana" w:hAnsi="Verdana" w:cs="Arial"/>
          <w:sz w:val="20"/>
          <w:szCs w:val="20"/>
          <w:lang w:eastAsia="pl-PL"/>
        </w:rPr>
        <w:t>Minimalna długość odcinka przejściowego dla połączenia barier ochronnych o różnych poziomach powstrzymywania wynosi 12 m.</w:t>
      </w:r>
    </w:p>
    <w:p w14:paraId="272688E0" w14:textId="77777777" w:rsidR="00E817B0" w:rsidRPr="001D76F1" w:rsidRDefault="00E817B0" w:rsidP="00E817B0">
      <w:pPr>
        <w:pStyle w:val="Akapitzlist"/>
        <w:spacing w:line="360" w:lineRule="auto"/>
        <w:ind w:left="0"/>
        <w:jc w:val="both"/>
        <w:rPr>
          <w:rFonts w:ascii="Verdana" w:hAnsi="Verdana" w:cs="Arial"/>
          <w:sz w:val="20"/>
          <w:szCs w:val="20"/>
          <w:lang w:eastAsia="pl-PL"/>
        </w:rPr>
      </w:pPr>
      <w:r w:rsidRPr="001D76F1">
        <w:rPr>
          <w:rFonts w:ascii="Verdana" w:hAnsi="Verdana" w:cs="Arial"/>
          <w:sz w:val="20"/>
          <w:szCs w:val="20"/>
          <w:lang w:eastAsia="pl-PL"/>
        </w:rPr>
        <w:t>Wybór maksymalnej klasy szerokości pracującej odcinka przejściowego zależy od otoczenia miejsca, w którym odcinek przejściowy ma być zastosowany.</w:t>
      </w:r>
    </w:p>
    <w:p w14:paraId="0C5DC20F" w14:textId="77777777" w:rsidR="00E817B0" w:rsidRPr="001D76F1" w:rsidRDefault="00E817B0" w:rsidP="00E817B0">
      <w:pPr>
        <w:pStyle w:val="Akapitzlist"/>
        <w:spacing w:line="360" w:lineRule="auto"/>
        <w:ind w:left="0"/>
        <w:jc w:val="both"/>
        <w:rPr>
          <w:rFonts w:ascii="Verdana" w:hAnsi="Verdana" w:cs="Arial"/>
          <w:sz w:val="20"/>
          <w:szCs w:val="20"/>
          <w:lang w:eastAsia="pl-PL"/>
        </w:rPr>
      </w:pPr>
      <w:r w:rsidRPr="001D76F1">
        <w:rPr>
          <w:rFonts w:ascii="Verdana" w:hAnsi="Verdana" w:cs="Arial"/>
          <w:sz w:val="20"/>
          <w:szCs w:val="20"/>
          <w:lang w:eastAsia="pl-PL"/>
        </w:rPr>
        <w:t>Poziom intensywności zderzenia odcinka przejściowego nie powinien być wyższy niż którykolwiek z poziomów intensywności zderzenia odcinków barier ochronnych, które są ze sobą łączone.</w:t>
      </w:r>
    </w:p>
    <w:p w14:paraId="03EA7446" w14:textId="77777777" w:rsidR="00E817B0" w:rsidRDefault="00E817B0" w:rsidP="00E817B0">
      <w:pPr>
        <w:pStyle w:val="Akapitzlist"/>
        <w:spacing w:line="360" w:lineRule="auto"/>
        <w:ind w:left="0"/>
        <w:jc w:val="both"/>
        <w:rPr>
          <w:rFonts w:ascii="Verdana" w:hAnsi="Verdana" w:cs="Arial"/>
          <w:sz w:val="20"/>
          <w:szCs w:val="20"/>
          <w:lang w:eastAsia="pl-PL"/>
        </w:rPr>
      </w:pPr>
      <w:r w:rsidRPr="001D76F1">
        <w:rPr>
          <w:rFonts w:ascii="Verdana" w:hAnsi="Verdana" w:cs="Arial"/>
          <w:sz w:val="20"/>
          <w:szCs w:val="20"/>
          <w:lang w:eastAsia="pl-PL"/>
        </w:rPr>
        <w:t>Odcinek barier ochronnych łączący się z obiektem budowlanym np. z przyczółkiem wiaduktu należy traktować jak odcinek przejściowy.</w:t>
      </w:r>
    </w:p>
    <w:p w14:paraId="103D2123" w14:textId="77777777" w:rsidR="00306B0A" w:rsidRPr="001D76F1" w:rsidRDefault="00306B0A" w:rsidP="00E817B0">
      <w:pPr>
        <w:pStyle w:val="Akapitzlist"/>
        <w:spacing w:line="360" w:lineRule="auto"/>
        <w:ind w:left="0"/>
        <w:jc w:val="both"/>
        <w:rPr>
          <w:rFonts w:ascii="Verdana" w:hAnsi="Verdana" w:cs="Arial"/>
          <w:sz w:val="20"/>
          <w:szCs w:val="20"/>
          <w:lang w:eastAsia="pl-PL"/>
        </w:rPr>
      </w:pPr>
    </w:p>
    <w:p w14:paraId="60D2D535" w14:textId="77777777" w:rsidR="00C45AB3" w:rsidRPr="00792A6D" w:rsidRDefault="00C45AB3" w:rsidP="00306B0A">
      <w:pPr>
        <w:pStyle w:val="Nagwek6"/>
        <w:spacing w:before="0" w:after="0"/>
        <w:ind w:hanging="1151"/>
      </w:pPr>
      <w:bookmarkStart w:id="2894" w:name="_Toc311551340"/>
      <w:bookmarkStart w:id="2895" w:name="_Toc312926679"/>
      <w:bookmarkStart w:id="2896" w:name="_Toc318446938"/>
      <w:bookmarkStart w:id="2897" w:name="_Toc318734952"/>
      <w:bookmarkStart w:id="2898" w:name="_Toc382820436"/>
      <w:bookmarkStart w:id="2899" w:name="_Toc533096201"/>
      <w:bookmarkStart w:id="2900" w:name="_Toc116642463"/>
      <w:bookmarkStart w:id="2901" w:name="_Toc215227992"/>
      <w:r w:rsidRPr="00D244BD">
        <w:t>Osłony przeciwolśnieniowe</w:t>
      </w:r>
      <w:bookmarkEnd w:id="2894"/>
      <w:bookmarkEnd w:id="2895"/>
      <w:bookmarkEnd w:id="2896"/>
      <w:bookmarkEnd w:id="2897"/>
      <w:bookmarkEnd w:id="2898"/>
      <w:bookmarkEnd w:id="2899"/>
      <w:bookmarkEnd w:id="2900"/>
      <w:bookmarkEnd w:id="2901"/>
    </w:p>
    <w:p w14:paraId="4763AB00" w14:textId="77777777" w:rsidR="00306B0A" w:rsidRDefault="00306B0A" w:rsidP="006527E2">
      <w:pPr>
        <w:spacing w:after="0" w:line="360" w:lineRule="auto"/>
        <w:jc w:val="both"/>
        <w:rPr>
          <w:rFonts w:ascii="Verdana" w:eastAsia="Times New Roman" w:hAnsi="Verdana"/>
          <w:sz w:val="20"/>
          <w:szCs w:val="20"/>
          <w:lang w:eastAsia="pl-PL"/>
        </w:rPr>
      </w:pPr>
      <w:bookmarkStart w:id="2902" w:name="_Toc311551341"/>
      <w:bookmarkStart w:id="2903" w:name="_Toc312926680"/>
    </w:p>
    <w:p w14:paraId="134A3A1C" w14:textId="437DAD07" w:rsidR="00C45AB3" w:rsidRPr="000307AD" w:rsidRDefault="00C45AB3" w:rsidP="006527E2">
      <w:pPr>
        <w:spacing w:after="0" w:line="360" w:lineRule="auto"/>
        <w:jc w:val="both"/>
        <w:rPr>
          <w:rFonts w:ascii="Verdana" w:eastAsia="Times New Roman" w:hAnsi="Verdana"/>
          <w:sz w:val="20"/>
          <w:szCs w:val="20"/>
          <w:lang w:eastAsia="pl-PL"/>
        </w:rPr>
      </w:pPr>
      <w:r w:rsidRPr="000307AD">
        <w:rPr>
          <w:rFonts w:ascii="Verdana" w:eastAsia="Times New Roman" w:hAnsi="Verdana"/>
          <w:sz w:val="20"/>
          <w:szCs w:val="20"/>
          <w:lang w:eastAsia="pl-PL"/>
        </w:rPr>
        <w:t>Osłony przeciwolśnieniowe należy przewidzieć w następujących miejscach:</w:t>
      </w:r>
    </w:p>
    <w:p w14:paraId="21A3EE35" w14:textId="77777777" w:rsidR="00C45AB3" w:rsidRPr="000307AD" w:rsidRDefault="00C45AB3" w:rsidP="003F5D2C">
      <w:pPr>
        <w:pStyle w:val="Akapitzlist"/>
        <w:numPr>
          <w:ilvl w:val="0"/>
          <w:numId w:val="61"/>
        </w:numPr>
        <w:spacing w:line="360" w:lineRule="auto"/>
        <w:jc w:val="both"/>
        <w:rPr>
          <w:rFonts w:ascii="Verdana" w:hAnsi="Verdana"/>
          <w:sz w:val="20"/>
          <w:szCs w:val="20"/>
          <w:lang w:eastAsia="pl-PL"/>
        </w:rPr>
      </w:pPr>
      <w:r w:rsidRPr="000307AD">
        <w:rPr>
          <w:rFonts w:ascii="Verdana" w:hAnsi="Verdana"/>
          <w:sz w:val="20"/>
          <w:szCs w:val="20"/>
          <w:lang w:eastAsia="pl-PL"/>
        </w:rPr>
        <w:t>w rejonie wyjazdów z MOP-ów;</w:t>
      </w:r>
    </w:p>
    <w:p w14:paraId="28F63D46" w14:textId="77777777" w:rsidR="00C45AB3" w:rsidRPr="000307AD" w:rsidRDefault="001F4924" w:rsidP="003F5D2C">
      <w:pPr>
        <w:pStyle w:val="Akapitzlist"/>
        <w:numPr>
          <w:ilvl w:val="0"/>
          <w:numId w:val="61"/>
        </w:numPr>
        <w:spacing w:line="360" w:lineRule="auto"/>
        <w:jc w:val="both"/>
        <w:rPr>
          <w:rFonts w:ascii="Verdana" w:hAnsi="Verdana"/>
          <w:sz w:val="20"/>
          <w:szCs w:val="20"/>
          <w:lang w:eastAsia="pl-PL"/>
        </w:rPr>
      </w:pPr>
      <w:r w:rsidRPr="000307AD">
        <w:rPr>
          <w:rFonts w:ascii="Verdana" w:hAnsi="Verdana"/>
          <w:sz w:val="20"/>
          <w:szCs w:val="20"/>
          <w:lang w:eastAsia="pl-PL"/>
        </w:rPr>
        <w:t>w</w:t>
      </w:r>
      <w:r w:rsidR="00C45AB3" w:rsidRPr="000307AD">
        <w:rPr>
          <w:rFonts w:ascii="Verdana" w:hAnsi="Verdana"/>
          <w:sz w:val="20"/>
          <w:szCs w:val="20"/>
          <w:lang w:eastAsia="pl-PL"/>
        </w:rPr>
        <w:t xml:space="preserve"> rejonie węzłów;</w:t>
      </w:r>
    </w:p>
    <w:p w14:paraId="09996DFD" w14:textId="7DE744D2" w:rsidR="00C45AB3" w:rsidRPr="004E2558" w:rsidRDefault="00C45AB3" w:rsidP="003F5D2C">
      <w:pPr>
        <w:pStyle w:val="Akapitzlist"/>
        <w:numPr>
          <w:ilvl w:val="0"/>
          <w:numId w:val="61"/>
        </w:numPr>
        <w:spacing w:line="360" w:lineRule="auto"/>
        <w:jc w:val="both"/>
        <w:rPr>
          <w:rFonts w:ascii="Verdana" w:hAnsi="Verdana"/>
          <w:sz w:val="20"/>
          <w:szCs w:val="20"/>
          <w:lang w:eastAsia="pl-PL"/>
        </w:rPr>
      </w:pPr>
      <w:r w:rsidRPr="004E2558">
        <w:rPr>
          <w:rFonts w:ascii="Verdana" w:hAnsi="Verdana"/>
          <w:sz w:val="20"/>
          <w:szCs w:val="20"/>
          <w:lang w:eastAsia="pl-PL"/>
        </w:rPr>
        <w:t>na barierach dzielących na łukach pozi</w:t>
      </w:r>
      <w:r w:rsidR="00E45690" w:rsidRPr="004E2558">
        <w:rPr>
          <w:rFonts w:ascii="Verdana" w:hAnsi="Verdana"/>
          <w:sz w:val="20"/>
          <w:szCs w:val="20"/>
          <w:lang w:eastAsia="pl-PL"/>
        </w:rPr>
        <w:t>omych o małym promieniu w ciągu</w:t>
      </w:r>
      <w:r w:rsidR="005A37A8" w:rsidRPr="004E2558">
        <w:rPr>
          <w:rFonts w:ascii="Verdana" w:hAnsi="Verdana"/>
          <w:sz w:val="20"/>
          <w:szCs w:val="20"/>
          <w:lang w:eastAsia="pl-PL"/>
        </w:rPr>
        <w:t xml:space="preserve"> </w:t>
      </w:r>
      <w:r w:rsidRPr="004E2558">
        <w:rPr>
          <w:rFonts w:ascii="Verdana" w:hAnsi="Verdana"/>
          <w:sz w:val="20"/>
          <w:szCs w:val="20"/>
          <w:lang w:eastAsia="pl-PL"/>
        </w:rPr>
        <w:t>drogi ekspresowej;</w:t>
      </w:r>
    </w:p>
    <w:p w14:paraId="5E1D484B" w14:textId="6973C6A4" w:rsidR="00C45AB3" w:rsidRPr="004E2558" w:rsidRDefault="00C45AB3" w:rsidP="003F5D2C">
      <w:pPr>
        <w:pStyle w:val="Akapitzlist"/>
        <w:numPr>
          <w:ilvl w:val="0"/>
          <w:numId w:val="61"/>
        </w:numPr>
        <w:spacing w:line="360" w:lineRule="auto"/>
        <w:jc w:val="both"/>
        <w:rPr>
          <w:rFonts w:ascii="Verdana" w:hAnsi="Verdana"/>
          <w:sz w:val="20"/>
          <w:szCs w:val="20"/>
          <w:lang w:eastAsia="pl-PL"/>
        </w:rPr>
      </w:pPr>
      <w:r w:rsidRPr="004E2558">
        <w:rPr>
          <w:rFonts w:ascii="Verdana" w:hAnsi="Verdana"/>
          <w:sz w:val="20"/>
          <w:szCs w:val="20"/>
          <w:lang w:eastAsia="pl-PL"/>
        </w:rPr>
        <w:t>na barierach skrajnych wzdłuż dróg/linii kole</w:t>
      </w:r>
      <w:r w:rsidR="00E45690" w:rsidRPr="004E2558">
        <w:rPr>
          <w:rFonts w:ascii="Verdana" w:hAnsi="Verdana"/>
          <w:sz w:val="20"/>
          <w:szCs w:val="20"/>
          <w:lang w:eastAsia="pl-PL"/>
        </w:rPr>
        <w:t xml:space="preserve">jowych biegnących równolegle do </w:t>
      </w:r>
      <w:r w:rsidRPr="004E2558">
        <w:rPr>
          <w:rFonts w:ascii="Verdana" w:hAnsi="Verdana"/>
          <w:sz w:val="20"/>
          <w:szCs w:val="20"/>
          <w:lang w:eastAsia="pl-PL"/>
        </w:rPr>
        <w:t>projektowanej drogi ekspresowej;</w:t>
      </w:r>
    </w:p>
    <w:p w14:paraId="246B46BB" w14:textId="77777777" w:rsidR="00C45AB3" w:rsidRDefault="00C45AB3" w:rsidP="003F5D2C">
      <w:pPr>
        <w:pStyle w:val="Akapitzlist"/>
        <w:numPr>
          <w:ilvl w:val="0"/>
          <w:numId w:val="61"/>
        </w:numPr>
        <w:spacing w:line="360" w:lineRule="auto"/>
        <w:jc w:val="both"/>
        <w:rPr>
          <w:rFonts w:ascii="Verdana" w:hAnsi="Verdana"/>
          <w:sz w:val="20"/>
          <w:szCs w:val="20"/>
          <w:lang w:eastAsia="pl-PL"/>
        </w:rPr>
      </w:pPr>
      <w:r w:rsidRPr="000307AD">
        <w:rPr>
          <w:rFonts w:ascii="Verdana" w:hAnsi="Verdana"/>
          <w:sz w:val="20"/>
          <w:szCs w:val="20"/>
          <w:lang w:eastAsia="pl-PL"/>
        </w:rPr>
        <w:t>w rejonie, gdzie może wystąpić zagrożenie olśnieniem.</w:t>
      </w:r>
    </w:p>
    <w:p w14:paraId="42853379" w14:textId="77777777" w:rsidR="005313FE" w:rsidRDefault="005313FE" w:rsidP="001B7B9D">
      <w:pPr>
        <w:spacing w:line="360" w:lineRule="auto"/>
        <w:jc w:val="both"/>
        <w:rPr>
          <w:rFonts w:ascii="Verdana" w:hAnsi="Verdana"/>
          <w:sz w:val="20"/>
          <w:szCs w:val="20"/>
          <w:lang w:eastAsia="pl-PL"/>
        </w:rPr>
      </w:pPr>
      <w:r w:rsidRPr="005313FE">
        <w:rPr>
          <w:rFonts w:ascii="Verdana" w:hAnsi="Verdana"/>
          <w:sz w:val="20"/>
          <w:szCs w:val="20"/>
          <w:lang w:eastAsia="pl-PL"/>
        </w:rPr>
        <w:lastRenderedPageBreak/>
        <w:t xml:space="preserve">Zastosowanie osłon </w:t>
      </w:r>
      <w:proofErr w:type="spellStart"/>
      <w:r w:rsidRPr="005313FE">
        <w:rPr>
          <w:rFonts w:ascii="Verdana" w:hAnsi="Verdana"/>
          <w:sz w:val="20"/>
          <w:szCs w:val="20"/>
          <w:lang w:eastAsia="pl-PL"/>
        </w:rPr>
        <w:t>przeciwolśnieniowych</w:t>
      </w:r>
      <w:proofErr w:type="spellEnd"/>
      <w:r w:rsidRPr="005313FE">
        <w:rPr>
          <w:rFonts w:ascii="Verdana" w:hAnsi="Verdana"/>
          <w:sz w:val="20"/>
          <w:szCs w:val="20"/>
          <w:lang w:eastAsia="pl-PL"/>
        </w:rPr>
        <w:t xml:space="preserve"> na barierach ochronnych wymaga przedstawienia udokumentowanego testu zderzeniowego dla takiego systemu (bariera ochronna z osłoną </w:t>
      </w:r>
      <w:proofErr w:type="spellStart"/>
      <w:r w:rsidRPr="005313FE">
        <w:rPr>
          <w:rFonts w:ascii="Verdana" w:hAnsi="Verdana"/>
          <w:sz w:val="20"/>
          <w:szCs w:val="20"/>
          <w:lang w:eastAsia="pl-PL"/>
        </w:rPr>
        <w:t>przeciwolśnieniową</w:t>
      </w:r>
      <w:proofErr w:type="spellEnd"/>
      <w:r w:rsidRPr="005313FE">
        <w:rPr>
          <w:rFonts w:ascii="Verdana" w:hAnsi="Verdana"/>
          <w:sz w:val="20"/>
          <w:szCs w:val="20"/>
          <w:lang w:eastAsia="pl-PL"/>
        </w:rPr>
        <w:t>).</w:t>
      </w:r>
    </w:p>
    <w:p w14:paraId="0B148400" w14:textId="77777777" w:rsidR="00C45AB3" w:rsidRPr="00792A6D" w:rsidRDefault="00C45AB3" w:rsidP="00523058">
      <w:pPr>
        <w:pStyle w:val="Nagwek4"/>
        <w:tabs>
          <w:tab w:val="left" w:pos="1134"/>
        </w:tabs>
        <w:ind w:left="1134" w:hanging="1134"/>
      </w:pPr>
      <w:bookmarkStart w:id="2904" w:name="_Toc470800364"/>
      <w:bookmarkStart w:id="2905" w:name="_Toc470801214"/>
      <w:bookmarkStart w:id="2906" w:name="_Toc470802062"/>
      <w:bookmarkStart w:id="2907" w:name="_Toc471382981"/>
      <w:bookmarkStart w:id="2908" w:name="_Toc471393278"/>
      <w:bookmarkStart w:id="2909" w:name="_Toc470800365"/>
      <w:bookmarkStart w:id="2910" w:name="_Toc470801215"/>
      <w:bookmarkStart w:id="2911" w:name="_Toc470802063"/>
      <w:bookmarkStart w:id="2912" w:name="_Toc471382982"/>
      <w:bookmarkStart w:id="2913" w:name="_Toc471393279"/>
      <w:bookmarkStart w:id="2914" w:name="_Toc470800366"/>
      <w:bookmarkStart w:id="2915" w:name="_Toc470801216"/>
      <w:bookmarkStart w:id="2916" w:name="_Toc470802064"/>
      <w:bookmarkStart w:id="2917" w:name="_Toc471382983"/>
      <w:bookmarkStart w:id="2918" w:name="_Toc471393280"/>
      <w:bookmarkStart w:id="2919" w:name="_Toc470800367"/>
      <w:bookmarkStart w:id="2920" w:name="_Toc470801217"/>
      <w:bookmarkStart w:id="2921" w:name="_Toc470802065"/>
      <w:bookmarkStart w:id="2922" w:name="_Toc471382984"/>
      <w:bookmarkStart w:id="2923" w:name="_Toc471393281"/>
      <w:bookmarkStart w:id="2924" w:name="_Toc470800368"/>
      <w:bookmarkStart w:id="2925" w:name="_Toc470801218"/>
      <w:bookmarkStart w:id="2926" w:name="_Toc470802066"/>
      <w:bookmarkStart w:id="2927" w:name="_Toc471382985"/>
      <w:bookmarkStart w:id="2928" w:name="_Toc471393282"/>
      <w:bookmarkStart w:id="2929" w:name="_Toc470800369"/>
      <w:bookmarkStart w:id="2930" w:name="_Toc470801219"/>
      <w:bookmarkStart w:id="2931" w:name="_Toc470802067"/>
      <w:bookmarkStart w:id="2932" w:name="_Toc471382986"/>
      <w:bookmarkStart w:id="2933" w:name="_Toc471393283"/>
      <w:bookmarkStart w:id="2934" w:name="_Toc470800370"/>
      <w:bookmarkStart w:id="2935" w:name="_Toc470801220"/>
      <w:bookmarkStart w:id="2936" w:name="_Toc470802068"/>
      <w:bookmarkStart w:id="2937" w:name="_Toc471382987"/>
      <w:bookmarkStart w:id="2938" w:name="_Toc471393284"/>
      <w:bookmarkStart w:id="2939" w:name="_Toc470800371"/>
      <w:bookmarkStart w:id="2940" w:name="_Toc470801221"/>
      <w:bookmarkStart w:id="2941" w:name="_Toc470802069"/>
      <w:bookmarkStart w:id="2942" w:name="_Toc471382988"/>
      <w:bookmarkStart w:id="2943" w:name="_Toc471393285"/>
      <w:bookmarkStart w:id="2944" w:name="_Toc470800372"/>
      <w:bookmarkStart w:id="2945" w:name="_Toc470801222"/>
      <w:bookmarkStart w:id="2946" w:name="_Toc470802070"/>
      <w:bookmarkStart w:id="2947" w:name="_Toc471382989"/>
      <w:bookmarkStart w:id="2948" w:name="_Toc471393286"/>
      <w:bookmarkStart w:id="2949" w:name="_Toc470800373"/>
      <w:bookmarkStart w:id="2950" w:name="_Toc470801223"/>
      <w:bookmarkStart w:id="2951" w:name="_Toc470802071"/>
      <w:bookmarkStart w:id="2952" w:name="_Toc471382990"/>
      <w:bookmarkStart w:id="2953" w:name="_Toc471393287"/>
      <w:bookmarkStart w:id="2954" w:name="_Toc312926681"/>
      <w:bookmarkStart w:id="2955" w:name="_Toc318446940"/>
      <w:bookmarkStart w:id="2956" w:name="_Toc318734954"/>
      <w:bookmarkStart w:id="2957" w:name="_Toc382820438"/>
      <w:bookmarkStart w:id="2958" w:name="_Toc533096202"/>
      <w:bookmarkStart w:id="2959" w:name="_Toc116642464"/>
      <w:bookmarkStart w:id="2960" w:name="_Toc215227993"/>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r w:rsidRPr="00D244BD">
        <w:t xml:space="preserve">Projekty organizacji </w:t>
      </w:r>
      <w:bookmarkEnd w:id="2954"/>
      <w:bookmarkEnd w:id="2955"/>
      <w:bookmarkEnd w:id="2956"/>
      <w:r w:rsidR="00E0508D" w:rsidRPr="0018312E">
        <w:rPr>
          <w:lang w:val="pl-PL"/>
        </w:rPr>
        <w:t>ruchu</w:t>
      </w:r>
      <w:r w:rsidR="00785233">
        <w:rPr>
          <w:lang w:val="pl-PL"/>
        </w:rPr>
        <w:t xml:space="preserve"> </w:t>
      </w:r>
      <w:r w:rsidR="002E44E0" w:rsidRPr="00D244BD">
        <w:t>na czas wykonywania Rob</w:t>
      </w:r>
      <w:r w:rsidR="00A63CC6" w:rsidRPr="00D244BD">
        <w:t>ó</w:t>
      </w:r>
      <w:r w:rsidR="002E44E0" w:rsidRPr="00D244BD">
        <w:t>t</w:t>
      </w:r>
      <w:bookmarkEnd w:id="2957"/>
      <w:bookmarkEnd w:id="2958"/>
      <w:bookmarkEnd w:id="2959"/>
      <w:bookmarkEnd w:id="2960"/>
    </w:p>
    <w:p w14:paraId="2D189BB7" w14:textId="686606B1" w:rsidR="001F4924" w:rsidRPr="000307AD" w:rsidRDefault="00C45AB3" w:rsidP="00C45AB3">
      <w:pPr>
        <w:spacing w:after="0" w:line="360" w:lineRule="auto"/>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 xml:space="preserve">Wymagania dla zmian w organizacji ruchu na czas prowadzenia </w:t>
      </w:r>
      <w:r w:rsidR="000452DF" w:rsidRPr="000307AD">
        <w:rPr>
          <w:rFonts w:ascii="Verdana" w:eastAsia="Times New Roman" w:hAnsi="Verdana" w:cs="Arial"/>
          <w:sz w:val="20"/>
          <w:szCs w:val="20"/>
          <w:lang w:eastAsia="pl-PL"/>
        </w:rPr>
        <w:t>R</w:t>
      </w:r>
      <w:r w:rsidRPr="000307AD">
        <w:rPr>
          <w:rFonts w:ascii="Verdana" w:eastAsia="Times New Roman" w:hAnsi="Verdana" w:cs="Arial"/>
          <w:sz w:val="20"/>
          <w:szCs w:val="20"/>
          <w:lang w:eastAsia="pl-PL"/>
        </w:rPr>
        <w:t xml:space="preserve">obót związanych </w:t>
      </w:r>
      <w:r w:rsidR="00535D8E">
        <w:rPr>
          <w:rFonts w:ascii="Verdana" w:eastAsia="Times New Roman" w:hAnsi="Verdana" w:cs="Arial"/>
          <w:sz w:val="20"/>
          <w:szCs w:val="20"/>
          <w:lang w:eastAsia="pl-PL"/>
        </w:rPr>
        <w:br/>
      </w:r>
      <w:r w:rsidRPr="000307AD">
        <w:rPr>
          <w:rFonts w:ascii="Verdana" w:eastAsia="Times New Roman" w:hAnsi="Verdana" w:cs="Arial"/>
          <w:sz w:val="20"/>
          <w:szCs w:val="20"/>
          <w:lang w:eastAsia="pl-PL"/>
        </w:rPr>
        <w:t>z budow</w:t>
      </w:r>
      <w:r w:rsidR="001F4924" w:rsidRPr="000307AD">
        <w:rPr>
          <w:rFonts w:ascii="Verdana" w:eastAsia="Times New Roman" w:hAnsi="Verdana" w:cs="Arial"/>
          <w:sz w:val="20"/>
          <w:szCs w:val="20"/>
          <w:lang w:eastAsia="pl-PL"/>
        </w:rPr>
        <w:t xml:space="preserve">ą </w:t>
      </w:r>
      <w:r w:rsidR="001F4924" w:rsidRPr="00F76F40">
        <w:rPr>
          <w:rFonts w:ascii="Verdana" w:eastAsia="Times New Roman" w:hAnsi="Verdana" w:cs="Arial"/>
          <w:sz w:val="20"/>
          <w:szCs w:val="20"/>
          <w:lang w:eastAsia="pl-PL"/>
        </w:rPr>
        <w:t>drogi ekspresowej</w:t>
      </w:r>
      <w:r w:rsidR="001F4924" w:rsidRPr="000307AD">
        <w:rPr>
          <w:rFonts w:ascii="Verdana" w:eastAsia="Times New Roman" w:hAnsi="Verdana" w:cs="Arial"/>
          <w:sz w:val="20"/>
          <w:szCs w:val="20"/>
          <w:lang w:eastAsia="pl-PL"/>
        </w:rPr>
        <w:t>.</w:t>
      </w:r>
    </w:p>
    <w:p w14:paraId="241A794C" w14:textId="77777777" w:rsidR="00C45AB3" w:rsidRPr="000307AD" w:rsidRDefault="000452DF" w:rsidP="00C45AB3">
      <w:pPr>
        <w:spacing w:after="0" w:line="360" w:lineRule="auto"/>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Należy</w:t>
      </w:r>
      <w:r w:rsidR="00C45AB3" w:rsidRPr="000307AD">
        <w:rPr>
          <w:rFonts w:ascii="Verdana" w:eastAsia="Times New Roman" w:hAnsi="Verdana" w:cs="Arial"/>
          <w:sz w:val="20"/>
          <w:szCs w:val="20"/>
          <w:lang w:eastAsia="pl-PL"/>
        </w:rPr>
        <w:t>:</w:t>
      </w:r>
    </w:p>
    <w:p w14:paraId="26AC2CD5" w14:textId="231421B5" w:rsidR="00C45AB3" w:rsidRPr="000307AD" w:rsidRDefault="00C45AB3" w:rsidP="003F5D2C">
      <w:pPr>
        <w:numPr>
          <w:ilvl w:val="0"/>
          <w:numId w:val="60"/>
        </w:numPr>
        <w:spacing w:after="0" w:line="360" w:lineRule="auto"/>
        <w:ind w:left="709" w:hanging="425"/>
        <w:jc w:val="both"/>
        <w:rPr>
          <w:rFonts w:ascii="Verdana" w:eastAsia="Times New Roman" w:hAnsi="Verdana" w:cs="Arial"/>
          <w:sz w:val="20"/>
          <w:szCs w:val="20"/>
          <w:lang w:eastAsia="pl-PL"/>
        </w:rPr>
      </w:pPr>
      <w:r w:rsidRPr="00A16195">
        <w:rPr>
          <w:rFonts w:ascii="Verdana" w:eastAsia="Times New Roman" w:hAnsi="Verdana" w:cs="Arial"/>
          <w:sz w:val="20"/>
          <w:szCs w:val="20"/>
          <w:lang w:eastAsia="pl-PL"/>
        </w:rPr>
        <w:t>zabezpieczy</w:t>
      </w:r>
      <w:r w:rsidR="000452DF" w:rsidRPr="00A16195">
        <w:rPr>
          <w:rFonts w:ascii="Verdana" w:eastAsia="Times New Roman" w:hAnsi="Verdana" w:cs="Arial"/>
          <w:sz w:val="20"/>
          <w:szCs w:val="20"/>
          <w:lang w:eastAsia="pl-PL"/>
        </w:rPr>
        <w:t>ć</w:t>
      </w:r>
      <w:r w:rsidRPr="00A16195">
        <w:rPr>
          <w:rFonts w:ascii="Verdana" w:eastAsia="Times New Roman" w:hAnsi="Verdana" w:cs="Arial"/>
          <w:sz w:val="20"/>
          <w:szCs w:val="20"/>
          <w:lang w:eastAsia="pl-PL"/>
        </w:rPr>
        <w:t xml:space="preserve"> prowadzenie </w:t>
      </w:r>
      <w:r w:rsidR="000452DF" w:rsidRPr="00A16195">
        <w:rPr>
          <w:rFonts w:ascii="Verdana" w:eastAsia="Times New Roman" w:hAnsi="Verdana" w:cs="Arial"/>
          <w:sz w:val="20"/>
          <w:szCs w:val="20"/>
          <w:lang w:eastAsia="pl-PL"/>
        </w:rPr>
        <w:t>R</w:t>
      </w:r>
      <w:r w:rsidRPr="009A70CB">
        <w:rPr>
          <w:rFonts w:ascii="Verdana" w:eastAsia="Times New Roman" w:hAnsi="Verdana" w:cs="Arial"/>
          <w:sz w:val="20"/>
          <w:szCs w:val="20"/>
          <w:lang w:eastAsia="pl-PL"/>
        </w:rPr>
        <w:t>obót w obrębie skrzyżowań</w:t>
      </w:r>
      <w:r w:rsidR="00AB1AB9" w:rsidRPr="00FE4786">
        <w:rPr>
          <w:rFonts w:ascii="Verdana" w:eastAsia="Times New Roman" w:hAnsi="Verdana" w:cs="Arial"/>
          <w:sz w:val="20"/>
          <w:szCs w:val="20"/>
          <w:lang w:eastAsia="pl-PL"/>
        </w:rPr>
        <w:t xml:space="preserve"> </w:t>
      </w:r>
      <w:r w:rsidR="004B5DF5" w:rsidRPr="00F76F40">
        <w:rPr>
          <w:rFonts w:ascii="Verdana" w:eastAsia="Times New Roman" w:hAnsi="Verdana" w:cs="Arial"/>
          <w:sz w:val="20"/>
          <w:szCs w:val="20"/>
          <w:lang w:eastAsia="pl-PL"/>
        </w:rPr>
        <w:t>drogi ekspresowej</w:t>
      </w:r>
      <w:r w:rsidR="001826A8" w:rsidRPr="00FE4786">
        <w:rPr>
          <w:rFonts w:ascii="Verdana" w:eastAsia="Times New Roman" w:hAnsi="Verdana" w:cs="Arial"/>
          <w:sz w:val="20"/>
          <w:szCs w:val="20"/>
          <w:lang w:eastAsia="pl-PL"/>
        </w:rPr>
        <w:t xml:space="preserve"> </w:t>
      </w:r>
      <w:r w:rsidRPr="00FE4786">
        <w:rPr>
          <w:rFonts w:ascii="Verdana" w:eastAsia="Times New Roman" w:hAnsi="Verdana" w:cs="Arial"/>
          <w:sz w:val="20"/>
          <w:szCs w:val="20"/>
          <w:lang w:eastAsia="pl-PL"/>
        </w:rPr>
        <w:t xml:space="preserve">z innymi drogami; </w:t>
      </w:r>
      <w:r w:rsidRPr="000307AD">
        <w:rPr>
          <w:rFonts w:ascii="Verdana" w:eastAsia="Times New Roman" w:hAnsi="Verdana" w:cs="Arial"/>
          <w:sz w:val="20"/>
          <w:szCs w:val="20"/>
          <w:lang w:eastAsia="pl-PL"/>
        </w:rPr>
        <w:t>prowadzi</w:t>
      </w:r>
      <w:r w:rsidR="000452DF" w:rsidRPr="000307AD">
        <w:rPr>
          <w:rFonts w:ascii="Verdana" w:eastAsia="Times New Roman" w:hAnsi="Verdana" w:cs="Arial"/>
          <w:sz w:val="20"/>
          <w:szCs w:val="20"/>
          <w:lang w:eastAsia="pl-PL"/>
        </w:rPr>
        <w:t>ć</w:t>
      </w:r>
      <w:r w:rsidRPr="000307AD">
        <w:rPr>
          <w:rFonts w:ascii="Verdana" w:eastAsia="Times New Roman" w:hAnsi="Verdana" w:cs="Arial"/>
          <w:sz w:val="20"/>
          <w:szCs w:val="20"/>
          <w:lang w:eastAsia="pl-PL"/>
        </w:rPr>
        <w:t xml:space="preserve"> </w:t>
      </w:r>
      <w:r w:rsidR="000452DF" w:rsidRPr="000307AD">
        <w:rPr>
          <w:rFonts w:ascii="Verdana" w:eastAsia="Times New Roman" w:hAnsi="Verdana" w:cs="Arial"/>
          <w:sz w:val="20"/>
          <w:szCs w:val="20"/>
          <w:lang w:eastAsia="pl-PL"/>
        </w:rPr>
        <w:t>R</w:t>
      </w:r>
      <w:r w:rsidRPr="000307AD">
        <w:rPr>
          <w:rFonts w:ascii="Verdana" w:eastAsia="Times New Roman" w:hAnsi="Verdana" w:cs="Arial"/>
          <w:sz w:val="20"/>
          <w:szCs w:val="20"/>
          <w:lang w:eastAsia="pl-PL"/>
        </w:rPr>
        <w:t>oboty na skrzyżowaniach z innymi drogami, uwzględniając prowadzenie ruchu</w:t>
      </w:r>
      <w:r w:rsidR="00CF6144">
        <w:rPr>
          <w:rFonts w:ascii="Verdana" w:eastAsia="Times New Roman" w:hAnsi="Verdana" w:cs="Arial"/>
          <w:sz w:val="20"/>
          <w:szCs w:val="20"/>
          <w:lang w:eastAsia="pl-PL"/>
        </w:rPr>
        <w:t>,</w:t>
      </w:r>
      <w:r w:rsidRPr="000307AD">
        <w:rPr>
          <w:rFonts w:ascii="Verdana" w:eastAsia="Times New Roman" w:hAnsi="Verdana" w:cs="Arial"/>
          <w:sz w:val="20"/>
          <w:szCs w:val="20"/>
          <w:lang w:eastAsia="pl-PL"/>
        </w:rPr>
        <w:t xml:space="preserve"> co najmniej po jednym pasie ruchu </w:t>
      </w:r>
      <w:r w:rsidR="00535D8E">
        <w:rPr>
          <w:rFonts w:ascii="Verdana" w:eastAsia="Times New Roman" w:hAnsi="Verdana" w:cs="Arial"/>
          <w:sz w:val="20"/>
          <w:szCs w:val="20"/>
          <w:lang w:eastAsia="pl-PL"/>
        </w:rPr>
        <w:br/>
      </w:r>
      <w:r w:rsidRPr="000307AD">
        <w:rPr>
          <w:rFonts w:ascii="Verdana" w:eastAsia="Times New Roman" w:hAnsi="Verdana" w:cs="Arial"/>
          <w:sz w:val="20"/>
          <w:szCs w:val="20"/>
          <w:lang w:eastAsia="pl-PL"/>
        </w:rPr>
        <w:t>w każdym kierunku. W przypadku konieczności (sytuacje wyjątkowe) zastosowania ruchu wahadłowego, należy zastosować sterowanie sygnalizacją świetlną akomodacyjną i sterowanie ruchem przez przeszkolonych pracowników posiadających uprawnienia do kierowania ruchem</w:t>
      </w:r>
      <w:r w:rsidR="00B82048">
        <w:rPr>
          <w:rFonts w:ascii="Verdana" w:eastAsia="Times New Roman" w:hAnsi="Verdana" w:cs="Arial"/>
          <w:sz w:val="20"/>
          <w:szCs w:val="20"/>
          <w:lang w:eastAsia="pl-PL"/>
        </w:rPr>
        <w:t>,</w:t>
      </w:r>
      <w:r w:rsidR="00E81864" w:rsidRPr="00E81864">
        <w:rPr>
          <w:rFonts w:ascii="Verdana" w:eastAsia="Times New Roman" w:hAnsi="Verdana" w:cs="Arial"/>
          <w:sz w:val="20"/>
          <w:szCs w:val="20"/>
          <w:lang w:eastAsia="pl-PL"/>
        </w:rPr>
        <w:t xml:space="preserve"> </w:t>
      </w:r>
      <w:r w:rsidR="00E81864">
        <w:rPr>
          <w:rFonts w:ascii="Verdana" w:eastAsia="Times New Roman" w:hAnsi="Verdana" w:cs="Arial"/>
          <w:sz w:val="20"/>
          <w:szCs w:val="20"/>
          <w:lang w:eastAsia="pl-PL"/>
        </w:rPr>
        <w:t>w godzinach szczytu porannego i popołudniowego</w:t>
      </w:r>
      <w:r w:rsidRPr="000307AD">
        <w:rPr>
          <w:rFonts w:ascii="Verdana" w:eastAsia="Times New Roman" w:hAnsi="Verdana" w:cs="Arial"/>
          <w:sz w:val="20"/>
          <w:szCs w:val="20"/>
          <w:lang w:eastAsia="pl-PL"/>
        </w:rPr>
        <w:t>. Dla ruchu wahadłowego maksymalna długość odcinka wynosi 500 m.</w:t>
      </w:r>
      <w:r w:rsidR="001826A8" w:rsidRPr="000307AD">
        <w:rPr>
          <w:rFonts w:ascii="Verdana" w:eastAsia="Times New Roman" w:hAnsi="Verdana" w:cs="Arial"/>
          <w:sz w:val="20"/>
          <w:szCs w:val="20"/>
          <w:lang w:eastAsia="pl-PL"/>
        </w:rPr>
        <w:t xml:space="preserve"> </w:t>
      </w:r>
      <w:r w:rsidR="000452DF" w:rsidRPr="000307AD">
        <w:rPr>
          <w:rFonts w:ascii="Verdana" w:eastAsia="Times New Roman" w:hAnsi="Verdana" w:cs="Arial"/>
          <w:sz w:val="20"/>
          <w:szCs w:val="20"/>
          <w:lang w:eastAsia="pl-PL"/>
        </w:rPr>
        <w:t>Należy</w:t>
      </w:r>
      <w:r w:rsidRPr="000307AD">
        <w:rPr>
          <w:rFonts w:ascii="Verdana" w:eastAsia="Times New Roman" w:hAnsi="Verdana" w:cs="Arial"/>
          <w:sz w:val="20"/>
          <w:szCs w:val="20"/>
          <w:lang w:eastAsia="pl-PL"/>
        </w:rPr>
        <w:t xml:space="preserve"> zapewnić obsługę sygnalizacji przez 24 godziny na dobę – pracownicy obsługujący sygnalizację świetlną powinni posiadać uprawnienia do kierowania ruchem. Sygnalizacja przeznaczona do sterowania ruchem wahadłowym – średnica soczewki 300 mm – sygnalizacja trzykomorowa;</w:t>
      </w:r>
    </w:p>
    <w:p w14:paraId="3640A126" w14:textId="77777777" w:rsidR="00C45AB3" w:rsidRPr="000307AD" w:rsidRDefault="00C45AB3" w:rsidP="003F5D2C">
      <w:pPr>
        <w:numPr>
          <w:ilvl w:val="0"/>
          <w:numId w:val="60"/>
        </w:numPr>
        <w:spacing w:after="0" w:line="360" w:lineRule="auto"/>
        <w:ind w:left="709" w:hanging="425"/>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zastos</w:t>
      </w:r>
      <w:r w:rsidR="000452DF" w:rsidRPr="000307AD">
        <w:rPr>
          <w:rFonts w:ascii="Verdana" w:eastAsia="Times New Roman" w:hAnsi="Verdana" w:cs="Arial"/>
          <w:sz w:val="20"/>
          <w:szCs w:val="20"/>
          <w:lang w:eastAsia="pl-PL"/>
        </w:rPr>
        <w:t>ować</w:t>
      </w:r>
      <w:r w:rsidR="00F42F02" w:rsidRPr="000307AD">
        <w:rPr>
          <w:rFonts w:ascii="Verdana" w:eastAsia="Times New Roman" w:hAnsi="Verdana" w:cs="Arial"/>
          <w:sz w:val="20"/>
          <w:szCs w:val="20"/>
          <w:lang w:eastAsia="pl-PL"/>
        </w:rPr>
        <w:t xml:space="preserve"> do oznakowania R</w:t>
      </w:r>
      <w:r w:rsidRPr="000307AD">
        <w:rPr>
          <w:rFonts w:ascii="Verdana" w:eastAsia="Times New Roman" w:hAnsi="Verdana" w:cs="Arial"/>
          <w:sz w:val="20"/>
          <w:szCs w:val="20"/>
          <w:lang w:eastAsia="pl-PL"/>
        </w:rPr>
        <w:t xml:space="preserve">obót, prowadzonych w pasie drogowym, znaki drogowe </w:t>
      </w:r>
      <w:r w:rsidR="001B75DF">
        <w:rPr>
          <w:rFonts w:ascii="Verdana" w:eastAsia="Times New Roman" w:hAnsi="Verdana" w:cs="Arial"/>
          <w:sz w:val="20"/>
          <w:szCs w:val="20"/>
          <w:lang w:eastAsia="pl-PL"/>
        </w:rPr>
        <w:t xml:space="preserve">o jedną grupę </w:t>
      </w:r>
      <w:r w:rsidRPr="000307AD">
        <w:rPr>
          <w:rFonts w:ascii="Verdana" w:eastAsia="Times New Roman" w:hAnsi="Verdana" w:cs="Arial"/>
          <w:sz w:val="20"/>
          <w:szCs w:val="20"/>
          <w:lang w:eastAsia="pl-PL"/>
        </w:rPr>
        <w:t>wielkości</w:t>
      </w:r>
      <w:r w:rsidR="001B75DF">
        <w:rPr>
          <w:rFonts w:ascii="Verdana" w:eastAsia="Times New Roman" w:hAnsi="Verdana" w:cs="Arial"/>
          <w:sz w:val="20"/>
          <w:szCs w:val="20"/>
          <w:lang w:eastAsia="pl-PL"/>
        </w:rPr>
        <w:t xml:space="preserve"> wyższą niż stosowane na danym odcinku drogi</w:t>
      </w:r>
      <w:r w:rsidR="001B75DF" w:rsidRPr="001B75DF">
        <w:rPr>
          <w:rFonts w:ascii="Verdana" w:eastAsia="Times New Roman" w:hAnsi="Verdana" w:cs="Arial"/>
          <w:sz w:val="20"/>
          <w:szCs w:val="20"/>
          <w:lang w:eastAsia="pl-PL"/>
        </w:rPr>
        <w:t>,</w:t>
      </w:r>
      <w:r w:rsidR="001B75DF">
        <w:rPr>
          <w:rFonts w:ascii="Verdana" w:eastAsia="Times New Roman" w:hAnsi="Verdana" w:cs="Arial"/>
          <w:sz w:val="20"/>
          <w:szCs w:val="20"/>
          <w:lang w:eastAsia="pl-PL"/>
        </w:rPr>
        <w:t xml:space="preserve"> </w:t>
      </w:r>
      <w:r w:rsidR="001B75DF" w:rsidRPr="001B75DF">
        <w:rPr>
          <w:rFonts w:ascii="Verdana" w:eastAsia="Times New Roman" w:hAnsi="Verdana" w:cs="Arial"/>
          <w:sz w:val="20"/>
          <w:szCs w:val="20"/>
          <w:lang w:eastAsia="pl-PL"/>
        </w:rPr>
        <w:t>(w przypadku autostrad znaki wielkie),</w:t>
      </w:r>
      <w:r w:rsidRPr="000307AD">
        <w:rPr>
          <w:rFonts w:ascii="Verdana" w:eastAsia="Times New Roman" w:hAnsi="Verdana" w:cs="Arial"/>
          <w:sz w:val="20"/>
          <w:szCs w:val="20"/>
          <w:lang w:eastAsia="pl-PL"/>
        </w:rPr>
        <w:t xml:space="preserve"> z licem wykonanym z folii odblaskowej typu 2; </w:t>
      </w:r>
    </w:p>
    <w:p w14:paraId="68730A5D" w14:textId="4D01F8F1" w:rsidR="00C45AB3" w:rsidRDefault="00C45AB3" w:rsidP="003F5D2C">
      <w:pPr>
        <w:numPr>
          <w:ilvl w:val="0"/>
          <w:numId w:val="60"/>
        </w:numPr>
        <w:spacing w:after="0" w:line="360" w:lineRule="auto"/>
        <w:ind w:left="709" w:hanging="425"/>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na pocz</w:t>
      </w:r>
      <w:r w:rsidR="00F42F02" w:rsidRPr="000307AD">
        <w:rPr>
          <w:rFonts w:ascii="Verdana" w:eastAsia="Times New Roman" w:hAnsi="Verdana" w:cs="Arial"/>
          <w:sz w:val="20"/>
          <w:szCs w:val="20"/>
          <w:lang w:eastAsia="pl-PL"/>
        </w:rPr>
        <w:t>ątkowych odcinkach prowadzenia R</w:t>
      </w:r>
      <w:r w:rsidRPr="000307AD">
        <w:rPr>
          <w:rFonts w:ascii="Verdana" w:eastAsia="Times New Roman" w:hAnsi="Verdana" w:cs="Arial"/>
          <w:sz w:val="20"/>
          <w:szCs w:val="20"/>
          <w:lang w:eastAsia="pl-PL"/>
        </w:rPr>
        <w:t>obót</w:t>
      </w:r>
      <w:r w:rsidR="002620FE">
        <w:rPr>
          <w:rFonts w:ascii="Verdana" w:eastAsia="Times New Roman" w:hAnsi="Verdana" w:cs="Arial"/>
          <w:sz w:val="20"/>
          <w:szCs w:val="20"/>
          <w:lang w:eastAsia="pl-PL"/>
        </w:rPr>
        <w:t xml:space="preserve"> i w miejscach zmiany toru jazdy</w:t>
      </w:r>
      <w:r w:rsidR="000452DF" w:rsidRPr="000307AD">
        <w:rPr>
          <w:rFonts w:ascii="Verdana" w:eastAsia="Times New Roman" w:hAnsi="Verdana" w:cs="Arial"/>
          <w:sz w:val="20"/>
          <w:szCs w:val="20"/>
          <w:lang w:eastAsia="pl-PL"/>
        </w:rPr>
        <w:t xml:space="preserve"> należy</w:t>
      </w:r>
      <w:r w:rsidRPr="000307AD">
        <w:rPr>
          <w:rFonts w:ascii="Verdana" w:eastAsia="Times New Roman" w:hAnsi="Verdana" w:cs="Arial"/>
          <w:sz w:val="20"/>
          <w:szCs w:val="20"/>
          <w:lang w:eastAsia="pl-PL"/>
        </w:rPr>
        <w:t xml:space="preserve"> zastos</w:t>
      </w:r>
      <w:r w:rsidR="000452DF" w:rsidRPr="000307AD">
        <w:rPr>
          <w:rFonts w:ascii="Verdana" w:eastAsia="Times New Roman" w:hAnsi="Verdana" w:cs="Arial"/>
          <w:sz w:val="20"/>
          <w:szCs w:val="20"/>
          <w:lang w:eastAsia="pl-PL"/>
        </w:rPr>
        <w:t>ować</w:t>
      </w:r>
      <w:r w:rsidRPr="000307AD">
        <w:rPr>
          <w:rFonts w:ascii="Verdana" w:eastAsia="Times New Roman" w:hAnsi="Verdana" w:cs="Arial"/>
          <w:sz w:val="20"/>
          <w:szCs w:val="20"/>
          <w:lang w:eastAsia="pl-PL"/>
        </w:rPr>
        <w:t xml:space="preserve"> </w:t>
      </w:r>
      <w:r w:rsidR="00A835AA" w:rsidRPr="00CC4FF0">
        <w:rPr>
          <w:rFonts w:ascii="Verdana" w:eastAsia="Times New Roman" w:hAnsi="Verdana" w:cs="Arial"/>
          <w:sz w:val="20"/>
          <w:szCs w:val="20"/>
          <w:lang w:eastAsia="pl-PL"/>
        </w:rPr>
        <w:t>aktywne tablice prowadzące U-3 z pulsującym żółtym światłem lub tablice kierujące z umieszczonymi nad nimi światłami ostrzegawczymi U-35 z efektem fali świetlnej</w:t>
      </w:r>
      <w:r w:rsidRPr="000307AD">
        <w:rPr>
          <w:rFonts w:ascii="Verdana" w:eastAsia="Times New Roman" w:hAnsi="Verdana" w:cs="Arial"/>
          <w:sz w:val="20"/>
          <w:szCs w:val="20"/>
          <w:lang w:eastAsia="pl-PL"/>
        </w:rPr>
        <w:t>;</w:t>
      </w:r>
    </w:p>
    <w:p w14:paraId="206190A4" w14:textId="77777777" w:rsidR="00A16195" w:rsidRPr="00A16195" w:rsidRDefault="00A16195" w:rsidP="003F5D2C">
      <w:pPr>
        <w:numPr>
          <w:ilvl w:val="0"/>
          <w:numId w:val="60"/>
        </w:numPr>
        <w:spacing w:after="0" w:line="360" w:lineRule="auto"/>
        <w:ind w:left="709" w:hanging="425"/>
        <w:jc w:val="both"/>
        <w:rPr>
          <w:rFonts w:ascii="Verdana" w:eastAsia="Times New Roman" w:hAnsi="Verdana" w:cs="Arial"/>
          <w:sz w:val="20"/>
          <w:szCs w:val="20"/>
          <w:lang w:eastAsia="pl-PL"/>
        </w:rPr>
      </w:pPr>
      <w:r w:rsidRPr="00A16195">
        <w:rPr>
          <w:rFonts w:ascii="Verdana" w:eastAsia="Times New Roman" w:hAnsi="Verdana" w:cs="Arial"/>
          <w:sz w:val="20"/>
          <w:szCs w:val="20"/>
          <w:lang w:eastAsia="pl-PL"/>
        </w:rPr>
        <w:t>geometria przejazdu drogą główną powinna być kształtowana w sposób zapewniający bezpieczny przejazd z prędkością min. 50 km/h.</w:t>
      </w:r>
    </w:p>
    <w:p w14:paraId="59F6AAE9" w14:textId="77777777" w:rsidR="00A16195" w:rsidRPr="00FE4786" w:rsidRDefault="00A16195" w:rsidP="003F5D2C">
      <w:pPr>
        <w:numPr>
          <w:ilvl w:val="0"/>
          <w:numId w:val="60"/>
        </w:numPr>
        <w:spacing w:after="0" w:line="360" w:lineRule="auto"/>
        <w:ind w:left="709" w:hanging="425"/>
        <w:jc w:val="both"/>
        <w:rPr>
          <w:rFonts w:ascii="Verdana" w:eastAsia="Times New Roman" w:hAnsi="Verdana" w:cs="Arial"/>
          <w:sz w:val="20"/>
          <w:szCs w:val="20"/>
          <w:lang w:eastAsia="pl-PL"/>
        </w:rPr>
      </w:pPr>
      <w:r w:rsidRPr="00A16195">
        <w:rPr>
          <w:rFonts w:ascii="Verdana" w:eastAsia="Times New Roman" w:hAnsi="Verdana" w:cs="Arial"/>
          <w:sz w:val="20"/>
          <w:szCs w:val="20"/>
          <w:lang w:eastAsia="pl-PL"/>
        </w:rPr>
        <w:t xml:space="preserve">na odcinkach zmiany toru jazdy w ciągu drogi głównej, wymagających zastosowania urządzeń </w:t>
      </w:r>
      <w:r w:rsidRPr="00FE4786">
        <w:rPr>
          <w:rFonts w:ascii="Verdana" w:eastAsia="Times New Roman" w:hAnsi="Verdana" w:cs="Arial"/>
          <w:sz w:val="20"/>
          <w:szCs w:val="20"/>
          <w:lang w:eastAsia="pl-PL"/>
        </w:rPr>
        <w:t>BRD (np. tablice</w:t>
      </w:r>
      <w:r w:rsidR="001C4CA7">
        <w:rPr>
          <w:rFonts w:ascii="Verdana" w:eastAsia="Times New Roman" w:hAnsi="Verdana" w:cs="Arial"/>
          <w:sz w:val="20"/>
          <w:szCs w:val="20"/>
          <w:lang w:eastAsia="pl-PL"/>
        </w:rPr>
        <w:t xml:space="preserve"> </w:t>
      </w:r>
      <w:r w:rsidRPr="00FE4786">
        <w:rPr>
          <w:rFonts w:ascii="Verdana" w:eastAsia="Times New Roman" w:hAnsi="Verdana" w:cs="Arial"/>
          <w:sz w:val="20"/>
          <w:szCs w:val="20"/>
          <w:lang w:eastAsia="pl-PL"/>
        </w:rPr>
        <w:t>kierujące, fala świetlna) nie powinny być lokalizowane skrzyżowania i wyjazdy z budowy;</w:t>
      </w:r>
    </w:p>
    <w:p w14:paraId="6707837C" w14:textId="77777777" w:rsidR="00C45AB3" w:rsidRPr="000307AD" w:rsidRDefault="00C45AB3" w:rsidP="003F5D2C">
      <w:pPr>
        <w:numPr>
          <w:ilvl w:val="0"/>
          <w:numId w:val="60"/>
        </w:numPr>
        <w:spacing w:after="0" w:line="360" w:lineRule="auto"/>
        <w:ind w:left="709" w:hanging="425"/>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w przypadku wykon</w:t>
      </w:r>
      <w:r w:rsidR="00F30C4F">
        <w:rPr>
          <w:rFonts w:ascii="Verdana" w:eastAsia="Times New Roman" w:hAnsi="Verdana" w:cs="Arial"/>
          <w:sz w:val="20"/>
          <w:szCs w:val="20"/>
          <w:lang w:eastAsia="pl-PL"/>
        </w:rPr>
        <w:t>yw</w:t>
      </w:r>
      <w:r w:rsidRPr="000307AD">
        <w:rPr>
          <w:rFonts w:ascii="Verdana" w:eastAsia="Times New Roman" w:hAnsi="Verdana" w:cs="Arial"/>
          <w:sz w:val="20"/>
          <w:szCs w:val="20"/>
          <w:lang w:eastAsia="pl-PL"/>
        </w:rPr>
        <w:t>ania wykopów o głębokości większej niż 0,5 m</w:t>
      </w:r>
      <w:r w:rsidR="00F30C4F">
        <w:rPr>
          <w:rFonts w:ascii="Verdana" w:eastAsia="Times New Roman" w:hAnsi="Verdana" w:cs="Arial"/>
          <w:sz w:val="20"/>
          <w:szCs w:val="20"/>
          <w:lang w:eastAsia="pl-PL"/>
        </w:rPr>
        <w:t>,</w:t>
      </w:r>
      <w:r w:rsidRPr="000307AD">
        <w:rPr>
          <w:rFonts w:ascii="Verdana" w:eastAsia="Times New Roman" w:hAnsi="Verdana" w:cs="Arial"/>
          <w:sz w:val="20"/>
          <w:szCs w:val="20"/>
          <w:lang w:eastAsia="pl-PL"/>
        </w:rPr>
        <w:t xml:space="preserve"> </w:t>
      </w:r>
      <w:r w:rsidR="00535D8E">
        <w:rPr>
          <w:rFonts w:ascii="Verdana" w:eastAsia="Times New Roman" w:hAnsi="Verdana" w:cs="Arial"/>
          <w:sz w:val="20"/>
          <w:szCs w:val="20"/>
          <w:lang w:eastAsia="pl-PL"/>
        </w:rPr>
        <w:br/>
      </w:r>
      <w:r w:rsidRPr="000307AD">
        <w:rPr>
          <w:rFonts w:ascii="Verdana" w:eastAsia="Times New Roman" w:hAnsi="Verdana" w:cs="Arial"/>
          <w:sz w:val="20"/>
          <w:szCs w:val="20"/>
          <w:lang w:eastAsia="pl-PL"/>
        </w:rPr>
        <w:t xml:space="preserve">do wygrodzenia </w:t>
      </w:r>
      <w:r w:rsidR="000452DF" w:rsidRPr="000307AD">
        <w:rPr>
          <w:rFonts w:ascii="Verdana" w:eastAsia="Times New Roman" w:hAnsi="Verdana" w:cs="Arial"/>
          <w:sz w:val="20"/>
          <w:szCs w:val="20"/>
          <w:lang w:eastAsia="pl-PL"/>
        </w:rPr>
        <w:t xml:space="preserve">należy </w:t>
      </w:r>
      <w:r w:rsidRPr="000307AD">
        <w:rPr>
          <w:rFonts w:ascii="Verdana" w:eastAsia="Times New Roman" w:hAnsi="Verdana" w:cs="Arial"/>
          <w:sz w:val="20"/>
          <w:szCs w:val="20"/>
          <w:lang w:eastAsia="pl-PL"/>
        </w:rPr>
        <w:t>zastos</w:t>
      </w:r>
      <w:r w:rsidR="000452DF" w:rsidRPr="000307AD">
        <w:rPr>
          <w:rFonts w:ascii="Verdana" w:eastAsia="Times New Roman" w:hAnsi="Verdana" w:cs="Arial"/>
          <w:sz w:val="20"/>
          <w:szCs w:val="20"/>
          <w:lang w:eastAsia="pl-PL"/>
        </w:rPr>
        <w:t>ować</w:t>
      </w:r>
      <w:r w:rsidRPr="000307AD">
        <w:rPr>
          <w:rFonts w:ascii="Verdana" w:eastAsia="Times New Roman" w:hAnsi="Verdana" w:cs="Arial"/>
          <w:sz w:val="20"/>
          <w:szCs w:val="20"/>
          <w:lang w:eastAsia="pl-PL"/>
        </w:rPr>
        <w:t xml:space="preserve"> bariery drogowe U-14. W pozostałych przypadkach należy zastosować zapory drogowe U-20, wyposażone w elementy odblaskowe oraz lampy ostrzegawcze. Przy wygrodzeniu wzdłuż jezdni nie dopuszcza się występowania przerw w ciągu zapór</w:t>
      </w:r>
      <w:r w:rsidR="00C948B3" w:rsidRPr="000307AD">
        <w:rPr>
          <w:rFonts w:ascii="Verdana" w:eastAsia="Times New Roman" w:hAnsi="Verdana" w:cs="Arial"/>
          <w:sz w:val="20"/>
          <w:szCs w:val="20"/>
          <w:lang w:eastAsia="pl-PL"/>
        </w:rPr>
        <w:t xml:space="preserve"> bądź barier. Przy prowadzeniu </w:t>
      </w:r>
      <w:r w:rsidR="00C948B3" w:rsidRPr="000307AD">
        <w:rPr>
          <w:rFonts w:ascii="Verdana" w:eastAsia="Times New Roman" w:hAnsi="Verdana" w:cs="Arial"/>
          <w:sz w:val="20"/>
          <w:szCs w:val="20"/>
          <w:lang w:eastAsia="pl-PL"/>
        </w:rPr>
        <w:lastRenderedPageBreak/>
        <w:t>R</w:t>
      </w:r>
      <w:r w:rsidRPr="000307AD">
        <w:rPr>
          <w:rFonts w:ascii="Verdana" w:eastAsia="Times New Roman" w:hAnsi="Verdana" w:cs="Arial"/>
          <w:sz w:val="20"/>
          <w:szCs w:val="20"/>
          <w:lang w:eastAsia="pl-PL"/>
        </w:rPr>
        <w:t>obót związanych z układaniem nawierzchni</w:t>
      </w:r>
      <w:r w:rsidR="00537C43">
        <w:rPr>
          <w:rFonts w:ascii="Verdana" w:eastAsia="Times New Roman" w:hAnsi="Verdana" w:cs="Arial"/>
          <w:sz w:val="20"/>
          <w:szCs w:val="20"/>
          <w:lang w:eastAsia="pl-PL"/>
        </w:rPr>
        <w:t xml:space="preserve"> wzdłuż strefy robót</w:t>
      </w:r>
      <w:r w:rsidR="001C4CA7">
        <w:rPr>
          <w:rFonts w:ascii="Verdana" w:eastAsia="Times New Roman" w:hAnsi="Verdana" w:cs="Arial"/>
          <w:sz w:val="20"/>
          <w:szCs w:val="20"/>
          <w:lang w:eastAsia="pl-PL"/>
        </w:rPr>
        <w:t xml:space="preserve"> </w:t>
      </w:r>
      <w:r w:rsidR="00F30C4F">
        <w:rPr>
          <w:rFonts w:ascii="Verdana" w:eastAsia="Times New Roman" w:hAnsi="Verdana" w:cs="Arial"/>
          <w:sz w:val="20"/>
          <w:szCs w:val="20"/>
          <w:lang w:eastAsia="pl-PL"/>
        </w:rPr>
        <w:t>można</w:t>
      </w:r>
      <w:r w:rsidRPr="000307AD">
        <w:rPr>
          <w:rFonts w:ascii="Verdana" w:eastAsia="Times New Roman" w:hAnsi="Verdana" w:cs="Arial"/>
          <w:sz w:val="20"/>
          <w:szCs w:val="20"/>
          <w:lang w:eastAsia="pl-PL"/>
        </w:rPr>
        <w:t xml:space="preserve"> zastosowa</w:t>
      </w:r>
      <w:r w:rsidR="00F30C4F">
        <w:rPr>
          <w:rFonts w:ascii="Verdana" w:eastAsia="Times New Roman" w:hAnsi="Verdana" w:cs="Arial"/>
          <w:sz w:val="20"/>
          <w:szCs w:val="20"/>
          <w:lang w:eastAsia="pl-PL"/>
        </w:rPr>
        <w:t>ć</w:t>
      </w:r>
      <w:r w:rsidRPr="000307AD">
        <w:rPr>
          <w:rFonts w:ascii="Verdana" w:eastAsia="Times New Roman" w:hAnsi="Verdana" w:cs="Arial"/>
          <w:sz w:val="20"/>
          <w:szCs w:val="20"/>
          <w:lang w:eastAsia="pl-PL"/>
        </w:rPr>
        <w:t xml:space="preserve"> tablic</w:t>
      </w:r>
      <w:r w:rsidR="00F30C4F">
        <w:rPr>
          <w:rFonts w:ascii="Verdana" w:eastAsia="Times New Roman" w:hAnsi="Verdana" w:cs="Arial"/>
          <w:sz w:val="20"/>
          <w:szCs w:val="20"/>
          <w:lang w:eastAsia="pl-PL"/>
        </w:rPr>
        <w:t>e</w:t>
      </w:r>
      <w:r w:rsidRPr="000307AD">
        <w:rPr>
          <w:rFonts w:ascii="Verdana" w:eastAsia="Times New Roman" w:hAnsi="Verdana" w:cs="Arial"/>
          <w:sz w:val="20"/>
          <w:szCs w:val="20"/>
          <w:lang w:eastAsia="pl-PL"/>
        </w:rPr>
        <w:t xml:space="preserve"> kierując</w:t>
      </w:r>
      <w:r w:rsidR="00F30C4F">
        <w:rPr>
          <w:rFonts w:ascii="Verdana" w:eastAsia="Times New Roman" w:hAnsi="Verdana" w:cs="Arial"/>
          <w:sz w:val="20"/>
          <w:szCs w:val="20"/>
          <w:lang w:eastAsia="pl-PL"/>
        </w:rPr>
        <w:t>e</w:t>
      </w:r>
      <w:r w:rsidRPr="000307AD">
        <w:rPr>
          <w:rFonts w:ascii="Verdana" w:eastAsia="Times New Roman" w:hAnsi="Verdana" w:cs="Arial"/>
          <w:sz w:val="20"/>
          <w:szCs w:val="20"/>
          <w:lang w:eastAsia="pl-PL"/>
        </w:rPr>
        <w:t xml:space="preserve"> U-21, zamiast zapór drogowych U-20</w:t>
      </w:r>
      <w:r w:rsidR="00FE4786">
        <w:rPr>
          <w:rFonts w:ascii="Verdana" w:eastAsia="Times New Roman" w:hAnsi="Verdana" w:cs="Arial"/>
          <w:sz w:val="20"/>
          <w:szCs w:val="20"/>
          <w:lang w:eastAsia="pl-PL"/>
        </w:rPr>
        <w:t>.</w:t>
      </w:r>
      <w:r w:rsidRPr="000307AD">
        <w:rPr>
          <w:rFonts w:ascii="Verdana" w:eastAsia="Times New Roman" w:hAnsi="Verdana" w:cs="Arial"/>
          <w:sz w:val="20"/>
          <w:szCs w:val="20"/>
          <w:lang w:eastAsia="pl-PL"/>
        </w:rPr>
        <w:t xml:space="preserve"> </w:t>
      </w:r>
      <w:r w:rsidR="00FE4786" w:rsidRPr="00FE4786">
        <w:rPr>
          <w:rFonts w:ascii="Verdana" w:eastAsia="Times New Roman" w:hAnsi="Verdana" w:cs="Arial"/>
          <w:sz w:val="20"/>
          <w:szCs w:val="20"/>
          <w:lang w:eastAsia="pl-PL"/>
        </w:rPr>
        <w:t>W każdym przypadku (zastosowanie U-14, U-20, brak tych urządzeń) jako elementy prowadzące należy stosować tablice kierujące U-21;</w:t>
      </w:r>
    </w:p>
    <w:p w14:paraId="264C19E5" w14:textId="77777777" w:rsidR="00C45AB3" w:rsidRPr="000307AD" w:rsidRDefault="00C45AB3" w:rsidP="003F5D2C">
      <w:pPr>
        <w:numPr>
          <w:ilvl w:val="0"/>
          <w:numId w:val="60"/>
        </w:numPr>
        <w:spacing w:after="0" w:line="360" w:lineRule="auto"/>
        <w:ind w:left="709" w:hanging="425"/>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 xml:space="preserve">do oznaczania krawędzi oraz zwężeń jezdni </w:t>
      </w:r>
      <w:r w:rsidR="000452DF" w:rsidRPr="000307AD">
        <w:rPr>
          <w:rFonts w:ascii="Verdana" w:eastAsia="Times New Roman" w:hAnsi="Verdana" w:cs="Arial"/>
          <w:sz w:val="20"/>
          <w:szCs w:val="20"/>
          <w:lang w:eastAsia="pl-PL"/>
        </w:rPr>
        <w:t xml:space="preserve">należy </w:t>
      </w:r>
      <w:r w:rsidRPr="000307AD">
        <w:rPr>
          <w:rFonts w:ascii="Verdana" w:eastAsia="Times New Roman" w:hAnsi="Verdana" w:cs="Arial"/>
          <w:sz w:val="20"/>
          <w:szCs w:val="20"/>
          <w:lang w:eastAsia="pl-PL"/>
        </w:rPr>
        <w:t>zastos</w:t>
      </w:r>
      <w:r w:rsidR="000452DF" w:rsidRPr="000307AD">
        <w:rPr>
          <w:rFonts w:ascii="Verdana" w:eastAsia="Times New Roman" w:hAnsi="Verdana" w:cs="Arial"/>
          <w:sz w:val="20"/>
          <w:szCs w:val="20"/>
          <w:lang w:eastAsia="pl-PL"/>
        </w:rPr>
        <w:t>ować</w:t>
      </w:r>
      <w:r w:rsidRPr="000307AD">
        <w:rPr>
          <w:rFonts w:ascii="Verdana" w:eastAsia="Times New Roman" w:hAnsi="Verdana" w:cs="Arial"/>
          <w:sz w:val="20"/>
          <w:szCs w:val="20"/>
          <w:lang w:eastAsia="pl-PL"/>
        </w:rPr>
        <w:t xml:space="preserve"> tablice kierujące </w:t>
      </w:r>
      <w:r w:rsidR="00535D8E">
        <w:rPr>
          <w:rFonts w:ascii="Verdana" w:eastAsia="Times New Roman" w:hAnsi="Verdana" w:cs="Arial"/>
          <w:sz w:val="20"/>
          <w:szCs w:val="20"/>
          <w:lang w:eastAsia="pl-PL"/>
        </w:rPr>
        <w:br/>
      </w:r>
      <w:r w:rsidRPr="000307AD">
        <w:rPr>
          <w:rFonts w:ascii="Verdana" w:eastAsia="Times New Roman" w:hAnsi="Verdana" w:cs="Arial"/>
          <w:sz w:val="20"/>
          <w:szCs w:val="20"/>
          <w:lang w:eastAsia="pl-PL"/>
        </w:rPr>
        <w:t>U-21</w:t>
      </w:r>
      <w:r w:rsidR="00C3070C" w:rsidRPr="00C3070C">
        <w:rPr>
          <w:rFonts w:ascii="Verdana" w:eastAsia="Times New Roman" w:hAnsi="Verdana" w:cs="Arial"/>
          <w:sz w:val="20"/>
          <w:szCs w:val="20"/>
          <w:lang w:eastAsia="pl-PL"/>
        </w:rPr>
        <w:t xml:space="preserve"> wraz ze światłami ostrzegawczymi w zakresie wynikającym z zatwierdzonego projektu organizacji ruchu;</w:t>
      </w:r>
    </w:p>
    <w:p w14:paraId="508A249B" w14:textId="0704D42A" w:rsidR="00C45AB3" w:rsidRDefault="00C45AB3" w:rsidP="003F5D2C">
      <w:pPr>
        <w:numPr>
          <w:ilvl w:val="0"/>
          <w:numId w:val="60"/>
        </w:numPr>
        <w:spacing w:after="0" w:line="360" w:lineRule="auto"/>
        <w:ind w:left="709" w:hanging="425"/>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wykona</w:t>
      </w:r>
      <w:r w:rsidR="000452DF" w:rsidRPr="000307AD">
        <w:rPr>
          <w:rFonts w:ascii="Verdana" w:eastAsia="Times New Roman" w:hAnsi="Verdana" w:cs="Arial"/>
          <w:sz w:val="20"/>
          <w:szCs w:val="20"/>
          <w:lang w:eastAsia="pl-PL"/>
        </w:rPr>
        <w:t>ć</w:t>
      </w:r>
      <w:r w:rsidRPr="000307AD">
        <w:rPr>
          <w:rFonts w:ascii="Verdana" w:eastAsia="Times New Roman" w:hAnsi="Verdana" w:cs="Arial"/>
          <w:sz w:val="20"/>
          <w:szCs w:val="20"/>
          <w:lang w:eastAsia="pl-PL"/>
        </w:rPr>
        <w:t xml:space="preserve"> oznakowanie poziome </w:t>
      </w:r>
      <w:r w:rsidR="002557D0">
        <w:rPr>
          <w:rFonts w:ascii="Verdana" w:eastAsia="Times New Roman" w:hAnsi="Verdana" w:cs="Arial"/>
          <w:sz w:val="20"/>
          <w:szCs w:val="20"/>
          <w:lang w:eastAsia="pl-PL"/>
        </w:rPr>
        <w:t xml:space="preserve">zgodne z </w:t>
      </w:r>
      <w:r w:rsidR="00816748">
        <w:rPr>
          <w:rFonts w:ascii="Verdana" w:eastAsia="Times New Roman" w:hAnsi="Verdana" w:cs="Arial"/>
          <w:sz w:val="20"/>
          <w:szCs w:val="20"/>
          <w:lang w:eastAsia="pl-PL"/>
        </w:rPr>
        <w:t>Rozporządzen</w:t>
      </w:r>
      <w:r w:rsidR="002557D0">
        <w:rPr>
          <w:rFonts w:ascii="Verdana" w:eastAsia="Times New Roman" w:hAnsi="Verdana" w:cs="Arial"/>
          <w:sz w:val="20"/>
          <w:szCs w:val="20"/>
          <w:lang w:eastAsia="pl-PL"/>
        </w:rPr>
        <w:t xml:space="preserve">iem </w:t>
      </w:r>
      <w:r w:rsidR="001474B0" w:rsidRPr="004E79B2">
        <w:rPr>
          <w:rFonts w:ascii="Verdana" w:eastAsia="Times New Roman" w:hAnsi="Verdana" w:cs="Arial"/>
          <w:sz w:val="20"/>
          <w:szCs w:val="20"/>
          <w:lang w:eastAsia="pl-PL"/>
        </w:rPr>
        <w:t>w sprawie szczegółowych warunków technicznych dla znaków i sygnałów drogowych oraz urządzeń bezpieczeństwa ruchu drogowego i warunków ich umieszczania na drogach</w:t>
      </w:r>
      <w:r w:rsidR="001474B0">
        <w:rPr>
          <w:rFonts w:ascii="Verdana" w:eastAsia="Times New Roman" w:hAnsi="Verdana" w:cs="Arial"/>
          <w:sz w:val="20"/>
          <w:szCs w:val="20"/>
          <w:lang w:eastAsia="pl-PL"/>
        </w:rPr>
        <w:t xml:space="preserve"> [</w:t>
      </w:r>
      <w:r w:rsidR="001474B0">
        <w:rPr>
          <w:rFonts w:ascii="Verdana" w:eastAsia="Times New Roman" w:hAnsi="Verdana" w:cs="Arial"/>
          <w:color w:val="2B579A"/>
          <w:sz w:val="20"/>
          <w:szCs w:val="20"/>
          <w:shd w:val="clear" w:color="auto" w:fill="E6E6E6"/>
          <w:lang w:eastAsia="pl-PL"/>
        </w:rPr>
        <w:fldChar w:fldCharType="begin"/>
      </w:r>
      <w:r w:rsidR="001474B0">
        <w:rPr>
          <w:rFonts w:ascii="Verdana" w:eastAsia="Times New Roman" w:hAnsi="Verdana" w:cs="Arial"/>
          <w:sz w:val="20"/>
          <w:szCs w:val="20"/>
          <w:lang w:eastAsia="pl-PL"/>
        </w:rPr>
        <w:instrText xml:space="preserve"> REF _Ref489890927 \r \h </w:instrText>
      </w:r>
      <w:r w:rsidR="001474B0">
        <w:rPr>
          <w:rFonts w:ascii="Verdana" w:eastAsia="Times New Roman" w:hAnsi="Verdana" w:cs="Arial"/>
          <w:color w:val="2B579A"/>
          <w:sz w:val="20"/>
          <w:szCs w:val="20"/>
          <w:shd w:val="clear" w:color="auto" w:fill="E6E6E6"/>
          <w:lang w:eastAsia="pl-PL"/>
        </w:rPr>
      </w:r>
      <w:r w:rsidR="001474B0">
        <w:rPr>
          <w:rFonts w:ascii="Verdana" w:eastAsia="Times New Roman" w:hAnsi="Verdana" w:cs="Arial"/>
          <w:color w:val="2B579A"/>
          <w:sz w:val="20"/>
          <w:szCs w:val="20"/>
          <w:shd w:val="clear" w:color="auto" w:fill="E6E6E6"/>
          <w:lang w:eastAsia="pl-PL"/>
        </w:rPr>
        <w:fldChar w:fldCharType="separate"/>
      </w:r>
      <w:r w:rsidR="00E334E0">
        <w:rPr>
          <w:rFonts w:ascii="Verdana" w:eastAsia="Times New Roman" w:hAnsi="Verdana" w:cs="Arial"/>
          <w:sz w:val="20"/>
          <w:szCs w:val="20"/>
          <w:lang w:eastAsia="pl-PL"/>
        </w:rPr>
        <w:t>72</w:t>
      </w:r>
      <w:r w:rsidR="001474B0">
        <w:rPr>
          <w:rFonts w:ascii="Verdana" w:eastAsia="Times New Roman" w:hAnsi="Verdana" w:cs="Arial"/>
          <w:color w:val="2B579A"/>
          <w:sz w:val="20"/>
          <w:szCs w:val="20"/>
          <w:shd w:val="clear" w:color="auto" w:fill="E6E6E6"/>
          <w:lang w:eastAsia="pl-PL"/>
        </w:rPr>
        <w:fldChar w:fldCharType="end"/>
      </w:r>
      <w:r w:rsidR="001474B0">
        <w:rPr>
          <w:rFonts w:ascii="Verdana" w:eastAsia="Times New Roman" w:hAnsi="Verdana" w:cs="Arial"/>
          <w:sz w:val="20"/>
          <w:szCs w:val="20"/>
          <w:lang w:eastAsia="pl-PL"/>
        </w:rPr>
        <w:t>]</w:t>
      </w:r>
      <w:r w:rsidR="002557D0">
        <w:rPr>
          <w:rFonts w:ascii="Verdana" w:eastAsia="Times New Roman" w:hAnsi="Verdana" w:cs="Arial"/>
          <w:sz w:val="20"/>
          <w:szCs w:val="20"/>
          <w:lang w:eastAsia="pl-PL"/>
        </w:rPr>
        <w:t>;</w:t>
      </w:r>
    </w:p>
    <w:p w14:paraId="5EAB33E9" w14:textId="77777777" w:rsidR="003419A0" w:rsidRPr="000307AD" w:rsidRDefault="003419A0" w:rsidP="003F5D2C">
      <w:pPr>
        <w:numPr>
          <w:ilvl w:val="0"/>
          <w:numId w:val="60"/>
        </w:numPr>
        <w:spacing w:after="0" w:line="360" w:lineRule="auto"/>
        <w:ind w:left="709" w:hanging="425"/>
        <w:jc w:val="both"/>
        <w:rPr>
          <w:rFonts w:ascii="Verdana" w:eastAsia="Times New Roman" w:hAnsi="Verdana" w:cs="Arial"/>
          <w:sz w:val="20"/>
          <w:szCs w:val="20"/>
          <w:lang w:eastAsia="pl-PL"/>
        </w:rPr>
      </w:pPr>
      <w:r>
        <w:rPr>
          <w:rFonts w:ascii="Verdana" w:eastAsia="Times New Roman" w:hAnsi="Verdana" w:cs="Arial"/>
          <w:sz w:val="20"/>
          <w:szCs w:val="20"/>
          <w:lang w:eastAsia="pl-PL"/>
        </w:rPr>
        <w:t>oznakowanie i urządzenia BRD</w:t>
      </w:r>
      <w:r w:rsidRPr="003419A0">
        <w:rPr>
          <w:rFonts w:ascii="Verdana" w:eastAsia="Times New Roman" w:hAnsi="Verdana" w:cs="Arial"/>
          <w:sz w:val="20"/>
          <w:szCs w:val="20"/>
          <w:lang w:eastAsia="pl-PL"/>
        </w:rPr>
        <w:t xml:space="preserve"> utrzymywać w stanie niezmienionym w całym okr</w:t>
      </w:r>
      <w:r w:rsidR="00701E35">
        <w:rPr>
          <w:rFonts w:ascii="Verdana" w:eastAsia="Times New Roman" w:hAnsi="Verdana" w:cs="Arial"/>
          <w:sz w:val="20"/>
          <w:szCs w:val="20"/>
          <w:lang w:eastAsia="pl-PL"/>
        </w:rPr>
        <w:t>esie realizacji</w:t>
      </w:r>
      <w:r w:rsidRPr="003419A0">
        <w:rPr>
          <w:rFonts w:ascii="Verdana" w:eastAsia="Times New Roman" w:hAnsi="Verdana" w:cs="Arial"/>
          <w:sz w:val="20"/>
          <w:szCs w:val="20"/>
          <w:lang w:eastAsia="pl-PL"/>
        </w:rPr>
        <w:t xml:space="preserve"> (czytelność, czystość, estetyka), co wymaga nadzorowania </w:t>
      </w:r>
      <w:r w:rsidR="00535D8E">
        <w:rPr>
          <w:rFonts w:ascii="Verdana" w:eastAsia="Times New Roman" w:hAnsi="Verdana" w:cs="Arial"/>
          <w:sz w:val="20"/>
          <w:szCs w:val="20"/>
          <w:lang w:eastAsia="pl-PL"/>
        </w:rPr>
        <w:br/>
      </w:r>
      <w:r w:rsidRPr="003419A0">
        <w:rPr>
          <w:rFonts w:ascii="Verdana" w:eastAsia="Times New Roman" w:hAnsi="Verdana" w:cs="Arial"/>
          <w:sz w:val="20"/>
          <w:szCs w:val="20"/>
          <w:lang w:eastAsia="pl-PL"/>
        </w:rPr>
        <w:t xml:space="preserve">i odnawiania wszystkich elementów organizacji ruchu i zabezpieczenia robót </w:t>
      </w:r>
      <w:r w:rsidR="00535D8E">
        <w:rPr>
          <w:rFonts w:ascii="Verdana" w:eastAsia="Times New Roman" w:hAnsi="Verdana" w:cs="Arial"/>
          <w:sz w:val="20"/>
          <w:szCs w:val="20"/>
          <w:lang w:eastAsia="pl-PL"/>
        </w:rPr>
        <w:br/>
      </w:r>
      <w:r w:rsidRPr="003419A0">
        <w:rPr>
          <w:rFonts w:ascii="Verdana" w:eastAsia="Times New Roman" w:hAnsi="Verdana" w:cs="Arial"/>
          <w:sz w:val="20"/>
          <w:szCs w:val="20"/>
          <w:lang w:eastAsia="pl-PL"/>
        </w:rPr>
        <w:t>z dostosowaną do tego wymogu częstotliwością</w:t>
      </w:r>
    </w:p>
    <w:p w14:paraId="68F3572C" w14:textId="2133344A" w:rsidR="00C45AB3" w:rsidRPr="000307AD" w:rsidRDefault="005A3940" w:rsidP="003F5D2C">
      <w:pPr>
        <w:numPr>
          <w:ilvl w:val="0"/>
          <w:numId w:val="60"/>
        </w:numPr>
        <w:spacing w:after="0" w:line="360" w:lineRule="auto"/>
        <w:ind w:left="709" w:hanging="425"/>
        <w:jc w:val="both"/>
        <w:rPr>
          <w:rFonts w:ascii="Verdana" w:eastAsia="Times New Roman" w:hAnsi="Verdana" w:cs="Arial"/>
          <w:sz w:val="20"/>
          <w:szCs w:val="20"/>
          <w:lang w:eastAsia="pl-PL"/>
        </w:rPr>
      </w:pPr>
      <w:r>
        <w:rPr>
          <w:rFonts w:ascii="Verdana" w:eastAsia="Times New Roman" w:hAnsi="Verdana" w:cs="Arial"/>
          <w:sz w:val="20"/>
          <w:szCs w:val="20"/>
          <w:lang w:eastAsia="pl-PL"/>
        </w:rPr>
        <w:t xml:space="preserve"> </w:t>
      </w:r>
      <w:r w:rsidR="00C45AB3" w:rsidRPr="000307AD">
        <w:rPr>
          <w:rFonts w:ascii="Verdana" w:eastAsia="Times New Roman" w:hAnsi="Verdana" w:cs="Arial"/>
          <w:sz w:val="20"/>
          <w:szCs w:val="20"/>
          <w:lang w:eastAsia="pl-PL"/>
        </w:rPr>
        <w:t>wykona</w:t>
      </w:r>
      <w:r w:rsidR="000452DF" w:rsidRPr="000307AD">
        <w:rPr>
          <w:rFonts w:ascii="Verdana" w:eastAsia="Times New Roman" w:hAnsi="Verdana" w:cs="Arial"/>
          <w:sz w:val="20"/>
          <w:szCs w:val="20"/>
          <w:lang w:eastAsia="pl-PL"/>
        </w:rPr>
        <w:t>ć</w:t>
      </w:r>
      <w:r w:rsidR="00C45AB3" w:rsidRPr="000307AD">
        <w:rPr>
          <w:rFonts w:ascii="Verdana" w:eastAsia="Times New Roman" w:hAnsi="Verdana" w:cs="Arial"/>
          <w:sz w:val="20"/>
          <w:szCs w:val="20"/>
          <w:lang w:eastAsia="pl-PL"/>
        </w:rPr>
        <w:t xml:space="preserve"> </w:t>
      </w:r>
      <w:r w:rsidR="00E0508D">
        <w:rPr>
          <w:rFonts w:ascii="Verdana" w:eastAsia="Times New Roman" w:hAnsi="Verdana" w:cs="Arial"/>
          <w:sz w:val="20"/>
          <w:szCs w:val="20"/>
          <w:lang w:eastAsia="pl-PL"/>
        </w:rPr>
        <w:t xml:space="preserve">projekty dla poszczególnych etapów </w:t>
      </w:r>
      <w:r w:rsidR="00C45AB3" w:rsidRPr="000307AD">
        <w:rPr>
          <w:rFonts w:ascii="Verdana" w:eastAsia="Times New Roman" w:hAnsi="Verdana" w:cs="Arial"/>
          <w:sz w:val="20"/>
          <w:szCs w:val="20"/>
          <w:lang w:eastAsia="pl-PL"/>
        </w:rPr>
        <w:t xml:space="preserve">zgodnie z Rozporządzeniem w sprawie szczegółowych warunków zarządzania ruchem na drogach oraz wykonywania nadzoru nad tym zarządzaniem </w:t>
      </w:r>
      <w:r w:rsidR="001474B0">
        <w:rPr>
          <w:rFonts w:ascii="Verdana" w:eastAsia="Times New Roman" w:hAnsi="Verdana" w:cs="Arial"/>
          <w:sz w:val="20"/>
          <w:szCs w:val="20"/>
          <w:lang w:eastAsia="pl-PL"/>
        </w:rPr>
        <w:t>[</w:t>
      </w:r>
      <w:r w:rsidR="00931F70">
        <w:rPr>
          <w:rFonts w:ascii="Verdana" w:eastAsia="Times New Roman" w:hAnsi="Verdana" w:cs="Arial"/>
          <w:sz w:val="20"/>
          <w:szCs w:val="20"/>
          <w:lang w:eastAsia="pl-PL"/>
        </w:rPr>
        <w:t>70</w:t>
      </w:r>
      <w:r w:rsidR="001474B0">
        <w:rPr>
          <w:rFonts w:ascii="Verdana" w:eastAsia="Times New Roman" w:hAnsi="Verdana" w:cs="Arial"/>
          <w:sz w:val="20"/>
          <w:szCs w:val="20"/>
          <w:lang w:eastAsia="pl-PL"/>
        </w:rPr>
        <w:t>]</w:t>
      </w:r>
      <w:r w:rsidR="00C45AB3" w:rsidRPr="000307AD">
        <w:rPr>
          <w:rFonts w:ascii="Verdana" w:eastAsia="Times New Roman" w:hAnsi="Verdana" w:cs="Arial"/>
          <w:sz w:val="20"/>
          <w:szCs w:val="20"/>
          <w:lang w:eastAsia="pl-PL"/>
        </w:rPr>
        <w:t>;</w:t>
      </w:r>
    </w:p>
    <w:p w14:paraId="5A64118B" w14:textId="512DBD0B" w:rsidR="00C45AB3" w:rsidRPr="000307AD" w:rsidRDefault="005A3940" w:rsidP="003F5D2C">
      <w:pPr>
        <w:numPr>
          <w:ilvl w:val="0"/>
          <w:numId w:val="60"/>
        </w:numPr>
        <w:spacing w:after="0" w:line="360" w:lineRule="auto"/>
        <w:ind w:left="709" w:hanging="425"/>
        <w:jc w:val="both"/>
        <w:rPr>
          <w:rFonts w:ascii="Verdana" w:eastAsia="Times New Roman" w:hAnsi="Verdana" w:cs="Arial"/>
          <w:sz w:val="20"/>
          <w:szCs w:val="20"/>
          <w:lang w:eastAsia="pl-PL"/>
        </w:rPr>
      </w:pPr>
      <w:r>
        <w:rPr>
          <w:rFonts w:ascii="Verdana" w:eastAsia="Times New Roman" w:hAnsi="Verdana" w:cs="Arial"/>
          <w:sz w:val="20"/>
          <w:szCs w:val="20"/>
          <w:lang w:eastAsia="pl-PL"/>
        </w:rPr>
        <w:t xml:space="preserve"> </w:t>
      </w:r>
      <w:r w:rsidR="00C45AB3" w:rsidRPr="000307AD">
        <w:rPr>
          <w:rFonts w:ascii="Verdana" w:eastAsia="Times New Roman" w:hAnsi="Verdana" w:cs="Arial"/>
          <w:sz w:val="20"/>
          <w:szCs w:val="20"/>
          <w:lang w:eastAsia="pl-PL"/>
        </w:rPr>
        <w:t>w przypadku wystąpienia przekroj</w:t>
      </w:r>
      <w:r w:rsidR="00D3235F">
        <w:rPr>
          <w:rFonts w:ascii="Verdana" w:eastAsia="Times New Roman" w:hAnsi="Verdana" w:cs="Arial"/>
          <w:sz w:val="20"/>
          <w:szCs w:val="20"/>
          <w:lang w:eastAsia="pl-PL"/>
        </w:rPr>
        <w:t>u</w:t>
      </w:r>
      <w:r w:rsidR="00C45AB3" w:rsidRPr="000307AD">
        <w:rPr>
          <w:rFonts w:ascii="Verdana" w:eastAsia="Times New Roman" w:hAnsi="Verdana" w:cs="Arial"/>
          <w:sz w:val="20"/>
          <w:szCs w:val="20"/>
          <w:lang w:eastAsia="pl-PL"/>
        </w:rPr>
        <w:t xml:space="preserve"> </w:t>
      </w:r>
      <w:r w:rsidR="00D3235F">
        <w:rPr>
          <w:rFonts w:ascii="Verdana" w:eastAsia="Times New Roman" w:hAnsi="Verdana" w:cs="Arial"/>
          <w:sz w:val="20"/>
          <w:szCs w:val="20"/>
          <w:lang w:eastAsia="pl-PL"/>
        </w:rPr>
        <w:t>1/</w:t>
      </w:r>
      <w:r w:rsidR="00C45AB3" w:rsidRPr="000307AD">
        <w:rPr>
          <w:rFonts w:ascii="Verdana" w:eastAsia="Times New Roman" w:hAnsi="Verdana" w:cs="Arial"/>
          <w:sz w:val="20"/>
          <w:szCs w:val="20"/>
          <w:lang w:eastAsia="pl-PL"/>
        </w:rPr>
        <w:t>2+1, zastos</w:t>
      </w:r>
      <w:r w:rsidR="000452DF" w:rsidRPr="000307AD">
        <w:rPr>
          <w:rFonts w:ascii="Verdana" w:eastAsia="Times New Roman" w:hAnsi="Verdana" w:cs="Arial"/>
          <w:sz w:val="20"/>
          <w:szCs w:val="20"/>
          <w:lang w:eastAsia="pl-PL"/>
        </w:rPr>
        <w:t>ować</w:t>
      </w:r>
      <w:r w:rsidR="00C45AB3" w:rsidRPr="000307AD">
        <w:rPr>
          <w:rFonts w:ascii="Verdana" w:eastAsia="Times New Roman" w:hAnsi="Verdana" w:cs="Arial"/>
          <w:sz w:val="20"/>
          <w:szCs w:val="20"/>
          <w:lang w:eastAsia="pl-PL"/>
        </w:rPr>
        <w:t xml:space="preserve"> </w:t>
      </w:r>
      <w:r w:rsidR="00D3235F">
        <w:rPr>
          <w:rFonts w:ascii="Verdana" w:eastAsia="Times New Roman" w:hAnsi="Verdana" w:cs="Arial"/>
          <w:sz w:val="20"/>
          <w:szCs w:val="20"/>
          <w:lang w:eastAsia="pl-PL"/>
        </w:rPr>
        <w:t>fizyczne i ciągłe</w:t>
      </w:r>
      <w:r w:rsidR="00D3235F" w:rsidRPr="000307AD">
        <w:rPr>
          <w:rFonts w:ascii="Verdana" w:eastAsia="Times New Roman" w:hAnsi="Verdana" w:cs="Arial"/>
          <w:sz w:val="20"/>
          <w:szCs w:val="20"/>
          <w:lang w:eastAsia="pl-PL"/>
        </w:rPr>
        <w:t xml:space="preserve"> </w:t>
      </w:r>
      <w:r w:rsidR="00C45AB3" w:rsidRPr="000307AD">
        <w:rPr>
          <w:rFonts w:ascii="Verdana" w:eastAsia="Times New Roman" w:hAnsi="Verdana" w:cs="Arial"/>
          <w:sz w:val="20"/>
          <w:szCs w:val="20"/>
          <w:lang w:eastAsia="pl-PL"/>
        </w:rPr>
        <w:t>wygrodzenie kierunków ruchu;</w:t>
      </w:r>
    </w:p>
    <w:p w14:paraId="4C01E42D" w14:textId="630B0262" w:rsidR="00C45AB3" w:rsidRPr="000307AD" w:rsidRDefault="005A3940" w:rsidP="003F5D2C">
      <w:pPr>
        <w:numPr>
          <w:ilvl w:val="0"/>
          <w:numId w:val="60"/>
        </w:numPr>
        <w:spacing w:after="0" w:line="360" w:lineRule="auto"/>
        <w:ind w:left="709" w:hanging="425"/>
        <w:jc w:val="both"/>
        <w:rPr>
          <w:rFonts w:ascii="Verdana" w:eastAsia="Times New Roman" w:hAnsi="Verdana" w:cs="Arial"/>
          <w:sz w:val="20"/>
          <w:szCs w:val="20"/>
          <w:lang w:eastAsia="pl-PL"/>
        </w:rPr>
      </w:pPr>
      <w:r>
        <w:rPr>
          <w:rFonts w:ascii="Verdana" w:eastAsia="Times New Roman" w:hAnsi="Verdana" w:cs="Arial"/>
          <w:sz w:val="20"/>
          <w:szCs w:val="20"/>
          <w:lang w:eastAsia="pl-PL"/>
        </w:rPr>
        <w:t xml:space="preserve"> </w:t>
      </w:r>
      <w:r w:rsidR="00C45AB3" w:rsidRPr="000307AD">
        <w:rPr>
          <w:rFonts w:ascii="Verdana" w:eastAsia="Times New Roman" w:hAnsi="Verdana" w:cs="Arial"/>
          <w:sz w:val="20"/>
          <w:szCs w:val="20"/>
          <w:lang w:eastAsia="pl-PL"/>
        </w:rPr>
        <w:t>proponowane objazdy drogami niższych kategorii uzgodni</w:t>
      </w:r>
      <w:r w:rsidR="000452DF" w:rsidRPr="000307AD">
        <w:rPr>
          <w:rFonts w:ascii="Verdana" w:eastAsia="Times New Roman" w:hAnsi="Verdana" w:cs="Arial"/>
          <w:sz w:val="20"/>
          <w:szCs w:val="20"/>
          <w:lang w:eastAsia="pl-PL"/>
        </w:rPr>
        <w:t>ć</w:t>
      </w:r>
      <w:r w:rsidR="00594059">
        <w:rPr>
          <w:rFonts w:ascii="Verdana" w:eastAsia="Times New Roman" w:hAnsi="Verdana" w:cs="Arial"/>
          <w:sz w:val="20"/>
          <w:szCs w:val="20"/>
          <w:lang w:eastAsia="pl-PL"/>
        </w:rPr>
        <w:t xml:space="preserve"> (przed złożeniem czasowej organizacji ruchu do zatwierdzenia)</w:t>
      </w:r>
      <w:r w:rsidR="00C45AB3" w:rsidRPr="000307AD">
        <w:rPr>
          <w:rFonts w:ascii="Verdana" w:eastAsia="Times New Roman" w:hAnsi="Verdana" w:cs="Arial"/>
          <w:sz w:val="20"/>
          <w:szCs w:val="20"/>
          <w:lang w:eastAsia="pl-PL"/>
        </w:rPr>
        <w:t xml:space="preserve"> z zarządcami tych dróg</w:t>
      </w:r>
      <w:r w:rsidR="007B486B">
        <w:rPr>
          <w:rFonts w:ascii="Verdana" w:eastAsia="Times New Roman" w:hAnsi="Verdana" w:cs="Arial"/>
          <w:sz w:val="20"/>
          <w:szCs w:val="20"/>
          <w:lang w:eastAsia="pl-PL"/>
        </w:rPr>
        <w:t xml:space="preserve"> </w:t>
      </w:r>
      <w:r w:rsidR="007B486B" w:rsidRPr="30C684CB">
        <w:rPr>
          <w:rFonts w:ascii="Verdana" w:eastAsia="Times New Roman" w:hAnsi="Verdana" w:cs="Arial"/>
          <w:sz w:val="20"/>
          <w:szCs w:val="20"/>
          <w:lang w:eastAsia="pl-PL"/>
        </w:rPr>
        <w:t xml:space="preserve">i </w:t>
      </w:r>
      <w:r w:rsidR="007B486B">
        <w:rPr>
          <w:rFonts w:ascii="Verdana" w:eastAsia="Times New Roman" w:hAnsi="Verdana" w:cs="Arial"/>
          <w:sz w:val="20"/>
          <w:szCs w:val="20"/>
          <w:lang w:eastAsia="pl-PL"/>
        </w:rPr>
        <w:t xml:space="preserve">organami </w:t>
      </w:r>
      <w:r w:rsidR="007B486B" w:rsidRPr="30C684CB">
        <w:rPr>
          <w:rFonts w:ascii="Verdana" w:eastAsia="Times New Roman" w:hAnsi="Verdana" w:cs="Arial"/>
          <w:sz w:val="20"/>
          <w:szCs w:val="20"/>
          <w:lang w:eastAsia="pl-PL"/>
        </w:rPr>
        <w:t>zarządzającymi ruchem</w:t>
      </w:r>
      <w:r w:rsidR="00C45AB3" w:rsidRPr="000307AD">
        <w:rPr>
          <w:rFonts w:ascii="Verdana" w:eastAsia="Times New Roman" w:hAnsi="Verdana" w:cs="Arial"/>
          <w:sz w:val="20"/>
          <w:szCs w:val="20"/>
          <w:lang w:eastAsia="pl-PL"/>
        </w:rPr>
        <w:t>. W przypadku zniszczeń wynikłych z użytkowania tych dróg przez pojazdy budowy lub zniszczeń wynikających z wykorzystywania dróg jako objazdy, koszty a także prace związane z naprawą</w:t>
      </w:r>
      <w:r w:rsidR="00E0508D">
        <w:rPr>
          <w:rFonts w:ascii="Verdana" w:eastAsia="Times New Roman" w:hAnsi="Verdana" w:cs="Arial"/>
          <w:sz w:val="20"/>
          <w:szCs w:val="20"/>
          <w:lang w:eastAsia="pl-PL"/>
        </w:rPr>
        <w:t xml:space="preserve"> lub odtworzeniem nawierzchni</w:t>
      </w:r>
      <w:r w:rsidR="00C45AB3" w:rsidRPr="000307AD">
        <w:rPr>
          <w:rFonts w:ascii="Verdana" w:eastAsia="Times New Roman" w:hAnsi="Verdana" w:cs="Arial"/>
          <w:sz w:val="20"/>
          <w:szCs w:val="20"/>
          <w:lang w:eastAsia="pl-PL"/>
        </w:rPr>
        <w:t>, leżą po stronie Wykonawcy;</w:t>
      </w:r>
    </w:p>
    <w:p w14:paraId="7F9B74A6" w14:textId="3C66AC6D" w:rsidR="00C45AB3" w:rsidRDefault="005A3940" w:rsidP="003F5D2C">
      <w:pPr>
        <w:numPr>
          <w:ilvl w:val="0"/>
          <w:numId w:val="60"/>
        </w:numPr>
        <w:spacing w:after="0" w:line="360" w:lineRule="auto"/>
        <w:ind w:left="709" w:hanging="425"/>
        <w:jc w:val="both"/>
        <w:rPr>
          <w:rFonts w:ascii="Verdana" w:eastAsia="Times New Roman" w:hAnsi="Verdana" w:cs="Arial"/>
          <w:sz w:val="20"/>
          <w:szCs w:val="20"/>
          <w:lang w:eastAsia="pl-PL"/>
        </w:rPr>
      </w:pPr>
      <w:r w:rsidRPr="29C2902C">
        <w:rPr>
          <w:rFonts w:ascii="Verdana" w:eastAsia="Times New Roman" w:hAnsi="Verdana" w:cs="Arial"/>
          <w:sz w:val="20"/>
          <w:szCs w:val="20"/>
          <w:lang w:eastAsia="pl-PL"/>
        </w:rPr>
        <w:t xml:space="preserve"> </w:t>
      </w:r>
      <w:r w:rsidR="00C45AB3" w:rsidRPr="29C2902C">
        <w:rPr>
          <w:rFonts w:ascii="Verdana" w:eastAsia="Times New Roman" w:hAnsi="Verdana" w:cs="Arial"/>
          <w:sz w:val="20"/>
          <w:szCs w:val="20"/>
          <w:lang w:eastAsia="pl-PL"/>
        </w:rPr>
        <w:t>w przypadku, gdy niemożliwe jest wykorzystanie istniejącej sieci drogowej jako objazdu, wykona</w:t>
      </w:r>
      <w:r w:rsidR="000452DF" w:rsidRPr="29C2902C">
        <w:rPr>
          <w:rFonts w:ascii="Verdana" w:eastAsia="Times New Roman" w:hAnsi="Verdana" w:cs="Arial"/>
          <w:sz w:val="20"/>
          <w:szCs w:val="20"/>
          <w:lang w:eastAsia="pl-PL"/>
        </w:rPr>
        <w:t>ć</w:t>
      </w:r>
      <w:r w:rsidR="00C45AB3" w:rsidRPr="29C2902C">
        <w:rPr>
          <w:rFonts w:ascii="Verdana" w:eastAsia="Times New Roman" w:hAnsi="Verdana" w:cs="Arial"/>
          <w:sz w:val="20"/>
          <w:szCs w:val="20"/>
          <w:lang w:eastAsia="pl-PL"/>
        </w:rPr>
        <w:t xml:space="preserve"> nawierzchnie tymczasowe</w:t>
      </w:r>
      <w:r w:rsidR="00594059" w:rsidRPr="29C2902C">
        <w:rPr>
          <w:rFonts w:ascii="Verdana" w:eastAsia="Times New Roman" w:hAnsi="Verdana" w:cs="Arial"/>
          <w:sz w:val="20"/>
          <w:szCs w:val="20"/>
          <w:lang w:eastAsia="pl-PL"/>
        </w:rPr>
        <w:t xml:space="preserve"> lub drogi technologiczne</w:t>
      </w:r>
      <w:r w:rsidR="00C45AB3" w:rsidRPr="29C2902C">
        <w:rPr>
          <w:rFonts w:ascii="Verdana" w:eastAsia="Times New Roman" w:hAnsi="Verdana" w:cs="Arial"/>
          <w:sz w:val="20"/>
          <w:szCs w:val="20"/>
          <w:lang w:eastAsia="pl-PL"/>
        </w:rPr>
        <w:t xml:space="preserve">. Organizacja </w:t>
      </w:r>
      <w:r w:rsidR="000452DF" w:rsidRPr="29C2902C">
        <w:rPr>
          <w:rFonts w:ascii="Verdana" w:eastAsia="Times New Roman" w:hAnsi="Verdana" w:cs="Arial"/>
          <w:sz w:val="20"/>
          <w:szCs w:val="20"/>
          <w:lang w:eastAsia="pl-PL"/>
        </w:rPr>
        <w:t>R</w:t>
      </w:r>
      <w:r w:rsidR="00C45AB3" w:rsidRPr="29C2902C">
        <w:rPr>
          <w:rFonts w:ascii="Verdana" w:eastAsia="Times New Roman" w:hAnsi="Verdana" w:cs="Arial"/>
          <w:sz w:val="20"/>
          <w:szCs w:val="20"/>
          <w:lang w:eastAsia="pl-PL"/>
        </w:rPr>
        <w:t>obót na przebudowywanych ciągach dróg najbardziej obciążonych ruchem, tj. drogach wojewódzkich i krajowych, nie może obniżyć komfortu użytkowania drogi</w:t>
      </w:r>
      <w:r w:rsidR="004C342F" w:rsidRPr="29C2902C">
        <w:rPr>
          <w:rFonts w:ascii="Verdana" w:eastAsia="Times New Roman" w:hAnsi="Verdana" w:cs="Arial"/>
          <w:sz w:val="20"/>
          <w:szCs w:val="20"/>
          <w:lang w:eastAsia="pl-PL"/>
        </w:rPr>
        <w:t>;</w:t>
      </w:r>
      <w:r w:rsidR="00C45AB3" w:rsidRPr="29C2902C">
        <w:rPr>
          <w:rFonts w:ascii="Verdana" w:eastAsia="Times New Roman" w:hAnsi="Verdana" w:cs="Arial"/>
          <w:sz w:val="20"/>
          <w:szCs w:val="20"/>
          <w:lang w:eastAsia="pl-PL"/>
        </w:rPr>
        <w:t xml:space="preserve"> </w:t>
      </w:r>
    </w:p>
    <w:p w14:paraId="09D71080" w14:textId="77777777" w:rsidR="004C342F" w:rsidRDefault="005A3940" w:rsidP="003F5D2C">
      <w:pPr>
        <w:numPr>
          <w:ilvl w:val="0"/>
          <w:numId w:val="60"/>
        </w:numPr>
        <w:spacing w:after="0" w:line="360" w:lineRule="auto"/>
        <w:ind w:left="709" w:hanging="425"/>
        <w:jc w:val="both"/>
        <w:rPr>
          <w:rFonts w:ascii="Verdana" w:eastAsia="Times New Roman" w:hAnsi="Verdana" w:cs="Arial"/>
          <w:sz w:val="20"/>
          <w:szCs w:val="20"/>
          <w:lang w:eastAsia="pl-PL"/>
        </w:rPr>
      </w:pPr>
      <w:r w:rsidRPr="29C2902C">
        <w:rPr>
          <w:rFonts w:ascii="Verdana" w:eastAsia="Times New Roman" w:hAnsi="Verdana" w:cs="Arial"/>
          <w:sz w:val="20"/>
          <w:szCs w:val="20"/>
          <w:lang w:eastAsia="pl-PL"/>
        </w:rPr>
        <w:t xml:space="preserve"> </w:t>
      </w:r>
      <w:r w:rsidR="004C342F" w:rsidRPr="29C2902C">
        <w:rPr>
          <w:rFonts w:ascii="Verdana" w:eastAsia="Times New Roman" w:hAnsi="Verdana" w:cs="Arial"/>
          <w:sz w:val="20"/>
          <w:szCs w:val="20"/>
          <w:lang w:eastAsia="pl-PL"/>
        </w:rPr>
        <w:t>uwzględnić konieczne zmiany w funkcjonowaniu ruchu lokalnego, w tym w zakresie komunikacji zbiorowej i ruchu pieszego oraz dojazdów do działek</w:t>
      </w:r>
      <w:r w:rsidR="00594059" w:rsidRPr="29C2902C">
        <w:rPr>
          <w:rFonts w:ascii="Verdana" w:eastAsia="Times New Roman" w:hAnsi="Verdana" w:cs="Arial"/>
          <w:sz w:val="20"/>
          <w:szCs w:val="20"/>
          <w:lang w:eastAsia="pl-PL"/>
        </w:rPr>
        <w:t xml:space="preserve"> wynikające z</w:t>
      </w:r>
      <w:r w:rsidR="004C342F" w:rsidRPr="29C2902C">
        <w:rPr>
          <w:rFonts w:ascii="Verdana" w:eastAsia="Times New Roman" w:hAnsi="Verdana" w:cs="Arial"/>
          <w:sz w:val="20"/>
          <w:szCs w:val="20"/>
          <w:lang w:eastAsia="pl-PL"/>
        </w:rPr>
        <w:t xml:space="preserve"> </w:t>
      </w:r>
      <w:r w:rsidR="00594059" w:rsidRPr="29C2902C">
        <w:rPr>
          <w:rFonts w:ascii="Verdana" w:eastAsia="Times New Roman" w:hAnsi="Verdana" w:cs="Arial"/>
          <w:sz w:val="20"/>
          <w:szCs w:val="20"/>
          <w:lang w:eastAsia="pl-PL"/>
        </w:rPr>
        <w:t>uzgodnie</w:t>
      </w:r>
      <w:r w:rsidR="00E0508D" w:rsidRPr="29C2902C">
        <w:rPr>
          <w:rFonts w:ascii="Verdana" w:eastAsia="Times New Roman" w:hAnsi="Verdana" w:cs="Arial"/>
          <w:sz w:val="20"/>
          <w:szCs w:val="20"/>
          <w:lang w:eastAsia="pl-PL"/>
        </w:rPr>
        <w:t>ń</w:t>
      </w:r>
      <w:r w:rsidR="004C342F" w:rsidRPr="29C2902C">
        <w:rPr>
          <w:rFonts w:ascii="Verdana" w:eastAsia="Times New Roman" w:hAnsi="Verdana" w:cs="Arial"/>
          <w:sz w:val="20"/>
          <w:szCs w:val="20"/>
          <w:lang w:eastAsia="pl-PL"/>
        </w:rPr>
        <w:t xml:space="preserve"> z właściwymi gminami;</w:t>
      </w:r>
    </w:p>
    <w:p w14:paraId="20FE1F53" w14:textId="48F42675" w:rsidR="00C45AB3" w:rsidRPr="00117492" w:rsidRDefault="005A3940" w:rsidP="003E34AE">
      <w:pPr>
        <w:numPr>
          <w:ilvl w:val="0"/>
          <w:numId w:val="60"/>
        </w:numPr>
        <w:spacing w:after="0" w:line="360" w:lineRule="auto"/>
        <w:ind w:left="709" w:hanging="425"/>
        <w:jc w:val="both"/>
        <w:rPr>
          <w:rFonts w:ascii="Verdana" w:eastAsia="Times New Roman" w:hAnsi="Verdana" w:cs="Arial"/>
          <w:sz w:val="20"/>
          <w:szCs w:val="20"/>
          <w:lang w:eastAsia="pl-PL"/>
        </w:rPr>
      </w:pPr>
      <w:r w:rsidRPr="00117492">
        <w:rPr>
          <w:rFonts w:ascii="Verdana" w:eastAsia="Times New Roman" w:hAnsi="Verdana" w:cs="Arial"/>
          <w:sz w:val="20"/>
          <w:szCs w:val="20"/>
          <w:lang w:eastAsia="pl-PL"/>
        </w:rPr>
        <w:t xml:space="preserve"> </w:t>
      </w:r>
      <w:r w:rsidR="00FC4E38" w:rsidRPr="00117492">
        <w:rPr>
          <w:rFonts w:ascii="Verdana" w:eastAsia="Times New Roman" w:hAnsi="Verdana" w:cs="Arial"/>
          <w:sz w:val="20"/>
          <w:szCs w:val="20"/>
          <w:lang w:eastAsia="pl-PL"/>
        </w:rPr>
        <w:t xml:space="preserve">w projektach organizacji ruchu </w:t>
      </w:r>
      <w:r w:rsidR="00D3235F" w:rsidRPr="00117492">
        <w:rPr>
          <w:rFonts w:ascii="Verdana" w:eastAsia="Times New Roman" w:hAnsi="Verdana" w:cs="Arial"/>
          <w:sz w:val="20"/>
          <w:szCs w:val="20"/>
          <w:lang w:eastAsia="pl-PL"/>
        </w:rPr>
        <w:t xml:space="preserve">można bazować na zasadach zawartych w Zarządzeniu Generalnego Dyrektora </w:t>
      </w:r>
      <w:proofErr w:type="spellStart"/>
      <w:r w:rsidR="00D3235F" w:rsidRPr="00117492">
        <w:rPr>
          <w:rFonts w:ascii="Verdana" w:eastAsia="Times New Roman" w:hAnsi="Verdana" w:cs="Arial"/>
          <w:sz w:val="20"/>
          <w:szCs w:val="20"/>
          <w:lang w:eastAsia="pl-PL"/>
        </w:rPr>
        <w:t>DKiA</w:t>
      </w:r>
      <w:proofErr w:type="spellEnd"/>
      <w:r w:rsidR="00D3235F" w:rsidRPr="00117492">
        <w:rPr>
          <w:rFonts w:ascii="Verdana" w:eastAsia="Times New Roman" w:hAnsi="Verdana" w:cs="Arial"/>
          <w:sz w:val="20"/>
          <w:szCs w:val="20"/>
          <w:lang w:eastAsia="pl-PL"/>
        </w:rPr>
        <w:t xml:space="preserve"> w sprawie typowych schematów oznakowania robót oraz pomiarów diagnostycznych prowadzonych w pasie drogowym [3.2 – 35], z wyłączeniem stosowania barier o niskich poziomach powstrzymywania do fizycznego i ciągłego wygrodzenia kierunków ruchu podczas </w:t>
      </w:r>
      <w:r w:rsidR="00D3235F" w:rsidRPr="00117492">
        <w:rPr>
          <w:rFonts w:ascii="Verdana" w:eastAsia="Times New Roman" w:hAnsi="Verdana" w:cs="Arial"/>
          <w:sz w:val="20"/>
          <w:szCs w:val="20"/>
          <w:lang w:eastAsia="pl-PL"/>
        </w:rPr>
        <w:lastRenderedPageBreak/>
        <w:t>realizacji</w:t>
      </w:r>
      <w:r w:rsidR="00117492" w:rsidRPr="00117492">
        <w:rPr>
          <w:rFonts w:ascii="Verdana" w:eastAsia="Times New Roman" w:hAnsi="Verdana" w:cs="Arial"/>
          <w:sz w:val="20"/>
          <w:szCs w:val="20"/>
          <w:lang w:eastAsia="pl-PL"/>
        </w:rPr>
        <w:t xml:space="preserve"> </w:t>
      </w:r>
      <w:r w:rsidR="00D3235F" w:rsidRPr="00117492">
        <w:rPr>
          <w:rFonts w:ascii="Verdana" w:eastAsia="Times New Roman" w:hAnsi="Verdana" w:cs="Arial"/>
          <w:sz w:val="20"/>
          <w:szCs w:val="20"/>
          <w:lang w:eastAsia="pl-PL"/>
        </w:rPr>
        <w:t>zadań</w:t>
      </w:r>
      <w:r w:rsidR="00117492" w:rsidRPr="00117492">
        <w:rPr>
          <w:rFonts w:ascii="Verdana" w:eastAsia="Times New Roman" w:hAnsi="Verdana" w:cs="Arial"/>
          <w:sz w:val="20"/>
          <w:szCs w:val="20"/>
          <w:lang w:eastAsia="pl-PL"/>
        </w:rPr>
        <w:t xml:space="preserve"> </w:t>
      </w:r>
      <w:r w:rsidR="00D3235F" w:rsidRPr="00117492">
        <w:rPr>
          <w:rFonts w:ascii="Verdana" w:eastAsia="Times New Roman" w:hAnsi="Verdana" w:cs="Arial"/>
          <w:sz w:val="20"/>
          <w:szCs w:val="20"/>
          <w:lang w:eastAsia="pl-PL"/>
        </w:rPr>
        <w:t>wymagających wykorzystania jednej jezdni do</w:t>
      </w:r>
      <w:r w:rsidR="00117492" w:rsidRPr="00117492">
        <w:rPr>
          <w:rFonts w:ascii="Verdana" w:eastAsia="Times New Roman" w:hAnsi="Verdana" w:cs="Arial"/>
          <w:sz w:val="20"/>
          <w:szCs w:val="20"/>
          <w:lang w:eastAsia="pl-PL"/>
        </w:rPr>
        <w:t xml:space="preserve"> </w:t>
      </w:r>
      <w:r w:rsidR="00D3235F" w:rsidRPr="00117492">
        <w:rPr>
          <w:rFonts w:ascii="Verdana" w:eastAsia="Times New Roman" w:hAnsi="Verdana" w:cs="Arial"/>
          <w:sz w:val="20"/>
          <w:szCs w:val="20"/>
          <w:lang w:eastAsia="pl-PL"/>
        </w:rPr>
        <w:t>obsługi</w:t>
      </w:r>
      <w:r w:rsidR="00117492" w:rsidRPr="00117492">
        <w:rPr>
          <w:rFonts w:ascii="Verdana" w:eastAsia="Times New Roman" w:hAnsi="Verdana" w:cs="Arial"/>
          <w:sz w:val="20"/>
          <w:szCs w:val="20"/>
          <w:lang w:eastAsia="pl-PL"/>
        </w:rPr>
        <w:t xml:space="preserve"> </w:t>
      </w:r>
      <w:r w:rsidR="00D3235F" w:rsidRPr="00117492">
        <w:rPr>
          <w:rFonts w:ascii="Verdana" w:eastAsia="Times New Roman" w:hAnsi="Verdana" w:cs="Arial"/>
          <w:sz w:val="20"/>
          <w:szCs w:val="20"/>
          <w:lang w:eastAsia="pl-PL"/>
        </w:rPr>
        <w:t>ruchu</w:t>
      </w:r>
      <w:r w:rsidR="00117492" w:rsidRPr="00117492">
        <w:rPr>
          <w:rFonts w:ascii="Verdana" w:eastAsia="Times New Roman" w:hAnsi="Verdana" w:cs="Arial"/>
          <w:sz w:val="20"/>
          <w:szCs w:val="20"/>
          <w:lang w:eastAsia="pl-PL"/>
        </w:rPr>
        <w:t xml:space="preserve"> </w:t>
      </w:r>
      <w:r w:rsidR="00D3235F" w:rsidRPr="00117492">
        <w:rPr>
          <w:rFonts w:ascii="Verdana" w:eastAsia="Times New Roman" w:hAnsi="Verdana" w:cs="Arial"/>
          <w:sz w:val="20"/>
          <w:szCs w:val="20"/>
          <w:lang w:eastAsia="pl-PL"/>
        </w:rPr>
        <w:t>dwukierunkowego</w:t>
      </w:r>
      <w:r w:rsidR="00117492" w:rsidRPr="00117492">
        <w:rPr>
          <w:rFonts w:ascii="Verdana" w:eastAsia="Times New Roman" w:hAnsi="Verdana" w:cs="Arial"/>
          <w:sz w:val="20"/>
          <w:szCs w:val="20"/>
          <w:lang w:eastAsia="pl-PL"/>
        </w:rPr>
        <w:t>.</w:t>
      </w:r>
      <w:r w:rsidR="00117492">
        <w:rPr>
          <w:rFonts w:ascii="Verdana" w:eastAsia="Times New Roman" w:hAnsi="Verdana" w:cs="Arial"/>
          <w:sz w:val="20"/>
          <w:szCs w:val="20"/>
          <w:lang w:eastAsia="pl-PL"/>
        </w:rPr>
        <w:t xml:space="preserve"> </w:t>
      </w:r>
      <w:r w:rsidR="00270A38" w:rsidRPr="00117492">
        <w:rPr>
          <w:rFonts w:ascii="Verdana" w:eastAsia="Times New Roman" w:hAnsi="Verdana" w:cs="Arial"/>
          <w:sz w:val="20"/>
          <w:szCs w:val="20"/>
          <w:lang w:eastAsia="pl-PL"/>
        </w:rPr>
        <w:t>Pro</w:t>
      </w:r>
      <w:r w:rsidR="00C948B3" w:rsidRPr="00117492">
        <w:rPr>
          <w:rFonts w:ascii="Verdana" w:eastAsia="Times New Roman" w:hAnsi="Verdana" w:cs="Arial"/>
          <w:sz w:val="20"/>
          <w:szCs w:val="20"/>
          <w:lang w:eastAsia="pl-PL"/>
        </w:rPr>
        <w:t>jekt organizacji ruchu na czas R</w:t>
      </w:r>
      <w:r w:rsidR="00270A38" w:rsidRPr="00117492">
        <w:rPr>
          <w:rFonts w:ascii="Verdana" w:eastAsia="Times New Roman" w:hAnsi="Verdana" w:cs="Arial"/>
          <w:sz w:val="20"/>
          <w:szCs w:val="20"/>
          <w:lang w:eastAsia="pl-PL"/>
        </w:rPr>
        <w:t xml:space="preserve">obót </w:t>
      </w:r>
      <w:r w:rsidR="00E0508D" w:rsidRPr="00117492">
        <w:rPr>
          <w:rFonts w:ascii="Verdana" w:eastAsia="Times New Roman" w:hAnsi="Verdana" w:cs="Arial"/>
          <w:sz w:val="20"/>
          <w:szCs w:val="20"/>
          <w:lang w:eastAsia="pl-PL"/>
        </w:rPr>
        <w:t xml:space="preserve">Budowlanych </w:t>
      </w:r>
      <w:r w:rsidR="00270A38" w:rsidRPr="00117492">
        <w:rPr>
          <w:rFonts w:ascii="Verdana" w:eastAsia="Times New Roman" w:hAnsi="Verdana" w:cs="Arial"/>
          <w:sz w:val="20"/>
          <w:szCs w:val="20"/>
          <w:lang w:eastAsia="pl-PL"/>
        </w:rPr>
        <w:t xml:space="preserve">powinien uwzględniać założenia wynikające z </w:t>
      </w:r>
      <w:r w:rsidR="00C72179" w:rsidRPr="00117492">
        <w:rPr>
          <w:rFonts w:ascii="Verdana" w:eastAsia="Times New Roman" w:hAnsi="Verdana" w:cs="Arial"/>
          <w:sz w:val="20"/>
          <w:szCs w:val="20"/>
          <w:lang w:eastAsia="pl-PL"/>
        </w:rPr>
        <w:t xml:space="preserve">Harmonogramu </w:t>
      </w:r>
      <w:r w:rsidR="00270A38" w:rsidRPr="00117492">
        <w:rPr>
          <w:rFonts w:ascii="Verdana" w:eastAsia="Times New Roman" w:hAnsi="Verdana" w:cs="Arial"/>
          <w:sz w:val="20"/>
          <w:szCs w:val="20"/>
          <w:lang w:eastAsia="pl-PL"/>
        </w:rPr>
        <w:t>Robót. Projekt organizacji ruchu, przed przedłożeniem do zatwierdzenia, należy uzgodnić z Inżynierem w ww. zakresie.</w:t>
      </w:r>
    </w:p>
    <w:p w14:paraId="50046C79" w14:textId="77777777" w:rsidR="002A3907" w:rsidRPr="00023892" w:rsidRDefault="002A3907" w:rsidP="002F6804">
      <w:pPr>
        <w:pStyle w:val="Nagwek4"/>
        <w:keepLines/>
        <w:tabs>
          <w:tab w:val="left" w:pos="1134"/>
        </w:tabs>
        <w:ind w:left="1134" w:hanging="1134"/>
      </w:pPr>
      <w:bookmarkStart w:id="2961" w:name="_Ref490067860"/>
      <w:bookmarkStart w:id="2962" w:name="_Toc533096203"/>
      <w:bookmarkStart w:id="2963" w:name="_Toc116642465"/>
      <w:bookmarkStart w:id="2964" w:name="_Toc215227994"/>
      <w:bookmarkStart w:id="2965" w:name="_Toc382820439"/>
      <w:r w:rsidRPr="00023892">
        <w:t>System Zarządzania Ruchem</w:t>
      </w:r>
      <w:bookmarkEnd w:id="2961"/>
      <w:bookmarkEnd w:id="2962"/>
      <w:bookmarkEnd w:id="2963"/>
      <w:bookmarkEnd w:id="2964"/>
    </w:p>
    <w:p w14:paraId="54C23612" w14:textId="77777777" w:rsidR="00023892" w:rsidRPr="00B9055F" w:rsidRDefault="00023892" w:rsidP="002F6804">
      <w:pPr>
        <w:keepNext/>
        <w:keepLines/>
        <w:spacing w:after="0" w:line="360" w:lineRule="auto"/>
        <w:jc w:val="both"/>
        <w:rPr>
          <w:rFonts w:ascii="Verdana" w:eastAsia="Times New Roman" w:hAnsi="Verdana"/>
          <w:color w:val="000000" w:themeColor="text1"/>
          <w:sz w:val="20"/>
          <w:szCs w:val="20"/>
          <w:lang w:eastAsia="ar-SA"/>
        </w:rPr>
      </w:pPr>
      <w:r>
        <w:rPr>
          <w:rFonts w:ascii="Verdana" w:hAnsi="Verdana"/>
          <w:color w:val="000000" w:themeColor="text1"/>
          <w:sz w:val="20"/>
          <w:szCs w:val="20"/>
        </w:rPr>
        <w:t xml:space="preserve">Wykonawca zobowiązany </w:t>
      </w:r>
      <w:r w:rsidRPr="00B9055F">
        <w:rPr>
          <w:rFonts w:ascii="Verdana" w:eastAsia="Times New Roman" w:hAnsi="Verdana"/>
          <w:color w:val="000000" w:themeColor="text1"/>
          <w:sz w:val="20"/>
          <w:szCs w:val="20"/>
          <w:lang w:eastAsia="ar-SA"/>
        </w:rPr>
        <w:t>jest:</w:t>
      </w:r>
    </w:p>
    <w:p w14:paraId="39A141C2" w14:textId="6FC2FA80" w:rsidR="00023892" w:rsidRPr="00B9055F" w:rsidRDefault="00023892" w:rsidP="002F6804">
      <w:pPr>
        <w:pStyle w:val="Akapitzlist"/>
        <w:keepNext/>
        <w:keepLines/>
        <w:numPr>
          <w:ilvl w:val="0"/>
          <w:numId w:val="123"/>
        </w:numPr>
        <w:spacing w:line="360" w:lineRule="auto"/>
        <w:ind w:left="567" w:hanging="567"/>
        <w:jc w:val="both"/>
        <w:rPr>
          <w:rFonts w:ascii="Verdana" w:hAnsi="Verdana"/>
          <w:color w:val="000000" w:themeColor="text1"/>
          <w:sz w:val="20"/>
          <w:szCs w:val="20"/>
        </w:rPr>
      </w:pPr>
      <w:r w:rsidRPr="00B9055F">
        <w:rPr>
          <w:rFonts w:ascii="Verdana" w:hAnsi="Verdana"/>
          <w:color w:val="000000" w:themeColor="text1"/>
          <w:sz w:val="20"/>
          <w:szCs w:val="20"/>
        </w:rPr>
        <w:t xml:space="preserve">Wykonać Koncepcję Systemu Zarządzania Ruchem i </w:t>
      </w:r>
      <w:r w:rsidR="002E6180" w:rsidRPr="00B9055F">
        <w:rPr>
          <w:rFonts w:ascii="Verdana" w:hAnsi="Verdana"/>
          <w:color w:val="000000" w:themeColor="text1"/>
          <w:sz w:val="20"/>
          <w:szCs w:val="20"/>
        </w:rPr>
        <w:t>przedstawić ją</w:t>
      </w:r>
      <w:r w:rsidRPr="00B9055F">
        <w:rPr>
          <w:rFonts w:ascii="Verdana" w:hAnsi="Verdana"/>
          <w:color w:val="000000" w:themeColor="text1"/>
          <w:sz w:val="20"/>
          <w:szCs w:val="20"/>
        </w:rPr>
        <w:t xml:space="preserve"> Zamawiając</w:t>
      </w:r>
      <w:r w:rsidR="002E6180" w:rsidRPr="00B9055F">
        <w:rPr>
          <w:rFonts w:ascii="Verdana" w:hAnsi="Verdana"/>
          <w:color w:val="000000" w:themeColor="text1"/>
          <w:sz w:val="20"/>
          <w:szCs w:val="20"/>
        </w:rPr>
        <w:t>emu do akceptacji</w:t>
      </w:r>
      <w:r w:rsidRPr="00B9055F">
        <w:rPr>
          <w:rFonts w:ascii="Verdana" w:hAnsi="Verdana"/>
          <w:color w:val="000000" w:themeColor="text1"/>
          <w:sz w:val="20"/>
          <w:szCs w:val="20"/>
        </w:rPr>
        <w:t>.</w:t>
      </w:r>
    </w:p>
    <w:p w14:paraId="7A64748F" w14:textId="4EC951E2" w:rsidR="00023892" w:rsidRDefault="00023892" w:rsidP="003F5D2C">
      <w:pPr>
        <w:pStyle w:val="Akapitzlist"/>
        <w:numPr>
          <w:ilvl w:val="0"/>
          <w:numId w:val="123"/>
        </w:numPr>
        <w:spacing w:line="360" w:lineRule="auto"/>
        <w:ind w:left="567" w:hanging="567"/>
        <w:jc w:val="both"/>
        <w:rPr>
          <w:rFonts w:ascii="Verdana" w:hAnsi="Verdana"/>
          <w:color w:val="000000" w:themeColor="text1"/>
          <w:sz w:val="20"/>
          <w:szCs w:val="20"/>
        </w:rPr>
      </w:pPr>
      <w:r w:rsidRPr="29C2902C">
        <w:rPr>
          <w:rFonts w:ascii="Verdana" w:hAnsi="Verdana"/>
          <w:color w:val="000000" w:themeColor="text1"/>
          <w:sz w:val="20"/>
          <w:szCs w:val="20"/>
        </w:rPr>
        <w:t>Wykonać projekt</w:t>
      </w:r>
      <w:r w:rsidR="6D6247F3" w:rsidRPr="29C2902C">
        <w:rPr>
          <w:rFonts w:ascii="Verdana" w:hAnsi="Verdana"/>
          <w:color w:val="000000" w:themeColor="text1"/>
          <w:sz w:val="20"/>
          <w:szCs w:val="20"/>
        </w:rPr>
        <w:t>y</w:t>
      </w:r>
      <w:r w:rsidRPr="29C2902C">
        <w:rPr>
          <w:rFonts w:ascii="Verdana" w:hAnsi="Verdana"/>
          <w:color w:val="000000" w:themeColor="text1"/>
          <w:sz w:val="20"/>
          <w:szCs w:val="20"/>
        </w:rPr>
        <w:t xml:space="preserve"> </w:t>
      </w:r>
      <w:r w:rsidR="00D56768">
        <w:rPr>
          <w:rFonts w:ascii="Verdana" w:hAnsi="Verdana"/>
          <w:color w:val="000000" w:themeColor="text1"/>
          <w:sz w:val="20"/>
          <w:szCs w:val="20"/>
        </w:rPr>
        <w:t xml:space="preserve">(Budowlany, Wykonawczy) </w:t>
      </w:r>
      <w:r w:rsidRPr="29C2902C">
        <w:rPr>
          <w:rFonts w:ascii="Verdana" w:hAnsi="Verdana"/>
          <w:color w:val="000000" w:themeColor="text1"/>
          <w:sz w:val="20"/>
          <w:szCs w:val="20"/>
        </w:rPr>
        <w:t>Systemu Zarządzania Ruchem zgodnie z uzgodnioną Koncepcją Systemu Zarządzania Ruchem.</w:t>
      </w:r>
    </w:p>
    <w:p w14:paraId="5BA2B0A4" w14:textId="47A60415" w:rsidR="5A06F665" w:rsidRPr="00C8381B" w:rsidRDefault="00023892" w:rsidP="003F5D2C">
      <w:pPr>
        <w:pStyle w:val="Akapitzlist"/>
        <w:numPr>
          <w:ilvl w:val="0"/>
          <w:numId w:val="123"/>
        </w:numPr>
        <w:spacing w:line="257" w:lineRule="auto"/>
      </w:pPr>
      <w:r w:rsidRPr="29C2902C">
        <w:rPr>
          <w:rFonts w:ascii="Verdana" w:hAnsi="Verdana"/>
          <w:color w:val="000000" w:themeColor="text1"/>
          <w:sz w:val="20"/>
          <w:szCs w:val="20"/>
        </w:rPr>
        <w:t xml:space="preserve">Zrealizować System Zarządzania Ruchem zgodnie z </w:t>
      </w:r>
      <w:r w:rsidR="00BD143F" w:rsidRPr="29C2902C">
        <w:rPr>
          <w:rFonts w:ascii="Verdana" w:hAnsi="Verdana"/>
          <w:color w:val="000000" w:themeColor="text1"/>
          <w:sz w:val="20"/>
          <w:szCs w:val="20"/>
        </w:rPr>
        <w:t>projekt</w:t>
      </w:r>
      <w:r w:rsidR="00BD143F">
        <w:rPr>
          <w:rFonts w:ascii="Verdana" w:hAnsi="Verdana"/>
          <w:color w:val="000000" w:themeColor="text1"/>
          <w:sz w:val="20"/>
          <w:szCs w:val="20"/>
        </w:rPr>
        <w:t>ami</w:t>
      </w:r>
      <w:r w:rsidR="00BD143F" w:rsidRPr="29C2902C">
        <w:rPr>
          <w:rFonts w:ascii="Verdana" w:hAnsi="Verdana"/>
          <w:color w:val="000000" w:themeColor="text1"/>
          <w:sz w:val="20"/>
          <w:szCs w:val="20"/>
        </w:rPr>
        <w:t xml:space="preserve"> </w:t>
      </w:r>
      <w:r w:rsidRPr="29C2902C">
        <w:rPr>
          <w:rFonts w:ascii="Verdana" w:hAnsi="Verdana"/>
          <w:color w:val="000000" w:themeColor="text1"/>
          <w:sz w:val="20"/>
          <w:szCs w:val="20"/>
        </w:rPr>
        <w:t>Systemu Zarządzania Ruchem.</w:t>
      </w:r>
    </w:p>
    <w:p w14:paraId="5E6396D5" w14:textId="77777777" w:rsidR="00023892" w:rsidRDefault="00023892" w:rsidP="00023892">
      <w:pPr>
        <w:spacing w:after="0" w:line="360" w:lineRule="auto"/>
        <w:jc w:val="both"/>
        <w:rPr>
          <w:rFonts w:ascii="Verdana" w:hAnsi="Verdana"/>
          <w:color w:val="000000" w:themeColor="text1"/>
          <w:sz w:val="20"/>
          <w:szCs w:val="20"/>
        </w:rPr>
      </w:pPr>
    </w:p>
    <w:p w14:paraId="2D9E49F7" w14:textId="2273CAA8" w:rsidR="00023892" w:rsidRDefault="00023892" w:rsidP="00023892">
      <w:pPr>
        <w:spacing w:after="0" w:line="360" w:lineRule="auto"/>
        <w:jc w:val="both"/>
        <w:rPr>
          <w:rFonts w:ascii="Verdana" w:hAnsi="Verdana"/>
          <w:sz w:val="20"/>
        </w:rPr>
      </w:pPr>
      <w:r w:rsidRPr="00FA619A">
        <w:rPr>
          <w:rFonts w:ascii="Verdana" w:hAnsi="Verdana"/>
          <w:sz w:val="20"/>
        </w:rPr>
        <w:t xml:space="preserve">Zamawiający wskazuje </w:t>
      </w:r>
      <w:r>
        <w:rPr>
          <w:rFonts w:ascii="Verdana" w:hAnsi="Verdana"/>
          <w:sz w:val="20"/>
        </w:rPr>
        <w:t>klasy modułów wdrożeniowych rozproszonych</w:t>
      </w:r>
      <w:r w:rsidR="004E2558">
        <w:rPr>
          <w:rFonts w:ascii="Verdana" w:hAnsi="Verdana"/>
          <w:sz w:val="20"/>
        </w:rPr>
        <w:t xml:space="preserve"> (MWR)</w:t>
      </w:r>
      <w:r>
        <w:rPr>
          <w:rFonts w:ascii="Verdana" w:hAnsi="Verdana"/>
          <w:sz w:val="20"/>
        </w:rPr>
        <w:t>, które mają zostać zrealizowane w ramach Systemu Zarządzania Ruchem,</w:t>
      </w:r>
      <w:r w:rsidRPr="005879EC">
        <w:rPr>
          <w:rFonts w:ascii="Verdana" w:hAnsi="Verdana"/>
          <w:sz w:val="20"/>
        </w:rPr>
        <w:t xml:space="preserve"> </w:t>
      </w:r>
      <w:r>
        <w:rPr>
          <w:rFonts w:ascii="Verdana" w:hAnsi="Verdana"/>
          <w:sz w:val="20"/>
        </w:rPr>
        <w:t>i ich liczbę.</w:t>
      </w:r>
    </w:p>
    <w:p w14:paraId="0240E602" w14:textId="77777777" w:rsidR="00023892" w:rsidRDefault="00023892" w:rsidP="00023892">
      <w:pPr>
        <w:spacing w:after="0" w:line="360" w:lineRule="auto"/>
        <w:jc w:val="both"/>
        <w:rPr>
          <w:rFonts w:ascii="Verdana" w:hAnsi="Verdana"/>
          <w:sz w:val="20"/>
        </w:rPr>
      </w:pPr>
    </w:p>
    <w:tbl>
      <w:tblPr>
        <w:tblW w:w="9779"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581"/>
        <w:gridCol w:w="790"/>
        <w:gridCol w:w="851"/>
        <w:gridCol w:w="1557"/>
      </w:tblGrid>
      <w:tr w:rsidR="00023892" w:rsidRPr="003D207E" w14:paraId="0BBB1EEA" w14:textId="77777777" w:rsidTr="008E62F3">
        <w:trPr>
          <w:trHeight w:val="304"/>
        </w:trPr>
        <w:tc>
          <w:tcPr>
            <w:tcW w:w="6581" w:type="dxa"/>
            <w:vMerge w:val="restart"/>
            <w:noWrap/>
            <w:vAlign w:val="center"/>
            <w:hideMark/>
          </w:tcPr>
          <w:p w14:paraId="0EC47DF2" w14:textId="77777777" w:rsidR="00023892" w:rsidRPr="003D207E" w:rsidRDefault="00023892" w:rsidP="008E62F3">
            <w:pPr>
              <w:spacing w:after="0" w:line="240" w:lineRule="auto"/>
              <w:jc w:val="center"/>
              <w:rPr>
                <w:rFonts w:eastAsia="Times New Roman" w:cs="Calibri"/>
                <w:color w:val="000000"/>
                <w:lang w:eastAsia="pl-PL"/>
              </w:rPr>
            </w:pPr>
            <w:r w:rsidRPr="003D207E">
              <w:rPr>
                <w:rFonts w:eastAsia="Times New Roman" w:cs="Calibri"/>
                <w:color w:val="000000"/>
                <w:lang w:eastAsia="pl-PL"/>
              </w:rPr>
              <w:t>Moduły</w:t>
            </w:r>
            <w:r>
              <w:rPr>
                <w:rFonts w:eastAsia="Times New Roman" w:cs="Calibri"/>
                <w:color w:val="000000"/>
                <w:lang w:eastAsia="pl-PL"/>
              </w:rPr>
              <w:t xml:space="preserve"> wdrożeniowe</w:t>
            </w:r>
            <w:r w:rsidRPr="003D207E">
              <w:rPr>
                <w:rFonts w:eastAsia="Times New Roman" w:cs="Calibri"/>
                <w:color w:val="000000"/>
                <w:lang w:eastAsia="pl-PL"/>
              </w:rPr>
              <w:t xml:space="preserve"> </w:t>
            </w:r>
            <w:r>
              <w:rPr>
                <w:rFonts w:eastAsia="Times New Roman" w:cs="Calibri"/>
                <w:color w:val="000000"/>
                <w:lang w:eastAsia="pl-PL"/>
              </w:rPr>
              <w:t xml:space="preserve">rozproszone </w:t>
            </w:r>
            <w:r w:rsidRPr="003D207E">
              <w:rPr>
                <w:rFonts w:eastAsia="Times New Roman" w:cs="Calibri"/>
                <w:color w:val="000000"/>
                <w:lang w:eastAsia="pl-PL"/>
              </w:rPr>
              <w:t xml:space="preserve">i ich klasy </w:t>
            </w:r>
          </w:p>
        </w:tc>
        <w:tc>
          <w:tcPr>
            <w:tcW w:w="1641" w:type="dxa"/>
            <w:gridSpan w:val="2"/>
            <w:noWrap/>
            <w:vAlign w:val="center"/>
            <w:hideMark/>
          </w:tcPr>
          <w:p w14:paraId="23206EA1" w14:textId="77777777" w:rsidR="00023892" w:rsidRPr="00022702" w:rsidRDefault="00023892" w:rsidP="008E62F3">
            <w:pPr>
              <w:spacing w:after="0" w:line="240" w:lineRule="auto"/>
              <w:jc w:val="center"/>
              <w:rPr>
                <w:rFonts w:eastAsia="Times New Roman" w:cs="Calibri"/>
                <w:color w:val="000000"/>
                <w:lang w:eastAsia="pl-PL"/>
              </w:rPr>
            </w:pPr>
            <w:r w:rsidRPr="00022702">
              <w:rPr>
                <w:rFonts w:eastAsia="Times New Roman" w:cs="Calibri"/>
                <w:color w:val="000000"/>
                <w:lang w:eastAsia="pl-PL"/>
              </w:rPr>
              <w:t xml:space="preserve">Realizowane w ramach </w:t>
            </w:r>
            <w:r>
              <w:rPr>
                <w:rFonts w:eastAsia="Times New Roman" w:cs="Calibri"/>
                <w:color w:val="000000"/>
                <w:lang w:eastAsia="pl-PL"/>
              </w:rPr>
              <w:t>zamówienia</w:t>
            </w:r>
            <w:r w:rsidRPr="00022702">
              <w:rPr>
                <w:rFonts w:eastAsia="Times New Roman" w:cs="Calibri"/>
                <w:color w:val="000000"/>
                <w:lang w:eastAsia="pl-PL"/>
              </w:rPr>
              <w:t xml:space="preserve"> </w:t>
            </w:r>
          </w:p>
        </w:tc>
        <w:tc>
          <w:tcPr>
            <w:tcW w:w="1557" w:type="dxa"/>
            <w:vAlign w:val="center"/>
          </w:tcPr>
          <w:p w14:paraId="2E40EC6F" w14:textId="77777777" w:rsidR="00023892" w:rsidRPr="003D207E" w:rsidRDefault="00023892" w:rsidP="008E62F3">
            <w:pPr>
              <w:spacing w:after="0" w:line="240" w:lineRule="auto"/>
              <w:jc w:val="center"/>
              <w:rPr>
                <w:rFonts w:eastAsia="Times New Roman" w:cs="Calibri"/>
                <w:color w:val="000000"/>
                <w:lang w:eastAsia="pl-PL"/>
              </w:rPr>
            </w:pPr>
            <w:r>
              <w:rPr>
                <w:rFonts w:eastAsia="Times New Roman" w:cs="Calibri"/>
                <w:color w:val="000000"/>
                <w:lang w:eastAsia="pl-PL"/>
              </w:rPr>
              <w:t>Liczba modułów wdrożeniowych rozproszonych danej klasy</w:t>
            </w:r>
          </w:p>
        </w:tc>
      </w:tr>
      <w:tr w:rsidR="00023892" w:rsidRPr="003D207E" w14:paraId="3EDBB86B" w14:textId="77777777" w:rsidTr="008E62F3">
        <w:trPr>
          <w:trHeight w:val="304"/>
        </w:trPr>
        <w:tc>
          <w:tcPr>
            <w:tcW w:w="6581" w:type="dxa"/>
            <w:vMerge/>
            <w:vAlign w:val="center"/>
            <w:hideMark/>
          </w:tcPr>
          <w:p w14:paraId="249DC084" w14:textId="77777777" w:rsidR="00023892" w:rsidRPr="003D207E" w:rsidRDefault="00023892" w:rsidP="008E62F3">
            <w:pPr>
              <w:spacing w:after="0" w:line="240" w:lineRule="auto"/>
              <w:rPr>
                <w:rFonts w:eastAsia="Times New Roman" w:cs="Calibri"/>
                <w:color w:val="000000"/>
                <w:lang w:eastAsia="pl-PL"/>
              </w:rPr>
            </w:pPr>
          </w:p>
        </w:tc>
        <w:tc>
          <w:tcPr>
            <w:tcW w:w="790" w:type="dxa"/>
            <w:noWrap/>
            <w:vAlign w:val="center"/>
            <w:hideMark/>
          </w:tcPr>
          <w:p w14:paraId="52EF42B2" w14:textId="77777777" w:rsidR="00023892" w:rsidRPr="003D207E" w:rsidRDefault="00023892" w:rsidP="008E62F3">
            <w:pPr>
              <w:spacing w:after="0" w:line="240" w:lineRule="auto"/>
              <w:jc w:val="center"/>
              <w:rPr>
                <w:rFonts w:eastAsia="Times New Roman" w:cs="Calibri"/>
                <w:color w:val="000000"/>
                <w:lang w:eastAsia="pl-PL"/>
              </w:rPr>
            </w:pPr>
            <w:r w:rsidRPr="003D207E">
              <w:rPr>
                <w:rFonts w:eastAsia="Times New Roman" w:cs="Calibri"/>
                <w:color w:val="000000"/>
                <w:lang w:eastAsia="pl-PL"/>
              </w:rPr>
              <w:t>TAK</w:t>
            </w:r>
          </w:p>
        </w:tc>
        <w:tc>
          <w:tcPr>
            <w:tcW w:w="851" w:type="dxa"/>
            <w:noWrap/>
            <w:vAlign w:val="center"/>
            <w:hideMark/>
          </w:tcPr>
          <w:p w14:paraId="3FDE9017" w14:textId="77777777" w:rsidR="00023892" w:rsidRPr="003D207E" w:rsidRDefault="00023892" w:rsidP="008E62F3">
            <w:pPr>
              <w:spacing w:after="0" w:line="240" w:lineRule="auto"/>
              <w:jc w:val="center"/>
              <w:rPr>
                <w:rFonts w:eastAsia="Times New Roman" w:cs="Calibri"/>
                <w:color w:val="000000"/>
                <w:lang w:eastAsia="pl-PL"/>
              </w:rPr>
            </w:pPr>
            <w:r w:rsidRPr="003D207E">
              <w:rPr>
                <w:rFonts w:eastAsia="Times New Roman" w:cs="Calibri"/>
                <w:color w:val="000000"/>
                <w:lang w:eastAsia="pl-PL"/>
              </w:rPr>
              <w:t>NIE</w:t>
            </w:r>
          </w:p>
        </w:tc>
        <w:tc>
          <w:tcPr>
            <w:tcW w:w="1557" w:type="dxa"/>
            <w:vAlign w:val="center"/>
          </w:tcPr>
          <w:p w14:paraId="584A8BA2" w14:textId="77777777" w:rsidR="00023892" w:rsidRPr="003D207E" w:rsidRDefault="00023892" w:rsidP="008E62F3">
            <w:pPr>
              <w:spacing w:after="0" w:line="240" w:lineRule="auto"/>
              <w:jc w:val="center"/>
              <w:rPr>
                <w:rFonts w:eastAsia="Times New Roman" w:cs="Calibri"/>
                <w:color w:val="000000"/>
                <w:lang w:eastAsia="pl-PL"/>
              </w:rPr>
            </w:pPr>
          </w:p>
        </w:tc>
      </w:tr>
      <w:tr w:rsidR="00023892" w:rsidRPr="003D207E" w14:paraId="271506FF" w14:textId="77777777" w:rsidTr="008E62F3">
        <w:trPr>
          <w:trHeight w:val="304"/>
        </w:trPr>
        <w:tc>
          <w:tcPr>
            <w:tcW w:w="6581" w:type="dxa"/>
            <w:shd w:val="clear" w:color="000000" w:fill="DDEBF7"/>
            <w:noWrap/>
            <w:vAlign w:val="center"/>
            <w:hideMark/>
          </w:tcPr>
          <w:p w14:paraId="0E3EB04C" w14:textId="77777777" w:rsidR="00023892" w:rsidRPr="003D207E" w:rsidRDefault="00023892" w:rsidP="008E62F3">
            <w:pPr>
              <w:spacing w:after="0" w:line="240" w:lineRule="auto"/>
              <w:rPr>
                <w:rFonts w:eastAsia="Times New Roman" w:cs="Calibri"/>
                <w:color w:val="000000"/>
                <w:lang w:eastAsia="pl-PL"/>
              </w:rPr>
            </w:pPr>
            <w:r w:rsidRPr="003D207E">
              <w:rPr>
                <w:rFonts w:eastAsia="Times New Roman" w:cs="Calibri"/>
                <w:color w:val="000000"/>
                <w:lang w:eastAsia="pl-PL"/>
              </w:rPr>
              <w:t>Moduł 101. Informowanie podróżujących</w:t>
            </w:r>
          </w:p>
        </w:tc>
        <w:tc>
          <w:tcPr>
            <w:tcW w:w="790" w:type="dxa"/>
            <w:shd w:val="clear" w:color="auto" w:fill="D9D9D9" w:themeFill="background1" w:themeFillShade="D9"/>
            <w:noWrap/>
            <w:vAlign w:val="center"/>
            <w:hideMark/>
          </w:tcPr>
          <w:p w14:paraId="15FE1BC5" w14:textId="77777777" w:rsidR="00023892" w:rsidRPr="003D207E" w:rsidRDefault="00023892" w:rsidP="008E62F3">
            <w:pPr>
              <w:spacing w:after="0" w:line="240" w:lineRule="auto"/>
              <w:rPr>
                <w:rFonts w:eastAsia="Times New Roman" w:cs="Calibri"/>
                <w:color w:val="000000"/>
                <w:lang w:eastAsia="pl-PL"/>
              </w:rPr>
            </w:pPr>
            <w:r w:rsidRPr="003D207E">
              <w:rPr>
                <w:rFonts w:eastAsia="Times New Roman" w:cs="Calibri"/>
                <w:color w:val="000000"/>
                <w:lang w:eastAsia="pl-PL"/>
              </w:rPr>
              <w:t> </w:t>
            </w:r>
          </w:p>
        </w:tc>
        <w:tc>
          <w:tcPr>
            <w:tcW w:w="851" w:type="dxa"/>
            <w:shd w:val="clear" w:color="auto" w:fill="D9D9D9" w:themeFill="background1" w:themeFillShade="D9"/>
            <w:noWrap/>
            <w:vAlign w:val="center"/>
            <w:hideMark/>
          </w:tcPr>
          <w:p w14:paraId="507C04F8" w14:textId="77777777" w:rsidR="00023892" w:rsidRPr="003D207E" w:rsidRDefault="00023892" w:rsidP="008E62F3">
            <w:pPr>
              <w:spacing w:after="0" w:line="240" w:lineRule="auto"/>
              <w:rPr>
                <w:rFonts w:eastAsia="Times New Roman" w:cs="Calibri"/>
                <w:color w:val="000000"/>
                <w:lang w:eastAsia="pl-PL"/>
              </w:rPr>
            </w:pPr>
            <w:r w:rsidRPr="003D207E">
              <w:rPr>
                <w:rFonts w:eastAsia="Times New Roman" w:cs="Calibri"/>
                <w:color w:val="000000"/>
                <w:lang w:eastAsia="pl-PL"/>
              </w:rPr>
              <w:t> </w:t>
            </w:r>
          </w:p>
        </w:tc>
        <w:tc>
          <w:tcPr>
            <w:tcW w:w="1557" w:type="dxa"/>
            <w:shd w:val="clear" w:color="auto" w:fill="D9D9D9" w:themeFill="background1" w:themeFillShade="D9"/>
            <w:vAlign w:val="center"/>
          </w:tcPr>
          <w:p w14:paraId="40D784F8" w14:textId="77777777" w:rsidR="00023892" w:rsidRPr="003D207E" w:rsidRDefault="00023892" w:rsidP="008E62F3">
            <w:pPr>
              <w:spacing w:after="0" w:line="240" w:lineRule="auto"/>
              <w:rPr>
                <w:rFonts w:eastAsia="Times New Roman" w:cs="Calibri"/>
                <w:color w:val="000000"/>
                <w:lang w:eastAsia="pl-PL"/>
              </w:rPr>
            </w:pPr>
          </w:p>
        </w:tc>
      </w:tr>
      <w:tr w:rsidR="000570F3" w:rsidRPr="003D207E" w14:paraId="5A225D3E" w14:textId="77777777" w:rsidTr="008A1BDB">
        <w:trPr>
          <w:trHeight w:val="304"/>
        </w:trPr>
        <w:tc>
          <w:tcPr>
            <w:tcW w:w="6581" w:type="dxa"/>
            <w:noWrap/>
            <w:vAlign w:val="center"/>
            <w:hideMark/>
          </w:tcPr>
          <w:p w14:paraId="6CBA2380"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Klasa 101.A Informowanie o utrudnieniach na drodze klasy A/S</w:t>
            </w:r>
          </w:p>
        </w:tc>
        <w:tc>
          <w:tcPr>
            <w:tcW w:w="790" w:type="dxa"/>
            <w:noWrap/>
            <w:hideMark/>
          </w:tcPr>
          <w:p w14:paraId="3BF0CE8D" w14:textId="0C37F87B" w:rsidR="000570F3" w:rsidRPr="003D207E" w:rsidRDefault="000570F3" w:rsidP="000570F3">
            <w:pPr>
              <w:spacing w:after="0" w:line="240" w:lineRule="auto"/>
              <w:jc w:val="center"/>
              <w:rPr>
                <w:rFonts w:eastAsia="Times New Roman" w:cs="Calibri"/>
                <w:color w:val="000000"/>
                <w:lang w:eastAsia="pl-PL"/>
              </w:rPr>
            </w:pPr>
            <w:r w:rsidRPr="00D46FFD">
              <w:t>X</w:t>
            </w:r>
          </w:p>
        </w:tc>
        <w:tc>
          <w:tcPr>
            <w:tcW w:w="851" w:type="dxa"/>
            <w:noWrap/>
            <w:hideMark/>
          </w:tcPr>
          <w:p w14:paraId="2030C42D" w14:textId="7463B438" w:rsidR="000570F3" w:rsidRPr="003D207E" w:rsidRDefault="000570F3" w:rsidP="000570F3">
            <w:pPr>
              <w:spacing w:after="0" w:line="240" w:lineRule="auto"/>
              <w:jc w:val="center"/>
              <w:rPr>
                <w:rFonts w:eastAsia="Times New Roman" w:cs="Calibri"/>
                <w:color w:val="000000"/>
                <w:lang w:eastAsia="pl-PL"/>
              </w:rPr>
            </w:pPr>
          </w:p>
        </w:tc>
        <w:tc>
          <w:tcPr>
            <w:tcW w:w="1557" w:type="dxa"/>
          </w:tcPr>
          <w:p w14:paraId="09E2BABB" w14:textId="26F70486" w:rsidR="000570F3" w:rsidRPr="003D207E" w:rsidRDefault="004E2558" w:rsidP="000570F3">
            <w:pPr>
              <w:spacing w:after="0" w:line="240" w:lineRule="auto"/>
              <w:jc w:val="center"/>
              <w:rPr>
                <w:rFonts w:eastAsia="Times New Roman" w:cs="Calibri"/>
                <w:color w:val="000000"/>
                <w:lang w:eastAsia="pl-PL"/>
              </w:rPr>
            </w:pPr>
            <w:r>
              <w:t>8</w:t>
            </w:r>
            <w:r w:rsidRPr="009160DB">
              <w:rPr>
                <w:rFonts w:eastAsia="Times New Roman" w:cs="Calibri"/>
                <w:color w:val="000000"/>
                <w:lang w:eastAsia="pl-PL"/>
              </w:rPr>
              <w:t>(</w:t>
            </w:r>
            <w:r w:rsidRPr="009160DB">
              <w:rPr>
                <w:rFonts w:eastAsia="Times New Roman" w:cs="Calibri"/>
                <w:color w:val="000000"/>
                <w:vertAlign w:val="superscript"/>
                <w:lang w:eastAsia="pl-PL"/>
              </w:rPr>
              <w:t>1</w:t>
            </w:r>
            <w:r w:rsidRPr="009160DB">
              <w:rPr>
                <w:rFonts w:eastAsia="Times New Roman" w:cs="Calibri"/>
                <w:color w:val="000000"/>
                <w:lang w:eastAsia="pl-PL"/>
              </w:rPr>
              <w:t>)</w:t>
            </w:r>
          </w:p>
        </w:tc>
      </w:tr>
      <w:tr w:rsidR="000570F3" w:rsidRPr="003D207E" w14:paraId="26337ED6" w14:textId="77777777" w:rsidTr="008A1BDB">
        <w:trPr>
          <w:trHeight w:val="304"/>
        </w:trPr>
        <w:tc>
          <w:tcPr>
            <w:tcW w:w="6581" w:type="dxa"/>
            <w:noWrap/>
            <w:vAlign w:val="center"/>
            <w:hideMark/>
          </w:tcPr>
          <w:p w14:paraId="735FEE09"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Klasa 101.B Informowanie o utrudnieniach na drodze klasy S/GP/G</w:t>
            </w:r>
          </w:p>
        </w:tc>
        <w:tc>
          <w:tcPr>
            <w:tcW w:w="790" w:type="dxa"/>
            <w:noWrap/>
            <w:hideMark/>
          </w:tcPr>
          <w:p w14:paraId="423BB94B" w14:textId="4575D439" w:rsidR="000570F3" w:rsidRPr="003D207E" w:rsidRDefault="00A8366C" w:rsidP="000570F3">
            <w:pPr>
              <w:spacing w:after="0" w:line="240" w:lineRule="auto"/>
              <w:jc w:val="center"/>
              <w:rPr>
                <w:rFonts w:eastAsia="Times New Roman" w:cs="Calibri"/>
                <w:color w:val="000000"/>
                <w:lang w:eastAsia="pl-PL"/>
              </w:rPr>
            </w:pPr>
            <w:r>
              <w:t>X</w:t>
            </w:r>
            <w:r w:rsidR="000570F3" w:rsidRPr="00D46FFD">
              <w:t xml:space="preserve"> </w:t>
            </w:r>
          </w:p>
        </w:tc>
        <w:tc>
          <w:tcPr>
            <w:tcW w:w="851" w:type="dxa"/>
            <w:noWrap/>
            <w:hideMark/>
          </w:tcPr>
          <w:p w14:paraId="08404CFD" w14:textId="6028DF5C" w:rsidR="000570F3" w:rsidRPr="003D207E" w:rsidRDefault="000570F3" w:rsidP="000570F3">
            <w:pPr>
              <w:spacing w:after="0" w:line="240" w:lineRule="auto"/>
              <w:jc w:val="center"/>
              <w:rPr>
                <w:rFonts w:eastAsia="Times New Roman" w:cs="Calibri"/>
                <w:color w:val="000000"/>
                <w:lang w:eastAsia="pl-PL"/>
              </w:rPr>
            </w:pPr>
          </w:p>
        </w:tc>
        <w:tc>
          <w:tcPr>
            <w:tcW w:w="1557" w:type="dxa"/>
          </w:tcPr>
          <w:p w14:paraId="25D6381D" w14:textId="0AF1E6DA" w:rsidR="000570F3" w:rsidRPr="003D207E" w:rsidRDefault="00A8366C" w:rsidP="000570F3">
            <w:pPr>
              <w:spacing w:after="0" w:line="240" w:lineRule="auto"/>
              <w:jc w:val="center"/>
              <w:rPr>
                <w:rFonts w:eastAsia="Times New Roman" w:cs="Calibri"/>
                <w:color w:val="000000"/>
                <w:lang w:eastAsia="pl-PL"/>
              </w:rPr>
            </w:pPr>
            <w:r>
              <w:rPr>
                <w:rFonts w:eastAsia="Times New Roman" w:cs="Calibri"/>
                <w:color w:val="000000"/>
                <w:lang w:eastAsia="pl-PL"/>
              </w:rPr>
              <w:t>2</w:t>
            </w:r>
          </w:p>
        </w:tc>
      </w:tr>
      <w:tr w:rsidR="000570F3" w:rsidRPr="003D207E" w14:paraId="746D5049" w14:textId="77777777" w:rsidTr="008A1BDB">
        <w:trPr>
          <w:trHeight w:val="304"/>
        </w:trPr>
        <w:tc>
          <w:tcPr>
            <w:tcW w:w="6581" w:type="dxa"/>
            <w:noWrap/>
            <w:vAlign w:val="center"/>
            <w:hideMark/>
          </w:tcPr>
          <w:p w14:paraId="2095AA77"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Klasa 101.C Zarządzanie objazdami</w:t>
            </w:r>
          </w:p>
        </w:tc>
        <w:tc>
          <w:tcPr>
            <w:tcW w:w="790" w:type="dxa"/>
            <w:noWrap/>
            <w:hideMark/>
          </w:tcPr>
          <w:p w14:paraId="28B95F17" w14:textId="760D6974" w:rsidR="000570F3" w:rsidRPr="003D207E" w:rsidRDefault="00A8366C" w:rsidP="000570F3">
            <w:pPr>
              <w:spacing w:after="0" w:line="240" w:lineRule="auto"/>
              <w:jc w:val="center"/>
              <w:rPr>
                <w:rFonts w:eastAsia="Times New Roman" w:cs="Calibri"/>
                <w:color w:val="000000"/>
                <w:lang w:eastAsia="pl-PL"/>
              </w:rPr>
            </w:pPr>
            <w:r w:rsidRPr="00D46FFD">
              <w:t>X</w:t>
            </w:r>
            <w:r w:rsidR="000570F3" w:rsidRPr="00D46FFD">
              <w:t xml:space="preserve"> </w:t>
            </w:r>
          </w:p>
        </w:tc>
        <w:tc>
          <w:tcPr>
            <w:tcW w:w="851" w:type="dxa"/>
            <w:noWrap/>
            <w:hideMark/>
          </w:tcPr>
          <w:p w14:paraId="6A81B03F" w14:textId="217F0FEB" w:rsidR="000570F3" w:rsidRPr="003D207E" w:rsidRDefault="000570F3" w:rsidP="000570F3">
            <w:pPr>
              <w:spacing w:after="0" w:line="240" w:lineRule="auto"/>
              <w:jc w:val="center"/>
              <w:rPr>
                <w:rFonts w:eastAsia="Times New Roman" w:cs="Calibri"/>
                <w:color w:val="000000"/>
                <w:lang w:eastAsia="pl-PL"/>
              </w:rPr>
            </w:pPr>
          </w:p>
        </w:tc>
        <w:tc>
          <w:tcPr>
            <w:tcW w:w="1557" w:type="dxa"/>
          </w:tcPr>
          <w:p w14:paraId="0C535840" w14:textId="003BD703" w:rsidR="000570F3" w:rsidRPr="003D207E" w:rsidRDefault="004E2558" w:rsidP="000570F3">
            <w:pPr>
              <w:spacing w:after="0" w:line="240" w:lineRule="auto"/>
              <w:jc w:val="center"/>
              <w:rPr>
                <w:rFonts w:eastAsia="Times New Roman" w:cs="Calibri"/>
                <w:color w:val="000000"/>
                <w:lang w:eastAsia="pl-PL"/>
              </w:rPr>
            </w:pPr>
            <w:r>
              <w:rPr>
                <w:rFonts w:eastAsia="Times New Roman" w:cs="Calibri"/>
                <w:color w:val="000000"/>
                <w:lang w:eastAsia="pl-PL"/>
              </w:rPr>
              <w:t>8</w:t>
            </w:r>
            <w:r>
              <w:rPr>
                <w:rFonts w:eastAsia="Times New Roman" w:cs="Calibri"/>
                <w:lang w:eastAsia="pl-PL"/>
              </w:rPr>
              <w:t>(</w:t>
            </w:r>
            <w:r>
              <w:rPr>
                <w:rFonts w:eastAsia="Times New Roman" w:cs="Calibri"/>
                <w:vertAlign w:val="superscript"/>
                <w:lang w:eastAsia="pl-PL"/>
              </w:rPr>
              <w:t>2</w:t>
            </w:r>
            <w:r>
              <w:rPr>
                <w:rFonts w:eastAsia="Times New Roman" w:cs="Calibri"/>
                <w:lang w:eastAsia="pl-PL"/>
              </w:rPr>
              <w:t>)</w:t>
            </w:r>
          </w:p>
        </w:tc>
      </w:tr>
      <w:tr w:rsidR="000570F3" w:rsidRPr="003D207E" w14:paraId="2B88F178" w14:textId="77777777" w:rsidTr="008A1BDB">
        <w:trPr>
          <w:trHeight w:val="304"/>
        </w:trPr>
        <w:tc>
          <w:tcPr>
            <w:tcW w:w="6581" w:type="dxa"/>
            <w:noWrap/>
            <w:vAlign w:val="center"/>
            <w:hideMark/>
          </w:tcPr>
          <w:p w14:paraId="20ADF3D6"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Klasa 101.D Informowanie o czasie przejazdu</w:t>
            </w:r>
          </w:p>
        </w:tc>
        <w:tc>
          <w:tcPr>
            <w:tcW w:w="790" w:type="dxa"/>
            <w:noWrap/>
            <w:hideMark/>
          </w:tcPr>
          <w:p w14:paraId="4C702133" w14:textId="637FAC22" w:rsidR="000570F3" w:rsidRPr="003D207E" w:rsidRDefault="000570F3" w:rsidP="000570F3">
            <w:pPr>
              <w:spacing w:after="0" w:line="240" w:lineRule="auto"/>
              <w:jc w:val="center"/>
              <w:rPr>
                <w:rFonts w:eastAsia="Times New Roman" w:cs="Calibri"/>
                <w:color w:val="000000"/>
                <w:lang w:eastAsia="pl-PL"/>
              </w:rPr>
            </w:pPr>
            <w:r w:rsidRPr="00D46FFD">
              <w:t xml:space="preserve"> </w:t>
            </w:r>
          </w:p>
        </w:tc>
        <w:tc>
          <w:tcPr>
            <w:tcW w:w="851" w:type="dxa"/>
            <w:noWrap/>
            <w:hideMark/>
          </w:tcPr>
          <w:p w14:paraId="04B66DCF" w14:textId="22DCA2DB" w:rsidR="000570F3" w:rsidRPr="003D207E" w:rsidRDefault="000570F3" w:rsidP="000570F3">
            <w:pPr>
              <w:spacing w:after="0" w:line="240" w:lineRule="auto"/>
              <w:jc w:val="center"/>
              <w:rPr>
                <w:rFonts w:eastAsia="Times New Roman" w:cs="Calibri"/>
                <w:color w:val="000000"/>
                <w:lang w:eastAsia="pl-PL"/>
              </w:rPr>
            </w:pPr>
            <w:r w:rsidRPr="00D46FFD">
              <w:t>X</w:t>
            </w:r>
          </w:p>
        </w:tc>
        <w:tc>
          <w:tcPr>
            <w:tcW w:w="1557" w:type="dxa"/>
          </w:tcPr>
          <w:p w14:paraId="659F4E3A" w14:textId="77777777" w:rsidR="000570F3" w:rsidRPr="003D207E" w:rsidRDefault="000570F3" w:rsidP="000570F3">
            <w:pPr>
              <w:spacing w:after="0" w:line="240" w:lineRule="auto"/>
              <w:jc w:val="center"/>
              <w:rPr>
                <w:rFonts w:eastAsia="Times New Roman" w:cs="Calibri"/>
                <w:color w:val="000000"/>
                <w:lang w:eastAsia="pl-PL"/>
              </w:rPr>
            </w:pPr>
          </w:p>
        </w:tc>
      </w:tr>
      <w:tr w:rsidR="000570F3" w:rsidRPr="003D207E" w14:paraId="37E50B09" w14:textId="77777777" w:rsidTr="008A1BDB">
        <w:trPr>
          <w:trHeight w:val="304"/>
        </w:trPr>
        <w:tc>
          <w:tcPr>
            <w:tcW w:w="6581" w:type="dxa"/>
            <w:noWrap/>
            <w:vAlign w:val="center"/>
            <w:hideMark/>
          </w:tcPr>
          <w:p w14:paraId="3FA45FBC"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Klasa 101.E Informowanie o czasie oczekiwania na przejściu granicznym</w:t>
            </w:r>
          </w:p>
        </w:tc>
        <w:tc>
          <w:tcPr>
            <w:tcW w:w="790" w:type="dxa"/>
            <w:noWrap/>
            <w:hideMark/>
          </w:tcPr>
          <w:p w14:paraId="1FF992A7" w14:textId="4089555E" w:rsidR="000570F3" w:rsidRPr="003D207E" w:rsidRDefault="000570F3" w:rsidP="000570F3">
            <w:pPr>
              <w:spacing w:after="0" w:line="240" w:lineRule="auto"/>
              <w:jc w:val="center"/>
              <w:rPr>
                <w:rFonts w:eastAsia="Times New Roman" w:cs="Calibri"/>
                <w:color w:val="000000"/>
                <w:lang w:eastAsia="pl-PL"/>
              </w:rPr>
            </w:pPr>
            <w:r w:rsidRPr="00D46FFD">
              <w:t xml:space="preserve"> </w:t>
            </w:r>
          </w:p>
        </w:tc>
        <w:tc>
          <w:tcPr>
            <w:tcW w:w="851" w:type="dxa"/>
            <w:noWrap/>
            <w:hideMark/>
          </w:tcPr>
          <w:p w14:paraId="447BE4F6" w14:textId="3A757EB9" w:rsidR="000570F3" w:rsidRPr="003D207E" w:rsidRDefault="000570F3" w:rsidP="000570F3">
            <w:pPr>
              <w:spacing w:after="0" w:line="240" w:lineRule="auto"/>
              <w:jc w:val="center"/>
              <w:rPr>
                <w:rFonts w:eastAsia="Times New Roman" w:cs="Calibri"/>
                <w:color w:val="000000"/>
                <w:lang w:eastAsia="pl-PL"/>
              </w:rPr>
            </w:pPr>
            <w:r w:rsidRPr="00D46FFD">
              <w:t>X</w:t>
            </w:r>
          </w:p>
        </w:tc>
        <w:tc>
          <w:tcPr>
            <w:tcW w:w="1557" w:type="dxa"/>
          </w:tcPr>
          <w:p w14:paraId="600B9878" w14:textId="77777777" w:rsidR="000570F3" w:rsidRPr="003D207E" w:rsidRDefault="000570F3" w:rsidP="000570F3">
            <w:pPr>
              <w:spacing w:after="0" w:line="240" w:lineRule="auto"/>
              <w:jc w:val="center"/>
              <w:rPr>
                <w:rFonts w:eastAsia="Times New Roman" w:cs="Calibri"/>
                <w:color w:val="000000"/>
                <w:lang w:eastAsia="pl-PL"/>
              </w:rPr>
            </w:pPr>
          </w:p>
        </w:tc>
      </w:tr>
      <w:tr w:rsidR="000570F3" w:rsidRPr="003D207E" w14:paraId="15F08BC3" w14:textId="77777777" w:rsidTr="008A1BDB">
        <w:trPr>
          <w:trHeight w:val="304"/>
        </w:trPr>
        <w:tc>
          <w:tcPr>
            <w:tcW w:w="6581" w:type="dxa"/>
            <w:noWrap/>
            <w:vAlign w:val="center"/>
            <w:hideMark/>
          </w:tcPr>
          <w:p w14:paraId="68E53122"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Klasa 101.F Informowanie o warunkach pogodowych</w:t>
            </w:r>
          </w:p>
        </w:tc>
        <w:tc>
          <w:tcPr>
            <w:tcW w:w="790" w:type="dxa"/>
            <w:noWrap/>
            <w:hideMark/>
          </w:tcPr>
          <w:p w14:paraId="3B9ACF87" w14:textId="3F42AE5C" w:rsidR="000570F3" w:rsidRPr="003D207E" w:rsidRDefault="000570F3" w:rsidP="000570F3">
            <w:pPr>
              <w:spacing w:after="0" w:line="240" w:lineRule="auto"/>
              <w:jc w:val="center"/>
              <w:rPr>
                <w:rFonts w:eastAsia="Times New Roman" w:cs="Calibri"/>
                <w:color w:val="000000"/>
                <w:lang w:eastAsia="pl-PL"/>
              </w:rPr>
            </w:pPr>
            <w:r w:rsidRPr="00D46FFD">
              <w:t xml:space="preserve"> </w:t>
            </w:r>
          </w:p>
        </w:tc>
        <w:tc>
          <w:tcPr>
            <w:tcW w:w="851" w:type="dxa"/>
            <w:noWrap/>
            <w:hideMark/>
          </w:tcPr>
          <w:p w14:paraId="3D183048" w14:textId="7C27C879" w:rsidR="000570F3" w:rsidRPr="003D207E" w:rsidRDefault="004E2558" w:rsidP="000570F3">
            <w:pPr>
              <w:spacing w:after="0" w:line="240" w:lineRule="auto"/>
              <w:jc w:val="center"/>
              <w:rPr>
                <w:rFonts w:eastAsia="Times New Roman" w:cs="Calibri"/>
                <w:color w:val="000000"/>
                <w:lang w:eastAsia="pl-PL"/>
              </w:rPr>
            </w:pPr>
            <w:r w:rsidRPr="00D46FFD">
              <w:t>X</w:t>
            </w:r>
          </w:p>
        </w:tc>
        <w:tc>
          <w:tcPr>
            <w:tcW w:w="1557" w:type="dxa"/>
          </w:tcPr>
          <w:p w14:paraId="64010382" w14:textId="13AF02BE" w:rsidR="000570F3" w:rsidRPr="003D207E" w:rsidRDefault="000570F3" w:rsidP="000570F3">
            <w:pPr>
              <w:spacing w:after="0" w:line="240" w:lineRule="auto"/>
              <w:jc w:val="center"/>
              <w:rPr>
                <w:rFonts w:eastAsia="Times New Roman" w:cs="Calibri"/>
                <w:color w:val="000000"/>
                <w:lang w:eastAsia="pl-PL"/>
              </w:rPr>
            </w:pPr>
          </w:p>
        </w:tc>
      </w:tr>
      <w:tr w:rsidR="000570F3" w:rsidRPr="003D207E" w14:paraId="21D30A2B" w14:textId="77777777" w:rsidTr="008A1BDB">
        <w:trPr>
          <w:trHeight w:val="304"/>
        </w:trPr>
        <w:tc>
          <w:tcPr>
            <w:tcW w:w="6581" w:type="dxa"/>
            <w:noWrap/>
            <w:vAlign w:val="center"/>
            <w:hideMark/>
          </w:tcPr>
          <w:p w14:paraId="482E8325"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Klasa 101.G Informowanie poprzez komunikaty radiowe CB</w:t>
            </w:r>
          </w:p>
        </w:tc>
        <w:tc>
          <w:tcPr>
            <w:tcW w:w="790" w:type="dxa"/>
            <w:noWrap/>
            <w:hideMark/>
          </w:tcPr>
          <w:p w14:paraId="3B69EAF9" w14:textId="0E34E099" w:rsidR="000570F3" w:rsidRPr="003D207E" w:rsidRDefault="000570F3" w:rsidP="000570F3">
            <w:pPr>
              <w:spacing w:after="0" w:line="240" w:lineRule="auto"/>
              <w:jc w:val="center"/>
              <w:rPr>
                <w:rFonts w:eastAsia="Times New Roman" w:cs="Calibri"/>
                <w:color w:val="000000"/>
                <w:lang w:eastAsia="pl-PL"/>
              </w:rPr>
            </w:pPr>
            <w:r w:rsidRPr="00D46FFD">
              <w:t xml:space="preserve"> X</w:t>
            </w:r>
          </w:p>
        </w:tc>
        <w:tc>
          <w:tcPr>
            <w:tcW w:w="851" w:type="dxa"/>
            <w:noWrap/>
            <w:hideMark/>
          </w:tcPr>
          <w:p w14:paraId="696825B3" w14:textId="21C11A04" w:rsidR="000570F3" w:rsidRPr="003D207E" w:rsidRDefault="000570F3" w:rsidP="000570F3">
            <w:pPr>
              <w:spacing w:after="0" w:line="240" w:lineRule="auto"/>
              <w:jc w:val="center"/>
              <w:rPr>
                <w:rFonts w:eastAsia="Times New Roman" w:cs="Calibri"/>
                <w:color w:val="000000"/>
                <w:lang w:eastAsia="pl-PL"/>
              </w:rPr>
            </w:pPr>
            <w:r w:rsidRPr="00D46FFD">
              <w:t xml:space="preserve"> </w:t>
            </w:r>
          </w:p>
        </w:tc>
        <w:tc>
          <w:tcPr>
            <w:tcW w:w="1557" w:type="dxa"/>
          </w:tcPr>
          <w:p w14:paraId="5B7B3CA9" w14:textId="2B8D7467" w:rsidR="000570F3" w:rsidRPr="003D207E" w:rsidRDefault="000570F3" w:rsidP="000570F3">
            <w:pPr>
              <w:spacing w:after="0" w:line="240" w:lineRule="auto"/>
              <w:jc w:val="center"/>
              <w:rPr>
                <w:rFonts w:eastAsia="Times New Roman" w:cs="Calibri"/>
                <w:color w:val="000000"/>
                <w:lang w:eastAsia="pl-PL"/>
              </w:rPr>
            </w:pPr>
            <w:r w:rsidRPr="00D46FFD">
              <w:t>1</w:t>
            </w:r>
          </w:p>
        </w:tc>
      </w:tr>
      <w:tr w:rsidR="000570F3" w:rsidRPr="003D207E" w14:paraId="29C3D27C" w14:textId="77777777" w:rsidTr="008A1BDB">
        <w:trPr>
          <w:trHeight w:val="304"/>
        </w:trPr>
        <w:tc>
          <w:tcPr>
            <w:tcW w:w="6581" w:type="dxa"/>
            <w:noWrap/>
            <w:vAlign w:val="center"/>
            <w:hideMark/>
          </w:tcPr>
          <w:p w14:paraId="3839E73E"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Klasa 101.H Informowanie poprzez przewoźne znaki o zmiennej treści</w:t>
            </w:r>
          </w:p>
        </w:tc>
        <w:tc>
          <w:tcPr>
            <w:tcW w:w="790" w:type="dxa"/>
            <w:noWrap/>
            <w:hideMark/>
          </w:tcPr>
          <w:p w14:paraId="20690446" w14:textId="6616699D" w:rsidR="000570F3" w:rsidRPr="003D207E" w:rsidRDefault="000570F3" w:rsidP="000570F3">
            <w:pPr>
              <w:spacing w:after="0" w:line="240" w:lineRule="auto"/>
              <w:jc w:val="center"/>
              <w:rPr>
                <w:rFonts w:eastAsia="Times New Roman" w:cs="Calibri"/>
                <w:color w:val="000000"/>
                <w:lang w:eastAsia="pl-PL"/>
              </w:rPr>
            </w:pPr>
            <w:r w:rsidRPr="00D46FFD">
              <w:t xml:space="preserve"> </w:t>
            </w:r>
          </w:p>
        </w:tc>
        <w:tc>
          <w:tcPr>
            <w:tcW w:w="851" w:type="dxa"/>
            <w:noWrap/>
            <w:hideMark/>
          </w:tcPr>
          <w:p w14:paraId="77D5C798" w14:textId="6C0E719B" w:rsidR="000570F3" w:rsidRPr="003D207E" w:rsidRDefault="000570F3" w:rsidP="000570F3">
            <w:pPr>
              <w:spacing w:after="0" w:line="240" w:lineRule="auto"/>
              <w:jc w:val="center"/>
              <w:rPr>
                <w:rFonts w:eastAsia="Times New Roman" w:cs="Calibri"/>
                <w:color w:val="000000"/>
                <w:lang w:eastAsia="pl-PL"/>
              </w:rPr>
            </w:pPr>
            <w:r w:rsidRPr="00D46FFD">
              <w:t xml:space="preserve">X </w:t>
            </w:r>
          </w:p>
        </w:tc>
        <w:tc>
          <w:tcPr>
            <w:tcW w:w="1557" w:type="dxa"/>
          </w:tcPr>
          <w:p w14:paraId="5F570E13" w14:textId="77777777" w:rsidR="000570F3" w:rsidRPr="003D207E" w:rsidRDefault="000570F3" w:rsidP="000570F3">
            <w:pPr>
              <w:spacing w:after="0" w:line="240" w:lineRule="auto"/>
              <w:jc w:val="center"/>
              <w:rPr>
                <w:rFonts w:eastAsia="Times New Roman" w:cs="Calibri"/>
                <w:color w:val="000000"/>
                <w:lang w:eastAsia="pl-PL"/>
              </w:rPr>
            </w:pPr>
          </w:p>
        </w:tc>
      </w:tr>
      <w:tr w:rsidR="000570F3" w:rsidRPr="003D207E" w14:paraId="421A4EBE" w14:textId="77777777" w:rsidTr="008E62F3">
        <w:trPr>
          <w:trHeight w:val="304"/>
        </w:trPr>
        <w:tc>
          <w:tcPr>
            <w:tcW w:w="6581" w:type="dxa"/>
            <w:shd w:val="clear" w:color="000000" w:fill="DDEBF7"/>
            <w:noWrap/>
            <w:vAlign w:val="center"/>
            <w:hideMark/>
          </w:tcPr>
          <w:p w14:paraId="586EA1E2"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Moduł 102. Sterowanie prędkością i pasami ruchu</w:t>
            </w:r>
          </w:p>
        </w:tc>
        <w:tc>
          <w:tcPr>
            <w:tcW w:w="790" w:type="dxa"/>
            <w:shd w:val="clear" w:color="auto" w:fill="D9D9D9" w:themeFill="background1" w:themeFillShade="D9"/>
            <w:noWrap/>
            <w:vAlign w:val="center"/>
            <w:hideMark/>
          </w:tcPr>
          <w:p w14:paraId="274535D7" w14:textId="66BF223C"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 </w:t>
            </w:r>
          </w:p>
        </w:tc>
        <w:tc>
          <w:tcPr>
            <w:tcW w:w="851" w:type="dxa"/>
            <w:shd w:val="clear" w:color="auto" w:fill="D9D9D9" w:themeFill="background1" w:themeFillShade="D9"/>
            <w:noWrap/>
            <w:vAlign w:val="center"/>
            <w:hideMark/>
          </w:tcPr>
          <w:p w14:paraId="252F51AC" w14:textId="35DC5742"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 </w:t>
            </w:r>
          </w:p>
        </w:tc>
        <w:tc>
          <w:tcPr>
            <w:tcW w:w="1557" w:type="dxa"/>
            <w:shd w:val="clear" w:color="auto" w:fill="D9D9D9" w:themeFill="background1" w:themeFillShade="D9"/>
            <w:vAlign w:val="center"/>
          </w:tcPr>
          <w:p w14:paraId="235D01C9" w14:textId="77777777" w:rsidR="000570F3" w:rsidRPr="003D207E" w:rsidRDefault="000570F3" w:rsidP="000570F3">
            <w:pPr>
              <w:spacing w:after="0" w:line="240" w:lineRule="auto"/>
              <w:rPr>
                <w:rFonts w:eastAsia="Times New Roman" w:cs="Calibri"/>
                <w:color w:val="000000"/>
                <w:lang w:eastAsia="pl-PL"/>
              </w:rPr>
            </w:pPr>
          </w:p>
        </w:tc>
      </w:tr>
      <w:tr w:rsidR="000570F3" w:rsidRPr="003D207E" w14:paraId="40602D91" w14:textId="77777777" w:rsidTr="008E62F3">
        <w:trPr>
          <w:trHeight w:val="304"/>
        </w:trPr>
        <w:tc>
          <w:tcPr>
            <w:tcW w:w="6581" w:type="dxa"/>
            <w:noWrap/>
            <w:vAlign w:val="center"/>
            <w:hideMark/>
          </w:tcPr>
          <w:p w14:paraId="064B96E2"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Klasa 102.A Sterowanie pasami ruchu</w:t>
            </w:r>
          </w:p>
        </w:tc>
        <w:tc>
          <w:tcPr>
            <w:tcW w:w="790" w:type="dxa"/>
            <w:noWrap/>
            <w:vAlign w:val="center"/>
            <w:hideMark/>
          </w:tcPr>
          <w:p w14:paraId="1CE816FF" w14:textId="28D4913B" w:rsidR="000570F3" w:rsidRPr="003D207E" w:rsidRDefault="000570F3" w:rsidP="000570F3">
            <w:pPr>
              <w:spacing w:after="0" w:line="240" w:lineRule="auto"/>
              <w:rPr>
                <w:rFonts w:eastAsia="Times New Roman" w:cs="Calibri"/>
                <w:color w:val="000000"/>
                <w:lang w:eastAsia="pl-PL"/>
              </w:rPr>
            </w:pPr>
          </w:p>
        </w:tc>
        <w:tc>
          <w:tcPr>
            <w:tcW w:w="851" w:type="dxa"/>
            <w:noWrap/>
            <w:vAlign w:val="center"/>
            <w:hideMark/>
          </w:tcPr>
          <w:p w14:paraId="0EC705A3" w14:textId="5016DB5C" w:rsidR="000570F3" w:rsidRPr="003D207E" w:rsidRDefault="000570F3" w:rsidP="008A1BDB">
            <w:pPr>
              <w:spacing w:after="0" w:line="240" w:lineRule="auto"/>
              <w:jc w:val="center"/>
              <w:rPr>
                <w:rFonts w:eastAsia="Times New Roman" w:cs="Calibri"/>
                <w:color w:val="000000"/>
                <w:lang w:eastAsia="pl-PL"/>
              </w:rPr>
            </w:pPr>
            <w:r w:rsidRPr="00FC0B1D">
              <w:t>X</w:t>
            </w:r>
          </w:p>
        </w:tc>
        <w:tc>
          <w:tcPr>
            <w:tcW w:w="1557" w:type="dxa"/>
            <w:vAlign w:val="center"/>
          </w:tcPr>
          <w:p w14:paraId="042FFF42" w14:textId="77777777" w:rsidR="000570F3" w:rsidRPr="003D207E" w:rsidRDefault="000570F3" w:rsidP="000570F3">
            <w:pPr>
              <w:spacing w:after="0" w:line="240" w:lineRule="auto"/>
              <w:rPr>
                <w:rFonts w:eastAsia="Times New Roman" w:cs="Calibri"/>
                <w:color w:val="000000"/>
                <w:lang w:eastAsia="pl-PL"/>
              </w:rPr>
            </w:pPr>
          </w:p>
        </w:tc>
      </w:tr>
      <w:tr w:rsidR="000570F3" w:rsidRPr="003D207E" w14:paraId="2B824E7D" w14:textId="77777777" w:rsidTr="008E62F3">
        <w:trPr>
          <w:trHeight w:val="304"/>
        </w:trPr>
        <w:tc>
          <w:tcPr>
            <w:tcW w:w="6581" w:type="dxa"/>
            <w:noWrap/>
            <w:vAlign w:val="center"/>
            <w:hideMark/>
          </w:tcPr>
          <w:p w14:paraId="44C0DC0E"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Klasa 102.D Zarządzanie prędkością i innymi ograniczeniami</w:t>
            </w:r>
          </w:p>
        </w:tc>
        <w:tc>
          <w:tcPr>
            <w:tcW w:w="790" w:type="dxa"/>
            <w:noWrap/>
            <w:vAlign w:val="center"/>
            <w:hideMark/>
          </w:tcPr>
          <w:p w14:paraId="35C6F0C2" w14:textId="4BC80206" w:rsidR="000570F3" w:rsidRPr="003D207E" w:rsidRDefault="000570F3" w:rsidP="000570F3">
            <w:pPr>
              <w:spacing w:after="0" w:line="240" w:lineRule="auto"/>
              <w:rPr>
                <w:rFonts w:eastAsia="Times New Roman" w:cs="Calibri"/>
                <w:color w:val="000000"/>
                <w:lang w:eastAsia="pl-PL"/>
              </w:rPr>
            </w:pPr>
          </w:p>
        </w:tc>
        <w:tc>
          <w:tcPr>
            <w:tcW w:w="851" w:type="dxa"/>
            <w:noWrap/>
            <w:vAlign w:val="center"/>
            <w:hideMark/>
          </w:tcPr>
          <w:p w14:paraId="2C0F1CFE" w14:textId="17EA4811" w:rsidR="000570F3" w:rsidRPr="003D207E" w:rsidRDefault="000570F3" w:rsidP="008A1BDB">
            <w:pPr>
              <w:spacing w:after="0" w:line="240" w:lineRule="auto"/>
              <w:jc w:val="center"/>
              <w:rPr>
                <w:rFonts w:eastAsia="Times New Roman" w:cs="Calibri"/>
                <w:color w:val="000000"/>
                <w:lang w:eastAsia="pl-PL"/>
              </w:rPr>
            </w:pPr>
            <w:r w:rsidRPr="00FC0B1D">
              <w:t>X</w:t>
            </w:r>
          </w:p>
        </w:tc>
        <w:tc>
          <w:tcPr>
            <w:tcW w:w="1557" w:type="dxa"/>
            <w:vAlign w:val="center"/>
          </w:tcPr>
          <w:p w14:paraId="5AD7FFEF" w14:textId="77777777" w:rsidR="000570F3" w:rsidRPr="003D207E" w:rsidRDefault="000570F3" w:rsidP="000570F3">
            <w:pPr>
              <w:spacing w:after="0" w:line="240" w:lineRule="auto"/>
              <w:rPr>
                <w:rFonts w:eastAsia="Times New Roman" w:cs="Calibri"/>
                <w:color w:val="000000"/>
                <w:lang w:eastAsia="pl-PL"/>
              </w:rPr>
            </w:pPr>
          </w:p>
        </w:tc>
      </w:tr>
      <w:tr w:rsidR="000570F3" w:rsidRPr="003D207E" w14:paraId="65F7935B" w14:textId="77777777" w:rsidTr="008E62F3">
        <w:trPr>
          <w:trHeight w:val="304"/>
        </w:trPr>
        <w:tc>
          <w:tcPr>
            <w:tcW w:w="6581" w:type="dxa"/>
            <w:noWrap/>
            <w:vAlign w:val="center"/>
            <w:hideMark/>
          </w:tcPr>
          <w:p w14:paraId="4109E302"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Klasa 102.E Przewoźne sterowanie prędkością, pasami ruchu i innymi ograniczeniami ruchu</w:t>
            </w:r>
          </w:p>
        </w:tc>
        <w:tc>
          <w:tcPr>
            <w:tcW w:w="790" w:type="dxa"/>
            <w:noWrap/>
            <w:vAlign w:val="center"/>
            <w:hideMark/>
          </w:tcPr>
          <w:p w14:paraId="33569626" w14:textId="2838D7B9" w:rsidR="000570F3" w:rsidRPr="003D207E" w:rsidRDefault="000570F3" w:rsidP="000570F3">
            <w:pPr>
              <w:spacing w:after="0" w:line="240" w:lineRule="auto"/>
              <w:rPr>
                <w:rFonts w:eastAsia="Times New Roman" w:cs="Calibri"/>
                <w:color w:val="000000"/>
                <w:lang w:eastAsia="pl-PL"/>
              </w:rPr>
            </w:pPr>
          </w:p>
        </w:tc>
        <w:tc>
          <w:tcPr>
            <w:tcW w:w="851" w:type="dxa"/>
            <w:noWrap/>
            <w:vAlign w:val="center"/>
            <w:hideMark/>
          </w:tcPr>
          <w:p w14:paraId="1BCB0227" w14:textId="11DB8062" w:rsidR="000570F3" w:rsidRPr="003D207E" w:rsidRDefault="000570F3" w:rsidP="008A1BDB">
            <w:pPr>
              <w:spacing w:after="0" w:line="240" w:lineRule="auto"/>
              <w:jc w:val="center"/>
              <w:rPr>
                <w:rFonts w:eastAsia="Times New Roman" w:cs="Calibri"/>
                <w:color w:val="000000"/>
                <w:lang w:eastAsia="pl-PL"/>
              </w:rPr>
            </w:pPr>
            <w:r w:rsidRPr="00FC0B1D">
              <w:t>X</w:t>
            </w:r>
          </w:p>
        </w:tc>
        <w:tc>
          <w:tcPr>
            <w:tcW w:w="1557" w:type="dxa"/>
            <w:vAlign w:val="center"/>
          </w:tcPr>
          <w:p w14:paraId="561E5D8B" w14:textId="77777777" w:rsidR="000570F3" w:rsidRPr="003D207E" w:rsidRDefault="000570F3" w:rsidP="000570F3">
            <w:pPr>
              <w:spacing w:after="0" w:line="240" w:lineRule="auto"/>
              <w:rPr>
                <w:rFonts w:eastAsia="Times New Roman" w:cs="Calibri"/>
                <w:color w:val="000000"/>
                <w:lang w:eastAsia="pl-PL"/>
              </w:rPr>
            </w:pPr>
          </w:p>
        </w:tc>
      </w:tr>
      <w:tr w:rsidR="000570F3" w:rsidRPr="003D207E" w14:paraId="36F256A2" w14:textId="77777777" w:rsidTr="008E62F3">
        <w:trPr>
          <w:trHeight w:val="304"/>
        </w:trPr>
        <w:tc>
          <w:tcPr>
            <w:tcW w:w="6581" w:type="dxa"/>
            <w:shd w:val="clear" w:color="000000" w:fill="DDEBF7"/>
            <w:noWrap/>
            <w:vAlign w:val="center"/>
            <w:hideMark/>
          </w:tcPr>
          <w:p w14:paraId="65DCFF8B"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Moduł 103. Pozyskiwanie danych o pojazdach</w:t>
            </w:r>
          </w:p>
        </w:tc>
        <w:tc>
          <w:tcPr>
            <w:tcW w:w="790" w:type="dxa"/>
            <w:shd w:val="clear" w:color="auto" w:fill="D9D9D9" w:themeFill="background1" w:themeFillShade="D9"/>
            <w:noWrap/>
            <w:vAlign w:val="center"/>
            <w:hideMark/>
          </w:tcPr>
          <w:p w14:paraId="6A447081" w14:textId="7C499A3C" w:rsidR="000570F3" w:rsidRPr="003D207E" w:rsidRDefault="000570F3" w:rsidP="000570F3">
            <w:pPr>
              <w:spacing w:after="0" w:line="240" w:lineRule="auto"/>
              <w:rPr>
                <w:rFonts w:eastAsia="Times New Roman" w:cs="Calibri"/>
                <w:color w:val="000000"/>
                <w:lang w:eastAsia="pl-PL"/>
              </w:rPr>
            </w:pPr>
          </w:p>
        </w:tc>
        <w:tc>
          <w:tcPr>
            <w:tcW w:w="851" w:type="dxa"/>
            <w:shd w:val="clear" w:color="auto" w:fill="D9D9D9" w:themeFill="background1" w:themeFillShade="D9"/>
            <w:noWrap/>
            <w:vAlign w:val="center"/>
            <w:hideMark/>
          </w:tcPr>
          <w:p w14:paraId="5E9CEC1D" w14:textId="2CD8D8AA" w:rsidR="000570F3" w:rsidRPr="003D207E" w:rsidRDefault="000570F3" w:rsidP="008A1BDB">
            <w:pPr>
              <w:spacing w:after="0" w:line="240" w:lineRule="auto"/>
              <w:jc w:val="center"/>
              <w:rPr>
                <w:rFonts w:eastAsia="Times New Roman" w:cs="Calibri"/>
                <w:color w:val="000000"/>
                <w:lang w:eastAsia="pl-PL"/>
              </w:rPr>
            </w:pPr>
          </w:p>
        </w:tc>
        <w:tc>
          <w:tcPr>
            <w:tcW w:w="1557" w:type="dxa"/>
            <w:shd w:val="clear" w:color="auto" w:fill="D9D9D9" w:themeFill="background1" w:themeFillShade="D9"/>
            <w:vAlign w:val="center"/>
          </w:tcPr>
          <w:p w14:paraId="451AF9EA" w14:textId="77777777" w:rsidR="000570F3" w:rsidRPr="003D207E" w:rsidRDefault="000570F3" w:rsidP="000570F3">
            <w:pPr>
              <w:spacing w:after="0" w:line="240" w:lineRule="auto"/>
              <w:rPr>
                <w:rFonts w:eastAsia="Times New Roman" w:cs="Calibri"/>
                <w:color w:val="000000"/>
                <w:lang w:eastAsia="pl-PL"/>
              </w:rPr>
            </w:pPr>
          </w:p>
        </w:tc>
      </w:tr>
      <w:tr w:rsidR="000570F3" w:rsidRPr="003D207E" w14:paraId="2F7DE769" w14:textId="77777777" w:rsidTr="008A1BDB">
        <w:trPr>
          <w:trHeight w:val="304"/>
        </w:trPr>
        <w:tc>
          <w:tcPr>
            <w:tcW w:w="6581" w:type="dxa"/>
            <w:noWrap/>
            <w:vAlign w:val="center"/>
            <w:hideMark/>
          </w:tcPr>
          <w:p w14:paraId="09F2496A"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Klasa 103.A Ważenie pojazdów w ruchu</w:t>
            </w:r>
          </w:p>
        </w:tc>
        <w:tc>
          <w:tcPr>
            <w:tcW w:w="790" w:type="dxa"/>
            <w:noWrap/>
            <w:hideMark/>
          </w:tcPr>
          <w:p w14:paraId="2EF722B4" w14:textId="0BEFC671" w:rsidR="000570F3" w:rsidRPr="003D207E" w:rsidRDefault="000570F3" w:rsidP="000570F3">
            <w:pPr>
              <w:spacing w:after="0" w:line="240" w:lineRule="auto"/>
              <w:rPr>
                <w:rFonts w:eastAsia="Times New Roman" w:cs="Calibri"/>
                <w:color w:val="000000"/>
                <w:lang w:eastAsia="pl-PL"/>
              </w:rPr>
            </w:pPr>
          </w:p>
        </w:tc>
        <w:tc>
          <w:tcPr>
            <w:tcW w:w="851" w:type="dxa"/>
            <w:noWrap/>
            <w:hideMark/>
          </w:tcPr>
          <w:p w14:paraId="59FB19E6" w14:textId="15FCB9EB" w:rsidR="000570F3" w:rsidRPr="003D207E" w:rsidRDefault="0021561C" w:rsidP="008A1BDB">
            <w:pPr>
              <w:spacing w:after="0" w:line="240" w:lineRule="auto"/>
              <w:jc w:val="center"/>
              <w:rPr>
                <w:rFonts w:eastAsia="Times New Roman" w:cs="Calibri"/>
                <w:color w:val="000000"/>
                <w:lang w:eastAsia="pl-PL"/>
              </w:rPr>
            </w:pPr>
            <w:r w:rsidRPr="00075678">
              <w:t>X</w:t>
            </w:r>
          </w:p>
        </w:tc>
        <w:tc>
          <w:tcPr>
            <w:tcW w:w="1557" w:type="dxa"/>
          </w:tcPr>
          <w:p w14:paraId="111D637A" w14:textId="4274A78F" w:rsidR="000570F3" w:rsidRPr="003D207E" w:rsidRDefault="000570F3" w:rsidP="008A1BDB">
            <w:pPr>
              <w:spacing w:after="0" w:line="240" w:lineRule="auto"/>
              <w:jc w:val="center"/>
              <w:rPr>
                <w:rFonts w:eastAsia="Times New Roman" w:cs="Calibri"/>
                <w:color w:val="000000"/>
                <w:lang w:eastAsia="pl-PL"/>
              </w:rPr>
            </w:pPr>
          </w:p>
        </w:tc>
      </w:tr>
      <w:tr w:rsidR="000570F3" w:rsidRPr="003D207E" w14:paraId="2933D216" w14:textId="77777777" w:rsidTr="008A1BDB">
        <w:trPr>
          <w:trHeight w:val="304"/>
        </w:trPr>
        <w:tc>
          <w:tcPr>
            <w:tcW w:w="6581" w:type="dxa"/>
            <w:noWrap/>
            <w:vAlign w:val="center"/>
            <w:hideMark/>
          </w:tcPr>
          <w:p w14:paraId="0C236171"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Klasa 103.B Pomiar czasu przejazdu z wysoką dokładnością</w:t>
            </w:r>
          </w:p>
        </w:tc>
        <w:tc>
          <w:tcPr>
            <w:tcW w:w="790" w:type="dxa"/>
            <w:noWrap/>
            <w:hideMark/>
          </w:tcPr>
          <w:p w14:paraId="445DEBAA" w14:textId="4E8AEE79" w:rsidR="000570F3" w:rsidRPr="003D207E" w:rsidRDefault="000570F3" w:rsidP="000570F3">
            <w:pPr>
              <w:spacing w:after="0" w:line="240" w:lineRule="auto"/>
              <w:rPr>
                <w:rFonts w:eastAsia="Times New Roman" w:cs="Calibri"/>
                <w:color w:val="000000"/>
                <w:lang w:eastAsia="pl-PL"/>
              </w:rPr>
            </w:pPr>
            <w:r w:rsidRPr="00075678">
              <w:t xml:space="preserve"> </w:t>
            </w:r>
          </w:p>
        </w:tc>
        <w:tc>
          <w:tcPr>
            <w:tcW w:w="851" w:type="dxa"/>
            <w:noWrap/>
            <w:hideMark/>
          </w:tcPr>
          <w:p w14:paraId="6226BAC3" w14:textId="1B751CC7" w:rsidR="000570F3" w:rsidRPr="003D207E" w:rsidRDefault="000570F3" w:rsidP="00555F78">
            <w:pPr>
              <w:spacing w:after="0" w:line="240" w:lineRule="auto"/>
              <w:jc w:val="center"/>
              <w:rPr>
                <w:rFonts w:eastAsia="Times New Roman" w:cs="Calibri"/>
                <w:color w:val="000000"/>
                <w:lang w:eastAsia="pl-PL"/>
              </w:rPr>
            </w:pPr>
            <w:r w:rsidRPr="00075678">
              <w:t>X</w:t>
            </w:r>
          </w:p>
        </w:tc>
        <w:tc>
          <w:tcPr>
            <w:tcW w:w="1557" w:type="dxa"/>
          </w:tcPr>
          <w:p w14:paraId="02D7BB29" w14:textId="77777777" w:rsidR="000570F3" w:rsidRPr="003D207E" w:rsidRDefault="000570F3" w:rsidP="000570F3">
            <w:pPr>
              <w:spacing w:after="0" w:line="240" w:lineRule="auto"/>
              <w:rPr>
                <w:rFonts w:eastAsia="Times New Roman" w:cs="Calibri"/>
                <w:color w:val="000000"/>
                <w:lang w:eastAsia="pl-PL"/>
              </w:rPr>
            </w:pPr>
          </w:p>
        </w:tc>
      </w:tr>
      <w:tr w:rsidR="000570F3" w:rsidRPr="003D207E" w14:paraId="0FEAD9D4" w14:textId="77777777" w:rsidTr="008A1BDB">
        <w:trPr>
          <w:trHeight w:val="304"/>
        </w:trPr>
        <w:tc>
          <w:tcPr>
            <w:tcW w:w="6581" w:type="dxa"/>
            <w:noWrap/>
            <w:vAlign w:val="center"/>
            <w:hideMark/>
          </w:tcPr>
          <w:p w14:paraId="440F66B1"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Klasa 103.C Pomiar czasu przejazdu z niską dokładnością</w:t>
            </w:r>
          </w:p>
        </w:tc>
        <w:tc>
          <w:tcPr>
            <w:tcW w:w="790" w:type="dxa"/>
            <w:noWrap/>
            <w:hideMark/>
          </w:tcPr>
          <w:p w14:paraId="1DE376D5" w14:textId="42EB66A2" w:rsidR="000570F3" w:rsidRPr="003D207E" w:rsidRDefault="000570F3" w:rsidP="000570F3">
            <w:pPr>
              <w:spacing w:after="0" w:line="240" w:lineRule="auto"/>
              <w:rPr>
                <w:rFonts w:eastAsia="Times New Roman" w:cs="Calibri"/>
                <w:color w:val="000000"/>
                <w:lang w:eastAsia="pl-PL"/>
              </w:rPr>
            </w:pPr>
            <w:r w:rsidRPr="00075678">
              <w:t xml:space="preserve"> </w:t>
            </w:r>
          </w:p>
        </w:tc>
        <w:tc>
          <w:tcPr>
            <w:tcW w:w="851" w:type="dxa"/>
            <w:noWrap/>
            <w:hideMark/>
          </w:tcPr>
          <w:p w14:paraId="3A529DC0" w14:textId="76DDBECE" w:rsidR="000570F3" w:rsidRPr="003D207E" w:rsidRDefault="000570F3" w:rsidP="00555F78">
            <w:pPr>
              <w:spacing w:after="0" w:line="240" w:lineRule="auto"/>
              <w:jc w:val="center"/>
              <w:rPr>
                <w:rFonts w:eastAsia="Times New Roman" w:cs="Calibri"/>
                <w:color w:val="000000"/>
                <w:lang w:eastAsia="pl-PL"/>
              </w:rPr>
            </w:pPr>
            <w:r w:rsidRPr="00075678">
              <w:t>X</w:t>
            </w:r>
          </w:p>
        </w:tc>
        <w:tc>
          <w:tcPr>
            <w:tcW w:w="1557" w:type="dxa"/>
          </w:tcPr>
          <w:p w14:paraId="0E7A9676" w14:textId="77777777" w:rsidR="000570F3" w:rsidRPr="003D207E" w:rsidRDefault="000570F3" w:rsidP="000570F3">
            <w:pPr>
              <w:spacing w:after="0" w:line="240" w:lineRule="auto"/>
              <w:rPr>
                <w:rFonts w:eastAsia="Times New Roman" w:cs="Calibri"/>
                <w:color w:val="000000"/>
                <w:lang w:eastAsia="pl-PL"/>
              </w:rPr>
            </w:pPr>
          </w:p>
        </w:tc>
      </w:tr>
      <w:tr w:rsidR="000570F3" w:rsidRPr="003D207E" w14:paraId="4F9D899D" w14:textId="77777777" w:rsidTr="008A1BDB">
        <w:trPr>
          <w:trHeight w:val="304"/>
        </w:trPr>
        <w:tc>
          <w:tcPr>
            <w:tcW w:w="6581" w:type="dxa"/>
            <w:noWrap/>
            <w:vAlign w:val="center"/>
            <w:hideMark/>
          </w:tcPr>
          <w:p w14:paraId="3FB34CE4"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lastRenderedPageBreak/>
              <w:t>Klasa 103.E Badanie doraźne ruchu</w:t>
            </w:r>
          </w:p>
        </w:tc>
        <w:tc>
          <w:tcPr>
            <w:tcW w:w="790" w:type="dxa"/>
            <w:noWrap/>
            <w:hideMark/>
          </w:tcPr>
          <w:p w14:paraId="5C99AD7A" w14:textId="5BCD240D" w:rsidR="000570F3" w:rsidRPr="003D207E" w:rsidRDefault="000570F3" w:rsidP="000570F3">
            <w:pPr>
              <w:spacing w:after="0" w:line="240" w:lineRule="auto"/>
              <w:rPr>
                <w:rFonts w:eastAsia="Times New Roman" w:cs="Calibri"/>
                <w:color w:val="000000"/>
                <w:lang w:eastAsia="pl-PL"/>
              </w:rPr>
            </w:pPr>
            <w:r w:rsidRPr="00075678">
              <w:t xml:space="preserve"> </w:t>
            </w:r>
          </w:p>
        </w:tc>
        <w:tc>
          <w:tcPr>
            <w:tcW w:w="851" w:type="dxa"/>
            <w:noWrap/>
            <w:hideMark/>
          </w:tcPr>
          <w:p w14:paraId="0EA11BAE" w14:textId="67ECE056" w:rsidR="000570F3" w:rsidRPr="003D207E" w:rsidRDefault="0021561C" w:rsidP="00555F78">
            <w:pPr>
              <w:spacing w:after="0" w:line="240" w:lineRule="auto"/>
              <w:jc w:val="center"/>
              <w:rPr>
                <w:rFonts w:eastAsia="Times New Roman" w:cs="Calibri"/>
                <w:color w:val="000000"/>
                <w:lang w:eastAsia="pl-PL"/>
              </w:rPr>
            </w:pPr>
            <w:r w:rsidRPr="00075678">
              <w:t>X</w:t>
            </w:r>
            <w:r w:rsidRPr="00075678" w:rsidDel="0021561C">
              <w:t xml:space="preserve"> </w:t>
            </w:r>
          </w:p>
        </w:tc>
        <w:tc>
          <w:tcPr>
            <w:tcW w:w="1557" w:type="dxa"/>
          </w:tcPr>
          <w:p w14:paraId="55AFAD70" w14:textId="77777777" w:rsidR="000570F3" w:rsidRPr="003D207E" w:rsidRDefault="000570F3" w:rsidP="000570F3">
            <w:pPr>
              <w:spacing w:after="0" w:line="240" w:lineRule="auto"/>
              <w:rPr>
                <w:rFonts w:eastAsia="Times New Roman" w:cs="Calibri"/>
                <w:color w:val="000000"/>
                <w:lang w:eastAsia="pl-PL"/>
              </w:rPr>
            </w:pPr>
          </w:p>
        </w:tc>
      </w:tr>
      <w:tr w:rsidR="000570F3" w:rsidRPr="003D207E" w14:paraId="20B99779" w14:textId="77777777" w:rsidTr="008A1BDB">
        <w:trPr>
          <w:trHeight w:val="304"/>
        </w:trPr>
        <w:tc>
          <w:tcPr>
            <w:tcW w:w="6581" w:type="dxa"/>
            <w:shd w:val="clear" w:color="000000" w:fill="DDEBF7"/>
            <w:noWrap/>
            <w:vAlign w:val="center"/>
            <w:hideMark/>
          </w:tcPr>
          <w:p w14:paraId="69B52366"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Moduł 104. Lokalne wykrywanie zdarzeń ze zgromadzonych danych</w:t>
            </w:r>
          </w:p>
        </w:tc>
        <w:tc>
          <w:tcPr>
            <w:tcW w:w="790" w:type="dxa"/>
            <w:shd w:val="clear" w:color="auto" w:fill="D9D9D9" w:themeFill="background1" w:themeFillShade="D9"/>
            <w:noWrap/>
            <w:hideMark/>
          </w:tcPr>
          <w:p w14:paraId="651BF850" w14:textId="05672660" w:rsidR="000570F3" w:rsidRPr="003D207E" w:rsidRDefault="000570F3" w:rsidP="000570F3">
            <w:pPr>
              <w:spacing w:after="0" w:line="240" w:lineRule="auto"/>
              <w:rPr>
                <w:rFonts w:eastAsia="Times New Roman" w:cs="Calibri"/>
                <w:color w:val="000000"/>
                <w:lang w:eastAsia="pl-PL"/>
              </w:rPr>
            </w:pPr>
            <w:r w:rsidRPr="00075678">
              <w:t xml:space="preserve"> </w:t>
            </w:r>
          </w:p>
        </w:tc>
        <w:tc>
          <w:tcPr>
            <w:tcW w:w="851" w:type="dxa"/>
            <w:shd w:val="clear" w:color="auto" w:fill="D9D9D9" w:themeFill="background1" w:themeFillShade="D9"/>
            <w:noWrap/>
            <w:hideMark/>
          </w:tcPr>
          <w:p w14:paraId="7D12035B" w14:textId="6137F043" w:rsidR="000570F3" w:rsidRPr="003D207E" w:rsidRDefault="000570F3" w:rsidP="000570F3">
            <w:pPr>
              <w:spacing w:after="0" w:line="240" w:lineRule="auto"/>
              <w:rPr>
                <w:rFonts w:eastAsia="Times New Roman" w:cs="Calibri"/>
                <w:color w:val="000000"/>
                <w:lang w:eastAsia="pl-PL"/>
              </w:rPr>
            </w:pPr>
            <w:r w:rsidRPr="00075678">
              <w:t xml:space="preserve"> </w:t>
            </w:r>
          </w:p>
        </w:tc>
        <w:tc>
          <w:tcPr>
            <w:tcW w:w="1557" w:type="dxa"/>
            <w:shd w:val="clear" w:color="auto" w:fill="D9D9D9" w:themeFill="background1" w:themeFillShade="D9"/>
          </w:tcPr>
          <w:p w14:paraId="3717A249" w14:textId="77777777" w:rsidR="000570F3" w:rsidRPr="003D207E" w:rsidRDefault="000570F3" w:rsidP="000570F3">
            <w:pPr>
              <w:spacing w:after="0" w:line="240" w:lineRule="auto"/>
              <w:rPr>
                <w:rFonts w:eastAsia="Times New Roman" w:cs="Calibri"/>
                <w:color w:val="000000"/>
                <w:lang w:eastAsia="pl-PL"/>
              </w:rPr>
            </w:pPr>
          </w:p>
        </w:tc>
      </w:tr>
      <w:tr w:rsidR="000570F3" w:rsidRPr="003D207E" w14:paraId="6BBFBA44" w14:textId="77777777" w:rsidTr="008A1BDB">
        <w:trPr>
          <w:trHeight w:val="304"/>
        </w:trPr>
        <w:tc>
          <w:tcPr>
            <w:tcW w:w="6581" w:type="dxa"/>
            <w:noWrap/>
            <w:vAlign w:val="center"/>
            <w:hideMark/>
          </w:tcPr>
          <w:p w14:paraId="0AF4C557"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Klasa 104.A Wykrywanie zdarzeń na skrzyżowaniach i drogach klasy G/GP</w:t>
            </w:r>
          </w:p>
        </w:tc>
        <w:tc>
          <w:tcPr>
            <w:tcW w:w="790" w:type="dxa"/>
            <w:noWrap/>
            <w:hideMark/>
          </w:tcPr>
          <w:p w14:paraId="6B435FE9" w14:textId="56095963" w:rsidR="000570F3" w:rsidRPr="003D207E" w:rsidRDefault="000570F3" w:rsidP="00555F78">
            <w:pPr>
              <w:spacing w:after="0" w:line="240" w:lineRule="auto"/>
              <w:jc w:val="center"/>
              <w:rPr>
                <w:rFonts w:eastAsia="Times New Roman" w:cs="Calibri"/>
                <w:color w:val="000000"/>
                <w:lang w:eastAsia="pl-PL"/>
              </w:rPr>
            </w:pPr>
          </w:p>
        </w:tc>
        <w:tc>
          <w:tcPr>
            <w:tcW w:w="851" w:type="dxa"/>
            <w:noWrap/>
            <w:hideMark/>
          </w:tcPr>
          <w:p w14:paraId="12C36E86" w14:textId="3A092DCE" w:rsidR="000570F3" w:rsidRPr="003D207E" w:rsidRDefault="0021561C" w:rsidP="00555F78">
            <w:pPr>
              <w:spacing w:after="0" w:line="240" w:lineRule="auto"/>
              <w:jc w:val="center"/>
              <w:rPr>
                <w:rFonts w:eastAsia="Times New Roman" w:cs="Calibri"/>
                <w:color w:val="000000"/>
                <w:lang w:eastAsia="pl-PL"/>
              </w:rPr>
            </w:pPr>
            <w:r w:rsidRPr="00075678">
              <w:t>X</w:t>
            </w:r>
            <w:r w:rsidRPr="00075678" w:rsidDel="0021561C">
              <w:t xml:space="preserve"> </w:t>
            </w:r>
          </w:p>
        </w:tc>
        <w:tc>
          <w:tcPr>
            <w:tcW w:w="1557" w:type="dxa"/>
          </w:tcPr>
          <w:p w14:paraId="6E73CE56" w14:textId="77777777" w:rsidR="000570F3" w:rsidRPr="003D207E" w:rsidRDefault="000570F3" w:rsidP="00555F78">
            <w:pPr>
              <w:spacing w:after="0" w:line="240" w:lineRule="auto"/>
              <w:jc w:val="center"/>
              <w:rPr>
                <w:rFonts w:eastAsia="Times New Roman" w:cs="Calibri"/>
                <w:color w:val="000000"/>
                <w:lang w:eastAsia="pl-PL"/>
              </w:rPr>
            </w:pPr>
          </w:p>
        </w:tc>
      </w:tr>
      <w:tr w:rsidR="000570F3" w:rsidRPr="003D207E" w14:paraId="14793A89" w14:textId="77777777" w:rsidTr="008A1BDB">
        <w:trPr>
          <w:trHeight w:val="304"/>
        </w:trPr>
        <w:tc>
          <w:tcPr>
            <w:tcW w:w="6581" w:type="dxa"/>
            <w:noWrap/>
            <w:vAlign w:val="center"/>
            <w:hideMark/>
          </w:tcPr>
          <w:p w14:paraId="3559BAD0"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Klasa 104.B Wykrywanie zdarzeń z dostępnych zasobów danych</w:t>
            </w:r>
          </w:p>
        </w:tc>
        <w:tc>
          <w:tcPr>
            <w:tcW w:w="790" w:type="dxa"/>
            <w:noWrap/>
            <w:hideMark/>
          </w:tcPr>
          <w:p w14:paraId="4E609DFF" w14:textId="3D30ACDE" w:rsidR="000570F3" w:rsidRPr="003D207E" w:rsidRDefault="0021561C" w:rsidP="00555F78">
            <w:pPr>
              <w:spacing w:after="0" w:line="240" w:lineRule="auto"/>
              <w:jc w:val="center"/>
              <w:rPr>
                <w:rFonts w:eastAsia="Times New Roman" w:cs="Calibri"/>
                <w:color w:val="000000"/>
                <w:lang w:eastAsia="pl-PL"/>
              </w:rPr>
            </w:pPr>
            <w:r w:rsidRPr="00075678">
              <w:t>X</w:t>
            </w:r>
          </w:p>
        </w:tc>
        <w:tc>
          <w:tcPr>
            <w:tcW w:w="851" w:type="dxa"/>
            <w:noWrap/>
            <w:hideMark/>
          </w:tcPr>
          <w:p w14:paraId="6B9A10B5" w14:textId="7ACA9FC4" w:rsidR="000570F3" w:rsidRPr="003D207E" w:rsidRDefault="000570F3" w:rsidP="00555F78">
            <w:pPr>
              <w:spacing w:after="0" w:line="240" w:lineRule="auto"/>
              <w:jc w:val="center"/>
              <w:rPr>
                <w:rFonts w:eastAsia="Times New Roman" w:cs="Calibri"/>
                <w:color w:val="000000"/>
                <w:lang w:eastAsia="pl-PL"/>
              </w:rPr>
            </w:pPr>
          </w:p>
        </w:tc>
        <w:tc>
          <w:tcPr>
            <w:tcW w:w="1557" w:type="dxa"/>
          </w:tcPr>
          <w:p w14:paraId="107FDE20" w14:textId="028B1DB7" w:rsidR="000570F3" w:rsidRPr="003D207E" w:rsidRDefault="001B08AA" w:rsidP="00555F78">
            <w:pPr>
              <w:spacing w:after="0" w:line="240" w:lineRule="auto"/>
              <w:jc w:val="center"/>
              <w:rPr>
                <w:rFonts w:eastAsia="Times New Roman" w:cs="Calibri"/>
                <w:color w:val="000000"/>
                <w:lang w:eastAsia="pl-PL"/>
              </w:rPr>
            </w:pPr>
            <w:r>
              <w:rPr>
                <w:rFonts w:eastAsia="Times New Roman" w:cs="Calibri"/>
                <w:color w:val="000000"/>
                <w:lang w:eastAsia="pl-PL"/>
              </w:rPr>
              <w:t>1</w:t>
            </w:r>
            <w:r w:rsidR="004E2558">
              <w:rPr>
                <w:rFonts w:eastAsia="Times New Roman" w:cs="Calibri"/>
                <w:color w:val="000000"/>
                <w:lang w:eastAsia="pl-PL"/>
              </w:rPr>
              <w:t>4</w:t>
            </w:r>
          </w:p>
        </w:tc>
      </w:tr>
      <w:tr w:rsidR="000570F3" w:rsidRPr="003D207E" w14:paraId="7CAD2550" w14:textId="77777777" w:rsidTr="008A1BDB">
        <w:trPr>
          <w:trHeight w:val="304"/>
        </w:trPr>
        <w:tc>
          <w:tcPr>
            <w:tcW w:w="6581" w:type="dxa"/>
            <w:noWrap/>
            <w:vAlign w:val="center"/>
            <w:hideMark/>
          </w:tcPr>
          <w:p w14:paraId="09C74322"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Klasa 104.C Wykrywanie zdarzeń na drogach klasy A i S z niskim poziomem detekcji</w:t>
            </w:r>
          </w:p>
        </w:tc>
        <w:tc>
          <w:tcPr>
            <w:tcW w:w="790" w:type="dxa"/>
            <w:noWrap/>
            <w:hideMark/>
          </w:tcPr>
          <w:p w14:paraId="3C672D05" w14:textId="792D99C4" w:rsidR="000570F3" w:rsidRPr="003D207E" w:rsidRDefault="000570F3" w:rsidP="00555F78">
            <w:pPr>
              <w:spacing w:after="0" w:line="240" w:lineRule="auto"/>
              <w:jc w:val="center"/>
              <w:rPr>
                <w:rFonts w:eastAsia="Times New Roman" w:cs="Calibri"/>
                <w:color w:val="000000"/>
                <w:lang w:eastAsia="pl-PL"/>
              </w:rPr>
            </w:pPr>
          </w:p>
        </w:tc>
        <w:tc>
          <w:tcPr>
            <w:tcW w:w="851" w:type="dxa"/>
            <w:noWrap/>
            <w:hideMark/>
          </w:tcPr>
          <w:p w14:paraId="5D36DF19" w14:textId="6570E02C" w:rsidR="000570F3" w:rsidRPr="003D207E" w:rsidRDefault="000570F3" w:rsidP="00555F78">
            <w:pPr>
              <w:spacing w:after="0" w:line="240" w:lineRule="auto"/>
              <w:jc w:val="center"/>
              <w:rPr>
                <w:rFonts w:eastAsia="Times New Roman" w:cs="Calibri"/>
                <w:color w:val="000000"/>
                <w:lang w:eastAsia="pl-PL"/>
              </w:rPr>
            </w:pPr>
            <w:r w:rsidRPr="00075678">
              <w:t>X</w:t>
            </w:r>
          </w:p>
        </w:tc>
        <w:tc>
          <w:tcPr>
            <w:tcW w:w="1557" w:type="dxa"/>
          </w:tcPr>
          <w:p w14:paraId="1D19AA76" w14:textId="77777777" w:rsidR="000570F3" w:rsidRPr="003D207E" w:rsidRDefault="000570F3" w:rsidP="00555F78">
            <w:pPr>
              <w:spacing w:after="0" w:line="240" w:lineRule="auto"/>
              <w:jc w:val="center"/>
              <w:rPr>
                <w:rFonts w:eastAsia="Times New Roman" w:cs="Calibri"/>
                <w:color w:val="000000"/>
                <w:lang w:eastAsia="pl-PL"/>
              </w:rPr>
            </w:pPr>
          </w:p>
        </w:tc>
      </w:tr>
      <w:tr w:rsidR="000570F3" w:rsidRPr="003D207E" w14:paraId="2CAAB034" w14:textId="77777777" w:rsidTr="008A1BDB">
        <w:trPr>
          <w:trHeight w:val="304"/>
        </w:trPr>
        <w:tc>
          <w:tcPr>
            <w:tcW w:w="6581" w:type="dxa"/>
            <w:noWrap/>
            <w:vAlign w:val="center"/>
            <w:hideMark/>
          </w:tcPr>
          <w:p w14:paraId="197D73F6"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Klasa 104.D Wykrywanie zdarzeń na drogach klasy A i S z wysokim poziomem detekcji</w:t>
            </w:r>
          </w:p>
        </w:tc>
        <w:tc>
          <w:tcPr>
            <w:tcW w:w="790" w:type="dxa"/>
            <w:noWrap/>
            <w:hideMark/>
          </w:tcPr>
          <w:p w14:paraId="7CD66E9E" w14:textId="3654EE72" w:rsidR="000570F3" w:rsidRPr="003D207E" w:rsidRDefault="000570F3" w:rsidP="00555F78">
            <w:pPr>
              <w:spacing w:after="0" w:line="240" w:lineRule="auto"/>
              <w:jc w:val="center"/>
              <w:rPr>
                <w:rFonts w:eastAsia="Times New Roman" w:cs="Calibri"/>
                <w:color w:val="000000"/>
                <w:lang w:eastAsia="pl-PL"/>
              </w:rPr>
            </w:pPr>
            <w:r w:rsidRPr="00075678">
              <w:t>X</w:t>
            </w:r>
          </w:p>
        </w:tc>
        <w:tc>
          <w:tcPr>
            <w:tcW w:w="851" w:type="dxa"/>
            <w:noWrap/>
            <w:hideMark/>
          </w:tcPr>
          <w:p w14:paraId="495EA3D3" w14:textId="734C6BEB" w:rsidR="000570F3" w:rsidRPr="003D207E" w:rsidRDefault="000570F3" w:rsidP="00555F78">
            <w:pPr>
              <w:spacing w:after="0" w:line="240" w:lineRule="auto"/>
              <w:jc w:val="center"/>
              <w:rPr>
                <w:rFonts w:eastAsia="Times New Roman" w:cs="Calibri"/>
                <w:color w:val="000000"/>
                <w:lang w:eastAsia="pl-PL"/>
              </w:rPr>
            </w:pPr>
          </w:p>
        </w:tc>
        <w:tc>
          <w:tcPr>
            <w:tcW w:w="1557" w:type="dxa"/>
          </w:tcPr>
          <w:p w14:paraId="4EBFBC61" w14:textId="3DA42975" w:rsidR="000570F3" w:rsidRPr="003D207E" w:rsidRDefault="004E2558" w:rsidP="00555F78">
            <w:pPr>
              <w:spacing w:after="0" w:line="240" w:lineRule="auto"/>
              <w:jc w:val="center"/>
              <w:rPr>
                <w:rFonts w:eastAsia="Times New Roman" w:cs="Calibri"/>
                <w:color w:val="000000"/>
                <w:lang w:eastAsia="pl-PL"/>
              </w:rPr>
            </w:pPr>
            <w:r>
              <w:t>8</w:t>
            </w:r>
            <w:r>
              <w:rPr>
                <w:rFonts w:eastAsia="Times New Roman" w:cs="Calibri"/>
                <w:lang w:eastAsia="pl-PL"/>
              </w:rPr>
              <w:t>(</w:t>
            </w:r>
            <w:r>
              <w:rPr>
                <w:rFonts w:eastAsia="Times New Roman" w:cs="Calibri"/>
                <w:vertAlign w:val="superscript"/>
                <w:lang w:eastAsia="pl-PL"/>
              </w:rPr>
              <w:t>3</w:t>
            </w:r>
            <w:r>
              <w:rPr>
                <w:rFonts w:eastAsia="Times New Roman" w:cs="Calibri"/>
                <w:lang w:eastAsia="pl-PL"/>
              </w:rPr>
              <w:t>)</w:t>
            </w:r>
          </w:p>
        </w:tc>
      </w:tr>
      <w:tr w:rsidR="000570F3" w:rsidRPr="003D207E" w14:paraId="6188A644" w14:textId="77777777" w:rsidTr="008A1BDB">
        <w:trPr>
          <w:trHeight w:val="304"/>
        </w:trPr>
        <w:tc>
          <w:tcPr>
            <w:tcW w:w="6581" w:type="dxa"/>
            <w:shd w:val="clear" w:color="000000" w:fill="DDEBF7"/>
            <w:noWrap/>
            <w:vAlign w:val="center"/>
            <w:hideMark/>
          </w:tcPr>
          <w:p w14:paraId="2B368200"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Moduł 105. Wykrywanie zdarzeń poprzez łączność alarmową</w:t>
            </w:r>
          </w:p>
        </w:tc>
        <w:tc>
          <w:tcPr>
            <w:tcW w:w="790" w:type="dxa"/>
            <w:shd w:val="clear" w:color="auto" w:fill="D9D9D9" w:themeFill="background1" w:themeFillShade="D9"/>
            <w:noWrap/>
            <w:hideMark/>
          </w:tcPr>
          <w:p w14:paraId="6525FBEF" w14:textId="55D514C6" w:rsidR="000570F3" w:rsidRPr="003D207E" w:rsidRDefault="000570F3" w:rsidP="00555F78">
            <w:pPr>
              <w:spacing w:after="0" w:line="240" w:lineRule="auto"/>
              <w:jc w:val="center"/>
              <w:rPr>
                <w:rFonts w:eastAsia="Times New Roman" w:cs="Calibri"/>
                <w:color w:val="000000"/>
                <w:lang w:eastAsia="pl-PL"/>
              </w:rPr>
            </w:pPr>
          </w:p>
        </w:tc>
        <w:tc>
          <w:tcPr>
            <w:tcW w:w="851" w:type="dxa"/>
            <w:shd w:val="clear" w:color="auto" w:fill="D9D9D9" w:themeFill="background1" w:themeFillShade="D9"/>
            <w:noWrap/>
            <w:hideMark/>
          </w:tcPr>
          <w:p w14:paraId="7D3EFA07" w14:textId="6A8ADA40" w:rsidR="000570F3" w:rsidRPr="003D207E" w:rsidRDefault="000570F3" w:rsidP="00555F78">
            <w:pPr>
              <w:spacing w:after="0" w:line="240" w:lineRule="auto"/>
              <w:jc w:val="center"/>
              <w:rPr>
                <w:rFonts w:eastAsia="Times New Roman" w:cs="Calibri"/>
                <w:color w:val="000000"/>
                <w:lang w:eastAsia="pl-PL"/>
              </w:rPr>
            </w:pPr>
          </w:p>
        </w:tc>
        <w:tc>
          <w:tcPr>
            <w:tcW w:w="1557" w:type="dxa"/>
            <w:shd w:val="clear" w:color="auto" w:fill="D9D9D9" w:themeFill="background1" w:themeFillShade="D9"/>
          </w:tcPr>
          <w:p w14:paraId="740AE88F" w14:textId="77777777" w:rsidR="000570F3" w:rsidRPr="003D207E" w:rsidRDefault="000570F3" w:rsidP="00555F78">
            <w:pPr>
              <w:spacing w:after="0" w:line="240" w:lineRule="auto"/>
              <w:jc w:val="center"/>
              <w:rPr>
                <w:rFonts w:eastAsia="Times New Roman" w:cs="Calibri"/>
                <w:color w:val="000000"/>
                <w:lang w:eastAsia="pl-PL"/>
              </w:rPr>
            </w:pPr>
          </w:p>
        </w:tc>
      </w:tr>
      <w:tr w:rsidR="000570F3" w:rsidRPr="003D207E" w14:paraId="5624AA50" w14:textId="77777777" w:rsidTr="008A1BDB">
        <w:trPr>
          <w:trHeight w:val="304"/>
        </w:trPr>
        <w:tc>
          <w:tcPr>
            <w:tcW w:w="6581" w:type="dxa"/>
            <w:noWrap/>
            <w:vAlign w:val="center"/>
            <w:hideMark/>
          </w:tcPr>
          <w:p w14:paraId="525F6355"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Klasa 105.A Autostradowa telefonia alarmowa</w:t>
            </w:r>
          </w:p>
        </w:tc>
        <w:tc>
          <w:tcPr>
            <w:tcW w:w="790" w:type="dxa"/>
            <w:noWrap/>
            <w:hideMark/>
          </w:tcPr>
          <w:p w14:paraId="30728B8C" w14:textId="6BE3BFC9" w:rsidR="000570F3" w:rsidRPr="003D207E" w:rsidRDefault="000570F3" w:rsidP="00555F78">
            <w:pPr>
              <w:spacing w:after="0" w:line="240" w:lineRule="auto"/>
              <w:jc w:val="center"/>
              <w:rPr>
                <w:rFonts w:eastAsia="Times New Roman" w:cs="Calibri"/>
                <w:color w:val="000000"/>
                <w:lang w:eastAsia="pl-PL"/>
              </w:rPr>
            </w:pPr>
          </w:p>
        </w:tc>
        <w:tc>
          <w:tcPr>
            <w:tcW w:w="851" w:type="dxa"/>
            <w:noWrap/>
            <w:hideMark/>
          </w:tcPr>
          <w:p w14:paraId="35604144" w14:textId="1B416980" w:rsidR="000570F3" w:rsidRPr="003D207E" w:rsidRDefault="000570F3" w:rsidP="00555F78">
            <w:pPr>
              <w:spacing w:after="0" w:line="240" w:lineRule="auto"/>
              <w:jc w:val="center"/>
              <w:rPr>
                <w:rFonts w:eastAsia="Times New Roman" w:cs="Calibri"/>
                <w:color w:val="000000"/>
                <w:lang w:eastAsia="pl-PL"/>
              </w:rPr>
            </w:pPr>
            <w:r w:rsidRPr="00075678">
              <w:t>X</w:t>
            </w:r>
          </w:p>
        </w:tc>
        <w:tc>
          <w:tcPr>
            <w:tcW w:w="1557" w:type="dxa"/>
          </w:tcPr>
          <w:p w14:paraId="48B4AB83" w14:textId="77777777" w:rsidR="000570F3" w:rsidRPr="003D207E" w:rsidRDefault="000570F3" w:rsidP="00555F78">
            <w:pPr>
              <w:spacing w:after="0" w:line="240" w:lineRule="auto"/>
              <w:jc w:val="center"/>
              <w:rPr>
                <w:rFonts w:eastAsia="Times New Roman" w:cs="Calibri"/>
                <w:color w:val="000000"/>
                <w:lang w:eastAsia="pl-PL"/>
              </w:rPr>
            </w:pPr>
          </w:p>
        </w:tc>
      </w:tr>
      <w:tr w:rsidR="000570F3" w:rsidRPr="003D207E" w14:paraId="581B1D01" w14:textId="77777777" w:rsidTr="008A1BDB">
        <w:trPr>
          <w:trHeight w:val="304"/>
        </w:trPr>
        <w:tc>
          <w:tcPr>
            <w:tcW w:w="6581" w:type="dxa"/>
            <w:noWrap/>
            <w:vAlign w:val="center"/>
            <w:hideMark/>
          </w:tcPr>
          <w:p w14:paraId="57A6A437"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Klasa 105.B Łączność CB</w:t>
            </w:r>
          </w:p>
        </w:tc>
        <w:tc>
          <w:tcPr>
            <w:tcW w:w="790" w:type="dxa"/>
            <w:noWrap/>
            <w:hideMark/>
          </w:tcPr>
          <w:p w14:paraId="2EF6B410" w14:textId="37790122" w:rsidR="000570F3" w:rsidRPr="003D207E" w:rsidRDefault="000570F3" w:rsidP="00555F78">
            <w:pPr>
              <w:spacing w:after="0" w:line="240" w:lineRule="auto"/>
              <w:jc w:val="center"/>
              <w:rPr>
                <w:rFonts w:eastAsia="Times New Roman" w:cs="Calibri"/>
                <w:color w:val="000000"/>
                <w:lang w:eastAsia="pl-PL"/>
              </w:rPr>
            </w:pPr>
            <w:r w:rsidRPr="00075678">
              <w:t>X</w:t>
            </w:r>
          </w:p>
        </w:tc>
        <w:tc>
          <w:tcPr>
            <w:tcW w:w="851" w:type="dxa"/>
            <w:noWrap/>
            <w:hideMark/>
          </w:tcPr>
          <w:p w14:paraId="49669ABC" w14:textId="382D4095" w:rsidR="000570F3" w:rsidRPr="003D207E" w:rsidRDefault="000570F3" w:rsidP="00555F78">
            <w:pPr>
              <w:spacing w:after="0" w:line="240" w:lineRule="auto"/>
              <w:jc w:val="center"/>
              <w:rPr>
                <w:rFonts w:eastAsia="Times New Roman" w:cs="Calibri"/>
                <w:color w:val="000000"/>
                <w:lang w:eastAsia="pl-PL"/>
              </w:rPr>
            </w:pPr>
          </w:p>
        </w:tc>
        <w:tc>
          <w:tcPr>
            <w:tcW w:w="1557" w:type="dxa"/>
          </w:tcPr>
          <w:p w14:paraId="004AFEBC" w14:textId="51CF3880" w:rsidR="000570F3" w:rsidRPr="003D207E" w:rsidRDefault="000570F3" w:rsidP="00555F78">
            <w:pPr>
              <w:spacing w:after="0" w:line="240" w:lineRule="auto"/>
              <w:jc w:val="center"/>
              <w:rPr>
                <w:rFonts w:eastAsia="Times New Roman" w:cs="Calibri"/>
                <w:color w:val="000000"/>
                <w:lang w:eastAsia="pl-PL"/>
              </w:rPr>
            </w:pPr>
            <w:r w:rsidRPr="00075678">
              <w:t>1</w:t>
            </w:r>
          </w:p>
        </w:tc>
      </w:tr>
      <w:tr w:rsidR="000570F3" w:rsidRPr="003D207E" w14:paraId="334EE830" w14:textId="77777777" w:rsidTr="008A1BDB">
        <w:trPr>
          <w:trHeight w:val="304"/>
        </w:trPr>
        <w:tc>
          <w:tcPr>
            <w:tcW w:w="6581" w:type="dxa"/>
            <w:shd w:val="clear" w:color="000000" w:fill="DDEBF7"/>
            <w:noWrap/>
            <w:vAlign w:val="center"/>
            <w:hideMark/>
          </w:tcPr>
          <w:p w14:paraId="23349DBC"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Moduł 106. Pozyskiwanie danych wizyjnych</w:t>
            </w:r>
          </w:p>
        </w:tc>
        <w:tc>
          <w:tcPr>
            <w:tcW w:w="790" w:type="dxa"/>
            <w:shd w:val="clear" w:color="auto" w:fill="D9D9D9" w:themeFill="background1" w:themeFillShade="D9"/>
            <w:noWrap/>
            <w:hideMark/>
          </w:tcPr>
          <w:p w14:paraId="34940C84" w14:textId="46455A2A" w:rsidR="000570F3" w:rsidRPr="003D207E" w:rsidRDefault="000570F3" w:rsidP="000570F3">
            <w:pPr>
              <w:spacing w:after="0" w:line="240" w:lineRule="auto"/>
              <w:rPr>
                <w:rFonts w:eastAsia="Times New Roman" w:cs="Calibri"/>
                <w:color w:val="000000"/>
                <w:lang w:eastAsia="pl-PL"/>
              </w:rPr>
            </w:pPr>
            <w:r w:rsidRPr="00075678">
              <w:t xml:space="preserve"> </w:t>
            </w:r>
          </w:p>
        </w:tc>
        <w:tc>
          <w:tcPr>
            <w:tcW w:w="851" w:type="dxa"/>
            <w:shd w:val="clear" w:color="auto" w:fill="D9D9D9" w:themeFill="background1" w:themeFillShade="D9"/>
            <w:noWrap/>
            <w:hideMark/>
          </w:tcPr>
          <w:p w14:paraId="2EB0E7EA" w14:textId="50CF3FEC" w:rsidR="000570F3" w:rsidRPr="003D207E" w:rsidRDefault="000570F3" w:rsidP="000570F3">
            <w:pPr>
              <w:spacing w:after="0" w:line="240" w:lineRule="auto"/>
              <w:rPr>
                <w:rFonts w:eastAsia="Times New Roman" w:cs="Calibri"/>
                <w:color w:val="000000"/>
                <w:lang w:eastAsia="pl-PL"/>
              </w:rPr>
            </w:pPr>
            <w:r w:rsidRPr="00075678">
              <w:t xml:space="preserve"> </w:t>
            </w:r>
          </w:p>
        </w:tc>
        <w:tc>
          <w:tcPr>
            <w:tcW w:w="1557" w:type="dxa"/>
            <w:shd w:val="clear" w:color="auto" w:fill="D9D9D9" w:themeFill="background1" w:themeFillShade="D9"/>
          </w:tcPr>
          <w:p w14:paraId="53BDCC2E" w14:textId="77777777" w:rsidR="000570F3" w:rsidRPr="003D207E" w:rsidRDefault="000570F3" w:rsidP="000570F3">
            <w:pPr>
              <w:spacing w:after="0" w:line="240" w:lineRule="auto"/>
              <w:rPr>
                <w:rFonts w:eastAsia="Times New Roman" w:cs="Calibri"/>
                <w:color w:val="000000"/>
                <w:lang w:eastAsia="pl-PL"/>
              </w:rPr>
            </w:pPr>
          </w:p>
        </w:tc>
      </w:tr>
      <w:tr w:rsidR="000570F3" w:rsidRPr="003D207E" w14:paraId="05ABD068" w14:textId="77777777" w:rsidTr="008A1BDB">
        <w:trPr>
          <w:trHeight w:val="304"/>
        </w:trPr>
        <w:tc>
          <w:tcPr>
            <w:tcW w:w="6581" w:type="dxa"/>
            <w:noWrap/>
            <w:vAlign w:val="center"/>
            <w:hideMark/>
          </w:tcPr>
          <w:p w14:paraId="752E4D5B"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Klasa 106.A Pozyskiwanie obrazu na węzłach i innych miejscach drogowych</w:t>
            </w:r>
          </w:p>
        </w:tc>
        <w:tc>
          <w:tcPr>
            <w:tcW w:w="790" w:type="dxa"/>
            <w:noWrap/>
            <w:hideMark/>
          </w:tcPr>
          <w:p w14:paraId="0C5A86AF" w14:textId="0E6BA178" w:rsidR="000570F3" w:rsidRPr="003D207E" w:rsidRDefault="00A8366C" w:rsidP="00555F78">
            <w:pPr>
              <w:spacing w:after="0" w:line="240" w:lineRule="auto"/>
              <w:jc w:val="center"/>
              <w:rPr>
                <w:rFonts w:eastAsia="Times New Roman" w:cs="Calibri"/>
                <w:color w:val="000000"/>
                <w:lang w:eastAsia="pl-PL"/>
              </w:rPr>
            </w:pPr>
            <w:r w:rsidRPr="00075678">
              <w:t>X</w:t>
            </w:r>
          </w:p>
        </w:tc>
        <w:tc>
          <w:tcPr>
            <w:tcW w:w="851" w:type="dxa"/>
            <w:noWrap/>
            <w:hideMark/>
          </w:tcPr>
          <w:p w14:paraId="07EDAD56" w14:textId="39D40E96" w:rsidR="000570F3" w:rsidRPr="003D207E" w:rsidRDefault="000570F3" w:rsidP="00555F78">
            <w:pPr>
              <w:spacing w:after="0" w:line="240" w:lineRule="auto"/>
              <w:jc w:val="center"/>
              <w:rPr>
                <w:rFonts w:eastAsia="Times New Roman" w:cs="Calibri"/>
                <w:color w:val="000000"/>
                <w:lang w:eastAsia="pl-PL"/>
              </w:rPr>
            </w:pPr>
          </w:p>
        </w:tc>
        <w:tc>
          <w:tcPr>
            <w:tcW w:w="1557" w:type="dxa"/>
          </w:tcPr>
          <w:p w14:paraId="441F73D7" w14:textId="43951F32" w:rsidR="000570F3" w:rsidRPr="003D207E" w:rsidRDefault="004E2558" w:rsidP="00555F78">
            <w:pPr>
              <w:spacing w:after="0" w:line="240" w:lineRule="auto"/>
              <w:jc w:val="center"/>
              <w:rPr>
                <w:rFonts w:eastAsia="Times New Roman" w:cs="Calibri"/>
                <w:color w:val="000000"/>
                <w:lang w:eastAsia="pl-PL"/>
              </w:rPr>
            </w:pPr>
            <w:r>
              <w:rPr>
                <w:rFonts w:eastAsia="Times New Roman" w:cs="Calibri"/>
                <w:color w:val="000000"/>
                <w:lang w:eastAsia="pl-PL"/>
              </w:rPr>
              <w:t>7</w:t>
            </w:r>
          </w:p>
        </w:tc>
      </w:tr>
      <w:tr w:rsidR="000570F3" w:rsidRPr="003D207E" w14:paraId="79B7B9B5" w14:textId="77777777" w:rsidTr="008A1BDB">
        <w:trPr>
          <w:trHeight w:val="304"/>
        </w:trPr>
        <w:tc>
          <w:tcPr>
            <w:tcW w:w="6581" w:type="dxa"/>
            <w:noWrap/>
            <w:vAlign w:val="center"/>
            <w:hideMark/>
          </w:tcPr>
          <w:p w14:paraId="2B66DC55"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Klasa 106.B Pozyskiwanie obrazu z wysoką rozdzielczością na drodze głównej lub trasie objazdu</w:t>
            </w:r>
          </w:p>
        </w:tc>
        <w:tc>
          <w:tcPr>
            <w:tcW w:w="790" w:type="dxa"/>
            <w:noWrap/>
            <w:hideMark/>
          </w:tcPr>
          <w:p w14:paraId="241F6559" w14:textId="617C69D6" w:rsidR="000570F3" w:rsidRPr="003D207E" w:rsidRDefault="000570F3" w:rsidP="00555F78">
            <w:pPr>
              <w:spacing w:after="0" w:line="240" w:lineRule="auto"/>
              <w:jc w:val="center"/>
              <w:rPr>
                <w:rFonts w:eastAsia="Times New Roman" w:cs="Calibri"/>
                <w:color w:val="000000"/>
                <w:lang w:eastAsia="pl-PL"/>
              </w:rPr>
            </w:pPr>
          </w:p>
        </w:tc>
        <w:tc>
          <w:tcPr>
            <w:tcW w:w="851" w:type="dxa"/>
            <w:noWrap/>
            <w:hideMark/>
          </w:tcPr>
          <w:p w14:paraId="637FD136" w14:textId="7CF51BAB" w:rsidR="000570F3" w:rsidRPr="003D207E" w:rsidRDefault="004E2558" w:rsidP="00555F78">
            <w:pPr>
              <w:spacing w:after="0" w:line="240" w:lineRule="auto"/>
              <w:jc w:val="center"/>
              <w:rPr>
                <w:rFonts w:eastAsia="Times New Roman" w:cs="Calibri"/>
                <w:color w:val="000000"/>
                <w:lang w:eastAsia="pl-PL"/>
              </w:rPr>
            </w:pPr>
            <w:r>
              <w:rPr>
                <w:rFonts w:eastAsia="Times New Roman" w:cs="Calibri"/>
                <w:color w:val="000000"/>
                <w:lang w:eastAsia="pl-PL"/>
              </w:rPr>
              <w:t>X</w:t>
            </w:r>
          </w:p>
        </w:tc>
        <w:tc>
          <w:tcPr>
            <w:tcW w:w="1557" w:type="dxa"/>
          </w:tcPr>
          <w:p w14:paraId="3989E234" w14:textId="623362A9" w:rsidR="000570F3" w:rsidRPr="003D207E" w:rsidRDefault="000570F3" w:rsidP="00555F78">
            <w:pPr>
              <w:spacing w:after="0" w:line="240" w:lineRule="auto"/>
              <w:jc w:val="center"/>
              <w:rPr>
                <w:rFonts w:eastAsia="Times New Roman" w:cs="Calibri"/>
                <w:color w:val="000000"/>
                <w:lang w:eastAsia="pl-PL"/>
              </w:rPr>
            </w:pPr>
          </w:p>
        </w:tc>
      </w:tr>
      <w:tr w:rsidR="000570F3" w:rsidRPr="003D207E" w14:paraId="2B2BA999" w14:textId="77777777" w:rsidTr="008A1BDB">
        <w:trPr>
          <w:trHeight w:val="304"/>
        </w:trPr>
        <w:tc>
          <w:tcPr>
            <w:tcW w:w="6581" w:type="dxa"/>
            <w:noWrap/>
            <w:vAlign w:val="center"/>
            <w:hideMark/>
          </w:tcPr>
          <w:p w14:paraId="185C4646"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Klasa 106.C Pozyskiwanie obrazu ze standardową rozdzielczością na drodze głównej lub trasie objazdu</w:t>
            </w:r>
          </w:p>
        </w:tc>
        <w:tc>
          <w:tcPr>
            <w:tcW w:w="790" w:type="dxa"/>
            <w:noWrap/>
            <w:hideMark/>
          </w:tcPr>
          <w:p w14:paraId="2700A61A" w14:textId="16C6BDDF" w:rsidR="000570F3" w:rsidRPr="003D207E" w:rsidRDefault="000570F3" w:rsidP="00555F78">
            <w:pPr>
              <w:spacing w:after="0" w:line="240" w:lineRule="auto"/>
              <w:jc w:val="center"/>
              <w:rPr>
                <w:rFonts w:eastAsia="Times New Roman" w:cs="Calibri"/>
                <w:color w:val="000000"/>
                <w:lang w:eastAsia="pl-PL"/>
              </w:rPr>
            </w:pPr>
          </w:p>
        </w:tc>
        <w:tc>
          <w:tcPr>
            <w:tcW w:w="851" w:type="dxa"/>
            <w:noWrap/>
            <w:hideMark/>
          </w:tcPr>
          <w:p w14:paraId="5EF0EF89" w14:textId="616ED965" w:rsidR="000570F3" w:rsidRPr="003D207E" w:rsidRDefault="000570F3" w:rsidP="00555F78">
            <w:pPr>
              <w:spacing w:after="0" w:line="240" w:lineRule="auto"/>
              <w:jc w:val="center"/>
              <w:rPr>
                <w:rFonts w:eastAsia="Times New Roman" w:cs="Calibri"/>
                <w:color w:val="000000"/>
                <w:lang w:eastAsia="pl-PL"/>
              </w:rPr>
            </w:pPr>
            <w:r w:rsidRPr="00075678">
              <w:t>X</w:t>
            </w:r>
          </w:p>
        </w:tc>
        <w:tc>
          <w:tcPr>
            <w:tcW w:w="1557" w:type="dxa"/>
          </w:tcPr>
          <w:p w14:paraId="5C224E88" w14:textId="77777777" w:rsidR="000570F3" w:rsidRPr="003D207E" w:rsidRDefault="000570F3" w:rsidP="00555F78">
            <w:pPr>
              <w:spacing w:after="0" w:line="240" w:lineRule="auto"/>
              <w:jc w:val="center"/>
              <w:rPr>
                <w:rFonts w:eastAsia="Times New Roman" w:cs="Calibri"/>
                <w:color w:val="000000"/>
                <w:lang w:eastAsia="pl-PL"/>
              </w:rPr>
            </w:pPr>
          </w:p>
        </w:tc>
      </w:tr>
      <w:tr w:rsidR="000570F3" w:rsidRPr="003D207E" w14:paraId="750380CA" w14:textId="77777777" w:rsidTr="008A1BDB">
        <w:trPr>
          <w:trHeight w:val="304"/>
        </w:trPr>
        <w:tc>
          <w:tcPr>
            <w:tcW w:w="6581" w:type="dxa"/>
            <w:noWrap/>
            <w:vAlign w:val="center"/>
            <w:hideMark/>
          </w:tcPr>
          <w:p w14:paraId="45162587"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 xml:space="preserve">Klasa 106.D Doraźna </w:t>
            </w:r>
            <w:proofErr w:type="spellStart"/>
            <w:r w:rsidRPr="003D207E">
              <w:rPr>
                <w:rFonts w:eastAsia="Times New Roman" w:cs="Calibri"/>
                <w:color w:val="000000"/>
                <w:lang w:eastAsia="pl-PL"/>
              </w:rPr>
              <w:t>wideorejestracja</w:t>
            </w:r>
            <w:proofErr w:type="spellEnd"/>
          </w:p>
        </w:tc>
        <w:tc>
          <w:tcPr>
            <w:tcW w:w="790" w:type="dxa"/>
            <w:noWrap/>
            <w:hideMark/>
          </w:tcPr>
          <w:p w14:paraId="7DAA88CD" w14:textId="7496D92C" w:rsidR="000570F3" w:rsidRPr="003D207E" w:rsidRDefault="000570F3" w:rsidP="00555F78">
            <w:pPr>
              <w:spacing w:after="0" w:line="240" w:lineRule="auto"/>
              <w:jc w:val="center"/>
              <w:rPr>
                <w:rFonts w:eastAsia="Times New Roman" w:cs="Calibri"/>
                <w:color w:val="000000"/>
                <w:lang w:eastAsia="pl-PL"/>
              </w:rPr>
            </w:pPr>
          </w:p>
        </w:tc>
        <w:tc>
          <w:tcPr>
            <w:tcW w:w="851" w:type="dxa"/>
            <w:noWrap/>
            <w:hideMark/>
          </w:tcPr>
          <w:p w14:paraId="124F1BBC" w14:textId="5A1652E3" w:rsidR="000570F3" w:rsidRPr="003D207E" w:rsidRDefault="000570F3" w:rsidP="00555F78">
            <w:pPr>
              <w:spacing w:after="0" w:line="240" w:lineRule="auto"/>
              <w:jc w:val="center"/>
              <w:rPr>
                <w:rFonts w:eastAsia="Times New Roman" w:cs="Calibri"/>
                <w:color w:val="000000"/>
                <w:lang w:eastAsia="pl-PL"/>
              </w:rPr>
            </w:pPr>
            <w:r w:rsidRPr="00075678">
              <w:t>X</w:t>
            </w:r>
          </w:p>
        </w:tc>
        <w:tc>
          <w:tcPr>
            <w:tcW w:w="1557" w:type="dxa"/>
          </w:tcPr>
          <w:p w14:paraId="7FE7A720" w14:textId="77777777" w:rsidR="000570F3" w:rsidRPr="003D207E" w:rsidRDefault="000570F3" w:rsidP="00555F78">
            <w:pPr>
              <w:spacing w:after="0" w:line="240" w:lineRule="auto"/>
              <w:jc w:val="center"/>
              <w:rPr>
                <w:rFonts w:eastAsia="Times New Roman" w:cs="Calibri"/>
                <w:color w:val="000000"/>
                <w:lang w:eastAsia="pl-PL"/>
              </w:rPr>
            </w:pPr>
          </w:p>
        </w:tc>
      </w:tr>
      <w:tr w:rsidR="000570F3" w:rsidRPr="003D207E" w14:paraId="7559BA1A" w14:textId="77777777" w:rsidTr="008A1BDB">
        <w:trPr>
          <w:trHeight w:val="304"/>
        </w:trPr>
        <w:tc>
          <w:tcPr>
            <w:tcW w:w="6581" w:type="dxa"/>
            <w:shd w:val="clear" w:color="000000" w:fill="DDEBF7"/>
            <w:noWrap/>
            <w:vAlign w:val="center"/>
            <w:hideMark/>
          </w:tcPr>
          <w:p w14:paraId="2270C37D"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Moduł 107. Pozyskiwanie informacji o zajętości MOP / parkingów</w:t>
            </w:r>
          </w:p>
        </w:tc>
        <w:tc>
          <w:tcPr>
            <w:tcW w:w="790" w:type="dxa"/>
            <w:shd w:val="clear" w:color="auto" w:fill="D9D9D9" w:themeFill="background1" w:themeFillShade="D9"/>
            <w:noWrap/>
            <w:hideMark/>
          </w:tcPr>
          <w:p w14:paraId="5B0860DC" w14:textId="2576A981" w:rsidR="000570F3" w:rsidRPr="003D207E" w:rsidRDefault="000570F3" w:rsidP="00555F78">
            <w:pPr>
              <w:spacing w:after="0" w:line="240" w:lineRule="auto"/>
              <w:jc w:val="center"/>
              <w:rPr>
                <w:rFonts w:eastAsia="Times New Roman" w:cs="Calibri"/>
                <w:color w:val="000000"/>
                <w:lang w:eastAsia="pl-PL"/>
              </w:rPr>
            </w:pPr>
          </w:p>
        </w:tc>
        <w:tc>
          <w:tcPr>
            <w:tcW w:w="851" w:type="dxa"/>
            <w:shd w:val="clear" w:color="auto" w:fill="D9D9D9" w:themeFill="background1" w:themeFillShade="D9"/>
            <w:noWrap/>
            <w:hideMark/>
          </w:tcPr>
          <w:p w14:paraId="6B78B894" w14:textId="545187F0" w:rsidR="000570F3" w:rsidRPr="003D207E" w:rsidRDefault="000570F3" w:rsidP="00555F78">
            <w:pPr>
              <w:spacing w:after="0" w:line="240" w:lineRule="auto"/>
              <w:jc w:val="center"/>
              <w:rPr>
                <w:rFonts w:eastAsia="Times New Roman" w:cs="Calibri"/>
                <w:color w:val="000000"/>
                <w:lang w:eastAsia="pl-PL"/>
              </w:rPr>
            </w:pPr>
          </w:p>
        </w:tc>
        <w:tc>
          <w:tcPr>
            <w:tcW w:w="1557" w:type="dxa"/>
            <w:shd w:val="clear" w:color="auto" w:fill="D9D9D9" w:themeFill="background1" w:themeFillShade="D9"/>
          </w:tcPr>
          <w:p w14:paraId="114DEBBF" w14:textId="77777777" w:rsidR="000570F3" w:rsidRPr="003D207E" w:rsidRDefault="000570F3" w:rsidP="00555F78">
            <w:pPr>
              <w:spacing w:after="0" w:line="240" w:lineRule="auto"/>
              <w:jc w:val="center"/>
              <w:rPr>
                <w:rFonts w:eastAsia="Times New Roman" w:cs="Calibri"/>
                <w:color w:val="000000"/>
                <w:lang w:eastAsia="pl-PL"/>
              </w:rPr>
            </w:pPr>
          </w:p>
        </w:tc>
      </w:tr>
      <w:tr w:rsidR="000570F3" w:rsidRPr="003D207E" w14:paraId="7D2AAA4F" w14:textId="77777777" w:rsidTr="008A1BDB">
        <w:trPr>
          <w:trHeight w:val="304"/>
        </w:trPr>
        <w:tc>
          <w:tcPr>
            <w:tcW w:w="6581" w:type="dxa"/>
            <w:noWrap/>
            <w:vAlign w:val="center"/>
            <w:hideMark/>
          </w:tcPr>
          <w:p w14:paraId="0E456EBC"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Klasa 107.A Pozyskiwanie danych z wysoką dokładnością</w:t>
            </w:r>
          </w:p>
        </w:tc>
        <w:tc>
          <w:tcPr>
            <w:tcW w:w="790" w:type="dxa"/>
            <w:noWrap/>
            <w:hideMark/>
          </w:tcPr>
          <w:p w14:paraId="18B5DC5E" w14:textId="56D8E65E" w:rsidR="000570F3" w:rsidRPr="003D207E" w:rsidRDefault="000570F3" w:rsidP="00555F78">
            <w:pPr>
              <w:spacing w:after="0" w:line="240" w:lineRule="auto"/>
              <w:jc w:val="center"/>
              <w:rPr>
                <w:rFonts w:eastAsia="Times New Roman" w:cs="Calibri"/>
                <w:color w:val="000000"/>
                <w:lang w:eastAsia="pl-PL"/>
              </w:rPr>
            </w:pPr>
          </w:p>
        </w:tc>
        <w:tc>
          <w:tcPr>
            <w:tcW w:w="851" w:type="dxa"/>
            <w:noWrap/>
            <w:hideMark/>
          </w:tcPr>
          <w:p w14:paraId="13D3D339" w14:textId="5A0A785E" w:rsidR="000570F3" w:rsidRPr="003D207E" w:rsidRDefault="000570F3" w:rsidP="00555F78">
            <w:pPr>
              <w:spacing w:after="0" w:line="240" w:lineRule="auto"/>
              <w:jc w:val="center"/>
              <w:rPr>
                <w:rFonts w:eastAsia="Times New Roman" w:cs="Calibri"/>
                <w:color w:val="000000"/>
                <w:lang w:eastAsia="pl-PL"/>
              </w:rPr>
            </w:pPr>
            <w:r>
              <w:rPr>
                <w:rFonts w:eastAsia="Times New Roman" w:cs="Calibri"/>
                <w:color w:val="000000"/>
                <w:lang w:eastAsia="pl-PL"/>
              </w:rPr>
              <w:t>X</w:t>
            </w:r>
          </w:p>
        </w:tc>
        <w:tc>
          <w:tcPr>
            <w:tcW w:w="1557" w:type="dxa"/>
          </w:tcPr>
          <w:p w14:paraId="405AF9B7" w14:textId="77777777" w:rsidR="000570F3" w:rsidRPr="003D207E" w:rsidRDefault="000570F3" w:rsidP="00555F78">
            <w:pPr>
              <w:spacing w:after="0" w:line="240" w:lineRule="auto"/>
              <w:jc w:val="center"/>
              <w:rPr>
                <w:rFonts w:eastAsia="Times New Roman" w:cs="Calibri"/>
                <w:color w:val="000000"/>
                <w:lang w:eastAsia="pl-PL"/>
              </w:rPr>
            </w:pPr>
          </w:p>
        </w:tc>
      </w:tr>
      <w:tr w:rsidR="000570F3" w:rsidRPr="003D207E" w14:paraId="13D69470" w14:textId="77777777" w:rsidTr="008A1BDB">
        <w:trPr>
          <w:trHeight w:val="304"/>
        </w:trPr>
        <w:tc>
          <w:tcPr>
            <w:tcW w:w="6581" w:type="dxa"/>
            <w:shd w:val="clear" w:color="000000" w:fill="DDEBF7"/>
            <w:noWrap/>
            <w:vAlign w:val="center"/>
            <w:hideMark/>
          </w:tcPr>
          <w:p w14:paraId="68D487D1"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Moduł 108. Przekazywanie informacji o zajętości MOP / parkingów</w:t>
            </w:r>
          </w:p>
        </w:tc>
        <w:tc>
          <w:tcPr>
            <w:tcW w:w="790" w:type="dxa"/>
            <w:shd w:val="clear" w:color="auto" w:fill="D9D9D9" w:themeFill="background1" w:themeFillShade="D9"/>
            <w:noWrap/>
            <w:hideMark/>
          </w:tcPr>
          <w:p w14:paraId="3C6B4527" w14:textId="5EB88E48" w:rsidR="000570F3" w:rsidRPr="003D207E" w:rsidRDefault="000570F3" w:rsidP="00555F78">
            <w:pPr>
              <w:spacing w:after="0" w:line="240" w:lineRule="auto"/>
              <w:jc w:val="center"/>
              <w:rPr>
                <w:rFonts w:eastAsia="Times New Roman" w:cs="Calibri"/>
                <w:color w:val="000000"/>
                <w:lang w:eastAsia="pl-PL"/>
              </w:rPr>
            </w:pPr>
          </w:p>
        </w:tc>
        <w:tc>
          <w:tcPr>
            <w:tcW w:w="851" w:type="dxa"/>
            <w:shd w:val="clear" w:color="auto" w:fill="D9D9D9" w:themeFill="background1" w:themeFillShade="D9"/>
            <w:noWrap/>
            <w:hideMark/>
          </w:tcPr>
          <w:p w14:paraId="7A48B60B" w14:textId="69373BB7" w:rsidR="000570F3" w:rsidRPr="003D207E" w:rsidRDefault="000570F3" w:rsidP="00555F78">
            <w:pPr>
              <w:spacing w:after="0" w:line="240" w:lineRule="auto"/>
              <w:jc w:val="center"/>
              <w:rPr>
                <w:rFonts w:eastAsia="Times New Roman" w:cs="Calibri"/>
                <w:color w:val="000000"/>
                <w:lang w:eastAsia="pl-PL"/>
              </w:rPr>
            </w:pPr>
          </w:p>
        </w:tc>
        <w:tc>
          <w:tcPr>
            <w:tcW w:w="1557" w:type="dxa"/>
            <w:shd w:val="clear" w:color="auto" w:fill="D9D9D9" w:themeFill="background1" w:themeFillShade="D9"/>
          </w:tcPr>
          <w:p w14:paraId="527CABC5" w14:textId="77777777" w:rsidR="000570F3" w:rsidRPr="003D207E" w:rsidRDefault="000570F3" w:rsidP="00555F78">
            <w:pPr>
              <w:spacing w:after="0" w:line="240" w:lineRule="auto"/>
              <w:jc w:val="center"/>
              <w:rPr>
                <w:rFonts w:eastAsia="Times New Roman" w:cs="Calibri"/>
                <w:color w:val="000000"/>
                <w:lang w:eastAsia="pl-PL"/>
              </w:rPr>
            </w:pPr>
          </w:p>
        </w:tc>
      </w:tr>
      <w:tr w:rsidR="000570F3" w:rsidRPr="003D207E" w14:paraId="37E431C8" w14:textId="77777777" w:rsidTr="008A1BDB">
        <w:trPr>
          <w:trHeight w:val="304"/>
        </w:trPr>
        <w:tc>
          <w:tcPr>
            <w:tcW w:w="6581" w:type="dxa"/>
            <w:noWrap/>
            <w:vAlign w:val="center"/>
            <w:hideMark/>
          </w:tcPr>
          <w:p w14:paraId="2A09476F"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Klasa 108.A Przekazywanie informacji za pomocą znaków o zmiennej treści</w:t>
            </w:r>
          </w:p>
        </w:tc>
        <w:tc>
          <w:tcPr>
            <w:tcW w:w="790" w:type="dxa"/>
            <w:noWrap/>
            <w:hideMark/>
          </w:tcPr>
          <w:p w14:paraId="41063063" w14:textId="06FADA56" w:rsidR="000570F3" w:rsidRPr="003D207E" w:rsidRDefault="000570F3" w:rsidP="00555F78">
            <w:pPr>
              <w:spacing w:after="0" w:line="240" w:lineRule="auto"/>
              <w:jc w:val="center"/>
              <w:rPr>
                <w:rFonts w:eastAsia="Times New Roman" w:cs="Calibri"/>
                <w:color w:val="000000"/>
                <w:lang w:eastAsia="pl-PL"/>
              </w:rPr>
            </w:pPr>
          </w:p>
        </w:tc>
        <w:tc>
          <w:tcPr>
            <w:tcW w:w="851" w:type="dxa"/>
            <w:noWrap/>
            <w:hideMark/>
          </w:tcPr>
          <w:p w14:paraId="257B0F3F" w14:textId="6096DC92" w:rsidR="000570F3" w:rsidRPr="003D207E" w:rsidRDefault="000570F3" w:rsidP="00555F78">
            <w:pPr>
              <w:spacing w:after="0" w:line="240" w:lineRule="auto"/>
              <w:jc w:val="center"/>
              <w:rPr>
                <w:rFonts w:eastAsia="Times New Roman" w:cs="Calibri"/>
                <w:color w:val="000000"/>
                <w:lang w:eastAsia="pl-PL"/>
              </w:rPr>
            </w:pPr>
            <w:r>
              <w:rPr>
                <w:rFonts w:eastAsia="Times New Roman" w:cs="Calibri"/>
                <w:color w:val="000000"/>
                <w:lang w:eastAsia="pl-PL"/>
              </w:rPr>
              <w:t>X</w:t>
            </w:r>
          </w:p>
        </w:tc>
        <w:tc>
          <w:tcPr>
            <w:tcW w:w="1557" w:type="dxa"/>
          </w:tcPr>
          <w:p w14:paraId="7D04B016" w14:textId="77777777" w:rsidR="000570F3" w:rsidRPr="003D207E" w:rsidRDefault="000570F3" w:rsidP="00555F78">
            <w:pPr>
              <w:spacing w:after="0" w:line="240" w:lineRule="auto"/>
              <w:jc w:val="center"/>
              <w:rPr>
                <w:rFonts w:eastAsia="Times New Roman" w:cs="Calibri"/>
                <w:color w:val="000000"/>
                <w:lang w:eastAsia="pl-PL"/>
              </w:rPr>
            </w:pPr>
          </w:p>
        </w:tc>
      </w:tr>
      <w:tr w:rsidR="000570F3" w:rsidRPr="003D207E" w14:paraId="0452134D" w14:textId="77777777" w:rsidTr="008A1BDB">
        <w:trPr>
          <w:trHeight w:val="290"/>
        </w:trPr>
        <w:tc>
          <w:tcPr>
            <w:tcW w:w="6581" w:type="dxa"/>
            <w:shd w:val="clear" w:color="000000" w:fill="DDEBF7"/>
            <w:noWrap/>
            <w:vAlign w:val="center"/>
            <w:hideMark/>
          </w:tcPr>
          <w:p w14:paraId="48568DD0"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Moduł 110. Dozowanie wjazdu</w:t>
            </w:r>
          </w:p>
        </w:tc>
        <w:tc>
          <w:tcPr>
            <w:tcW w:w="790" w:type="dxa"/>
            <w:shd w:val="clear" w:color="auto" w:fill="D9D9D9" w:themeFill="background1" w:themeFillShade="D9"/>
            <w:noWrap/>
            <w:hideMark/>
          </w:tcPr>
          <w:p w14:paraId="3B8B3B54" w14:textId="1698CA3F" w:rsidR="000570F3" w:rsidRPr="003D207E" w:rsidRDefault="000570F3" w:rsidP="00555F78">
            <w:pPr>
              <w:spacing w:after="0" w:line="240" w:lineRule="auto"/>
              <w:jc w:val="center"/>
              <w:rPr>
                <w:rFonts w:eastAsia="Times New Roman" w:cs="Calibri"/>
                <w:color w:val="000000"/>
                <w:lang w:eastAsia="pl-PL"/>
              </w:rPr>
            </w:pPr>
          </w:p>
        </w:tc>
        <w:tc>
          <w:tcPr>
            <w:tcW w:w="851" w:type="dxa"/>
            <w:shd w:val="clear" w:color="auto" w:fill="D9D9D9" w:themeFill="background1" w:themeFillShade="D9"/>
            <w:noWrap/>
            <w:hideMark/>
          </w:tcPr>
          <w:p w14:paraId="676FEC64" w14:textId="7E939A5D" w:rsidR="000570F3" w:rsidRPr="003D207E" w:rsidRDefault="000570F3" w:rsidP="00555F78">
            <w:pPr>
              <w:spacing w:after="0" w:line="240" w:lineRule="auto"/>
              <w:jc w:val="center"/>
              <w:rPr>
                <w:rFonts w:eastAsia="Times New Roman" w:cs="Calibri"/>
                <w:color w:val="000000"/>
                <w:lang w:eastAsia="pl-PL"/>
              </w:rPr>
            </w:pPr>
          </w:p>
        </w:tc>
        <w:tc>
          <w:tcPr>
            <w:tcW w:w="1557" w:type="dxa"/>
            <w:shd w:val="clear" w:color="auto" w:fill="D9D9D9" w:themeFill="background1" w:themeFillShade="D9"/>
          </w:tcPr>
          <w:p w14:paraId="4BCCA13A" w14:textId="77777777" w:rsidR="000570F3" w:rsidRPr="003D207E" w:rsidRDefault="000570F3" w:rsidP="00555F78">
            <w:pPr>
              <w:spacing w:after="0" w:line="240" w:lineRule="auto"/>
              <w:jc w:val="center"/>
              <w:rPr>
                <w:rFonts w:eastAsia="Times New Roman" w:cs="Calibri"/>
                <w:color w:val="000000"/>
                <w:lang w:eastAsia="pl-PL"/>
              </w:rPr>
            </w:pPr>
          </w:p>
        </w:tc>
      </w:tr>
      <w:tr w:rsidR="000570F3" w:rsidRPr="003D207E" w14:paraId="21321D7E" w14:textId="77777777" w:rsidTr="008A1BDB">
        <w:trPr>
          <w:trHeight w:val="290"/>
        </w:trPr>
        <w:tc>
          <w:tcPr>
            <w:tcW w:w="6581" w:type="dxa"/>
            <w:noWrap/>
            <w:vAlign w:val="center"/>
            <w:hideMark/>
          </w:tcPr>
          <w:p w14:paraId="5BBB33A8"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Klasa 110.A Dozowane wjazdu na jednej łącznicy</w:t>
            </w:r>
          </w:p>
        </w:tc>
        <w:tc>
          <w:tcPr>
            <w:tcW w:w="790" w:type="dxa"/>
            <w:noWrap/>
            <w:hideMark/>
          </w:tcPr>
          <w:p w14:paraId="37B9A732" w14:textId="7F95ECEC" w:rsidR="000570F3" w:rsidRPr="003D207E" w:rsidRDefault="000570F3" w:rsidP="00555F78">
            <w:pPr>
              <w:spacing w:after="0" w:line="240" w:lineRule="auto"/>
              <w:jc w:val="center"/>
              <w:rPr>
                <w:rFonts w:eastAsia="Times New Roman" w:cs="Calibri"/>
                <w:color w:val="000000"/>
                <w:lang w:eastAsia="pl-PL"/>
              </w:rPr>
            </w:pPr>
          </w:p>
        </w:tc>
        <w:tc>
          <w:tcPr>
            <w:tcW w:w="851" w:type="dxa"/>
            <w:noWrap/>
            <w:hideMark/>
          </w:tcPr>
          <w:p w14:paraId="685009F8" w14:textId="35AF25C7" w:rsidR="000570F3" w:rsidRPr="003D207E" w:rsidRDefault="000570F3" w:rsidP="00555F78">
            <w:pPr>
              <w:spacing w:after="0" w:line="240" w:lineRule="auto"/>
              <w:jc w:val="center"/>
              <w:rPr>
                <w:rFonts w:eastAsia="Times New Roman" w:cs="Calibri"/>
                <w:color w:val="000000"/>
                <w:lang w:eastAsia="pl-PL"/>
              </w:rPr>
            </w:pPr>
            <w:r>
              <w:rPr>
                <w:rFonts w:eastAsia="Times New Roman" w:cs="Calibri"/>
                <w:color w:val="000000"/>
                <w:lang w:eastAsia="pl-PL"/>
              </w:rPr>
              <w:t>X</w:t>
            </w:r>
          </w:p>
        </w:tc>
        <w:tc>
          <w:tcPr>
            <w:tcW w:w="1557" w:type="dxa"/>
          </w:tcPr>
          <w:p w14:paraId="619B6302" w14:textId="77777777" w:rsidR="000570F3" w:rsidRPr="003D207E" w:rsidRDefault="000570F3" w:rsidP="00555F78">
            <w:pPr>
              <w:spacing w:after="0" w:line="240" w:lineRule="auto"/>
              <w:jc w:val="center"/>
              <w:rPr>
                <w:rFonts w:eastAsia="Times New Roman" w:cs="Calibri"/>
                <w:color w:val="000000"/>
                <w:lang w:eastAsia="pl-PL"/>
              </w:rPr>
            </w:pPr>
          </w:p>
        </w:tc>
      </w:tr>
      <w:tr w:rsidR="000570F3" w:rsidRPr="003D207E" w14:paraId="079F8D57" w14:textId="77777777" w:rsidTr="008A1BDB">
        <w:trPr>
          <w:trHeight w:val="290"/>
        </w:trPr>
        <w:tc>
          <w:tcPr>
            <w:tcW w:w="6581" w:type="dxa"/>
            <w:shd w:val="clear" w:color="000000" w:fill="DDEBF7"/>
            <w:noWrap/>
            <w:vAlign w:val="center"/>
            <w:hideMark/>
          </w:tcPr>
          <w:p w14:paraId="1AA2357B"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Moduł 111. Sterowanie ruchem poprzez sygnalizację świetlną</w:t>
            </w:r>
          </w:p>
        </w:tc>
        <w:tc>
          <w:tcPr>
            <w:tcW w:w="790" w:type="dxa"/>
            <w:shd w:val="clear" w:color="auto" w:fill="D9D9D9" w:themeFill="background1" w:themeFillShade="D9"/>
            <w:noWrap/>
            <w:hideMark/>
          </w:tcPr>
          <w:p w14:paraId="5BEA66D4" w14:textId="1B490981" w:rsidR="000570F3" w:rsidRPr="003D207E" w:rsidRDefault="000570F3" w:rsidP="00555F78">
            <w:pPr>
              <w:spacing w:after="0" w:line="240" w:lineRule="auto"/>
              <w:jc w:val="center"/>
              <w:rPr>
                <w:rFonts w:eastAsia="Times New Roman" w:cs="Calibri"/>
                <w:color w:val="000000"/>
                <w:lang w:eastAsia="pl-PL"/>
              </w:rPr>
            </w:pPr>
          </w:p>
        </w:tc>
        <w:tc>
          <w:tcPr>
            <w:tcW w:w="851" w:type="dxa"/>
            <w:shd w:val="clear" w:color="auto" w:fill="D9D9D9" w:themeFill="background1" w:themeFillShade="D9"/>
            <w:noWrap/>
            <w:hideMark/>
          </w:tcPr>
          <w:p w14:paraId="4A77C73B" w14:textId="5BFE54E8" w:rsidR="000570F3" w:rsidRPr="003D207E" w:rsidRDefault="000570F3" w:rsidP="00555F78">
            <w:pPr>
              <w:spacing w:after="0" w:line="240" w:lineRule="auto"/>
              <w:jc w:val="center"/>
              <w:rPr>
                <w:rFonts w:eastAsia="Times New Roman" w:cs="Calibri"/>
                <w:color w:val="000000"/>
                <w:lang w:eastAsia="pl-PL"/>
              </w:rPr>
            </w:pPr>
          </w:p>
        </w:tc>
        <w:tc>
          <w:tcPr>
            <w:tcW w:w="1557" w:type="dxa"/>
            <w:shd w:val="clear" w:color="auto" w:fill="D9D9D9" w:themeFill="background1" w:themeFillShade="D9"/>
          </w:tcPr>
          <w:p w14:paraId="7022F1B5" w14:textId="77777777" w:rsidR="000570F3" w:rsidRPr="003D207E" w:rsidRDefault="000570F3" w:rsidP="00555F78">
            <w:pPr>
              <w:spacing w:after="0" w:line="240" w:lineRule="auto"/>
              <w:jc w:val="center"/>
              <w:rPr>
                <w:rFonts w:eastAsia="Times New Roman" w:cs="Calibri"/>
                <w:color w:val="000000"/>
                <w:lang w:eastAsia="pl-PL"/>
              </w:rPr>
            </w:pPr>
          </w:p>
        </w:tc>
      </w:tr>
      <w:tr w:rsidR="000570F3" w:rsidRPr="003D207E" w14:paraId="20C78CAD" w14:textId="77777777" w:rsidTr="008A1BDB">
        <w:trPr>
          <w:trHeight w:val="290"/>
        </w:trPr>
        <w:tc>
          <w:tcPr>
            <w:tcW w:w="6581" w:type="dxa"/>
            <w:noWrap/>
            <w:vAlign w:val="center"/>
            <w:hideMark/>
          </w:tcPr>
          <w:p w14:paraId="0EFDFB54"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Klasa 111.A Sterowanie pojedynczą sygnalizacją świetlną</w:t>
            </w:r>
          </w:p>
        </w:tc>
        <w:tc>
          <w:tcPr>
            <w:tcW w:w="790" w:type="dxa"/>
            <w:noWrap/>
            <w:hideMark/>
          </w:tcPr>
          <w:p w14:paraId="409F8C40" w14:textId="470C2737" w:rsidR="000570F3" w:rsidRPr="003D207E" w:rsidRDefault="000570F3" w:rsidP="00555F78">
            <w:pPr>
              <w:spacing w:after="0" w:line="240" w:lineRule="auto"/>
              <w:jc w:val="center"/>
              <w:rPr>
                <w:rFonts w:eastAsia="Times New Roman" w:cs="Calibri"/>
                <w:color w:val="000000"/>
                <w:lang w:eastAsia="pl-PL"/>
              </w:rPr>
            </w:pPr>
          </w:p>
        </w:tc>
        <w:tc>
          <w:tcPr>
            <w:tcW w:w="851" w:type="dxa"/>
            <w:noWrap/>
            <w:hideMark/>
          </w:tcPr>
          <w:p w14:paraId="43D438B5" w14:textId="38494824" w:rsidR="000570F3" w:rsidRPr="003D207E" w:rsidRDefault="000570F3" w:rsidP="00555F78">
            <w:pPr>
              <w:spacing w:after="0" w:line="240" w:lineRule="auto"/>
              <w:jc w:val="center"/>
              <w:rPr>
                <w:rFonts w:eastAsia="Times New Roman" w:cs="Calibri"/>
                <w:color w:val="000000"/>
                <w:lang w:eastAsia="pl-PL"/>
              </w:rPr>
            </w:pPr>
            <w:r>
              <w:rPr>
                <w:rFonts w:eastAsia="Times New Roman" w:cs="Calibri"/>
                <w:color w:val="000000"/>
                <w:lang w:eastAsia="pl-PL"/>
              </w:rPr>
              <w:t>X</w:t>
            </w:r>
          </w:p>
        </w:tc>
        <w:tc>
          <w:tcPr>
            <w:tcW w:w="1557" w:type="dxa"/>
          </w:tcPr>
          <w:p w14:paraId="3F906034" w14:textId="77777777" w:rsidR="000570F3" w:rsidRPr="003D207E" w:rsidRDefault="000570F3" w:rsidP="00555F78">
            <w:pPr>
              <w:spacing w:after="0" w:line="240" w:lineRule="auto"/>
              <w:jc w:val="center"/>
              <w:rPr>
                <w:rFonts w:eastAsia="Times New Roman" w:cs="Calibri"/>
                <w:color w:val="000000"/>
                <w:lang w:eastAsia="pl-PL"/>
              </w:rPr>
            </w:pPr>
          </w:p>
        </w:tc>
      </w:tr>
      <w:tr w:rsidR="000570F3" w:rsidRPr="003D207E" w14:paraId="67FCDE35" w14:textId="77777777" w:rsidTr="008A1BDB">
        <w:trPr>
          <w:trHeight w:val="304"/>
        </w:trPr>
        <w:tc>
          <w:tcPr>
            <w:tcW w:w="6581" w:type="dxa"/>
            <w:noWrap/>
            <w:vAlign w:val="center"/>
            <w:hideMark/>
          </w:tcPr>
          <w:p w14:paraId="226C7DE6"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Klasa 111.B Sterowanie koordynowanymi sygnalizacjami świetlnymi</w:t>
            </w:r>
          </w:p>
        </w:tc>
        <w:tc>
          <w:tcPr>
            <w:tcW w:w="790" w:type="dxa"/>
            <w:noWrap/>
            <w:hideMark/>
          </w:tcPr>
          <w:p w14:paraId="3726AB1C" w14:textId="6E615AC7" w:rsidR="000570F3" w:rsidRPr="003D207E" w:rsidRDefault="000570F3" w:rsidP="00555F78">
            <w:pPr>
              <w:spacing w:after="0" w:line="240" w:lineRule="auto"/>
              <w:jc w:val="center"/>
              <w:rPr>
                <w:rFonts w:eastAsia="Times New Roman" w:cs="Calibri"/>
                <w:color w:val="000000"/>
                <w:lang w:eastAsia="pl-PL"/>
              </w:rPr>
            </w:pPr>
          </w:p>
        </w:tc>
        <w:tc>
          <w:tcPr>
            <w:tcW w:w="851" w:type="dxa"/>
            <w:noWrap/>
            <w:hideMark/>
          </w:tcPr>
          <w:p w14:paraId="617F20BE" w14:textId="27E46BFF" w:rsidR="000570F3" w:rsidRPr="003D207E" w:rsidRDefault="000570F3" w:rsidP="00555F78">
            <w:pPr>
              <w:spacing w:after="0" w:line="240" w:lineRule="auto"/>
              <w:jc w:val="center"/>
              <w:rPr>
                <w:rFonts w:eastAsia="Times New Roman" w:cs="Calibri"/>
                <w:color w:val="000000"/>
                <w:lang w:eastAsia="pl-PL"/>
              </w:rPr>
            </w:pPr>
            <w:r w:rsidRPr="00075678">
              <w:t>X</w:t>
            </w:r>
          </w:p>
        </w:tc>
        <w:tc>
          <w:tcPr>
            <w:tcW w:w="1557" w:type="dxa"/>
          </w:tcPr>
          <w:p w14:paraId="6518157A" w14:textId="77777777" w:rsidR="000570F3" w:rsidRPr="003D207E" w:rsidRDefault="000570F3" w:rsidP="00555F78">
            <w:pPr>
              <w:spacing w:after="0" w:line="240" w:lineRule="auto"/>
              <w:jc w:val="center"/>
              <w:rPr>
                <w:rFonts w:eastAsia="Times New Roman" w:cs="Calibri"/>
                <w:color w:val="000000"/>
                <w:lang w:eastAsia="pl-PL"/>
              </w:rPr>
            </w:pPr>
          </w:p>
        </w:tc>
      </w:tr>
      <w:tr w:rsidR="000570F3" w:rsidRPr="003D207E" w14:paraId="454DF66F" w14:textId="77777777" w:rsidTr="008A1BDB">
        <w:trPr>
          <w:trHeight w:val="290"/>
        </w:trPr>
        <w:tc>
          <w:tcPr>
            <w:tcW w:w="6581" w:type="dxa"/>
            <w:shd w:val="clear" w:color="000000" w:fill="DDEBF7"/>
            <w:noWrap/>
            <w:vAlign w:val="center"/>
            <w:hideMark/>
          </w:tcPr>
          <w:p w14:paraId="6AE57EE1"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Moduł 112. Pozyskiwanie danych pogodowych</w:t>
            </w:r>
          </w:p>
        </w:tc>
        <w:tc>
          <w:tcPr>
            <w:tcW w:w="790" w:type="dxa"/>
            <w:shd w:val="clear" w:color="auto" w:fill="D9D9D9" w:themeFill="background1" w:themeFillShade="D9"/>
            <w:noWrap/>
            <w:hideMark/>
          </w:tcPr>
          <w:p w14:paraId="01415F99" w14:textId="010FD81A" w:rsidR="000570F3" w:rsidRPr="003D207E" w:rsidRDefault="000570F3" w:rsidP="00555F78">
            <w:pPr>
              <w:spacing w:after="0" w:line="240" w:lineRule="auto"/>
              <w:jc w:val="center"/>
              <w:rPr>
                <w:rFonts w:eastAsia="Times New Roman" w:cs="Calibri"/>
                <w:color w:val="000000"/>
                <w:lang w:eastAsia="pl-PL"/>
              </w:rPr>
            </w:pPr>
          </w:p>
        </w:tc>
        <w:tc>
          <w:tcPr>
            <w:tcW w:w="851" w:type="dxa"/>
            <w:shd w:val="clear" w:color="auto" w:fill="D9D9D9" w:themeFill="background1" w:themeFillShade="D9"/>
            <w:noWrap/>
            <w:hideMark/>
          </w:tcPr>
          <w:p w14:paraId="43FD2CC0" w14:textId="57E21557" w:rsidR="000570F3" w:rsidRPr="003D207E" w:rsidRDefault="000570F3" w:rsidP="00555F78">
            <w:pPr>
              <w:spacing w:after="0" w:line="240" w:lineRule="auto"/>
              <w:jc w:val="center"/>
              <w:rPr>
                <w:rFonts w:eastAsia="Times New Roman" w:cs="Calibri"/>
                <w:color w:val="000000"/>
                <w:lang w:eastAsia="pl-PL"/>
              </w:rPr>
            </w:pPr>
          </w:p>
        </w:tc>
        <w:tc>
          <w:tcPr>
            <w:tcW w:w="1557" w:type="dxa"/>
            <w:shd w:val="clear" w:color="auto" w:fill="D9D9D9" w:themeFill="background1" w:themeFillShade="D9"/>
          </w:tcPr>
          <w:p w14:paraId="62AA961E" w14:textId="77777777" w:rsidR="000570F3" w:rsidRPr="003D207E" w:rsidRDefault="000570F3" w:rsidP="00555F78">
            <w:pPr>
              <w:spacing w:after="0" w:line="240" w:lineRule="auto"/>
              <w:jc w:val="center"/>
              <w:rPr>
                <w:rFonts w:eastAsia="Times New Roman" w:cs="Calibri"/>
                <w:color w:val="000000"/>
                <w:lang w:eastAsia="pl-PL"/>
              </w:rPr>
            </w:pPr>
          </w:p>
        </w:tc>
      </w:tr>
      <w:tr w:rsidR="000570F3" w:rsidRPr="003D207E" w14:paraId="428D1B67" w14:textId="77777777" w:rsidTr="008A1BDB">
        <w:trPr>
          <w:trHeight w:val="290"/>
        </w:trPr>
        <w:tc>
          <w:tcPr>
            <w:tcW w:w="6581" w:type="dxa"/>
            <w:noWrap/>
            <w:vAlign w:val="center"/>
            <w:hideMark/>
          </w:tcPr>
          <w:p w14:paraId="5AF3CBA0"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Klasa 112.A Pozyskiwanie kompleksowych danych pogodowych</w:t>
            </w:r>
          </w:p>
        </w:tc>
        <w:tc>
          <w:tcPr>
            <w:tcW w:w="790" w:type="dxa"/>
            <w:noWrap/>
            <w:hideMark/>
          </w:tcPr>
          <w:p w14:paraId="55D7A805" w14:textId="175997C8" w:rsidR="000570F3" w:rsidRPr="003D207E" w:rsidRDefault="000570F3" w:rsidP="00555F78">
            <w:pPr>
              <w:spacing w:after="0" w:line="240" w:lineRule="auto"/>
              <w:jc w:val="center"/>
              <w:rPr>
                <w:rFonts w:eastAsia="Times New Roman" w:cs="Calibri"/>
                <w:color w:val="000000"/>
                <w:lang w:eastAsia="pl-PL"/>
              </w:rPr>
            </w:pPr>
            <w:r>
              <w:rPr>
                <w:rFonts w:eastAsia="Times New Roman" w:cs="Calibri"/>
                <w:color w:val="000000"/>
                <w:lang w:eastAsia="pl-PL"/>
              </w:rPr>
              <w:t>X</w:t>
            </w:r>
          </w:p>
        </w:tc>
        <w:tc>
          <w:tcPr>
            <w:tcW w:w="851" w:type="dxa"/>
            <w:noWrap/>
            <w:hideMark/>
          </w:tcPr>
          <w:p w14:paraId="4D559B10" w14:textId="6320852F" w:rsidR="000570F3" w:rsidRPr="003D207E" w:rsidRDefault="000570F3" w:rsidP="00555F78">
            <w:pPr>
              <w:spacing w:after="0" w:line="240" w:lineRule="auto"/>
              <w:jc w:val="center"/>
              <w:rPr>
                <w:rFonts w:eastAsia="Times New Roman" w:cs="Calibri"/>
                <w:color w:val="000000"/>
                <w:lang w:eastAsia="pl-PL"/>
              </w:rPr>
            </w:pPr>
          </w:p>
        </w:tc>
        <w:tc>
          <w:tcPr>
            <w:tcW w:w="1557" w:type="dxa"/>
          </w:tcPr>
          <w:p w14:paraId="682A8715" w14:textId="605C01FD" w:rsidR="000570F3" w:rsidRPr="003D207E" w:rsidRDefault="000570F3" w:rsidP="00555F78">
            <w:pPr>
              <w:spacing w:after="0" w:line="240" w:lineRule="auto"/>
              <w:jc w:val="center"/>
              <w:rPr>
                <w:rFonts w:eastAsia="Times New Roman" w:cs="Calibri"/>
                <w:color w:val="000000"/>
                <w:lang w:eastAsia="pl-PL"/>
              </w:rPr>
            </w:pPr>
            <w:r>
              <w:rPr>
                <w:rFonts w:eastAsia="Times New Roman" w:cs="Calibri"/>
                <w:color w:val="000000"/>
                <w:lang w:eastAsia="pl-PL"/>
              </w:rPr>
              <w:t>1</w:t>
            </w:r>
          </w:p>
        </w:tc>
      </w:tr>
      <w:tr w:rsidR="000570F3" w:rsidRPr="003D207E" w14:paraId="0D75D708" w14:textId="77777777" w:rsidTr="008A1BDB">
        <w:trPr>
          <w:trHeight w:val="290"/>
        </w:trPr>
        <w:tc>
          <w:tcPr>
            <w:tcW w:w="6581" w:type="dxa"/>
            <w:noWrap/>
            <w:vAlign w:val="center"/>
            <w:hideMark/>
          </w:tcPr>
          <w:p w14:paraId="3A61120A"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Klasa 112.B Pozyskiwanie danych o stanie nawierzchni</w:t>
            </w:r>
          </w:p>
        </w:tc>
        <w:tc>
          <w:tcPr>
            <w:tcW w:w="790" w:type="dxa"/>
            <w:noWrap/>
            <w:hideMark/>
          </w:tcPr>
          <w:p w14:paraId="38FDD862" w14:textId="71A23862" w:rsidR="000570F3" w:rsidRPr="003D207E" w:rsidRDefault="00A8366C" w:rsidP="00555F78">
            <w:pPr>
              <w:spacing w:after="0" w:line="240" w:lineRule="auto"/>
              <w:jc w:val="center"/>
              <w:rPr>
                <w:rFonts w:eastAsia="Times New Roman" w:cs="Calibri"/>
                <w:color w:val="000000"/>
                <w:lang w:eastAsia="pl-PL"/>
              </w:rPr>
            </w:pPr>
            <w:r>
              <w:rPr>
                <w:rFonts w:eastAsia="Times New Roman" w:cs="Calibri"/>
                <w:color w:val="000000"/>
                <w:lang w:eastAsia="pl-PL"/>
              </w:rPr>
              <w:t>X</w:t>
            </w:r>
          </w:p>
        </w:tc>
        <w:tc>
          <w:tcPr>
            <w:tcW w:w="851" w:type="dxa"/>
            <w:noWrap/>
            <w:hideMark/>
          </w:tcPr>
          <w:p w14:paraId="7D62FDC4" w14:textId="1478AB7E" w:rsidR="000570F3" w:rsidRPr="003D207E" w:rsidRDefault="000570F3" w:rsidP="00555F78">
            <w:pPr>
              <w:spacing w:after="0" w:line="240" w:lineRule="auto"/>
              <w:jc w:val="center"/>
              <w:rPr>
                <w:rFonts w:eastAsia="Times New Roman" w:cs="Calibri"/>
                <w:color w:val="000000"/>
                <w:lang w:eastAsia="pl-PL"/>
              </w:rPr>
            </w:pPr>
          </w:p>
        </w:tc>
        <w:tc>
          <w:tcPr>
            <w:tcW w:w="1557" w:type="dxa"/>
          </w:tcPr>
          <w:p w14:paraId="59AE440F" w14:textId="4ADE1443" w:rsidR="000570F3" w:rsidRPr="003D207E" w:rsidRDefault="004E2558" w:rsidP="00555F78">
            <w:pPr>
              <w:spacing w:after="0" w:line="240" w:lineRule="auto"/>
              <w:jc w:val="center"/>
              <w:rPr>
                <w:rFonts w:eastAsia="Times New Roman" w:cs="Calibri"/>
                <w:color w:val="000000"/>
                <w:lang w:eastAsia="pl-PL"/>
              </w:rPr>
            </w:pPr>
            <w:r>
              <w:rPr>
                <w:rFonts w:eastAsia="Times New Roman" w:cs="Calibri"/>
                <w:color w:val="000000"/>
                <w:lang w:eastAsia="pl-PL"/>
              </w:rPr>
              <w:t>2</w:t>
            </w:r>
          </w:p>
        </w:tc>
      </w:tr>
      <w:tr w:rsidR="000570F3" w:rsidRPr="003D207E" w14:paraId="5AB09E2F" w14:textId="77777777" w:rsidTr="008A1BDB">
        <w:trPr>
          <w:trHeight w:val="290"/>
        </w:trPr>
        <w:tc>
          <w:tcPr>
            <w:tcW w:w="6581" w:type="dxa"/>
            <w:noWrap/>
            <w:vAlign w:val="center"/>
            <w:hideMark/>
          </w:tcPr>
          <w:p w14:paraId="7CC710BD"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Klasa 112.C Pozyskiwanie danych na potrzeby automatycznego przeciwdziałania lokalnej śliskości</w:t>
            </w:r>
          </w:p>
        </w:tc>
        <w:tc>
          <w:tcPr>
            <w:tcW w:w="790" w:type="dxa"/>
            <w:noWrap/>
            <w:hideMark/>
          </w:tcPr>
          <w:p w14:paraId="7BDA23C2" w14:textId="52A84A11" w:rsidR="000570F3" w:rsidRPr="003D207E" w:rsidRDefault="000570F3" w:rsidP="00555F78">
            <w:pPr>
              <w:spacing w:after="0" w:line="240" w:lineRule="auto"/>
              <w:jc w:val="center"/>
              <w:rPr>
                <w:rFonts w:eastAsia="Times New Roman" w:cs="Calibri"/>
                <w:color w:val="000000"/>
                <w:lang w:eastAsia="pl-PL"/>
              </w:rPr>
            </w:pPr>
          </w:p>
        </w:tc>
        <w:tc>
          <w:tcPr>
            <w:tcW w:w="851" w:type="dxa"/>
            <w:noWrap/>
            <w:hideMark/>
          </w:tcPr>
          <w:p w14:paraId="7A9AC87A" w14:textId="1D2E4FCF" w:rsidR="000570F3" w:rsidRPr="003D207E" w:rsidRDefault="000570F3" w:rsidP="00555F78">
            <w:pPr>
              <w:spacing w:after="0" w:line="240" w:lineRule="auto"/>
              <w:jc w:val="center"/>
              <w:rPr>
                <w:rFonts w:eastAsia="Times New Roman" w:cs="Calibri"/>
                <w:color w:val="000000"/>
                <w:lang w:eastAsia="pl-PL"/>
              </w:rPr>
            </w:pPr>
            <w:r w:rsidRPr="00075678">
              <w:t>X</w:t>
            </w:r>
          </w:p>
        </w:tc>
        <w:tc>
          <w:tcPr>
            <w:tcW w:w="1557" w:type="dxa"/>
          </w:tcPr>
          <w:p w14:paraId="1F09EC07" w14:textId="77777777" w:rsidR="000570F3" w:rsidRPr="003D207E" w:rsidRDefault="000570F3" w:rsidP="00555F78">
            <w:pPr>
              <w:spacing w:after="0" w:line="240" w:lineRule="auto"/>
              <w:jc w:val="center"/>
              <w:rPr>
                <w:rFonts w:eastAsia="Times New Roman" w:cs="Calibri"/>
                <w:color w:val="000000"/>
                <w:lang w:eastAsia="pl-PL"/>
              </w:rPr>
            </w:pPr>
          </w:p>
        </w:tc>
      </w:tr>
      <w:tr w:rsidR="000570F3" w:rsidRPr="003D207E" w14:paraId="745F9EF8" w14:textId="77777777" w:rsidTr="008A1BDB">
        <w:trPr>
          <w:trHeight w:val="290"/>
        </w:trPr>
        <w:tc>
          <w:tcPr>
            <w:tcW w:w="6581" w:type="dxa"/>
            <w:noWrap/>
            <w:vAlign w:val="center"/>
            <w:hideMark/>
          </w:tcPr>
          <w:p w14:paraId="44B16284"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Klasa 112.D Pozyskiwanie danych o widoczności</w:t>
            </w:r>
          </w:p>
        </w:tc>
        <w:tc>
          <w:tcPr>
            <w:tcW w:w="790" w:type="dxa"/>
            <w:noWrap/>
            <w:hideMark/>
          </w:tcPr>
          <w:p w14:paraId="641D3BF1" w14:textId="14B885AE" w:rsidR="000570F3" w:rsidRPr="003D207E" w:rsidRDefault="00A8366C" w:rsidP="00555F78">
            <w:pPr>
              <w:spacing w:after="0" w:line="240" w:lineRule="auto"/>
              <w:jc w:val="center"/>
              <w:rPr>
                <w:rFonts w:eastAsia="Times New Roman" w:cs="Calibri"/>
                <w:color w:val="000000"/>
                <w:lang w:eastAsia="pl-PL"/>
              </w:rPr>
            </w:pPr>
            <w:r w:rsidRPr="00075678">
              <w:t>X</w:t>
            </w:r>
          </w:p>
        </w:tc>
        <w:tc>
          <w:tcPr>
            <w:tcW w:w="851" w:type="dxa"/>
            <w:noWrap/>
            <w:hideMark/>
          </w:tcPr>
          <w:p w14:paraId="50916C29" w14:textId="7457BDE9" w:rsidR="000570F3" w:rsidRPr="003D207E" w:rsidRDefault="000570F3" w:rsidP="00555F78">
            <w:pPr>
              <w:spacing w:after="0" w:line="240" w:lineRule="auto"/>
              <w:jc w:val="center"/>
              <w:rPr>
                <w:rFonts w:eastAsia="Times New Roman" w:cs="Calibri"/>
                <w:color w:val="000000"/>
                <w:lang w:eastAsia="pl-PL"/>
              </w:rPr>
            </w:pPr>
          </w:p>
        </w:tc>
        <w:tc>
          <w:tcPr>
            <w:tcW w:w="1557" w:type="dxa"/>
          </w:tcPr>
          <w:p w14:paraId="75EF320A" w14:textId="1D15A0D8" w:rsidR="000570F3" w:rsidRPr="003D207E" w:rsidRDefault="00A8366C" w:rsidP="00555F78">
            <w:pPr>
              <w:spacing w:after="0" w:line="240" w:lineRule="auto"/>
              <w:jc w:val="center"/>
              <w:rPr>
                <w:rFonts w:eastAsia="Times New Roman" w:cs="Calibri"/>
                <w:color w:val="000000"/>
                <w:lang w:eastAsia="pl-PL"/>
              </w:rPr>
            </w:pPr>
            <w:r>
              <w:rPr>
                <w:rFonts w:eastAsia="Times New Roman" w:cs="Calibri"/>
                <w:color w:val="000000"/>
                <w:lang w:eastAsia="pl-PL"/>
              </w:rPr>
              <w:t>1</w:t>
            </w:r>
          </w:p>
        </w:tc>
      </w:tr>
      <w:tr w:rsidR="000570F3" w:rsidRPr="003D207E" w14:paraId="2EBB71A1" w14:textId="77777777" w:rsidTr="008A1BDB">
        <w:trPr>
          <w:trHeight w:val="290"/>
        </w:trPr>
        <w:tc>
          <w:tcPr>
            <w:tcW w:w="6581" w:type="dxa"/>
            <w:noWrap/>
            <w:vAlign w:val="center"/>
            <w:hideMark/>
          </w:tcPr>
          <w:p w14:paraId="13627B52"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Klasa 112.E Pozyskiwanie danych o zalaniu jezdni</w:t>
            </w:r>
          </w:p>
        </w:tc>
        <w:tc>
          <w:tcPr>
            <w:tcW w:w="790" w:type="dxa"/>
            <w:noWrap/>
            <w:hideMark/>
          </w:tcPr>
          <w:p w14:paraId="4421A991" w14:textId="72A458C3" w:rsidR="000570F3" w:rsidRPr="003D207E" w:rsidRDefault="000570F3" w:rsidP="00555F78">
            <w:pPr>
              <w:spacing w:after="0" w:line="240" w:lineRule="auto"/>
              <w:jc w:val="center"/>
              <w:rPr>
                <w:rFonts w:eastAsia="Times New Roman" w:cs="Calibri"/>
                <w:color w:val="000000"/>
                <w:lang w:eastAsia="pl-PL"/>
              </w:rPr>
            </w:pPr>
          </w:p>
        </w:tc>
        <w:tc>
          <w:tcPr>
            <w:tcW w:w="851" w:type="dxa"/>
            <w:noWrap/>
            <w:hideMark/>
          </w:tcPr>
          <w:p w14:paraId="5A730308" w14:textId="25EE3457" w:rsidR="000570F3" w:rsidRPr="003D207E" w:rsidRDefault="000570F3" w:rsidP="00555F78">
            <w:pPr>
              <w:spacing w:after="0" w:line="240" w:lineRule="auto"/>
              <w:jc w:val="center"/>
              <w:rPr>
                <w:rFonts w:eastAsia="Times New Roman" w:cs="Calibri"/>
                <w:color w:val="000000"/>
                <w:lang w:eastAsia="pl-PL"/>
              </w:rPr>
            </w:pPr>
            <w:r w:rsidRPr="00075678">
              <w:t>X</w:t>
            </w:r>
          </w:p>
        </w:tc>
        <w:tc>
          <w:tcPr>
            <w:tcW w:w="1557" w:type="dxa"/>
          </w:tcPr>
          <w:p w14:paraId="09481E34" w14:textId="77777777" w:rsidR="000570F3" w:rsidRPr="003D207E" w:rsidRDefault="000570F3" w:rsidP="00555F78">
            <w:pPr>
              <w:spacing w:after="0" w:line="240" w:lineRule="auto"/>
              <w:jc w:val="center"/>
              <w:rPr>
                <w:rFonts w:eastAsia="Times New Roman" w:cs="Calibri"/>
                <w:color w:val="000000"/>
                <w:lang w:eastAsia="pl-PL"/>
              </w:rPr>
            </w:pPr>
          </w:p>
        </w:tc>
      </w:tr>
      <w:tr w:rsidR="000570F3" w:rsidRPr="003D207E" w14:paraId="63252A77" w14:textId="77777777" w:rsidTr="008A1BDB">
        <w:trPr>
          <w:trHeight w:val="290"/>
        </w:trPr>
        <w:tc>
          <w:tcPr>
            <w:tcW w:w="6581" w:type="dxa"/>
            <w:noWrap/>
            <w:vAlign w:val="center"/>
            <w:hideMark/>
          </w:tcPr>
          <w:p w14:paraId="680304ED"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Klasa 112.F Pozyskiwanie danych o zbiornikach, ciekach wodnych</w:t>
            </w:r>
          </w:p>
        </w:tc>
        <w:tc>
          <w:tcPr>
            <w:tcW w:w="790" w:type="dxa"/>
            <w:noWrap/>
            <w:hideMark/>
          </w:tcPr>
          <w:p w14:paraId="56E0F753" w14:textId="3E5ABF0E" w:rsidR="000570F3" w:rsidRPr="003D207E" w:rsidRDefault="000570F3" w:rsidP="00555F78">
            <w:pPr>
              <w:spacing w:after="0" w:line="240" w:lineRule="auto"/>
              <w:jc w:val="center"/>
              <w:rPr>
                <w:rFonts w:eastAsia="Times New Roman" w:cs="Calibri"/>
                <w:color w:val="000000"/>
                <w:lang w:eastAsia="pl-PL"/>
              </w:rPr>
            </w:pPr>
          </w:p>
        </w:tc>
        <w:tc>
          <w:tcPr>
            <w:tcW w:w="851" w:type="dxa"/>
            <w:noWrap/>
            <w:hideMark/>
          </w:tcPr>
          <w:p w14:paraId="0F7D1554" w14:textId="3A604092" w:rsidR="000570F3" w:rsidRPr="003D207E" w:rsidRDefault="000570F3" w:rsidP="00555F78">
            <w:pPr>
              <w:spacing w:after="0" w:line="240" w:lineRule="auto"/>
              <w:jc w:val="center"/>
              <w:rPr>
                <w:rFonts w:eastAsia="Times New Roman" w:cs="Calibri"/>
                <w:color w:val="000000"/>
                <w:lang w:eastAsia="pl-PL"/>
              </w:rPr>
            </w:pPr>
            <w:r w:rsidRPr="00075678">
              <w:t>X</w:t>
            </w:r>
          </w:p>
        </w:tc>
        <w:tc>
          <w:tcPr>
            <w:tcW w:w="1557" w:type="dxa"/>
          </w:tcPr>
          <w:p w14:paraId="4CA7F9C0" w14:textId="77777777" w:rsidR="000570F3" w:rsidRPr="003D207E" w:rsidRDefault="000570F3" w:rsidP="00555F78">
            <w:pPr>
              <w:spacing w:after="0" w:line="240" w:lineRule="auto"/>
              <w:jc w:val="center"/>
              <w:rPr>
                <w:rFonts w:eastAsia="Times New Roman" w:cs="Calibri"/>
                <w:color w:val="000000"/>
                <w:lang w:eastAsia="pl-PL"/>
              </w:rPr>
            </w:pPr>
          </w:p>
        </w:tc>
      </w:tr>
      <w:tr w:rsidR="000570F3" w:rsidRPr="003D207E" w14:paraId="4C15397A" w14:textId="77777777" w:rsidTr="008A1BDB">
        <w:trPr>
          <w:trHeight w:val="304"/>
        </w:trPr>
        <w:tc>
          <w:tcPr>
            <w:tcW w:w="6581" w:type="dxa"/>
            <w:noWrap/>
            <w:vAlign w:val="center"/>
            <w:hideMark/>
          </w:tcPr>
          <w:p w14:paraId="23DB10C4"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Klasa 112.G Mobilne zbieranie danych pogodowych</w:t>
            </w:r>
          </w:p>
        </w:tc>
        <w:tc>
          <w:tcPr>
            <w:tcW w:w="790" w:type="dxa"/>
            <w:noWrap/>
            <w:hideMark/>
          </w:tcPr>
          <w:p w14:paraId="261EFA82" w14:textId="1999FBA1" w:rsidR="000570F3" w:rsidRPr="003D207E" w:rsidRDefault="000570F3" w:rsidP="00555F78">
            <w:pPr>
              <w:spacing w:after="0" w:line="240" w:lineRule="auto"/>
              <w:jc w:val="center"/>
              <w:rPr>
                <w:rFonts w:eastAsia="Times New Roman" w:cs="Calibri"/>
                <w:color w:val="000000"/>
                <w:lang w:eastAsia="pl-PL"/>
              </w:rPr>
            </w:pPr>
          </w:p>
        </w:tc>
        <w:tc>
          <w:tcPr>
            <w:tcW w:w="851" w:type="dxa"/>
            <w:noWrap/>
            <w:hideMark/>
          </w:tcPr>
          <w:p w14:paraId="0D7D15C3" w14:textId="43571A1E" w:rsidR="000570F3" w:rsidRPr="003D207E" w:rsidRDefault="000570F3" w:rsidP="00555F78">
            <w:pPr>
              <w:spacing w:after="0" w:line="240" w:lineRule="auto"/>
              <w:jc w:val="center"/>
              <w:rPr>
                <w:rFonts w:eastAsia="Times New Roman" w:cs="Calibri"/>
                <w:color w:val="000000"/>
                <w:lang w:eastAsia="pl-PL"/>
              </w:rPr>
            </w:pPr>
            <w:r w:rsidRPr="00075678">
              <w:t>X</w:t>
            </w:r>
          </w:p>
        </w:tc>
        <w:tc>
          <w:tcPr>
            <w:tcW w:w="1557" w:type="dxa"/>
          </w:tcPr>
          <w:p w14:paraId="12B886BA" w14:textId="77777777" w:rsidR="000570F3" w:rsidRPr="003D207E" w:rsidRDefault="000570F3" w:rsidP="00555F78">
            <w:pPr>
              <w:spacing w:after="0" w:line="240" w:lineRule="auto"/>
              <w:jc w:val="center"/>
              <w:rPr>
                <w:rFonts w:eastAsia="Times New Roman" w:cs="Calibri"/>
                <w:color w:val="000000"/>
                <w:lang w:eastAsia="pl-PL"/>
              </w:rPr>
            </w:pPr>
          </w:p>
        </w:tc>
      </w:tr>
      <w:tr w:rsidR="000570F3" w:rsidRPr="003D207E" w14:paraId="1A9D9791" w14:textId="77777777" w:rsidTr="008A1BDB">
        <w:trPr>
          <w:trHeight w:val="290"/>
        </w:trPr>
        <w:tc>
          <w:tcPr>
            <w:tcW w:w="6581" w:type="dxa"/>
            <w:shd w:val="clear" w:color="000000" w:fill="DDEBF7"/>
            <w:noWrap/>
            <w:vAlign w:val="center"/>
            <w:hideMark/>
          </w:tcPr>
          <w:p w14:paraId="654AE817"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Moduł 114. Pozyskiwanie danych o ruchu</w:t>
            </w:r>
          </w:p>
        </w:tc>
        <w:tc>
          <w:tcPr>
            <w:tcW w:w="790" w:type="dxa"/>
            <w:shd w:val="clear" w:color="auto" w:fill="D9D9D9" w:themeFill="background1" w:themeFillShade="D9"/>
            <w:noWrap/>
            <w:hideMark/>
          </w:tcPr>
          <w:p w14:paraId="05B6B458" w14:textId="7F91C770" w:rsidR="000570F3" w:rsidRPr="003D207E" w:rsidRDefault="000570F3" w:rsidP="00555F78">
            <w:pPr>
              <w:spacing w:after="0" w:line="240" w:lineRule="auto"/>
              <w:jc w:val="center"/>
              <w:rPr>
                <w:rFonts w:eastAsia="Times New Roman" w:cs="Calibri"/>
                <w:color w:val="000000"/>
                <w:lang w:eastAsia="pl-PL"/>
              </w:rPr>
            </w:pPr>
          </w:p>
        </w:tc>
        <w:tc>
          <w:tcPr>
            <w:tcW w:w="851" w:type="dxa"/>
            <w:shd w:val="clear" w:color="auto" w:fill="D9D9D9" w:themeFill="background1" w:themeFillShade="D9"/>
            <w:noWrap/>
            <w:hideMark/>
          </w:tcPr>
          <w:p w14:paraId="4D313C5B" w14:textId="169D0C06" w:rsidR="000570F3" w:rsidRPr="003D207E" w:rsidRDefault="000570F3" w:rsidP="00555F78">
            <w:pPr>
              <w:spacing w:after="0" w:line="240" w:lineRule="auto"/>
              <w:jc w:val="center"/>
              <w:rPr>
                <w:rFonts w:eastAsia="Times New Roman" w:cs="Calibri"/>
                <w:color w:val="000000"/>
                <w:lang w:eastAsia="pl-PL"/>
              </w:rPr>
            </w:pPr>
            <w:r w:rsidRPr="00075678">
              <w:t>X</w:t>
            </w:r>
          </w:p>
        </w:tc>
        <w:tc>
          <w:tcPr>
            <w:tcW w:w="1557" w:type="dxa"/>
            <w:shd w:val="clear" w:color="auto" w:fill="D9D9D9" w:themeFill="background1" w:themeFillShade="D9"/>
          </w:tcPr>
          <w:p w14:paraId="74E54539" w14:textId="77777777" w:rsidR="000570F3" w:rsidRPr="003D207E" w:rsidRDefault="000570F3" w:rsidP="00555F78">
            <w:pPr>
              <w:spacing w:after="0" w:line="240" w:lineRule="auto"/>
              <w:jc w:val="center"/>
              <w:rPr>
                <w:rFonts w:eastAsia="Times New Roman" w:cs="Calibri"/>
                <w:color w:val="000000"/>
                <w:lang w:eastAsia="pl-PL"/>
              </w:rPr>
            </w:pPr>
          </w:p>
        </w:tc>
      </w:tr>
      <w:tr w:rsidR="000570F3" w:rsidRPr="003D207E" w14:paraId="009AF662" w14:textId="77777777" w:rsidTr="008A1BDB">
        <w:trPr>
          <w:trHeight w:val="290"/>
        </w:trPr>
        <w:tc>
          <w:tcPr>
            <w:tcW w:w="6581" w:type="dxa"/>
            <w:noWrap/>
            <w:vAlign w:val="center"/>
            <w:hideMark/>
          </w:tcPr>
          <w:p w14:paraId="2ACC52E5"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Klasa 114.A Pozyskiwanie danych o ruchu pojazdów z dokładnością E2</w:t>
            </w:r>
          </w:p>
        </w:tc>
        <w:tc>
          <w:tcPr>
            <w:tcW w:w="790" w:type="dxa"/>
            <w:noWrap/>
            <w:hideMark/>
          </w:tcPr>
          <w:p w14:paraId="7B94DE06" w14:textId="21E3113B" w:rsidR="000570F3" w:rsidRPr="003D207E" w:rsidRDefault="000570F3" w:rsidP="00555F78">
            <w:pPr>
              <w:spacing w:after="0" w:line="240" w:lineRule="auto"/>
              <w:jc w:val="center"/>
              <w:rPr>
                <w:rFonts w:eastAsia="Times New Roman" w:cs="Calibri"/>
                <w:color w:val="000000"/>
                <w:lang w:eastAsia="pl-PL"/>
              </w:rPr>
            </w:pPr>
            <w:r>
              <w:rPr>
                <w:rFonts w:eastAsia="Times New Roman" w:cs="Calibri"/>
                <w:color w:val="000000"/>
                <w:lang w:eastAsia="pl-PL"/>
              </w:rPr>
              <w:t>X</w:t>
            </w:r>
          </w:p>
        </w:tc>
        <w:tc>
          <w:tcPr>
            <w:tcW w:w="851" w:type="dxa"/>
            <w:noWrap/>
            <w:hideMark/>
          </w:tcPr>
          <w:p w14:paraId="19168D49" w14:textId="1F18D01D" w:rsidR="000570F3" w:rsidRPr="003D207E" w:rsidRDefault="000570F3" w:rsidP="00555F78">
            <w:pPr>
              <w:spacing w:after="0" w:line="240" w:lineRule="auto"/>
              <w:jc w:val="center"/>
              <w:rPr>
                <w:rFonts w:eastAsia="Times New Roman" w:cs="Calibri"/>
                <w:color w:val="000000"/>
                <w:lang w:eastAsia="pl-PL"/>
              </w:rPr>
            </w:pPr>
          </w:p>
        </w:tc>
        <w:tc>
          <w:tcPr>
            <w:tcW w:w="1557" w:type="dxa"/>
          </w:tcPr>
          <w:p w14:paraId="1136DBCD" w14:textId="24D352E6" w:rsidR="000570F3" w:rsidRPr="003D207E" w:rsidRDefault="004E2558" w:rsidP="00555F78">
            <w:pPr>
              <w:spacing w:after="0" w:line="240" w:lineRule="auto"/>
              <w:jc w:val="center"/>
              <w:rPr>
                <w:rFonts w:eastAsia="Times New Roman" w:cs="Calibri"/>
                <w:color w:val="000000"/>
                <w:lang w:eastAsia="pl-PL"/>
              </w:rPr>
            </w:pPr>
            <w:r>
              <w:rPr>
                <w:rFonts w:eastAsia="Times New Roman" w:cs="Calibri"/>
                <w:color w:val="000000"/>
                <w:lang w:eastAsia="pl-PL"/>
              </w:rPr>
              <w:t>14(⁴)</w:t>
            </w:r>
          </w:p>
        </w:tc>
      </w:tr>
      <w:tr w:rsidR="000570F3" w:rsidRPr="003D207E" w14:paraId="290213F3" w14:textId="77777777" w:rsidTr="008A1BDB">
        <w:trPr>
          <w:trHeight w:val="290"/>
        </w:trPr>
        <w:tc>
          <w:tcPr>
            <w:tcW w:w="6581" w:type="dxa"/>
            <w:noWrap/>
            <w:vAlign w:val="center"/>
            <w:hideMark/>
          </w:tcPr>
          <w:p w14:paraId="53EAB5D6"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Klasa 114.B Pozyskiwanie danych o ruchu pojazdów z dokładnością A2</w:t>
            </w:r>
          </w:p>
        </w:tc>
        <w:tc>
          <w:tcPr>
            <w:tcW w:w="790" w:type="dxa"/>
            <w:noWrap/>
            <w:hideMark/>
          </w:tcPr>
          <w:p w14:paraId="6E4EC156" w14:textId="15F4AD8C" w:rsidR="000570F3" w:rsidRPr="003D207E" w:rsidRDefault="000570F3" w:rsidP="00555F78">
            <w:pPr>
              <w:spacing w:after="0" w:line="240" w:lineRule="auto"/>
              <w:jc w:val="center"/>
              <w:rPr>
                <w:rFonts w:eastAsia="Times New Roman" w:cs="Calibri"/>
                <w:color w:val="000000"/>
                <w:lang w:eastAsia="pl-PL"/>
              </w:rPr>
            </w:pPr>
          </w:p>
        </w:tc>
        <w:tc>
          <w:tcPr>
            <w:tcW w:w="851" w:type="dxa"/>
            <w:noWrap/>
            <w:hideMark/>
          </w:tcPr>
          <w:p w14:paraId="5E5BE971" w14:textId="66B2927F" w:rsidR="000570F3" w:rsidRPr="003D207E" w:rsidRDefault="000570F3" w:rsidP="00555F78">
            <w:pPr>
              <w:spacing w:after="0" w:line="240" w:lineRule="auto"/>
              <w:jc w:val="center"/>
              <w:rPr>
                <w:rFonts w:eastAsia="Times New Roman" w:cs="Calibri"/>
                <w:color w:val="000000"/>
                <w:lang w:eastAsia="pl-PL"/>
              </w:rPr>
            </w:pPr>
            <w:r>
              <w:rPr>
                <w:rFonts w:eastAsia="Times New Roman" w:cs="Calibri"/>
                <w:color w:val="000000"/>
                <w:lang w:eastAsia="pl-PL"/>
              </w:rPr>
              <w:t>X</w:t>
            </w:r>
          </w:p>
        </w:tc>
        <w:tc>
          <w:tcPr>
            <w:tcW w:w="1557" w:type="dxa"/>
          </w:tcPr>
          <w:p w14:paraId="07176ECB" w14:textId="77777777" w:rsidR="000570F3" w:rsidRPr="003D207E" w:rsidRDefault="000570F3" w:rsidP="00555F78">
            <w:pPr>
              <w:spacing w:after="0" w:line="240" w:lineRule="auto"/>
              <w:jc w:val="center"/>
              <w:rPr>
                <w:rFonts w:eastAsia="Times New Roman" w:cs="Calibri"/>
                <w:color w:val="000000"/>
                <w:lang w:eastAsia="pl-PL"/>
              </w:rPr>
            </w:pPr>
          </w:p>
        </w:tc>
      </w:tr>
      <w:tr w:rsidR="000570F3" w:rsidRPr="003D207E" w14:paraId="72D3055D" w14:textId="77777777" w:rsidTr="008A1BDB">
        <w:trPr>
          <w:trHeight w:val="304"/>
        </w:trPr>
        <w:tc>
          <w:tcPr>
            <w:tcW w:w="6581" w:type="dxa"/>
            <w:noWrap/>
            <w:vAlign w:val="center"/>
            <w:hideMark/>
          </w:tcPr>
          <w:p w14:paraId="4FC41F94"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Klasa 114.C Pomiar nacisków osi i masy pojazdów w celach statystycznych</w:t>
            </w:r>
          </w:p>
        </w:tc>
        <w:tc>
          <w:tcPr>
            <w:tcW w:w="790" w:type="dxa"/>
            <w:noWrap/>
            <w:hideMark/>
          </w:tcPr>
          <w:p w14:paraId="31FC437D" w14:textId="6BAB0CA4" w:rsidR="000570F3" w:rsidRPr="003D207E" w:rsidRDefault="000570F3" w:rsidP="00555F78">
            <w:pPr>
              <w:spacing w:after="0" w:line="240" w:lineRule="auto"/>
              <w:jc w:val="center"/>
              <w:rPr>
                <w:rFonts w:eastAsia="Times New Roman" w:cs="Calibri"/>
                <w:color w:val="000000"/>
                <w:lang w:eastAsia="pl-PL"/>
              </w:rPr>
            </w:pPr>
          </w:p>
        </w:tc>
        <w:tc>
          <w:tcPr>
            <w:tcW w:w="851" w:type="dxa"/>
            <w:noWrap/>
            <w:hideMark/>
          </w:tcPr>
          <w:p w14:paraId="35B5DA44" w14:textId="1C10EF1C" w:rsidR="000570F3" w:rsidRPr="003D207E" w:rsidRDefault="000570F3" w:rsidP="00555F78">
            <w:pPr>
              <w:spacing w:after="0" w:line="240" w:lineRule="auto"/>
              <w:jc w:val="center"/>
              <w:rPr>
                <w:rFonts w:eastAsia="Times New Roman" w:cs="Calibri"/>
                <w:color w:val="000000"/>
                <w:lang w:eastAsia="pl-PL"/>
              </w:rPr>
            </w:pPr>
            <w:r w:rsidRPr="00075678">
              <w:t>X</w:t>
            </w:r>
          </w:p>
        </w:tc>
        <w:tc>
          <w:tcPr>
            <w:tcW w:w="1557" w:type="dxa"/>
          </w:tcPr>
          <w:p w14:paraId="1C8343F6" w14:textId="77777777" w:rsidR="000570F3" w:rsidRPr="003D207E" w:rsidRDefault="000570F3" w:rsidP="00555F78">
            <w:pPr>
              <w:spacing w:after="0" w:line="240" w:lineRule="auto"/>
              <w:jc w:val="center"/>
              <w:rPr>
                <w:rFonts w:eastAsia="Times New Roman" w:cs="Calibri"/>
                <w:color w:val="000000"/>
                <w:lang w:eastAsia="pl-PL"/>
              </w:rPr>
            </w:pPr>
          </w:p>
        </w:tc>
      </w:tr>
      <w:tr w:rsidR="000570F3" w:rsidRPr="003D207E" w14:paraId="6712311C" w14:textId="77777777" w:rsidTr="008A1BDB">
        <w:trPr>
          <w:trHeight w:val="290"/>
        </w:trPr>
        <w:tc>
          <w:tcPr>
            <w:tcW w:w="6581" w:type="dxa"/>
            <w:shd w:val="clear" w:color="000000" w:fill="DDEBF7"/>
            <w:noWrap/>
            <w:vAlign w:val="center"/>
            <w:hideMark/>
          </w:tcPr>
          <w:p w14:paraId="2481A830"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Moduł 115. Pozyskiwanie i przesyłanie informacji za pomocą I2V/V2I</w:t>
            </w:r>
          </w:p>
        </w:tc>
        <w:tc>
          <w:tcPr>
            <w:tcW w:w="790" w:type="dxa"/>
            <w:shd w:val="clear" w:color="auto" w:fill="D9D9D9" w:themeFill="background1" w:themeFillShade="D9"/>
            <w:noWrap/>
            <w:hideMark/>
          </w:tcPr>
          <w:p w14:paraId="1D1E0664" w14:textId="50B1BEA4" w:rsidR="000570F3" w:rsidRPr="003D207E" w:rsidRDefault="000570F3" w:rsidP="00555F78">
            <w:pPr>
              <w:spacing w:after="0" w:line="240" w:lineRule="auto"/>
              <w:jc w:val="center"/>
              <w:rPr>
                <w:rFonts w:eastAsia="Times New Roman" w:cs="Calibri"/>
                <w:color w:val="000000"/>
                <w:lang w:eastAsia="pl-PL"/>
              </w:rPr>
            </w:pPr>
          </w:p>
        </w:tc>
        <w:tc>
          <w:tcPr>
            <w:tcW w:w="851" w:type="dxa"/>
            <w:shd w:val="clear" w:color="auto" w:fill="D9D9D9" w:themeFill="background1" w:themeFillShade="D9"/>
            <w:noWrap/>
            <w:hideMark/>
          </w:tcPr>
          <w:p w14:paraId="23E7F2B6" w14:textId="4DEB7FA1" w:rsidR="000570F3" w:rsidRPr="003D207E" w:rsidRDefault="000570F3" w:rsidP="00555F78">
            <w:pPr>
              <w:spacing w:after="0" w:line="240" w:lineRule="auto"/>
              <w:jc w:val="center"/>
              <w:rPr>
                <w:rFonts w:eastAsia="Times New Roman" w:cs="Calibri"/>
                <w:color w:val="000000"/>
                <w:lang w:eastAsia="pl-PL"/>
              </w:rPr>
            </w:pPr>
          </w:p>
        </w:tc>
        <w:tc>
          <w:tcPr>
            <w:tcW w:w="1557" w:type="dxa"/>
            <w:shd w:val="clear" w:color="auto" w:fill="D9D9D9" w:themeFill="background1" w:themeFillShade="D9"/>
          </w:tcPr>
          <w:p w14:paraId="1456F56E" w14:textId="77777777" w:rsidR="000570F3" w:rsidRPr="003D207E" w:rsidRDefault="000570F3" w:rsidP="00555F78">
            <w:pPr>
              <w:spacing w:after="0" w:line="240" w:lineRule="auto"/>
              <w:jc w:val="center"/>
              <w:rPr>
                <w:rFonts w:eastAsia="Times New Roman" w:cs="Calibri"/>
                <w:color w:val="000000"/>
                <w:lang w:eastAsia="pl-PL"/>
              </w:rPr>
            </w:pPr>
          </w:p>
        </w:tc>
      </w:tr>
      <w:tr w:rsidR="000570F3" w:rsidRPr="003D207E" w14:paraId="0C7D66DB" w14:textId="77777777" w:rsidTr="008A1BDB">
        <w:trPr>
          <w:trHeight w:val="290"/>
        </w:trPr>
        <w:tc>
          <w:tcPr>
            <w:tcW w:w="6581" w:type="dxa"/>
            <w:noWrap/>
            <w:vAlign w:val="center"/>
            <w:hideMark/>
          </w:tcPr>
          <w:p w14:paraId="3FF2E932"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Klasa 115.A Przekazywanie danych I2V</w:t>
            </w:r>
          </w:p>
        </w:tc>
        <w:tc>
          <w:tcPr>
            <w:tcW w:w="790" w:type="dxa"/>
            <w:noWrap/>
            <w:hideMark/>
          </w:tcPr>
          <w:p w14:paraId="64E8FDD3" w14:textId="5E8C2C76" w:rsidR="000570F3" w:rsidRPr="003D207E" w:rsidRDefault="00A8366C" w:rsidP="00555F78">
            <w:pPr>
              <w:spacing w:after="0" w:line="240" w:lineRule="auto"/>
              <w:jc w:val="center"/>
              <w:rPr>
                <w:rFonts w:eastAsia="Times New Roman" w:cs="Calibri"/>
                <w:color w:val="000000"/>
                <w:lang w:eastAsia="pl-PL"/>
              </w:rPr>
            </w:pPr>
            <w:r>
              <w:rPr>
                <w:rFonts w:eastAsia="Times New Roman" w:cs="Calibri"/>
                <w:color w:val="000000"/>
                <w:lang w:eastAsia="pl-PL"/>
              </w:rPr>
              <w:t>X</w:t>
            </w:r>
          </w:p>
        </w:tc>
        <w:tc>
          <w:tcPr>
            <w:tcW w:w="851" w:type="dxa"/>
            <w:noWrap/>
            <w:hideMark/>
          </w:tcPr>
          <w:p w14:paraId="595E7F9C" w14:textId="3061DD4A" w:rsidR="000570F3" w:rsidRPr="003D207E" w:rsidRDefault="000570F3" w:rsidP="00555F78">
            <w:pPr>
              <w:spacing w:after="0" w:line="240" w:lineRule="auto"/>
              <w:jc w:val="center"/>
              <w:rPr>
                <w:rFonts w:eastAsia="Times New Roman" w:cs="Calibri"/>
                <w:color w:val="000000"/>
                <w:lang w:eastAsia="pl-PL"/>
              </w:rPr>
            </w:pPr>
          </w:p>
        </w:tc>
        <w:tc>
          <w:tcPr>
            <w:tcW w:w="1557" w:type="dxa"/>
          </w:tcPr>
          <w:p w14:paraId="19527C75" w14:textId="4E33FA65" w:rsidR="000570F3" w:rsidRPr="003D207E" w:rsidRDefault="00A8366C" w:rsidP="00555F78">
            <w:pPr>
              <w:spacing w:after="0" w:line="240" w:lineRule="auto"/>
              <w:jc w:val="center"/>
              <w:rPr>
                <w:rFonts w:eastAsia="Times New Roman" w:cs="Calibri"/>
                <w:color w:val="000000"/>
                <w:lang w:eastAsia="pl-PL"/>
              </w:rPr>
            </w:pPr>
            <w:r>
              <w:rPr>
                <w:rFonts w:eastAsia="Times New Roman" w:cs="Calibri"/>
                <w:color w:val="000000"/>
                <w:lang w:eastAsia="pl-PL"/>
              </w:rPr>
              <w:t>4</w:t>
            </w:r>
          </w:p>
        </w:tc>
      </w:tr>
      <w:tr w:rsidR="000570F3" w:rsidRPr="003D207E" w14:paraId="1A6199D5" w14:textId="77777777" w:rsidTr="008A1BDB">
        <w:trPr>
          <w:trHeight w:val="304"/>
        </w:trPr>
        <w:tc>
          <w:tcPr>
            <w:tcW w:w="6581" w:type="dxa"/>
            <w:noWrap/>
            <w:vAlign w:val="center"/>
            <w:hideMark/>
          </w:tcPr>
          <w:p w14:paraId="41DF8493" w14:textId="77777777" w:rsidR="000570F3" w:rsidRPr="003D207E" w:rsidRDefault="000570F3" w:rsidP="000570F3">
            <w:pPr>
              <w:spacing w:after="0" w:line="240" w:lineRule="auto"/>
              <w:rPr>
                <w:rFonts w:eastAsia="Times New Roman" w:cs="Calibri"/>
                <w:color w:val="000000"/>
                <w:lang w:eastAsia="pl-PL"/>
              </w:rPr>
            </w:pPr>
            <w:r w:rsidRPr="003D207E">
              <w:rPr>
                <w:rFonts w:eastAsia="Times New Roman" w:cs="Calibri"/>
                <w:color w:val="000000"/>
                <w:lang w:eastAsia="pl-PL"/>
              </w:rPr>
              <w:t>Klasa 115.B Pozyskiwanie danych V2I</w:t>
            </w:r>
          </w:p>
        </w:tc>
        <w:tc>
          <w:tcPr>
            <w:tcW w:w="790" w:type="dxa"/>
            <w:noWrap/>
            <w:hideMark/>
          </w:tcPr>
          <w:p w14:paraId="36EDCAE7" w14:textId="0CBA25BF" w:rsidR="000570F3" w:rsidRPr="003D207E" w:rsidRDefault="00A8366C" w:rsidP="00555F78">
            <w:pPr>
              <w:spacing w:after="0" w:line="240" w:lineRule="auto"/>
              <w:jc w:val="center"/>
              <w:rPr>
                <w:rFonts w:eastAsia="Times New Roman" w:cs="Calibri"/>
                <w:color w:val="000000"/>
                <w:lang w:eastAsia="pl-PL"/>
              </w:rPr>
            </w:pPr>
            <w:r w:rsidRPr="00075678">
              <w:t>X</w:t>
            </w:r>
          </w:p>
        </w:tc>
        <w:tc>
          <w:tcPr>
            <w:tcW w:w="851" w:type="dxa"/>
            <w:noWrap/>
            <w:hideMark/>
          </w:tcPr>
          <w:p w14:paraId="5B8DCF0A" w14:textId="166047CB" w:rsidR="000570F3" w:rsidRPr="003D207E" w:rsidRDefault="000570F3" w:rsidP="00555F78">
            <w:pPr>
              <w:spacing w:after="0" w:line="240" w:lineRule="auto"/>
              <w:jc w:val="center"/>
              <w:rPr>
                <w:rFonts w:eastAsia="Times New Roman" w:cs="Calibri"/>
                <w:color w:val="000000"/>
                <w:lang w:eastAsia="pl-PL"/>
              </w:rPr>
            </w:pPr>
          </w:p>
        </w:tc>
        <w:tc>
          <w:tcPr>
            <w:tcW w:w="1557" w:type="dxa"/>
          </w:tcPr>
          <w:p w14:paraId="6A4CABA4" w14:textId="39BFD3E4" w:rsidR="000570F3" w:rsidRPr="003D207E" w:rsidRDefault="00A8366C" w:rsidP="00555F78">
            <w:pPr>
              <w:spacing w:after="0" w:line="240" w:lineRule="auto"/>
              <w:jc w:val="center"/>
              <w:rPr>
                <w:rFonts w:eastAsia="Times New Roman" w:cs="Calibri"/>
                <w:color w:val="000000"/>
                <w:lang w:eastAsia="pl-PL"/>
              </w:rPr>
            </w:pPr>
            <w:r>
              <w:rPr>
                <w:rFonts w:eastAsia="Times New Roman" w:cs="Calibri"/>
                <w:color w:val="000000"/>
                <w:lang w:eastAsia="pl-PL"/>
              </w:rPr>
              <w:t>4</w:t>
            </w:r>
          </w:p>
        </w:tc>
      </w:tr>
    </w:tbl>
    <w:p w14:paraId="3A9FF102" w14:textId="77777777" w:rsidR="004E2558" w:rsidRDefault="004E2558" w:rsidP="004E2558">
      <w:pPr>
        <w:pStyle w:val="Akapitzlist"/>
        <w:numPr>
          <w:ilvl w:val="3"/>
          <w:numId w:val="43"/>
        </w:numPr>
        <w:tabs>
          <w:tab w:val="clear" w:pos="1440"/>
          <w:tab w:val="num" w:pos="567"/>
        </w:tabs>
        <w:ind w:left="426" w:hanging="426"/>
        <w:jc w:val="both"/>
        <w:rPr>
          <w:rFonts w:ascii="Verdana" w:hAnsi="Verdana"/>
          <w:sz w:val="16"/>
          <w:szCs w:val="16"/>
        </w:rPr>
      </w:pPr>
      <w:r w:rsidRPr="00D52C20">
        <w:rPr>
          <w:rFonts w:ascii="Verdana" w:hAnsi="Verdana"/>
          <w:sz w:val="16"/>
          <w:szCs w:val="16"/>
        </w:rPr>
        <w:lastRenderedPageBreak/>
        <w:t xml:space="preserve">Należy przyjąć, iż </w:t>
      </w:r>
      <w:r>
        <w:rPr>
          <w:rFonts w:ascii="Verdana" w:hAnsi="Verdana"/>
          <w:sz w:val="16"/>
          <w:szCs w:val="16"/>
        </w:rPr>
        <w:t xml:space="preserve">4 </w:t>
      </w:r>
      <w:r w:rsidRPr="00D52C20">
        <w:rPr>
          <w:rFonts w:ascii="Verdana" w:hAnsi="Verdana"/>
          <w:sz w:val="16"/>
          <w:szCs w:val="16"/>
        </w:rPr>
        <w:t xml:space="preserve">moduły rozproszone w klasie 101.A należy zlokalizować </w:t>
      </w:r>
      <w:r>
        <w:rPr>
          <w:rFonts w:ascii="Verdana" w:hAnsi="Verdana"/>
          <w:sz w:val="16"/>
          <w:szCs w:val="16"/>
        </w:rPr>
        <w:t xml:space="preserve">na drodze ekspresowej S7,  </w:t>
      </w:r>
      <w:r>
        <w:rPr>
          <w:rFonts w:ascii="Verdana" w:hAnsi="Verdana"/>
          <w:sz w:val="16"/>
          <w:szCs w:val="16"/>
        </w:rPr>
        <w:br/>
      </w:r>
      <w:r w:rsidRPr="00C812E2">
        <w:rPr>
          <w:rFonts w:ascii="Verdana" w:hAnsi="Verdana"/>
          <w:sz w:val="16"/>
          <w:szCs w:val="16"/>
        </w:rPr>
        <w:t xml:space="preserve">w odległości ok. 500 m za końcem pasa włączenia węzła </w:t>
      </w:r>
      <w:r>
        <w:rPr>
          <w:rFonts w:ascii="Verdana" w:hAnsi="Verdana"/>
          <w:sz w:val="16"/>
          <w:szCs w:val="16"/>
        </w:rPr>
        <w:t>Radom Południe</w:t>
      </w:r>
      <w:r w:rsidRPr="00C812E2">
        <w:rPr>
          <w:rFonts w:ascii="Verdana" w:hAnsi="Verdana"/>
          <w:sz w:val="16"/>
          <w:szCs w:val="16"/>
        </w:rPr>
        <w:t xml:space="preserve"> (oba kierunki ruchu)</w:t>
      </w:r>
      <w:r>
        <w:rPr>
          <w:rFonts w:ascii="Verdana" w:hAnsi="Verdana"/>
          <w:sz w:val="16"/>
          <w:szCs w:val="16"/>
        </w:rPr>
        <w:t xml:space="preserve"> oraz</w:t>
      </w:r>
      <w:r w:rsidRPr="00C812E2">
        <w:rPr>
          <w:rFonts w:ascii="Verdana" w:hAnsi="Verdana"/>
          <w:sz w:val="16"/>
          <w:szCs w:val="16"/>
        </w:rPr>
        <w:br/>
        <w:t xml:space="preserve">ok. 1000 m przed początkiem pasa wyłączenia przed </w:t>
      </w:r>
      <w:r>
        <w:rPr>
          <w:rFonts w:ascii="Verdana" w:hAnsi="Verdana"/>
          <w:sz w:val="16"/>
          <w:szCs w:val="16"/>
        </w:rPr>
        <w:t xml:space="preserve">tym węzłem </w:t>
      </w:r>
      <w:r w:rsidRPr="00C812E2">
        <w:rPr>
          <w:rFonts w:ascii="Verdana" w:hAnsi="Verdana"/>
          <w:sz w:val="16"/>
          <w:szCs w:val="16"/>
        </w:rPr>
        <w:t xml:space="preserve">(oba kierunki). </w:t>
      </w:r>
    </w:p>
    <w:p w14:paraId="24EDBD75" w14:textId="77777777" w:rsidR="004E2558" w:rsidRDefault="004E2558" w:rsidP="004E2558">
      <w:pPr>
        <w:pStyle w:val="Akapitzlist"/>
        <w:numPr>
          <w:ilvl w:val="3"/>
          <w:numId w:val="43"/>
        </w:numPr>
        <w:tabs>
          <w:tab w:val="clear" w:pos="1440"/>
        </w:tabs>
        <w:ind w:left="426" w:hanging="426"/>
        <w:jc w:val="both"/>
        <w:rPr>
          <w:rFonts w:ascii="Verdana" w:hAnsi="Verdana"/>
          <w:sz w:val="16"/>
          <w:szCs w:val="16"/>
        </w:rPr>
      </w:pPr>
      <w:r w:rsidRPr="00C65807">
        <w:rPr>
          <w:rFonts w:ascii="Verdana" w:hAnsi="Verdana"/>
          <w:sz w:val="16"/>
          <w:szCs w:val="16"/>
        </w:rPr>
        <w:t xml:space="preserve">Należy przyjąć konieczność wykonania </w:t>
      </w:r>
      <w:r>
        <w:rPr>
          <w:rFonts w:ascii="Verdana" w:hAnsi="Verdana"/>
          <w:sz w:val="16"/>
          <w:szCs w:val="16"/>
        </w:rPr>
        <w:t>4</w:t>
      </w:r>
      <w:r w:rsidRPr="00C65807">
        <w:rPr>
          <w:rFonts w:ascii="Verdana" w:hAnsi="Verdana"/>
          <w:sz w:val="16"/>
          <w:szCs w:val="16"/>
        </w:rPr>
        <w:t xml:space="preserve"> modułów przy wlotach przed skrzyżowani</w:t>
      </w:r>
      <w:r>
        <w:rPr>
          <w:rFonts w:ascii="Verdana" w:hAnsi="Verdana"/>
          <w:sz w:val="16"/>
          <w:szCs w:val="16"/>
        </w:rPr>
        <w:t>ami</w:t>
      </w:r>
      <w:r w:rsidRPr="00C65807">
        <w:rPr>
          <w:rFonts w:ascii="Verdana" w:hAnsi="Verdana"/>
          <w:sz w:val="16"/>
          <w:szCs w:val="16"/>
        </w:rPr>
        <w:t xml:space="preserve"> typu rondo </w:t>
      </w:r>
      <w:r>
        <w:rPr>
          <w:rFonts w:ascii="Verdana" w:hAnsi="Verdana"/>
          <w:sz w:val="16"/>
          <w:szCs w:val="16"/>
        </w:rPr>
        <w:t>p</w:t>
      </w:r>
      <w:r w:rsidRPr="00C65807">
        <w:rPr>
          <w:rFonts w:ascii="Verdana" w:hAnsi="Verdana"/>
          <w:sz w:val="16"/>
          <w:szCs w:val="16"/>
        </w:rPr>
        <w:t xml:space="preserve">rzy węźle </w:t>
      </w:r>
      <w:r>
        <w:rPr>
          <w:rFonts w:ascii="Verdana" w:hAnsi="Verdana"/>
          <w:sz w:val="16"/>
          <w:szCs w:val="16"/>
        </w:rPr>
        <w:t>zespolonym Radom Południe w obrębie drogi wojewódzkiej nr 735</w:t>
      </w:r>
      <w:r w:rsidRPr="00C65807">
        <w:rPr>
          <w:rFonts w:ascii="Verdana" w:hAnsi="Verdana"/>
          <w:sz w:val="16"/>
          <w:szCs w:val="16"/>
        </w:rPr>
        <w:t>.</w:t>
      </w:r>
    </w:p>
    <w:p w14:paraId="4F8A0247" w14:textId="77777777" w:rsidR="004E2558" w:rsidRDefault="004E2558" w:rsidP="004E2558">
      <w:pPr>
        <w:pStyle w:val="Akapitzlist"/>
        <w:numPr>
          <w:ilvl w:val="3"/>
          <w:numId w:val="43"/>
        </w:numPr>
        <w:tabs>
          <w:tab w:val="clear" w:pos="1440"/>
        </w:tabs>
        <w:ind w:left="426" w:hanging="426"/>
        <w:jc w:val="both"/>
        <w:rPr>
          <w:rFonts w:ascii="Verdana" w:hAnsi="Verdana"/>
          <w:sz w:val="16"/>
          <w:szCs w:val="16"/>
        </w:rPr>
      </w:pPr>
      <w:r w:rsidRPr="00C65807">
        <w:rPr>
          <w:rFonts w:ascii="Verdana" w:hAnsi="Verdana"/>
          <w:sz w:val="16"/>
          <w:szCs w:val="16"/>
        </w:rPr>
        <w:t>Należy przyjąć, iż jeden moduł rozproszony w klasie 104.D wyposażony jest w 2 kamery detekcji zdarzeń.</w:t>
      </w:r>
    </w:p>
    <w:p w14:paraId="7C863049" w14:textId="77777777" w:rsidR="004E2558" w:rsidRDefault="004E2558" w:rsidP="004E2558">
      <w:pPr>
        <w:pStyle w:val="Akapitzlist"/>
        <w:numPr>
          <w:ilvl w:val="3"/>
          <w:numId w:val="43"/>
        </w:numPr>
        <w:tabs>
          <w:tab w:val="clear" w:pos="1440"/>
        </w:tabs>
        <w:ind w:left="426" w:hanging="426"/>
        <w:jc w:val="both"/>
        <w:rPr>
          <w:rFonts w:ascii="Verdana" w:hAnsi="Verdana"/>
          <w:sz w:val="16"/>
          <w:szCs w:val="16"/>
        </w:rPr>
      </w:pPr>
      <w:r>
        <w:rPr>
          <w:rFonts w:ascii="Verdana" w:hAnsi="Verdana"/>
          <w:sz w:val="16"/>
          <w:szCs w:val="16"/>
        </w:rPr>
        <w:t>N</w:t>
      </w:r>
      <w:r w:rsidRPr="00C65807">
        <w:rPr>
          <w:rFonts w:ascii="Verdana" w:hAnsi="Verdana"/>
          <w:sz w:val="16"/>
          <w:szCs w:val="16"/>
        </w:rPr>
        <w:t xml:space="preserve">ależy przyjąć, iż moduły 114.A lokalizowane na łącznicach </w:t>
      </w:r>
      <w:r>
        <w:rPr>
          <w:rFonts w:ascii="Verdana" w:hAnsi="Verdana"/>
          <w:sz w:val="16"/>
          <w:szCs w:val="16"/>
        </w:rPr>
        <w:t xml:space="preserve">wjazdowych na drogę S7 i S12 </w:t>
      </w:r>
      <w:r w:rsidRPr="00C65807">
        <w:rPr>
          <w:rFonts w:ascii="Verdana" w:hAnsi="Verdana"/>
          <w:sz w:val="16"/>
          <w:szCs w:val="16"/>
        </w:rPr>
        <w:t>będą dokonywały pomiaru na wszystkich pasach ruchu łącznicy</w:t>
      </w:r>
      <w:r>
        <w:rPr>
          <w:rFonts w:ascii="Verdana" w:hAnsi="Verdana"/>
          <w:sz w:val="16"/>
          <w:szCs w:val="16"/>
        </w:rPr>
        <w:t>, drogi zbiorczo-rozprowadzającej</w:t>
      </w:r>
      <w:r w:rsidRPr="00C65807">
        <w:rPr>
          <w:rFonts w:ascii="Verdana" w:hAnsi="Verdana"/>
          <w:sz w:val="16"/>
          <w:szCs w:val="16"/>
        </w:rPr>
        <w:t xml:space="preserve"> oraz na wszystkich pasach ruchu jezdni głównej.</w:t>
      </w:r>
    </w:p>
    <w:p w14:paraId="3C92A4FF" w14:textId="77777777" w:rsidR="00C57DE4" w:rsidRDefault="00C57DE4" w:rsidP="00023892">
      <w:pPr>
        <w:spacing w:line="360" w:lineRule="auto"/>
        <w:jc w:val="both"/>
        <w:rPr>
          <w:rFonts w:ascii="Verdana" w:hAnsi="Verdana"/>
          <w:sz w:val="20"/>
        </w:rPr>
      </w:pPr>
    </w:p>
    <w:p w14:paraId="2D573F65" w14:textId="03A06D6D" w:rsidR="00023892" w:rsidRPr="00EC2B7D" w:rsidRDefault="00023892" w:rsidP="00023892">
      <w:pPr>
        <w:spacing w:line="360" w:lineRule="auto"/>
        <w:jc w:val="both"/>
        <w:rPr>
          <w:rFonts w:ascii="Verdana" w:hAnsi="Verdana"/>
          <w:sz w:val="20"/>
        </w:rPr>
      </w:pPr>
      <w:r w:rsidRPr="00EC2B7D">
        <w:rPr>
          <w:rFonts w:ascii="Verdana" w:hAnsi="Verdana"/>
          <w:sz w:val="20"/>
        </w:rPr>
        <w:t>Moduł wdrożeniowy rozproszony należy rozumieć jako „Urządzenie lub grupa urządzeń wraz z oprogramowaniem lub oprogramowanie, wspólnie realizujące określone funkcje, przeznaczone do operacyjnego działania w pasie drogowym”.</w:t>
      </w:r>
    </w:p>
    <w:p w14:paraId="0727D651" w14:textId="77777777" w:rsidR="00023892" w:rsidRPr="00DB40B3" w:rsidRDefault="00023892" w:rsidP="00023892">
      <w:pPr>
        <w:spacing w:line="360" w:lineRule="auto"/>
        <w:jc w:val="both"/>
        <w:rPr>
          <w:rFonts w:ascii="Verdana" w:hAnsi="Verdana"/>
          <w:sz w:val="20"/>
        </w:rPr>
      </w:pPr>
      <w:r>
        <w:rPr>
          <w:rFonts w:ascii="Verdana" w:hAnsi="Verdana"/>
          <w:sz w:val="20"/>
        </w:rPr>
        <w:t>Klasę</w:t>
      </w:r>
      <w:r w:rsidRPr="00EC2B7D">
        <w:rPr>
          <w:rFonts w:ascii="Verdana" w:hAnsi="Verdana"/>
          <w:sz w:val="20"/>
        </w:rPr>
        <w:t xml:space="preserve"> modułu wdrożeniowego</w:t>
      </w:r>
      <w:r>
        <w:rPr>
          <w:rFonts w:ascii="Verdana" w:hAnsi="Verdana"/>
          <w:sz w:val="20"/>
        </w:rPr>
        <w:t xml:space="preserve"> rozproszonego</w:t>
      </w:r>
      <w:r w:rsidRPr="00EC2B7D">
        <w:rPr>
          <w:rFonts w:ascii="Verdana" w:hAnsi="Verdana"/>
          <w:sz w:val="20"/>
        </w:rPr>
        <w:t xml:space="preserve"> należy rozumieć jako „Poziom zakresu wymagań funkcjonalnych i parametrów technicznych, jakimi ograniczony jest dany Moduł wdrożeniowy. Jest uszczegółowieniem Modułu wdrożeniowego o opis związany z lokalizacją i funkcjonalnością. Klasa Modułu wdrożeniowego zawiera parametry dla realizowanych funkcji, m.in. parametry związane z dokładnością, rozdzielczością, zakresem, rodzajami zbieranych,</w:t>
      </w:r>
      <w:r>
        <w:rPr>
          <w:rFonts w:ascii="Verdana" w:hAnsi="Verdana"/>
          <w:sz w:val="20"/>
        </w:rPr>
        <w:t xml:space="preserve"> przetwarzanych i przesyłanych d</w:t>
      </w:r>
      <w:r w:rsidRPr="00EC2B7D">
        <w:rPr>
          <w:rFonts w:ascii="Verdana" w:hAnsi="Verdana"/>
          <w:sz w:val="20"/>
        </w:rPr>
        <w:t>anych oraz informacji”.</w:t>
      </w:r>
      <w:r>
        <w:rPr>
          <w:rFonts w:ascii="Verdana" w:hAnsi="Verdana"/>
          <w:sz w:val="20"/>
        </w:rPr>
        <w:t xml:space="preserve"> </w:t>
      </w:r>
    </w:p>
    <w:p w14:paraId="1E55A5FD" w14:textId="77777777" w:rsidR="00023892" w:rsidRDefault="00023892" w:rsidP="00023892">
      <w:pPr>
        <w:spacing w:after="0" w:line="360" w:lineRule="auto"/>
        <w:jc w:val="both"/>
        <w:rPr>
          <w:rFonts w:ascii="Verdana" w:hAnsi="Verdana"/>
          <w:color w:val="000000" w:themeColor="text1"/>
          <w:sz w:val="20"/>
          <w:szCs w:val="20"/>
        </w:rPr>
      </w:pPr>
      <w:r>
        <w:rPr>
          <w:rFonts w:ascii="Verdana" w:hAnsi="Verdana"/>
          <w:color w:val="000000" w:themeColor="text1"/>
          <w:sz w:val="20"/>
          <w:szCs w:val="20"/>
        </w:rPr>
        <w:t>SZR należy wykonać zgodnie z wymaganiami określonymi w niniejszym PFU oraz zgodnie z następującymi dokumentami:</w:t>
      </w:r>
    </w:p>
    <w:p w14:paraId="56CD961A" w14:textId="3E252B5B" w:rsidR="00023892" w:rsidRPr="00AF4588" w:rsidRDefault="00023892" w:rsidP="003F5D2C">
      <w:pPr>
        <w:pStyle w:val="Akapitzlist"/>
        <w:numPr>
          <w:ilvl w:val="0"/>
          <w:numId w:val="59"/>
        </w:numPr>
        <w:spacing w:line="360" w:lineRule="auto"/>
        <w:ind w:left="567" w:hanging="567"/>
        <w:jc w:val="both"/>
        <w:rPr>
          <w:rFonts w:ascii="Verdana" w:hAnsi="Verdana"/>
          <w:color w:val="000000" w:themeColor="text1"/>
          <w:sz w:val="20"/>
          <w:szCs w:val="20"/>
          <w:lang w:eastAsia="pl-PL"/>
        </w:rPr>
      </w:pPr>
      <w:r w:rsidRPr="00AF4588">
        <w:rPr>
          <w:rFonts w:ascii="Verdana" w:hAnsi="Verdana"/>
          <w:color w:val="000000" w:themeColor="text1"/>
          <w:sz w:val="20"/>
          <w:szCs w:val="20"/>
        </w:rPr>
        <w:t>„Wymagania dla wykonawców do koncepcji Systemu Zarządzani</w:t>
      </w:r>
      <w:r w:rsidR="00AF4588">
        <w:rPr>
          <w:rFonts w:ascii="Verdana" w:hAnsi="Verdana"/>
          <w:color w:val="000000" w:themeColor="text1"/>
          <w:sz w:val="20"/>
          <w:szCs w:val="20"/>
        </w:rPr>
        <w:t>a Ruchem” – załącznik nr 4</w:t>
      </w:r>
    </w:p>
    <w:p w14:paraId="28045051" w14:textId="0F8360CC" w:rsidR="00023892" w:rsidRPr="00AF4588" w:rsidRDefault="00023892" w:rsidP="003F5D2C">
      <w:pPr>
        <w:pStyle w:val="Akapitzlist"/>
        <w:numPr>
          <w:ilvl w:val="0"/>
          <w:numId w:val="59"/>
        </w:numPr>
        <w:spacing w:line="360" w:lineRule="auto"/>
        <w:ind w:left="567" w:hanging="567"/>
        <w:jc w:val="both"/>
        <w:rPr>
          <w:rFonts w:ascii="Verdana" w:hAnsi="Verdana"/>
          <w:color w:val="000000" w:themeColor="text1"/>
          <w:sz w:val="20"/>
          <w:szCs w:val="20"/>
          <w:lang w:eastAsia="pl-PL"/>
        </w:rPr>
      </w:pPr>
      <w:r w:rsidRPr="00AF4588">
        <w:rPr>
          <w:rFonts w:ascii="Verdana" w:hAnsi="Verdana"/>
          <w:color w:val="000000" w:themeColor="text1"/>
          <w:sz w:val="20"/>
          <w:szCs w:val="20"/>
        </w:rPr>
        <w:t xml:space="preserve">„Instrukcja rozmieszczenia klas modułów </w:t>
      </w:r>
      <w:r w:rsidR="00AF4588">
        <w:rPr>
          <w:rFonts w:ascii="Verdana" w:hAnsi="Verdana"/>
          <w:color w:val="000000" w:themeColor="text1"/>
          <w:sz w:val="20"/>
          <w:szCs w:val="20"/>
        </w:rPr>
        <w:t>wdrożeniowych w pasie drogowym” – załącznik nr 3</w:t>
      </w:r>
    </w:p>
    <w:p w14:paraId="488A0A58" w14:textId="3A6F3987" w:rsidR="00023892" w:rsidRPr="00AF4588" w:rsidRDefault="002D3122" w:rsidP="003F5D2C">
      <w:pPr>
        <w:pStyle w:val="Akapitzlist"/>
        <w:numPr>
          <w:ilvl w:val="0"/>
          <w:numId w:val="59"/>
        </w:numPr>
        <w:spacing w:line="360" w:lineRule="auto"/>
        <w:ind w:left="567" w:hanging="567"/>
        <w:jc w:val="both"/>
        <w:rPr>
          <w:rFonts w:ascii="Verdana" w:hAnsi="Verdana"/>
          <w:color w:val="000000" w:themeColor="text1"/>
          <w:sz w:val="20"/>
          <w:szCs w:val="20"/>
        </w:rPr>
      </w:pPr>
      <w:r w:rsidRPr="002D3122">
        <w:rPr>
          <w:rFonts w:ascii="Verdana" w:hAnsi="Verdana"/>
          <w:color w:val="000000" w:themeColor="text1"/>
          <w:sz w:val="20"/>
          <w:szCs w:val="20"/>
        </w:rPr>
        <w:t>„Wytyczne do opracowania Projektów Zmiennej Organizacji Ruchu” – załącznik nr 31</w:t>
      </w:r>
    </w:p>
    <w:p w14:paraId="72BBA06A" w14:textId="77777777" w:rsidR="00023892" w:rsidRPr="00AF4588" w:rsidRDefault="00023892" w:rsidP="003F5D2C">
      <w:pPr>
        <w:pStyle w:val="Akapitzlist"/>
        <w:numPr>
          <w:ilvl w:val="0"/>
          <w:numId w:val="59"/>
        </w:numPr>
        <w:spacing w:line="360" w:lineRule="auto"/>
        <w:ind w:left="567" w:hanging="567"/>
        <w:jc w:val="both"/>
        <w:rPr>
          <w:rFonts w:ascii="Verdana" w:hAnsi="Verdana"/>
          <w:color w:val="000000" w:themeColor="text1"/>
          <w:sz w:val="20"/>
          <w:szCs w:val="20"/>
          <w:lang w:eastAsia="pl-PL"/>
        </w:rPr>
      </w:pPr>
      <w:r w:rsidRPr="00AF4588">
        <w:rPr>
          <w:rFonts w:ascii="Verdana" w:hAnsi="Verdana"/>
          <w:color w:val="000000" w:themeColor="text1"/>
          <w:sz w:val="20"/>
          <w:szCs w:val="20"/>
        </w:rPr>
        <w:t>„Wytyczn</w:t>
      </w:r>
      <w:r w:rsidR="00AF4588">
        <w:rPr>
          <w:rFonts w:ascii="Verdana" w:hAnsi="Verdana"/>
          <w:color w:val="000000" w:themeColor="text1"/>
          <w:sz w:val="20"/>
          <w:szCs w:val="20"/>
        </w:rPr>
        <w:t>e dla kanałów technologicznych” – załącznik nr 1</w:t>
      </w:r>
    </w:p>
    <w:p w14:paraId="23060988" w14:textId="77777777" w:rsidR="00023892" w:rsidRPr="00AF4588" w:rsidRDefault="00023892" w:rsidP="003F5D2C">
      <w:pPr>
        <w:pStyle w:val="Akapitzlist"/>
        <w:numPr>
          <w:ilvl w:val="0"/>
          <w:numId w:val="59"/>
        </w:numPr>
        <w:spacing w:line="360" w:lineRule="auto"/>
        <w:ind w:left="567" w:hanging="567"/>
        <w:jc w:val="both"/>
        <w:rPr>
          <w:rFonts w:ascii="Verdana" w:hAnsi="Verdana"/>
          <w:color w:val="000000" w:themeColor="text1"/>
          <w:sz w:val="20"/>
          <w:szCs w:val="20"/>
          <w:lang w:eastAsia="pl-PL"/>
        </w:rPr>
      </w:pPr>
      <w:r w:rsidRPr="00AF4588">
        <w:rPr>
          <w:rFonts w:ascii="Verdana" w:hAnsi="Verdana"/>
          <w:color w:val="000000" w:themeColor="text1"/>
          <w:sz w:val="20"/>
          <w:szCs w:val="20"/>
        </w:rPr>
        <w:t>Ogólna specyfikacja techniczna dla klas modułów wdroże</w:t>
      </w:r>
      <w:r w:rsidR="00AF4588">
        <w:rPr>
          <w:rFonts w:ascii="Verdana" w:hAnsi="Verdana"/>
          <w:color w:val="000000" w:themeColor="text1"/>
          <w:sz w:val="20"/>
          <w:szCs w:val="20"/>
        </w:rPr>
        <w:t>niowych rozproszonych (OST_SZR) – załącznik nr 10</w:t>
      </w:r>
    </w:p>
    <w:p w14:paraId="3D762C88" w14:textId="32FD1335" w:rsidR="25453E1D" w:rsidRDefault="00023892" w:rsidP="003F5D2C">
      <w:pPr>
        <w:pStyle w:val="Akapitzlist"/>
        <w:numPr>
          <w:ilvl w:val="0"/>
          <w:numId w:val="59"/>
        </w:numPr>
        <w:spacing w:line="360" w:lineRule="auto"/>
        <w:ind w:left="567" w:hanging="567"/>
        <w:jc w:val="both"/>
        <w:rPr>
          <w:rFonts w:ascii="Verdana" w:hAnsi="Verdana"/>
          <w:color w:val="000000" w:themeColor="text1"/>
          <w:sz w:val="20"/>
          <w:szCs w:val="20"/>
        </w:rPr>
      </w:pPr>
      <w:r w:rsidRPr="29C2902C">
        <w:rPr>
          <w:rFonts w:ascii="Verdana" w:hAnsi="Verdana"/>
          <w:color w:val="000000" w:themeColor="text1"/>
          <w:sz w:val="20"/>
          <w:szCs w:val="20"/>
        </w:rPr>
        <w:t>Szczegółowe specyfikacje techniczne dla klas modułów wdrożeniowych rozp</w:t>
      </w:r>
      <w:r w:rsidR="00AF4588" w:rsidRPr="29C2902C">
        <w:rPr>
          <w:rFonts w:ascii="Verdana" w:hAnsi="Verdana"/>
          <w:color w:val="000000" w:themeColor="text1"/>
          <w:sz w:val="20"/>
          <w:szCs w:val="20"/>
        </w:rPr>
        <w:t>roszonych (SST_SZR) – załącznik nr 11</w:t>
      </w:r>
    </w:p>
    <w:p w14:paraId="6A38D9CA" w14:textId="31D6A73B" w:rsidR="004E2558" w:rsidRDefault="004E2558" w:rsidP="004E2558">
      <w:pPr>
        <w:pStyle w:val="Akapitzlist"/>
        <w:numPr>
          <w:ilvl w:val="0"/>
          <w:numId w:val="59"/>
        </w:numPr>
        <w:spacing w:line="360" w:lineRule="auto"/>
        <w:ind w:left="567" w:hanging="567"/>
        <w:jc w:val="both"/>
        <w:rPr>
          <w:rFonts w:ascii="Verdana" w:hAnsi="Verdana"/>
          <w:color w:val="000000" w:themeColor="text1"/>
          <w:sz w:val="20"/>
          <w:szCs w:val="20"/>
        </w:rPr>
      </w:pPr>
      <w:r>
        <w:rPr>
          <w:rFonts w:ascii="Verdana" w:hAnsi="Verdana"/>
          <w:color w:val="000000" w:themeColor="text1"/>
          <w:sz w:val="20"/>
          <w:szCs w:val="20"/>
        </w:rPr>
        <w:t>Warunki wykonania i Odbioru Robót Budowlanych (</w:t>
      </w:r>
      <w:proofErr w:type="spellStart"/>
      <w:r>
        <w:rPr>
          <w:rFonts w:ascii="Verdana" w:hAnsi="Verdana"/>
          <w:color w:val="000000" w:themeColor="text1"/>
          <w:sz w:val="20"/>
          <w:szCs w:val="20"/>
        </w:rPr>
        <w:t>WWiORB</w:t>
      </w:r>
      <w:proofErr w:type="spellEnd"/>
      <w:r>
        <w:rPr>
          <w:rFonts w:ascii="Verdana" w:hAnsi="Verdana"/>
          <w:color w:val="000000" w:themeColor="text1"/>
          <w:sz w:val="20"/>
          <w:szCs w:val="20"/>
        </w:rPr>
        <w:t>)</w:t>
      </w:r>
    </w:p>
    <w:p w14:paraId="2207F9EB" w14:textId="12DA4725" w:rsidR="004E2558" w:rsidRPr="00C812E2" w:rsidRDefault="004E2558" w:rsidP="004E2558">
      <w:pPr>
        <w:pStyle w:val="Akapitzlist"/>
        <w:numPr>
          <w:ilvl w:val="0"/>
          <w:numId w:val="59"/>
        </w:numPr>
        <w:spacing w:line="360" w:lineRule="auto"/>
        <w:ind w:left="567" w:hanging="567"/>
        <w:jc w:val="both"/>
        <w:rPr>
          <w:rFonts w:ascii="Verdana" w:hAnsi="Verdana"/>
          <w:color w:val="000000" w:themeColor="text1"/>
          <w:sz w:val="20"/>
          <w:szCs w:val="20"/>
        </w:rPr>
      </w:pPr>
      <w:r w:rsidRPr="00326C30">
        <w:rPr>
          <w:rFonts w:ascii="Verdana" w:hAnsi="Verdana"/>
          <w:sz w:val="20"/>
          <w:szCs w:val="20"/>
          <w:lang w:eastAsia="pl-PL"/>
        </w:rPr>
        <w:t xml:space="preserve">Wymagania techniczne i lokalizacyjne dla stacji ciągłych pomiarów ruchu drogowego (wytyczne do wykonania </w:t>
      </w:r>
      <w:r>
        <w:rPr>
          <w:rFonts w:ascii="Verdana" w:hAnsi="Verdana"/>
          <w:sz w:val="20"/>
          <w:szCs w:val="20"/>
          <w:lang w:eastAsia="pl-PL"/>
        </w:rPr>
        <w:t xml:space="preserve">pętli indukcyjnych </w:t>
      </w:r>
      <w:r w:rsidRPr="00326C30">
        <w:rPr>
          <w:rFonts w:ascii="Verdana" w:hAnsi="Verdana"/>
          <w:sz w:val="20"/>
          <w:szCs w:val="20"/>
          <w:lang w:eastAsia="pl-PL"/>
        </w:rPr>
        <w:t>modułu 114.</w:t>
      </w:r>
      <w:r>
        <w:rPr>
          <w:rFonts w:ascii="Verdana" w:hAnsi="Verdana"/>
          <w:sz w:val="20"/>
          <w:szCs w:val="20"/>
          <w:lang w:eastAsia="pl-PL"/>
        </w:rPr>
        <w:t>A</w:t>
      </w:r>
      <w:r w:rsidRPr="00326C30">
        <w:rPr>
          <w:rFonts w:ascii="Verdana" w:hAnsi="Verdana"/>
          <w:sz w:val="20"/>
          <w:szCs w:val="20"/>
          <w:lang w:eastAsia="pl-PL"/>
        </w:rPr>
        <w:t>) – załącznik nr</w:t>
      </w:r>
      <w:r w:rsidR="004F48C7">
        <w:rPr>
          <w:rFonts w:ascii="Verdana" w:hAnsi="Verdana"/>
          <w:sz w:val="20"/>
          <w:szCs w:val="20"/>
          <w:lang w:eastAsia="pl-PL"/>
        </w:rPr>
        <w:t xml:space="preserve"> 34</w:t>
      </w:r>
    </w:p>
    <w:p w14:paraId="270B768D" w14:textId="161008AC" w:rsidR="004E2558" w:rsidRDefault="004E2558" w:rsidP="004E2558">
      <w:pPr>
        <w:pStyle w:val="Akapitzlist"/>
        <w:numPr>
          <w:ilvl w:val="0"/>
          <w:numId w:val="59"/>
        </w:numPr>
        <w:spacing w:line="360" w:lineRule="auto"/>
        <w:ind w:left="567" w:hanging="567"/>
        <w:jc w:val="both"/>
        <w:rPr>
          <w:rFonts w:ascii="Verdana" w:hAnsi="Verdana"/>
          <w:color w:val="000000" w:themeColor="text1"/>
          <w:sz w:val="20"/>
          <w:szCs w:val="20"/>
        </w:rPr>
      </w:pPr>
      <w:r w:rsidRPr="00C812E2">
        <w:rPr>
          <w:rFonts w:ascii="Verdana" w:hAnsi="Verdana"/>
          <w:color w:val="000000" w:themeColor="text1"/>
          <w:sz w:val="20"/>
          <w:szCs w:val="20"/>
        </w:rPr>
        <w:t>Scenariusze testów integracyjnych z Systemem Centralnym – SIT – załącznik nr</w:t>
      </w:r>
      <w:r w:rsidR="004F48C7">
        <w:rPr>
          <w:rFonts w:ascii="Verdana" w:hAnsi="Verdana"/>
          <w:color w:val="000000" w:themeColor="text1"/>
          <w:sz w:val="20"/>
          <w:szCs w:val="20"/>
        </w:rPr>
        <w:t xml:space="preserve"> 35</w:t>
      </w:r>
    </w:p>
    <w:p w14:paraId="7DCFD251" w14:textId="4E4C8FCA" w:rsidR="004E2558" w:rsidRPr="00C812E2" w:rsidRDefault="004E2558" w:rsidP="004E2558">
      <w:pPr>
        <w:pStyle w:val="Akapitzlist"/>
        <w:numPr>
          <w:ilvl w:val="0"/>
          <w:numId w:val="59"/>
        </w:numPr>
        <w:spacing w:line="360" w:lineRule="auto"/>
        <w:ind w:left="567" w:hanging="567"/>
        <w:jc w:val="both"/>
        <w:rPr>
          <w:rFonts w:ascii="Verdana" w:hAnsi="Verdana"/>
          <w:color w:val="000000" w:themeColor="text1"/>
          <w:sz w:val="20"/>
          <w:szCs w:val="20"/>
        </w:rPr>
      </w:pPr>
      <w:r w:rsidRPr="00C812E2">
        <w:rPr>
          <w:rFonts w:ascii="Verdana" w:hAnsi="Verdana"/>
          <w:color w:val="000000" w:themeColor="text1"/>
          <w:sz w:val="20"/>
          <w:szCs w:val="20"/>
        </w:rPr>
        <w:t>Inwentaryzacja wykonanych i zainstalowanych modułów wdrożeniowych rozproszonych - załącznik nr</w:t>
      </w:r>
      <w:r w:rsidR="004F48C7">
        <w:rPr>
          <w:rFonts w:ascii="Verdana" w:hAnsi="Verdana"/>
          <w:color w:val="000000" w:themeColor="text1"/>
          <w:sz w:val="20"/>
          <w:szCs w:val="20"/>
        </w:rPr>
        <w:t xml:space="preserve"> 36</w:t>
      </w:r>
    </w:p>
    <w:p w14:paraId="0C646F91" w14:textId="77777777" w:rsidR="00023892" w:rsidRDefault="00023892" w:rsidP="00023892">
      <w:pPr>
        <w:spacing w:after="0" w:line="360" w:lineRule="auto"/>
        <w:jc w:val="both"/>
        <w:rPr>
          <w:rFonts w:ascii="Verdana" w:eastAsia="Times New Roman" w:hAnsi="Verdana" w:cs="Arial"/>
          <w:sz w:val="20"/>
          <w:szCs w:val="20"/>
          <w:lang w:eastAsia="pl-PL"/>
        </w:rPr>
      </w:pPr>
    </w:p>
    <w:p w14:paraId="7981E7BD" w14:textId="77777777" w:rsidR="00864F06" w:rsidRDefault="00864F06" w:rsidP="00023892">
      <w:pPr>
        <w:spacing w:after="0" w:line="360" w:lineRule="auto"/>
        <w:jc w:val="both"/>
        <w:rPr>
          <w:rFonts w:ascii="Verdana" w:eastAsia="Times New Roman" w:hAnsi="Verdana" w:cs="Arial"/>
          <w:sz w:val="20"/>
          <w:szCs w:val="20"/>
          <w:lang w:eastAsia="pl-PL"/>
        </w:rPr>
      </w:pPr>
    </w:p>
    <w:p w14:paraId="59669EFA" w14:textId="77777777" w:rsidR="00864F06" w:rsidRDefault="00864F06" w:rsidP="00023892">
      <w:pPr>
        <w:spacing w:after="0" w:line="360" w:lineRule="auto"/>
        <w:jc w:val="both"/>
        <w:rPr>
          <w:rFonts w:ascii="Verdana" w:eastAsia="Times New Roman" w:hAnsi="Verdana" w:cs="Arial"/>
          <w:sz w:val="20"/>
          <w:szCs w:val="20"/>
          <w:lang w:eastAsia="pl-PL"/>
        </w:rPr>
      </w:pPr>
    </w:p>
    <w:p w14:paraId="0418CF64" w14:textId="77777777" w:rsidR="00023892" w:rsidRPr="00494BD4" w:rsidRDefault="00023892" w:rsidP="00023892">
      <w:pPr>
        <w:spacing w:after="0" w:line="360" w:lineRule="auto"/>
        <w:jc w:val="both"/>
        <w:rPr>
          <w:rFonts w:ascii="Verdana" w:hAnsi="Verdana"/>
          <w:color w:val="000000" w:themeColor="text1"/>
          <w:sz w:val="20"/>
          <w:szCs w:val="20"/>
          <w:lang w:eastAsia="pl-PL"/>
        </w:rPr>
      </w:pPr>
      <w:r w:rsidRPr="000307AD">
        <w:rPr>
          <w:rFonts w:ascii="Verdana" w:eastAsia="Times New Roman" w:hAnsi="Verdana" w:cs="Arial"/>
          <w:sz w:val="20"/>
          <w:szCs w:val="20"/>
          <w:lang w:eastAsia="pl-PL"/>
        </w:rPr>
        <w:lastRenderedPageBreak/>
        <w:t xml:space="preserve">W </w:t>
      </w:r>
      <w:r w:rsidRPr="000307AD">
        <w:rPr>
          <w:rFonts w:ascii="Verdana" w:eastAsia="Times New Roman" w:hAnsi="Verdana" w:cs="Arial"/>
          <w:sz w:val="20"/>
          <w:szCs w:val="20"/>
          <w:lang w:val="x-none" w:eastAsia="pl-PL"/>
        </w:rPr>
        <w:t>koncepc</w:t>
      </w:r>
      <w:r>
        <w:rPr>
          <w:rFonts w:ascii="Verdana" w:eastAsia="Times New Roman" w:hAnsi="Verdana" w:cs="Arial"/>
          <w:sz w:val="20"/>
          <w:szCs w:val="20"/>
          <w:lang w:eastAsia="pl-PL"/>
        </w:rPr>
        <w:t>ji</w:t>
      </w:r>
      <w:r w:rsidRPr="000307AD">
        <w:rPr>
          <w:rFonts w:ascii="Verdana" w:eastAsia="Times New Roman" w:hAnsi="Verdana" w:cs="Arial"/>
          <w:sz w:val="20"/>
          <w:szCs w:val="20"/>
          <w:lang w:val="x-none" w:eastAsia="pl-PL"/>
        </w:rPr>
        <w:t xml:space="preserve"> Systemu </w:t>
      </w:r>
      <w:r w:rsidRPr="000307AD">
        <w:rPr>
          <w:rFonts w:ascii="Verdana" w:eastAsia="Times New Roman" w:hAnsi="Verdana" w:cs="Arial"/>
          <w:sz w:val="20"/>
          <w:szCs w:val="20"/>
          <w:lang w:eastAsia="pl-PL"/>
        </w:rPr>
        <w:t>Zarządzania Ruchem</w:t>
      </w:r>
      <w:r>
        <w:rPr>
          <w:rFonts w:ascii="Verdana" w:eastAsia="Times New Roman" w:hAnsi="Verdana" w:cs="Arial"/>
          <w:sz w:val="20"/>
          <w:szCs w:val="20"/>
          <w:lang w:eastAsia="pl-PL"/>
        </w:rPr>
        <w:t xml:space="preserve"> </w:t>
      </w:r>
      <w:r w:rsidRPr="000307AD">
        <w:rPr>
          <w:rFonts w:ascii="Verdana" w:eastAsia="Times New Roman" w:hAnsi="Verdana" w:cs="Arial"/>
          <w:sz w:val="20"/>
          <w:szCs w:val="20"/>
          <w:lang w:eastAsia="pl-PL"/>
        </w:rPr>
        <w:t xml:space="preserve">należy uwzględnić </w:t>
      </w:r>
      <w:r>
        <w:rPr>
          <w:rFonts w:ascii="Verdana" w:eastAsia="Times New Roman" w:hAnsi="Verdana" w:cs="Arial"/>
          <w:sz w:val="20"/>
          <w:szCs w:val="20"/>
          <w:lang w:val="x-none" w:eastAsia="pl-PL"/>
        </w:rPr>
        <w:t>scenariusze realizujące</w:t>
      </w:r>
      <w:r w:rsidRPr="000307AD">
        <w:rPr>
          <w:rFonts w:ascii="Verdana" w:eastAsia="Times New Roman" w:hAnsi="Verdana" w:cs="Arial"/>
          <w:sz w:val="20"/>
          <w:szCs w:val="20"/>
          <w:lang w:val="x-none" w:eastAsia="pl-PL"/>
        </w:rPr>
        <w:t xml:space="preserve"> poniższe cele zarządzania ruchem:</w:t>
      </w:r>
    </w:p>
    <w:p w14:paraId="46D8EE45" w14:textId="77777777" w:rsidR="00023892" w:rsidRPr="000307AD" w:rsidRDefault="00023892" w:rsidP="003F5D2C">
      <w:pPr>
        <w:pStyle w:val="Akapitzlist"/>
        <w:numPr>
          <w:ilvl w:val="0"/>
          <w:numId w:val="121"/>
        </w:numPr>
        <w:spacing w:line="360" w:lineRule="auto"/>
        <w:ind w:left="567" w:hanging="567"/>
        <w:jc w:val="both"/>
        <w:rPr>
          <w:rFonts w:ascii="Verdana" w:hAnsi="Verdana" w:cs="Arial"/>
          <w:sz w:val="20"/>
          <w:szCs w:val="20"/>
          <w:lang w:val="x-none" w:eastAsia="pl-PL"/>
        </w:rPr>
      </w:pPr>
      <w:r w:rsidRPr="000307AD">
        <w:rPr>
          <w:rFonts w:ascii="Verdana" w:hAnsi="Verdana" w:cs="Arial"/>
          <w:sz w:val="20"/>
          <w:szCs w:val="20"/>
          <w:lang w:val="x-none" w:eastAsia="pl-PL"/>
        </w:rPr>
        <w:t>bezpieczeństwo ruchu drogowego</w:t>
      </w:r>
      <w:r>
        <w:rPr>
          <w:rFonts w:ascii="Verdana" w:hAnsi="Verdana" w:cs="Arial"/>
          <w:sz w:val="20"/>
          <w:szCs w:val="20"/>
          <w:lang w:eastAsia="pl-PL"/>
        </w:rPr>
        <w:t>,</w:t>
      </w:r>
    </w:p>
    <w:p w14:paraId="0B3996B9" w14:textId="77777777" w:rsidR="00023892" w:rsidRPr="000307AD" w:rsidRDefault="00023892" w:rsidP="003F5D2C">
      <w:pPr>
        <w:pStyle w:val="Akapitzlist"/>
        <w:numPr>
          <w:ilvl w:val="0"/>
          <w:numId w:val="121"/>
        </w:numPr>
        <w:spacing w:line="360" w:lineRule="auto"/>
        <w:ind w:left="567" w:hanging="567"/>
        <w:jc w:val="both"/>
        <w:rPr>
          <w:rFonts w:ascii="Verdana" w:hAnsi="Verdana" w:cs="Arial"/>
          <w:sz w:val="20"/>
          <w:szCs w:val="20"/>
          <w:lang w:val="x-none" w:eastAsia="pl-PL"/>
        </w:rPr>
      </w:pPr>
      <w:r w:rsidRPr="000307AD">
        <w:rPr>
          <w:rFonts w:ascii="Verdana" w:hAnsi="Verdana" w:cs="Arial"/>
          <w:sz w:val="20"/>
          <w:szCs w:val="20"/>
          <w:lang w:val="x-none" w:eastAsia="pl-PL"/>
        </w:rPr>
        <w:t>upłynnienie ruchu</w:t>
      </w:r>
      <w:r>
        <w:rPr>
          <w:rFonts w:ascii="Verdana" w:hAnsi="Verdana" w:cs="Arial"/>
          <w:sz w:val="20"/>
          <w:szCs w:val="20"/>
          <w:lang w:eastAsia="pl-PL"/>
        </w:rPr>
        <w:t>,</w:t>
      </w:r>
    </w:p>
    <w:p w14:paraId="3B57FFE3" w14:textId="77777777" w:rsidR="00023892" w:rsidRPr="000307AD" w:rsidRDefault="00023892" w:rsidP="003F5D2C">
      <w:pPr>
        <w:pStyle w:val="Akapitzlist"/>
        <w:numPr>
          <w:ilvl w:val="0"/>
          <w:numId w:val="121"/>
        </w:numPr>
        <w:spacing w:line="360" w:lineRule="auto"/>
        <w:ind w:left="567" w:hanging="567"/>
        <w:jc w:val="both"/>
        <w:rPr>
          <w:rFonts w:ascii="Verdana" w:hAnsi="Verdana" w:cs="Arial"/>
          <w:sz w:val="20"/>
          <w:szCs w:val="20"/>
          <w:lang w:val="x-none" w:eastAsia="pl-PL"/>
        </w:rPr>
      </w:pPr>
      <w:r w:rsidRPr="000307AD">
        <w:rPr>
          <w:rFonts w:ascii="Verdana" w:hAnsi="Verdana" w:cs="Arial"/>
          <w:sz w:val="20"/>
          <w:szCs w:val="20"/>
          <w:lang w:val="x-none" w:eastAsia="pl-PL"/>
        </w:rPr>
        <w:t>poprawa komfortu podróżowania</w:t>
      </w:r>
      <w:r>
        <w:rPr>
          <w:rFonts w:ascii="Verdana" w:hAnsi="Verdana" w:cs="Arial"/>
          <w:sz w:val="20"/>
          <w:szCs w:val="20"/>
          <w:lang w:eastAsia="pl-PL"/>
        </w:rPr>
        <w:t>,</w:t>
      </w:r>
    </w:p>
    <w:p w14:paraId="3A0088A6" w14:textId="77777777" w:rsidR="00023892" w:rsidRPr="000307AD" w:rsidRDefault="00023892" w:rsidP="003F5D2C">
      <w:pPr>
        <w:pStyle w:val="Akapitzlist"/>
        <w:numPr>
          <w:ilvl w:val="0"/>
          <w:numId w:val="121"/>
        </w:numPr>
        <w:spacing w:line="360" w:lineRule="auto"/>
        <w:ind w:left="567" w:hanging="567"/>
        <w:jc w:val="both"/>
        <w:rPr>
          <w:rFonts w:ascii="Verdana" w:hAnsi="Verdana" w:cs="Arial"/>
          <w:sz w:val="20"/>
          <w:szCs w:val="20"/>
          <w:lang w:val="x-none" w:eastAsia="pl-PL"/>
        </w:rPr>
      </w:pPr>
      <w:r w:rsidRPr="000307AD">
        <w:rPr>
          <w:rFonts w:ascii="Verdana" w:hAnsi="Verdana" w:cs="Arial"/>
          <w:sz w:val="20"/>
          <w:szCs w:val="20"/>
          <w:lang w:val="x-none" w:eastAsia="pl-PL"/>
        </w:rPr>
        <w:t>minimalizacja zatorów drogowych</w:t>
      </w:r>
      <w:r>
        <w:rPr>
          <w:rFonts w:ascii="Verdana" w:hAnsi="Verdana" w:cs="Arial"/>
          <w:sz w:val="20"/>
          <w:szCs w:val="20"/>
          <w:lang w:eastAsia="pl-PL"/>
        </w:rPr>
        <w:t>,</w:t>
      </w:r>
    </w:p>
    <w:p w14:paraId="41871256" w14:textId="77777777" w:rsidR="00023892" w:rsidRPr="0046716A" w:rsidRDefault="00023892" w:rsidP="003F5D2C">
      <w:pPr>
        <w:pStyle w:val="Akapitzlist"/>
        <w:numPr>
          <w:ilvl w:val="0"/>
          <w:numId w:val="121"/>
        </w:numPr>
        <w:spacing w:after="120" w:line="360" w:lineRule="auto"/>
        <w:ind w:left="567" w:hanging="567"/>
        <w:jc w:val="both"/>
        <w:rPr>
          <w:rFonts w:ascii="Verdana" w:hAnsi="Verdana" w:cs="Arial"/>
          <w:sz w:val="20"/>
          <w:szCs w:val="20"/>
          <w:lang w:val="x-none" w:eastAsia="pl-PL"/>
        </w:rPr>
      </w:pPr>
      <w:r w:rsidRPr="000307AD">
        <w:rPr>
          <w:rFonts w:ascii="Verdana" w:hAnsi="Verdana" w:cs="Arial"/>
          <w:sz w:val="20"/>
          <w:szCs w:val="20"/>
          <w:lang w:val="x-none" w:eastAsia="pl-PL"/>
        </w:rPr>
        <w:t>redukcja czasów przejazdu</w:t>
      </w:r>
      <w:r>
        <w:rPr>
          <w:rFonts w:ascii="Verdana" w:hAnsi="Verdana" w:cs="Arial"/>
          <w:sz w:val="20"/>
          <w:szCs w:val="20"/>
          <w:lang w:eastAsia="pl-PL"/>
        </w:rPr>
        <w:t>,</w:t>
      </w:r>
    </w:p>
    <w:p w14:paraId="75D73266" w14:textId="77777777" w:rsidR="00023892" w:rsidRPr="0046716A" w:rsidRDefault="00023892" w:rsidP="00023892">
      <w:pPr>
        <w:spacing w:after="0" w:line="360" w:lineRule="auto"/>
        <w:jc w:val="both"/>
        <w:rPr>
          <w:rFonts w:ascii="Verdana" w:hAnsi="Verdana" w:cs="Arial"/>
          <w:sz w:val="20"/>
          <w:szCs w:val="20"/>
          <w:lang w:val="x-none" w:eastAsia="pl-PL"/>
        </w:rPr>
      </w:pPr>
      <w:r w:rsidRPr="0046716A">
        <w:rPr>
          <w:rFonts w:ascii="Verdana" w:hAnsi="Verdana" w:cs="Arial"/>
          <w:sz w:val="20"/>
          <w:szCs w:val="20"/>
          <w:lang w:eastAsia="pl-PL"/>
        </w:rPr>
        <w:t>wy</w:t>
      </w:r>
      <w:r>
        <w:rPr>
          <w:rFonts w:ascii="Verdana" w:hAnsi="Verdana" w:cs="Arial"/>
          <w:sz w:val="20"/>
          <w:szCs w:val="20"/>
          <w:lang w:eastAsia="pl-PL"/>
        </w:rPr>
        <w:t>nikające w szczególności z występowa</w:t>
      </w:r>
      <w:r w:rsidRPr="0046716A">
        <w:rPr>
          <w:rFonts w:ascii="Verdana" w:hAnsi="Verdana" w:cs="Arial"/>
          <w:sz w:val="20"/>
          <w:szCs w:val="20"/>
          <w:lang w:eastAsia="pl-PL"/>
        </w:rPr>
        <w:t>nia:</w:t>
      </w:r>
    </w:p>
    <w:p w14:paraId="5BB565FE" w14:textId="77777777" w:rsidR="00023892" w:rsidRPr="00EF58F7" w:rsidRDefault="00023892" w:rsidP="003F5D2C">
      <w:pPr>
        <w:pStyle w:val="Akapitzlist"/>
        <w:numPr>
          <w:ilvl w:val="0"/>
          <w:numId w:val="122"/>
        </w:numPr>
        <w:spacing w:line="360" w:lineRule="auto"/>
        <w:jc w:val="both"/>
        <w:rPr>
          <w:rFonts w:ascii="Verdana" w:hAnsi="Verdana" w:cs="Arial"/>
          <w:sz w:val="20"/>
          <w:szCs w:val="20"/>
          <w:lang w:val="x-none" w:eastAsia="pl-PL"/>
        </w:rPr>
      </w:pPr>
      <w:r w:rsidRPr="00306CBF">
        <w:rPr>
          <w:rFonts w:ascii="Verdana" w:hAnsi="Verdana" w:cs="Arial"/>
          <w:sz w:val="20"/>
          <w:szCs w:val="20"/>
          <w:lang w:val="x-none" w:eastAsia="pl-PL"/>
        </w:rPr>
        <w:t>z</w:t>
      </w:r>
      <w:r>
        <w:rPr>
          <w:rFonts w:ascii="Verdana" w:hAnsi="Verdana" w:cs="Arial"/>
          <w:sz w:val="20"/>
          <w:szCs w:val="20"/>
          <w:lang w:val="x-none" w:eastAsia="pl-PL"/>
        </w:rPr>
        <w:t>mian</w:t>
      </w:r>
      <w:r w:rsidRPr="00EF58F7">
        <w:rPr>
          <w:rFonts w:ascii="Verdana" w:hAnsi="Verdana" w:cs="Arial"/>
          <w:sz w:val="20"/>
          <w:szCs w:val="20"/>
          <w:lang w:val="x-none" w:eastAsia="pl-PL"/>
        </w:rPr>
        <w:t xml:space="preserve"> poziomu swobody ruchu</w:t>
      </w:r>
      <w:r>
        <w:rPr>
          <w:rFonts w:ascii="Verdana" w:hAnsi="Verdana" w:cs="Arial"/>
          <w:sz w:val="20"/>
          <w:szCs w:val="20"/>
          <w:lang w:eastAsia="pl-PL"/>
        </w:rPr>
        <w:t>,</w:t>
      </w:r>
    </w:p>
    <w:p w14:paraId="5916B3B0" w14:textId="77777777" w:rsidR="00023892" w:rsidRPr="00EF58F7" w:rsidRDefault="00023892" w:rsidP="003F5D2C">
      <w:pPr>
        <w:pStyle w:val="Akapitzlist"/>
        <w:numPr>
          <w:ilvl w:val="0"/>
          <w:numId w:val="122"/>
        </w:numPr>
        <w:spacing w:after="200" w:line="360" w:lineRule="auto"/>
        <w:ind w:left="499" w:hanging="357"/>
        <w:jc w:val="both"/>
        <w:rPr>
          <w:rFonts w:ascii="Verdana" w:hAnsi="Verdana" w:cs="Arial"/>
          <w:sz w:val="20"/>
          <w:szCs w:val="20"/>
          <w:lang w:val="x-none" w:eastAsia="pl-PL"/>
        </w:rPr>
      </w:pPr>
      <w:r w:rsidRPr="00EF58F7">
        <w:rPr>
          <w:rFonts w:ascii="Verdana" w:hAnsi="Verdana" w:cs="Arial"/>
          <w:sz w:val="20"/>
          <w:szCs w:val="20"/>
          <w:lang w:val="x-none" w:eastAsia="pl-PL"/>
        </w:rPr>
        <w:t>zdarzeń drogowych (</w:t>
      </w:r>
      <w:r>
        <w:rPr>
          <w:rFonts w:ascii="Verdana" w:hAnsi="Verdana" w:cs="Arial"/>
          <w:sz w:val="20"/>
          <w:szCs w:val="20"/>
          <w:lang w:eastAsia="pl-PL"/>
        </w:rPr>
        <w:t xml:space="preserve">np. </w:t>
      </w:r>
      <w:r w:rsidRPr="00EF58F7">
        <w:rPr>
          <w:rFonts w:ascii="Verdana" w:hAnsi="Verdana" w:cs="Arial"/>
          <w:sz w:val="20"/>
          <w:szCs w:val="20"/>
          <w:lang w:val="x-none" w:eastAsia="pl-PL"/>
        </w:rPr>
        <w:t>śliskoś</w:t>
      </w:r>
      <w:r>
        <w:rPr>
          <w:rFonts w:ascii="Verdana" w:hAnsi="Verdana" w:cs="Arial"/>
          <w:sz w:val="20"/>
          <w:szCs w:val="20"/>
          <w:lang w:val="x-none" w:eastAsia="pl-PL"/>
        </w:rPr>
        <w:t xml:space="preserve">ć nawierzchni, prace drogowe, </w:t>
      </w:r>
      <w:r w:rsidRPr="00EF58F7">
        <w:rPr>
          <w:rFonts w:ascii="Verdana" w:hAnsi="Verdana" w:cs="Arial"/>
          <w:sz w:val="20"/>
          <w:szCs w:val="20"/>
          <w:lang w:val="x-none" w:eastAsia="pl-PL"/>
        </w:rPr>
        <w:t>ograniczona widoczność, niespodziewany koniec kolejki, trudne warunki pogodowe, zamknięcie drogi, zamknięcia poszczególnych pasów ruchu</w:t>
      </w:r>
      <w:r w:rsidRPr="00EF58F7">
        <w:rPr>
          <w:rFonts w:ascii="Verdana" w:hAnsi="Verdana" w:cs="Arial"/>
          <w:sz w:val="20"/>
          <w:szCs w:val="20"/>
          <w:lang w:eastAsia="pl-PL"/>
        </w:rPr>
        <w:t xml:space="preserve"> a także całej jezdni</w:t>
      </w:r>
      <w:r>
        <w:rPr>
          <w:rFonts w:ascii="Verdana" w:hAnsi="Verdana" w:cs="Arial"/>
          <w:sz w:val="20"/>
          <w:szCs w:val="20"/>
          <w:lang w:eastAsia="pl-PL"/>
        </w:rPr>
        <w:t>,</w:t>
      </w:r>
      <w:r w:rsidRPr="00344818">
        <w:rPr>
          <w:rFonts w:ascii="Verdana" w:hAnsi="Verdana" w:cs="Arial"/>
          <w:sz w:val="20"/>
          <w:szCs w:val="20"/>
          <w:lang w:eastAsia="pl-PL"/>
        </w:rPr>
        <w:t xml:space="preserve"> </w:t>
      </w:r>
      <w:r>
        <w:rPr>
          <w:rFonts w:ascii="Verdana" w:hAnsi="Verdana" w:cs="Arial"/>
          <w:sz w:val="20"/>
          <w:szCs w:val="20"/>
          <w:lang w:eastAsia="pl-PL"/>
        </w:rPr>
        <w:t xml:space="preserve">pojazdy </w:t>
      </w:r>
      <w:r>
        <w:rPr>
          <w:rFonts w:ascii="Verdana" w:hAnsi="Verdana" w:cs="Arial"/>
          <w:sz w:val="20"/>
          <w:szCs w:val="20"/>
          <w:lang w:val="x-none" w:eastAsia="pl-PL"/>
        </w:rPr>
        <w:t>jadące</w:t>
      </w:r>
      <w:r w:rsidRPr="00EF58F7">
        <w:rPr>
          <w:rFonts w:ascii="Verdana" w:hAnsi="Verdana" w:cs="Arial"/>
          <w:sz w:val="20"/>
          <w:szCs w:val="20"/>
          <w:lang w:val="x-none" w:eastAsia="pl-PL"/>
        </w:rPr>
        <w:t xml:space="preserve"> „pod prąd”)</w:t>
      </w:r>
      <w:r w:rsidRPr="00EF58F7">
        <w:rPr>
          <w:rFonts w:ascii="Verdana" w:hAnsi="Verdana" w:cs="Arial"/>
          <w:sz w:val="20"/>
          <w:szCs w:val="20"/>
          <w:lang w:eastAsia="pl-PL"/>
        </w:rPr>
        <w:t>.</w:t>
      </w:r>
    </w:p>
    <w:p w14:paraId="56F84EC9" w14:textId="2C6F67BF" w:rsidR="00023892" w:rsidRPr="00A902F4" w:rsidRDefault="00023892" w:rsidP="29C2902C">
      <w:pPr>
        <w:spacing w:line="360" w:lineRule="auto"/>
        <w:jc w:val="both"/>
        <w:rPr>
          <w:rFonts w:ascii="Verdana" w:eastAsia="Verdana" w:hAnsi="Verdana" w:cs="Verdana"/>
          <w:sz w:val="20"/>
          <w:szCs w:val="20"/>
        </w:rPr>
      </w:pPr>
      <w:r w:rsidRPr="29C2902C">
        <w:rPr>
          <w:rFonts w:ascii="Verdana" w:hAnsi="Verdana"/>
          <w:sz w:val="20"/>
          <w:szCs w:val="20"/>
        </w:rPr>
        <w:t xml:space="preserve">Wykonawca określi w koncepcji Systemu Zarządzania Ruchem dokładną lokalizację każdego z modułów wdrożeniowego danej klasy, sposób jego zasilania, zamocowania, zabezpieczenia, przyłączenia do sieci teletechnicznej SZR. </w:t>
      </w:r>
    </w:p>
    <w:p w14:paraId="2B7AADAD" w14:textId="77777777" w:rsidR="00023892" w:rsidRPr="00130FF1" w:rsidRDefault="00023892" w:rsidP="00023892">
      <w:pPr>
        <w:spacing w:line="360" w:lineRule="auto"/>
        <w:jc w:val="both"/>
        <w:rPr>
          <w:rFonts w:ascii="Verdana" w:hAnsi="Verdana"/>
          <w:color w:val="000000" w:themeColor="text1"/>
          <w:sz w:val="20"/>
          <w:szCs w:val="20"/>
        </w:rPr>
      </w:pPr>
      <w:r w:rsidRPr="00130FF1">
        <w:rPr>
          <w:rFonts w:ascii="Verdana" w:hAnsi="Verdana"/>
          <w:color w:val="000000" w:themeColor="text1"/>
          <w:sz w:val="20"/>
          <w:szCs w:val="20"/>
        </w:rPr>
        <w:t xml:space="preserve">Koncepcja SZR </w:t>
      </w:r>
      <w:r>
        <w:rPr>
          <w:rFonts w:ascii="Verdana" w:hAnsi="Verdana"/>
          <w:color w:val="000000" w:themeColor="text1"/>
          <w:sz w:val="20"/>
          <w:szCs w:val="20"/>
        </w:rPr>
        <w:t>ma</w:t>
      </w:r>
      <w:r w:rsidRPr="00130FF1">
        <w:rPr>
          <w:rFonts w:ascii="Verdana" w:hAnsi="Verdana"/>
          <w:color w:val="000000" w:themeColor="text1"/>
          <w:sz w:val="20"/>
          <w:szCs w:val="20"/>
        </w:rPr>
        <w:t xml:space="preserve"> </w:t>
      </w:r>
      <w:r>
        <w:rPr>
          <w:rFonts w:ascii="Verdana" w:hAnsi="Verdana"/>
          <w:color w:val="000000" w:themeColor="text1"/>
          <w:sz w:val="20"/>
          <w:szCs w:val="20"/>
        </w:rPr>
        <w:t>być wykorzystana w ramach opracowania Projektu Budowlanego</w:t>
      </w:r>
      <w:r w:rsidR="003D4A33">
        <w:rPr>
          <w:rFonts w:ascii="Verdana" w:hAnsi="Verdana"/>
          <w:color w:val="000000" w:themeColor="text1"/>
          <w:sz w:val="20"/>
          <w:szCs w:val="20"/>
        </w:rPr>
        <w:t xml:space="preserve"> </w:t>
      </w:r>
      <w:r>
        <w:rPr>
          <w:rFonts w:ascii="Verdana" w:hAnsi="Verdana"/>
          <w:color w:val="000000" w:themeColor="text1"/>
          <w:sz w:val="20"/>
          <w:szCs w:val="20"/>
        </w:rPr>
        <w:br/>
        <w:t>i Wykonawczego w celu zapewnienia właściwych warunków instalacji i uruchomienia urządzeń SZR (zaplanowanych do wdrożenia klas modułów wdrożeniowych rozproszonych) wraz z zapewnieniem ich zasilania i komunikacji.</w:t>
      </w:r>
      <w:r w:rsidR="003D4A33">
        <w:rPr>
          <w:rFonts w:ascii="Verdana" w:hAnsi="Verdana"/>
          <w:color w:val="000000" w:themeColor="text1"/>
          <w:sz w:val="20"/>
          <w:szCs w:val="20"/>
        </w:rPr>
        <w:t xml:space="preserve"> </w:t>
      </w:r>
    </w:p>
    <w:p w14:paraId="1C658D68" w14:textId="0645E8D3" w:rsidR="00023892" w:rsidRPr="00593143" w:rsidRDefault="3EE77372" w:rsidP="29C2902C">
      <w:pPr>
        <w:spacing w:line="360" w:lineRule="auto"/>
        <w:jc w:val="both"/>
        <w:rPr>
          <w:rFonts w:ascii="Verdana" w:hAnsi="Verdana" w:cs="Arial"/>
          <w:sz w:val="20"/>
          <w:szCs w:val="20"/>
          <w:lang w:eastAsia="pl-PL"/>
        </w:rPr>
      </w:pPr>
      <w:r w:rsidRPr="29C2902C">
        <w:rPr>
          <w:rFonts w:ascii="Verdana" w:hAnsi="Verdana" w:cs="Arial"/>
          <w:sz w:val="20"/>
          <w:szCs w:val="20"/>
          <w:lang w:eastAsia="pl-PL"/>
        </w:rPr>
        <w:t>Wykonawca ma zaprojektować i wykonać w miejscach lokalizacji modułów wdrożeniowych rozproszonych rozwiązania (np. bramki, furtki w ogrodzeniach</w:t>
      </w:r>
      <w:r w:rsidR="507B3765" w:rsidRPr="00C8381B">
        <w:rPr>
          <w:rFonts w:ascii="Verdana" w:hAnsi="Verdana"/>
          <w:sz w:val="20"/>
          <w:szCs w:val="20"/>
        </w:rPr>
        <w:t xml:space="preserve"> </w:t>
      </w:r>
      <w:r w:rsidR="507B3765" w:rsidRPr="1048B226">
        <w:rPr>
          <w:rFonts w:ascii="Verdana" w:hAnsi="Verdana" w:cs="Arial"/>
          <w:sz w:val="20"/>
          <w:szCs w:val="20"/>
          <w:lang w:eastAsia="pl-PL"/>
        </w:rPr>
        <w:t>i ekranach,</w:t>
      </w:r>
      <w:r w:rsidR="75A68CFA" w:rsidRPr="00E52069">
        <w:rPr>
          <w:rFonts w:ascii="Verdana" w:hAnsi="Verdana" w:cs="Arial"/>
          <w:sz w:val="20"/>
          <w:szCs w:val="20"/>
          <w:lang w:eastAsia="pl-PL"/>
        </w:rPr>
        <w:t xml:space="preserve"> schody skarpowe, balustrady</w:t>
      </w:r>
      <w:r w:rsidR="507B3765" w:rsidRPr="00E52069">
        <w:rPr>
          <w:rFonts w:ascii="Verdana" w:hAnsi="Verdana" w:cs="Arial"/>
          <w:sz w:val="20"/>
          <w:szCs w:val="20"/>
          <w:lang w:eastAsia="pl-PL"/>
        </w:rPr>
        <w:t>, podesty</w:t>
      </w:r>
      <w:r w:rsidR="003F4D63" w:rsidRPr="00E52069">
        <w:rPr>
          <w:rFonts w:ascii="Verdana" w:hAnsi="Verdana" w:cs="Arial"/>
          <w:sz w:val="20"/>
          <w:szCs w:val="20"/>
          <w:lang w:eastAsia="pl-PL"/>
        </w:rPr>
        <w:t xml:space="preserve">, </w:t>
      </w:r>
      <w:proofErr w:type="spellStart"/>
      <w:r w:rsidR="003F4D63" w:rsidRPr="00E52069">
        <w:rPr>
          <w:rFonts w:ascii="Verdana" w:hAnsi="Verdana" w:cs="Arial"/>
          <w:sz w:val="20"/>
          <w:szCs w:val="20"/>
          <w:lang w:eastAsia="pl-PL"/>
        </w:rPr>
        <w:t>błotochrony</w:t>
      </w:r>
      <w:proofErr w:type="spellEnd"/>
      <w:r w:rsidR="003F4D63" w:rsidRPr="00E52069">
        <w:rPr>
          <w:rFonts w:ascii="Verdana" w:hAnsi="Verdana" w:cs="Arial"/>
          <w:sz w:val="20"/>
          <w:szCs w:val="20"/>
          <w:lang w:eastAsia="pl-PL"/>
        </w:rPr>
        <w:t xml:space="preserve"> lub innych urządzeń zabezpieczających przed śniegiem lub lodem</w:t>
      </w:r>
      <w:r w:rsidR="00F178F8" w:rsidRPr="00E52069">
        <w:rPr>
          <w:rFonts w:ascii="Verdana" w:hAnsi="Verdana" w:cs="Arial"/>
          <w:sz w:val="20"/>
          <w:szCs w:val="20"/>
          <w:lang w:eastAsia="pl-PL"/>
        </w:rPr>
        <w:t xml:space="preserve"> usuwany</w:t>
      </w:r>
      <w:r w:rsidR="00CC3B73" w:rsidRPr="00E52069">
        <w:rPr>
          <w:rFonts w:ascii="Verdana" w:hAnsi="Verdana" w:cs="Arial"/>
          <w:sz w:val="20"/>
          <w:szCs w:val="20"/>
          <w:lang w:eastAsia="pl-PL"/>
        </w:rPr>
        <w:t>m</w:t>
      </w:r>
      <w:r w:rsidR="00F178F8" w:rsidRPr="00E52069">
        <w:rPr>
          <w:rFonts w:ascii="Verdana" w:hAnsi="Verdana" w:cs="Arial"/>
          <w:sz w:val="20"/>
          <w:szCs w:val="20"/>
          <w:lang w:eastAsia="pl-PL"/>
        </w:rPr>
        <w:t xml:space="preserve"> przez pojazd zimowego utrzymania</w:t>
      </w:r>
      <w:r w:rsidRPr="1048B226">
        <w:rPr>
          <w:rFonts w:ascii="Verdana" w:hAnsi="Verdana" w:cs="Arial"/>
          <w:sz w:val="20"/>
          <w:szCs w:val="20"/>
          <w:lang w:eastAsia="pl-PL"/>
        </w:rPr>
        <w:t>),</w:t>
      </w:r>
      <w:r w:rsidRPr="29C2902C">
        <w:rPr>
          <w:rFonts w:ascii="Verdana" w:hAnsi="Verdana" w:cs="Arial"/>
          <w:sz w:val="20"/>
          <w:szCs w:val="20"/>
          <w:lang w:eastAsia="pl-PL"/>
        </w:rPr>
        <w:t xml:space="preserve"> które będą umożliwiały sprawny i bezpieczny dostęp oraz serwis urządzeń zamontowanych w ramach SZR również z innej drogi lub </w:t>
      </w:r>
      <w:r w:rsidR="002A2C68" w:rsidRPr="29C2902C">
        <w:rPr>
          <w:rFonts w:ascii="Verdana" w:hAnsi="Verdana" w:cs="Arial"/>
          <w:sz w:val="20"/>
          <w:szCs w:val="20"/>
          <w:lang w:eastAsia="pl-PL"/>
        </w:rPr>
        <w:t xml:space="preserve">jezdni </w:t>
      </w:r>
      <w:r w:rsidRPr="29C2902C">
        <w:rPr>
          <w:rFonts w:ascii="Verdana" w:hAnsi="Verdana" w:cs="Arial"/>
          <w:sz w:val="20"/>
          <w:szCs w:val="20"/>
          <w:lang w:eastAsia="pl-PL"/>
        </w:rPr>
        <w:t xml:space="preserve">dodatkowej obsługującej teren przyległy wraz z zapewnieniem </w:t>
      </w:r>
      <w:r w:rsidR="5F2376A5" w:rsidRPr="00E52069">
        <w:rPr>
          <w:rFonts w:ascii="Verdana" w:hAnsi="Verdana" w:cs="Arial"/>
          <w:sz w:val="20"/>
          <w:szCs w:val="20"/>
          <w:lang w:eastAsia="pl-PL"/>
        </w:rPr>
        <w:t xml:space="preserve">utwardzonego (z kostki brukowej) </w:t>
      </w:r>
      <w:r w:rsidRPr="29C2902C">
        <w:rPr>
          <w:rFonts w:ascii="Verdana" w:hAnsi="Verdana" w:cs="Arial"/>
          <w:sz w:val="20"/>
          <w:szCs w:val="20"/>
          <w:lang w:eastAsia="pl-PL"/>
        </w:rPr>
        <w:t>dojścia do urządzeń.</w:t>
      </w:r>
    </w:p>
    <w:p w14:paraId="7EEE9429" w14:textId="37C538D4" w:rsidR="00023892" w:rsidRDefault="00023892" w:rsidP="29C2902C">
      <w:pPr>
        <w:spacing w:line="360" w:lineRule="auto"/>
        <w:jc w:val="both"/>
        <w:rPr>
          <w:rFonts w:ascii="Verdana" w:hAnsi="Verdana" w:cs="Arial"/>
          <w:sz w:val="20"/>
          <w:szCs w:val="20"/>
          <w:lang w:eastAsia="pl-PL"/>
        </w:rPr>
      </w:pPr>
      <w:r w:rsidRPr="29C2902C">
        <w:rPr>
          <w:rFonts w:ascii="Verdana" w:hAnsi="Verdana" w:cs="Arial"/>
          <w:sz w:val="20"/>
          <w:szCs w:val="20"/>
          <w:lang w:eastAsia="pl-PL"/>
        </w:rPr>
        <w:t xml:space="preserve">W przypadku braku możliwości dostępu do urządzeń z innej drogi lub </w:t>
      </w:r>
      <w:r w:rsidR="002A2C68" w:rsidRPr="29C2902C">
        <w:rPr>
          <w:rFonts w:ascii="Verdana" w:hAnsi="Verdana" w:cs="Arial"/>
          <w:sz w:val="20"/>
          <w:szCs w:val="20"/>
          <w:lang w:eastAsia="pl-PL"/>
        </w:rPr>
        <w:t xml:space="preserve">jezdni </w:t>
      </w:r>
      <w:r w:rsidRPr="29C2902C">
        <w:rPr>
          <w:rFonts w:ascii="Verdana" w:hAnsi="Verdana" w:cs="Arial"/>
          <w:sz w:val="20"/>
          <w:szCs w:val="20"/>
          <w:lang w:eastAsia="pl-PL"/>
        </w:rPr>
        <w:t>dodatkowej obsługującej teren przyległy</w:t>
      </w:r>
      <w:r w:rsidR="003D4A33" w:rsidRPr="29C2902C">
        <w:rPr>
          <w:rFonts w:ascii="Verdana" w:hAnsi="Verdana" w:cs="Arial"/>
          <w:sz w:val="20"/>
          <w:szCs w:val="20"/>
          <w:lang w:eastAsia="pl-PL"/>
        </w:rPr>
        <w:t xml:space="preserve"> </w:t>
      </w:r>
      <w:r w:rsidRPr="29C2902C">
        <w:rPr>
          <w:rFonts w:ascii="Verdana" w:hAnsi="Verdana" w:cs="Arial"/>
          <w:sz w:val="20"/>
          <w:szCs w:val="20"/>
          <w:lang w:eastAsia="pl-PL"/>
        </w:rPr>
        <w:t xml:space="preserve">Zamawiający dopuszcza zaprojektowanie zatok postojowych umożliwiających bezpieczną obsługę serwisową planowanych urządzeń Systemu Zarządzania Ruchem oraz zaprojektowanie i wykonanie bezpiecznych </w:t>
      </w:r>
      <w:r w:rsidR="3967ECD6" w:rsidRPr="00C8381B">
        <w:rPr>
          <w:rFonts w:ascii="Verdana" w:hAnsi="Verdana"/>
          <w:sz w:val="20"/>
        </w:rPr>
        <w:t xml:space="preserve">utwardzonych (z kostki </w:t>
      </w:r>
      <w:r w:rsidR="3967ECD6" w:rsidRPr="003B50A8">
        <w:rPr>
          <w:rFonts w:ascii="Verdana" w:hAnsi="Verdana" w:cs="Arial"/>
          <w:sz w:val="20"/>
          <w:szCs w:val="20"/>
          <w:lang w:eastAsia="pl-PL"/>
        </w:rPr>
        <w:t xml:space="preserve">brukowej)   </w:t>
      </w:r>
      <w:r w:rsidRPr="29C2902C">
        <w:rPr>
          <w:rFonts w:ascii="Verdana" w:hAnsi="Verdana" w:cs="Arial"/>
          <w:sz w:val="20"/>
          <w:szCs w:val="20"/>
          <w:lang w:eastAsia="pl-PL"/>
        </w:rPr>
        <w:t>dojść do projektowanych zatok.</w:t>
      </w:r>
    </w:p>
    <w:p w14:paraId="3902F263" w14:textId="77777777" w:rsidR="004E2558" w:rsidRDefault="00023892" w:rsidP="004E2558">
      <w:pPr>
        <w:spacing w:line="360" w:lineRule="auto"/>
        <w:jc w:val="both"/>
        <w:rPr>
          <w:rFonts w:ascii="Verdana" w:hAnsi="Verdana"/>
          <w:color w:val="EE0000"/>
          <w:sz w:val="20"/>
          <w:szCs w:val="20"/>
        </w:rPr>
      </w:pPr>
      <w:r w:rsidRPr="00C56C93">
        <w:rPr>
          <w:rFonts w:ascii="Verdana" w:hAnsi="Verdana" w:cs="Arial"/>
          <w:sz w:val="20"/>
          <w:szCs w:val="20"/>
          <w:lang w:eastAsia="pl-PL"/>
        </w:rPr>
        <w:t xml:space="preserve">Wykonawca ma zapewnić </w:t>
      </w:r>
      <w:r>
        <w:rPr>
          <w:rFonts w:ascii="Verdana" w:hAnsi="Verdana" w:cs="Arial"/>
          <w:sz w:val="20"/>
          <w:szCs w:val="20"/>
          <w:lang w:eastAsia="pl-PL"/>
        </w:rPr>
        <w:t xml:space="preserve">możliwość obsługi i wykorzystania SZR wraz ze wszystkimi jego komponentami. </w:t>
      </w:r>
      <w:r w:rsidR="004E2558" w:rsidRPr="00364E56">
        <w:rPr>
          <w:rFonts w:ascii="Verdana" w:hAnsi="Verdana"/>
          <w:sz w:val="20"/>
          <w:szCs w:val="20"/>
        </w:rPr>
        <w:t>Obsługa funkcjonalności Systemu Zarządzania Ruchem musi zostać zapewniona poprzez posiadan</w:t>
      </w:r>
      <w:r w:rsidR="004E2558">
        <w:rPr>
          <w:rFonts w:ascii="Verdana" w:hAnsi="Verdana"/>
          <w:sz w:val="20"/>
          <w:szCs w:val="20"/>
        </w:rPr>
        <w:t>y</w:t>
      </w:r>
      <w:r w:rsidR="004E2558" w:rsidRPr="00364E56">
        <w:rPr>
          <w:rFonts w:ascii="Verdana" w:hAnsi="Verdana"/>
          <w:sz w:val="20"/>
          <w:szCs w:val="20"/>
        </w:rPr>
        <w:t xml:space="preserve"> przez Zamawiającego </w:t>
      </w:r>
      <w:r w:rsidR="004E2558">
        <w:rPr>
          <w:rFonts w:ascii="Verdana" w:hAnsi="Verdana"/>
          <w:sz w:val="20"/>
          <w:szCs w:val="20"/>
        </w:rPr>
        <w:t>System Centralny KSZR</w:t>
      </w:r>
      <w:r w:rsidR="004E2558" w:rsidRPr="00364E56">
        <w:rPr>
          <w:rFonts w:ascii="Verdana" w:hAnsi="Verdana"/>
          <w:sz w:val="20"/>
          <w:szCs w:val="20"/>
        </w:rPr>
        <w:t xml:space="preserve">. W tym celu </w:t>
      </w:r>
      <w:r w:rsidR="004E2558">
        <w:rPr>
          <w:rFonts w:ascii="Verdana" w:hAnsi="Verdana"/>
          <w:sz w:val="20"/>
          <w:szCs w:val="20"/>
        </w:rPr>
        <w:lastRenderedPageBreak/>
        <w:t xml:space="preserve">bezpośrednio </w:t>
      </w:r>
      <w:r w:rsidR="004E2558" w:rsidRPr="00364E56">
        <w:rPr>
          <w:rFonts w:ascii="Verdana" w:hAnsi="Verdana"/>
          <w:sz w:val="20"/>
          <w:szCs w:val="20"/>
        </w:rPr>
        <w:t>w urządzeniach terenowych Wykonawca powinien zaimplementować protokół komunikacyjny</w:t>
      </w:r>
      <w:r w:rsidR="004E2558">
        <w:rPr>
          <w:rFonts w:ascii="Verdana" w:hAnsi="Verdana"/>
          <w:sz w:val="20"/>
          <w:szCs w:val="20"/>
        </w:rPr>
        <w:t xml:space="preserve"> KSZR</w:t>
      </w:r>
      <w:r w:rsidR="004E2558" w:rsidRPr="00364E56">
        <w:rPr>
          <w:rFonts w:ascii="Verdana" w:hAnsi="Verdana"/>
          <w:sz w:val="20"/>
          <w:szCs w:val="20"/>
        </w:rPr>
        <w:t xml:space="preserve"> przekazany przez Zamawiającego</w:t>
      </w:r>
      <w:r w:rsidR="004E2558">
        <w:rPr>
          <w:rFonts w:ascii="Verdana" w:hAnsi="Verdana"/>
          <w:sz w:val="20"/>
          <w:szCs w:val="20"/>
        </w:rPr>
        <w:t xml:space="preserve">. </w:t>
      </w:r>
      <w:r w:rsidR="004E2558" w:rsidRPr="00F87ED5">
        <w:rPr>
          <w:rFonts w:ascii="Verdana" w:hAnsi="Verdana"/>
          <w:sz w:val="20"/>
          <w:szCs w:val="20"/>
        </w:rPr>
        <w:t xml:space="preserve">Niniejsze protokoły </w:t>
      </w:r>
      <w:r w:rsidR="004E2558">
        <w:rPr>
          <w:rFonts w:ascii="Verdana" w:hAnsi="Verdana"/>
          <w:sz w:val="20"/>
          <w:szCs w:val="20"/>
        </w:rPr>
        <w:t xml:space="preserve">oraz architektura komunikacyjna </w:t>
      </w:r>
      <w:r w:rsidR="004E2558" w:rsidRPr="00F87ED5">
        <w:rPr>
          <w:rFonts w:ascii="Verdana" w:hAnsi="Verdana"/>
          <w:sz w:val="20"/>
          <w:szCs w:val="20"/>
        </w:rPr>
        <w:t xml:space="preserve">zostaną przekazane przez Zamawiającego po podpisaniu przez Wykonawcę umowy o zachowaniu </w:t>
      </w:r>
      <w:r w:rsidR="004E2558" w:rsidRPr="00B405AA">
        <w:rPr>
          <w:rFonts w:ascii="Verdana" w:hAnsi="Verdana"/>
          <w:sz w:val="20"/>
          <w:szCs w:val="20"/>
        </w:rPr>
        <w:t>poufności danych (NDA) dla realizacji Systemów Zarządzania Ruchem – załącznik nr</w:t>
      </w:r>
      <w:r w:rsidR="004E2558">
        <w:rPr>
          <w:rFonts w:ascii="Verdana" w:hAnsi="Verdana"/>
          <w:sz w:val="20"/>
          <w:szCs w:val="20"/>
        </w:rPr>
        <w:t xml:space="preserve"> 26</w:t>
      </w:r>
      <w:r w:rsidR="004E2558" w:rsidRPr="00B405AA">
        <w:rPr>
          <w:rFonts w:ascii="Verdana" w:hAnsi="Verdana"/>
          <w:sz w:val="20"/>
          <w:szCs w:val="20"/>
        </w:rPr>
        <w:t xml:space="preserve"> do PFU. </w:t>
      </w:r>
      <w:r w:rsidR="004E2558" w:rsidRPr="00D52C20">
        <w:rPr>
          <w:rFonts w:ascii="Verdana" w:hAnsi="Verdana"/>
          <w:sz w:val="20"/>
          <w:szCs w:val="20"/>
        </w:rPr>
        <w:t xml:space="preserve">Zamawiający zastrzega, że w trakcie realizacji Kontraktu może dokonać korekty lub uzupełnienia informacji o aktualnej wersji protokołu komunikacyjnego pomiędzy Systemem Centralnym KSZR a MWR, Wykonawca będzie zobowiązany do uwzględnienia tych uzupełnień i korekt na etapie opracowania dokumentacji projektowej oraz konfiguracji urządzeń terenowych. </w:t>
      </w:r>
    </w:p>
    <w:p w14:paraId="41198A38" w14:textId="77777777" w:rsidR="004E2558" w:rsidRDefault="004E2558" w:rsidP="004E2558">
      <w:pPr>
        <w:spacing w:line="360" w:lineRule="auto"/>
        <w:jc w:val="both"/>
        <w:rPr>
          <w:rFonts w:ascii="Verdana" w:hAnsi="Verdana"/>
          <w:sz w:val="20"/>
          <w:szCs w:val="20"/>
        </w:rPr>
      </w:pPr>
      <w:r w:rsidRPr="00364E56">
        <w:rPr>
          <w:rFonts w:ascii="Verdana" w:hAnsi="Verdana"/>
          <w:sz w:val="20"/>
          <w:szCs w:val="20"/>
        </w:rPr>
        <w:t xml:space="preserve">Dołączenie nowych urządzeń Systemu Zarządzania Ruchem do </w:t>
      </w:r>
      <w:r>
        <w:rPr>
          <w:rFonts w:ascii="Verdana" w:hAnsi="Verdana"/>
          <w:sz w:val="20"/>
          <w:szCs w:val="20"/>
        </w:rPr>
        <w:t>Systemu Centralnego KSZR</w:t>
      </w:r>
      <w:r w:rsidRPr="00364E56">
        <w:rPr>
          <w:rFonts w:ascii="Verdana" w:hAnsi="Verdana"/>
          <w:sz w:val="20"/>
          <w:szCs w:val="20"/>
        </w:rPr>
        <w:t xml:space="preserve"> powinno odbyć się poprzez skomunikowanie urządzenia Systemu Zarządzania Ruchem z szyną danych Zamawiającego</w:t>
      </w:r>
      <w:bookmarkStart w:id="2966" w:name="_Hlk86242474"/>
      <w:r>
        <w:rPr>
          <w:rFonts w:ascii="Verdana" w:hAnsi="Verdana"/>
          <w:sz w:val="20"/>
          <w:szCs w:val="20"/>
        </w:rPr>
        <w:t xml:space="preserve">. </w:t>
      </w:r>
      <w:r w:rsidRPr="00364E56">
        <w:rPr>
          <w:rFonts w:ascii="Verdana" w:hAnsi="Verdana"/>
          <w:sz w:val="20"/>
          <w:szCs w:val="20"/>
        </w:rPr>
        <w:t xml:space="preserve">Wykonawca winien skonfigurować poszczególne </w:t>
      </w:r>
      <w:r>
        <w:rPr>
          <w:rFonts w:ascii="Verdana" w:hAnsi="Verdana"/>
          <w:sz w:val="20"/>
          <w:szCs w:val="20"/>
        </w:rPr>
        <w:t>MWR</w:t>
      </w:r>
      <w:r w:rsidRPr="00364E56">
        <w:rPr>
          <w:rFonts w:ascii="Verdana" w:hAnsi="Verdana"/>
          <w:sz w:val="20"/>
          <w:szCs w:val="20"/>
        </w:rPr>
        <w:t xml:space="preserve"> w taki sposób, aby zapewniona została komunikacja i wymiana danych pomiędzy tymi modułami, a </w:t>
      </w:r>
      <w:r>
        <w:rPr>
          <w:rFonts w:ascii="Verdana" w:hAnsi="Verdana"/>
          <w:sz w:val="20"/>
          <w:szCs w:val="20"/>
        </w:rPr>
        <w:t>Systemem Centralnym KSZR</w:t>
      </w:r>
      <w:r w:rsidRPr="00364E56">
        <w:rPr>
          <w:rFonts w:ascii="Verdana" w:hAnsi="Verdana"/>
          <w:sz w:val="20"/>
          <w:szCs w:val="20"/>
        </w:rPr>
        <w:t>, jak również szczegółowa identyfikacja tych modułów.</w:t>
      </w:r>
      <w:bookmarkEnd w:id="2966"/>
    </w:p>
    <w:p w14:paraId="21B6F0BE" w14:textId="7390A08B" w:rsidR="00023892" w:rsidRDefault="004E2558" w:rsidP="00023892">
      <w:pPr>
        <w:spacing w:line="360" w:lineRule="auto"/>
        <w:jc w:val="both"/>
        <w:rPr>
          <w:rFonts w:ascii="Verdana" w:hAnsi="Verdana"/>
          <w:sz w:val="20"/>
          <w:szCs w:val="20"/>
        </w:rPr>
      </w:pPr>
      <w:r w:rsidRPr="00364E56">
        <w:rPr>
          <w:rFonts w:ascii="Verdana" w:hAnsi="Verdana"/>
          <w:sz w:val="20"/>
          <w:szCs w:val="20"/>
        </w:rPr>
        <w:t xml:space="preserve">Ponadto, obsługa realizowanych modułów </w:t>
      </w:r>
      <w:r>
        <w:rPr>
          <w:rFonts w:ascii="Verdana" w:hAnsi="Verdana"/>
          <w:sz w:val="20"/>
          <w:szCs w:val="20"/>
        </w:rPr>
        <w:t xml:space="preserve">104.D i </w:t>
      </w:r>
      <w:r w:rsidRPr="00364E56">
        <w:rPr>
          <w:rFonts w:ascii="Verdana" w:hAnsi="Verdana"/>
          <w:sz w:val="20"/>
          <w:szCs w:val="20"/>
        </w:rPr>
        <w:t xml:space="preserve">106.A zostanie zapewniona poprzez posiadane przez Zamawiającego oprogramowanie modułu gromadzenia i archiwizacji danych wizyjnych (system </w:t>
      </w:r>
      <w:proofErr w:type="spellStart"/>
      <w:r w:rsidRPr="00364E56">
        <w:rPr>
          <w:rFonts w:ascii="Verdana" w:hAnsi="Verdana"/>
          <w:sz w:val="20"/>
          <w:szCs w:val="20"/>
        </w:rPr>
        <w:t>HIKCentral</w:t>
      </w:r>
      <w:proofErr w:type="spellEnd"/>
      <w:r w:rsidRPr="00364E56">
        <w:rPr>
          <w:rFonts w:ascii="Verdana" w:hAnsi="Verdana"/>
          <w:sz w:val="20"/>
          <w:szCs w:val="20"/>
        </w:rPr>
        <w:t xml:space="preserve">). W celu włączenia ww. modułów </w:t>
      </w:r>
      <w:r w:rsidRPr="00364E56">
        <w:rPr>
          <w:rFonts w:ascii="Verdana" w:hAnsi="Verdana"/>
          <w:sz w:val="20"/>
          <w:szCs w:val="20"/>
        </w:rPr>
        <w:br/>
        <w:t xml:space="preserve">do oprogramowania Zamawiającego, Wykonawca dostarczy urządzenia tych modułów wraz ze stosownymi licencjami umożliwiającymi bezproblemowe włączenie tych urządzeń </w:t>
      </w:r>
      <w:r w:rsidRPr="00364E56">
        <w:rPr>
          <w:rFonts w:ascii="Verdana" w:hAnsi="Verdana"/>
          <w:sz w:val="20"/>
          <w:szCs w:val="20"/>
        </w:rPr>
        <w:br/>
        <w:t>do ww. systemu. Zadaniem Wykonawcy będzie konfiguracja ww. modułów w tym oprogramowaniu, w tym m.in. ustawienie alarmów i stref detekcji.</w:t>
      </w:r>
    </w:p>
    <w:p w14:paraId="023E68A4" w14:textId="77777777" w:rsidR="00023892" w:rsidRPr="00F76F40" w:rsidRDefault="00023892" w:rsidP="00023892">
      <w:pPr>
        <w:spacing w:line="360" w:lineRule="auto"/>
        <w:jc w:val="both"/>
        <w:rPr>
          <w:rFonts w:ascii="Verdana" w:hAnsi="Verdana"/>
          <w:sz w:val="20"/>
          <w:szCs w:val="20"/>
        </w:rPr>
      </w:pPr>
      <w:r w:rsidRPr="00EC2B7D">
        <w:rPr>
          <w:rFonts w:ascii="Verdana" w:hAnsi="Verdana"/>
          <w:sz w:val="20"/>
          <w:szCs w:val="20"/>
        </w:rPr>
        <w:t xml:space="preserve">Wykonawca jest zobowiązany do budowy fizycznej sieci światłowodowej VPN. Fizyczna sieć VPN ma łączyć wszystkie punkty dostępowe dla poszczególnych klas modułów rozproszonych w danym kontrakcie z lokalnym centrum zarządzania ruchem drogowym. Topologia sieci musi być tak zaprojektowana, że awaria w jednym punkcie (np. w wyniku zerwania światłowodu przy pracach ziemnych) nie może spowodować braku funkcjonowania całej sieci. Przepływność sieci w relacji punkt dostępowy lokalnego centrum zarządzania ruchem, a danym punktem dostępowym klasy modułu wdrożeniowego rozproszonego musi być co najmniej 2-krotnie wyższa niż założono w </w:t>
      </w:r>
      <w:r w:rsidRPr="00F76F40">
        <w:rPr>
          <w:rFonts w:ascii="Verdana" w:hAnsi="Verdana"/>
          <w:sz w:val="20"/>
          <w:szCs w:val="20"/>
        </w:rPr>
        <w:t>minimalnych wymaganiach na transfer danych dla danej klasy (danego urządzenia).</w:t>
      </w:r>
    </w:p>
    <w:p w14:paraId="0E62AD1B" w14:textId="77777777" w:rsidR="00480866" w:rsidRPr="00480866" w:rsidRDefault="00480866" w:rsidP="00023892">
      <w:pPr>
        <w:spacing w:line="360" w:lineRule="auto"/>
        <w:jc w:val="both"/>
        <w:rPr>
          <w:rFonts w:ascii="Verdana" w:hAnsi="Verdana"/>
          <w:sz w:val="20"/>
          <w:szCs w:val="20"/>
        </w:rPr>
      </w:pPr>
      <w:r w:rsidRPr="00F97852">
        <w:rPr>
          <w:rFonts w:ascii="Verdana" w:hAnsi="Verdana"/>
          <w:sz w:val="20"/>
          <w:szCs w:val="20"/>
        </w:rPr>
        <w:t xml:space="preserve">Oprócz budowy fizycznej sieci światłowodowej, </w:t>
      </w:r>
      <w:r>
        <w:rPr>
          <w:rFonts w:ascii="Verdana" w:hAnsi="Verdana"/>
          <w:sz w:val="20"/>
          <w:szCs w:val="20"/>
        </w:rPr>
        <w:t>z uwagi na brak</w:t>
      </w:r>
      <w:r w:rsidRPr="00F97852">
        <w:rPr>
          <w:rFonts w:ascii="Verdana" w:hAnsi="Verdana"/>
          <w:sz w:val="20"/>
          <w:szCs w:val="20"/>
        </w:rPr>
        <w:t xml:space="preserve"> funkcjonowania ciągłości linii światłowodowej na odcinku</w:t>
      </w:r>
      <w:r>
        <w:rPr>
          <w:rFonts w:ascii="Verdana" w:hAnsi="Verdana"/>
          <w:sz w:val="20"/>
          <w:szCs w:val="20"/>
        </w:rPr>
        <w:t xml:space="preserve"> Radom – Puławy,</w:t>
      </w:r>
      <w:r w:rsidRPr="00F97852">
        <w:rPr>
          <w:rFonts w:ascii="Verdana" w:hAnsi="Verdana"/>
          <w:sz w:val="20"/>
          <w:szCs w:val="20"/>
        </w:rPr>
        <w:t xml:space="preserve"> Wykonawca zapewni rozwiązania techniczne umożliwiające tymczasową bezprzewodową transmisję danych pochodzących ze wszystkich elementów Systemu Zarządzania Ruchem zrealizowanych w ramach Kontraktu do </w:t>
      </w:r>
      <w:r>
        <w:rPr>
          <w:rFonts w:ascii="Verdana" w:hAnsi="Verdana"/>
          <w:sz w:val="20"/>
          <w:szCs w:val="20"/>
        </w:rPr>
        <w:t>Regionalnego Centrum Zarządzania Ruchem w m. Dys (przy obwodnicy Lublina)</w:t>
      </w:r>
      <w:r w:rsidRPr="00F97852">
        <w:rPr>
          <w:rFonts w:ascii="Verdana" w:hAnsi="Verdana"/>
          <w:sz w:val="20"/>
          <w:szCs w:val="20"/>
        </w:rPr>
        <w:t xml:space="preserve">. Zapotrzebowanie na transmisję danych winno wynikać z analizy wykonanej przez </w:t>
      </w:r>
      <w:r w:rsidRPr="00F97852">
        <w:rPr>
          <w:rFonts w:ascii="Verdana" w:hAnsi="Verdana"/>
          <w:sz w:val="20"/>
          <w:szCs w:val="20"/>
        </w:rPr>
        <w:lastRenderedPageBreak/>
        <w:t xml:space="preserve">Wykonawcę i uzgodnionej przez Zamawiającego. Tymczasowa bezprzewodowa transmisja danych funkcjonowała będzie do czasu budowy fizycznej sieci światłowodowej łączącej sieć światłowodową zrealizowaną w ramach Kontraktu z istniejącą siecią światłowodową zlokalizowaną w ciągu drogi S12 na odcinku </w:t>
      </w:r>
      <w:r>
        <w:rPr>
          <w:rFonts w:ascii="Verdana" w:hAnsi="Verdana"/>
          <w:sz w:val="20"/>
          <w:szCs w:val="20"/>
        </w:rPr>
        <w:t xml:space="preserve">Puławy - </w:t>
      </w:r>
      <w:r w:rsidRPr="00F97852">
        <w:rPr>
          <w:rFonts w:ascii="Verdana" w:hAnsi="Verdana"/>
          <w:sz w:val="20"/>
          <w:szCs w:val="20"/>
        </w:rPr>
        <w:t>Kurów – Lublin. Koszty tymczasowej bezprzewodowej transmisji danych ponosić będzie Zamawiający</w:t>
      </w:r>
      <w:r w:rsidRPr="00480866">
        <w:rPr>
          <w:rFonts w:ascii="Verdana" w:hAnsi="Verdana"/>
          <w:sz w:val="20"/>
          <w:szCs w:val="20"/>
        </w:rPr>
        <w:t>. Zamawiający wymaga wykonania połączenia dedykowanego światłowodowego VPN pomiędzy wykonaną infrastrukturą sieciową SZR a</w:t>
      </w:r>
      <w:r w:rsidRPr="00480866">
        <w:rPr>
          <w:rFonts w:ascii="Verdana" w:hAnsi="Verdana"/>
          <w:i/>
          <w:iCs/>
          <w:sz w:val="20"/>
          <w:szCs w:val="20"/>
        </w:rPr>
        <w:t xml:space="preserve"> </w:t>
      </w:r>
      <w:r w:rsidRPr="00480866">
        <w:rPr>
          <w:rFonts w:ascii="Verdana" w:hAnsi="Verdana"/>
          <w:sz w:val="20"/>
          <w:szCs w:val="20"/>
        </w:rPr>
        <w:t>Regionalnym Centrum Zarządzania Ruchem w Dysie (przy obwodnicy Lublina) o parametrach zapewniających płynne działanie systemu.</w:t>
      </w:r>
    </w:p>
    <w:p w14:paraId="6F24AFA9" w14:textId="4102D1FD" w:rsidR="00023892" w:rsidRPr="004569C5" w:rsidRDefault="00023892" w:rsidP="00023892">
      <w:pPr>
        <w:spacing w:line="360" w:lineRule="auto"/>
        <w:jc w:val="both"/>
        <w:rPr>
          <w:rFonts w:ascii="Verdana" w:hAnsi="Verdana"/>
          <w:sz w:val="20"/>
          <w:szCs w:val="20"/>
          <w:lang w:eastAsia="pl-PL"/>
        </w:rPr>
      </w:pPr>
      <w:r w:rsidRPr="00480866">
        <w:rPr>
          <w:rFonts w:ascii="Verdana" w:hAnsi="Verdana"/>
          <w:sz w:val="20"/>
          <w:szCs w:val="20"/>
        </w:rPr>
        <w:t xml:space="preserve">System Zarzadzania Ruchem będzie obsługiwany w następującej lokalizacji </w:t>
      </w:r>
      <w:r w:rsidR="00191B17" w:rsidRPr="00480866">
        <w:rPr>
          <w:rFonts w:ascii="Verdana" w:hAnsi="Verdana"/>
          <w:sz w:val="20"/>
          <w:szCs w:val="20"/>
        </w:rPr>
        <w:t>Regionalne Centrum Zarządzania Ruchem w Dysie</w:t>
      </w:r>
      <w:r w:rsidR="00480866">
        <w:rPr>
          <w:rFonts w:ascii="Verdana" w:hAnsi="Verdana"/>
          <w:sz w:val="20"/>
          <w:szCs w:val="20"/>
        </w:rPr>
        <w:t xml:space="preserve"> (przy obwodnicy Lublina).</w:t>
      </w:r>
    </w:p>
    <w:p w14:paraId="11B0155A" w14:textId="29113E75" w:rsidR="00023892" w:rsidRPr="00593143" w:rsidRDefault="00023892" w:rsidP="00C8381B">
      <w:pPr>
        <w:spacing w:line="360" w:lineRule="auto"/>
        <w:jc w:val="both"/>
        <w:rPr>
          <w:rFonts w:ascii="Verdana" w:hAnsi="Verdana" w:cs="Arial"/>
          <w:sz w:val="20"/>
          <w:szCs w:val="20"/>
          <w:lang w:eastAsia="pl-PL"/>
        </w:rPr>
      </w:pPr>
      <w:r w:rsidRPr="29C2902C">
        <w:rPr>
          <w:rFonts w:ascii="Verdana" w:hAnsi="Verdana" w:cs="Arial"/>
          <w:sz w:val="20"/>
          <w:szCs w:val="20"/>
          <w:lang w:eastAsia="pl-PL"/>
        </w:rPr>
        <w:t xml:space="preserve">Wykonawca przekaże Zamawiającemu inwentaryzację wykonanych i zainstalowanych urządzeń. Wykonawca przekaże Zamawiającemu pełną dokumentację systemów telekomunikacyjnych oraz informatycznych wraz z pełnym opisem zastosowanych protokołów komunikacyjnych w zakresie umożliwiającym ich dalszą skuteczną </w:t>
      </w:r>
      <w:r w:rsidR="00480866">
        <w:rPr>
          <w:rFonts w:ascii="Verdana" w:hAnsi="Verdana" w:cs="Arial"/>
          <w:sz w:val="20"/>
          <w:szCs w:val="20"/>
          <w:lang w:eastAsia="pl-PL"/>
        </w:rPr>
        <w:t>eksploatację</w:t>
      </w:r>
      <w:r w:rsidRPr="29C2902C">
        <w:rPr>
          <w:rFonts w:ascii="Verdana" w:hAnsi="Verdana" w:cs="Arial"/>
          <w:sz w:val="20"/>
          <w:szCs w:val="20"/>
          <w:lang w:eastAsia="pl-PL"/>
        </w:rPr>
        <w:t xml:space="preserve"> </w:t>
      </w:r>
      <w:r>
        <w:br/>
      </w:r>
      <w:r w:rsidRPr="29C2902C">
        <w:rPr>
          <w:rFonts w:ascii="Verdana" w:hAnsi="Verdana" w:cs="Arial"/>
          <w:sz w:val="20"/>
          <w:szCs w:val="20"/>
          <w:lang w:eastAsia="pl-PL"/>
        </w:rPr>
        <w:t>zgodnie z wymaganiami określonymi w OST_SZR</w:t>
      </w:r>
      <w:r w:rsidR="00A07AB5">
        <w:rPr>
          <w:rFonts w:ascii="Verdana" w:hAnsi="Verdana" w:cs="Arial"/>
          <w:sz w:val="20"/>
          <w:szCs w:val="20"/>
          <w:lang w:eastAsia="pl-PL"/>
        </w:rPr>
        <w:t>.</w:t>
      </w:r>
    </w:p>
    <w:p w14:paraId="2B76C78F" w14:textId="77777777" w:rsidR="00480866" w:rsidRPr="00593143" w:rsidRDefault="00480866" w:rsidP="00480866">
      <w:pPr>
        <w:spacing w:line="360" w:lineRule="auto"/>
        <w:jc w:val="both"/>
        <w:rPr>
          <w:rFonts w:ascii="Verdana" w:hAnsi="Verdana" w:cs="Arial"/>
          <w:sz w:val="20"/>
          <w:szCs w:val="20"/>
          <w:lang w:eastAsia="pl-PL"/>
        </w:rPr>
      </w:pPr>
      <w:r w:rsidRPr="7FC3509B">
        <w:rPr>
          <w:rFonts w:ascii="Verdana" w:hAnsi="Verdana" w:cs="Arial"/>
          <w:sz w:val="20"/>
          <w:szCs w:val="20"/>
          <w:lang w:eastAsia="pl-PL"/>
        </w:rPr>
        <w:t xml:space="preserve">Wykonawca na etapie realizacji zamówienia oraz w okresie gwarancyjnym, jeżeli zaistnieje taka potrzeba, będzie współdziałać przy udziale Zamawiającego ze wskazanym przez Zamawiającego podmiotem na zasadach określonych w Warunkach Kontraktu. </w:t>
      </w:r>
      <w:r w:rsidRPr="00B405AA">
        <w:rPr>
          <w:rFonts w:ascii="Verdana" w:hAnsi="Verdana" w:cs="Arial"/>
          <w:sz w:val="20"/>
          <w:szCs w:val="20"/>
          <w:lang w:eastAsia="pl-PL"/>
        </w:rPr>
        <w:t xml:space="preserve">Współdziałanie będzie dotyczyć </w:t>
      </w:r>
      <w:r w:rsidRPr="00D52C20">
        <w:rPr>
          <w:rFonts w:ascii="Verdana" w:hAnsi="Verdana" w:cs="Arial"/>
          <w:sz w:val="20"/>
          <w:szCs w:val="20"/>
          <w:lang w:eastAsia="pl-PL"/>
        </w:rPr>
        <w:t xml:space="preserve">konfiguracji MWR i skomunikowania </w:t>
      </w:r>
      <w:r w:rsidRPr="00B405AA">
        <w:rPr>
          <w:rFonts w:ascii="Verdana" w:hAnsi="Verdana" w:cs="Arial"/>
          <w:sz w:val="20"/>
          <w:szCs w:val="20"/>
          <w:lang w:eastAsia="pl-PL"/>
        </w:rPr>
        <w:t xml:space="preserve">budowanych urządzeń SZR </w:t>
      </w:r>
      <w:r w:rsidRPr="00D52C20">
        <w:rPr>
          <w:rFonts w:ascii="Verdana" w:hAnsi="Verdana" w:cs="Arial"/>
          <w:sz w:val="20"/>
          <w:szCs w:val="20"/>
          <w:lang w:eastAsia="pl-PL"/>
        </w:rPr>
        <w:t>z</w:t>
      </w:r>
      <w:r w:rsidRPr="00B405AA">
        <w:rPr>
          <w:rFonts w:ascii="Verdana" w:hAnsi="Verdana" w:cs="Arial"/>
          <w:sz w:val="20"/>
          <w:szCs w:val="20"/>
          <w:lang w:eastAsia="pl-PL"/>
        </w:rPr>
        <w:t xml:space="preserve"> </w:t>
      </w:r>
      <w:r w:rsidRPr="00D52C20">
        <w:rPr>
          <w:rFonts w:ascii="Verdana" w:hAnsi="Verdana" w:cs="Arial"/>
          <w:sz w:val="20"/>
          <w:szCs w:val="20"/>
          <w:lang w:eastAsia="pl-PL"/>
        </w:rPr>
        <w:t>Systemem Centralnym</w:t>
      </w:r>
      <w:r w:rsidRPr="00B405AA">
        <w:rPr>
          <w:rFonts w:ascii="Verdana" w:hAnsi="Verdana" w:cs="Arial"/>
          <w:sz w:val="20"/>
          <w:szCs w:val="20"/>
          <w:lang w:eastAsia="pl-PL"/>
        </w:rPr>
        <w:t xml:space="preserve"> KSZR, które powinno być wykonane na etapie realizacji Kontraktu. </w:t>
      </w:r>
    </w:p>
    <w:p w14:paraId="06D28CB9" w14:textId="77777777" w:rsidR="00480866" w:rsidRDefault="00480866" w:rsidP="00480866">
      <w:pPr>
        <w:spacing w:line="360" w:lineRule="auto"/>
        <w:jc w:val="both"/>
        <w:rPr>
          <w:rFonts w:ascii="Verdana" w:eastAsia="Times New Roman" w:hAnsi="Verdana" w:cs="Arial"/>
          <w:sz w:val="20"/>
          <w:szCs w:val="20"/>
          <w:lang w:eastAsia="pl-PL"/>
        </w:rPr>
      </w:pPr>
      <w:r>
        <w:rPr>
          <w:rFonts w:ascii="Verdana" w:eastAsia="Times New Roman" w:hAnsi="Verdana" w:cs="Arial"/>
          <w:sz w:val="20"/>
          <w:szCs w:val="20"/>
          <w:lang w:eastAsia="pl-PL"/>
        </w:rPr>
        <w:t>Jeżeli w wyniku opracowania k</w:t>
      </w:r>
      <w:r w:rsidRPr="00494BD4">
        <w:rPr>
          <w:rFonts w:ascii="Verdana" w:eastAsia="Times New Roman" w:hAnsi="Verdana" w:cs="Arial"/>
          <w:sz w:val="20"/>
          <w:szCs w:val="20"/>
          <w:lang w:eastAsia="pl-PL"/>
        </w:rPr>
        <w:t>oncepcji Systemu Zarządzania Ruchem zajdzie konieczność umieszczenia przez Wykonawcę, elementów/instalacji Systemu Zarządzania Ruchem poza odcinkiem będącym przedmiotem niniejszego PFU, w takim przypadku zakres wykraczający poza powyższe będzie rozpatrywany zgodnie z Warunkami Kontraktu</w:t>
      </w:r>
    </w:p>
    <w:p w14:paraId="566D4B87" w14:textId="77777777" w:rsidR="00480866" w:rsidRPr="005D26EF" w:rsidRDefault="00480866" w:rsidP="00480866">
      <w:pPr>
        <w:spacing w:after="0" w:line="360" w:lineRule="auto"/>
        <w:jc w:val="both"/>
        <w:rPr>
          <w:rFonts w:ascii="Verdana" w:hAnsi="Verdana"/>
          <w:sz w:val="20"/>
        </w:rPr>
      </w:pPr>
      <w:r>
        <w:rPr>
          <w:rFonts w:ascii="Verdana" w:hAnsi="Verdana"/>
          <w:sz w:val="20"/>
          <w:szCs w:val="20"/>
          <w:lang w:eastAsia="pl-PL"/>
        </w:rPr>
        <w:t>Klasy modułów wdrożeniowych rozproszonych należy zrealizować zgodnie z następującymi dokumentami:</w:t>
      </w:r>
    </w:p>
    <w:p w14:paraId="39F76E55" w14:textId="77777777" w:rsidR="00480866" w:rsidRDefault="00480866" w:rsidP="00480866">
      <w:pPr>
        <w:pStyle w:val="Akapitzlist"/>
        <w:numPr>
          <w:ilvl w:val="0"/>
          <w:numId w:val="125"/>
        </w:numPr>
        <w:spacing w:line="360" w:lineRule="auto"/>
        <w:ind w:left="567" w:hanging="567"/>
        <w:jc w:val="both"/>
        <w:rPr>
          <w:rFonts w:ascii="Verdana" w:hAnsi="Verdana" w:cs="Arial"/>
          <w:sz w:val="20"/>
          <w:szCs w:val="20"/>
          <w:lang w:val="x-none" w:eastAsia="pl-PL"/>
        </w:rPr>
      </w:pPr>
      <w:r w:rsidRPr="002A43A7">
        <w:rPr>
          <w:rFonts w:ascii="Verdana" w:hAnsi="Verdana" w:cs="Arial"/>
          <w:sz w:val="20"/>
          <w:szCs w:val="20"/>
          <w:lang w:val="x-none" w:eastAsia="pl-PL"/>
        </w:rPr>
        <w:t>Ogólna specyfikacja techniczna dla klas modułów rozproszonych</w:t>
      </w:r>
      <w:r>
        <w:rPr>
          <w:rFonts w:ascii="Verdana" w:hAnsi="Verdana" w:cs="Arial"/>
          <w:sz w:val="20"/>
          <w:szCs w:val="20"/>
          <w:lang w:val="x-none" w:eastAsia="pl-PL"/>
        </w:rPr>
        <w:t xml:space="preserve"> </w:t>
      </w:r>
      <w:proofErr w:type="spellStart"/>
      <w:r w:rsidRPr="00191B17">
        <w:rPr>
          <w:rFonts w:ascii="Verdana" w:hAnsi="Verdana" w:cs="Arial"/>
          <w:sz w:val="20"/>
          <w:szCs w:val="20"/>
          <w:lang w:eastAsia="pl-PL"/>
        </w:rPr>
        <w:t>ver</w:t>
      </w:r>
      <w:proofErr w:type="spellEnd"/>
      <w:r w:rsidRPr="00191B17">
        <w:rPr>
          <w:rFonts w:ascii="Verdana" w:hAnsi="Verdana" w:cs="Arial"/>
          <w:sz w:val="20"/>
          <w:szCs w:val="20"/>
          <w:lang w:eastAsia="pl-PL"/>
        </w:rPr>
        <w:t xml:space="preserve"> 3.0 z 14 stycznia 2021</w:t>
      </w:r>
      <w:r w:rsidRPr="002A43A7">
        <w:rPr>
          <w:rFonts w:ascii="Verdana" w:hAnsi="Verdana" w:cs="Arial"/>
          <w:sz w:val="20"/>
          <w:szCs w:val="20"/>
          <w:lang w:val="x-none" w:eastAsia="pl-PL"/>
        </w:rPr>
        <w:t>,</w:t>
      </w:r>
    </w:p>
    <w:p w14:paraId="6450891F" w14:textId="77777777" w:rsidR="00480866" w:rsidRDefault="00480866" w:rsidP="00480866">
      <w:pPr>
        <w:pStyle w:val="Akapitzlist"/>
        <w:numPr>
          <w:ilvl w:val="0"/>
          <w:numId w:val="125"/>
        </w:numPr>
        <w:spacing w:after="200" w:line="360" w:lineRule="auto"/>
        <w:ind w:left="567" w:hanging="567"/>
        <w:jc w:val="both"/>
        <w:rPr>
          <w:rFonts w:ascii="Verdana" w:hAnsi="Verdana" w:cs="Arial"/>
          <w:sz w:val="20"/>
          <w:szCs w:val="20"/>
          <w:lang w:val="x-none" w:eastAsia="pl-PL"/>
        </w:rPr>
      </w:pPr>
      <w:r w:rsidRPr="002A43A7">
        <w:rPr>
          <w:rFonts w:ascii="Verdana" w:hAnsi="Verdana" w:cs="Arial"/>
          <w:sz w:val="20"/>
          <w:szCs w:val="20"/>
          <w:lang w:val="x-none" w:eastAsia="pl-PL"/>
        </w:rPr>
        <w:t>Szczegółowe specyfikacje techniczne dla klas modułów wdrożeniowych rozproszonych nr</w:t>
      </w:r>
      <w:r>
        <w:rPr>
          <w:rFonts w:ascii="Verdana" w:hAnsi="Verdana" w:cs="Arial"/>
          <w:sz w:val="20"/>
          <w:szCs w:val="20"/>
          <w:lang w:val="x-none" w:eastAsia="pl-PL"/>
        </w:rPr>
        <w:t xml:space="preserve"> </w:t>
      </w:r>
      <w:proofErr w:type="spellStart"/>
      <w:r w:rsidRPr="00C85057">
        <w:rPr>
          <w:rFonts w:ascii="Verdana" w:hAnsi="Verdana" w:cs="Arial"/>
          <w:sz w:val="20"/>
          <w:szCs w:val="20"/>
          <w:lang w:eastAsia="pl-PL"/>
        </w:rPr>
        <w:t>ver</w:t>
      </w:r>
      <w:proofErr w:type="spellEnd"/>
      <w:r w:rsidRPr="00C85057">
        <w:rPr>
          <w:rFonts w:ascii="Verdana" w:hAnsi="Verdana" w:cs="Arial"/>
          <w:sz w:val="20"/>
          <w:szCs w:val="20"/>
          <w:lang w:eastAsia="pl-PL"/>
        </w:rPr>
        <w:t xml:space="preserve"> 3.0 z 14 stycznia 2021</w:t>
      </w:r>
      <w:r w:rsidRPr="00C85057">
        <w:rPr>
          <w:rFonts w:ascii="Verdana" w:hAnsi="Verdana" w:cs="Arial"/>
          <w:sz w:val="20"/>
          <w:szCs w:val="20"/>
          <w:lang w:val="x-none" w:eastAsia="pl-PL"/>
        </w:rPr>
        <w:t>,</w:t>
      </w:r>
    </w:p>
    <w:p w14:paraId="2B48DEEB" w14:textId="77777777" w:rsidR="00480866" w:rsidRPr="00480866" w:rsidRDefault="00480866" w:rsidP="00480866">
      <w:pPr>
        <w:pStyle w:val="Akapitzlist"/>
        <w:numPr>
          <w:ilvl w:val="0"/>
          <w:numId w:val="125"/>
        </w:numPr>
        <w:spacing w:line="360" w:lineRule="auto"/>
        <w:ind w:left="567" w:hanging="567"/>
        <w:jc w:val="both"/>
        <w:rPr>
          <w:rFonts w:ascii="Verdana" w:hAnsi="Verdana" w:cs="Arial"/>
          <w:sz w:val="20"/>
          <w:szCs w:val="20"/>
          <w:lang w:val="x-none" w:eastAsia="pl-PL"/>
        </w:rPr>
      </w:pPr>
      <w:r w:rsidRPr="00480866">
        <w:rPr>
          <w:rFonts w:ascii="Verdana" w:hAnsi="Verdana" w:cs="Arial"/>
          <w:sz w:val="20"/>
          <w:szCs w:val="20"/>
          <w:lang w:val="x-none" w:eastAsia="pl-PL"/>
        </w:rPr>
        <w:t>Warunki Wykonania i Odbioru Robót Budowlanych (</w:t>
      </w:r>
      <w:proofErr w:type="spellStart"/>
      <w:r w:rsidRPr="00480866">
        <w:rPr>
          <w:rFonts w:ascii="Verdana" w:hAnsi="Verdana" w:cs="Arial"/>
          <w:sz w:val="20"/>
          <w:szCs w:val="20"/>
          <w:lang w:val="x-none" w:eastAsia="pl-PL"/>
        </w:rPr>
        <w:t>WWiORB</w:t>
      </w:r>
      <w:proofErr w:type="spellEnd"/>
      <w:r w:rsidRPr="00480866">
        <w:rPr>
          <w:rFonts w:ascii="Verdana" w:hAnsi="Verdana" w:cs="Arial"/>
          <w:sz w:val="20"/>
          <w:szCs w:val="20"/>
          <w:lang w:val="x-none" w:eastAsia="pl-PL"/>
        </w:rPr>
        <w:t>)</w:t>
      </w:r>
    </w:p>
    <w:p w14:paraId="14A7FC33" w14:textId="77777777" w:rsidR="00480866" w:rsidRDefault="00480866" w:rsidP="00480866">
      <w:pPr>
        <w:pStyle w:val="Akapitzlist"/>
        <w:spacing w:after="200" w:line="360" w:lineRule="auto"/>
        <w:ind w:left="567"/>
        <w:jc w:val="both"/>
        <w:rPr>
          <w:rFonts w:ascii="Verdana" w:hAnsi="Verdana" w:cs="Arial"/>
          <w:sz w:val="20"/>
          <w:szCs w:val="20"/>
          <w:lang w:val="x-none" w:eastAsia="pl-PL"/>
        </w:rPr>
      </w:pPr>
    </w:p>
    <w:p w14:paraId="7BD03086" w14:textId="01144C00" w:rsidR="003C60ED" w:rsidRDefault="003C60ED" w:rsidP="00480866">
      <w:pPr>
        <w:spacing w:line="360" w:lineRule="auto"/>
        <w:jc w:val="both"/>
        <w:rPr>
          <w:rFonts w:ascii="Verdana" w:hAnsi="Verdana"/>
          <w:sz w:val="20"/>
          <w:szCs w:val="20"/>
        </w:rPr>
      </w:pPr>
      <w:r w:rsidRPr="65452916">
        <w:rPr>
          <w:rFonts w:ascii="Verdana" w:hAnsi="Verdana"/>
          <w:sz w:val="20"/>
          <w:szCs w:val="20"/>
        </w:rPr>
        <w:t xml:space="preserve">Komunikację modułów wdrożeniowych należy zapewnić zgodnie z interfejsami komunikacyjnymi stanowiącymi standard dla SZR w GDDKiA. Z uwagi na bezpieczeństwo </w:t>
      </w:r>
      <w:r w:rsidRPr="65452916">
        <w:rPr>
          <w:rFonts w:ascii="Verdana" w:hAnsi="Verdana"/>
          <w:sz w:val="20"/>
          <w:szCs w:val="20"/>
        </w:rPr>
        <w:lastRenderedPageBreak/>
        <w:t>teleinformatyczne pełna dokumentacja przedmiotowych interfejsów zostanie przekazana Wykonawcy po podpisaniu Umowy</w:t>
      </w:r>
      <w:r w:rsidR="451D29DD" w:rsidRPr="65452916">
        <w:rPr>
          <w:rFonts w:ascii="Verdana" w:hAnsi="Verdana"/>
          <w:sz w:val="20"/>
          <w:szCs w:val="20"/>
        </w:rPr>
        <w:t xml:space="preserve"> o zachowaniu </w:t>
      </w:r>
      <w:r w:rsidR="007C66C9" w:rsidRPr="65452916">
        <w:rPr>
          <w:rFonts w:ascii="Verdana" w:hAnsi="Verdana"/>
          <w:sz w:val="20"/>
          <w:szCs w:val="20"/>
        </w:rPr>
        <w:t>poufno</w:t>
      </w:r>
      <w:r w:rsidR="007C66C9">
        <w:rPr>
          <w:rFonts w:ascii="Verdana" w:hAnsi="Verdana"/>
          <w:sz w:val="20"/>
          <w:szCs w:val="20"/>
        </w:rPr>
        <w:t>ś</w:t>
      </w:r>
      <w:r w:rsidR="007C66C9" w:rsidRPr="65452916">
        <w:rPr>
          <w:rFonts w:ascii="Verdana" w:hAnsi="Verdana"/>
          <w:sz w:val="20"/>
          <w:szCs w:val="20"/>
        </w:rPr>
        <w:t>ci</w:t>
      </w:r>
      <w:r w:rsidRPr="65452916">
        <w:rPr>
          <w:rFonts w:ascii="Verdana" w:hAnsi="Verdana"/>
          <w:sz w:val="20"/>
          <w:szCs w:val="20"/>
        </w:rPr>
        <w:t>. W celu przygotowania oferty niezbędne informacje określające założenia dla interfejsów w tym ich ramową strukturę dla danych wejściowych i wyjściowych przedstawiono w szczegółowych specyfikacjach technicznych SST stanowiących załącznik do PFU.</w:t>
      </w:r>
    </w:p>
    <w:p w14:paraId="7CE27C09" w14:textId="77777777" w:rsidR="00023892" w:rsidRPr="005879EC" w:rsidRDefault="00023892" w:rsidP="00023892">
      <w:pPr>
        <w:spacing w:line="360" w:lineRule="auto"/>
        <w:jc w:val="both"/>
        <w:rPr>
          <w:rFonts w:ascii="Verdana" w:hAnsi="Verdana"/>
          <w:sz w:val="20"/>
        </w:rPr>
      </w:pPr>
      <w:r w:rsidRPr="005879EC">
        <w:rPr>
          <w:rFonts w:ascii="Verdana" w:hAnsi="Verdana"/>
          <w:sz w:val="20"/>
        </w:rPr>
        <w:t>Testy klas modułów wdrożeniowych rozproszonych</w:t>
      </w:r>
      <w:r>
        <w:rPr>
          <w:rFonts w:ascii="Verdana" w:hAnsi="Verdana"/>
          <w:sz w:val="20"/>
        </w:rPr>
        <w:t>:</w:t>
      </w:r>
    </w:p>
    <w:p w14:paraId="1240AE13" w14:textId="77777777" w:rsidR="004E51D2" w:rsidRPr="00D52C20" w:rsidRDefault="004E51D2" w:rsidP="004E51D2">
      <w:pPr>
        <w:spacing w:line="360" w:lineRule="auto"/>
        <w:jc w:val="both"/>
        <w:rPr>
          <w:rFonts w:ascii="Verdana" w:hAnsi="Verdana"/>
          <w:sz w:val="20"/>
        </w:rPr>
      </w:pPr>
      <w:r w:rsidRPr="001632CB">
        <w:rPr>
          <w:rFonts w:ascii="Verdana" w:hAnsi="Verdana"/>
          <w:sz w:val="20"/>
        </w:rPr>
        <w:t>Szczegółowe scenariusze testowe (przypadki testowe) o</w:t>
      </w:r>
      <w:r>
        <w:rPr>
          <w:rFonts w:ascii="Verdana" w:hAnsi="Verdana"/>
          <w:sz w:val="20"/>
        </w:rPr>
        <w:t>raz kryteria zaliczenia testów modułów w</w:t>
      </w:r>
      <w:r w:rsidRPr="001632CB">
        <w:rPr>
          <w:rFonts w:ascii="Verdana" w:hAnsi="Verdana"/>
          <w:sz w:val="20"/>
        </w:rPr>
        <w:t>drożeniowych są opisan</w:t>
      </w:r>
      <w:r>
        <w:rPr>
          <w:rFonts w:ascii="Verdana" w:hAnsi="Verdana"/>
          <w:sz w:val="20"/>
        </w:rPr>
        <w:t>e w poszczególnych dokumentach: s</w:t>
      </w:r>
      <w:r w:rsidRPr="001632CB">
        <w:rPr>
          <w:rFonts w:ascii="Verdana" w:hAnsi="Verdana"/>
          <w:sz w:val="20"/>
        </w:rPr>
        <w:t>zczegółowe specyfikacje techniczne</w:t>
      </w:r>
      <w:r>
        <w:rPr>
          <w:rFonts w:ascii="Verdana" w:hAnsi="Verdana"/>
          <w:sz w:val="20"/>
        </w:rPr>
        <w:t xml:space="preserve"> dla klas modułów wdrożeniowych</w:t>
      </w:r>
      <w:r w:rsidRPr="001632CB">
        <w:rPr>
          <w:rFonts w:ascii="Verdana" w:hAnsi="Verdana"/>
          <w:sz w:val="20"/>
        </w:rPr>
        <w:t>.</w:t>
      </w:r>
      <w:r>
        <w:rPr>
          <w:rFonts w:ascii="Verdana" w:hAnsi="Verdana"/>
          <w:sz w:val="20"/>
        </w:rPr>
        <w:t xml:space="preserve"> </w:t>
      </w:r>
      <w:r w:rsidRPr="00D52C20">
        <w:rPr>
          <w:rFonts w:ascii="Verdana" w:hAnsi="Verdana"/>
          <w:sz w:val="20"/>
        </w:rPr>
        <w:t xml:space="preserve">Zamawiający zaznacza, </w:t>
      </w:r>
      <w:r w:rsidRPr="00D52C20">
        <w:rPr>
          <w:rFonts w:ascii="Verdana" w:hAnsi="Verdana"/>
          <w:sz w:val="20"/>
        </w:rPr>
        <w:br/>
        <w:t xml:space="preserve">że procedury testowe opisane w tym dokumencie stanowią przykład testów FAT i SAT. Scenariusze testowe MWR powinny być opracowane przez Wykonawcę i uzgodnione przez Zamawiającego oraz zawierać przypadki testowe sprawdzające wszystkie funkcjonalności dostarczanych MWR. </w:t>
      </w:r>
    </w:p>
    <w:p w14:paraId="5662DA5B" w14:textId="77777777" w:rsidR="004E51D2" w:rsidRPr="00D52C20" w:rsidRDefault="004E51D2" w:rsidP="004E51D2">
      <w:pPr>
        <w:spacing w:line="360" w:lineRule="auto"/>
        <w:jc w:val="both"/>
        <w:rPr>
          <w:rFonts w:ascii="Verdana" w:hAnsi="Verdana"/>
          <w:sz w:val="20"/>
        </w:rPr>
      </w:pPr>
      <w:r w:rsidRPr="00D52C20">
        <w:rPr>
          <w:rFonts w:ascii="Verdana" w:hAnsi="Verdana"/>
          <w:sz w:val="20"/>
        </w:rPr>
        <w:t xml:space="preserve">Po skomunikowaniu MWR z Systemem Centralnym Wykonawca jest zobowiązany do przeprowadzenia testów SIT. </w:t>
      </w:r>
      <w:r>
        <w:rPr>
          <w:rFonts w:ascii="Verdana" w:hAnsi="Verdana"/>
          <w:sz w:val="20"/>
        </w:rPr>
        <w:t xml:space="preserve">Wzorcowe </w:t>
      </w:r>
      <w:r w:rsidRPr="00D52C20">
        <w:rPr>
          <w:rFonts w:ascii="Verdana" w:hAnsi="Verdana"/>
          <w:sz w:val="20"/>
        </w:rPr>
        <w:t>scenariusze testowe zosta</w:t>
      </w:r>
      <w:r>
        <w:rPr>
          <w:rFonts w:ascii="Verdana" w:hAnsi="Verdana"/>
          <w:sz w:val="20"/>
        </w:rPr>
        <w:t xml:space="preserve">ły przedstawione </w:t>
      </w:r>
      <w:r>
        <w:rPr>
          <w:rFonts w:ascii="Verdana" w:hAnsi="Verdana"/>
          <w:sz w:val="20"/>
        </w:rPr>
        <w:br/>
        <w:t xml:space="preserve">w załączniku do PFU. Ponadto </w:t>
      </w:r>
      <w:r w:rsidRPr="00D52C20">
        <w:rPr>
          <w:rFonts w:ascii="Verdana" w:hAnsi="Verdana"/>
          <w:sz w:val="20"/>
        </w:rPr>
        <w:t>Wykonawca zobowiązany jest:</w:t>
      </w:r>
    </w:p>
    <w:p w14:paraId="295FAB87" w14:textId="77777777" w:rsidR="004E51D2" w:rsidRPr="00D52C20" w:rsidRDefault="004E51D2" w:rsidP="004E51D2">
      <w:pPr>
        <w:pStyle w:val="Akapitzlist"/>
        <w:numPr>
          <w:ilvl w:val="0"/>
          <w:numId w:val="186"/>
        </w:numPr>
        <w:spacing w:line="360" w:lineRule="auto"/>
        <w:jc w:val="both"/>
        <w:rPr>
          <w:rFonts w:ascii="Verdana" w:hAnsi="Verdana"/>
          <w:sz w:val="20"/>
        </w:rPr>
      </w:pPr>
      <w:r w:rsidRPr="00D52C20">
        <w:rPr>
          <w:rFonts w:ascii="Verdana" w:hAnsi="Verdana"/>
          <w:sz w:val="20"/>
        </w:rPr>
        <w:t>zapewn</w:t>
      </w:r>
      <w:r>
        <w:rPr>
          <w:rFonts w:ascii="Verdana" w:hAnsi="Verdana"/>
          <w:sz w:val="20"/>
        </w:rPr>
        <w:t>ienia</w:t>
      </w:r>
      <w:r w:rsidRPr="00D52C20">
        <w:rPr>
          <w:rFonts w:ascii="Verdana" w:hAnsi="Verdana"/>
          <w:sz w:val="20"/>
        </w:rPr>
        <w:t xml:space="preserve"> zgodność konfiguracji urządzeń i protokołów komunikacyjnych </w:t>
      </w:r>
      <w:r>
        <w:rPr>
          <w:rFonts w:ascii="Verdana" w:hAnsi="Verdana"/>
          <w:sz w:val="20"/>
        </w:rPr>
        <w:br/>
      </w:r>
      <w:r w:rsidRPr="00D52C20">
        <w:rPr>
          <w:rFonts w:ascii="Verdana" w:hAnsi="Verdana"/>
          <w:sz w:val="20"/>
        </w:rPr>
        <w:t>z wymaganiami Systemu Centralnego KSZR,</w:t>
      </w:r>
    </w:p>
    <w:p w14:paraId="5644250C" w14:textId="77777777" w:rsidR="004E51D2" w:rsidRPr="00D52C20" w:rsidRDefault="004E51D2" w:rsidP="004E51D2">
      <w:pPr>
        <w:pStyle w:val="Akapitzlist"/>
        <w:numPr>
          <w:ilvl w:val="0"/>
          <w:numId w:val="186"/>
        </w:numPr>
        <w:spacing w:line="360" w:lineRule="auto"/>
        <w:jc w:val="both"/>
        <w:rPr>
          <w:rFonts w:ascii="Verdana" w:hAnsi="Verdana"/>
          <w:sz w:val="20"/>
        </w:rPr>
      </w:pPr>
      <w:r w:rsidRPr="00D52C20">
        <w:rPr>
          <w:rFonts w:ascii="Verdana" w:hAnsi="Verdana"/>
          <w:sz w:val="20"/>
        </w:rPr>
        <w:t>dostosowa</w:t>
      </w:r>
      <w:r>
        <w:rPr>
          <w:rFonts w:ascii="Verdana" w:hAnsi="Verdana"/>
          <w:sz w:val="20"/>
        </w:rPr>
        <w:t>nia</w:t>
      </w:r>
      <w:r w:rsidRPr="00D52C20">
        <w:rPr>
          <w:rFonts w:ascii="Verdana" w:hAnsi="Verdana"/>
          <w:sz w:val="20"/>
        </w:rPr>
        <w:t xml:space="preserve"> plan</w:t>
      </w:r>
      <w:r>
        <w:rPr>
          <w:rFonts w:ascii="Verdana" w:hAnsi="Verdana"/>
          <w:sz w:val="20"/>
        </w:rPr>
        <w:t>u</w:t>
      </w:r>
      <w:r w:rsidRPr="00D52C20">
        <w:rPr>
          <w:rFonts w:ascii="Verdana" w:hAnsi="Verdana"/>
          <w:sz w:val="20"/>
        </w:rPr>
        <w:t xml:space="preserve"> testów integracyjnych do scenariuszy SIT przekazanych przez Zamawiającego</w:t>
      </w:r>
      <w:r>
        <w:rPr>
          <w:rFonts w:ascii="Verdana" w:hAnsi="Verdana"/>
          <w:sz w:val="20"/>
        </w:rPr>
        <w:t>,</w:t>
      </w:r>
    </w:p>
    <w:p w14:paraId="0F4E1062" w14:textId="77777777" w:rsidR="004E51D2" w:rsidRPr="00D52C20" w:rsidRDefault="004E51D2" w:rsidP="004E51D2">
      <w:pPr>
        <w:pStyle w:val="Akapitzlist"/>
        <w:numPr>
          <w:ilvl w:val="0"/>
          <w:numId w:val="186"/>
        </w:numPr>
        <w:spacing w:line="360" w:lineRule="auto"/>
        <w:jc w:val="both"/>
        <w:rPr>
          <w:rFonts w:ascii="Verdana" w:hAnsi="Verdana"/>
          <w:sz w:val="20"/>
        </w:rPr>
      </w:pPr>
      <w:r w:rsidRPr="00D52C20">
        <w:rPr>
          <w:rFonts w:ascii="Verdana" w:hAnsi="Verdana"/>
          <w:sz w:val="20"/>
        </w:rPr>
        <w:t>umożliwi</w:t>
      </w:r>
      <w:r>
        <w:rPr>
          <w:rFonts w:ascii="Verdana" w:hAnsi="Verdana"/>
          <w:sz w:val="20"/>
        </w:rPr>
        <w:t>enia</w:t>
      </w:r>
      <w:r w:rsidRPr="00D52C20">
        <w:rPr>
          <w:rFonts w:ascii="Verdana" w:hAnsi="Verdana"/>
          <w:sz w:val="20"/>
        </w:rPr>
        <w:t xml:space="preserve"> udział</w:t>
      </w:r>
      <w:r>
        <w:rPr>
          <w:rFonts w:ascii="Verdana" w:hAnsi="Verdana"/>
          <w:sz w:val="20"/>
        </w:rPr>
        <w:t>u</w:t>
      </w:r>
      <w:r w:rsidRPr="00D52C20">
        <w:rPr>
          <w:rFonts w:ascii="Verdana" w:hAnsi="Verdana"/>
          <w:sz w:val="20"/>
        </w:rPr>
        <w:t xml:space="preserve"> przedstawicieli Zamawiającego w testach integracyjnych </w:t>
      </w:r>
      <w:r>
        <w:rPr>
          <w:rFonts w:ascii="Verdana" w:hAnsi="Verdana"/>
          <w:sz w:val="20"/>
        </w:rPr>
        <w:br/>
      </w:r>
      <w:r w:rsidRPr="00D52C20">
        <w:rPr>
          <w:rFonts w:ascii="Verdana" w:hAnsi="Verdana"/>
          <w:sz w:val="20"/>
        </w:rPr>
        <w:t>i odbiorowych,</w:t>
      </w:r>
    </w:p>
    <w:p w14:paraId="40D73CF8" w14:textId="77777777" w:rsidR="004E51D2" w:rsidRPr="00D52C20" w:rsidRDefault="004E51D2" w:rsidP="004E51D2">
      <w:pPr>
        <w:pStyle w:val="Akapitzlist"/>
        <w:numPr>
          <w:ilvl w:val="0"/>
          <w:numId w:val="186"/>
        </w:numPr>
        <w:spacing w:line="360" w:lineRule="auto"/>
        <w:jc w:val="both"/>
        <w:rPr>
          <w:rFonts w:ascii="Verdana" w:hAnsi="Verdana"/>
          <w:sz w:val="20"/>
        </w:rPr>
      </w:pPr>
      <w:r w:rsidRPr="00D52C20">
        <w:rPr>
          <w:rFonts w:ascii="Verdana" w:hAnsi="Verdana"/>
          <w:sz w:val="20"/>
        </w:rPr>
        <w:t>przygotowa</w:t>
      </w:r>
      <w:r>
        <w:rPr>
          <w:rFonts w:ascii="Verdana" w:hAnsi="Verdana"/>
          <w:sz w:val="20"/>
        </w:rPr>
        <w:t>nia</w:t>
      </w:r>
      <w:r w:rsidRPr="00D52C20">
        <w:rPr>
          <w:rFonts w:ascii="Verdana" w:hAnsi="Verdana"/>
          <w:sz w:val="20"/>
        </w:rPr>
        <w:t xml:space="preserve"> i przekaza</w:t>
      </w:r>
      <w:r>
        <w:rPr>
          <w:rFonts w:ascii="Verdana" w:hAnsi="Verdana"/>
          <w:sz w:val="20"/>
        </w:rPr>
        <w:t>nia</w:t>
      </w:r>
      <w:r w:rsidRPr="00D52C20">
        <w:rPr>
          <w:rFonts w:ascii="Verdana" w:hAnsi="Verdana"/>
          <w:sz w:val="20"/>
        </w:rPr>
        <w:t xml:space="preserve"> raport</w:t>
      </w:r>
      <w:r>
        <w:rPr>
          <w:rFonts w:ascii="Verdana" w:hAnsi="Verdana"/>
          <w:sz w:val="20"/>
        </w:rPr>
        <w:t>ów</w:t>
      </w:r>
      <w:r w:rsidRPr="00D52C20">
        <w:rPr>
          <w:rFonts w:ascii="Verdana" w:hAnsi="Verdana"/>
          <w:sz w:val="20"/>
        </w:rPr>
        <w:t xml:space="preserve"> z przeprowadzonych testów integracyjnych</w:t>
      </w:r>
      <w:r>
        <w:rPr>
          <w:rFonts w:ascii="Verdana" w:hAnsi="Verdana"/>
          <w:sz w:val="20"/>
        </w:rPr>
        <w:t>.</w:t>
      </w:r>
    </w:p>
    <w:p w14:paraId="1C4AC6DE" w14:textId="77777777" w:rsidR="004E51D2" w:rsidRPr="001632CB" w:rsidRDefault="004E51D2" w:rsidP="004E51D2">
      <w:pPr>
        <w:spacing w:line="360" w:lineRule="auto"/>
        <w:jc w:val="both"/>
        <w:rPr>
          <w:rFonts w:ascii="Verdana" w:hAnsi="Verdana"/>
          <w:sz w:val="20"/>
        </w:rPr>
      </w:pPr>
    </w:p>
    <w:p w14:paraId="7BBC0524" w14:textId="77777777" w:rsidR="004E51D2" w:rsidRPr="001632CB" w:rsidRDefault="004E51D2" w:rsidP="004E51D2">
      <w:pPr>
        <w:spacing w:line="360" w:lineRule="auto"/>
        <w:jc w:val="both"/>
        <w:rPr>
          <w:rFonts w:ascii="Verdana" w:hAnsi="Verdana"/>
          <w:sz w:val="20"/>
        </w:rPr>
      </w:pPr>
      <w:r w:rsidRPr="001632CB">
        <w:rPr>
          <w:rFonts w:ascii="Verdana" w:hAnsi="Verdana"/>
          <w:sz w:val="20"/>
        </w:rPr>
        <w:t xml:space="preserve">Wykonawca jest zobowiązany przedłożyć </w:t>
      </w:r>
      <w:r>
        <w:rPr>
          <w:rFonts w:ascii="Verdana" w:hAnsi="Verdana"/>
          <w:sz w:val="20"/>
        </w:rPr>
        <w:t>Zamawiającemu pl</w:t>
      </w:r>
      <w:r w:rsidRPr="001632CB">
        <w:rPr>
          <w:rFonts w:ascii="Verdana" w:hAnsi="Verdana"/>
          <w:sz w:val="20"/>
        </w:rPr>
        <w:t>an wykonania testów</w:t>
      </w:r>
      <w:r>
        <w:rPr>
          <w:rFonts w:ascii="Verdana" w:hAnsi="Verdana"/>
          <w:sz w:val="20"/>
        </w:rPr>
        <w:t xml:space="preserve"> zawierający co najmniej</w:t>
      </w:r>
      <w:r w:rsidRPr="001632CB">
        <w:rPr>
          <w:rFonts w:ascii="Verdana" w:hAnsi="Verdana"/>
          <w:sz w:val="20"/>
        </w:rPr>
        <w:t>:</w:t>
      </w:r>
    </w:p>
    <w:p w14:paraId="771E35C1" w14:textId="77777777" w:rsidR="004E51D2" w:rsidRPr="001632CB" w:rsidRDefault="004E51D2" w:rsidP="004E51D2">
      <w:pPr>
        <w:pStyle w:val="Akapitzlist"/>
        <w:numPr>
          <w:ilvl w:val="0"/>
          <w:numId w:val="124"/>
        </w:numPr>
        <w:spacing w:line="360" w:lineRule="auto"/>
        <w:jc w:val="both"/>
        <w:rPr>
          <w:rFonts w:ascii="Verdana" w:hAnsi="Verdana"/>
          <w:sz w:val="20"/>
        </w:rPr>
      </w:pPr>
      <w:r w:rsidRPr="001632CB">
        <w:rPr>
          <w:rFonts w:ascii="Verdana" w:hAnsi="Verdana"/>
          <w:sz w:val="20"/>
        </w:rPr>
        <w:t>Harmonogram testów,</w:t>
      </w:r>
    </w:p>
    <w:p w14:paraId="5D011ABB" w14:textId="77777777" w:rsidR="004E51D2" w:rsidRPr="001632CB" w:rsidRDefault="004E51D2" w:rsidP="004E51D2">
      <w:pPr>
        <w:pStyle w:val="Akapitzlist"/>
        <w:numPr>
          <w:ilvl w:val="0"/>
          <w:numId w:val="124"/>
        </w:numPr>
        <w:spacing w:line="360" w:lineRule="auto"/>
        <w:jc w:val="both"/>
        <w:rPr>
          <w:rFonts w:ascii="Verdana" w:hAnsi="Verdana"/>
          <w:sz w:val="20"/>
        </w:rPr>
      </w:pPr>
      <w:r w:rsidRPr="001632CB">
        <w:rPr>
          <w:rFonts w:ascii="Verdana" w:hAnsi="Verdana"/>
          <w:sz w:val="20"/>
        </w:rPr>
        <w:t>Scenariusze testowe,</w:t>
      </w:r>
    </w:p>
    <w:p w14:paraId="0E6B6E40" w14:textId="77777777" w:rsidR="004E51D2" w:rsidRPr="001632CB" w:rsidRDefault="004E51D2" w:rsidP="004E51D2">
      <w:pPr>
        <w:pStyle w:val="Akapitzlist"/>
        <w:numPr>
          <w:ilvl w:val="0"/>
          <w:numId w:val="124"/>
        </w:numPr>
        <w:spacing w:line="360" w:lineRule="auto"/>
        <w:jc w:val="both"/>
        <w:rPr>
          <w:rFonts w:ascii="Verdana" w:hAnsi="Verdana"/>
          <w:sz w:val="20"/>
        </w:rPr>
      </w:pPr>
      <w:r>
        <w:rPr>
          <w:rFonts w:ascii="Verdana" w:hAnsi="Verdana"/>
          <w:sz w:val="20"/>
        </w:rPr>
        <w:t>szablony raportów z t</w:t>
      </w:r>
      <w:r w:rsidRPr="001632CB">
        <w:rPr>
          <w:rFonts w:ascii="Verdana" w:hAnsi="Verdana"/>
          <w:sz w:val="20"/>
        </w:rPr>
        <w:t>estów.</w:t>
      </w:r>
    </w:p>
    <w:p w14:paraId="4A713975" w14:textId="77777777" w:rsidR="004E51D2" w:rsidRPr="001632CB" w:rsidRDefault="004E51D2" w:rsidP="004E51D2">
      <w:pPr>
        <w:spacing w:line="360" w:lineRule="auto"/>
        <w:jc w:val="both"/>
        <w:rPr>
          <w:rFonts w:ascii="Verdana" w:hAnsi="Verdana"/>
          <w:sz w:val="20"/>
          <w:szCs w:val="20"/>
        </w:rPr>
      </w:pPr>
      <w:r w:rsidRPr="21C5EC5E">
        <w:rPr>
          <w:rFonts w:ascii="Verdana" w:hAnsi="Verdana"/>
          <w:sz w:val="20"/>
          <w:szCs w:val="20"/>
        </w:rPr>
        <w:t xml:space="preserve">Po </w:t>
      </w:r>
      <w:r>
        <w:rPr>
          <w:rFonts w:ascii="Verdana" w:hAnsi="Verdana"/>
          <w:sz w:val="20"/>
          <w:szCs w:val="20"/>
        </w:rPr>
        <w:t>akceptacji</w:t>
      </w:r>
      <w:r w:rsidRPr="75746A06">
        <w:rPr>
          <w:rFonts w:ascii="Verdana" w:hAnsi="Verdana"/>
          <w:sz w:val="20"/>
          <w:szCs w:val="20"/>
        </w:rPr>
        <w:t xml:space="preserve"> Planu</w:t>
      </w:r>
      <w:r w:rsidRPr="21C5EC5E">
        <w:rPr>
          <w:rFonts w:ascii="Verdana" w:hAnsi="Verdana"/>
          <w:sz w:val="20"/>
          <w:szCs w:val="20"/>
        </w:rPr>
        <w:t xml:space="preserve"> Wykonania Testów </w:t>
      </w:r>
      <w:r>
        <w:rPr>
          <w:rFonts w:ascii="Verdana" w:hAnsi="Verdana"/>
          <w:sz w:val="20"/>
          <w:szCs w:val="20"/>
        </w:rPr>
        <w:t>FAT, SAT i SIT</w:t>
      </w:r>
      <w:r w:rsidRPr="21C5EC5E">
        <w:rPr>
          <w:rFonts w:ascii="Verdana" w:hAnsi="Verdana"/>
          <w:sz w:val="20"/>
          <w:szCs w:val="20"/>
        </w:rPr>
        <w:t xml:space="preserve"> przez Zamawiającego, Wykonawca zawiadomi Zamawiającego o zamiarze przeprowadzenia testów. Zawiadomienie o zamiarze przeprowadzenia testów powinno zostać przesłane do Zamawiającego przynajmniej 14 dni przed przystąpieniem do procesu testowania.</w:t>
      </w:r>
    </w:p>
    <w:p w14:paraId="74B61DC9" w14:textId="77777777" w:rsidR="004E51D2" w:rsidRPr="00E1303E" w:rsidRDefault="004E51D2" w:rsidP="004E51D2">
      <w:pPr>
        <w:spacing w:after="0" w:line="360" w:lineRule="auto"/>
        <w:jc w:val="both"/>
        <w:rPr>
          <w:rFonts w:ascii="Verdana" w:eastAsia="Times New Roman" w:hAnsi="Verdana" w:cs="Arial"/>
          <w:color w:val="000000" w:themeColor="text1"/>
          <w:sz w:val="20"/>
          <w:szCs w:val="20"/>
          <w:lang w:eastAsia="pl-PL"/>
        </w:rPr>
      </w:pPr>
      <w:r w:rsidRPr="29C2902C">
        <w:rPr>
          <w:rFonts w:ascii="Verdana" w:hAnsi="Verdana"/>
          <w:sz w:val="20"/>
          <w:szCs w:val="20"/>
        </w:rPr>
        <w:lastRenderedPageBreak/>
        <w:t xml:space="preserve">Każdy test powinien w sposób przejrzysty przedstawiać obszary poddane procedurze testowej wraz z kryteriami akceptacji. Wyniki wszystkich testów będą udokumentowane </w:t>
      </w:r>
      <w:r>
        <w:br/>
      </w:r>
      <w:r w:rsidRPr="29C2902C">
        <w:rPr>
          <w:rFonts w:ascii="Verdana" w:hAnsi="Verdana"/>
          <w:sz w:val="20"/>
          <w:szCs w:val="20"/>
        </w:rPr>
        <w:t xml:space="preserve">z jednoznacznym określeniem akceptacji bądź odrzucenia nieprawidłowych wyników. </w:t>
      </w:r>
      <w:r>
        <w:br/>
      </w:r>
      <w:r w:rsidRPr="29C2902C">
        <w:rPr>
          <w:rFonts w:ascii="Verdana" w:hAnsi="Verdana"/>
          <w:sz w:val="20"/>
          <w:szCs w:val="20"/>
        </w:rPr>
        <w:t>Po zakończonych testach wykonawca dostarczy Zamawiającemu Raport Końcowy z Testów w terminie 14 dni po zakończeniu</w:t>
      </w:r>
      <w:r>
        <w:rPr>
          <w:rFonts w:ascii="Verdana" w:hAnsi="Verdana"/>
          <w:sz w:val="20"/>
          <w:szCs w:val="20"/>
        </w:rPr>
        <w:t xml:space="preserve"> poszczególnych</w:t>
      </w:r>
      <w:r w:rsidRPr="29C2902C">
        <w:rPr>
          <w:rFonts w:ascii="Verdana" w:hAnsi="Verdana"/>
          <w:sz w:val="20"/>
          <w:szCs w:val="20"/>
        </w:rPr>
        <w:t xml:space="preserve"> testów.</w:t>
      </w:r>
    </w:p>
    <w:p w14:paraId="3C2EE31F" w14:textId="09A19186" w:rsidR="02CD4587" w:rsidRPr="003B76AC" w:rsidRDefault="004E51D2" w:rsidP="004E51D2">
      <w:pPr>
        <w:spacing w:after="0" w:line="360" w:lineRule="auto"/>
        <w:jc w:val="both"/>
        <w:rPr>
          <w:rFonts w:ascii="Verdana" w:hAnsi="Verdana"/>
          <w:sz w:val="20"/>
          <w:szCs w:val="20"/>
        </w:rPr>
      </w:pPr>
      <w:r w:rsidRPr="00114A96">
        <w:rPr>
          <w:rFonts w:ascii="Verdana" w:hAnsi="Verdana"/>
          <w:sz w:val="20"/>
          <w:szCs w:val="20"/>
        </w:rPr>
        <w:t>Dodatkowo na trasach objazdowych (które w ramach zadania należy opracować i uzyskać wszystkie stosowne opinie i zatwierdzania), na najważniejszych skrzyżowaniach tych tras należy zaprojektować i wykonać stałe znaki pionowe związane z oznakowaniem objazdów. Niniejsze znaki powinny przedstawiać kierunek i konkretny numer węzła, do którego wyznaczony jest objazd</w:t>
      </w:r>
    </w:p>
    <w:p w14:paraId="7097A33E" w14:textId="6E624754" w:rsidR="29C2902C" w:rsidRPr="00114A96" w:rsidRDefault="29C2902C" w:rsidP="29C2902C">
      <w:pPr>
        <w:spacing w:after="0" w:line="360" w:lineRule="auto"/>
        <w:jc w:val="both"/>
        <w:rPr>
          <w:rFonts w:ascii="Verdana" w:hAnsi="Verdana"/>
          <w:sz w:val="20"/>
          <w:szCs w:val="20"/>
        </w:rPr>
      </w:pPr>
    </w:p>
    <w:p w14:paraId="0A0A8AB2" w14:textId="18B78D44" w:rsidR="64672512" w:rsidRPr="00114A96" w:rsidRDefault="64672512" w:rsidP="00A07AB5">
      <w:pPr>
        <w:spacing w:after="0" w:line="360" w:lineRule="auto"/>
        <w:jc w:val="both"/>
        <w:rPr>
          <w:rFonts w:ascii="Verdana" w:hAnsi="Verdana"/>
          <w:sz w:val="20"/>
          <w:szCs w:val="20"/>
        </w:rPr>
      </w:pPr>
      <w:r w:rsidRPr="00114A96">
        <w:rPr>
          <w:rFonts w:ascii="Verdana" w:hAnsi="Verdana"/>
          <w:sz w:val="20"/>
          <w:szCs w:val="20"/>
        </w:rPr>
        <w:t xml:space="preserve">Wykonawca w ramach Systemu Zarządzania Ruchem powinien wykonać Projekt Zmiennej Organizacji Ruchu, który podlega zatwierdzeniu przez organ zarządzający ruchem. </w:t>
      </w:r>
      <w:r w:rsidR="002D3122" w:rsidRPr="002D3122">
        <w:rPr>
          <w:rFonts w:ascii="Verdana" w:hAnsi="Verdana"/>
          <w:sz w:val="20"/>
          <w:szCs w:val="20"/>
        </w:rPr>
        <w:t xml:space="preserve">Projekt Zmiennej Organizacji Ruchu należy wykonać zgodnie z „Wytycznymi do opracowania Projektów Zmiennej Organizacji Ruchu”. </w:t>
      </w:r>
      <w:r w:rsidRPr="00114A96">
        <w:rPr>
          <w:rFonts w:ascii="Verdana" w:hAnsi="Verdana"/>
          <w:sz w:val="20"/>
          <w:szCs w:val="20"/>
        </w:rPr>
        <w:t>Niniejsze opracowanie oprócz spełnienia warunków rozporządzenia Ministra Infrastruktury z dnia 23 września 2003 r. w sprawie szczegółowych warunków zarządzania ruchem na drogach oraz wykonywania nadzoru nad tym zarządzaniem</w:t>
      </w:r>
      <w:r w:rsidR="00FE12A3">
        <w:rPr>
          <w:rFonts w:ascii="Verdana" w:hAnsi="Verdana"/>
          <w:sz w:val="20"/>
          <w:szCs w:val="20"/>
        </w:rPr>
        <w:t xml:space="preserve"> [</w:t>
      </w:r>
      <w:r w:rsidR="00A07AB5">
        <w:rPr>
          <w:rFonts w:ascii="Verdana" w:hAnsi="Verdana"/>
          <w:sz w:val="20"/>
          <w:szCs w:val="20"/>
        </w:rPr>
        <w:t>3.1 - 70</w:t>
      </w:r>
      <w:r w:rsidR="00FE12A3">
        <w:rPr>
          <w:rFonts w:ascii="Verdana" w:hAnsi="Verdana"/>
          <w:sz w:val="20"/>
          <w:szCs w:val="20"/>
        </w:rPr>
        <w:t>]</w:t>
      </w:r>
      <w:r w:rsidRPr="00114A96">
        <w:rPr>
          <w:rFonts w:ascii="Verdana" w:hAnsi="Verdana"/>
          <w:sz w:val="20"/>
          <w:szCs w:val="20"/>
        </w:rPr>
        <w:t>, powinno obejmować zasady dynamicznego zarządzania ruchem, przy wykorzystaniu opracowanych tabel sterowania, algorytmów, procedur i scenariuszy zarządzania ruchem. Projekt będzie uszczegółowieniem Koncepcji SZR w zakresie zarządzania ruchem poprzez wykorzystanie budowanych i istniejących elementów SZR. Ponadto opracowanie powinno zawierać podział na sektory operacyjne umożliwiające równoczesną realizację różnych procedur i scenariuszy w obrębie różnych odcinków międzywęzłowych. Opracowanie powinno również obejmować szczegółowe plany operacyjne różnych procedur i scenariuszy z wykorzystaniem wszystkich nowobudowanych i istniejących urządzeń SZR.</w:t>
      </w:r>
    </w:p>
    <w:p w14:paraId="341EA131" w14:textId="27AA1F87" w:rsidR="002A3907" w:rsidRPr="00D5081E" w:rsidRDefault="003C0023" w:rsidP="003213AC">
      <w:pPr>
        <w:pStyle w:val="Nagwek4"/>
        <w:tabs>
          <w:tab w:val="left" w:pos="1134"/>
        </w:tabs>
        <w:ind w:left="1134" w:hanging="1134"/>
      </w:pPr>
      <w:bookmarkStart w:id="2967" w:name="_Toc215227995"/>
      <w:r w:rsidRPr="00D5081E">
        <w:rPr>
          <w:lang w:val="pl-PL"/>
        </w:rPr>
        <w:t>System Poboru Opłaty Elektronicznej Krajowej Administracji Skarbowej – SPOE KAS</w:t>
      </w:r>
      <w:bookmarkEnd w:id="2967"/>
    </w:p>
    <w:p w14:paraId="153458AC" w14:textId="027AA6CC" w:rsidR="002A3907" w:rsidRPr="00D5081E" w:rsidRDefault="002A3907" w:rsidP="00D5081E">
      <w:pPr>
        <w:spacing w:after="0" w:line="360" w:lineRule="auto"/>
        <w:contextualSpacing/>
        <w:jc w:val="both"/>
        <w:rPr>
          <w:rFonts w:ascii="Verdana" w:hAnsi="Verdana"/>
          <w:sz w:val="20"/>
          <w:szCs w:val="20"/>
          <w:lang w:eastAsia="pl-PL"/>
        </w:rPr>
      </w:pPr>
      <w:r w:rsidRPr="00D5081E">
        <w:rPr>
          <w:rFonts w:ascii="Verdana" w:hAnsi="Verdana"/>
          <w:sz w:val="20"/>
          <w:szCs w:val="20"/>
          <w:lang w:eastAsia="pl-PL"/>
        </w:rPr>
        <w:t>Realizacją projektu, budowy, eksploatacji i modyfikacji Systemu Poboru Opłat</w:t>
      </w:r>
      <w:r w:rsidR="008C1BBD" w:rsidRPr="00D5081E">
        <w:rPr>
          <w:rFonts w:ascii="Verdana" w:hAnsi="Verdana"/>
          <w:sz w:val="20"/>
          <w:szCs w:val="20"/>
          <w:lang w:eastAsia="pl-PL"/>
        </w:rPr>
        <w:t>y Elektronicznej Krajowej Administracji Skarbowej</w:t>
      </w:r>
      <w:r w:rsidRPr="00D5081E">
        <w:rPr>
          <w:rFonts w:ascii="Verdana" w:hAnsi="Verdana"/>
          <w:sz w:val="20"/>
          <w:szCs w:val="20"/>
          <w:lang w:eastAsia="pl-PL"/>
        </w:rPr>
        <w:t xml:space="preserve"> (dalej jako </w:t>
      </w:r>
      <w:r w:rsidR="00D74E09" w:rsidRPr="00D5081E">
        <w:rPr>
          <w:rFonts w:ascii="Verdana" w:hAnsi="Verdana"/>
          <w:bCs/>
          <w:iCs/>
          <w:sz w:val="20"/>
          <w:szCs w:val="20"/>
          <w:lang w:eastAsia="pl-PL"/>
        </w:rPr>
        <w:t>SPOE KAS</w:t>
      </w:r>
      <w:r w:rsidRPr="00D5081E">
        <w:rPr>
          <w:rFonts w:ascii="Verdana" w:hAnsi="Verdana"/>
          <w:sz w:val="20"/>
          <w:szCs w:val="20"/>
          <w:lang w:eastAsia="pl-PL"/>
        </w:rPr>
        <w:t xml:space="preserve">) na odcinku drogi będącym przedmiotem inwestycji zajmuje się Operator </w:t>
      </w:r>
      <w:r w:rsidR="008C1BBD" w:rsidRPr="00D5081E">
        <w:rPr>
          <w:rFonts w:ascii="Verdana" w:hAnsi="Verdana"/>
          <w:bCs/>
          <w:iCs/>
          <w:sz w:val="20"/>
          <w:szCs w:val="20"/>
          <w:lang w:eastAsia="pl-PL"/>
        </w:rPr>
        <w:t>SPOE KAS</w:t>
      </w:r>
      <w:r w:rsidRPr="00D5081E">
        <w:rPr>
          <w:rFonts w:ascii="Verdana" w:hAnsi="Verdana"/>
          <w:sz w:val="20"/>
          <w:szCs w:val="20"/>
          <w:lang w:eastAsia="pl-PL"/>
        </w:rPr>
        <w:t xml:space="preserve">. W przypadku podjęcia przez </w:t>
      </w:r>
      <w:r w:rsidR="00D70FD4" w:rsidRPr="00D5081E">
        <w:rPr>
          <w:rFonts w:ascii="Verdana" w:hAnsi="Verdana"/>
          <w:sz w:val="20"/>
          <w:szCs w:val="20"/>
          <w:lang w:eastAsia="pl-PL"/>
        </w:rPr>
        <w:t xml:space="preserve">Operatora </w:t>
      </w:r>
      <w:r w:rsidR="008C1BBD" w:rsidRPr="00D5081E">
        <w:rPr>
          <w:rFonts w:ascii="Verdana" w:hAnsi="Verdana"/>
          <w:bCs/>
          <w:iCs/>
          <w:sz w:val="20"/>
          <w:szCs w:val="20"/>
          <w:lang w:eastAsia="pl-PL"/>
        </w:rPr>
        <w:t>SPOE KAS</w:t>
      </w:r>
      <w:r w:rsidR="00D70FD4" w:rsidRPr="00D5081E">
        <w:rPr>
          <w:rFonts w:ascii="Verdana" w:hAnsi="Verdana"/>
          <w:sz w:val="20"/>
          <w:szCs w:val="20"/>
          <w:lang w:eastAsia="pl-PL"/>
        </w:rPr>
        <w:t xml:space="preserve"> </w:t>
      </w:r>
      <w:r w:rsidRPr="00D5081E">
        <w:rPr>
          <w:rFonts w:ascii="Verdana" w:hAnsi="Verdana"/>
          <w:sz w:val="20"/>
          <w:szCs w:val="20"/>
          <w:lang w:eastAsia="pl-PL"/>
        </w:rPr>
        <w:t xml:space="preserve">decyzji o wprowadzeniu poboru opłat na odcinku drogi, będącym przedmiotem inwestycji, co będzie skutkowało budową </w:t>
      </w:r>
      <w:r w:rsidR="008C1BBD" w:rsidRPr="00D5081E">
        <w:rPr>
          <w:rFonts w:ascii="Verdana" w:hAnsi="Verdana"/>
          <w:bCs/>
          <w:iCs/>
          <w:sz w:val="20"/>
          <w:szCs w:val="20"/>
          <w:lang w:eastAsia="pl-PL"/>
        </w:rPr>
        <w:t>SPOE KAS</w:t>
      </w:r>
      <w:r w:rsidRPr="00D5081E">
        <w:rPr>
          <w:rFonts w:ascii="Verdana" w:hAnsi="Verdana"/>
          <w:sz w:val="20"/>
          <w:szCs w:val="20"/>
          <w:lang w:eastAsia="pl-PL"/>
        </w:rPr>
        <w:t xml:space="preserve"> jeszcze w trakcie trwania realizacji inwestycji, Wykonawca drogi zostanie o tym fakcie poinformowany przez Zamawiającego. Wykonawca inwestycji drogowej jest zobowiązany do współpracowania z Operatorem </w:t>
      </w:r>
      <w:r w:rsidR="008C1BBD" w:rsidRPr="00D5081E">
        <w:rPr>
          <w:rFonts w:ascii="Verdana" w:hAnsi="Verdana"/>
          <w:bCs/>
          <w:iCs/>
          <w:sz w:val="20"/>
          <w:szCs w:val="20"/>
          <w:lang w:eastAsia="pl-PL"/>
        </w:rPr>
        <w:t>SPOE KAS</w:t>
      </w:r>
      <w:r w:rsidRPr="00D5081E">
        <w:rPr>
          <w:rFonts w:ascii="Verdana" w:hAnsi="Verdana"/>
          <w:sz w:val="20"/>
          <w:szCs w:val="20"/>
          <w:lang w:eastAsia="pl-PL"/>
        </w:rPr>
        <w:t xml:space="preserve"> w szczególności w zakresie:</w:t>
      </w:r>
    </w:p>
    <w:p w14:paraId="143A80A6" w14:textId="40AB8AE0" w:rsidR="002A3907" w:rsidRPr="00D5081E" w:rsidRDefault="002A3907" w:rsidP="003F5D2C">
      <w:pPr>
        <w:pStyle w:val="Akapitzlist"/>
        <w:numPr>
          <w:ilvl w:val="0"/>
          <w:numId w:val="108"/>
        </w:numPr>
        <w:spacing w:line="360" w:lineRule="auto"/>
        <w:ind w:left="709" w:hanging="425"/>
        <w:jc w:val="both"/>
        <w:rPr>
          <w:rFonts w:ascii="Verdana" w:hAnsi="Verdana"/>
          <w:sz w:val="20"/>
          <w:szCs w:val="20"/>
          <w:lang w:eastAsia="pl-PL"/>
        </w:rPr>
      </w:pPr>
      <w:r w:rsidRPr="00D5081E">
        <w:rPr>
          <w:rFonts w:ascii="Verdana" w:hAnsi="Verdana"/>
          <w:sz w:val="20"/>
          <w:szCs w:val="20"/>
          <w:lang w:eastAsia="pl-PL"/>
        </w:rPr>
        <w:lastRenderedPageBreak/>
        <w:t xml:space="preserve">zapewnienia bezzwłocznego dostępu do terenu realizowanej przez Wykonawcę inwestycji drogowej na potrzeby przeprowadzenia wizji lokalnej i dokonania ewentualnych pomiarów przez Operatora </w:t>
      </w:r>
      <w:r w:rsidR="008C1BBD" w:rsidRPr="00D5081E">
        <w:rPr>
          <w:rFonts w:ascii="Verdana" w:hAnsi="Verdana"/>
          <w:bCs/>
          <w:iCs/>
          <w:sz w:val="20"/>
          <w:szCs w:val="20"/>
          <w:lang w:eastAsia="pl-PL"/>
        </w:rPr>
        <w:t>SPOE KAS</w:t>
      </w:r>
      <w:r w:rsidRPr="00D5081E">
        <w:rPr>
          <w:rFonts w:ascii="Verdana" w:hAnsi="Verdana"/>
          <w:sz w:val="20"/>
          <w:szCs w:val="20"/>
          <w:lang w:eastAsia="pl-PL"/>
        </w:rPr>
        <w:t xml:space="preserve"> na każdy wniosek </w:t>
      </w:r>
      <w:r w:rsidR="00081BA1" w:rsidRPr="00D5081E">
        <w:rPr>
          <w:rFonts w:ascii="Verdana" w:hAnsi="Verdana"/>
          <w:sz w:val="20"/>
          <w:szCs w:val="20"/>
          <w:lang w:eastAsia="pl-PL"/>
        </w:rPr>
        <w:t xml:space="preserve">Operatora </w:t>
      </w:r>
      <w:r w:rsidR="008C1BBD" w:rsidRPr="00D5081E">
        <w:rPr>
          <w:rFonts w:ascii="Verdana" w:hAnsi="Verdana"/>
          <w:bCs/>
          <w:iCs/>
          <w:sz w:val="20"/>
          <w:szCs w:val="20"/>
          <w:lang w:eastAsia="pl-PL"/>
        </w:rPr>
        <w:t>SPOE KAS</w:t>
      </w:r>
      <w:r w:rsidR="00081BA1" w:rsidRPr="00D5081E">
        <w:rPr>
          <w:rFonts w:ascii="Verdana" w:hAnsi="Verdana"/>
          <w:sz w:val="20"/>
          <w:szCs w:val="20"/>
          <w:lang w:eastAsia="pl-PL"/>
        </w:rPr>
        <w:t xml:space="preserve"> </w:t>
      </w:r>
      <w:r w:rsidRPr="00D5081E">
        <w:rPr>
          <w:rFonts w:ascii="Verdana" w:hAnsi="Verdana"/>
          <w:sz w:val="20"/>
          <w:szCs w:val="20"/>
          <w:lang w:eastAsia="pl-PL"/>
        </w:rPr>
        <w:t>lub wniosek</w:t>
      </w:r>
      <w:r w:rsidR="00081BA1" w:rsidRPr="00D5081E">
        <w:rPr>
          <w:rFonts w:ascii="Verdana" w:hAnsi="Verdana"/>
          <w:sz w:val="20"/>
          <w:szCs w:val="20"/>
          <w:lang w:eastAsia="pl-PL"/>
        </w:rPr>
        <w:t xml:space="preserve"> Zamawiającego</w:t>
      </w:r>
      <w:r w:rsidRPr="00D5081E">
        <w:rPr>
          <w:rFonts w:ascii="Verdana" w:hAnsi="Verdana"/>
          <w:sz w:val="20"/>
          <w:szCs w:val="20"/>
          <w:lang w:eastAsia="pl-PL"/>
        </w:rPr>
        <w:t>,</w:t>
      </w:r>
    </w:p>
    <w:p w14:paraId="204DB798" w14:textId="01A49D30" w:rsidR="002A3907" w:rsidRPr="00D5081E" w:rsidRDefault="002A3907" w:rsidP="005A02D8">
      <w:pPr>
        <w:pStyle w:val="Akapitzlist"/>
        <w:numPr>
          <w:ilvl w:val="0"/>
          <w:numId w:val="108"/>
        </w:numPr>
        <w:spacing w:line="360" w:lineRule="auto"/>
        <w:ind w:left="709" w:hanging="425"/>
        <w:jc w:val="both"/>
        <w:rPr>
          <w:rFonts w:ascii="Verdana" w:hAnsi="Verdana"/>
          <w:sz w:val="20"/>
          <w:szCs w:val="20"/>
          <w:lang w:eastAsia="pl-PL"/>
        </w:rPr>
      </w:pPr>
      <w:r w:rsidRPr="00D5081E">
        <w:rPr>
          <w:rFonts w:ascii="Verdana" w:hAnsi="Verdana"/>
          <w:sz w:val="20"/>
          <w:szCs w:val="20"/>
          <w:lang w:eastAsia="pl-PL"/>
        </w:rPr>
        <w:t xml:space="preserve">określenia, czy w miejscu wskazanym przez Operatora </w:t>
      </w:r>
      <w:r w:rsidR="008C1BBD" w:rsidRPr="00D5081E">
        <w:rPr>
          <w:rFonts w:ascii="Verdana" w:hAnsi="Verdana"/>
          <w:bCs/>
          <w:iCs/>
          <w:sz w:val="20"/>
          <w:szCs w:val="20"/>
          <w:lang w:eastAsia="pl-PL"/>
        </w:rPr>
        <w:t>SPOE KAS</w:t>
      </w:r>
      <w:r w:rsidRPr="00D5081E">
        <w:rPr>
          <w:rFonts w:ascii="Verdana" w:hAnsi="Verdana"/>
          <w:sz w:val="20"/>
          <w:szCs w:val="20"/>
          <w:lang w:eastAsia="pl-PL"/>
        </w:rPr>
        <w:t xml:space="preserve"> nie występuje </w:t>
      </w:r>
      <w:r w:rsidR="008C1BBD" w:rsidRPr="00D5081E">
        <w:rPr>
          <w:rFonts w:ascii="Verdana" w:hAnsi="Verdana"/>
          <w:sz w:val="20"/>
          <w:szCs w:val="20"/>
          <w:lang w:eastAsia="pl-PL"/>
        </w:rPr>
        <w:t xml:space="preserve">kolizja </w:t>
      </w:r>
      <w:r w:rsidRPr="00D5081E">
        <w:rPr>
          <w:rFonts w:ascii="Verdana" w:hAnsi="Verdana"/>
          <w:sz w:val="20"/>
          <w:szCs w:val="20"/>
          <w:lang w:eastAsia="pl-PL"/>
        </w:rPr>
        <w:t xml:space="preserve">z infrastrukturą podziemną, np. umocnienia terenu, kanalizacja teletechniczna, itp., która może wpływać na możliwość dokonania przez Operatora </w:t>
      </w:r>
      <w:r w:rsidR="008C1BBD" w:rsidRPr="00D5081E">
        <w:rPr>
          <w:rFonts w:ascii="Verdana" w:hAnsi="Verdana"/>
          <w:bCs/>
          <w:iCs/>
          <w:sz w:val="20"/>
          <w:szCs w:val="20"/>
          <w:lang w:eastAsia="pl-PL"/>
        </w:rPr>
        <w:t>SPOE KAS</w:t>
      </w:r>
      <w:r w:rsidRPr="00D5081E">
        <w:rPr>
          <w:rFonts w:ascii="Verdana" w:hAnsi="Verdana"/>
          <w:sz w:val="20"/>
          <w:szCs w:val="20"/>
          <w:lang w:eastAsia="pl-PL"/>
        </w:rPr>
        <w:t xml:space="preserve"> odwiertów pod przyszłą infrastrukturę </w:t>
      </w:r>
      <w:r w:rsidR="008C1BBD" w:rsidRPr="00D5081E">
        <w:rPr>
          <w:rFonts w:ascii="Verdana" w:hAnsi="Verdana"/>
          <w:bCs/>
          <w:iCs/>
          <w:sz w:val="20"/>
          <w:szCs w:val="20"/>
          <w:lang w:eastAsia="pl-PL"/>
        </w:rPr>
        <w:t>SPOE KAS</w:t>
      </w:r>
      <w:r w:rsidRPr="00D5081E">
        <w:rPr>
          <w:rFonts w:ascii="Verdana" w:hAnsi="Verdana"/>
          <w:sz w:val="20"/>
          <w:szCs w:val="20"/>
          <w:lang w:eastAsia="pl-PL"/>
        </w:rPr>
        <w:t xml:space="preserve"> oraz na możliwość budowy infrastruktury </w:t>
      </w:r>
      <w:r w:rsidR="008C1BBD" w:rsidRPr="00D5081E">
        <w:rPr>
          <w:rFonts w:ascii="Verdana" w:hAnsi="Verdana"/>
          <w:bCs/>
          <w:iCs/>
          <w:sz w:val="20"/>
          <w:szCs w:val="20"/>
          <w:lang w:eastAsia="pl-PL"/>
        </w:rPr>
        <w:t>SPOE KAS</w:t>
      </w:r>
      <w:r w:rsidRPr="00D5081E">
        <w:rPr>
          <w:rFonts w:ascii="Verdana" w:hAnsi="Verdana"/>
          <w:sz w:val="20"/>
          <w:szCs w:val="20"/>
          <w:lang w:eastAsia="pl-PL"/>
        </w:rPr>
        <w:t>, w tym przyłączy energetycznych,</w:t>
      </w:r>
    </w:p>
    <w:p w14:paraId="60890D25" w14:textId="59F1411C" w:rsidR="002A3907" w:rsidRPr="00D5081E" w:rsidRDefault="002A3907" w:rsidP="003F5D2C">
      <w:pPr>
        <w:pStyle w:val="Akapitzlist"/>
        <w:numPr>
          <w:ilvl w:val="0"/>
          <w:numId w:val="108"/>
        </w:numPr>
        <w:spacing w:line="360" w:lineRule="auto"/>
        <w:ind w:left="709" w:hanging="425"/>
        <w:jc w:val="both"/>
        <w:rPr>
          <w:rFonts w:ascii="Verdana" w:hAnsi="Verdana"/>
          <w:sz w:val="20"/>
          <w:szCs w:val="20"/>
          <w:lang w:eastAsia="pl-PL"/>
        </w:rPr>
      </w:pPr>
      <w:r w:rsidRPr="00D5081E">
        <w:rPr>
          <w:rFonts w:ascii="Verdana" w:hAnsi="Verdana"/>
          <w:sz w:val="20"/>
          <w:szCs w:val="20"/>
          <w:lang w:eastAsia="pl-PL"/>
        </w:rPr>
        <w:t xml:space="preserve">zapewnienia każdorazowego i bezzwłocznego dostępu Operatorowi </w:t>
      </w:r>
      <w:r w:rsidR="008C1BBD" w:rsidRPr="00D5081E">
        <w:rPr>
          <w:rFonts w:ascii="Verdana" w:hAnsi="Verdana"/>
          <w:bCs/>
          <w:iCs/>
          <w:sz w:val="20"/>
          <w:szCs w:val="20"/>
          <w:lang w:eastAsia="pl-PL"/>
        </w:rPr>
        <w:t>SPOE KAS</w:t>
      </w:r>
      <w:r w:rsidRPr="00D5081E">
        <w:rPr>
          <w:rFonts w:ascii="Verdana" w:hAnsi="Verdana"/>
          <w:sz w:val="20"/>
          <w:szCs w:val="20"/>
          <w:lang w:eastAsia="pl-PL"/>
        </w:rPr>
        <w:t xml:space="preserve"> do terenu realizowanej przez Wykonawcę inwestycji drogowej w celu umożliwienia Operatorowi </w:t>
      </w:r>
      <w:r w:rsidR="008C1BBD" w:rsidRPr="00D5081E">
        <w:rPr>
          <w:rFonts w:ascii="Verdana" w:hAnsi="Verdana"/>
          <w:bCs/>
          <w:iCs/>
          <w:sz w:val="20"/>
          <w:szCs w:val="20"/>
          <w:lang w:eastAsia="pl-PL"/>
        </w:rPr>
        <w:t>SPOE KAS</w:t>
      </w:r>
      <w:r w:rsidRPr="00D5081E">
        <w:rPr>
          <w:rFonts w:ascii="Verdana" w:hAnsi="Verdana"/>
          <w:sz w:val="20"/>
          <w:szCs w:val="20"/>
          <w:lang w:eastAsia="pl-PL"/>
        </w:rPr>
        <w:t xml:space="preserve"> wykonania przyłączy energetycznych oraz posadowienia infrastruktury KSPO.</w:t>
      </w:r>
    </w:p>
    <w:p w14:paraId="04CA36DC" w14:textId="258C7A3E" w:rsidR="002A3907" w:rsidRPr="00D5081E" w:rsidRDefault="002A3907" w:rsidP="004E79B2">
      <w:pPr>
        <w:spacing w:after="0" w:line="360" w:lineRule="auto"/>
        <w:ind w:left="59"/>
        <w:contextualSpacing/>
        <w:jc w:val="both"/>
        <w:rPr>
          <w:rFonts w:ascii="Verdana" w:hAnsi="Verdana"/>
          <w:sz w:val="20"/>
          <w:szCs w:val="20"/>
          <w:lang w:eastAsia="pl-PL"/>
        </w:rPr>
      </w:pPr>
      <w:r w:rsidRPr="00D5081E">
        <w:rPr>
          <w:rFonts w:ascii="Verdana" w:hAnsi="Verdana"/>
          <w:sz w:val="20"/>
          <w:szCs w:val="20"/>
          <w:lang w:eastAsia="pl-PL"/>
        </w:rPr>
        <w:t xml:space="preserve">Prace wykonane przez Operatora </w:t>
      </w:r>
      <w:r w:rsidR="008C1BBD" w:rsidRPr="00D5081E">
        <w:rPr>
          <w:rFonts w:ascii="Verdana" w:hAnsi="Verdana"/>
          <w:bCs/>
          <w:iCs/>
          <w:sz w:val="20"/>
          <w:szCs w:val="20"/>
          <w:lang w:eastAsia="pl-PL"/>
        </w:rPr>
        <w:t>SPOE KAS</w:t>
      </w:r>
      <w:r w:rsidRPr="00D5081E">
        <w:rPr>
          <w:rFonts w:ascii="Verdana" w:hAnsi="Verdana"/>
          <w:sz w:val="20"/>
          <w:szCs w:val="20"/>
          <w:lang w:eastAsia="pl-PL"/>
        </w:rPr>
        <w:t xml:space="preserve">, bądź jego podwykonawcę, nie spowodują zmian warunków Gwarancji Jakości udzielonej przez Wykonawcę inwestycji drogowej, jeżeli działania Operatora </w:t>
      </w:r>
      <w:r w:rsidR="008C1BBD" w:rsidRPr="00D5081E">
        <w:rPr>
          <w:rFonts w:ascii="Verdana" w:hAnsi="Verdana"/>
          <w:bCs/>
          <w:iCs/>
          <w:sz w:val="20"/>
          <w:szCs w:val="20"/>
          <w:lang w:eastAsia="pl-PL"/>
        </w:rPr>
        <w:t>SPOE KAS</w:t>
      </w:r>
      <w:r w:rsidRPr="00D5081E">
        <w:rPr>
          <w:rFonts w:ascii="Verdana" w:hAnsi="Verdana"/>
          <w:sz w:val="20"/>
          <w:szCs w:val="20"/>
          <w:lang w:eastAsia="pl-PL"/>
        </w:rPr>
        <w:t xml:space="preserve"> lub jego podwykonawcy nie będą miały wpływu na zmniejszenie funkcjonalności przedmiotu zamówienia. Ewentualna utrata uprawnień Zamawiającego z tytułu Gwarancji Jakości, spowodowana realizacją prac przez Operatora </w:t>
      </w:r>
      <w:r w:rsidR="008C1BBD" w:rsidRPr="00D5081E">
        <w:rPr>
          <w:rFonts w:ascii="Verdana" w:hAnsi="Verdana"/>
          <w:bCs/>
          <w:iCs/>
          <w:sz w:val="20"/>
          <w:szCs w:val="20"/>
          <w:lang w:eastAsia="pl-PL"/>
        </w:rPr>
        <w:t>SPOE KAS</w:t>
      </w:r>
      <w:r w:rsidRPr="00D5081E">
        <w:rPr>
          <w:rFonts w:ascii="Verdana" w:hAnsi="Verdana"/>
          <w:sz w:val="20"/>
          <w:szCs w:val="20"/>
          <w:lang w:eastAsia="pl-PL"/>
        </w:rPr>
        <w:t xml:space="preserve"> związanych z budową </w:t>
      </w:r>
      <w:r w:rsidR="008C1BBD" w:rsidRPr="00D5081E">
        <w:rPr>
          <w:rFonts w:ascii="Verdana" w:hAnsi="Verdana"/>
          <w:bCs/>
          <w:iCs/>
          <w:sz w:val="20"/>
          <w:szCs w:val="20"/>
          <w:lang w:eastAsia="pl-PL"/>
        </w:rPr>
        <w:t>SPOE KAS</w:t>
      </w:r>
      <w:r w:rsidRPr="00D5081E">
        <w:rPr>
          <w:rFonts w:ascii="Verdana" w:hAnsi="Verdana"/>
          <w:sz w:val="20"/>
          <w:szCs w:val="20"/>
          <w:lang w:eastAsia="pl-PL"/>
        </w:rPr>
        <w:t xml:space="preserve"> (w tym infrastruktury przydrożnej </w:t>
      </w:r>
      <w:r w:rsidR="008C1BBD" w:rsidRPr="00D5081E">
        <w:rPr>
          <w:rFonts w:ascii="Verdana" w:hAnsi="Verdana"/>
          <w:bCs/>
          <w:iCs/>
          <w:sz w:val="20"/>
          <w:szCs w:val="20"/>
          <w:lang w:eastAsia="pl-PL"/>
        </w:rPr>
        <w:t>SPOE KAS</w:t>
      </w:r>
      <w:r w:rsidRPr="00D5081E">
        <w:rPr>
          <w:rFonts w:ascii="Verdana" w:hAnsi="Verdana"/>
          <w:sz w:val="20"/>
          <w:szCs w:val="20"/>
          <w:lang w:eastAsia="pl-PL"/>
        </w:rPr>
        <w:t>, w</w:t>
      </w:r>
      <w:r w:rsidR="00431253" w:rsidRPr="00D5081E">
        <w:rPr>
          <w:rFonts w:ascii="Verdana" w:hAnsi="Verdana"/>
          <w:sz w:val="20"/>
          <w:szCs w:val="20"/>
          <w:lang w:eastAsia="pl-PL"/>
        </w:rPr>
        <w:t xml:space="preserve"> </w:t>
      </w:r>
      <w:r w:rsidRPr="00D5081E">
        <w:rPr>
          <w:rFonts w:ascii="Verdana" w:hAnsi="Verdana"/>
          <w:sz w:val="20"/>
          <w:szCs w:val="20"/>
          <w:lang w:eastAsia="pl-PL"/>
        </w:rPr>
        <w:t xml:space="preserve">szczególności, bramownic i przyłączy energetycznych), będzie mieć wyłącznie charakter częściowy, tj. ograniczony do konkretnych uszkodzeń spowodowanych bezpośrednio lub pośrednio przez Operatora </w:t>
      </w:r>
      <w:r w:rsidR="008C1BBD" w:rsidRPr="00D5081E">
        <w:rPr>
          <w:rFonts w:ascii="Verdana" w:hAnsi="Verdana"/>
          <w:bCs/>
          <w:iCs/>
          <w:sz w:val="20"/>
          <w:szCs w:val="20"/>
          <w:lang w:eastAsia="pl-PL"/>
        </w:rPr>
        <w:t>SPOE KAS</w:t>
      </w:r>
      <w:r w:rsidRPr="00D5081E">
        <w:rPr>
          <w:rFonts w:ascii="Verdana" w:hAnsi="Verdana"/>
          <w:sz w:val="20"/>
          <w:szCs w:val="20"/>
          <w:lang w:eastAsia="pl-PL"/>
        </w:rPr>
        <w:t xml:space="preserve"> bądź jego podwykonawcę. Wykonawca inwestycji drogowej, w celu ewentualnego (częściowego) zwolnienia się od odpowiedzialności z tytułu Gwarancji Jakości, będzie zobowiązany do wykazania, że ewentualne wady nie wynikają z przyczyny tkwiącej w rzeczy lub że nastąpiły na skutek działania Operatora </w:t>
      </w:r>
      <w:r w:rsidR="008C1BBD" w:rsidRPr="00D5081E">
        <w:rPr>
          <w:rFonts w:ascii="Verdana" w:hAnsi="Verdana"/>
          <w:bCs/>
          <w:iCs/>
          <w:sz w:val="20"/>
          <w:szCs w:val="20"/>
          <w:lang w:eastAsia="pl-PL"/>
        </w:rPr>
        <w:t>SPOE KAS</w:t>
      </w:r>
      <w:r w:rsidRPr="00D5081E">
        <w:rPr>
          <w:rFonts w:ascii="Verdana" w:hAnsi="Verdana"/>
          <w:sz w:val="20"/>
          <w:szCs w:val="20"/>
          <w:lang w:eastAsia="pl-PL"/>
        </w:rPr>
        <w:t xml:space="preserve"> bądź jego podwykonawcy. </w:t>
      </w:r>
      <w:bookmarkStart w:id="2968" w:name="_Toc471382992"/>
      <w:bookmarkStart w:id="2969" w:name="_Toc471382993"/>
      <w:bookmarkStart w:id="2970" w:name="_Toc471382994"/>
      <w:bookmarkStart w:id="2971" w:name="_Toc471382995"/>
      <w:bookmarkStart w:id="2972" w:name="_Toc471382996"/>
      <w:bookmarkStart w:id="2973" w:name="_Toc471382997"/>
      <w:bookmarkEnd w:id="2965"/>
      <w:bookmarkEnd w:id="2968"/>
      <w:bookmarkEnd w:id="2969"/>
      <w:bookmarkEnd w:id="2970"/>
      <w:bookmarkEnd w:id="2971"/>
      <w:bookmarkEnd w:id="2972"/>
      <w:bookmarkEnd w:id="2973"/>
    </w:p>
    <w:p w14:paraId="5CA75768" w14:textId="77777777" w:rsidR="003E7CDA" w:rsidRPr="00BF34EF" w:rsidRDefault="14B772C0" w:rsidP="003E7CDA">
      <w:pPr>
        <w:pStyle w:val="Nagwek3"/>
        <w:ind w:left="851" w:hanging="851"/>
      </w:pPr>
      <w:bookmarkStart w:id="2974" w:name="_Toc533096205"/>
      <w:bookmarkStart w:id="2975" w:name="_Toc116642467"/>
      <w:bookmarkStart w:id="2976" w:name="_Toc215227996"/>
      <w:r w:rsidRPr="04D0AA7D">
        <w:rPr>
          <w:lang w:val="pl-PL"/>
        </w:rPr>
        <w:t>Audyt bezpieczeństwa ruchu drogowego (BRD)</w:t>
      </w:r>
      <w:bookmarkEnd w:id="2974"/>
      <w:bookmarkEnd w:id="2975"/>
      <w:bookmarkEnd w:id="2976"/>
    </w:p>
    <w:p w14:paraId="1AD1278C" w14:textId="77777777" w:rsidR="009E1EB1" w:rsidRPr="009E1EB1" w:rsidRDefault="009E1EB1" w:rsidP="009E1EB1">
      <w:pPr>
        <w:spacing w:after="0" w:line="360" w:lineRule="auto"/>
        <w:ind w:left="59"/>
        <w:contextualSpacing/>
        <w:jc w:val="both"/>
        <w:rPr>
          <w:rFonts w:ascii="Verdana" w:hAnsi="Verdana"/>
          <w:sz w:val="20"/>
          <w:szCs w:val="20"/>
          <w:lang w:eastAsia="pl-PL"/>
        </w:rPr>
      </w:pPr>
      <w:r w:rsidRPr="009E1EB1">
        <w:rPr>
          <w:rFonts w:ascii="Verdana" w:hAnsi="Verdana"/>
          <w:sz w:val="20"/>
          <w:szCs w:val="20"/>
          <w:lang w:eastAsia="pl-PL"/>
        </w:rPr>
        <w:t>Wykonawca jest zobowiązany do uczestniczenia we wszystkich działaniach niezbędnych dla przeprowadzenia audytów BRD i zrealizowania uwzględnionych przez Zarządcę Drogi zaleceń audytorów BRD zawartych w wynikach audytów BRD. Kolejność działań związanych</w:t>
      </w:r>
      <w:r w:rsidR="003D4A33">
        <w:rPr>
          <w:rFonts w:ascii="Verdana" w:hAnsi="Verdana"/>
          <w:sz w:val="20"/>
          <w:szCs w:val="20"/>
          <w:lang w:eastAsia="pl-PL"/>
        </w:rPr>
        <w:t xml:space="preserve"> </w:t>
      </w:r>
      <w:r w:rsidRPr="009E1EB1">
        <w:rPr>
          <w:rFonts w:ascii="Verdana" w:hAnsi="Verdana"/>
          <w:sz w:val="20"/>
          <w:szCs w:val="20"/>
          <w:lang w:eastAsia="pl-PL"/>
        </w:rPr>
        <w:t>z przeprowadzaniem audytów BRD powinna przedstawiać się następująco:</w:t>
      </w:r>
    </w:p>
    <w:p w14:paraId="64E6D583" w14:textId="1D8CA21A" w:rsidR="009E1EB1" w:rsidRPr="00785CEF" w:rsidRDefault="0FC05866" w:rsidP="003F5D2C">
      <w:pPr>
        <w:pStyle w:val="Akapitzlist"/>
        <w:numPr>
          <w:ilvl w:val="1"/>
          <w:numId w:val="118"/>
        </w:numPr>
        <w:spacing w:line="360" w:lineRule="auto"/>
        <w:ind w:left="426"/>
        <w:jc w:val="both"/>
        <w:rPr>
          <w:rFonts w:ascii="Verdana" w:hAnsi="Verdana"/>
          <w:sz w:val="20"/>
          <w:szCs w:val="20"/>
          <w:lang w:eastAsia="pl-PL"/>
        </w:rPr>
      </w:pPr>
      <w:r w:rsidRPr="1048B226">
        <w:rPr>
          <w:rFonts w:ascii="Verdana" w:hAnsi="Verdana"/>
          <w:sz w:val="20"/>
          <w:szCs w:val="20"/>
          <w:lang w:eastAsia="pl-PL"/>
        </w:rPr>
        <w:t xml:space="preserve">Po opracowaniu przez Wykonawcę Dokumentacji Projektowej, </w:t>
      </w:r>
      <w:r w:rsidR="002E6180">
        <w:rPr>
          <w:rFonts w:ascii="Verdana" w:hAnsi="Verdana"/>
          <w:sz w:val="20"/>
          <w:szCs w:val="20"/>
          <w:lang w:eastAsia="pl-PL"/>
        </w:rPr>
        <w:t xml:space="preserve">i jej akceptacji przez </w:t>
      </w:r>
      <w:r w:rsidR="7811FA65" w:rsidRPr="2DC0691A">
        <w:rPr>
          <w:rFonts w:ascii="Verdana" w:hAnsi="Verdana"/>
          <w:sz w:val="20"/>
          <w:szCs w:val="20"/>
          <w:lang w:eastAsia="pl-PL"/>
        </w:rPr>
        <w:t>Zarządc</w:t>
      </w:r>
      <w:r w:rsidR="002E6180">
        <w:rPr>
          <w:rFonts w:ascii="Verdana" w:hAnsi="Verdana"/>
          <w:sz w:val="20"/>
          <w:szCs w:val="20"/>
          <w:lang w:eastAsia="pl-PL"/>
        </w:rPr>
        <w:t>ę</w:t>
      </w:r>
      <w:r w:rsidRPr="1048B226">
        <w:rPr>
          <w:rFonts w:ascii="Verdana" w:hAnsi="Verdana"/>
          <w:sz w:val="20"/>
          <w:szCs w:val="20"/>
          <w:lang w:eastAsia="pl-PL"/>
        </w:rPr>
        <w:t xml:space="preserve"> drogi (</w:t>
      </w:r>
      <w:r w:rsidR="7811FA65" w:rsidRPr="2DC0691A">
        <w:rPr>
          <w:rFonts w:ascii="Verdana" w:hAnsi="Verdana"/>
          <w:sz w:val="20"/>
          <w:szCs w:val="20"/>
          <w:lang w:eastAsia="pl-PL"/>
        </w:rPr>
        <w:t>Zamawiając</w:t>
      </w:r>
      <w:r w:rsidR="002E6180">
        <w:rPr>
          <w:rFonts w:ascii="Verdana" w:hAnsi="Verdana"/>
          <w:sz w:val="20"/>
          <w:szCs w:val="20"/>
          <w:lang w:eastAsia="pl-PL"/>
        </w:rPr>
        <w:t>ego</w:t>
      </w:r>
      <w:r w:rsidRPr="1048B226">
        <w:rPr>
          <w:rFonts w:ascii="Verdana" w:hAnsi="Verdana"/>
          <w:sz w:val="20"/>
          <w:szCs w:val="20"/>
          <w:lang w:eastAsia="pl-PL"/>
        </w:rPr>
        <w:t xml:space="preserve">) w zakresie proponowanych rozwiązań technicznych, środowiskowych i bezpieczeństwa ruchu drogowego, Wykonawca zobowiązany jest do opracowania i przekazania Zamawiającemu Materiałów do przeprowadzenia Audytu </w:t>
      </w:r>
      <w:r w:rsidRPr="1048B226">
        <w:rPr>
          <w:rFonts w:ascii="Verdana" w:hAnsi="Verdana"/>
          <w:sz w:val="20"/>
          <w:szCs w:val="20"/>
          <w:lang w:eastAsia="pl-PL"/>
        </w:rPr>
        <w:lastRenderedPageBreak/>
        <w:t>BRD</w:t>
      </w:r>
      <w:r w:rsidR="24EBF078" w:rsidRPr="1048B226">
        <w:rPr>
          <w:rFonts w:ascii="Verdana" w:hAnsi="Verdana"/>
          <w:sz w:val="20"/>
          <w:szCs w:val="20"/>
          <w:lang w:eastAsia="pl-PL"/>
        </w:rPr>
        <w:t xml:space="preserve"> z uwzględnieniem stałej organizacji ruchu zgodnie z zapisami podanymi w p. 2.1.22</w:t>
      </w:r>
      <w:r w:rsidRPr="1048B226">
        <w:rPr>
          <w:rFonts w:ascii="Verdana" w:hAnsi="Verdana"/>
          <w:sz w:val="20"/>
          <w:szCs w:val="20"/>
          <w:lang w:eastAsia="pl-PL"/>
        </w:rPr>
        <w:t>;</w:t>
      </w:r>
    </w:p>
    <w:p w14:paraId="0699F083" w14:textId="77777777" w:rsidR="009E1EB1" w:rsidRPr="00785CEF" w:rsidRDefault="009E1EB1" w:rsidP="003F5D2C">
      <w:pPr>
        <w:pStyle w:val="Akapitzlist"/>
        <w:numPr>
          <w:ilvl w:val="1"/>
          <w:numId w:val="118"/>
        </w:numPr>
        <w:spacing w:line="360" w:lineRule="auto"/>
        <w:ind w:left="426"/>
        <w:jc w:val="both"/>
        <w:rPr>
          <w:rFonts w:ascii="Verdana" w:hAnsi="Verdana"/>
          <w:sz w:val="20"/>
          <w:szCs w:val="20"/>
          <w:lang w:eastAsia="pl-PL"/>
        </w:rPr>
      </w:pPr>
      <w:r w:rsidRPr="00785CEF">
        <w:rPr>
          <w:rFonts w:ascii="Verdana" w:hAnsi="Verdana"/>
          <w:sz w:val="20"/>
          <w:szCs w:val="20"/>
          <w:lang w:eastAsia="pl-PL"/>
        </w:rPr>
        <w:t>Zarządca drogi ustala skład zespołu audytującego, zleca przeprowadzenie Audytu BRD i przekazuje Materiały do jego przeprowadzenia przygotowane przez Wykonawcę,</w:t>
      </w:r>
    </w:p>
    <w:p w14:paraId="5AAC96F9" w14:textId="77777777" w:rsidR="009E1EB1" w:rsidRPr="00785CEF" w:rsidRDefault="009E1EB1" w:rsidP="003F5D2C">
      <w:pPr>
        <w:pStyle w:val="Akapitzlist"/>
        <w:numPr>
          <w:ilvl w:val="1"/>
          <w:numId w:val="118"/>
        </w:numPr>
        <w:spacing w:line="360" w:lineRule="auto"/>
        <w:ind w:left="426"/>
        <w:jc w:val="both"/>
        <w:rPr>
          <w:rFonts w:ascii="Verdana" w:hAnsi="Verdana"/>
          <w:sz w:val="20"/>
          <w:szCs w:val="20"/>
          <w:lang w:eastAsia="pl-PL"/>
        </w:rPr>
      </w:pPr>
      <w:r w:rsidRPr="00785CEF">
        <w:rPr>
          <w:rFonts w:ascii="Verdana" w:hAnsi="Verdana"/>
          <w:sz w:val="20"/>
          <w:szCs w:val="20"/>
          <w:lang w:eastAsia="pl-PL"/>
        </w:rPr>
        <w:t>Zespół audytujący podejmuje czynności przeprowadzania Audytu BRD oraz opracowuje Wynik Audytu BRD, na który składają się sprawozdanie oraz sformułowane na jego podstawie zalecenia dla zarządcy drogi. Zespół audytujący przekazuje Wynik Audytu BRD Zarządcy drogi.</w:t>
      </w:r>
    </w:p>
    <w:p w14:paraId="2A28AFF1" w14:textId="77777777" w:rsidR="009E1EB1" w:rsidRPr="00785CEF" w:rsidRDefault="009E1EB1" w:rsidP="003F5D2C">
      <w:pPr>
        <w:pStyle w:val="Akapitzlist"/>
        <w:numPr>
          <w:ilvl w:val="1"/>
          <w:numId w:val="118"/>
        </w:numPr>
        <w:spacing w:line="360" w:lineRule="auto"/>
        <w:ind w:left="426"/>
        <w:jc w:val="both"/>
        <w:rPr>
          <w:rFonts w:ascii="Verdana" w:hAnsi="Verdana"/>
          <w:sz w:val="20"/>
          <w:szCs w:val="20"/>
          <w:lang w:eastAsia="pl-PL"/>
        </w:rPr>
      </w:pPr>
      <w:r w:rsidRPr="00785CEF">
        <w:rPr>
          <w:rFonts w:ascii="Verdana" w:hAnsi="Verdana"/>
          <w:sz w:val="20"/>
          <w:szCs w:val="20"/>
          <w:lang w:eastAsia="pl-PL"/>
        </w:rPr>
        <w:t>Zarządca drogi może zorganizować spotkanie z Wykonawcą w celu omówienia i wyjaśnienia treści zapisów zawartych w Wyniku Audytu BRD oraz ustosunkowania się do nich przez Wykonawcę.</w:t>
      </w:r>
    </w:p>
    <w:p w14:paraId="75F27016" w14:textId="77777777" w:rsidR="009E1EB1" w:rsidRPr="00785CEF" w:rsidRDefault="009E1EB1" w:rsidP="003F5D2C">
      <w:pPr>
        <w:pStyle w:val="Akapitzlist"/>
        <w:numPr>
          <w:ilvl w:val="1"/>
          <w:numId w:val="118"/>
        </w:numPr>
        <w:spacing w:line="360" w:lineRule="auto"/>
        <w:ind w:left="426"/>
        <w:jc w:val="both"/>
        <w:rPr>
          <w:rFonts w:ascii="Verdana" w:hAnsi="Verdana"/>
          <w:sz w:val="20"/>
          <w:szCs w:val="20"/>
          <w:lang w:eastAsia="pl-PL"/>
        </w:rPr>
      </w:pPr>
      <w:r w:rsidRPr="00785CEF">
        <w:rPr>
          <w:rFonts w:ascii="Verdana" w:hAnsi="Verdana"/>
          <w:sz w:val="20"/>
          <w:szCs w:val="20"/>
          <w:lang w:eastAsia="pl-PL"/>
        </w:rPr>
        <w:t xml:space="preserve">Zarządca drogi podejmuje decyzję o zakresie, sposobie i terminie uwzględnienia Wyniku Audytu BRD oraz o realizacji przez Wykonawcę zaleceń Audytorów BRD polegających na wprowadzeniu zmian do Dokumentacji Projektowej lub do realizowanych lub do już zrealizowanych robót. </w:t>
      </w:r>
    </w:p>
    <w:p w14:paraId="70C2FD64" w14:textId="77777777" w:rsidR="009E1EB1" w:rsidRPr="00785CEF" w:rsidRDefault="009E1EB1" w:rsidP="003F5D2C">
      <w:pPr>
        <w:pStyle w:val="Akapitzlist"/>
        <w:numPr>
          <w:ilvl w:val="1"/>
          <w:numId w:val="118"/>
        </w:numPr>
        <w:spacing w:line="360" w:lineRule="auto"/>
        <w:ind w:left="426"/>
        <w:jc w:val="both"/>
        <w:rPr>
          <w:rFonts w:ascii="Verdana" w:hAnsi="Verdana"/>
          <w:sz w:val="20"/>
          <w:szCs w:val="20"/>
          <w:lang w:eastAsia="pl-PL"/>
        </w:rPr>
      </w:pPr>
      <w:r w:rsidRPr="00785CEF">
        <w:rPr>
          <w:rFonts w:ascii="Verdana" w:hAnsi="Verdana"/>
          <w:sz w:val="20"/>
          <w:szCs w:val="20"/>
          <w:lang w:eastAsia="pl-PL"/>
        </w:rPr>
        <w:t>W przypadku, w którym Zarządca drogi w całości lub w części nie uwzględnia Wyniku Audytu BRD i opracowuje uzasadnienie, które stanowi załącznik do Wyniku Audytu BRD. Uzasadnienie powinno jednoznacznie określać, które zalecenia dla Zarządcy drogi nie zostaną uwzględnione i jaki jest powód nieuwzględnienia zaleceń. Wynik Audytu BRD oraz uzasadnienie Zarządcy drogi stanowią integralną część Dokumentacji Projektowej drogi. Załącza się je do wniosków o uzyskanie określonych decyzji</w:t>
      </w:r>
      <w:r w:rsidR="003D4A33">
        <w:rPr>
          <w:rFonts w:ascii="Verdana" w:hAnsi="Verdana"/>
          <w:sz w:val="20"/>
          <w:szCs w:val="20"/>
          <w:lang w:eastAsia="pl-PL"/>
        </w:rPr>
        <w:t xml:space="preserve"> </w:t>
      </w:r>
      <w:r w:rsidRPr="00785CEF">
        <w:rPr>
          <w:rFonts w:ascii="Verdana" w:hAnsi="Verdana"/>
          <w:sz w:val="20"/>
          <w:szCs w:val="20"/>
          <w:lang w:eastAsia="pl-PL"/>
        </w:rPr>
        <w:t>administracyjnych.</w:t>
      </w:r>
    </w:p>
    <w:p w14:paraId="037FD9D8" w14:textId="77777777" w:rsidR="009E1EB1" w:rsidRPr="00785CEF" w:rsidRDefault="009E1EB1" w:rsidP="00785CEF">
      <w:pPr>
        <w:spacing w:line="360" w:lineRule="auto"/>
        <w:ind w:left="66"/>
        <w:jc w:val="both"/>
        <w:rPr>
          <w:rFonts w:ascii="Verdana" w:hAnsi="Verdana"/>
          <w:sz w:val="20"/>
          <w:szCs w:val="20"/>
          <w:lang w:eastAsia="pl-PL"/>
        </w:rPr>
      </w:pPr>
      <w:r w:rsidRPr="00785CEF">
        <w:rPr>
          <w:rFonts w:ascii="Verdana" w:hAnsi="Verdana"/>
          <w:sz w:val="20"/>
          <w:szCs w:val="20"/>
          <w:lang w:eastAsia="pl-PL"/>
        </w:rPr>
        <w:t>Decyzja Zarządcy</w:t>
      </w:r>
      <w:r w:rsidR="003D4A33">
        <w:rPr>
          <w:rFonts w:ascii="Verdana" w:hAnsi="Verdana"/>
          <w:sz w:val="20"/>
          <w:szCs w:val="20"/>
          <w:lang w:eastAsia="pl-PL"/>
        </w:rPr>
        <w:t xml:space="preserve"> </w:t>
      </w:r>
      <w:r w:rsidRPr="00785CEF">
        <w:rPr>
          <w:rFonts w:ascii="Verdana" w:hAnsi="Verdana"/>
          <w:sz w:val="20"/>
          <w:szCs w:val="20"/>
          <w:lang w:eastAsia="pl-PL"/>
        </w:rPr>
        <w:t>drogi o sposobie zakresie i terminie uwzględnienia Wyniku Audytu BRD kończy procedurę Audytu BRD na danym etapie Audytu BRD.</w:t>
      </w:r>
    </w:p>
    <w:p w14:paraId="5AD4F854" w14:textId="77777777" w:rsidR="009E1EB1" w:rsidRPr="009E1EB1" w:rsidRDefault="009E1EB1" w:rsidP="009E1EB1">
      <w:pPr>
        <w:spacing w:after="0" w:line="360" w:lineRule="auto"/>
        <w:ind w:left="59"/>
        <w:contextualSpacing/>
        <w:jc w:val="both"/>
        <w:rPr>
          <w:rFonts w:ascii="Verdana" w:hAnsi="Verdana"/>
          <w:sz w:val="20"/>
          <w:szCs w:val="20"/>
          <w:lang w:eastAsia="pl-PL"/>
        </w:rPr>
      </w:pPr>
      <w:r w:rsidRPr="009E1EB1">
        <w:rPr>
          <w:rFonts w:ascii="Verdana" w:hAnsi="Verdana"/>
          <w:sz w:val="20"/>
          <w:szCs w:val="20"/>
          <w:lang w:eastAsia="pl-PL"/>
        </w:rPr>
        <w:t>Do zadań Wykonawcy należy w szczególności:</w:t>
      </w:r>
    </w:p>
    <w:p w14:paraId="37478595" w14:textId="77777777" w:rsidR="009E1EB1" w:rsidRPr="00785CEF" w:rsidRDefault="009E1EB1" w:rsidP="003F5D2C">
      <w:pPr>
        <w:pStyle w:val="Akapitzlist"/>
        <w:numPr>
          <w:ilvl w:val="1"/>
          <w:numId w:val="117"/>
        </w:numPr>
        <w:spacing w:line="360" w:lineRule="auto"/>
        <w:ind w:left="426"/>
        <w:jc w:val="both"/>
        <w:rPr>
          <w:rFonts w:ascii="Verdana" w:hAnsi="Verdana"/>
          <w:sz w:val="20"/>
          <w:szCs w:val="20"/>
          <w:lang w:eastAsia="pl-PL"/>
        </w:rPr>
      </w:pPr>
      <w:r w:rsidRPr="00785CEF">
        <w:rPr>
          <w:rFonts w:ascii="Verdana" w:hAnsi="Verdana"/>
          <w:sz w:val="20"/>
          <w:szCs w:val="20"/>
          <w:lang w:eastAsia="pl-PL"/>
        </w:rPr>
        <w:t>Przygotowanie i udostępnienie materiałów niezbędnych dla przeprowadzenia Audytu BRD w celu dokonania oceny cech projektowanej drogi pod względem bezpieczeństwa uczestników ruchu drogowego w zakresie właściwym dla danego etapu Audytu BRD,</w:t>
      </w:r>
    </w:p>
    <w:p w14:paraId="4DDC8184" w14:textId="77777777" w:rsidR="009E1EB1" w:rsidRPr="00785CEF" w:rsidRDefault="009E1EB1" w:rsidP="003F5D2C">
      <w:pPr>
        <w:pStyle w:val="Akapitzlist"/>
        <w:numPr>
          <w:ilvl w:val="1"/>
          <w:numId w:val="117"/>
        </w:numPr>
        <w:spacing w:line="360" w:lineRule="auto"/>
        <w:ind w:left="426"/>
        <w:jc w:val="both"/>
        <w:rPr>
          <w:rFonts w:ascii="Verdana" w:hAnsi="Verdana"/>
          <w:sz w:val="20"/>
          <w:szCs w:val="20"/>
          <w:lang w:eastAsia="pl-PL"/>
        </w:rPr>
      </w:pPr>
      <w:r w:rsidRPr="00785CEF">
        <w:rPr>
          <w:rFonts w:ascii="Verdana" w:hAnsi="Verdana"/>
          <w:sz w:val="20"/>
          <w:szCs w:val="20"/>
          <w:lang w:eastAsia="pl-PL"/>
        </w:rPr>
        <w:t>Uczestniczenie w spotkaniach</w:t>
      </w:r>
      <w:r w:rsidR="003D4A33">
        <w:rPr>
          <w:rFonts w:ascii="Verdana" w:hAnsi="Verdana"/>
          <w:sz w:val="20"/>
          <w:szCs w:val="20"/>
          <w:lang w:eastAsia="pl-PL"/>
        </w:rPr>
        <w:t xml:space="preserve"> </w:t>
      </w:r>
      <w:r w:rsidRPr="00785CEF">
        <w:rPr>
          <w:rFonts w:ascii="Verdana" w:hAnsi="Verdana"/>
          <w:sz w:val="20"/>
          <w:szCs w:val="20"/>
          <w:lang w:eastAsia="pl-PL"/>
        </w:rPr>
        <w:t>mających na celu wyjaśnienie treści zapisów Wyniku Audytu BRD oraz okoliczności związanych z wprowadzeniem zmian w rozwiązaniach projektowych i realizacyjnych,</w:t>
      </w:r>
    </w:p>
    <w:p w14:paraId="1F617D5F" w14:textId="77777777" w:rsidR="003E7CDA" w:rsidRPr="00785CEF" w:rsidRDefault="009E1EB1" w:rsidP="003F5D2C">
      <w:pPr>
        <w:pStyle w:val="Akapitzlist"/>
        <w:numPr>
          <w:ilvl w:val="1"/>
          <w:numId w:val="117"/>
        </w:numPr>
        <w:spacing w:line="360" w:lineRule="auto"/>
        <w:ind w:left="426"/>
        <w:jc w:val="both"/>
        <w:rPr>
          <w:rFonts w:ascii="Verdana" w:hAnsi="Verdana"/>
          <w:sz w:val="20"/>
          <w:szCs w:val="20"/>
          <w:lang w:eastAsia="pl-PL"/>
        </w:rPr>
      </w:pPr>
      <w:r w:rsidRPr="00785CEF">
        <w:rPr>
          <w:rFonts w:ascii="Verdana" w:hAnsi="Verdana"/>
          <w:sz w:val="20"/>
          <w:szCs w:val="20"/>
          <w:lang w:eastAsia="pl-PL"/>
        </w:rPr>
        <w:t>Wprowadzenie zmian wynikających z uwzględnienia przez Zarządcę drogi Wyniku Audytu BRD w Dokumentacji Projektowej i realizacja inwestycji zgodnie ze zmienioną Dokumentacją Projektową lub dokonanie ewentualnych zmian wynikających z uwzględnienia przez Zarządcę drogi Wyniku Audytu BRD w zakresie realizowanych lub już zrealizowanych robót.</w:t>
      </w:r>
      <w:r w:rsidR="003D4A33">
        <w:rPr>
          <w:rFonts w:ascii="Verdana" w:hAnsi="Verdana"/>
          <w:sz w:val="20"/>
          <w:szCs w:val="20"/>
          <w:lang w:eastAsia="pl-PL"/>
        </w:rPr>
        <w:t xml:space="preserve"> </w:t>
      </w:r>
    </w:p>
    <w:p w14:paraId="2D5E33C8" w14:textId="5F329248" w:rsidR="00E65DCA" w:rsidRPr="00E65DCA" w:rsidRDefault="1EC0CB9D" w:rsidP="00E65DCA">
      <w:pPr>
        <w:pStyle w:val="Nagwek3"/>
        <w:ind w:left="851" w:hanging="851"/>
        <w:rPr>
          <w:lang w:val="pl-PL"/>
        </w:rPr>
      </w:pPr>
      <w:bookmarkStart w:id="2977" w:name="_Toc470800377"/>
      <w:bookmarkStart w:id="2978" w:name="_Toc470801227"/>
      <w:bookmarkStart w:id="2979" w:name="_Toc470802075"/>
      <w:bookmarkStart w:id="2980" w:name="_Toc471382999"/>
      <w:bookmarkStart w:id="2981" w:name="_Toc471393291"/>
      <w:bookmarkStart w:id="2982" w:name="_Toc470800378"/>
      <w:bookmarkStart w:id="2983" w:name="_Toc470801228"/>
      <w:bookmarkStart w:id="2984" w:name="_Toc470802076"/>
      <w:bookmarkStart w:id="2985" w:name="_Toc471383000"/>
      <w:bookmarkStart w:id="2986" w:name="_Toc471393292"/>
      <w:bookmarkStart w:id="2987" w:name="_Toc470800379"/>
      <w:bookmarkStart w:id="2988" w:name="_Toc470801229"/>
      <w:bookmarkStart w:id="2989" w:name="_Toc470802077"/>
      <w:bookmarkStart w:id="2990" w:name="_Toc471383001"/>
      <w:bookmarkStart w:id="2991" w:name="_Toc471393293"/>
      <w:bookmarkStart w:id="2992" w:name="_Toc470800380"/>
      <w:bookmarkStart w:id="2993" w:name="_Toc470801230"/>
      <w:bookmarkStart w:id="2994" w:name="_Toc470802078"/>
      <w:bookmarkStart w:id="2995" w:name="_Toc471383002"/>
      <w:bookmarkStart w:id="2996" w:name="_Toc471393294"/>
      <w:bookmarkStart w:id="2997" w:name="_Toc470800381"/>
      <w:bookmarkStart w:id="2998" w:name="_Toc470801231"/>
      <w:bookmarkStart w:id="2999" w:name="_Toc470802079"/>
      <w:bookmarkStart w:id="3000" w:name="_Toc471383003"/>
      <w:bookmarkStart w:id="3001" w:name="_Toc471393295"/>
      <w:bookmarkStart w:id="3002" w:name="_Toc470800382"/>
      <w:bookmarkStart w:id="3003" w:name="_Toc470801232"/>
      <w:bookmarkStart w:id="3004" w:name="_Toc470802080"/>
      <w:bookmarkStart w:id="3005" w:name="_Toc471383004"/>
      <w:bookmarkStart w:id="3006" w:name="_Toc471393296"/>
      <w:bookmarkStart w:id="3007" w:name="_Toc470800383"/>
      <w:bookmarkStart w:id="3008" w:name="_Toc470801233"/>
      <w:bookmarkStart w:id="3009" w:name="_Toc470802081"/>
      <w:bookmarkStart w:id="3010" w:name="_Toc471383005"/>
      <w:bookmarkStart w:id="3011" w:name="_Toc471393297"/>
      <w:bookmarkStart w:id="3012" w:name="_Toc470800387"/>
      <w:bookmarkStart w:id="3013" w:name="_Toc470801237"/>
      <w:bookmarkStart w:id="3014" w:name="_Toc470802085"/>
      <w:bookmarkStart w:id="3015" w:name="_Toc471383009"/>
      <w:bookmarkStart w:id="3016" w:name="_Toc471393301"/>
      <w:bookmarkStart w:id="3017" w:name="_Toc470800422"/>
      <w:bookmarkStart w:id="3018" w:name="_Toc470801272"/>
      <w:bookmarkStart w:id="3019" w:name="_Toc470802120"/>
      <w:bookmarkStart w:id="3020" w:name="_Toc471383044"/>
      <w:bookmarkStart w:id="3021" w:name="_Toc471393336"/>
      <w:bookmarkStart w:id="3022" w:name="_Toc116642468"/>
      <w:bookmarkStart w:id="3023" w:name="_Toc215227997"/>
      <w:bookmarkStart w:id="3024" w:name="_Toc318446941"/>
      <w:bookmarkStart w:id="3025" w:name="_Toc318447046"/>
      <w:bookmarkStart w:id="3026" w:name="_Toc318734955"/>
      <w:bookmarkStart w:id="3027" w:name="_Toc382820442"/>
      <w:bookmarkStart w:id="3028" w:name="_Toc53309620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r w:rsidRPr="04D0AA7D">
        <w:rPr>
          <w:lang w:val="pl-PL"/>
        </w:rPr>
        <w:lastRenderedPageBreak/>
        <w:t>Bezpieczeństwo pożarowe i przygotowanie do prowadzenia działań ratowniczych</w:t>
      </w:r>
      <w:bookmarkEnd w:id="3022"/>
      <w:bookmarkEnd w:id="3023"/>
    </w:p>
    <w:p w14:paraId="11F546EB" w14:textId="5451C272" w:rsidR="00E65DCA" w:rsidRPr="00E65DCA" w:rsidRDefault="00E65DCA" w:rsidP="00C8381B">
      <w:pPr>
        <w:spacing w:line="360" w:lineRule="auto"/>
        <w:ind w:left="66"/>
        <w:jc w:val="both"/>
        <w:rPr>
          <w:rFonts w:ascii="Verdana" w:hAnsi="Verdana"/>
          <w:sz w:val="20"/>
          <w:szCs w:val="20"/>
          <w:lang w:eastAsia="pl-PL"/>
        </w:rPr>
      </w:pPr>
      <w:r w:rsidRPr="00E65DCA">
        <w:rPr>
          <w:rFonts w:ascii="Verdana" w:hAnsi="Verdana"/>
          <w:sz w:val="20"/>
          <w:szCs w:val="20"/>
          <w:lang w:eastAsia="pl-PL"/>
        </w:rPr>
        <w:t xml:space="preserve">Droga powinna spełniać warunki dotyczące bezpieczeństwa pożarowego i przygotowania do prowadzenia działań ratowniczych </w:t>
      </w:r>
      <w:r w:rsidR="00051D80">
        <w:rPr>
          <w:rFonts w:ascii="Verdana" w:hAnsi="Verdana"/>
          <w:sz w:val="20"/>
          <w:szCs w:val="20"/>
          <w:lang w:eastAsia="pl-PL"/>
        </w:rPr>
        <w:t xml:space="preserve">zgodnie z przepisami prawa, w tym </w:t>
      </w:r>
      <w:r w:rsidRPr="00051D80">
        <w:rPr>
          <w:rFonts w:ascii="Verdana" w:hAnsi="Verdana"/>
          <w:sz w:val="20"/>
          <w:szCs w:val="20"/>
          <w:lang w:eastAsia="pl-PL"/>
        </w:rPr>
        <w:t>[138]</w:t>
      </w:r>
      <w:r w:rsidR="00341244">
        <w:rPr>
          <w:rFonts w:ascii="Verdana" w:hAnsi="Verdana"/>
          <w:sz w:val="20"/>
          <w:szCs w:val="20"/>
          <w:lang w:eastAsia="pl-PL"/>
        </w:rPr>
        <w:t>.</w:t>
      </w:r>
    </w:p>
    <w:p w14:paraId="7A1365DF" w14:textId="500A84BE" w:rsidR="00C45AB3" w:rsidRPr="00E1303E" w:rsidRDefault="00C45AB3" w:rsidP="00E1303E">
      <w:pPr>
        <w:pStyle w:val="Nagwek2"/>
        <w:tabs>
          <w:tab w:val="left" w:pos="567"/>
        </w:tabs>
        <w:ind w:left="567" w:hanging="567"/>
      </w:pPr>
      <w:bookmarkStart w:id="3029" w:name="_Toc116642469"/>
      <w:bookmarkStart w:id="3030" w:name="_Toc215227998"/>
      <w:r w:rsidRPr="00D244BD">
        <w:t>Dokumenty Wykonawcy</w:t>
      </w:r>
      <w:bookmarkEnd w:id="3024"/>
      <w:bookmarkEnd w:id="3025"/>
      <w:bookmarkEnd w:id="3026"/>
      <w:bookmarkEnd w:id="3027"/>
      <w:bookmarkEnd w:id="3028"/>
      <w:bookmarkEnd w:id="3029"/>
      <w:bookmarkEnd w:id="3030"/>
    </w:p>
    <w:p w14:paraId="55381D56" w14:textId="77777777" w:rsidR="00C45AB3" w:rsidRPr="00E1303E" w:rsidRDefault="00C45AB3">
      <w:pPr>
        <w:pStyle w:val="Nagwek3"/>
        <w:ind w:left="851" w:hanging="851"/>
        <w:rPr>
          <w:bCs w:val="0"/>
        </w:rPr>
      </w:pPr>
      <w:bookmarkStart w:id="3031" w:name="_Toc318446942"/>
      <w:bookmarkStart w:id="3032" w:name="_Toc318734956"/>
      <w:bookmarkStart w:id="3033" w:name="_Toc382820443"/>
      <w:bookmarkStart w:id="3034" w:name="_Toc533096207"/>
      <w:bookmarkStart w:id="3035" w:name="_Toc116642470"/>
      <w:bookmarkStart w:id="3036" w:name="_Toc215227999"/>
      <w:r w:rsidRPr="00E1303E">
        <w:t>Skład Dokumentów Wykonawcy</w:t>
      </w:r>
      <w:bookmarkEnd w:id="3031"/>
      <w:bookmarkEnd w:id="3032"/>
      <w:bookmarkEnd w:id="3033"/>
      <w:bookmarkEnd w:id="3034"/>
      <w:bookmarkEnd w:id="3035"/>
      <w:bookmarkEnd w:id="3036"/>
    </w:p>
    <w:p w14:paraId="64CA59DC" w14:textId="77E0CA7B" w:rsidR="00C45AB3" w:rsidRPr="000307AD" w:rsidRDefault="00C45AB3" w:rsidP="00E1303E">
      <w:pPr>
        <w:spacing w:after="0" w:line="360" w:lineRule="auto"/>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W ramach Zaakceptowanej Kwoty Kontraktowej</w:t>
      </w:r>
      <w:r w:rsidR="001826A8" w:rsidRPr="000307AD">
        <w:rPr>
          <w:rFonts w:ascii="Verdana" w:eastAsia="Times New Roman" w:hAnsi="Verdana" w:cs="Arial"/>
          <w:sz w:val="20"/>
          <w:szCs w:val="20"/>
          <w:lang w:eastAsia="pl-PL"/>
        </w:rPr>
        <w:t xml:space="preserve"> </w:t>
      </w:r>
      <w:r w:rsidRPr="000307AD">
        <w:rPr>
          <w:rFonts w:ascii="Verdana" w:eastAsia="Times New Roman" w:hAnsi="Verdana" w:cs="Arial"/>
          <w:sz w:val="20"/>
          <w:szCs w:val="20"/>
          <w:lang w:eastAsia="pl-PL"/>
        </w:rPr>
        <w:t xml:space="preserve">zgodnie z </w:t>
      </w:r>
      <w:r w:rsidR="00C72179">
        <w:rPr>
          <w:rFonts w:ascii="Verdana" w:eastAsia="Times New Roman" w:hAnsi="Verdana" w:cs="Arial"/>
          <w:sz w:val="20"/>
          <w:szCs w:val="20"/>
          <w:lang w:eastAsia="pl-PL"/>
        </w:rPr>
        <w:t>K</w:t>
      </w:r>
      <w:r w:rsidRPr="000307AD">
        <w:rPr>
          <w:rFonts w:ascii="Verdana" w:eastAsia="Times New Roman" w:hAnsi="Verdana" w:cs="Arial"/>
          <w:sz w:val="20"/>
          <w:szCs w:val="20"/>
          <w:lang w:eastAsia="pl-PL"/>
        </w:rPr>
        <w:t xml:space="preserve">lauzulą 5 </w:t>
      </w:r>
      <w:r w:rsidR="00C72179">
        <w:rPr>
          <w:rFonts w:ascii="Verdana" w:eastAsia="Times New Roman" w:hAnsi="Verdana" w:cs="Arial"/>
          <w:sz w:val="20"/>
          <w:szCs w:val="20"/>
          <w:lang w:eastAsia="pl-PL"/>
        </w:rPr>
        <w:t xml:space="preserve">[Projektowanie] </w:t>
      </w:r>
      <w:r w:rsidRPr="000307AD">
        <w:rPr>
          <w:rFonts w:ascii="Verdana" w:eastAsia="Times New Roman" w:hAnsi="Verdana" w:cs="Arial"/>
          <w:sz w:val="20"/>
          <w:szCs w:val="20"/>
          <w:lang w:eastAsia="pl-PL"/>
        </w:rPr>
        <w:t xml:space="preserve">Warunków </w:t>
      </w:r>
      <w:r w:rsidR="002E44E0" w:rsidRPr="000307AD">
        <w:rPr>
          <w:rFonts w:ascii="Verdana" w:eastAsia="Times New Roman" w:hAnsi="Verdana" w:cs="Arial"/>
          <w:sz w:val="20"/>
          <w:szCs w:val="20"/>
          <w:lang w:eastAsia="pl-PL"/>
        </w:rPr>
        <w:t>Kontraktu</w:t>
      </w:r>
      <w:r w:rsidRPr="000307AD">
        <w:rPr>
          <w:rFonts w:ascii="Verdana" w:eastAsia="Times New Roman" w:hAnsi="Verdana" w:cs="Arial"/>
          <w:i/>
          <w:sz w:val="20"/>
          <w:szCs w:val="20"/>
          <w:lang w:eastAsia="pl-PL"/>
        </w:rPr>
        <w:t xml:space="preserve"> </w:t>
      </w:r>
      <w:r w:rsidR="004130ED" w:rsidRPr="000307AD">
        <w:rPr>
          <w:rFonts w:ascii="Verdana" w:eastAsia="Times New Roman" w:hAnsi="Verdana" w:cs="Arial"/>
          <w:sz w:val="20"/>
          <w:szCs w:val="20"/>
          <w:lang w:eastAsia="pl-PL"/>
        </w:rPr>
        <w:t xml:space="preserve">należy </w:t>
      </w:r>
      <w:r w:rsidRPr="000307AD">
        <w:rPr>
          <w:rFonts w:ascii="Verdana" w:eastAsia="Times New Roman" w:hAnsi="Verdana" w:cs="Arial"/>
          <w:sz w:val="20"/>
          <w:szCs w:val="20"/>
          <w:lang w:eastAsia="pl-PL"/>
        </w:rPr>
        <w:t>oprac</w:t>
      </w:r>
      <w:r w:rsidR="004130ED" w:rsidRPr="000307AD">
        <w:rPr>
          <w:rFonts w:ascii="Verdana" w:eastAsia="Times New Roman" w:hAnsi="Verdana" w:cs="Arial"/>
          <w:sz w:val="20"/>
          <w:szCs w:val="20"/>
          <w:lang w:eastAsia="pl-PL"/>
        </w:rPr>
        <w:t>ować</w:t>
      </w:r>
      <w:r w:rsidRPr="000307AD">
        <w:rPr>
          <w:rFonts w:ascii="Verdana" w:eastAsia="Times New Roman" w:hAnsi="Verdana" w:cs="Arial"/>
          <w:sz w:val="20"/>
          <w:szCs w:val="20"/>
          <w:lang w:eastAsia="pl-PL"/>
        </w:rPr>
        <w:t xml:space="preserve"> wszelkie opracowania jakie mogą okazać się niezbędne dla zaprojektowania, budowy i użytkowania obiektów wchodzących </w:t>
      </w:r>
      <w:r w:rsidR="00E1303E">
        <w:rPr>
          <w:rFonts w:ascii="Verdana" w:eastAsia="Times New Roman" w:hAnsi="Verdana" w:cs="Arial"/>
          <w:sz w:val="20"/>
          <w:szCs w:val="20"/>
          <w:lang w:eastAsia="pl-PL"/>
        </w:rPr>
        <w:t xml:space="preserve">w skład przedmiotu zamówienia. </w:t>
      </w:r>
    </w:p>
    <w:p w14:paraId="41E64329" w14:textId="77777777" w:rsidR="00C45AB3" w:rsidRPr="000307AD" w:rsidRDefault="00C45AB3" w:rsidP="00C45AB3">
      <w:pPr>
        <w:spacing w:after="0" w:line="360" w:lineRule="auto"/>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 xml:space="preserve">W szczególności </w:t>
      </w:r>
      <w:r w:rsidR="004130ED" w:rsidRPr="000307AD">
        <w:rPr>
          <w:rFonts w:ascii="Verdana" w:eastAsia="Times New Roman" w:hAnsi="Verdana" w:cs="Arial"/>
          <w:sz w:val="20"/>
          <w:szCs w:val="20"/>
          <w:lang w:eastAsia="pl-PL"/>
        </w:rPr>
        <w:t xml:space="preserve">należy </w:t>
      </w:r>
      <w:r w:rsidRPr="000307AD">
        <w:rPr>
          <w:rFonts w:ascii="Verdana" w:eastAsia="Times New Roman" w:hAnsi="Verdana" w:cs="Arial"/>
          <w:sz w:val="20"/>
          <w:szCs w:val="20"/>
          <w:lang w:eastAsia="pl-PL"/>
        </w:rPr>
        <w:t>oprac</w:t>
      </w:r>
      <w:r w:rsidR="004130ED" w:rsidRPr="000307AD">
        <w:rPr>
          <w:rFonts w:ascii="Verdana" w:eastAsia="Times New Roman" w:hAnsi="Verdana" w:cs="Arial"/>
          <w:sz w:val="20"/>
          <w:szCs w:val="20"/>
          <w:lang w:eastAsia="pl-PL"/>
        </w:rPr>
        <w:t>ować</w:t>
      </w:r>
      <w:r w:rsidRPr="000307AD">
        <w:rPr>
          <w:rFonts w:ascii="Verdana" w:eastAsia="Times New Roman" w:hAnsi="Verdana" w:cs="Arial"/>
          <w:sz w:val="20"/>
          <w:szCs w:val="20"/>
          <w:lang w:eastAsia="pl-PL"/>
        </w:rPr>
        <w:t xml:space="preserve"> niżej wymienione projekty i dokumenty:</w:t>
      </w:r>
    </w:p>
    <w:p w14:paraId="39AB477F" w14:textId="67FE19DE" w:rsidR="00C45AB3" w:rsidRPr="000307AD" w:rsidRDefault="00C45AB3" w:rsidP="003F5D2C">
      <w:pPr>
        <w:numPr>
          <w:ilvl w:val="0"/>
          <w:numId w:val="58"/>
        </w:numPr>
        <w:suppressAutoHyphens/>
        <w:spacing w:after="0" w:line="360" w:lineRule="auto"/>
        <w:ind w:left="851" w:hanging="567"/>
        <w:jc w:val="both"/>
        <w:rPr>
          <w:rFonts w:ascii="Verdana" w:eastAsia="Times New Roman" w:hAnsi="Verdana" w:cs="Arial"/>
          <w:iCs/>
          <w:sz w:val="20"/>
          <w:szCs w:val="20"/>
          <w:lang w:eastAsia="pl-PL"/>
        </w:rPr>
      </w:pPr>
      <w:r w:rsidRPr="000307AD">
        <w:rPr>
          <w:rFonts w:ascii="Verdana" w:eastAsia="Times New Roman" w:hAnsi="Verdana" w:cs="Arial"/>
          <w:sz w:val="20"/>
          <w:szCs w:val="20"/>
          <w:lang w:eastAsia="pl-PL"/>
        </w:rPr>
        <w:t xml:space="preserve">Mapę </w:t>
      </w:r>
      <w:r w:rsidR="007D1B60" w:rsidRPr="000307AD">
        <w:rPr>
          <w:rFonts w:ascii="Verdana" w:eastAsia="Times New Roman" w:hAnsi="Verdana" w:cs="Arial"/>
          <w:sz w:val="20"/>
          <w:szCs w:val="20"/>
          <w:lang w:eastAsia="pl-PL"/>
        </w:rPr>
        <w:t xml:space="preserve">do celów </w:t>
      </w:r>
      <w:r w:rsidR="00305E09" w:rsidRPr="000307AD">
        <w:rPr>
          <w:rFonts w:ascii="Verdana" w:eastAsia="Times New Roman" w:hAnsi="Verdana" w:cs="Arial"/>
          <w:sz w:val="20"/>
          <w:szCs w:val="20"/>
          <w:lang w:eastAsia="pl-PL"/>
        </w:rPr>
        <w:t>projektow</w:t>
      </w:r>
      <w:r w:rsidR="00305E09">
        <w:rPr>
          <w:rFonts w:ascii="Verdana" w:eastAsia="Times New Roman" w:hAnsi="Verdana" w:cs="Arial"/>
          <w:sz w:val="20"/>
          <w:szCs w:val="20"/>
          <w:lang w:eastAsia="pl-PL"/>
        </w:rPr>
        <w:t>ania dróg</w:t>
      </w:r>
      <w:r w:rsidR="007D1B60" w:rsidRPr="000307AD">
        <w:rPr>
          <w:rFonts w:ascii="Verdana" w:eastAsia="Times New Roman" w:hAnsi="Verdana" w:cs="Arial"/>
          <w:sz w:val="20"/>
          <w:szCs w:val="20"/>
          <w:lang w:eastAsia="pl-PL"/>
        </w:rPr>
        <w:t>;</w:t>
      </w:r>
    </w:p>
    <w:p w14:paraId="1DD27D4B" w14:textId="2A1734AD" w:rsidR="00DE17FC" w:rsidRDefault="522E7D14" w:rsidP="003F5D2C">
      <w:pPr>
        <w:numPr>
          <w:ilvl w:val="0"/>
          <w:numId w:val="58"/>
        </w:numPr>
        <w:shd w:val="clear" w:color="auto" w:fill="FFFFFF" w:themeFill="background1"/>
        <w:spacing w:after="0" w:line="360" w:lineRule="auto"/>
        <w:ind w:left="851" w:hanging="567"/>
        <w:jc w:val="both"/>
        <w:rPr>
          <w:rFonts w:ascii="Verdana" w:eastAsia="Verdana" w:hAnsi="Verdana" w:cs="Verdana"/>
          <w:sz w:val="20"/>
          <w:szCs w:val="20"/>
        </w:rPr>
      </w:pPr>
      <w:r w:rsidRPr="1048B226">
        <w:rPr>
          <w:rFonts w:ascii="Verdana" w:eastAsia="Verdana" w:hAnsi="Verdana" w:cs="Verdana"/>
          <w:sz w:val="20"/>
          <w:szCs w:val="20"/>
        </w:rPr>
        <w:t>Geotechniczne warunki posadowienia obiektów budowlanych (Opinia geotechniczna, Dokumentacja Badań Podłoża Gruntowego, Projekt geotechniczny);</w:t>
      </w:r>
      <w:r w:rsidR="00D44047">
        <w:rPr>
          <w:rFonts w:ascii="Verdana" w:eastAsia="Verdana" w:hAnsi="Verdana" w:cs="Verdana"/>
          <w:sz w:val="20"/>
          <w:szCs w:val="20"/>
        </w:rPr>
        <w:t xml:space="preserve"> </w:t>
      </w:r>
      <w:r w:rsidR="00D44047" w:rsidRPr="008E7E4F">
        <w:rPr>
          <w:rFonts w:ascii="Verdana" w:hAnsi="Verdana"/>
          <w:sz w:val="20"/>
          <w:szCs w:val="20"/>
        </w:rPr>
        <w:t xml:space="preserve">Projekt robót geologicznych i Dokumentację </w:t>
      </w:r>
      <w:proofErr w:type="spellStart"/>
      <w:r w:rsidR="00D44047" w:rsidRPr="008E7E4F">
        <w:rPr>
          <w:rFonts w:ascii="Verdana" w:hAnsi="Verdana"/>
          <w:sz w:val="20"/>
          <w:szCs w:val="20"/>
        </w:rPr>
        <w:t>geologiczno</w:t>
      </w:r>
      <w:proofErr w:type="spellEnd"/>
      <w:r w:rsidR="00D44047" w:rsidRPr="008E7E4F">
        <w:rPr>
          <w:rFonts w:ascii="Verdana" w:hAnsi="Verdana"/>
          <w:sz w:val="20"/>
          <w:szCs w:val="20"/>
        </w:rPr>
        <w:t xml:space="preserve"> – inżynierską (</w:t>
      </w:r>
      <w:r w:rsidR="00D44047" w:rsidRPr="008E7E4F">
        <w:rPr>
          <w:rFonts w:ascii="Verdana" w:eastAsia="Verdana" w:hAnsi="Verdana" w:cs="Verdana"/>
          <w:sz w:val="20"/>
          <w:szCs w:val="20"/>
        </w:rPr>
        <w:t>zgodnie z  wymaganiami SP.</w:t>
      </w:r>
      <w:r w:rsidR="00D44047">
        <w:rPr>
          <w:rFonts w:ascii="Verdana" w:eastAsia="Verdana" w:hAnsi="Verdana" w:cs="Verdana"/>
          <w:sz w:val="20"/>
          <w:szCs w:val="20"/>
        </w:rPr>
        <w:t>4</w:t>
      </w:r>
      <w:r w:rsidR="00D44047" w:rsidRPr="008E7E4F">
        <w:rPr>
          <w:rFonts w:ascii="Verdana" w:eastAsia="Verdana" w:hAnsi="Verdana" w:cs="Verdana"/>
          <w:sz w:val="20"/>
          <w:szCs w:val="20"/>
        </w:rPr>
        <w:t>0.20.00-40.50.00</w:t>
      </w:r>
      <w:r w:rsidR="00D44047" w:rsidRPr="008E7E4F">
        <w:rPr>
          <w:rFonts w:ascii="Verdana" w:hAnsi="Verdana"/>
          <w:sz w:val="20"/>
          <w:szCs w:val="20"/>
        </w:rPr>
        <w:t>) dla określenia warunków geologiczno-inżynierskich, w formie opracowań o charakterze szczegółowym do dokumentów przekazanych przez Zamawiającego;</w:t>
      </w:r>
    </w:p>
    <w:p w14:paraId="5C9BEF82" w14:textId="32F84AAD" w:rsidR="00F96823" w:rsidRDefault="4E91E697" w:rsidP="003F5D2C">
      <w:pPr>
        <w:numPr>
          <w:ilvl w:val="0"/>
          <w:numId w:val="58"/>
        </w:numPr>
        <w:shd w:val="clear" w:color="auto" w:fill="FFFFFF" w:themeFill="background1"/>
        <w:spacing w:after="0" w:line="360" w:lineRule="auto"/>
        <w:ind w:left="851" w:hanging="567"/>
        <w:jc w:val="both"/>
        <w:rPr>
          <w:rFonts w:ascii="Verdana" w:eastAsia="Verdana" w:hAnsi="Verdana" w:cs="Verdana"/>
          <w:sz w:val="20"/>
          <w:szCs w:val="20"/>
        </w:rPr>
      </w:pPr>
      <w:r w:rsidRPr="00051D80">
        <w:rPr>
          <w:rFonts w:ascii="Verdana" w:eastAsia="Verdana" w:hAnsi="Verdana" w:cs="Verdana"/>
          <w:sz w:val="20"/>
          <w:szCs w:val="20"/>
        </w:rPr>
        <w:t>w razie potrzeby</w:t>
      </w:r>
      <w:r w:rsidRPr="1048B226">
        <w:rPr>
          <w:rFonts w:ascii="Verdana" w:eastAsia="Verdana" w:hAnsi="Verdana" w:cs="Verdana"/>
          <w:sz w:val="20"/>
          <w:szCs w:val="20"/>
        </w:rPr>
        <w:t xml:space="preserve"> </w:t>
      </w:r>
      <w:r w:rsidR="00C645FF">
        <w:rPr>
          <w:rFonts w:ascii="Verdana" w:eastAsia="Verdana" w:hAnsi="Verdana" w:cs="Verdana"/>
          <w:sz w:val="20"/>
          <w:szCs w:val="20"/>
        </w:rPr>
        <w:t xml:space="preserve">zgodnie z </w:t>
      </w:r>
      <w:r w:rsidR="00C645FF" w:rsidRPr="1048B226">
        <w:rPr>
          <w:rFonts w:ascii="Verdana" w:eastAsia="Verdana" w:hAnsi="Verdana" w:cs="Verdana"/>
          <w:sz w:val="20"/>
          <w:szCs w:val="20"/>
        </w:rPr>
        <w:t xml:space="preserve"> wymaga</w:t>
      </w:r>
      <w:r w:rsidR="00C645FF">
        <w:rPr>
          <w:rFonts w:ascii="Verdana" w:eastAsia="Verdana" w:hAnsi="Verdana" w:cs="Verdana"/>
          <w:sz w:val="20"/>
          <w:szCs w:val="20"/>
        </w:rPr>
        <w:t>niami</w:t>
      </w:r>
      <w:r w:rsidR="00C645FF" w:rsidRPr="1048B226">
        <w:rPr>
          <w:rFonts w:ascii="Verdana" w:eastAsia="Verdana" w:hAnsi="Verdana" w:cs="Verdana"/>
          <w:sz w:val="20"/>
          <w:szCs w:val="20"/>
        </w:rPr>
        <w:t xml:space="preserve"> </w:t>
      </w:r>
      <w:r w:rsidRPr="1048B226">
        <w:rPr>
          <w:rFonts w:ascii="Verdana" w:eastAsia="Verdana" w:hAnsi="Verdana" w:cs="Verdana"/>
          <w:sz w:val="20"/>
          <w:szCs w:val="20"/>
        </w:rPr>
        <w:t>SP.40.20.00-40.50.00</w:t>
      </w:r>
      <w:r w:rsidR="4663DC6F" w:rsidRPr="1048B226">
        <w:rPr>
          <w:rFonts w:ascii="Verdana" w:eastAsia="Verdana" w:hAnsi="Verdana" w:cs="Verdana"/>
          <w:sz w:val="20"/>
          <w:szCs w:val="20"/>
        </w:rPr>
        <w:t>:</w:t>
      </w:r>
      <w:r w:rsidRPr="1048B226">
        <w:rPr>
          <w:rFonts w:ascii="Verdana" w:eastAsia="Verdana" w:hAnsi="Verdana" w:cs="Verdana"/>
          <w:sz w:val="20"/>
          <w:szCs w:val="20"/>
        </w:rPr>
        <w:t xml:space="preserve"> uzupełniającą Dokumentację geologiczno-inżynierską i Dokumentację hydrogeologiczną (w formie dodatków do dokumentów przekazanych przez Zamawiającego).</w:t>
      </w:r>
    </w:p>
    <w:p w14:paraId="58D141D2" w14:textId="77777777" w:rsidR="00C45AB3" w:rsidRPr="000307AD" w:rsidRDefault="7837015C" w:rsidP="003F5D2C">
      <w:pPr>
        <w:numPr>
          <w:ilvl w:val="0"/>
          <w:numId w:val="58"/>
        </w:numPr>
        <w:suppressAutoHyphens/>
        <w:spacing w:after="0" w:line="360" w:lineRule="auto"/>
        <w:ind w:left="851" w:hanging="567"/>
        <w:jc w:val="both"/>
        <w:rPr>
          <w:rFonts w:ascii="Verdana" w:eastAsia="Times New Roman" w:hAnsi="Verdana" w:cs="Arial"/>
          <w:sz w:val="20"/>
          <w:szCs w:val="20"/>
          <w:lang w:eastAsia="pl-PL"/>
        </w:rPr>
      </w:pPr>
      <w:r w:rsidRPr="04D0AA7D">
        <w:rPr>
          <w:rFonts w:ascii="Verdana" w:eastAsia="Times New Roman" w:hAnsi="Verdana" w:cs="Arial"/>
          <w:sz w:val="20"/>
          <w:szCs w:val="20"/>
          <w:lang w:eastAsia="pl-PL"/>
        </w:rPr>
        <w:t>Materiały projektowe do uzyskania opinii, uzgodnień i pozwoleń wyma</w:t>
      </w:r>
      <w:r w:rsidR="44EC4F22" w:rsidRPr="04D0AA7D">
        <w:rPr>
          <w:rFonts w:ascii="Verdana" w:eastAsia="Times New Roman" w:hAnsi="Verdana" w:cs="Arial"/>
          <w:sz w:val="20"/>
          <w:szCs w:val="20"/>
          <w:lang w:eastAsia="pl-PL"/>
        </w:rPr>
        <w:t>ganych przepisami szczególnymi;</w:t>
      </w:r>
    </w:p>
    <w:p w14:paraId="6ED6F8F1" w14:textId="4347BD89" w:rsidR="00C45AB3" w:rsidRPr="007D2899" w:rsidRDefault="7837015C" w:rsidP="003F5D2C">
      <w:pPr>
        <w:numPr>
          <w:ilvl w:val="0"/>
          <w:numId w:val="58"/>
        </w:numPr>
        <w:suppressAutoHyphens/>
        <w:spacing w:after="0" w:line="360" w:lineRule="auto"/>
        <w:ind w:left="851" w:hanging="567"/>
        <w:jc w:val="both"/>
        <w:rPr>
          <w:rFonts w:ascii="Verdana" w:hAnsi="Verdana"/>
          <w:bCs/>
          <w:i/>
          <w:color w:val="A6A6A6" w:themeColor="background1" w:themeShade="A6"/>
          <w:sz w:val="20"/>
          <w:szCs w:val="20"/>
          <w:lang w:eastAsia="pl-PL"/>
        </w:rPr>
      </w:pPr>
      <w:r w:rsidRPr="04D0AA7D">
        <w:rPr>
          <w:rFonts w:ascii="Verdana" w:eastAsia="Times New Roman" w:hAnsi="Verdana" w:cs="Arial"/>
          <w:sz w:val="20"/>
          <w:szCs w:val="20"/>
          <w:lang w:eastAsia="pl-PL"/>
        </w:rPr>
        <w:t>Raport w ramach ponownej oceny</w:t>
      </w:r>
      <w:r w:rsidR="313F7B39" w:rsidRPr="04D0AA7D">
        <w:rPr>
          <w:rFonts w:ascii="Verdana" w:eastAsia="Times New Roman" w:hAnsi="Verdana" w:cs="Arial"/>
          <w:sz w:val="20"/>
          <w:szCs w:val="20"/>
          <w:lang w:eastAsia="pl-PL"/>
        </w:rPr>
        <w:t xml:space="preserve"> </w:t>
      </w:r>
      <w:r w:rsidRPr="04D0AA7D">
        <w:rPr>
          <w:rFonts w:ascii="Verdana" w:eastAsia="Times New Roman" w:hAnsi="Verdana" w:cs="Arial"/>
          <w:sz w:val="20"/>
          <w:szCs w:val="20"/>
          <w:lang w:eastAsia="pl-PL"/>
        </w:rPr>
        <w:t>oddziaływania na środowisko, wraz ze wszystkimi niezbędnymi materiałami badawczymi, t</w:t>
      </w:r>
      <w:r w:rsidR="44EC4F22" w:rsidRPr="04D0AA7D">
        <w:rPr>
          <w:rFonts w:ascii="Verdana" w:eastAsia="Times New Roman" w:hAnsi="Verdana" w:cs="Arial"/>
          <w:sz w:val="20"/>
          <w:szCs w:val="20"/>
          <w:lang w:eastAsia="pl-PL"/>
        </w:rPr>
        <w:t>echnicznymi i formalno-prawnymi</w:t>
      </w:r>
      <w:r w:rsidR="00502CE2">
        <w:rPr>
          <w:rFonts w:ascii="Verdana" w:eastAsia="Times New Roman" w:hAnsi="Verdana" w:cs="Arial"/>
          <w:sz w:val="20"/>
          <w:szCs w:val="20"/>
          <w:lang w:eastAsia="pl-PL"/>
        </w:rPr>
        <w:t xml:space="preserve"> (w razie potrzeby)</w:t>
      </w:r>
      <w:r w:rsidR="00502CE2" w:rsidRPr="04D0AA7D">
        <w:rPr>
          <w:rFonts w:ascii="Verdana" w:eastAsia="Times New Roman" w:hAnsi="Verdana" w:cs="Arial"/>
          <w:sz w:val="20"/>
          <w:szCs w:val="20"/>
          <w:lang w:eastAsia="pl-PL"/>
        </w:rPr>
        <w:t>;</w:t>
      </w:r>
    </w:p>
    <w:p w14:paraId="481925B8" w14:textId="69A76E27" w:rsidR="00C45AB3" w:rsidRPr="000307AD" w:rsidRDefault="000F2396" w:rsidP="003F5D2C">
      <w:pPr>
        <w:numPr>
          <w:ilvl w:val="0"/>
          <w:numId w:val="58"/>
        </w:numPr>
        <w:suppressAutoHyphens/>
        <w:spacing w:after="0" w:line="360" w:lineRule="auto"/>
        <w:ind w:left="851" w:hanging="567"/>
        <w:jc w:val="both"/>
        <w:rPr>
          <w:rFonts w:ascii="Verdana" w:eastAsia="Times New Roman" w:hAnsi="Verdana" w:cs="Arial"/>
          <w:sz w:val="20"/>
          <w:szCs w:val="20"/>
          <w:lang w:eastAsia="pl-PL"/>
        </w:rPr>
      </w:pPr>
      <w:r>
        <w:rPr>
          <w:rFonts w:ascii="Verdana" w:eastAsia="Times New Roman" w:hAnsi="Verdana" w:cs="Arial"/>
          <w:sz w:val="20"/>
          <w:szCs w:val="20"/>
          <w:lang w:eastAsia="pl-PL"/>
        </w:rPr>
        <w:t>w</w:t>
      </w:r>
      <w:r w:rsidR="7837015C" w:rsidRPr="04D0AA7D">
        <w:rPr>
          <w:rFonts w:ascii="Verdana" w:eastAsia="Times New Roman" w:hAnsi="Verdana" w:cs="Arial"/>
          <w:sz w:val="20"/>
          <w:szCs w:val="20"/>
          <w:lang w:eastAsia="pl-PL"/>
        </w:rPr>
        <w:t xml:space="preserve"> razie potrzeby materiały do wniosku o zmianę</w:t>
      </w:r>
      <w:r w:rsidR="00502CE2">
        <w:rPr>
          <w:rFonts w:ascii="Verdana" w:eastAsia="Times New Roman" w:hAnsi="Verdana" w:cs="Arial"/>
          <w:sz w:val="20"/>
          <w:szCs w:val="20"/>
          <w:lang w:eastAsia="pl-PL"/>
        </w:rPr>
        <w:t>/uzyskanie dodatkowej</w:t>
      </w:r>
      <w:r w:rsidR="7837015C" w:rsidRPr="04D0AA7D">
        <w:rPr>
          <w:rFonts w:ascii="Verdana" w:eastAsia="Times New Roman" w:hAnsi="Verdana" w:cs="Arial"/>
          <w:sz w:val="20"/>
          <w:szCs w:val="20"/>
          <w:lang w:eastAsia="pl-PL"/>
        </w:rPr>
        <w:t xml:space="preserve"> decyzji o ś</w:t>
      </w:r>
      <w:r w:rsidR="44EC4F22" w:rsidRPr="04D0AA7D">
        <w:rPr>
          <w:rFonts w:ascii="Verdana" w:eastAsia="Times New Roman" w:hAnsi="Verdana" w:cs="Arial"/>
          <w:sz w:val="20"/>
          <w:szCs w:val="20"/>
          <w:lang w:eastAsia="pl-PL"/>
        </w:rPr>
        <w:t>rodowiskowych</w:t>
      </w:r>
      <w:r w:rsidR="313F7B39" w:rsidRPr="04D0AA7D">
        <w:rPr>
          <w:rFonts w:ascii="Verdana" w:eastAsia="Times New Roman" w:hAnsi="Verdana" w:cs="Arial"/>
          <w:sz w:val="20"/>
          <w:szCs w:val="20"/>
          <w:lang w:eastAsia="pl-PL"/>
        </w:rPr>
        <w:t xml:space="preserve"> </w:t>
      </w:r>
      <w:r w:rsidR="44EC4F22" w:rsidRPr="04D0AA7D">
        <w:rPr>
          <w:rFonts w:ascii="Verdana" w:eastAsia="Times New Roman" w:hAnsi="Verdana" w:cs="Arial"/>
          <w:sz w:val="20"/>
          <w:szCs w:val="20"/>
          <w:lang w:eastAsia="pl-PL"/>
        </w:rPr>
        <w:t>uwarunkowaniach;</w:t>
      </w:r>
    </w:p>
    <w:p w14:paraId="07C8DA8A" w14:textId="4FD58CBE" w:rsidR="00C45AB3" w:rsidRPr="000307AD" w:rsidRDefault="7837015C" w:rsidP="003F5D2C">
      <w:pPr>
        <w:numPr>
          <w:ilvl w:val="0"/>
          <w:numId w:val="58"/>
        </w:numPr>
        <w:suppressAutoHyphens/>
        <w:spacing w:after="0" w:line="360" w:lineRule="auto"/>
        <w:ind w:left="851" w:hanging="567"/>
        <w:jc w:val="both"/>
        <w:rPr>
          <w:rFonts w:ascii="Verdana" w:eastAsia="Times New Roman" w:hAnsi="Verdana" w:cs="Arial"/>
          <w:sz w:val="20"/>
          <w:szCs w:val="20"/>
          <w:lang w:eastAsia="pl-PL"/>
        </w:rPr>
      </w:pPr>
      <w:r w:rsidRPr="04D0AA7D">
        <w:rPr>
          <w:rFonts w:ascii="Verdana" w:eastAsia="Times New Roman" w:hAnsi="Verdana" w:cs="Arial"/>
          <w:sz w:val="20"/>
          <w:szCs w:val="20"/>
          <w:lang w:eastAsia="pl-PL"/>
        </w:rPr>
        <w:t>Koncepcje docelowych</w:t>
      </w:r>
      <w:r w:rsidR="44EC4F22" w:rsidRPr="04D0AA7D">
        <w:rPr>
          <w:rFonts w:ascii="Verdana" w:eastAsia="Times New Roman" w:hAnsi="Verdana" w:cs="Arial"/>
          <w:sz w:val="20"/>
          <w:szCs w:val="20"/>
          <w:lang w:eastAsia="pl-PL"/>
        </w:rPr>
        <w:t xml:space="preserve"> rozwiązań MOP;</w:t>
      </w:r>
    </w:p>
    <w:p w14:paraId="3F7499AE" w14:textId="77777777" w:rsidR="00C45AB3" w:rsidRPr="000307AD" w:rsidRDefault="7837015C" w:rsidP="003F5D2C">
      <w:pPr>
        <w:numPr>
          <w:ilvl w:val="0"/>
          <w:numId w:val="58"/>
        </w:numPr>
        <w:suppressAutoHyphens/>
        <w:spacing w:after="0" w:line="360" w:lineRule="auto"/>
        <w:ind w:left="851" w:hanging="567"/>
        <w:jc w:val="both"/>
        <w:rPr>
          <w:rFonts w:ascii="Verdana" w:eastAsia="Times New Roman" w:hAnsi="Verdana" w:cs="Arial"/>
          <w:sz w:val="20"/>
          <w:szCs w:val="20"/>
          <w:lang w:eastAsia="pl-PL"/>
        </w:rPr>
      </w:pPr>
      <w:r w:rsidRPr="04D0AA7D">
        <w:rPr>
          <w:rFonts w:ascii="Verdana" w:eastAsia="Times New Roman" w:hAnsi="Verdana" w:cs="Arial"/>
          <w:sz w:val="20"/>
          <w:szCs w:val="20"/>
          <w:lang w:eastAsia="pl-PL"/>
        </w:rPr>
        <w:t xml:space="preserve">Projekt budowlany </w:t>
      </w:r>
      <w:r w:rsidR="1B76E356" w:rsidRPr="04D0AA7D">
        <w:rPr>
          <w:rFonts w:ascii="Verdana" w:eastAsia="Times New Roman" w:hAnsi="Verdana" w:cs="Arial"/>
          <w:sz w:val="20"/>
          <w:szCs w:val="20"/>
          <w:lang w:eastAsia="pl-PL"/>
        </w:rPr>
        <w:t xml:space="preserve">(uwzględniający w sposób szczególny podanie kategorii projektowanych, w ramach inwestycji, dróg stosownie do ich funkcji) </w:t>
      </w:r>
      <w:r w:rsidRPr="04D0AA7D">
        <w:rPr>
          <w:rFonts w:ascii="Verdana" w:eastAsia="Times New Roman" w:hAnsi="Verdana" w:cs="Arial"/>
          <w:sz w:val="20"/>
          <w:szCs w:val="20"/>
          <w:lang w:eastAsia="pl-PL"/>
        </w:rPr>
        <w:t>wraz ze wszystki</w:t>
      </w:r>
      <w:r w:rsidR="44EC4F22" w:rsidRPr="04D0AA7D">
        <w:rPr>
          <w:rFonts w:ascii="Verdana" w:eastAsia="Times New Roman" w:hAnsi="Verdana" w:cs="Arial"/>
          <w:sz w:val="20"/>
          <w:szCs w:val="20"/>
          <w:lang w:eastAsia="pl-PL"/>
        </w:rPr>
        <w:t>mi opracowaniami towarzyszącymi;</w:t>
      </w:r>
    </w:p>
    <w:p w14:paraId="77386EDE" w14:textId="6AA82E66" w:rsidR="00C45AB3" w:rsidRPr="000307AD" w:rsidRDefault="7837015C" w:rsidP="003F5D2C">
      <w:pPr>
        <w:numPr>
          <w:ilvl w:val="0"/>
          <w:numId w:val="58"/>
        </w:numPr>
        <w:suppressAutoHyphens/>
        <w:spacing w:after="0" w:line="360" w:lineRule="auto"/>
        <w:ind w:left="851" w:hanging="567"/>
        <w:jc w:val="both"/>
        <w:rPr>
          <w:rFonts w:ascii="Verdana" w:eastAsia="Times New Roman" w:hAnsi="Verdana" w:cs="Arial"/>
          <w:sz w:val="20"/>
          <w:szCs w:val="20"/>
          <w:lang w:eastAsia="pl-PL"/>
        </w:rPr>
      </w:pPr>
      <w:r w:rsidRPr="04D0AA7D">
        <w:rPr>
          <w:rFonts w:ascii="Verdana" w:eastAsia="Times New Roman" w:hAnsi="Verdana" w:cs="Arial"/>
          <w:sz w:val="20"/>
          <w:szCs w:val="20"/>
          <w:lang w:eastAsia="pl-PL"/>
        </w:rPr>
        <w:t xml:space="preserve">Dokumentację projektową </w:t>
      </w:r>
      <w:r w:rsidR="000F2396">
        <w:rPr>
          <w:rFonts w:ascii="Verdana" w:eastAsia="Times New Roman" w:hAnsi="Verdana" w:cs="Arial"/>
          <w:sz w:val="20"/>
          <w:szCs w:val="20"/>
          <w:lang w:eastAsia="pl-PL"/>
        </w:rPr>
        <w:t>dotyczącą infrastruktury technicznej sieci uzbrojenia terenu, oraz urządzeń melioracji wodnych i urządzeń wodnych</w:t>
      </w:r>
      <w:r w:rsidR="000F2396" w:rsidRPr="04D0AA7D">
        <w:rPr>
          <w:rFonts w:ascii="Verdana" w:eastAsia="Times New Roman" w:hAnsi="Verdana" w:cs="Arial"/>
          <w:sz w:val="20"/>
          <w:szCs w:val="20"/>
          <w:lang w:eastAsia="pl-PL"/>
        </w:rPr>
        <w:t>;</w:t>
      </w:r>
    </w:p>
    <w:p w14:paraId="4B021F80" w14:textId="77777777" w:rsidR="00C45AB3" w:rsidRPr="000307AD" w:rsidRDefault="6B03FD6B" w:rsidP="003F5D2C">
      <w:pPr>
        <w:numPr>
          <w:ilvl w:val="0"/>
          <w:numId w:val="58"/>
        </w:numPr>
        <w:suppressAutoHyphens/>
        <w:spacing w:after="0" w:line="360" w:lineRule="auto"/>
        <w:ind w:left="851" w:hanging="567"/>
        <w:jc w:val="both"/>
        <w:rPr>
          <w:rFonts w:ascii="Verdana" w:eastAsia="Times New Roman" w:hAnsi="Verdana" w:cs="Arial"/>
          <w:sz w:val="20"/>
          <w:szCs w:val="20"/>
          <w:lang w:eastAsia="pl-PL"/>
        </w:rPr>
      </w:pPr>
      <w:r w:rsidRPr="04D0AA7D">
        <w:rPr>
          <w:rFonts w:ascii="Verdana" w:eastAsia="Times New Roman" w:hAnsi="Verdana" w:cs="Arial"/>
          <w:sz w:val="20"/>
          <w:szCs w:val="20"/>
          <w:lang w:eastAsia="pl-PL"/>
        </w:rPr>
        <w:lastRenderedPageBreak/>
        <w:t>Kompletne m</w:t>
      </w:r>
      <w:r w:rsidR="7837015C" w:rsidRPr="04D0AA7D">
        <w:rPr>
          <w:rFonts w:ascii="Verdana" w:eastAsia="Times New Roman" w:hAnsi="Verdana" w:cs="Arial"/>
          <w:sz w:val="20"/>
          <w:szCs w:val="20"/>
          <w:lang w:eastAsia="pl-PL"/>
        </w:rPr>
        <w:t xml:space="preserve">ateriały </w:t>
      </w:r>
      <w:r w:rsidRPr="04D0AA7D">
        <w:rPr>
          <w:rFonts w:ascii="Verdana" w:eastAsia="Times New Roman" w:hAnsi="Verdana" w:cs="Arial"/>
          <w:sz w:val="20"/>
          <w:szCs w:val="20"/>
          <w:lang w:eastAsia="pl-PL"/>
        </w:rPr>
        <w:t xml:space="preserve">umożliwiające prawidłowe przeprowadzenie </w:t>
      </w:r>
      <w:r w:rsidR="7837015C" w:rsidRPr="04D0AA7D">
        <w:rPr>
          <w:rFonts w:ascii="Verdana" w:eastAsia="Times New Roman" w:hAnsi="Verdana" w:cs="Arial"/>
          <w:sz w:val="20"/>
          <w:szCs w:val="20"/>
          <w:lang w:eastAsia="pl-PL"/>
        </w:rPr>
        <w:t>audytów</w:t>
      </w:r>
      <w:r w:rsidR="44EC4F22" w:rsidRPr="04D0AA7D">
        <w:rPr>
          <w:rFonts w:ascii="Verdana" w:eastAsia="Times New Roman" w:hAnsi="Verdana" w:cs="Arial"/>
          <w:sz w:val="20"/>
          <w:szCs w:val="20"/>
          <w:lang w:eastAsia="pl-PL"/>
        </w:rPr>
        <w:t xml:space="preserve"> bezpieczeństwa ruchu drogowego;</w:t>
      </w:r>
    </w:p>
    <w:p w14:paraId="2B7F5E39" w14:textId="678C1E37" w:rsidR="00C45AB3" w:rsidRPr="000307AD" w:rsidRDefault="7837015C" w:rsidP="003F5D2C">
      <w:pPr>
        <w:numPr>
          <w:ilvl w:val="0"/>
          <w:numId w:val="58"/>
        </w:numPr>
        <w:suppressAutoHyphens/>
        <w:spacing w:after="0" w:line="360" w:lineRule="auto"/>
        <w:ind w:left="851" w:hanging="567"/>
        <w:jc w:val="both"/>
        <w:rPr>
          <w:rFonts w:ascii="Verdana" w:eastAsia="Times New Roman" w:hAnsi="Verdana" w:cs="Arial"/>
          <w:sz w:val="20"/>
          <w:szCs w:val="20"/>
          <w:lang w:eastAsia="pl-PL"/>
        </w:rPr>
      </w:pPr>
      <w:r w:rsidRPr="04D0AA7D">
        <w:rPr>
          <w:rFonts w:ascii="Verdana" w:eastAsia="Times New Roman" w:hAnsi="Verdana" w:cs="Arial"/>
          <w:sz w:val="20"/>
          <w:szCs w:val="20"/>
          <w:lang w:eastAsia="pl-PL"/>
        </w:rPr>
        <w:t xml:space="preserve">Projekt stałej organizacji ruchu dla odcinka </w:t>
      </w:r>
      <w:r w:rsidRPr="00C85057">
        <w:rPr>
          <w:rFonts w:ascii="Verdana" w:eastAsia="Times New Roman" w:hAnsi="Verdana" w:cs="Arial"/>
          <w:sz w:val="20"/>
          <w:szCs w:val="20"/>
          <w:lang w:eastAsia="pl-PL"/>
        </w:rPr>
        <w:t>drogi ekspresowej,</w:t>
      </w:r>
      <w:r w:rsidRPr="04D0AA7D">
        <w:rPr>
          <w:rFonts w:ascii="Verdana" w:eastAsia="Times New Roman" w:hAnsi="Verdana" w:cs="Arial"/>
          <w:sz w:val="20"/>
          <w:szCs w:val="20"/>
          <w:lang w:eastAsia="pl-PL"/>
        </w:rPr>
        <w:t xml:space="preserve"> oraz pozostałych dróg nowoprojektowanych</w:t>
      </w:r>
      <w:r w:rsidR="3AF4305C" w:rsidRPr="04D0AA7D">
        <w:rPr>
          <w:rFonts w:ascii="Verdana" w:eastAsia="Times New Roman" w:hAnsi="Verdana" w:cs="Arial"/>
          <w:sz w:val="20"/>
          <w:szCs w:val="20"/>
          <w:lang w:eastAsia="pl-PL"/>
        </w:rPr>
        <w:t xml:space="preserve"> </w:t>
      </w:r>
      <w:r w:rsidRPr="04D0AA7D">
        <w:rPr>
          <w:rFonts w:ascii="Verdana" w:eastAsia="Times New Roman" w:hAnsi="Verdana" w:cs="Arial"/>
          <w:sz w:val="20"/>
          <w:szCs w:val="20"/>
          <w:lang w:eastAsia="pl-PL"/>
        </w:rPr>
        <w:t>i podlegających przebudowie</w:t>
      </w:r>
      <w:r w:rsidR="6B03FD6B" w:rsidRPr="04D0AA7D">
        <w:rPr>
          <w:rFonts w:ascii="Verdana" w:eastAsia="Times New Roman" w:hAnsi="Verdana" w:cs="Arial"/>
          <w:sz w:val="20"/>
          <w:szCs w:val="20"/>
          <w:lang w:eastAsia="pl-PL"/>
        </w:rPr>
        <w:t>/rozbudowie</w:t>
      </w:r>
      <w:r w:rsidRPr="04D0AA7D">
        <w:rPr>
          <w:rFonts w:ascii="Verdana" w:eastAsia="Times New Roman" w:hAnsi="Verdana" w:cs="Arial"/>
          <w:sz w:val="20"/>
          <w:szCs w:val="20"/>
          <w:lang w:eastAsia="pl-PL"/>
        </w:rPr>
        <w:t xml:space="preserve"> uwzględniający docelowe rozwiązania związane z bud</w:t>
      </w:r>
      <w:r w:rsidR="44EC4F22" w:rsidRPr="04D0AA7D">
        <w:rPr>
          <w:rFonts w:ascii="Verdana" w:eastAsia="Times New Roman" w:hAnsi="Verdana" w:cs="Arial"/>
          <w:sz w:val="20"/>
          <w:szCs w:val="20"/>
          <w:lang w:eastAsia="pl-PL"/>
        </w:rPr>
        <w:t>ową urządzeń łączności drogowej;</w:t>
      </w:r>
    </w:p>
    <w:p w14:paraId="504E79B0" w14:textId="77777777" w:rsidR="00C45AB3" w:rsidRPr="000307AD" w:rsidRDefault="44EC4F22" w:rsidP="003F5D2C">
      <w:pPr>
        <w:numPr>
          <w:ilvl w:val="0"/>
          <w:numId w:val="58"/>
        </w:numPr>
        <w:suppressAutoHyphens/>
        <w:spacing w:after="0" w:line="360" w:lineRule="auto"/>
        <w:ind w:left="851" w:hanging="567"/>
        <w:jc w:val="both"/>
        <w:rPr>
          <w:rFonts w:ascii="Verdana" w:eastAsia="Times New Roman" w:hAnsi="Verdana" w:cs="Arial"/>
          <w:iCs/>
          <w:sz w:val="20"/>
          <w:szCs w:val="20"/>
          <w:lang w:eastAsia="pl-PL"/>
        </w:rPr>
      </w:pPr>
      <w:r w:rsidRPr="04D0AA7D">
        <w:rPr>
          <w:rFonts w:ascii="Verdana" w:eastAsia="Times New Roman" w:hAnsi="Verdana" w:cs="Arial"/>
          <w:sz w:val="20"/>
          <w:szCs w:val="20"/>
          <w:lang w:eastAsia="pl-PL"/>
        </w:rPr>
        <w:t>Projekty podziału nieruchomości</w:t>
      </w:r>
      <w:r w:rsidR="158ED048" w:rsidRPr="04D0AA7D">
        <w:rPr>
          <w:rFonts w:ascii="Verdana" w:eastAsia="Times New Roman" w:hAnsi="Verdana" w:cs="Arial"/>
          <w:sz w:val="20"/>
          <w:szCs w:val="20"/>
          <w:lang w:eastAsia="pl-PL"/>
        </w:rPr>
        <w:t xml:space="preserve"> z wykazem zmian gruntowych, wykazami współrzędnych oraz protokoły przyjęcia granic nieruchomości</w:t>
      </w:r>
      <w:r w:rsidRPr="04D0AA7D">
        <w:rPr>
          <w:rFonts w:ascii="Verdana" w:eastAsia="Times New Roman" w:hAnsi="Verdana" w:cs="Arial"/>
          <w:sz w:val="20"/>
          <w:szCs w:val="20"/>
          <w:lang w:eastAsia="pl-PL"/>
        </w:rPr>
        <w:t>;</w:t>
      </w:r>
    </w:p>
    <w:p w14:paraId="6D9F2BA1" w14:textId="0F616B4D" w:rsidR="0082408F" w:rsidRPr="000307AD" w:rsidRDefault="42FFA2BC" w:rsidP="003F5D2C">
      <w:pPr>
        <w:numPr>
          <w:ilvl w:val="0"/>
          <w:numId w:val="58"/>
        </w:numPr>
        <w:suppressAutoHyphens/>
        <w:spacing w:after="0" w:line="360" w:lineRule="auto"/>
        <w:ind w:left="851" w:hanging="567"/>
        <w:jc w:val="both"/>
        <w:rPr>
          <w:rFonts w:ascii="Verdana" w:eastAsia="Times New Roman" w:hAnsi="Verdana" w:cs="Arial"/>
          <w:sz w:val="20"/>
          <w:szCs w:val="20"/>
          <w:lang w:eastAsia="pl-PL"/>
        </w:rPr>
      </w:pPr>
      <w:r w:rsidRPr="1048B226">
        <w:rPr>
          <w:rFonts w:ascii="Verdana" w:eastAsia="Times New Roman" w:hAnsi="Verdana" w:cs="Arial"/>
          <w:sz w:val="20"/>
          <w:szCs w:val="20"/>
          <w:lang w:eastAsia="pl-PL"/>
        </w:rPr>
        <w:t xml:space="preserve">Dokumentacja z utrwalenia punktów granicznych wraz z protokołem i </w:t>
      </w:r>
      <w:r w:rsidR="0615ABD4" w:rsidRPr="1048B226">
        <w:rPr>
          <w:rFonts w:ascii="Verdana" w:eastAsia="Times New Roman" w:hAnsi="Verdana" w:cs="Arial"/>
          <w:sz w:val="20"/>
          <w:szCs w:val="20"/>
          <w:lang w:eastAsia="pl-PL"/>
        </w:rPr>
        <w:t xml:space="preserve">mapą </w:t>
      </w:r>
      <w:r w:rsidRPr="1048B226">
        <w:rPr>
          <w:rFonts w:ascii="Verdana" w:eastAsia="Times New Roman" w:hAnsi="Verdana" w:cs="Arial"/>
          <w:sz w:val="20"/>
          <w:szCs w:val="20"/>
          <w:lang w:eastAsia="pl-PL"/>
        </w:rPr>
        <w:t xml:space="preserve">przebiegu granic oraz </w:t>
      </w:r>
      <w:r w:rsidR="658F421C" w:rsidRPr="1048B226">
        <w:rPr>
          <w:rFonts w:ascii="Verdana" w:eastAsia="Times New Roman" w:hAnsi="Verdana" w:cs="Arial"/>
          <w:sz w:val="20"/>
          <w:szCs w:val="20"/>
          <w:lang w:eastAsia="pl-PL"/>
        </w:rPr>
        <w:t>Dokumentacja niezbędna do wznowienia</w:t>
      </w:r>
      <w:r w:rsidR="6FAD2876" w:rsidRPr="1048B226">
        <w:rPr>
          <w:rFonts w:ascii="Verdana" w:eastAsia="Times New Roman" w:hAnsi="Verdana" w:cs="Arial"/>
          <w:sz w:val="20"/>
          <w:szCs w:val="20"/>
          <w:lang w:eastAsia="pl-PL"/>
        </w:rPr>
        <w:t xml:space="preserve"> lub </w:t>
      </w:r>
      <w:r w:rsidR="658F421C" w:rsidRPr="1048B226">
        <w:rPr>
          <w:rFonts w:ascii="Verdana" w:eastAsia="Times New Roman" w:hAnsi="Verdana" w:cs="Arial"/>
          <w:sz w:val="20"/>
          <w:szCs w:val="20"/>
          <w:lang w:eastAsia="pl-PL"/>
        </w:rPr>
        <w:t>ustalenia</w:t>
      </w:r>
      <w:r w:rsidR="4C670373" w:rsidRPr="1048B226">
        <w:rPr>
          <w:rFonts w:ascii="Verdana" w:eastAsia="Times New Roman" w:hAnsi="Verdana" w:cs="Arial"/>
          <w:sz w:val="20"/>
          <w:szCs w:val="20"/>
          <w:lang w:eastAsia="pl-PL"/>
        </w:rPr>
        <w:t xml:space="preserve"> lub </w:t>
      </w:r>
      <w:r w:rsidR="658F421C" w:rsidRPr="1048B226">
        <w:rPr>
          <w:rFonts w:ascii="Verdana" w:eastAsia="Times New Roman" w:hAnsi="Verdana" w:cs="Arial"/>
          <w:sz w:val="20"/>
          <w:szCs w:val="20"/>
          <w:lang w:eastAsia="pl-PL"/>
        </w:rPr>
        <w:t xml:space="preserve">wydzielenia granic pasów drogowych znajdujących się </w:t>
      </w:r>
      <w:r w:rsidR="0615ABD4" w:rsidRPr="1048B226">
        <w:rPr>
          <w:rFonts w:ascii="Verdana" w:eastAsia="Times New Roman" w:hAnsi="Verdana" w:cs="Arial"/>
          <w:sz w:val="20"/>
          <w:szCs w:val="20"/>
          <w:lang w:eastAsia="pl-PL"/>
        </w:rPr>
        <w:t xml:space="preserve">w </w:t>
      </w:r>
      <w:r w:rsidR="658F421C" w:rsidRPr="1048B226">
        <w:rPr>
          <w:rFonts w:ascii="Verdana" w:eastAsia="Times New Roman" w:hAnsi="Verdana" w:cs="Arial"/>
          <w:sz w:val="20"/>
          <w:szCs w:val="20"/>
          <w:lang w:eastAsia="pl-PL"/>
        </w:rPr>
        <w:t>liniach rozgraniczających ustalonych w decyzji ZRID, z uwzględnieniem ich projektowanych kategorii;</w:t>
      </w:r>
    </w:p>
    <w:p w14:paraId="0E599F66" w14:textId="77777777" w:rsidR="00C45AB3" w:rsidRPr="000307AD" w:rsidRDefault="7837015C" w:rsidP="003F5D2C">
      <w:pPr>
        <w:numPr>
          <w:ilvl w:val="0"/>
          <w:numId w:val="58"/>
        </w:numPr>
        <w:suppressAutoHyphens/>
        <w:spacing w:after="0" w:line="360" w:lineRule="auto"/>
        <w:ind w:left="851" w:hanging="567"/>
        <w:jc w:val="both"/>
        <w:rPr>
          <w:rFonts w:ascii="Verdana" w:eastAsia="Times New Roman" w:hAnsi="Verdana" w:cs="Arial"/>
          <w:sz w:val="20"/>
          <w:szCs w:val="20"/>
          <w:lang w:eastAsia="pl-PL"/>
        </w:rPr>
      </w:pPr>
      <w:r w:rsidRPr="04D0AA7D">
        <w:rPr>
          <w:rFonts w:ascii="Verdana" w:eastAsia="Times New Roman" w:hAnsi="Verdana" w:cs="Arial"/>
          <w:sz w:val="20"/>
          <w:szCs w:val="20"/>
          <w:lang w:eastAsia="pl-PL"/>
        </w:rPr>
        <w:t>Informacje i Plan b</w:t>
      </w:r>
      <w:r w:rsidR="44EC4F22" w:rsidRPr="04D0AA7D">
        <w:rPr>
          <w:rFonts w:ascii="Verdana" w:eastAsia="Times New Roman" w:hAnsi="Verdana" w:cs="Arial"/>
          <w:sz w:val="20"/>
          <w:szCs w:val="20"/>
          <w:lang w:eastAsia="pl-PL"/>
        </w:rPr>
        <w:t>ezpieczeństwa i ochrony zdrowia;</w:t>
      </w:r>
    </w:p>
    <w:p w14:paraId="1F44D2B7" w14:textId="77777777" w:rsidR="00C45AB3" w:rsidRPr="000307AD" w:rsidRDefault="44EC4F22" w:rsidP="003F5D2C">
      <w:pPr>
        <w:numPr>
          <w:ilvl w:val="0"/>
          <w:numId w:val="58"/>
        </w:numPr>
        <w:suppressAutoHyphens/>
        <w:spacing w:after="0" w:line="360" w:lineRule="auto"/>
        <w:ind w:left="851" w:hanging="567"/>
        <w:jc w:val="both"/>
        <w:rPr>
          <w:rFonts w:ascii="Verdana" w:eastAsia="Times New Roman" w:hAnsi="Verdana" w:cs="Arial"/>
          <w:sz w:val="20"/>
          <w:szCs w:val="20"/>
          <w:lang w:eastAsia="pl-PL"/>
        </w:rPr>
      </w:pPr>
      <w:r w:rsidRPr="04D0AA7D">
        <w:rPr>
          <w:rFonts w:ascii="Verdana" w:eastAsia="Times New Roman" w:hAnsi="Verdana" w:cs="Arial"/>
          <w:sz w:val="20"/>
          <w:szCs w:val="20"/>
          <w:lang w:eastAsia="pl-PL"/>
        </w:rPr>
        <w:t>Plan Działań Ratowniczych;</w:t>
      </w:r>
    </w:p>
    <w:p w14:paraId="2E5474F9" w14:textId="77777777" w:rsidR="00C45AB3" w:rsidRPr="000307AD" w:rsidRDefault="16890E64" w:rsidP="003F5D2C">
      <w:pPr>
        <w:numPr>
          <w:ilvl w:val="0"/>
          <w:numId w:val="58"/>
        </w:numPr>
        <w:suppressAutoHyphens/>
        <w:spacing w:after="0" w:line="360" w:lineRule="auto"/>
        <w:ind w:left="851" w:hanging="567"/>
        <w:jc w:val="both"/>
        <w:rPr>
          <w:rFonts w:ascii="Verdana" w:eastAsia="Times New Roman" w:hAnsi="Verdana" w:cs="Arial"/>
          <w:sz w:val="20"/>
          <w:szCs w:val="20"/>
          <w:lang w:eastAsia="pl-PL"/>
        </w:rPr>
      </w:pPr>
      <w:r w:rsidRPr="04D0AA7D">
        <w:rPr>
          <w:rFonts w:ascii="Verdana" w:eastAsia="Times New Roman" w:hAnsi="Verdana" w:cs="Arial"/>
          <w:sz w:val="20"/>
          <w:szCs w:val="20"/>
          <w:lang w:eastAsia="pl-PL"/>
        </w:rPr>
        <w:t>W</w:t>
      </w:r>
      <w:r w:rsidR="7837015C" w:rsidRPr="04D0AA7D">
        <w:rPr>
          <w:rFonts w:ascii="Verdana" w:eastAsia="Times New Roman" w:hAnsi="Verdana" w:cs="Arial"/>
          <w:sz w:val="20"/>
          <w:szCs w:val="20"/>
          <w:lang w:eastAsia="pl-PL"/>
        </w:rPr>
        <w:t>niosek o zezwolenie na realiza</w:t>
      </w:r>
      <w:r w:rsidR="44EC4F22" w:rsidRPr="04D0AA7D">
        <w:rPr>
          <w:rFonts w:ascii="Verdana" w:eastAsia="Times New Roman" w:hAnsi="Verdana" w:cs="Arial"/>
          <w:sz w:val="20"/>
          <w:szCs w:val="20"/>
          <w:lang w:eastAsia="pl-PL"/>
        </w:rPr>
        <w:t>cję inwestycji drogowej;</w:t>
      </w:r>
    </w:p>
    <w:p w14:paraId="79183AA9" w14:textId="77777777" w:rsidR="00B941E9" w:rsidRDefault="7837015C" w:rsidP="003F5D2C">
      <w:pPr>
        <w:numPr>
          <w:ilvl w:val="0"/>
          <w:numId w:val="58"/>
        </w:numPr>
        <w:suppressAutoHyphens/>
        <w:spacing w:after="0" w:line="360" w:lineRule="auto"/>
        <w:ind w:left="851" w:hanging="567"/>
        <w:jc w:val="both"/>
        <w:rPr>
          <w:rFonts w:ascii="Verdana" w:hAnsi="Verdana" w:cs="Arial"/>
          <w:sz w:val="20"/>
          <w:szCs w:val="20"/>
          <w:lang w:eastAsia="pl-PL"/>
        </w:rPr>
      </w:pPr>
      <w:r w:rsidRPr="04D0AA7D">
        <w:rPr>
          <w:rFonts w:ascii="Verdana" w:eastAsia="Times New Roman" w:hAnsi="Verdana" w:cs="Arial"/>
          <w:sz w:val="20"/>
          <w:szCs w:val="20"/>
          <w:lang w:eastAsia="pl-PL"/>
        </w:rPr>
        <w:t>Projekt wykonawczy wraz z wszystki</w:t>
      </w:r>
      <w:r w:rsidR="44EC4F22" w:rsidRPr="04D0AA7D">
        <w:rPr>
          <w:rFonts w:ascii="Verdana" w:eastAsia="Times New Roman" w:hAnsi="Verdana" w:cs="Arial"/>
          <w:sz w:val="20"/>
          <w:szCs w:val="20"/>
          <w:lang w:eastAsia="pl-PL"/>
        </w:rPr>
        <w:t>mi opracowaniami towarzyszącymi</w:t>
      </w:r>
      <w:r w:rsidR="6BF543C8" w:rsidRPr="04D0AA7D">
        <w:rPr>
          <w:rFonts w:ascii="Verdana" w:eastAsia="Times New Roman" w:hAnsi="Verdana" w:cs="Arial"/>
          <w:sz w:val="20"/>
          <w:szCs w:val="20"/>
          <w:lang w:eastAsia="pl-PL"/>
        </w:rPr>
        <w:t xml:space="preserve"> w tym m.in. dla obiektów inżynierskich opisy techniczne z kompletnymi i uporządkowanymi obliczeniami statyczno-wytrzymałościowymi dla ustrojów nośnych przęseł, podpór oraz posadowienia zawierające:</w:t>
      </w:r>
      <w:r w:rsidR="530CB4EB" w:rsidRPr="04D0AA7D">
        <w:rPr>
          <w:rFonts w:ascii="Verdana" w:eastAsia="Times New Roman" w:hAnsi="Verdana" w:cs="Arial"/>
          <w:sz w:val="20"/>
          <w:szCs w:val="20"/>
          <w:lang w:eastAsia="pl-PL"/>
        </w:rPr>
        <w:t xml:space="preserve"> </w:t>
      </w:r>
    </w:p>
    <w:p w14:paraId="318F6D2A" w14:textId="77777777" w:rsidR="006A76C6" w:rsidRPr="00B941E9" w:rsidRDefault="006A76C6" w:rsidP="003F5D2C">
      <w:pPr>
        <w:numPr>
          <w:ilvl w:val="1"/>
          <w:numId w:val="58"/>
        </w:numPr>
        <w:suppressAutoHyphens/>
        <w:spacing w:after="0" w:line="360" w:lineRule="auto"/>
        <w:jc w:val="both"/>
        <w:rPr>
          <w:rFonts w:ascii="Verdana" w:hAnsi="Verdana" w:cs="Arial"/>
          <w:sz w:val="20"/>
          <w:szCs w:val="20"/>
          <w:lang w:eastAsia="pl-PL"/>
        </w:rPr>
      </w:pPr>
      <w:r w:rsidRPr="65452916">
        <w:rPr>
          <w:rFonts w:ascii="Verdana" w:hAnsi="Verdana" w:cs="Arial"/>
          <w:sz w:val="20"/>
          <w:szCs w:val="20"/>
          <w:lang w:eastAsia="pl-PL"/>
        </w:rPr>
        <w:t xml:space="preserve">przyjęte założenia do obliczeń, dane wyjściowe - tj. klasy obciążeń, współczynniki dostosowawcze itp. </w:t>
      </w:r>
    </w:p>
    <w:p w14:paraId="665BC331" w14:textId="77777777" w:rsidR="006A76C6" w:rsidRDefault="006A76C6" w:rsidP="003F5D2C">
      <w:pPr>
        <w:numPr>
          <w:ilvl w:val="1"/>
          <w:numId w:val="58"/>
        </w:numPr>
        <w:suppressAutoHyphens/>
        <w:spacing w:after="0" w:line="360" w:lineRule="auto"/>
        <w:jc w:val="both"/>
        <w:rPr>
          <w:rFonts w:ascii="Verdana" w:hAnsi="Verdana" w:cs="Arial"/>
          <w:sz w:val="20"/>
          <w:szCs w:val="20"/>
          <w:lang w:eastAsia="pl-PL"/>
        </w:rPr>
      </w:pPr>
      <w:r w:rsidRPr="65452916">
        <w:rPr>
          <w:rFonts w:ascii="Verdana" w:hAnsi="Verdana" w:cs="Arial"/>
          <w:sz w:val="20"/>
          <w:szCs w:val="20"/>
          <w:lang w:eastAsia="pl-PL"/>
        </w:rPr>
        <w:t>schematy statyczne (rysunki i szkice) przyjęte do obliczeń statycznych i</w:t>
      </w:r>
      <w:r w:rsidR="00352603" w:rsidRPr="65452916">
        <w:rPr>
          <w:rFonts w:ascii="Verdana" w:hAnsi="Verdana" w:cs="Arial"/>
          <w:sz w:val="20"/>
          <w:szCs w:val="20"/>
          <w:lang w:eastAsia="pl-PL"/>
        </w:rPr>
        <w:t> </w:t>
      </w:r>
      <w:r w:rsidRPr="65452916">
        <w:rPr>
          <w:rFonts w:ascii="Verdana" w:hAnsi="Verdana" w:cs="Arial"/>
          <w:sz w:val="20"/>
          <w:szCs w:val="20"/>
          <w:lang w:eastAsia="pl-PL"/>
        </w:rPr>
        <w:t xml:space="preserve"> wytrzymałościowych głównych elementów, </w:t>
      </w:r>
    </w:p>
    <w:p w14:paraId="695C0DF5" w14:textId="77777777" w:rsidR="006A76C6" w:rsidRDefault="006A76C6" w:rsidP="003F5D2C">
      <w:pPr>
        <w:numPr>
          <w:ilvl w:val="1"/>
          <w:numId w:val="58"/>
        </w:numPr>
        <w:suppressAutoHyphens/>
        <w:spacing w:after="0" w:line="360" w:lineRule="auto"/>
        <w:jc w:val="both"/>
        <w:rPr>
          <w:rFonts w:ascii="Verdana" w:hAnsi="Verdana" w:cs="Arial"/>
          <w:sz w:val="20"/>
          <w:szCs w:val="20"/>
          <w:lang w:eastAsia="pl-PL"/>
        </w:rPr>
      </w:pPr>
      <w:r w:rsidRPr="65452916">
        <w:rPr>
          <w:rFonts w:ascii="Verdana" w:hAnsi="Verdana" w:cs="Arial"/>
          <w:sz w:val="20"/>
          <w:szCs w:val="20"/>
          <w:lang w:eastAsia="pl-PL"/>
        </w:rPr>
        <w:t xml:space="preserve">wielkości sił wewnętrznych od obciążeń i oddziaływań stałych i użytkowych dla SGN i SGU, </w:t>
      </w:r>
    </w:p>
    <w:p w14:paraId="0B906412" w14:textId="77777777" w:rsidR="006A76C6" w:rsidRDefault="006A76C6" w:rsidP="003F5D2C">
      <w:pPr>
        <w:numPr>
          <w:ilvl w:val="1"/>
          <w:numId w:val="58"/>
        </w:numPr>
        <w:suppressAutoHyphens/>
        <w:spacing w:after="0" w:line="360" w:lineRule="auto"/>
        <w:jc w:val="both"/>
        <w:rPr>
          <w:rFonts w:ascii="Verdana" w:hAnsi="Verdana" w:cs="Arial"/>
          <w:sz w:val="20"/>
          <w:szCs w:val="20"/>
          <w:lang w:eastAsia="pl-PL"/>
        </w:rPr>
      </w:pPr>
      <w:r w:rsidRPr="65452916">
        <w:rPr>
          <w:rFonts w:ascii="Verdana" w:hAnsi="Verdana" w:cs="Arial"/>
          <w:sz w:val="20"/>
          <w:szCs w:val="20"/>
          <w:lang w:eastAsia="pl-PL"/>
        </w:rPr>
        <w:t xml:space="preserve">wielkości </w:t>
      </w:r>
      <w:proofErr w:type="spellStart"/>
      <w:r w:rsidRPr="65452916">
        <w:rPr>
          <w:rFonts w:ascii="Verdana" w:hAnsi="Verdana" w:cs="Arial"/>
          <w:sz w:val="20"/>
          <w:szCs w:val="20"/>
          <w:lang w:eastAsia="pl-PL"/>
        </w:rPr>
        <w:t>napr</w:t>
      </w:r>
      <w:r w:rsidR="0018312E" w:rsidRPr="65452916">
        <w:rPr>
          <w:rFonts w:ascii="Verdana" w:hAnsi="Verdana" w:cs="Arial"/>
          <w:sz w:val="20"/>
          <w:szCs w:val="20"/>
          <w:lang w:eastAsia="pl-PL"/>
        </w:rPr>
        <w:t>ę</w:t>
      </w:r>
      <w:r w:rsidRPr="65452916">
        <w:rPr>
          <w:rFonts w:ascii="Verdana" w:hAnsi="Verdana" w:cs="Arial"/>
          <w:sz w:val="20"/>
          <w:szCs w:val="20"/>
          <w:lang w:eastAsia="pl-PL"/>
        </w:rPr>
        <w:t>żeń</w:t>
      </w:r>
      <w:proofErr w:type="spellEnd"/>
      <w:r w:rsidRPr="65452916">
        <w:rPr>
          <w:rFonts w:ascii="Verdana" w:hAnsi="Verdana" w:cs="Arial"/>
          <w:sz w:val="20"/>
          <w:szCs w:val="20"/>
          <w:lang w:eastAsia="pl-PL"/>
        </w:rPr>
        <w:t xml:space="preserve"> w skrajnych włóknach przekrojów elementów nośnych w</w:t>
      </w:r>
      <w:r w:rsidR="00352603" w:rsidRPr="65452916">
        <w:rPr>
          <w:rFonts w:ascii="Verdana" w:hAnsi="Verdana" w:cs="Arial"/>
          <w:sz w:val="20"/>
          <w:szCs w:val="20"/>
          <w:lang w:eastAsia="pl-PL"/>
        </w:rPr>
        <w:t> </w:t>
      </w:r>
      <w:r w:rsidRPr="65452916">
        <w:rPr>
          <w:rFonts w:ascii="Verdana" w:hAnsi="Verdana" w:cs="Arial"/>
          <w:sz w:val="20"/>
          <w:szCs w:val="20"/>
          <w:lang w:eastAsia="pl-PL"/>
        </w:rPr>
        <w:t xml:space="preserve"> fazie użytkowej i </w:t>
      </w:r>
      <w:proofErr w:type="spellStart"/>
      <w:r w:rsidRPr="65452916">
        <w:rPr>
          <w:rFonts w:ascii="Verdana" w:hAnsi="Verdana" w:cs="Arial"/>
          <w:sz w:val="20"/>
          <w:szCs w:val="20"/>
          <w:lang w:eastAsia="pl-PL"/>
        </w:rPr>
        <w:t>bezużytkowej</w:t>
      </w:r>
      <w:proofErr w:type="spellEnd"/>
      <w:r w:rsidRPr="65452916">
        <w:rPr>
          <w:rFonts w:ascii="Verdana" w:hAnsi="Verdana" w:cs="Arial"/>
          <w:sz w:val="20"/>
          <w:szCs w:val="20"/>
          <w:lang w:eastAsia="pl-PL"/>
        </w:rPr>
        <w:t>,</w:t>
      </w:r>
    </w:p>
    <w:p w14:paraId="3D5BC7E1" w14:textId="3A64C769" w:rsidR="00C45AB3" w:rsidRPr="00785CEF" w:rsidRDefault="006A76C6" w:rsidP="003F5D2C">
      <w:pPr>
        <w:numPr>
          <w:ilvl w:val="1"/>
          <w:numId w:val="58"/>
        </w:numPr>
        <w:suppressAutoHyphens/>
        <w:spacing w:after="0" w:line="360" w:lineRule="auto"/>
        <w:jc w:val="both"/>
        <w:rPr>
          <w:rFonts w:ascii="Verdana" w:hAnsi="Verdana" w:cs="Arial"/>
          <w:sz w:val="20"/>
          <w:szCs w:val="20"/>
          <w:lang w:eastAsia="pl-PL"/>
        </w:rPr>
      </w:pPr>
      <w:r w:rsidRPr="65452916">
        <w:rPr>
          <w:rFonts w:ascii="Verdana" w:hAnsi="Verdana" w:cs="Arial"/>
          <w:sz w:val="20"/>
          <w:szCs w:val="20"/>
          <w:lang w:eastAsia="pl-PL"/>
        </w:rPr>
        <w:t>maksymalne dopuszczalne ugięcia dźwigarów i osiadania podpór</w:t>
      </w:r>
      <w:r w:rsidR="007D1B60" w:rsidRPr="65452916">
        <w:rPr>
          <w:rFonts w:ascii="Verdana" w:hAnsi="Verdana" w:cs="Arial"/>
          <w:sz w:val="20"/>
          <w:szCs w:val="20"/>
          <w:lang w:eastAsia="pl-PL"/>
        </w:rPr>
        <w:t>;</w:t>
      </w:r>
    </w:p>
    <w:p w14:paraId="050FC534" w14:textId="77777777" w:rsidR="00C45AB3" w:rsidRPr="000307AD" w:rsidRDefault="7837015C" w:rsidP="003F5D2C">
      <w:pPr>
        <w:numPr>
          <w:ilvl w:val="0"/>
          <w:numId w:val="58"/>
        </w:numPr>
        <w:suppressAutoHyphens/>
        <w:spacing w:after="0" w:line="360" w:lineRule="auto"/>
        <w:ind w:left="851" w:hanging="567"/>
        <w:jc w:val="both"/>
        <w:rPr>
          <w:rFonts w:ascii="Verdana" w:eastAsia="Times New Roman" w:hAnsi="Verdana" w:cs="Arial"/>
          <w:sz w:val="20"/>
          <w:szCs w:val="20"/>
          <w:lang w:eastAsia="pl-PL"/>
        </w:rPr>
      </w:pPr>
      <w:r w:rsidRPr="04D0AA7D">
        <w:rPr>
          <w:rFonts w:ascii="Verdana" w:eastAsia="Times New Roman" w:hAnsi="Verdana" w:cs="Arial"/>
          <w:sz w:val="20"/>
          <w:szCs w:val="20"/>
          <w:lang w:eastAsia="pl-PL"/>
        </w:rPr>
        <w:t>Projekty o</w:t>
      </w:r>
      <w:r w:rsidR="44EC4F22" w:rsidRPr="04D0AA7D">
        <w:rPr>
          <w:rFonts w:ascii="Verdana" w:eastAsia="Times New Roman" w:hAnsi="Verdana" w:cs="Arial"/>
          <w:sz w:val="20"/>
          <w:szCs w:val="20"/>
          <w:lang w:eastAsia="pl-PL"/>
        </w:rPr>
        <w:t>rganizacji ruchu na czas budowy;</w:t>
      </w:r>
    </w:p>
    <w:p w14:paraId="490D13C9" w14:textId="77777777" w:rsidR="00C45AB3" w:rsidRPr="000307AD" w:rsidRDefault="7837015C" w:rsidP="003F5D2C">
      <w:pPr>
        <w:numPr>
          <w:ilvl w:val="0"/>
          <w:numId w:val="58"/>
        </w:numPr>
        <w:suppressAutoHyphens/>
        <w:spacing w:after="0" w:line="360" w:lineRule="auto"/>
        <w:ind w:left="851" w:hanging="567"/>
        <w:jc w:val="both"/>
        <w:rPr>
          <w:rFonts w:ascii="Verdana" w:eastAsia="Times New Roman" w:hAnsi="Verdana" w:cs="Arial"/>
          <w:sz w:val="20"/>
          <w:szCs w:val="20"/>
          <w:lang w:eastAsia="pl-PL"/>
        </w:rPr>
      </w:pPr>
      <w:r w:rsidRPr="04D0AA7D">
        <w:rPr>
          <w:rFonts w:ascii="Verdana" w:eastAsia="Times New Roman" w:hAnsi="Verdana" w:cs="Arial"/>
          <w:sz w:val="20"/>
          <w:szCs w:val="20"/>
          <w:lang w:eastAsia="pl-PL"/>
        </w:rPr>
        <w:t>Specyfikacje Techniczne Wykonania i Odbioru Robót Budowlanych odpowiadające rozwiązaniom Projektu Budowlaneg</w:t>
      </w:r>
      <w:r w:rsidR="44EC4F22" w:rsidRPr="04D0AA7D">
        <w:rPr>
          <w:rFonts w:ascii="Verdana" w:eastAsia="Times New Roman" w:hAnsi="Verdana" w:cs="Arial"/>
          <w:sz w:val="20"/>
          <w:szCs w:val="20"/>
          <w:lang w:eastAsia="pl-PL"/>
        </w:rPr>
        <w:t>o i Projektu Wykonawczego;</w:t>
      </w:r>
    </w:p>
    <w:p w14:paraId="15BCF331" w14:textId="77777777" w:rsidR="00C45AB3" w:rsidRPr="000307AD" w:rsidRDefault="57243E51" w:rsidP="003F5D2C">
      <w:pPr>
        <w:numPr>
          <w:ilvl w:val="0"/>
          <w:numId w:val="58"/>
        </w:numPr>
        <w:suppressAutoHyphens/>
        <w:spacing w:after="0" w:line="360" w:lineRule="auto"/>
        <w:ind w:left="851" w:hanging="567"/>
        <w:jc w:val="both"/>
        <w:rPr>
          <w:rFonts w:ascii="Verdana" w:eastAsia="Times New Roman" w:hAnsi="Verdana" w:cs="Arial"/>
          <w:sz w:val="20"/>
          <w:szCs w:val="20"/>
          <w:lang w:eastAsia="pl-PL"/>
        </w:rPr>
      </w:pPr>
      <w:r w:rsidRPr="04D0AA7D">
        <w:rPr>
          <w:rFonts w:ascii="Verdana" w:eastAsia="Times New Roman" w:hAnsi="Verdana" w:cs="Arial"/>
          <w:sz w:val="20"/>
          <w:szCs w:val="20"/>
          <w:lang w:eastAsia="pl-PL"/>
        </w:rPr>
        <w:t>Przedmiary R</w:t>
      </w:r>
      <w:r w:rsidR="44EC4F22" w:rsidRPr="04D0AA7D">
        <w:rPr>
          <w:rFonts w:ascii="Verdana" w:eastAsia="Times New Roman" w:hAnsi="Verdana" w:cs="Arial"/>
          <w:sz w:val="20"/>
          <w:szCs w:val="20"/>
          <w:lang w:eastAsia="pl-PL"/>
        </w:rPr>
        <w:t>obót;</w:t>
      </w:r>
    </w:p>
    <w:p w14:paraId="0CCA6B3B" w14:textId="4742CC4E" w:rsidR="00C45AB3" w:rsidRPr="000307AD" w:rsidRDefault="7865C9DF" w:rsidP="003F5D2C">
      <w:pPr>
        <w:numPr>
          <w:ilvl w:val="0"/>
          <w:numId w:val="58"/>
        </w:numPr>
        <w:suppressAutoHyphens/>
        <w:spacing w:after="0" w:line="360" w:lineRule="auto"/>
        <w:ind w:left="851" w:hanging="567"/>
        <w:jc w:val="both"/>
        <w:rPr>
          <w:rFonts w:ascii="Verdana" w:eastAsia="Times New Roman" w:hAnsi="Verdana" w:cs="Arial"/>
          <w:sz w:val="20"/>
          <w:szCs w:val="20"/>
          <w:lang w:eastAsia="pl-PL"/>
        </w:rPr>
      </w:pPr>
      <w:r w:rsidRPr="04D0AA7D">
        <w:rPr>
          <w:rFonts w:ascii="Verdana" w:eastAsia="Times New Roman" w:hAnsi="Verdana" w:cs="Arial"/>
          <w:sz w:val="20"/>
          <w:szCs w:val="20"/>
          <w:lang w:eastAsia="pl-PL"/>
        </w:rPr>
        <w:t>Systemy Zarządzania Jakością</w:t>
      </w:r>
      <w:r w:rsidR="44EC4F22" w:rsidRPr="04D0AA7D">
        <w:rPr>
          <w:rFonts w:ascii="Verdana" w:eastAsia="Times New Roman" w:hAnsi="Verdana" w:cs="Arial"/>
          <w:sz w:val="20"/>
          <w:szCs w:val="20"/>
          <w:lang w:eastAsia="pl-PL"/>
        </w:rPr>
        <w:t>;</w:t>
      </w:r>
    </w:p>
    <w:p w14:paraId="4C807466" w14:textId="55893A09" w:rsidR="00C45AB3" w:rsidRDefault="44EC4F22" w:rsidP="003F5D2C">
      <w:pPr>
        <w:numPr>
          <w:ilvl w:val="0"/>
          <w:numId w:val="58"/>
        </w:numPr>
        <w:suppressAutoHyphens/>
        <w:spacing w:after="0" w:line="360" w:lineRule="auto"/>
        <w:ind w:left="851" w:hanging="567"/>
        <w:jc w:val="both"/>
        <w:rPr>
          <w:rFonts w:ascii="Verdana" w:eastAsia="Times New Roman" w:hAnsi="Verdana" w:cs="Arial"/>
          <w:sz w:val="20"/>
          <w:szCs w:val="20"/>
          <w:lang w:eastAsia="pl-PL"/>
        </w:rPr>
      </w:pPr>
      <w:r w:rsidRPr="04D0AA7D">
        <w:rPr>
          <w:rFonts w:ascii="Verdana" w:eastAsia="Times New Roman" w:hAnsi="Verdana" w:cs="Arial"/>
          <w:sz w:val="20"/>
          <w:szCs w:val="20"/>
          <w:lang w:eastAsia="pl-PL"/>
        </w:rPr>
        <w:t xml:space="preserve">Dokumentację </w:t>
      </w:r>
      <w:r w:rsidRPr="00D5081E">
        <w:rPr>
          <w:rFonts w:ascii="Verdana" w:eastAsia="Times New Roman" w:hAnsi="Verdana" w:cs="Arial"/>
          <w:sz w:val="20"/>
          <w:szCs w:val="20"/>
          <w:lang w:eastAsia="pl-PL"/>
        </w:rPr>
        <w:t>powykonawczą</w:t>
      </w:r>
      <w:r w:rsidR="00E44513" w:rsidRPr="00D5081E">
        <w:rPr>
          <w:rFonts w:ascii="Verdana" w:eastAsia="Times New Roman" w:hAnsi="Verdana" w:cs="Arial"/>
          <w:sz w:val="20"/>
          <w:szCs w:val="20"/>
          <w:lang w:eastAsia="pl-PL"/>
        </w:rPr>
        <w:t>, w tym geodezyjną inwentaryzację powykonawczą przyjęta do Państwowego Zasobu Geodezyjnego i Kartograficznego, zawierającą w szczególności wykazy zmian użytków gruntowych;</w:t>
      </w:r>
    </w:p>
    <w:p w14:paraId="76FE4F35" w14:textId="1E8B14FA" w:rsidR="00C45AB3" w:rsidRPr="000307AD" w:rsidRDefault="7A7FED02" w:rsidP="003F5D2C">
      <w:pPr>
        <w:numPr>
          <w:ilvl w:val="0"/>
          <w:numId w:val="58"/>
        </w:numPr>
        <w:suppressAutoHyphens/>
        <w:spacing w:after="0" w:line="360" w:lineRule="auto"/>
        <w:ind w:left="851" w:hanging="567"/>
        <w:jc w:val="both"/>
        <w:rPr>
          <w:rFonts w:ascii="Verdana" w:eastAsia="Times New Roman" w:hAnsi="Verdana" w:cs="Arial"/>
          <w:sz w:val="20"/>
          <w:szCs w:val="20"/>
          <w:lang w:eastAsia="pl-PL"/>
        </w:rPr>
      </w:pPr>
      <w:r w:rsidRPr="04D0AA7D">
        <w:rPr>
          <w:rFonts w:ascii="Verdana" w:eastAsia="Times New Roman" w:hAnsi="Verdana" w:cs="Arial"/>
          <w:sz w:val="20"/>
          <w:szCs w:val="20"/>
          <w:lang w:eastAsia="pl-PL"/>
        </w:rPr>
        <w:t>„Z</w:t>
      </w:r>
      <w:r w:rsidR="6B03FD6B" w:rsidRPr="04D0AA7D">
        <w:rPr>
          <w:rFonts w:ascii="Verdana" w:eastAsia="Times New Roman" w:hAnsi="Verdana" w:cs="Arial"/>
          <w:sz w:val="20"/>
          <w:szCs w:val="20"/>
          <w:lang w:eastAsia="pl-PL"/>
        </w:rPr>
        <w:t>aktualizowan</w:t>
      </w:r>
      <w:r w:rsidRPr="04D0AA7D">
        <w:rPr>
          <w:rFonts w:ascii="Verdana" w:eastAsia="Times New Roman" w:hAnsi="Verdana" w:cs="Arial"/>
          <w:sz w:val="20"/>
          <w:szCs w:val="20"/>
          <w:lang w:eastAsia="pl-PL"/>
        </w:rPr>
        <w:t>a”</w:t>
      </w:r>
      <w:r w:rsidR="6B03FD6B" w:rsidRPr="04D0AA7D">
        <w:rPr>
          <w:rFonts w:ascii="Verdana" w:eastAsia="Times New Roman" w:hAnsi="Verdana" w:cs="Arial"/>
          <w:sz w:val="20"/>
          <w:szCs w:val="20"/>
          <w:lang w:eastAsia="pl-PL"/>
        </w:rPr>
        <w:t xml:space="preserve"> </w:t>
      </w:r>
      <w:r w:rsidRPr="04D0AA7D">
        <w:rPr>
          <w:rFonts w:ascii="Verdana" w:eastAsia="Times New Roman" w:hAnsi="Verdana" w:cs="Arial"/>
          <w:sz w:val="20"/>
          <w:szCs w:val="20"/>
          <w:lang w:eastAsia="pl-PL"/>
        </w:rPr>
        <w:t xml:space="preserve">stała </w:t>
      </w:r>
      <w:r w:rsidR="6B03FD6B" w:rsidRPr="04D0AA7D">
        <w:rPr>
          <w:rFonts w:ascii="Verdana" w:eastAsia="Times New Roman" w:hAnsi="Verdana" w:cs="Arial"/>
          <w:sz w:val="20"/>
          <w:szCs w:val="20"/>
          <w:lang w:eastAsia="pl-PL"/>
        </w:rPr>
        <w:t>organizacj</w:t>
      </w:r>
      <w:r w:rsidRPr="04D0AA7D">
        <w:rPr>
          <w:rFonts w:ascii="Verdana" w:eastAsia="Times New Roman" w:hAnsi="Verdana" w:cs="Arial"/>
          <w:sz w:val="20"/>
          <w:szCs w:val="20"/>
          <w:lang w:eastAsia="pl-PL"/>
        </w:rPr>
        <w:t>a</w:t>
      </w:r>
      <w:r w:rsidR="6B03FD6B" w:rsidRPr="04D0AA7D">
        <w:rPr>
          <w:rFonts w:ascii="Verdana" w:eastAsia="Times New Roman" w:hAnsi="Verdana" w:cs="Arial"/>
          <w:sz w:val="20"/>
          <w:szCs w:val="20"/>
          <w:lang w:eastAsia="pl-PL"/>
        </w:rPr>
        <w:t xml:space="preserve"> ruchu po zrealizowaniu robót</w:t>
      </w:r>
      <w:r w:rsidR="44EC4F22" w:rsidRPr="04D0AA7D">
        <w:rPr>
          <w:rFonts w:ascii="Verdana" w:eastAsia="Times New Roman" w:hAnsi="Verdana" w:cs="Arial"/>
          <w:sz w:val="20"/>
          <w:szCs w:val="20"/>
          <w:lang w:eastAsia="pl-PL"/>
        </w:rPr>
        <w:t>;</w:t>
      </w:r>
      <w:r w:rsidR="6B03FD6B" w:rsidRPr="04D0AA7D">
        <w:rPr>
          <w:rFonts w:ascii="Verdana" w:eastAsia="Times New Roman" w:hAnsi="Verdana" w:cs="Arial"/>
          <w:sz w:val="20"/>
          <w:szCs w:val="20"/>
          <w:lang w:eastAsia="pl-PL"/>
        </w:rPr>
        <w:t xml:space="preserve"> </w:t>
      </w:r>
    </w:p>
    <w:p w14:paraId="1531A283" w14:textId="0801F78E" w:rsidR="00C45AB3" w:rsidRPr="000307AD" w:rsidRDefault="16890E64" w:rsidP="003F5D2C">
      <w:pPr>
        <w:numPr>
          <w:ilvl w:val="0"/>
          <w:numId w:val="58"/>
        </w:numPr>
        <w:suppressAutoHyphens/>
        <w:spacing w:after="0" w:line="360" w:lineRule="auto"/>
        <w:ind w:left="851" w:hanging="567"/>
        <w:jc w:val="both"/>
        <w:rPr>
          <w:rFonts w:ascii="Verdana" w:eastAsia="Times New Roman" w:hAnsi="Verdana" w:cs="Arial"/>
          <w:sz w:val="20"/>
          <w:szCs w:val="20"/>
          <w:lang w:eastAsia="pl-PL"/>
        </w:rPr>
      </w:pPr>
      <w:r w:rsidRPr="04D0AA7D">
        <w:rPr>
          <w:rFonts w:ascii="Verdana" w:eastAsia="Times New Roman" w:hAnsi="Verdana" w:cs="Arial"/>
          <w:sz w:val="20"/>
          <w:szCs w:val="20"/>
          <w:lang w:eastAsia="pl-PL"/>
        </w:rPr>
        <w:t>I</w:t>
      </w:r>
      <w:r w:rsidR="7837015C" w:rsidRPr="04D0AA7D">
        <w:rPr>
          <w:rFonts w:ascii="Verdana" w:eastAsia="Times New Roman" w:hAnsi="Verdana" w:cs="Arial"/>
          <w:sz w:val="20"/>
          <w:szCs w:val="20"/>
          <w:lang w:eastAsia="pl-PL"/>
        </w:rPr>
        <w:t>nstr</w:t>
      </w:r>
      <w:r w:rsidR="44EC4F22" w:rsidRPr="04D0AA7D">
        <w:rPr>
          <w:rFonts w:ascii="Verdana" w:eastAsia="Times New Roman" w:hAnsi="Verdana" w:cs="Arial"/>
          <w:sz w:val="20"/>
          <w:szCs w:val="20"/>
          <w:lang w:eastAsia="pl-PL"/>
        </w:rPr>
        <w:t xml:space="preserve">ukcje </w:t>
      </w:r>
      <w:r w:rsidR="00BD3FEA">
        <w:rPr>
          <w:rFonts w:ascii="Verdana" w:eastAsia="Times New Roman" w:hAnsi="Verdana" w:cs="Arial"/>
          <w:sz w:val="20"/>
          <w:szCs w:val="20"/>
          <w:lang w:eastAsia="pl-PL"/>
        </w:rPr>
        <w:t>obsługi i konserwacji</w:t>
      </w:r>
      <w:r w:rsidR="44EC4F22" w:rsidRPr="04D0AA7D">
        <w:rPr>
          <w:rFonts w:ascii="Verdana" w:eastAsia="Times New Roman" w:hAnsi="Verdana" w:cs="Arial"/>
          <w:sz w:val="20"/>
          <w:szCs w:val="20"/>
          <w:lang w:eastAsia="pl-PL"/>
        </w:rPr>
        <w:t>;</w:t>
      </w:r>
    </w:p>
    <w:p w14:paraId="2C34319D" w14:textId="03042AC5" w:rsidR="00C45AB3" w:rsidRPr="000307AD" w:rsidRDefault="7837015C" w:rsidP="003F5D2C">
      <w:pPr>
        <w:numPr>
          <w:ilvl w:val="0"/>
          <w:numId w:val="58"/>
        </w:numPr>
        <w:suppressAutoHyphens/>
        <w:spacing w:after="0" w:line="360" w:lineRule="auto"/>
        <w:ind w:left="851" w:hanging="567"/>
        <w:jc w:val="both"/>
        <w:rPr>
          <w:rFonts w:ascii="Verdana" w:eastAsia="Times New Roman" w:hAnsi="Verdana" w:cs="Arial"/>
          <w:sz w:val="20"/>
          <w:szCs w:val="20"/>
          <w:lang w:eastAsia="pl-PL"/>
        </w:rPr>
      </w:pPr>
      <w:r w:rsidRPr="04D0AA7D">
        <w:rPr>
          <w:rFonts w:ascii="Verdana" w:eastAsia="Times New Roman" w:hAnsi="Verdana" w:cs="Arial"/>
          <w:sz w:val="20"/>
          <w:szCs w:val="20"/>
          <w:lang w:eastAsia="pl-PL"/>
        </w:rPr>
        <w:lastRenderedPageBreak/>
        <w:t xml:space="preserve">Dokumentacja formalno-prawna </w:t>
      </w:r>
      <w:r w:rsidR="00AD45D3" w:rsidRPr="00F43698">
        <w:rPr>
          <w:rFonts w:ascii="Verdana" w:eastAsia="Times New Roman" w:hAnsi="Verdana" w:cs="Arial"/>
          <w:sz w:val="20"/>
          <w:szCs w:val="20"/>
          <w:lang w:eastAsia="pl-PL"/>
        </w:rPr>
        <w:t xml:space="preserve">dotycząca nabycia praw do nieruchomości znajdujących się w projektowanym pasie drogowym oraz </w:t>
      </w:r>
      <w:r w:rsidRPr="04D0AA7D">
        <w:rPr>
          <w:rFonts w:ascii="Verdana" w:eastAsia="Times New Roman" w:hAnsi="Verdana" w:cs="Arial"/>
          <w:sz w:val="20"/>
          <w:szCs w:val="20"/>
          <w:lang w:eastAsia="pl-PL"/>
        </w:rPr>
        <w:t>nabycia praw do korzystania z nieruchomości znajdujących się poza projektowanymi liniami rozgraniczającymi drogę, a</w:t>
      </w:r>
      <w:r w:rsidR="26EE9569" w:rsidRPr="04D0AA7D">
        <w:rPr>
          <w:rFonts w:ascii="Verdana" w:eastAsia="Times New Roman" w:hAnsi="Verdana" w:cs="Arial"/>
          <w:sz w:val="20"/>
          <w:szCs w:val="20"/>
          <w:lang w:eastAsia="pl-PL"/>
        </w:rPr>
        <w:t> </w:t>
      </w:r>
      <w:r w:rsidRPr="04D0AA7D">
        <w:rPr>
          <w:rFonts w:ascii="Verdana" w:eastAsia="Times New Roman" w:hAnsi="Verdana" w:cs="Arial"/>
          <w:sz w:val="20"/>
          <w:szCs w:val="20"/>
          <w:lang w:eastAsia="pl-PL"/>
        </w:rPr>
        <w:t xml:space="preserve"> niezbędna do zrea</w:t>
      </w:r>
      <w:r w:rsidR="44EC4F22" w:rsidRPr="04D0AA7D">
        <w:rPr>
          <w:rFonts w:ascii="Verdana" w:eastAsia="Times New Roman" w:hAnsi="Verdana" w:cs="Arial"/>
          <w:sz w:val="20"/>
          <w:szCs w:val="20"/>
          <w:lang w:eastAsia="pl-PL"/>
        </w:rPr>
        <w:t>lizowania niniejszej inwestycji;</w:t>
      </w:r>
    </w:p>
    <w:p w14:paraId="69602C73" w14:textId="77777777" w:rsidR="004A16CA" w:rsidRDefault="1507CF3A" w:rsidP="003F5D2C">
      <w:pPr>
        <w:numPr>
          <w:ilvl w:val="0"/>
          <w:numId w:val="58"/>
        </w:numPr>
        <w:suppressAutoHyphens/>
        <w:spacing w:after="0" w:line="360" w:lineRule="auto"/>
        <w:ind w:left="851" w:hanging="567"/>
        <w:jc w:val="both"/>
        <w:rPr>
          <w:rFonts w:ascii="Verdana" w:hAnsi="Verdana" w:cs="Arial"/>
          <w:sz w:val="20"/>
          <w:szCs w:val="20"/>
          <w:lang w:eastAsia="pl-PL"/>
        </w:rPr>
      </w:pPr>
      <w:r w:rsidRPr="04D0AA7D">
        <w:rPr>
          <w:rFonts w:ascii="Verdana" w:eastAsia="Times New Roman" w:hAnsi="Verdana" w:cs="Arial"/>
          <w:sz w:val="20"/>
          <w:szCs w:val="20"/>
          <w:lang w:eastAsia="pl-PL"/>
        </w:rPr>
        <w:t>Koncepcja Systemu Zarządzania Ruchem</w:t>
      </w:r>
      <w:r w:rsidR="31147B75" w:rsidRPr="04D0AA7D">
        <w:rPr>
          <w:rFonts w:ascii="Verdana" w:eastAsia="Times New Roman" w:hAnsi="Verdana" w:cs="Arial"/>
          <w:sz w:val="20"/>
          <w:szCs w:val="20"/>
          <w:lang w:eastAsia="pl-PL"/>
        </w:rPr>
        <w:t>;</w:t>
      </w:r>
    </w:p>
    <w:p w14:paraId="29961E81" w14:textId="77777777" w:rsidR="004A16CA" w:rsidRPr="00D244BD" w:rsidRDefault="31147B75" w:rsidP="003F5D2C">
      <w:pPr>
        <w:numPr>
          <w:ilvl w:val="0"/>
          <w:numId w:val="58"/>
        </w:numPr>
        <w:suppressAutoHyphens/>
        <w:spacing w:after="0" w:line="360" w:lineRule="auto"/>
        <w:ind w:left="851" w:hanging="567"/>
        <w:jc w:val="both"/>
        <w:rPr>
          <w:rFonts w:ascii="Verdana" w:hAnsi="Verdana" w:cs="Arial"/>
          <w:sz w:val="20"/>
          <w:szCs w:val="20"/>
          <w:lang w:eastAsia="pl-PL"/>
        </w:rPr>
      </w:pPr>
      <w:r w:rsidRPr="04D0AA7D">
        <w:rPr>
          <w:rFonts w:ascii="Verdana" w:hAnsi="Verdana" w:cs="Arial"/>
          <w:sz w:val="20"/>
          <w:szCs w:val="20"/>
        </w:rPr>
        <w:t>Projekt Systemu Zarządzania Ruchem zawierający co najmniej:</w:t>
      </w:r>
    </w:p>
    <w:p w14:paraId="7F1D15D3" w14:textId="77777777" w:rsidR="004A16CA" w:rsidRPr="00B91053" w:rsidRDefault="004A16CA" w:rsidP="003F5D2C">
      <w:pPr>
        <w:pStyle w:val="Akapitzlist"/>
        <w:numPr>
          <w:ilvl w:val="0"/>
          <w:numId w:val="21"/>
        </w:numPr>
        <w:spacing w:line="280" w:lineRule="atLeast"/>
        <w:ind w:left="1418" w:hanging="567"/>
        <w:jc w:val="both"/>
        <w:rPr>
          <w:rFonts w:ascii="Verdana" w:hAnsi="Verdana" w:cs="Arial"/>
          <w:sz w:val="20"/>
          <w:szCs w:val="20"/>
        </w:rPr>
      </w:pPr>
      <w:r w:rsidRPr="00B91053">
        <w:rPr>
          <w:rFonts w:ascii="Verdana" w:hAnsi="Verdana" w:cs="Arial"/>
          <w:sz w:val="20"/>
          <w:szCs w:val="20"/>
        </w:rPr>
        <w:t>instrukcję obsługi urządzeń;</w:t>
      </w:r>
    </w:p>
    <w:p w14:paraId="19DB2D20" w14:textId="77777777" w:rsidR="004A16CA" w:rsidRPr="00B91053" w:rsidRDefault="004A16CA" w:rsidP="003F5D2C">
      <w:pPr>
        <w:pStyle w:val="Akapitzlist"/>
        <w:numPr>
          <w:ilvl w:val="0"/>
          <w:numId w:val="21"/>
        </w:numPr>
        <w:spacing w:line="280" w:lineRule="atLeast"/>
        <w:ind w:left="1418" w:hanging="567"/>
        <w:jc w:val="both"/>
        <w:rPr>
          <w:rFonts w:ascii="Verdana" w:hAnsi="Verdana" w:cs="Arial"/>
          <w:sz w:val="20"/>
          <w:szCs w:val="20"/>
        </w:rPr>
      </w:pPr>
      <w:r w:rsidRPr="00B91053">
        <w:rPr>
          <w:rFonts w:ascii="Verdana" w:hAnsi="Verdana" w:cs="Arial"/>
          <w:sz w:val="20"/>
          <w:szCs w:val="20"/>
        </w:rPr>
        <w:t>instrukcję obsługi oprogramowania;</w:t>
      </w:r>
    </w:p>
    <w:p w14:paraId="085EE6A4" w14:textId="77777777" w:rsidR="004A16CA" w:rsidRPr="00B91053" w:rsidRDefault="004A16CA" w:rsidP="003F5D2C">
      <w:pPr>
        <w:pStyle w:val="Akapitzlist"/>
        <w:numPr>
          <w:ilvl w:val="0"/>
          <w:numId w:val="21"/>
        </w:numPr>
        <w:spacing w:line="280" w:lineRule="atLeast"/>
        <w:ind w:left="1418" w:hanging="567"/>
        <w:jc w:val="both"/>
        <w:rPr>
          <w:rFonts w:ascii="Verdana" w:hAnsi="Verdana" w:cs="Arial"/>
          <w:sz w:val="20"/>
          <w:szCs w:val="20"/>
        </w:rPr>
      </w:pPr>
      <w:r w:rsidRPr="00B91053">
        <w:rPr>
          <w:rFonts w:ascii="Verdana" w:hAnsi="Verdana" w:cs="Arial"/>
          <w:sz w:val="20"/>
          <w:szCs w:val="20"/>
        </w:rPr>
        <w:t>kopię certyfikatów zgodności lub równoważne dokumenty;</w:t>
      </w:r>
    </w:p>
    <w:p w14:paraId="3BC2D607" w14:textId="77777777" w:rsidR="004A16CA" w:rsidRPr="00B91053" w:rsidRDefault="004A16CA" w:rsidP="003F5D2C">
      <w:pPr>
        <w:pStyle w:val="Akapitzlist"/>
        <w:numPr>
          <w:ilvl w:val="0"/>
          <w:numId w:val="21"/>
        </w:numPr>
        <w:spacing w:line="280" w:lineRule="atLeast"/>
        <w:ind w:left="1418" w:hanging="567"/>
        <w:jc w:val="both"/>
        <w:rPr>
          <w:rFonts w:ascii="Verdana" w:hAnsi="Verdana" w:cs="Arial"/>
          <w:sz w:val="20"/>
          <w:szCs w:val="20"/>
        </w:rPr>
      </w:pPr>
      <w:r w:rsidRPr="00B91053">
        <w:rPr>
          <w:rFonts w:ascii="Verdana" w:hAnsi="Verdana" w:cs="Arial"/>
          <w:sz w:val="20"/>
          <w:szCs w:val="20"/>
        </w:rPr>
        <w:t>wyniki testów fabrycznych FAT;</w:t>
      </w:r>
    </w:p>
    <w:p w14:paraId="3C99AA14" w14:textId="77777777" w:rsidR="004A16CA" w:rsidRPr="00B91053" w:rsidRDefault="004A16CA" w:rsidP="003F5D2C">
      <w:pPr>
        <w:pStyle w:val="Akapitzlist"/>
        <w:numPr>
          <w:ilvl w:val="0"/>
          <w:numId w:val="21"/>
        </w:numPr>
        <w:spacing w:line="280" w:lineRule="atLeast"/>
        <w:ind w:left="1418" w:hanging="567"/>
        <w:jc w:val="both"/>
        <w:rPr>
          <w:rFonts w:ascii="Verdana" w:hAnsi="Verdana" w:cs="Arial"/>
          <w:sz w:val="20"/>
          <w:szCs w:val="20"/>
        </w:rPr>
      </w:pPr>
      <w:r w:rsidRPr="00B91053">
        <w:rPr>
          <w:rFonts w:ascii="Verdana" w:hAnsi="Verdana" w:cs="Arial"/>
          <w:sz w:val="20"/>
          <w:szCs w:val="20"/>
        </w:rPr>
        <w:t>wyniki testów powykonawczych SAT;</w:t>
      </w:r>
    </w:p>
    <w:p w14:paraId="6E1E8B71" w14:textId="77777777" w:rsidR="004A16CA" w:rsidRDefault="004A16CA" w:rsidP="003F5D2C">
      <w:pPr>
        <w:pStyle w:val="Akapitzlist"/>
        <w:numPr>
          <w:ilvl w:val="0"/>
          <w:numId w:val="21"/>
        </w:numPr>
        <w:spacing w:line="280" w:lineRule="atLeast"/>
        <w:ind w:left="1418" w:hanging="567"/>
        <w:jc w:val="both"/>
        <w:rPr>
          <w:rFonts w:ascii="Verdana" w:hAnsi="Verdana" w:cs="Arial"/>
          <w:sz w:val="20"/>
          <w:szCs w:val="20"/>
        </w:rPr>
      </w:pPr>
      <w:r w:rsidRPr="00B91053">
        <w:rPr>
          <w:rFonts w:ascii="Verdana" w:hAnsi="Verdana" w:cs="Arial"/>
          <w:sz w:val="20"/>
          <w:szCs w:val="20"/>
        </w:rPr>
        <w:t>książki serwisowe;</w:t>
      </w:r>
    </w:p>
    <w:p w14:paraId="24D86783" w14:textId="77777777" w:rsidR="004A16CA" w:rsidRPr="00D244BD" w:rsidRDefault="004A16CA" w:rsidP="003F5D2C">
      <w:pPr>
        <w:pStyle w:val="Akapitzlist"/>
        <w:numPr>
          <w:ilvl w:val="0"/>
          <w:numId w:val="21"/>
        </w:numPr>
        <w:spacing w:line="280" w:lineRule="atLeast"/>
        <w:ind w:left="1418" w:hanging="567"/>
        <w:contextualSpacing w:val="0"/>
        <w:jc w:val="both"/>
        <w:rPr>
          <w:rFonts w:ascii="Verdana" w:hAnsi="Verdana" w:cs="Arial"/>
          <w:sz w:val="20"/>
          <w:szCs w:val="20"/>
        </w:rPr>
      </w:pPr>
      <w:r w:rsidRPr="00D244BD">
        <w:rPr>
          <w:rFonts w:ascii="Verdana" w:hAnsi="Verdana" w:cs="Arial"/>
          <w:sz w:val="20"/>
          <w:szCs w:val="20"/>
          <w:lang w:eastAsia="pl-PL"/>
        </w:rPr>
        <w:t>szczegółową dokumentację sposobu komunikacji urządzeń (protokoły, porty, klucze szyfrowania itp.);</w:t>
      </w:r>
    </w:p>
    <w:p w14:paraId="1D07D100" w14:textId="77777777" w:rsidR="004A16CA" w:rsidRPr="00725EF6" w:rsidRDefault="31147B75" w:rsidP="003F5D2C">
      <w:pPr>
        <w:numPr>
          <w:ilvl w:val="0"/>
          <w:numId w:val="58"/>
        </w:numPr>
        <w:suppressAutoHyphens/>
        <w:spacing w:before="120" w:after="0" w:line="360" w:lineRule="auto"/>
        <w:ind w:left="851" w:hanging="567"/>
        <w:jc w:val="both"/>
        <w:rPr>
          <w:rFonts w:ascii="Verdana" w:eastAsia="Times New Roman" w:hAnsi="Verdana" w:cs="Arial"/>
          <w:sz w:val="20"/>
          <w:szCs w:val="20"/>
          <w:lang w:eastAsia="pl-PL"/>
        </w:rPr>
      </w:pPr>
      <w:r w:rsidRPr="04D0AA7D">
        <w:rPr>
          <w:rFonts w:ascii="Verdana" w:eastAsia="Times New Roman" w:hAnsi="Verdana" w:cs="Arial"/>
          <w:sz w:val="20"/>
          <w:szCs w:val="20"/>
          <w:lang w:eastAsia="pl-PL"/>
        </w:rPr>
        <w:t xml:space="preserve">Dokumentacja powykonawcza </w:t>
      </w:r>
      <w:r w:rsidR="6C7CB02D" w:rsidRPr="04D0AA7D">
        <w:rPr>
          <w:rFonts w:ascii="Verdana" w:eastAsia="Times New Roman" w:hAnsi="Verdana" w:cs="Arial"/>
          <w:sz w:val="20"/>
          <w:szCs w:val="20"/>
          <w:lang w:eastAsia="pl-PL"/>
        </w:rPr>
        <w:t xml:space="preserve">Systemu Zarządzania Ruchem </w:t>
      </w:r>
      <w:r w:rsidRPr="04D0AA7D">
        <w:rPr>
          <w:rFonts w:ascii="Verdana" w:eastAsia="Times New Roman" w:hAnsi="Verdana" w:cs="Arial"/>
          <w:sz w:val="20"/>
          <w:szCs w:val="20"/>
          <w:lang w:eastAsia="pl-PL"/>
        </w:rPr>
        <w:t>zawierająca co najmniej</w:t>
      </w:r>
      <w:r w:rsidRPr="04D0AA7D">
        <w:rPr>
          <w:rFonts w:ascii="Verdana" w:hAnsi="Verdana" w:cs="Arial"/>
          <w:sz w:val="20"/>
          <w:szCs w:val="20"/>
        </w:rPr>
        <w:t>:</w:t>
      </w:r>
    </w:p>
    <w:p w14:paraId="4FE9C09F" w14:textId="77777777" w:rsidR="004A16CA" w:rsidRPr="00B91053" w:rsidRDefault="004A16CA" w:rsidP="003F5D2C">
      <w:pPr>
        <w:pStyle w:val="Akapitzlist"/>
        <w:numPr>
          <w:ilvl w:val="0"/>
          <w:numId w:val="21"/>
        </w:numPr>
        <w:spacing w:line="280" w:lineRule="atLeast"/>
        <w:ind w:left="1418" w:hanging="567"/>
        <w:jc w:val="both"/>
        <w:rPr>
          <w:rFonts w:ascii="Verdana" w:hAnsi="Verdana" w:cs="Arial"/>
          <w:sz w:val="20"/>
          <w:szCs w:val="20"/>
        </w:rPr>
      </w:pPr>
      <w:r w:rsidRPr="00B91053">
        <w:rPr>
          <w:rFonts w:ascii="Verdana" w:hAnsi="Verdana" w:cs="Arial"/>
          <w:sz w:val="20"/>
          <w:szCs w:val="20"/>
        </w:rPr>
        <w:t>instrukcję obsługi urządzeń;</w:t>
      </w:r>
    </w:p>
    <w:p w14:paraId="558F6283" w14:textId="77777777" w:rsidR="004A16CA" w:rsidRPr="00B91053" w:rsidRDefault="004A16CA" w:rsidP="003F5D2C">
      <w:pPr>
        <w:pStyle w:val="Akapitzlist"/>
        <w:numPr>
          <w:ilvl w:val="0"/>
          <w:numId w:val="21"/>
        </w:numPr>
        <w:spacing w:line="280" w:lineRule="atLeast"/>
        <w:ind w:left="1418" w:hanging="567"/>
        <w:jc w:val="both"/>
        <w:rPr>
          <w:rFonts w:ascii="Verdana" w:hAnsi="Verdana" w:cs="Arial"/>
          <w:sz w:val="20"/>
          <w:szCs w:val="20"/>
        </w:rPr>
      </w:pPr>
      <w:r w:rsidRPr="00B91053">
        <w:rPr>
          <w:rFonts w:ascii="Verdana" w:hAnsi="Verdana" w:cs="Arial"/>
          <w:sz w:val="20"/>
          <w:szCs w:val="20"/>
        </w:rPr>
        <w:t>instrukcję obsługi oprogramowania;</w:t>
      </w:r>
    </w:p>
    <w:p w14:paraId="78C311C1" w14:textId="77777777" w:rsidR="004A16CA" w:rsidRPr="00B91053" w:rsidRDefault="004A16CA" w:rsidP="003F5D2C">
      <w:pPr>
        <w:pStyle w:val="Akapitzlist"/>
        <w:numPr>
          <w:ilvl w:val="0"/>
          <w:numId w:val="21"/>
        </w:numPr>
        <w:spacing w:line="280" w:lineRule="atLeast"/>
        <w:ind w:left="1418" w:hanging="567"/>
        <w:jc w:val="both"/>
        <w:rPr>
          <w:rFonts w:ascii="Verdana" w:hAnsi="Verdana" w:cs="Arial"/>
          <w:sz w:val="20"/>
          <w:szCs w:val="20"/>
        </w:rPr>
      </w:pPr>
      <w:r w:rsidRPr="00B91053">
        <w:rPr>
          <w:rFonts w:ascii="Verdana" w:hAnsi="Verdana" w:cs="Arial"/>
          <w:sz w:val="20"/>
          <w:szCs w:val="20"/>
        </w:rPr>
        <w:t>kopię certyfikatów zgodności lub równoważne dokumenty;</w:t>
      </w:r>
    </w:p>
    <w:p w14:paraId="6E8D14F8" w14:textId="77777777" w:rsidR="004A16CA" w:rsidRPr="00B91053" w:rsidRDefault="004A16CA" w:rsidP="003F5D2C">
      <w:pPr>
        <w:pStyle w:val="Akapitzlist"/>
        <w:numPr>
          <w:ilvl w:val="0"/>
          <w:numId w:val="21"/>
        </w:numPr>
        <w:spacing w:line="280" w:lineRule="atLeast"/>
        <w:ind w:left="1418" w:hanging="567"/>
        <w:jc w:val="both"/>
        <w:rPr>
          <w:rFonts w:ascii="Verdana" w:hAnsi="Verdana" w:cs="Arial"/>
          <w:sz w:val="20"/>
          <w:szCs w:val="20"/>
        </w:rPr>
      </w:pPr>
      <w:r w:rsidRPr="00B91053">
        <w:rPr>
          <w:rFonts w:ascii="Verdana" w:hAnsi="Verdana" w:cs="Arial"/>
          <w:sz w:val="20"/>
          <w:szCs w:val="20"/>
        </w:rPr>
        <w:t>wyniki testów fabrycznych FAT;</w:t>
      </w:r>
    </w:p>
    <w:p w14:paraId="356A51AD" w14:textId="77777777" w:rsidR="004A16CA" w:rsidRPr="00B91053" w:rsidRDefault="004A16CA" w:rsidP="003F5D2C">
      <w:pPr>
        <w:pStyle w:val="Akapitzlist"/>
        <w:numPr>
          <w:ilvl w:val="0"/>
          <w:numId w:val="21"/>
        </w:numPr>
        <w:spacing w:line="280" w:lineRule="atLeast"/>
        <w:ind w:left="1418" w:hanging="567"/>
        <w:jc w:val="both"/>
        <w:rPr>
          <w:rFonts w:ascii="Verdana" w:hAnsi="Verdana" w:cs="Arial"/>
          <w:sz w:val="20"/>
          <w:szCs w:val="20"/>
        </w:rPr>
      </w:pPr>
      <w:r w:rsidRPr="00B91053">
        <w:rPr>
          <w:rFonts w:ascii="Verdana" w:hAnsi="Verdana" w:cs="Arial"/>
          <w:sz w:val="20"/>
          <w:szCs w:val="20"/>
        </w:rPr>
        <w:t>wyniki testów powykonawczych SAT;</w:t>
      </w:r>
    </w:p>
    <w:p w14:paraId="4ACC1CC2" w14:textId="77777777" w:rsidR="004A16CA" w:rsidRDefault="004A16CA" w:rsidP="003F5D2C">
      <w:pPr>
        <w:pStyle w:val="Akapitzlist"/>
        <w:numPr>
          <w:ilvl w:val="0"/>
          <w:numId w:val="21"/>
        </w:numPr>
        <w:spacing w:line="280" w:lineRule="atLeast"/>
        <w:ind w:left="1418" w:hanging="567"/>
        <w:jc w:val="both"/>
        <w:rPr>
          <w:rFonts w:ascii="Verdana" w:hAnsi="Verdana" w:cs="Arial"/>
          <w:sz w:val="20"/>
          <w:szCs w:val="20"/>
        </w:rPr>
      </w:pPr>
      <w:r w:rsidRPr="00B91053">
        <w:rPr>
          <w:rFonts w:ascii="Verdana" w:hAnsi="Verdana" w:cs="Arial"/>
          <w:sz w:val="20"/>
          <w:szCs w:val="20"/>
        </w:rPr>
        <w:t>książki serwisowe;</w:t>
      </w:r>
    </w:p>
    <w:p w14:paraId="13782030" w14:textId="77777777" w:rsidR="004A16CA" w:rsidRDefault="004A16CA" w:rsidP="003F5D2C">
      <w:pPr>
        <w:pStyle w:val="Akapitzlist"/>
        <w:numPr>
          <w:ilvl w:val="0"/>
          <w:numId w:val="21"/>
        </w:numPr>
        <w:spacing w:line="280" w:lineRule="atLeast"/>
        <w:ind w:left="1418" w:hanging="567"/>
        <w:jc w:val="both"/>
        <w:rPr>
          <w:rFonts w:ascii="Verdana" w:hAnsi="Verdana" w:cs="Arial"/>
          <w:sz w:val="20"/>
          <w:szCs w:val="20"/>
        </w:rPr>
      </w:pPr>
      <w:r w:rsidRPr="29C2902C">
        <w:rPr>
          <w:rFonts w:ascii="Verdana" w:hAnsi="Verdana" w:cs="Arial"/>
          <w:sz w:val="20"/>
          <w:szCs w:val="20"/>
        </w:rPr>
        <w:t>szczegółową dokumentację sposobu komunikacji urządzeń (protokoły, porty, klucze szyfrowania itp.);</w:t>
      </w:r>
    </w:p>
    <w:p w14:paraId="02777F86" w14:textId="6925F7B2" w:rsidR="006A76C6" w:rsidRPr="00C8381B" w:rsidRDefault="6BF543C8" w:rsidP="003F5D2C">
      <w:pPr>
        <w:numPr>
          <w:ilvl w:val="0"/>
          <w:numId w:val="58"/>
        </w:numPr>
        <w:suppressAutoHyphens/>
        <w:spacing w:before="120" w:after="0" w:line="360" w:lineRule="auto"/>
        <w:ind w:left="357" w:hanging="357"/>
        <w:jc w:val="both"/>
        <w:rPr>
          <w:rFonts w:ascii="Verdana" w:hAnsi="Verdana"/>
          <w:sz w:val="20"/>
        </w:rPr>
      </w:pPr>
      <w:r w:rsidRPr="00C8381B">
        <w:rPr>
          <w:rFonts w:ascii="Verdana" w:hAnsi="Verdana"/>
          <w:sz w:val="20"/>
        </w:rPr>
        <w:t xml:space="preserve">Dokumenty ewidencyjne </w:t>
      </w:r>
      <w:r w:rsidR="6DAA90BC" w:rsidRPr="00C8381B">
        <w:rPr>
          <w:rFonts w:ascii="Verdana" w:hAnsi="Verdana"/>
          <w:sz w:val="20"/>
        </w:rPr>
        <w:t xml:space="preserve">drogi </w:t>
      </w:r>
      <w:r w:rsidR="6DAA90BC" w:rsidRPr="04D0AA7D">
        <w:rPr>
          <w:rFonts w:ascii="Verdana" w:hAnsi="Verdana" w:cs="Arial"/>
          <w:sz w:val="20"/>
          <w:szCs w:val="20"/>
        </w:rPr>
        <w:t xml:space="preserve">i </w:t>
      </w:r>
      <w:r w:rsidRPr="04D0AA7D">
        <w:rPr>
          <w:rFonts w:ascii="Verdana" w:hAnsi="Verdana" w:cs="Arial"/>
          <w:sz w:val="20"/>
          <w:szCs w:val="20"/>
        </w:rPr>
        <w:t>obiektów inżynierskich</w:t>
      </w:r>
      <w:r w:rsidR="6DAA90BC" w:rsidRPr="00C8381B">
        <w:rPr>
          <w:rFonts w:ascii="Verdana" w:hAnsi="Verdana"/>
          <w:sz w:val="20"/>
        </w:rPr>
        <w:t xml:space="preserve">(w zakresie zgodnym z </w:t>
      </w:r>
      <w:r w:rsidR="00A43F0B">
        <w:rPr>
          <w:rFonts w:ascii="Verdana" w:hAnsi="Verdana"/>
          <w:sz w:val="20"/>
        </w:rPr>
        <w:t>r</w:t>
      </w:r>
      <w:r w:rsidR="6DAA90BC" w:rsidRPr="00C8381B">
        <w:rPr>
          <w:rFonts w:ascii="Verdana" w:hAnsi="Verdana"/>
          <w:sz w:val="20"/>
        </w:rPr>
        <w:t xml:space="preserve">ozporządzeniem Ministra Infrastruktury z dnia 16 lutego 2005 r. w sprawie sposobu numeracji i ewidencji dróg publicznych, obiektów mostowych, tuneli, przepustów i promów oraz rejestru numerów nadanych drogom, obiektom mostowym i tunelom) </w:t>
      </w:r>
      <w:r w:rsidR="6DAA90BC" w:rsidRPr="04D0AA7D">
        <w:rPr>
          <w:rFonts w:ascii="Verdana" w:hAnsi="Verdana" w:cs="Arial"/>
          <w:sz w:val="20"/>
          <w:szCs w:val="20"/>
        </w:rPr>
        <w:t>[24]</w:t>
      </w:r>
      <w:r w:rsidRPr="04D0AA7D">
        <w:rPr>
          <w:rFonts w:ascii="Verdana" w:hAnsi="Verdana" w:cs="Arial"/>
          <w:sz w:val="20"/>
          <w:szCs w:val="20"/>
        </w:rPr>
        <w:t>:</w:t>
      </w:r>
    </w:p>
    <w:p w14:paraId="38B40CD5" w14:textId="5C93CB99" w:rsidR="00A63176" w:rsidRPr="00C8381B" w:rsidRDefault="6DAA90BC" w:rsidP="003F5D2C">
      <w:pPr>
        <w:numPr>
          <w:ilvl w:val="1"/>
          <w:numId w:val="58"/>
        </w:numPr>
        <w:suppressAutoHyphens/>
        <w:spacing w:after="0" w:line="360" w:lineRule="auto"/>
        <w:jc w:val="both"/>
        <w:rPr>
          <w:rFonts w:ascii="Verdana" w:hAnsi="Verdana"/>
          <w:sz w:val="20"/>
        </w:rPr>
      </w:pPr>
      <w:r w:rsidRPr="00C8381B">
        <w:rPr>
          <w:rFonts w:ascii="Verdana" w:hAnsi="Verdana"/>
          <w:sz w:val="20"/>
        </w:rPr>
        <w:t>Książka drogi,</w:t>
      </w:r>
    </w:p>
    <w:p w14:paraId="6E5D06FE" w14:textId="2CF69EB3" w:rsidR="00A63176" w:rsidRPr="00C8381B" w:rsidRDefault="6DAA90BC" w:rsidP="003F5D2C">
      <w:pPr>
        <w:numPr>
          <w:ilvl w:val="1"/>
          <w:numId w:val="58"/>
        </w:numPr>
        <w:suppressAutoHyphens/>
        <w:spacing w:after="0" w:line="360" w:lineRule="auto"/>
        <w:jc w:val="both"/>
        <w:rPr>
          <w:rFonts w:ascii="Verdana" w:hAnsi="Verdana"/>
          <w:sz w:val="20"/>
        </w:rPr>
      </w:pPr>
      <w:r w:rsidRPr="00C8381B">
        <w:rPr>
          <w:rFonts w:ascii="Verdana" w:hAnsi="Verdana"/>
          <w:sz w:val="20"/>
        </w:rPr>
        <w:t>Dziennik objazdu dróg,</w:t>
      </w:r>
    </w:p>
    <w:p w14:paraId="01E22049" w14:textId="0C330502" w:rsidR="00A63176" w:rsidRPr="00C8381B" w:rsidRDefault="6DAA90BC" w:rsidP="003F5D2C">
      <w:pPr>
        <w:numPr>
          <w:ilvl w:val="1"/>
          <w:numId w:val="58"/>
        </w:numPr>
        <w:suppressAutoHyphens/>
        <w:spacing w:after="0" w:line="360" w:lineRule="auto"/>
        <w:jc w:val="both"/>
        <w:rPr>
          <w:rFonts w:ascii="Verdana" w:hAnsi="Verdana"/>
          <w:sz w:val="20"/>
        </w:rPr>
      </w:pPr>
      <w:r w:rsidRPr="00C8381B">
        <w:rPr>
          <w:rFonts w:ascii="Verdana" w:hAnsi="Verdana"/>
          <w:sz w:val="20"/>
        </w:rPr>
        <w:t>Mapę techniczno-eksploatacyjną;</w:t>
      </w:r>
    </w:p>
    <w:p w14:paraId="3D63DFFE" w14:textId="23A695BD" w:rsidR="006A76C6" w:rsidRDefault="006A76C6" w:rsidP="003F5D2C">
      <w:pPr>
        <w:numPr>
          <w:ilvl w:val="1"/>
          <w:numId w:val="58"/>
        </w:numPr>
        <w:suppressAutoHyphens/>
        <w:spacing w:after="0" w:line="360" w:lineRule="auto"/>
        <w:jc w:val="both"/>
        <w:rPr>
          <w:rFonts w:ascii="Verdana" w:hAnsi="Verdana" w:cs="Arial"/>
          <w:sz w:val="20"/>
          <w:szCs w:val="20"/>
        </w:rPr>
      </w:pPr>
      <w:r w:rsidRPr="65452916">
        <w:rPr>
          <w:rFonts w:ascii="Verdana" w:hAnsi="Verdana" w:cs="Arial"/>
          <w:sz w:val="20"/>
          <w:szCs w:val="20"/>
        </w:rPr>
        <w:t>książki obiektów mostowych oraz tuneli,</w:t>
      </w:r>
    </w:p>
    <w:p w14:paraId="3B94E27A" w14:textId="77777777" w:rsidR="006A76C6" w:rsidRDefault="006A76C6" w:rsidP="003F5D2C">
      <w:pPr>
        <w:numPr>
          <w:ilvl w:val="1"/>
          <w:numId w:val="58"/>
        </w:numPr>
        <w:suppressAutoHyphens/>
        <w:spacing w:after="0" w:line="360" w:lineRule="auto"/>
        <w:jc w:val="both"/>
        <w:rPr>
          <w:rFonts w:ascii="Verdana" w:hAnsi="Verdana" w:cs="Arial"/>
          <w:sz w:val="20"/>
          <w:szCs w:val="20"/>
        </w:rPr>
      </w:pPr>
      <w:r w:rsidRPr="65452916">
        <w:rPr>
          <w:rFonts w:ascii="Verdana" w:hAnsi="Verdana" w:cs="Arial"/>
          <w:sz w:val="20"/>
          <w:szCs w:val="20"/>
        </w:rPr>
        <w:t>karty obiektów mostowych,</w:t>
      </w:r>
    </w:p>
    <w:p w14:paraId="59C12C93" w14:textId="732264AC" w:rsidR="006A76C6" w:rsidRDefault="006A76C6" w:rsidP="003F5D2C">
      <w:pPr>
        <w:numPr>
          <w:ilvl w:val="1"/>
          <w:numId w:val="58"/>
        </w:numPr>
        <w:suppressAutoHyphens/>
        <w:spacing w:after="0" w:line="360" w:lineRule="auto"/>
        <w:jc w:val="both"/>
        <w:rPr>
          <w:rFonts w:ascii="Verdana" w:hAnsi="Verdana" w:cs="Arial"/>
          <w:sz w:val="20"/>
          <w:szCs w:val="20"/>
        </w:rPr>
      </w:pPr>
      <w:r w:rsidRPr="65452916">
        <w:rPr>
          <w:rFonts w:ascii="Verdana" w:hAnsi="Verdana" w:cs="Arial"/>
          <w:sz w:val="20"/>
          <w:szCs w:val="20"/>
        </w:rPr>
        <w:t>wykazy obiektów mostowych, tuneli, przepustów (również dla przepustów o</w:t>
      </w:r>
      <w:r w:rsidR="00352603" w:rsidRPr="65452916">
        <w:rPr>
          <w:rFonts w:ascii="Verdana" w:hAnsi="Verdana" w:cs="Arial"/>
          <w:sz w:val="20"/>
          <w:szCs w:val="20"/>
        </w:rPr>
        <w:t> </w:t>
      </w:r>
      <w:r w:rsidRPr="65452916">
        <w:rPr>
          <w:rFonts w:ascii="Verdana" w:hAnsi="Verdana" w:cs="Arial"/>
          <w:sz w:val="20"/>
          <w:szCs w:val="20"/>
        </w:rPr>
        <w:t xml:space="preserve"> świetle </w:t>
      </w:r>
      <w:r w:rsidR="00A63176">
        <w:rPr>
          <w:rFonts w:ascii="Verdana" w:hAnsi="Verdana" w:cs="Arial"/>
          <w:sz w:val="20"/>
          <w:szCs w:val="20"/>
        </w:rPr>
        <w:t xml:space="preserve">pionowym </w:t>
      </w:r>
      <w:r w:rsidRPr="65452916">
        <w:rPr>
          <w:rFonts w:ascii="Verdana" w:hAnsi="Verdana" w:cs="Arial"/>
          <w:sz w:val="20"/>
          <w:szCs w:val="20"/>
        </w:rPr>
        <w:t xml:space="preserve">mniejszym niż 150 cm) </w:t>
      </w:r>
    </w:p>
    <w:p w14:paraId="62D7DD77" w14:textId="0271EB6D" w:rsidR="004072A5" w:rsidRPr="00467D8C" w:rsidRDefault="3E7E51FE" w:rsidP="003F5D2C">
      <w:pPr>
        <w:numPr>
          <w:ilvl w:val="0"/>
          <w:numId w:val="58"/>
        </w:numPr>
        <w:suppressAutoHyphens/>
        <w:spacing w:after="0" w:line="360" w:lineRule="auto"/>
        <w:jc w:val="both"/>
        <w:rPr>
          <w:rFonts w:ascii="Verdana" w:hAnsi="Verdana" w:cs="Arial"/>
          <w:i/>
          <w:sz w:val="20"/>
          <w:szCs w:val="20"/>
        </w:rPr>
      </w:pPr>
      <w:r w:rsidRPr="04D0AA7D">
        <w:rPr>
          <w:rFonts w:ascii="Verdana" w:hAnsi="Verdana" w:cs="Arial"/>
          <w:sz w:val="20"/>
          <w:szCs w:val="20"/>
        </w:rPr>
        <w:t>Program monitoringu geotechnicznego</w:t>
      </w:r>
      <w:r w:rsidR="1E8FEA23" w:rsidRPr="04D0AA7D">
        <w:rPr>
          <w:rFonts w:ascii="Verdana" w:hAnsi="Verdana" w:cs="Arial"/>
          <w:sz w:val="20"/>
          <w:szCs w:val="20"/>
        </w:rPr>
        <w:t xml:space="preserve"> </w:t>
      </w:r>
    </w:p>
    <w:p w14:paraId="5376CC54" w14:textId="54B81FB0" w:rsidR="7AB64A55" w:rsidRPr="00CB339D" w:rsidRDefault="7C80D343" w:rsidP="003F5D2C">
      <w:pPr>
        <w:numPr>
          <w:ilvl w:val="0"/>
          <w:numId w:val="58"/>
        </w:numPr>
        <w:spacing w:before="120" w:after="0" w:line="360" w:lineRule="auto"/>
        <w:ind w:left="357" w:hanging="357"/>
        <w:jc w:val="both"/>
        <w:rPr>
          <w:rFonts w:ascii="Verdana" w:eastAsia="Verdana" w:hAnsi="Verdana" w:cs="Verdana"/>
          <w:sz w:val="20"/>
          <w:szCs w:val="20"/>
        </w:rPr>
      </w:pPr>
      <w:r w:rsidRPr="04D0AA7D">
        <w:rPr>
          <w:rFonts w:ascii="Verdana" w:hAnsi="Verdana" w:cs="Arial"/>
          <w:sz w:val="20"/>
          <w:szCs w:val="20"/>
        </w:rPr>
        <w:t>Opisy topograficzne wyniesionych punktów referencyjnych</w:t>
      </w:r>
      <w:r w:rsidR="00CB339D">
        <w:rPr>
          <w:rFonts w:ascii="Verdana" w:hAnsi="Verdana" w:cs="Arial"/>
          <w:sz w:val="20"/>
          <w:szCs w:val="20"/>
        </w:rPr>
        <w:t>;</w:t>
      </w:r>
    </w:p>
    <w:p w14:paraId="501E1231" w14:textId="57FD2210" w:rsidR="00CB339D" w:rsidRDefault="00CB339D" w:rsidP="003F5D2C">
      <w:pPr>
        <w:numPr>
          <w:ilvl w:val="0"/>
          <w:numId w:val="58"/>
        </w:numPr>
        <w:spacing w:before="120" w:after="0" w:line="360" w:lineRule="auto"/>
        <w:ind w:left="357" w:hanging="357"/>
        <w:jc w:val="both"/>
        <w:rPr>
          <w:rFonts w:ascii="Verdana" w:hAnsi="Verdana" w:cs="Arial"/>
          <w:sz w:val="20"/>
          <w:szCs w:val="20"/>
        </w:rPr>
      </w:pPr>
      <w:r w:rsidRPr="00CB339D">
        <w:rPr>
          <w:rFonts w:ascii="Verdana" w:hAnsi="Verdana" w:cs="Arial"/>
          <w:sz w:val="20"/>
          <w:szCs w:val="20"/>
        </w:rPr>
        <w:t xml:space="preserve">Plik </w:t>
      </w:r>
      <w:proofErr w:type="spellStart"/>
      <w:r w:rsidRPr="00CB339D">
        <w:rPr>
          <w:rFonts w:ascii="Verdana" w:hAnsi="Verdana" w:cs="Arial"/>
          <w:sz w:val="20"/>
          <w:szCs w:val="20"/>
        </w:rPr>
        <w:t>shp</w:t>
      </w:r>
      <w:proofErr w:type="spellEnd"/>
      <w:r w:rsidRPr="00CB339D">
        <w:rPr>
          <w:rFonts w:ascii="Verdana" w:hAnsi="Verdana" w:cs="Arial"/>
          <w:sz w:val="20"/>
          <w:szCs w:val="20"/>
        </w:rPr>
        <w:t xml:space="preserve"> zawierający oś wybudowanej drogi (zarówno drogi głównej jak i innych dróg wybudowanych </w:t>
      </w:r>
      <w:r w:rsidR="00020A03">
        <w:rPr>
          <w:rFonts w:ascii="Verdana" w:hAnsi="Verdana" w:cs="Arial"/>
          <w:sz w:val="20"/>
          <w:szCs w:val="20"/>
        </w:rPr>
        <w:t xml:space="preserve">i przebudowanych </w:t>
      </w:r>
      <w:r w:rsidRPr="00CB339D">
        <w:rPr>
          <w:rFonts w:ascii="Verdana" w:hAnsi="Verdana" w:cs="Arial"/>
          <w:sz w:val="20"/>
          <w:szCs w:val="20"/>
        </w:rPr>
        <w:t>w ramach inwestycji). Oś drogi powinna być wykonana w układzie współrzędnych prostokątnych płaskich PUWG</w:t>
      </w:r>
      <w:r w:rsidR="006D23BE">
        <w:rPr>
          <w:rFonts w:ascii="Verdana" w:hAnsi="Verdana" w:cs="Arial"/>
          <w:sz w:val="20"/>
          <w:szCs w:val="20"/>
        </w:rPr>
        <w:t>2000</w:t>
      </w:r>
      <w:r w:rsidRPr="00CB339D">
        <w:rPr>
          <w:rFonts w:ascii="Verdana" w:hAnsi="Verdana" w:cs="Arial"/>
          <w:sz w:val="20"/>
          <w:szCs w:val="20"/>
        </w:rPr>
        <w:t xml:space="preserve"> lub układzie </w:t>
      </w:r>
      <w:r w:rsidRPr="00CB339D">
        <w:rPr>
          <w:rFonts w:ascii="Verdana" w:hAnsi="Verdana" w:cs="Arial"/>
          <w:sz w:val="20"/>
          <w:szCs w:val="20"/>
        </w:rPr>
        <w:lastRenderedPageBreak/>
        <w:t>współrzędnych geograficznych WGS84. Oś drogi powinna być przekazana w terminie do dwóch tygodni przed planowanym dopuszczeniem drogi do ruchu</w:t>
      </w:r>
      <w:r w:rsidR="0013095D">
        <w:rPr>
          <w:rFonts w:ascii="Verdana" w:hAnsi="Verdana" w:cs="Arial"/>
          <w:sz w:val="20"/>
          <w:szCs w:val="20"/>
        </w:rPr>
        <w:t>;</w:t>
      </w:r>
    </w:p>
    <w:p w14:paraId="2510A14C" w14:textId="35C1FD2D" w:rsidR="0013095D" w:rsidRPr="0013095D" w:rsidRDefault="0013095D" w:rsidP="0013095D">
      <w:pPr>
        <w:numPr>
          <w:ilvl w:val="0"/>
          <w:numId w:val="58"/>
        </w:numPr>
        <w:spacing w:before="120" w:after="0" w:line="360" w:lineRule="auto"/>
        <w:ind w:left="357" w:hanging="357"/>
        <w:jc w:val="both"/>
        <w:rPr>
          <w:rFonts w:ascii="Verdana" w:hAnsi="Verdana" w:cs="Arial"/>
          <w:sz w:val="20"/>
          <w:szCs w:val="20"/>
        </w:rPr>
      </w:pPr>
      <w:r>
        <w:rPr>
          <w:rFonts w:ascii="Verdana" w:hAnsi="Verdana" w:cs="Arial"/>
          <w:sz w:val="20"/>
          <w:szCs w:val="20"/>
        </w:rPr>
        <w:t>M</w:t>
      </w:r>
      <w:r w:rsidRPr="004B48BF">
        <w:rPr>
          <w:rFonts w:ascii="Verdana" w:hAnsi="Verdana" w:cs="Arial"/>
          <w:sz w:val="20"/>
          <w:szCs w:val="20"/>
        </w:rPr>
        <w:t>odel 3D inwestycji w formie materiału filmowego o charakterze informacyjnym przedstawiając</w:t>
      </w:r>
      <w:r>
        <w:rPr>
          <w:rFonts w:ascii="Verdana" w:hAnsi="Verdana" w:cs="Arial"/>
          <w:sz w:val="20"/>
          <w:szCs w:val="20"/>
        </w:rPr>
        <w:t>ym</w:t>
      </w:r>
      <w:r w:rsidRPr="004B48BF">
        <w:rPr>
          <w:rFonts w:ascii="Verdana" w:hAnsi="Verdana" w:cs="Arial"/>
          <w:sz w:val="20"/>
          <w:szCs w:val="20"/>
        </w:rPr>
        <w:t xml:space="preserve"> zakres i cel inwestycji</w:t>
      </w:r>
      <w:r>
        <w:rPr>
          <w:rFonts w:ascii="Verdana" w:hAnsi="Verdana" w:cs="Arial"/>
          <w:sz w:val="20"/>
          <w:szCs w:val="20"/>
        </w:rPr>
        <w:t xml:space="preserve">, </w:t>
      </w:r>
      <w:r w:rsidRPr="004B48BF">
        <w:rPr>
          <w:rFonts w:ascii="Verdana" w:hAnsi="Verdana" w:cs="Arial"/>
          <w:sz w:val="20"/>
          <w:szCs w:val="20"/>
        </w:rPr>
        <w:t>zgodnie z zapisami zawartymi w dokumencie „</w:t>
      </w:r>
      <w:r>
        <w:rPr>
          <w:rFonts w:ascii="Verdana" w:hAnsi="Verdana" w:cs="Arial"/>
          <w:sz w:val="20"/>
          <w:szCs w:val="20"/>
        </w:rPr>
        <w:t>Opis wizualizacji inwestycji</w:t>
      </w:r>
      <w:r w:rsidRPr="004B48BF">
        <w:rPr>
          <w:rFonts w:ascii="Verdana" w:hAnsi="Verdana" w:cs="Arial"/>
          <w:sz w:val="20"/>
          <w:szCs w:val="20"/>
        </w:rPr>
        <w:t xml:space="preserve">”, stanowiącym załącznik nr </w:t>
      </w:r>
      <w:r>
        <w:rPr>
          <w:rFonts w:ascii="Verdana" w:hAnsi="Verdana" w:cs="Arial"/>
          <w:sz w:val="20"/>
          <w:szCs w:val="20"/>
        </w:rPr>
        <w:t>3</w:t>
      </w:r>
      <w:r w:rsidRPr="004B48BF">
        <w:rPr>
          <w:rFonts w:ascii="Verdana" w:hAnsi="Verdana" w:cs="Arial"/>
          <w:sz w:val="20"/>
          <w:szCs w:val="20"/>
        </w:rPr>
        <w:t>2 do PFU</w:t>
      </w:r>
      <w:r w:rsidRPr="5B6F2B64">
        <w:rPr>
          <w:rFonts w:ascii="Verdana" w:hAnsi="Verdana"/>
          <w:sz w:val="20"/>
          <w:szCs w:val="20"/>
        </w:rPr>
        <w:t>.</w:t>
      </w:r>
    </w:p>
    <w:p w14:paraId="61BD4639" w14:textId="77777777" w:rsidR="00C45AB3" w:rsidRPr="00D43427" w:rsidRDefault="00C45AB3" w:rsidP="00D43427">
      <w:pPr>
        <w:pStyle w:val="Nagwek3"/>
        <w:ind w:left="851" w:hanging="851"/>
      </w:pPr>
      <w:bookmarkStart w:id="3037" w:name="_Toc471383047"/>
      <w:bookmarkStart w:id="3038" w:name="_Toc471393339"/>
      <w:bookmarkStart w:id="3039" w:name="_Toc471383048"/>
      <w:bookmarkStart w:id="3040" w:name="_Toc471393340"/>
      <w:bookmarkStart w:id="3041" w:name="_Toc471383049"/>
      <w:bookmarkStart w:id="3042" w:name="_Toc471393341"/>
      <w:bookmarkStart w:id="3043" w:name="_Toc471383050"/>
      <w:bookmarkStart w:id="3044" w:name="_Toc471393342"/>
      <w:bookmarkStart w:id="3045" w:name="_Toc471383051"/>
      <w:bookmarkStart w:id="3046" w:name="_Toc471393343"/>
      <w:bookmarkStart w:id="3047" w:name="_Toc471383052"/>
      <w:bookmarkStart w:id="3048" w:name="_Toc471393344"/>
      <w:bookmarkStart w:id="3049" w:name="_Toc471383053"/>
      <w:bookmarkStart w:id="3050" w:name="_Toc471393345"/>
      <w:bookmarkStart w:id="3051" w:name="_Toc471383054"/>
      <w:bookmarkStart w:id="3052" w:name="_Toc471393346"/>
      <w:bookmarkStart w:id="3053" w:name="_Toc318446943"/>
      <w:bookmarkStart w:id="3054" w:name="_Toc318734957"/>
      <w:bookmarkStart w:id="3055" w:name="_Toc382820444"/>
      <w:bookmarkStart w:id="3056" w:name="_Toc533096208"/>
      <w:bookmarkStart w:id="3057" w:name="_Toc116642471"/>
      <w:bookmarkStart w:id="3058" w:name="_Toc215228000"/>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r w:rsidRPr="00F5672A">
        <w:t>Ogólne wymagania w stosunku do Dokumentów Wykonawcy</w:t>
      </w:r>
      <w:bookmarkEnd w:id="3053"/>
      <w:bookmarkEnd w:id="3054"/>
      <w:bookmarkEnd w:id="3055"/>
      <w:bookmarkEnd w:id="3056"/>
      <w:bookmarkEnd w:id="3057"/>
      <w:bookmarkEnd w:id="3058"/>
    </w:p>
    <w:p w14:paraId="353BEE6C" w14:textId="77777777" w:rsidR="00C45AB3" w:rsidRPr="000307AD" w:rsidRDefault="004130ED" w:rsidP="00C45AB3">
      <w:pPr>
        <w:spacing w:after="0" w:line="360" w:lineRule="auto"/>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Należy</w:t>
      </w:r>
      <w:r w:rsidR="00C45AB3" w:rsidRPr="000307AD">
        <w:rPr>
          <w:rFonts w:ascii="Verdana" w:eastAsia="Times New Roman" w:hAnsi="Verdana" w:cs="Arial"/>
          <w:sz w:val="20"/>
          <w:szCs w:val="20"/>
          <w:lang w:eastAsia="pl-PL"/>
        </w:rPr>
        <w:t xml:space="preserve"> współpracować z organami administracyjnymi w celu uzyskania stosownych decyzji, a w szczególności uczestniczyć w konsultacjach społecznych, udzielać wyjaśnień na żądanie organu, przedkładać wnioski i dokumenty bezzwłocznie w stosunku do obowiązujących terminów.</w:t>
      </w:r>
    </w:p>
    <w:p w14:paraId="5736666C" w14:textId="77777777" w:rsidR="00C45AB3" w:rsidRPr="000307AD" w:rsidRDefault="00C45AB3" w:rsidP="00C45AB3">
      <w:pPr>
        <w:spacing w:after="0" w:line="360" w:lineRule="auto"/>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Poniższy wykaz nie ogranicza obowiązku przygotowania innych Dokumentów Wykonawcy niezbędnych dla zaprojektowania, budowy i użytkowania obiektów wchodzących w skład przedmiotu zamówienia.</w:t>
      </w:r>
    </w:p>
    <w:p w14:paraId="5D04181F" w14:textId="6238B49D" w:rsidR="00C45AB3" w:rsidRPr="000307AD" w:rsidRDefault="00C45AB3">
      <w:pPr>
        <w:spacing w:after="0" w:line="360" w:lineRule="auto"/>
        <w:jc w:val="both"/>
        <w:rPr>
          <w:rFonts w:ascii="Verdana" w:eastAsia="Times New Roman" w:hAnsi="Verdana" w:cs="Arial"/>
          <w:b/>
          <w:sz w:val="20"/>
          <w:szCs w:val="20"/>
          <w:lang w:eastAsia="pl-PL"/>
        </w:rPr>
      </w:pPr>
      <w:r w:rsidRPr="000307AD">
        <w:rPr>
          <w:rFonts w:ascii="Verdana" w:eastAsia="Times New Roman" w:hAnsi="Verdana" w:cs="Arial"/>
          <w:sz w:val="20"/>
          <w:szCs w:val="20"/>
          <w:lang w:eastAsia="pl-PL"/>
        </w:rPr>
        <w:t xml:space="preserve">W opracowywanych Dokumentach </w:t>
      </w:r>
      <w:r w:rsidR="004130ED" w:rsidRPr="000307AD">
        <w:rPr>
          <w:rFonts w:ascii="Verdana" w:eastAsia="Times New Roman" w:hAnsi="Verdana" w:cs="Arial"/>
          <w:sz w:val="20"/>
          <w:szCs w:val="20"/>
          <w:lang w:eastAsia="pl-PL"/>
        </w:rPr>
        <w:t xml:space="preserve">należy </w:t>
      </w:r>
      <w:r w:rsidRPr="000307AD">
        <w:rPr>
          <w:rFonts w:ascii="Verdana" w:eastAsia="Times New Roman" w:hAnsi="Verdana" w:cs="Arial"/>
          <w:sz w:val="20"/>
          <w:szCs w:val="20"/>
          <w:lang w:eastAsia="pl-PL"/>
        </w:rPr>
        <w:t>uwzględni</w:t>
      </w:r>
      <w:r w:rsidR="004130ED" w:rsidRPr="000307AD">
        <w:rPr>
          <w:rFonts w:ascii="Verdana" w:eastAsia="Times New Roman" w:hAnsi="Verdana" w:cs="Arial"/>
          <w:sz w:val="20"/>
          <w:szCs w:val="20"/>
          <w:lang w:eastAsia="pl-PL"/>
        </w:rPr>
        <w:t>ć</w:t>
      </w:r>
      <w:r w:rsidRPr="000307AD">
        <w:rPr>
          <w:rFonts w:ascii="Verdana" w:eastAsia="Times New Roman" w:hAnsi="Verdana" w:cs="Arial"/>
          <w:sz w:val="20"/>
          <w:szCs w:val="20"/>
          <w:lang w:eastAsia="pl-PL"/>
        </w:rPr>
        <w:t xml:space="preserve"> w szczególności wymagania zawarte w</w:t>
      </w:r>
      <w:r w:rsidRPr="000307AD">
        <w:rPr>
          <w:rFonts w:ascii="Verdana" w:eastAsia="Times New Roman" w:hAnsi="Verdana"/>
          <w:bCs/>
          <w:sz w:val="20"/>
          <w:szCs w:val="20"/>
          <w:lang w:eastAsia="pl-PL"/>
        </w:rPr>
        <w:t xml:space="preserve"> </w:t>
      </w:r>
      <w:r w:rsidR="00A43F0B">
        <w:rPr>
          <w:rFonts w:ascii="Verdana" w:eastAsia="Times New Roman" w:hAnsi="Verdana"/>
          <w:bCs/>
          <w:sz w:val="20"/>
          <w:szCs w:val="20"/>
          <w:lang w:eastAsia="pl-PL"/>
        </w:rPr>
        <w:t>z</w:t>
      </w:r>
      <w:r w:rsidRPr="000307AD">
        <w:rPr>
          <w:rFonts w:ascii="Verdana" w:eastAsia="Times New Roman" w:hAnsi="Verdana"/>
          <w:bCs/>
          <w:sz w:val="20"/>
          <w:szCs w:val="20"/>
          <w:lang w:eastAsia="pl-PL"/>
        </w:rPr>
        <w:t xml:space="preserve">arządzeniu Nr </w:t>
      </w:r>
      <w:r w:rsidR="00E732A1">
        <w:rPr>
          <w:rFonts w:ascii="Verdana" w:eastAsia="Times New Roman" w:hAnsi="Verdana" w:cs="Arial"/>
          <w:bCs/>
          <w:sz w:val="20"/>
          <w:szCs w:val="20"/>
          <w:lang w:eastAsia="pl-PL"/>
        </w:rPr>
        <w:t xml:space="preserve">58 </w:t>
      </w:r>
      <w:r w:rsidRPr="000307AD">
        <w:rPr>
          <w:rFonts w:ascii="Verdana" w:eastAsia="Times New Roman" w:hAnsi="Verdana" w:cs="Arial"/>
          <w:bCs/>
          <w:sz w:val="20"/>
          <w:szCs w:val="20"/>
          <w:lang w:eastAsia="pl-PL"/>
        </w:rPr>
        <w:t xml:space="preserve">Generalnego Dyrektora </w:t>
      </w:r>
      <w:r w:rsidR="006F6642">
        <w:rPr>
          <w:rFonts w:ascii="Verdana" w:eastAsia="Times New Roman" w:hAnsi="Verdana" w:cs="Arial"/>
          <w:bCs/>
          <w:sz w:val="20"/>
          <w:szCs w:val="20"/>
          <w:lang w:eastAsia="pl-PL"/>
        </w:rPr>
        <w:t>D</w:t>
      </w:r>
      <w:r w:rsidR="00A43F0B">
        <w:rPr>
          <w:rFonts w:ascii="Verdana" w:eastAsia="Times New Roman" w:hAnsi="Verdana" w:cs="Arial"/>
          <w:bCs/>
          <w:sz w:val="20"/>
          <w:szCs w:val="20"/>
          <w:lang w:eastAsia="pl-PL"/>
        </w:rPr>
        <w:t xml:space="preserve">róg </w:t>
      </w:r>
      <w:r w:rsidR="006F6642">
        <w:rPr>
          <w:rFonts w:ascii="Verdana" w:eastAsia="Times New Roman" w:hAnsi="Verdana" w:cs="Arial"/>
          <w:bCs/>
          <w:sz w:val="20"/>
          <w:szCs w:val="20"/>
          <w:lang w:eastAsia="pl-PL"/>
        </w:rPr>
        <w:t>K</w:t>
      </w:r>
      <w:r w:rsidR="00A43F0B">
        <w:rPr>
          <w:rFonts w:ascii="Verdana" w:eastAsia="Times New Roman" w:hAnsi="Verdana" w:cs="Arial"/>
          <w:bCs/>
          <w:sz w:val="20"/>
          <w:szCs w:val="20"/>
          <w:lang w:eastAsia="pl-PL"/>
        </w:rPr>
        <w:t xml:space="preserve">rajowych </w:t>
      </w:r>
      <w:r w:rsidR="006F6642">
        <w:rPr>
          <w:rFonts w:ascii="Verdana" w:eastAsia="Times New Roman" w:hAnsi="Verdana" w:cs="Arial"/>
          <w:bCs/>
          <w:sz w:val="20"/>
          <w:szCs w:val="20"/>
          <w:lang w:eastAsia="pl-PL"/>
        </w:rPr>
        <w:t>i</w:t>
      </w:r>
      <w:r w:rsidR="00A43F0B">
        <w:rPr>
          <w:rFonts w:ascii="Verdana" w:eastAsia="Times New Roman" w:hAnsi="Verdana" w:cs="Arial"/>
          <w:bCs/>
          <w:sz w:val="20"/>
          <w:szCs w:val="20"/>
          <w:lang w:eastAsia="pl-PL"/>
        </w:rPr>
        <w:t xml:space="preserve"> </w:t>
      </w:r>
      <w:r w:rsidR="006F6642">
        <w:rPr>
          <w:rFonts w:ascii="Verdana" w:eastAsia="Times New Roman" w:hAnsi="Verdana" w:cs="Arial"/>
          <w:bCs/>
          <w:sz w:val="20"/>
          <w:szCs w:val="20"/>
          <w:lang w:eastAsia="pl-PL"/>
        </w:rPr>
        <w:t>A</w:t>
      </w:r>
      <w:r w:rsidR="00A43F0B">
        <w:rPr>
          <w:rFonts w:ascii="Verdana" w:eastAsia="Times New Roman" w:hAnsi="Verdana" w:cs="Arial"/>
          <w:bCs/>
          <w:sz w:val="20"/>
          <w:szCs w:val="20"/>
          <w:lang w:eastAsia="pl-PL"/>
        </w:rPr>
        <w:t>utostrad</w:t>
      </w:r>
      <w:r w:rsidRPr="000307AD">
        <w:rPr>
          <w:rFonts w:ascii="Verdana" w:eastAsia="Times New Roman" w:hAnsi="Verdana" w:cs="Arial"/>
          <w:bCs/>
          <w:sz w:val="20"/>
          <w:szCs w:val="20"/>
          <w:lang w:eastAsia="pl-PL"/>
        </w:rPr>
        <w:t xml:space="preserve"> z dnia </w:t>
      </w:r>
      <w:r w:rsidR="00E732A1">
        <w:rPr>
          <w:rFonts w:ascii="Verdana" w:eastAsia="Times New Roman" w:hAnsi="Verdana" w:cs="Arial"/>
          <w:bCs/>
          <w:sz w:val="20"/>
          <w:szCs w:val="20"/>
          <w:lang w:eastAsia="pl-PL"/>
        </w:rPr>
        <w:t>23 listopada</w:t>
      </w:r>
      <w:r w:rsidR="00130D14">
        <w:rPr>
          <w:rFonts w:ascii="Verdana" w:eastAsia="Times New Roman" w:hAnsi="Verdana" w:cs="Arial"/>
          <w:bCs/>
          <w:sz w:val="20"/>
          <w:szCs w:val="20"/>
          <w:lang w:eastAsia="pl-PL"/>
        </w:rPr>
        <w:t xml:space="preserve"> </w:t>
      </w:r>
      <w:r w:rsidR="00E732A1">
        <w:rPr>
          <w:rFonts w:ascii="Verdana" w:eastAsia="Times New Roman" w:hAnsi="Verdana" w:cs="Arial"/>
          <w:bCs/>
          <w:sz w:val="20"/>
          <w:szCs w:val="20"/>
          <w:lang w:eastAsia="pl-PL"/>
        </w:rPr>
        <w:t>2015</w:t>
      </w:r>
      <w:r w:rsidR="0072115E" w:rsidRPr="000307AD">
        <w:rPr>
          <w:rFonts w:ascii="Verdana" w:eastAsia="Times New Roman" w:hAnsi="Verdana" w:cs="Arial"/>
          <w:bCs/>
          <w:sz w:val="20"/>
          <w:szCs w:val="20"/>
          <w:lang w:eastAsia="pl-PL"/>
        </w:rPr>
        <w:t xml:space="preserve"> </w:t>
      </w:r>
      <w:r w:rsidRPr="000307AD">
        <w:rPr>
          <w:rFonts w:ascii="Verdana" w:eastAsia="Times New Roman" w:hAnsi="Verdana" w:cs="Arial"/>
          <w:bCs/>
          <w:sz w:val="20"/>
          <w:szCs w:val="20"/>
          <w:lang w:eastAsia="pl-PL"/>
        </w:rPr>
        <w:t xml:space="preserve">r. w sprawie </w:t>
      </w:r>
      <w:r w:rsidR="00E732A1">
        <w:rPr>
          <w:rFonts w:ascii="Verdana" w:hAnsi="Verdana"/>
          <w:color w:val="000000"/>
          <w:sz w:val="20"/>
          <w:szCs w:val="20"/>
          <w:lang w:eastAsia="pl-PL"/>
        </w:rPr>
        <w:t xml:space="preserve">dokumentacji do realizacji </w:t>
      </w:r>
      <w:r w:rsidR="00A43F0B">
        <w:rPr>
          <w:rFonts w:ascii="Verdana" w:hAnsi="Verdana"/>
          <w:color w:val="000000"/>
          <w:sz w:val="20"/>
          <w:szCs w:val="20"/>
          <w:lang w:eastAsia="pl-PL"/>
        </w:rPr>
        <w:t xml:space="preserve">inwestycji </w:t>
      </w:r>
      <w:r w:rsidR="00B81E98">
        <w:rPr>
          <w:rFonts w:ascii="Verdana" w:hAnsi="Verdana"/>
          <w:color w:val="000000"/>
          <w:sz w:val="20"/>
          <w:szCs w:val="20"/>
          <w:lang w:eastAsia="pl-PL"/>
        </w:rPr>
        <w:t xml:space="preserve">[3.2 – 33] </w:t>
      </w:r>
      <w:r w:rsidRPr="000307AD">
        <w:rPr>
          <w:rFonts w:ascii="Verdana" w:eastAsia="Times New Roman" w:hAnsi="Verdana" w:cs="Arial"/>
          <w:bCs/>
          <w:sz w:val="20"/>
          <w:szCs w:val="20"/>
          <w:lang w:eastAsia="pl-PL"/>
        </w:rPr>
        <w:t xml:space="preserve">oraz </w:t>
      </w:r>
      <w:r w:rsidRPr="000307AD">
        <w:rPr>
          <w:rFonts w:ascii="Verdana" w:eastAsia="Times New Roman" w:hAnsi="Verdana" w:cs="Arial"/>
          <w:sz w:val="20"/>
          <w:szCs w:val="20"/>
          <w:lang w:eastAsia="pl-PL"/>
        </w:rPr>
        <w:t>przepisy prawa</w:t>
      </w:r>
      <w:r w:rsidR="0072115E" w:rsidRPr="000307AD">
        <w:rPr>
          <w:rFonts w:ascii="Verdana" w:eastAsia="Times New Roman" w:hAnsi="Verdana" w:cs="Arial"/>
          <w:sz w:val="20"/>
          <w:szCs w:val="20"/>
          <w:lang w:eastAsia="pl-PL"/>
        </w:rPr>
        <w:t>,</w:t>
      </w:r>
      <w:r w:rsidRPr="000307AD">
        <w:rPr>
          <w:rFonts w:ascii="Verdana" w:eastAsia="Times New Roman" w:hAnsi="Verdana" w:cs="Arial"/>
          <w:bCs/>
          <w:sz w:val="20"/>
          <w:szCs w:val="20"/>
          <w:lang w:eastAsia="pl-PL"/>
        </w:rPr>
        <w:t xml:space="preserve"> w</w:t>
      </w:r>
      <w:r w:rsidRPr="000307AD">
        <w:rPr>
          <w:rFonts w:ascii="Verdana" w:eastAsia="Times New Roman" w:hAnsi="Verdana" w:cs="Arial"/>
          <w:sz w:val="20"/>
          <w:szCs w:val="20"/>
          <w:lang w:eastAsia="pl-PL"/>
        </w:rPr>
        <w:t>ytyczne, instrukcje i standardy wymienione w Części Informacyjnej niniejszego Programu funkcjonalno-użytkowego.</w:t>
      </w:r>
    </w:p>
    <w:p w14:paraId="011E43C5" w14:textId="77777777" w:rsidR="00C45AB3" w:rsidRPr="000307AD" w:rsidRDefault="00C45AB3" w:rsidP="00C45AB3">
      <w:pPr>
        <w:spacing w:after="0" w:line="360" w:lineRule="auto"/>
        <w:jc w:val="both"/>
        <w:rPr>
          <w:rFonts w:ascii="Verdana" w:eastAsia="Times New Roman" w:hAnsi="Verdana" w:cs="Arial"/>
          <w:sz w:val="20"/>
          <w:szCs w:val="20"/>
          <w:lang w:eastAsia="pl-PL"/>
        </w:rPr>
      </w:pPr>
    </w:p>
    <w:p w14:paraId="011A7C44" w14:textId="4E1ECE44" w:rsidR="00C45AB3" w:rsidRPr="00E57706" w:rsidRDefault="00B50A71" w:rsidP="00FD3D6A">
      <w:pPr>
        <w:spacing w:after="0" w:line="360" w:lineRule="auto"/>
        <w:jc w:val="both"/>
        <w:rPr>
          <w:rFonts w:ascii="Verdana" w:hAnsi="Verdana"/>
          <w:bCs/>
          <w:i/>
          <w:color w:val="A6A6A6" w:themeColor="background1" w:themeShade="A6"/>
          <w:sz w:val="20"/>
          <w:szCs w:val="20"/>
          <w:lang w:eastAsia="pl-PL"/>
        </w:rPr>
      </w:pPr>
      <w:r w:rsidRPr="000307AD">
        <w:rPr>
          <w:rFonts w:ascii="Verdana" w:eastAsia="Times New Roman" w:hAnsi="Verdana" w:cs="Arial"/>
          <w:bCs/>
          <w:iCs/>
          <w:sz w:val="20"/>
          <w:szCs w:val="20"/>
          <w:lang w:eastAsia="pl-PL"/>
        </w:rPr>
        <w:t>Tabela nr 2.</w:t>
      </w:r>
      <w:r>
        <w:rPr>
          <w:rFonts w:ascii="Verdana" w:eastAsia="Times New Roman" w:hAnsi="Verdana" w:cs="Arial"/>
          <w:bCs/>
          <w:iCs/>
          <w:sz w:val="20"/>
          <w:szCs w:val="20"/>
          <w:lang w:eastAsia="pl-PL"/>
        </w:rPr>
        <w:t>17</w:t>
      </w:r>
      <w:r w:rsidRPr="000307AD">
        <w:rPr>
          <w:rFonts w:ascii="Verdana" w:eastAsia="Times New Roman" w:hAnsi="Verdana" w:cs="Arial"/>
          <w:bCs/>
          <w:iCs/>
          <w:sz w:val="20"/>
          <w:szCs w:val="20"/>
          <w:lang w:eastAsia="pl-PL"/>
        </w:rPr>
        <w:t xml:space="preserve">. </w:t>
      </w:r>
      <w:r w:rsidR="00F3309E">
        <w:rPr>
          <w:rFonts w:ascii="Verdana" w:eastAsia="Times New Roman" w:hAnsi="Verdana" w:cs="Arial"/>
          <w:bCs/>
          <w:iCs/>
          <w:sz w:val="20"/>
          <w:szCs w:val="20"/>
          <w:lang w:eastAsia="pl-PL"/>
        </w:rPr>
        <w:t xml:space="preserve">Wymagania dotyczące ilości egzemplarzy dokumentów (wykaz </w:t>
      </w:r>
      <w:r w:rsidR="00F3309E" w:rsidRPr="00DE144D">
        <w:rPr>
          <w:rFonts w:ascii="Verdana" w:eastAsia="Times New Roman" w:hAnsi="Verdana" w:cs="Arial"/>
          <w:bCs/>
          <w:iCs/>
          <w:sz w:val="20"/>
          <w:szCs w:val="20"/>
          <w:lang w:eastAsia="pl-PL"/>
        </w:rPr>
        <w:t>nie obejmuje egzemplarzy wymaganych przepisami, składanych do zewnętrznych Instytucji)</w:t>
      </w:r>
      <w:r w:rsidR="00F3309E">
        <w:rPr>
          <w:rFonts w:ascii="Verdana" w:eastAsia="Times New Roman" w:hAnsi="Verdana" w:cs="Arial"/>
          <w:bCs/>
          <w:iCs/>
          <w:sz w:val="20"/>
          <w:szCs w:val="20"/>
          <w:lang w:eastAsia="pl-PL"/>
        </w:rPr>
        <w:t xml:space="preserve"> </w:t>
      </w:r>
      <w:r w:rsidRPr="00FD3D6A">
        <w:rPr>
          <w:rFonts w:ascii="Verdana" w:eastAsia="Times New Roman" w:hAnsi="Verdana" w:cs="Arial"/>
          <w:bCs/>
          <w:iCs/>
          <w:sz w:val="20"/>
          <w:szCs w:val="20"/>
          <w:lang w:eastAsia="pl-PL"/>
        </w:rPr>
        <w:t>O</w:t>
      </w:r>
      <w:r w:rsidR="00C45AB3" w:rsidRPr="00FD3D6A">
        <w:rPr>
          <w:rFonts w:ascii="Verdana" w:eastAsia="Times New Roman" w:hAnsi="Verdana" w:cs="Arial"/>
          <w:bCs/>
          <w:iCs/>
          <w:sz w:val="20"/>
          <w:szCs w:val="20"/>
          <w:lang w:eastAsia="pl-PL"/>
        </w:rPr>
        <w:t xml:space="preserve">dpowiednie miejsce określenia wymagań oraz </w:t>
      </w:r>
      <w:r w:rsidR="003A775F" w:rsidRPr="00FD3D6A">
        <w:rPr>
          <w:rFonts w:ascii="Verdana" w:eastAsia="Times New Roman" w:hAnsi="Verdana" w:cs="Arial"/>
          <w:bCs/>
          <w:iCs/>
          <w:sz w:val="20"/>
          <w:szCs w:val="20"/>
          <w:lang w:eastAsia="pl-PL"/>
        </w:rPr>
        <w:t>finaln</w:t>
      </w:r>
      <w:r w:rsidR="003A775F">
        <w:rPr>
          <w:rFonts w:ascii="Verdana" w:eastAsia="Times New Roman" w:hAnsi="Verdana" w:cs="Arial"/>
          <w:bCs/>
          <w:iCs/>
          <w:sz w:val="20"/>
          <w:szCs w:val="20"/>
          <w:lang w:eastAsia="pl-PL"/>
        </w:rPr>
        <w:t>a</w:t>
      </w:r>
      <w:r w:rsidR="003A775F" w:rsidRPr="00FD3D6A">
        <w:rPr>
          <w:rFonts w:ascii="Verdana" w:eastAsia="Times New Roman" w:hAnsi="Verdana" w:cs="Arial"/>
          <w:bCs/>
          <w:iCs/>
          <w:sz w:val="20"/>
          <w:szCs w:val="20"/>
          <w:lang w:eastAsia="pl-PL"/>
        </w:rPr>
        <w:t xml:space="preserve"> </w:t>
      </w:r>
      <w:r w:rsidR="00C45AB3" w:rsidRPr="00FD3D6A">
        <w:rPr>
          <w:rFonts w:ascii="Verdana" w:eastAsia="Times New Roman" w:hAnsi="Verdana" w:cs="Arial"/>
          <w:bCs/>
          <w:iCs/>
          <w:sz w:val="20"/>
          <w:szCs w:val="20"/>
          <w:lang w:eastAsia="pl-PL"/>
        </w:rPr>
        <w:t>ilość egzemplarzy opracowań</w:t>
      </w:r>
      <w:r w:rsidRPr="000307AD" w:rsidDel="00B50A71">
        <w:rPr>
          <w:rFonts w:ascii="Verdana" w:eastAsia="Times New Roman" w:hAnsi="Verdana" w:cs="Arial"/>
          <w:sz w:val="20"/>
          <w:szCs w:val="20"/>
          <w:lang w:eastAsia="pl-PL"/>
        </w:rPr>
        <w:t xml:space="preserve"> </w:t>
      </w:r>
    </w:p>
    <w:tbl>
      <w:tblPr>
        <w:tblW w:w="9356"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000" w:firstRow="0" w:lastRow="0" w:firstColumn="0" w:lastColumn="0" w:noHBand="0" w:noVBand="0"/>
      </w:tblPr>
      <w:tblGrid>
        <w:gridCol w:w="528"/>
        <w:gridCol w:w="2443"/>
        <w:gridCol w:w="4140"/>
        <w:gridCol w:w="1106"/>
        <w:gridCol w:w="1139"/>
      </w:tblGrid>
      <w:tr w:rsidR="003B76AC" w:rsidRPr="00437938" w14:paraId="70D0C599" w14:textId="77777777" w:rsidTr="1048B226">
        <w:trPr>
          <w:trHeight w:val="304"/>
          <w:tblHeader/>
        </w:trPr>
        <w:tc>
          <w:tcPr>
            <w:tcW w:w="529" w:type="dxa"/>
            <w:shd w:val="clear" w:color="auto" w:fill="F2F2F2" w:themeFill="background1" w:themeFillShade="F2"/>
            <w:vAlign w:val="center"/>
          </w:tcPr>
          <w:p w14:paraId="701DE9CF" w14:textId="77777777" w:rsidR="00437938" w:rsidRPr="00437938" w:rsidRDefault="00437938" w:rsidP="00437938">
            <w:pPr>
              <w:spacing w:after="0" w:line="360" w:lineRule="auto"/>
              <w:jc w:val="both"/>
              <w:rPr>
                <w:rFonts w:ascii="Arial Narrow" w:eastAsia="Times New Roman" w:hAnsi="Arial Narrow" w:cs="Arial"/>
                <w:b/>
                <w:sz w:val="18"/>
                <w:szCs w:val="18"/>
                <w:lang w:eastAsia="pl-PL"/>
              </w:rPr>
            </w:pPr>
            <w:r w:rsidRPr="00437938">
              <w:rPr>
                <w:rFonts w:ascii="Arial Narrow" w:eastAsia="Times New Roman" w:hAnsi="Arial Narrow" w:cs="Arial"/>
                <w:b/>
                <w:sz w:val="18"/>
                <w:szCs w:val="18"/>
                <w:lang w:eastAsia="pl-PL"/>
              </w:rPr>
              <w:t>L.p.</w:t>
            </w:r>
          </w:p>
        </w:tc>
        <w:tc>
          <w:tcPr>
            <w:tcW w:w="2443" w:type="dxa"/>
            <w:shd w:val="clear" w:color="auto" w:fill="F2F2F2" w:themeFill="background1" w:themeFillShade="F2"/>
            <w:vAlign w:val="center"/>
          </w:tcPr>
          <w:p w14:paraId="469F9CE0" w14:textId="77777777" w:rsidR="00437938" w:rsidRPr="00437938" w:rsidRDefault="00437938" w:rsidP="00437938">
            <w:pPr>
              <w:snapToGrid w:val="0"/>
              <w:spacing w:after="0" w:line="240" w:lineRule="auto"/>
              <w:jc w:val="center"/>
              <w:rPr>
                <w:rFonts w:ascii="Arial Narrow" w:eastAsia="Times New Roman" w:hAnsi="Arial Narrow" w:cs="Arial"/>
                <w:b/>
                <w:sz w:val="18"/>
                <w:szCs w:val="18"/>
                <w:lang w:eastAsia="pl-PL"/>
              </w:rPr>
            </w:pPr>
            <w:r w:rsidRPr="00437938">
              <w:rPr>
                <w:rFonts w:ascii="Arial Narrow" w:eastAsia="Times New Roman" w:hAnsi="Arial Narrow" w:cs="Arial"/>
                <w:b/>
                <w:sz w:val="18"/>
                <w:szCs w:val="18"/>
                <w:lang w:eastAsia="pl-PL"/>
              </w:rPr>
              <w:t>Nazwa Dokumentu</w:t>
            </w:r>
          </w:p>
        </w:tc>
        <w:tc>
          <w:tcPr>
            <w:tcW w:w="4140" w:type="dxa"/>
            <w:shd w:val="clear" w:color="auto" w:fill="F2F2F2" w:themeFill="background1" w:themeFillShade="F2"/>
            <w:vAlign w:val="center"/>
          </w:tcPr>
          <w:p w14:paraId="74521377" w14:textId="77777777" w:rsidR="00437938" w:rsidRPr="00437938" w:rsidRDefault="00437938" w:rsidP="00437938">
            <w:pPr>
              <w:snapToGrid w:val="0"/>
              <w:spacing w:after="0" w:line="240" w:lineRule="auto"/>
              <w:jc w:val="center"/>
              <w:rPr>
                <w:rFonts w:ascii="Arial Narrow" w:eastAsia="Times New Roman" w:hAnsi="Arial Narrow" w:cs="Arial"/>
                <w:b/>
                <w:sz w:val="18"/>
                <w:szCs w:val="18"/>
                <w:lang w:eastAsia="pl-PL"/>
              </w:rPr>
            </w:pPr>
            <w:r w:rsidRPr="00437938">
              <w:rPr>
                <w:rFonts w:ascii="Arial Narrow" w:eastAsia="Times New Roman" w:hAnsi="Arial Narrow" w:cs="Arial"/>
                <w:b/>
                <w:sz w:val="18"/>
                <w:szCs w:val="18"/>
                <w:lang w:eastAsia="pl-PL"/>
              </w:rPr>
              <w:t>Wymagania</w:t>
            </w:r>
          </w:p>
        </w:tc>
        <w:tc>
          <w:tcPr>
            <w:tcW w:w="1105" w:type="dxa"/>
            <w:shd w:val="clear" w:color="auto" w:fill="F2F2F2" w:themeFill="background1" w:themeFillShade="F2"/>
            <w:vAlign w:val="center"/>
          </w:tcPr>
          <w:p w14:paraId="0BC1B11F" w14:textId="77777777" w:rsidR="00437938" w:rsidRPr="00437938" w:rsidRDefault="00437938" w:rsidP="00437938">
            <w:pPr>
              <w:snapToGrid w:val="0"/>
              <w:spacing w:after="0" w:line="240" w:lineRule="auto"/>
              <w:jc w:val="center"/>
              <w:rPr>
                <w:rFonts w:ascii="Arial Narrow" w:eastAsia="Times New Roman" w:hAnsi="Arial Narrow" w:cs="Arial"/>
                <w:b/>
                <w:sz w:val="16"/>
                <w:szCs w:val="18"/>
                <w:lang w:eastAsia="pl-PL"/>
              </w:rPr>
            </w:pPr>
            <w:r w:rsidRPr="00437938">
              <w:rPr>
                <w:rFonts w:ascii="Arial Narrow" w:eastAsia="Times New Roman" w:hAnsi="Arial Narrow" w:cs="Arial"/>
                <w:b/>
                <w:sz w:val="16"/>
                <w:szCs w:val="18"/>
                <w:lang w:eastAsia="pl-PL"/>
              </w:rPr>
              <w:t>Ilość</w:t>
            </w:r>
          </w:p>
          <w:p w14:paraId="20B4B387" w14:textId="77777777" w:rsidR="00437938" w:rsidRPr="00437938" w:rsidRDefault="00437938" w:rsidP="00437938">
            <w:pPr>
              <w:snapToGrid w:val="0"/>
              <w:spacing w:after="0" w:line="240" w:lineRule="auto"/>
              <w:jc w:val="center"/>
              <w:rPr>
                <w:rFonts w:ascii="Arial Narrow" w:eastAsia="Times New Roman" w:hAnsi="Arial Narrow" w:cs="Arial"/>
                <w:b/>
                <w:sz w:val="18"/>
                <w:szCs w:val="18"/>
                <w:lang w:eastAsia="pl-PL"/>
              </w:rPr>
            </w:pPr>
            <w:r w:rsidRPr="00437938">
              <w:rPr>
                <w:rFonts w:ascii="Arial Narrow" w:eastAsia="Times New Roman" w:hAnsi="Arial Narrow" w:cs="Arial"/>
                <w:b/>
                <w:sz w:val="16"/>
                <w:szCs w:val="18"/>
                <w:lang w:eastAsia="pl-PL"/>
              </w:rPr>
              <w:t xml:space="preserve">Zamawiający </w:t>
            </w:r>
          </w:p>
        </w:tc>
        <w:tc>
          <w:tcPr>
            <w:tcW w:w="1139" w:type="dxa"/>
            <w:shd w:val="clear" w:color="auto" w:fill="F2F2F2" w:themeFill="background1" w:themeFillShade="F2"/>
          </w:tcPr>
          <w:p w14:paraId="4F57FD89" w14:textId="77777777" w:rsidR="00437938" w:rsidRPr="00437938" w:rsidRDefault="00437938" w:rsidP="00437938">
            <w:pPr>
              <w:snapToGrid w:val="0"/>
              <w:spacing w:after="0" w:line="240" w:lineRule="auto"/>
              <w:jc w:val="center"/>
              <w:rPr>
                <w:rFonts w:ascii="Arial Narrow" w:eastAsia="Times New Roman" w:hAnsi="Arial Narrow" w:cs="Arial"/>
                <w:b/>
                <w:sz w:val="16"/>
                <w:szCs w:val="18"/>
                <w:lang w:eastAsia="pl-PL"/>
              </w:rPr>
            </w:pPr>
            <w:r w:rsidRPr="00437938">
              <w:rPr>
                <w:rFonts w:ascii="Arial Narrow" w:eastAsia="Times New Roman" w:hAnsi="Arial Narrow" w:cs="Arial"/>
                <w:b/>
                <w:sz w:val="16"/>
                <w:szCs w:val="18"/>
                <w:lang w:eastAsia="pl-PL"/>
              </w:rPr>
              <w:t>Ilość</w:t>
            </w:r>
          </w:p>
          <w:p w14:paraId="7DA65326" w14:textId="77777777" w:rsidR="00437938" w:rsidRPr="00437938" w:rsidRDefault="00437938" w:rsidP="00437938">
            <w:pPr>
              <w:snapToGrid w:val="0"/>
              <w:spacing w:after="0" w:line="240" w:lineRule="auto"/>
              <w:jc w:val="center"/>
              <w:rPr>
                <w:rFonts w:ascii="Arial Narrow" w:eastAsia="Times New Roman" w:hAnsi="Arial Narrow" w:cs="Arial"/>
                <w:b/>
                <w:sz w:val="18"/>
                <w:szCs w:val="18"/>
                <w:lang w:eastAsia="pl-PL"/>
              </w:rPr>
            </w:pPr>
            <w:r w:rsidRPr="00437938">
              <w:rPr>
                <w:rFonts w:ascii="Arial Narrow" w:eastAsia="Times New Roman" w:hAnsi="Arial Narrow" w:cs="Arial"/>
                <w:b/>
                <w:sz w:val="16"/>
                <w:szCs w:val="18"/>
                <w:lang w:eastAsia="pl-PL"/>
              </w:rPr>
              <w:t>Inżynier</w:t>
            </w:r>
          </w:p>
        </w:tc>
      </w:tr>
      <w:tr w:rsidR="00437938" w:rsidRPr="00437938" w14:paraId="3F2C88E0" w14:textId="77777777" w:rsidTr="00C8381B">
        <w:trPr>
          <w:trHeight w:val="276"/>
        </w:trPr>
        <w:tc>
          <w:tcPr>
            <w:tcW w:w="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3974E6" w14:textId="77777777" w:rsidR="00437938" w:rsidRPr="00437938" w:rsidRDefault="00437938" w:rsidP="00437938">
            <w:pPr>
              <w:snapToGrid w:val="0"/>
              <w:spacing w:after="0" w:line="240" w:lineRule="auto"/>
              <w:jc w:val="center"/>
              <w:rPr>
                <w:rFonts w:ascii="Arial Narrow" w:eastAsia="Times New Roman" w:hAnsi="Arial Narrow" w:cs="Arial"/>
                <w:sz w:val="20"/>
                <w:szCs w:val="20"/>
                <w:lang w:eastAsia="pl-PL"/>
              </w:rPr>
            </w:pPr>
            <w:r w:rsidRPr="00437938">
              <w:rPr>
                <w:rFonts w:ascii="Arial Narrow" w:eastAsia="Times New Roman" w:hAnsi="Arial Narrow" w:cs="Arial"/>
                <w:sz w:val="20"/>
                <w:szCs w:val="20"/>
                <w:lang w:eastAsia="pl-PL"/>
              </w:rPr>
              <w:t>1</w:t>
            </w:r>
          </w:p>
        </w:tc>
        <w:tc>
          <w:tcPr>
            <w:tcW w:w="24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4647D6" w14:textId="4C872C20" w:rsidR="00437938" w:rsidRPr="00437938" w:rsidRDefault="00656383">
            <w:pPr>
              <w:snapToGrid w:val="0"/>
              <w:spacing w:after="0" w:line="240" w:lineRule="auto"/>
              <w:rPr>
                <w:rFonts w:ascii="Arial Narrow" w:eastAsia="Times New Roman" w:hAnsi="Arial Narrow" w:cs="Arial"/>
                <w:sz w:val="20"/>
                <w:szCs w:val="20"/>
                <w:lang w:eastAsia="pl-PL"/>
              </w:rPr>
            </w:pPr>
            <w:r>
              <w:rPr>
                <w:rFonts w:ascii="Arial Narrow" w:eastAsia="Times New Roman" w:hAnsi="Arial Narrow" w:cs="Arial"/>
                <w:sz w:val="20"/>
                <w:szCs w:val="20"/>
                <w:lang w:eastAsia="pl-PL"/>
              </w:rPr>
              <w:t xml:space="preserve">Systemy Zarządzania </w:t>
            </w:r>
            <w:r w:rsidR="00437938" w:rsidRPr="00437938">
              <w:rPr>
                <w:rFonts w:ascii="Arial Narrow" w:eastAsia="Times New Roman" w:hAnsi="Arial Narrow" w:cs="Arial"/>
                <w:sz w:val="20"/>
                <w:szCs w:val="20"/>
                <w:lang w:eastAsia="pl-PL"/>
              </w:rPr>
              <w:t>Jakości</w:t>
            </w:r>
            <w:r>
              <w:rPr>
                <w:rFonts w:ascii="Arial Narrow" w:eastAsia="Times New Roman" w:hAnsi="Arial Narrow" w:cs="Arial"/>
                <w:sz w:val="20"/>
                <w:szCs w:val="20"/>
                <w:lang w:eastAsia="pl-PL"/>
              </w:rPr>
              <w:t>ą</w:t>
            </w:r>
          </w:p>
        </w:tc>
        <w:tc>
          <w:tcPr>
            <w:tcW w:w="41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3EC3FE" w14:textId="42F3F74D" w:rsidR="00437938" w:rsidRPr="00437938" w:rsidRDefault="00437938" w:rsidP="00437938">
            <w:pPr>
              <w:snapToGrid w:val="0"/>
              <w:spacing w:after="0" w:line="240" w:lineRule="auto"/>
              <w:rPr>
                <w:rFonts w:ascii="Arial Narrow" w:eastAsia="Times New Roman" w:hAnsi="Arial Narrow" w:cs="Arial"/>
                <w:sz w:val="18"/>
                <w:szCs w:val="20"/>
                <w:lang w:eastAsia="pl-PL"/>
              </w:rPr>
            </w:pPr>
            <w:r w:rsidRPr="00437938">
              <w:rPr>
                <w:rFonts w:ascii="Arial Narrow" w:eastAsia="Times New Roman" w:hAnsi="Arial Narrow" w:cs="Arial"/>
                <w:sz w:val="18"/>
                <w:szCs w:val="20"/>
                <w:lang w:eastAsia="pl-PL"/>
              </w:rPr>
              <w:t xml:space="preserve">Warunki Kontraktu </w:t>
            </w:r>
            <w:proofErr w:type="spellStart"/>
            <w:r w:rsidRPr="00437938">
              <w:rPr>
                <w:rFonts w:ascii="Arial Narrow" w:eastAsia="Times New Roman" w:hAnsi="Arial Narrow" w:cs="Arial"/>
                <w:sz w:val="18"/>
                <w:szCs w:val="20"/>
                <w:lang w:eastAsia="pl-PL"/>
              </w:rPr>
              <w:t>Subklauzulą</w:t>
            </w:r>
            <w:proofErr w:type="spellEnd"/>
            <w:r w:rsidRPr="00437938">
              <w:rPr>
                <w:rFonts w:ascii="Arial Narrow" w:eastAsia="Times New Roman" w:hAnsi="Arial Narrow" w:cs="Arial"/>
                <w:sz w:val="18"/>
                <w:szCs w:val="20"/>
                <w:lang w:eastAsia="pl-PL"/>
              </w:rPr>
              <w:t xml:space="preserve"> 4.9 [</w:t>
            </w:r>
            <w:r w:rsidR="00656383">
              <w:rPr>
                <w:rFonts w:ascii="Arial Narrow" w:eastAsia="Times New Roman" w:hAnsi="Arial Narrow" w:cs="Arial"/>
                <w:sz w:val="18"/>
                <w:szCs w:val="20"/>
                <w:lang w:eastAsia="pl-PL"/>
              </w:rPr>
              <w:t>Systemy Zarządzania</w:t>
            </w:r>
            <w:r w:rsidR="00656383" w:rsidRPr="00437938">
              <w:rPr>
                <w:rFonts w:ascii="Arial Narrow" w:eastAsia="Times New Roman" w:hAnsi="Arial Narrow" w:cs="Arial"/>
                <w:sz w:val="18"/>
                <w:szCs w:val="20"/>
                <w:lang w:eastAsia="pl-PL"/>
              </w:rPr>
              <w:t xml:space="preserve"> </w:t>
            </w:r>
            <w:r w:rsidR="00656383">
              <w:rPr>
                <w:rFonts w:ascii="Arial Narrow" w:eastAsia="Times New Roman" w:hAnsi="Arial Narrow" w:cs="Arial"/>
                <w:sz w:val="18"/>
                <w:szCs w:val="20"/>
                <w:lang w:eastAsia="pl-PL"/>
              </w:rPr>
              <w:t>J</w:t>
            </w:r>
            <w:r w:rsidRPr="00437938">
              <w:rPr>
                <w:rFonts w:ascii="Arial Narrow" w:eastAsia="Times New Roman" w:hAnsi="Arial Narrow" w:cs="Arial"/>
                <w:sz w:val="18"/>
                <w:szCs w:val="20"/>
                <w:lang w:eastAsia="pl-PL"/>
              </w:rPr>
              <w:t>akości</w:t>
            </w:r>
            <w:r w:rsidR="00656383">
              <w:rPr>
                <w:rFonts w:ascii="Arial Narrow" w:eastAsia="Times New Roman" w:hAnsi="Arial Narrow" w:cs="Arial"/>
                <w:sz w:val="18"/>
                <w:szCs w:val="20"/>
                <w:lang w:eastAsia="pl-PL"/>
              </w:rPr>
              <w:t>ą i Weryfikacji Zgodności</w:t>
            </w:r>
            <w:r w:rsidRPr="00437938">
              <w:rPr>
                <w:rFonts w:ascii="Arial Narrow" w:eastAsia="Times New Roman" w:hAnsi="Arial Narrow" w:cs="Arial"/>
                <w:sz w:val="18"/>
                <w:szCs w:val="20"/>
                <w:lang w:eastAsia="pl-PL"/>
              </w:rPr>
              <w:t xml:space="preserve">], </w:t>
            </w:r>
          </w:p>
          <w:p w14:paraId="4CF1CCCD" w14:textId="77777777" w:rsidR="00437938" w:rsidRPr="00437938" w:rsidRDefault="00437938" w:rsidP="00437938">
            <w:pPr>
              <w:snapToGrid w:val="0"/>
              <w:spacing w:after="120" w:line="240" w:lineRule="auto"/>
              <w:rPr>
                <w:rFonts w:ascii="Arial Narrow" w:eastAsia="Times New Roman" w:hAnsi="Arial Narrow" w:cs="Arial"/>
                <w:sz w:val="18"/>
                <w:szCs w:val="20"/>
                <w:lang w:eastAsia="pl-PL"/>
              </w:rPr>
            </w:pPr>
            <w:r w:rsidRPr="00437938">
              <w:rPr>
                <w:rFonts w:ascii="Arial Narrow" w:eastAsia="Times New Roman" w:hAnsi="Arial Narrow" w:cs="Arial"/>
                <w:sz w:val="18"/>
                <w:szCs w:val="20"/>
                <w:lang w:eastAsia="pl-PL"/>
              </w:rPr>
              <w:t>Specyfikacja D-M-00.00.00</w:t>
            </w:r>
          </w:p>
        </w:tc>
        <w:tc>
          <w:tcPr>
            <w:tcW w:w="110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34AB308" w14:textId="77777777" w:rsidR="00437938" w:rsidRPr="00437938" w:rsidRDefault="00437938" w:rsidP="00437938">
            <w:pPr>
              <w:snapToGrid w:val="0"/>
              <w:spacing w:after="0" w:line="240" w:lineRule="auto"/>
              <w:jc w:val="center"/>
              <w:rPr>
                <w:rFonts w:ascii="Arial Narrow" w:eastAsia="Times New Roman" w:hAnsi="Arial Narrow" w:cs="Arial"/>
                <w:sz w:val="20"/>
                <w:szCs w:val="20"/>
                <w:lang w:eastAsia="pl-PL"/>
              </w:rPr>
            </w:pPr>
            <w:r w:rsidRPr="005F56CA">
              <w:rPr>
                <w:rFonts w:ascii="Arial Narrow" w:eastAsia="Times New Roman" w:hAnsi="Arial Narrow" w:cs="Arial"/>
                <w:sz w:val="20"/>
                <w:szCs w:val="20"/>
                <w:lang w:eastAsia="pl-PL"/>
              </w:rPr>
              <w:t xml:space="preserve">1 </w:t>
            </w:r>
            <w:r w:rsidRPr="00437938">
              <w:rPr>
                <w:rFonts w:ascii="Arial Narrow" w:eastAsia="Times New Roman" w:hAnsi="Arial Narrow" w:cs="Arial"/>
                <w:sz w:val="20"/>
                <w:szCs w:val="20"/>
                <w:lang w:eastAsia="pl-PL"/>
              </w:rPr>
              <w:t>(C)</w:t>
            </w:r>
          </w:p>
        </w:tc>
        <w:tc>
          <w:tcPr>
            <w:tcW w:w="11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3C31C97" w14:textId="77777777" w:rsidR="00437938" w:rsidRPr="005F56CA" w:rsidRDefault="00437938" w:rsidP="00437938">
            <w:pPr>
              <w:snapToGrid w:val="0"/>
              <w:spacing w:after="0" w:line="240" w:lineRule="auto"/>
              <w:jc w:val="center"/>
              <w:rPr>
                <w:rFonts w:ascii="Arial Narrow" w:eastAsia="Times New Roman" w:hAnsi="Arial Narrow" w:cs="Arial"/>
                <w:sz w:val="20"/>
                <w:szCs w:val="20"/>
                <w:lang w:eastAsia="pl-PL"/>
              </w:rPr>
            </w:pPr>
            <w:r w:rsidRPr="005F56CA">
              <w:rPr>
                <w:rFonts w:ascii="Arial Narrow" w:eastAsia="Times New Roman" w:hAnsi="Arial Narrow" w:cs="Arial"/>
                <w:sz w:val="20"/>
                <w:szCs w:val="20"/>
                <w:lang w:eastAsia="pl-PL"/>
              </w:rPr>
              <w:t>1 (A)</w:t>
            </w:r>
          </w:p>
        </w:tc>
      </w:tr>
      <w:tr w:rsidR="00437938" w:rsidRPr="00437938" w14:paraId="3D9EB67D" w14:textId="77777777" w:rsidTr="00C8381B">
        <w:trPr>
          <w:trHeight w:val="1407"/>
        </w:trPr>
        <w:tc>
          <w:tcPr>
            <w:tcW w:w="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8BBFCF" w14:textId="77777777" w:rsidR="00437938" w:rsidRPr="00437938" w:rsidRDefault="00437938" w:rsidP="00437938">
            <w:pPr>
              <w:snapToGrid w:val="0"/>
              <w:spacing w:after="0" w:line="240" w:lineRule="auto"/>
              <w:jc w:val="center"/>
              <w:rPr>
                <w:rFonts w:ascii="Arial Narrow" w:eastAsia="Times New Roman" w:hAnsi="Arial Narrow" w:cs="Arial"/>
                <w:sz w:val="20"/>
                <w:szCs w:val="20"/>
                <w:lang w:eastAsia="pl-PL"/>
              </w:rPr>
            </w:pPr>
            <w:r w:rsidRPr="00437938">
              <w:rPr>
                <w:rFonts w:ascii="Arial Narrow" w:eastAsia="Times New Roman" w:hAnsi="Arial Narrow" w:cs="Arial"/>
                <w:sz w:val="20"/>
                <w:szCs w:val="20"/>
                <w:lang w:eastAsia="pl-PL"/>
              </w:rPr>
              <w:t>2</w:t>
            </w:r>
          </w:p>
        </w:tc>
        <w:tc>
          <w:tcPr>
            <w:tcW w:w="24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4A3826" w14:textId="77777777" w:rsidR="00437938" w:rsidRPr="00437938" w:rsidRDefault="00437938" w:rsidP="00437938">
            <w:pPr>
              <w:spacing w:after="120" w:line="240" w:lineRule="auto"/>
              <w:rPr>
                <w:rFonts w:ascii="Arial Narrow" w:eastAsia="Times New Roman" w:hAnsi="Arial Narrow" w:cs="Arial"/>
                <w:sz w:val="20"/>
                <w:szCs w:val="20"/>
                <w:lang w:eastAsia="pl-PL"/>
              </w:rPr>
            </w:pPr>
            <w:r w:rsidRPr="00437938">
              <w:rPr>
                <w:rFonts w:ascii="Arial Narrow" w:eastAsia="Times New Roman" w:hAnsi="Arial Narrow" w:cs="Arial"/>
                <w:sz w:val="20"/>
                <w:szCs w:val="20"/>
                <w:lang w:eastAsia="pl-PL"/>
              </w:rPr>
              <w:t>Dokumentacja geodezyjno-kartograficzna do wniosku o wydanie decyzji o zezwoleniu na realizację inwestycji drogowej</w:t>
            </w:r>
          </w:p>
        </w:tc>
        <w:tc>
          <w:tcPr>
            <w:tcW w:w="41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58DC61" w14:textId="74AE7AAF" w:rsidR="00437938" w:rsidRPr="00437938" w:rsidRDefault="6BF7AE7A" w:rsidP="00437938">
            <w:pPr>
              <w:snapToGrid w:val="0"/>
              <w:spacing w:after="0" w:line="240" w:lineRule="auto"/>
              <w:rPr>
                <w:rFonts w:ascii="Arial Narrow" w:eastAsia="Times New Roman" w:hAnsi="Arial Narrow" w:cs="Arial"/>
                <w:sz w:val="18"/>
                <w:szCs w:val="18"/>
                <w:lang w:eastAsia="pl-PL"/>
              </w:rPr>
            </w:pPr>
            <w:r w:rsidRPr="1048B226">
              <w:rPr>
                <w:rFonts w:ascii="Arial Narrow" w:eastAsia="Times New Roman" w:hAnsi="Arial Narrow" w:cs="Arial"/>
                <w:sz w:val="18"/>
                <w:szCs w:val="18"/>
                <w:lang w:eastAsia="pl-PL"/>
              </w:rPr>
              <w:t>Specyfikacja SP.30.10.00</w:t>
            </w:r>
          </w:p>
          <w:p w14:paraId="3C0B2F29" w14:textId="77777777" w:rsidR="00437938" w:rsidRPr="00437938" w:rsidRDefault="000E7810" w:rsidP="00437938">
            <w:pPr>
              <w:snapToGrid w:val="0"/>
              <w:spacing w:after="60" w:line="240" w:lineRule="auto"/>
              <w:rPr>
                <w:rFonts w:ascii="Arial Narrow" w:eastAsia="Times New Roman" w:hAnsi="Arial Narrow" w:cs="Arial"/>
                <w:bCs/>
                <w:sz w:val="18"/>
                <w:szCs w:val="20"/>
                <w:lang w:eastAsia="pl-PL"/>
              </w:rPr>
            </w:pPr>
            <w:r w:rsidRPr="00906760">
              <w:rPr>
                <w:rFonts w:ascii="Arial Narrow" w:eastAsia="Times New Roman" w:hAnsi="Arial Narrow" w:cs="Arial"/>
                <w:sz w:val="18"/>
                <w:szCs w:val="20"/>
                <w:lang w:eastAsia="pl-PL"/>
              </w:rPr>
              <w:t>Mapa do celów projektowania</w:t>
            </w:r>
            <w:r>
              <w:rPr>
                <w:rFonts w:ascii="Arial Narrow" w:eastAsia="Times New Roman" w:hAnsi="Arial Narrow" w:cs="Arial"/>
                <w:sz w:val="18"/>
                <w:szCs w:val="20"/>
                <w:lang w:eastAsia="pl-PL"/>
              </w:rPr>
              <w:t xml:space="preserve"> dróg</w:t>
            </w:r>
          </w:p>
          <w:p w14:paraId="141CFB09" w14:textId="77777777" w:rsidR="00437938" w:rsidRPr="00437938" w:rsidRDefault="00437938" w:rsidP="00437938">
            <w:pPr>
              <w:snapToGrid w:val="0"/>
              <w:spacing w:after="0" w:line="240" w:lineRule="auto"/>
              <w:rPr>
                <w:rFonts w:ascii="Arial Narrow" w:eastAsia="Times New Roman" w:hAnsi="Arial Narrow" w:cs="Arial"/>
                <w:sz w:val="18"/>
                <w:szCs w:val="20"/>
                <w:lang w:eastAsia="pl-PL"/>
              </w:rPr>
            </w:pPr>
            <w:r w:rsidRPr="00437938">
              <w:rPr>
                <w:rFonts w:ascii="Arial Narrow" w:eastAsia="Times New Roman" w:hAnsi="Arial Narrow" w:cs="Arial"/>
                <w:sz w:val="18"/>
                <w:szCs w:val="20"/>
                <w:lang w:eastAsia="pl-PL"/>
              </w:rPr>
              <w:t>Specyfikacja SP.30.20.00</w:t>
            </w:r>
          </w:p>
          <w:p w14:paraId="6E0D1F58" w14:textId="04D11298" w:rsidR="00D31A53" w:rsidRPr="00437938" w:rsidRDefault="00751C1A" w:rsidP="00437938">
            <w:pPr>
              <w:snapToGrid w:val="0"/>
              <w:spacing w:after="120" w:line="240" w:lineRule="auto"/>
              <w:rPr>
                <w:rFonts w:ascii="Arial Narrow" w:eastAsia="Times New Roman" w:hAnsi="Arial Narrow" w:cs="Arial"/>
                <w:sz w:val="18"/>
                <w:szCs w:val="20"/>
                <w:lang w:eastAsia="pl-PL"/>
              </w:rPr>
            </w:pPr>
            <w:r w:rsidRPr="00906760">
              <w:rPr>
                <w:rFonts w:ascii="Arial Narrow" w:eastAsia="Times New Roman" w:hAnsi="Arial Narrow" w:cs="Arial"/>
                <w:sz w:val="18"/>
                <w:szCs w:val="20"/>
                <w:lang w:eastAsia="pl-PL"/>
              </w:rPr>
              <w:t xml:space="preserve">Dokumentacja geodezyjna i formalno-prawna </w:t>
            </w:r>
            <w:r w:rsidR="00D45526">
              <w:rPr>
                <w:rFonts w:ascii="Arial Narrow" w:eastAsia="Times New Roman" w:hAnsi="Arial Narrow" w:cs="Arial"/>
                <w:sz w:val="18"/>
                <w:szCs w:val="20"/>
                <w:lang w:eastAsia="pl-PL"/>
              </w:rPr>
              <w:br/>
            </w:r>
            <w:r w:rsidRPr="00906760">
              <w:rPr>
                <w:rFonts w:ascii="Arial Narrow" w:eastAsia="Times New Roman" w:hAnsi="Arial Narrow" w:cs="Arial"/>
                <w:sz w:val="18"/>
                <w:szCs w:val="20"/>
                <w:lang w:eastAsia="pl-PL"/>
              </w:rPr>
              <w:t>związana z nabywaniem nieruchomości oraz z ograniczeniem w korzystaniu z nieruchomości</w:t>
            </w:r>
          </w:p>
        </w:tc>
        <w:tc>
          <w:tcPr>
            <w:tcW w:w="224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8785E92" w14:textId="77777777" w:rsidR="0032026D" w:rsidRPr="005F56CA" w:rsidRDefault="0032026D" w:rsidP="0032026D">
            <w:pPr>
              <w:snapToGrid w:val="0"/>
              <w:spacing w:after="0" w:line="240" w:lineRule="auto"/>
              <w:jc w:val="center"/>
              <w:rPr>
                <w:rFonts w:ascii="Arial Narrow" w:eastAsia="Times New Roman" w:hAnsi="Arial Narrow" w:cs="Arial"/>
                <w:sz w:val="20"/>
                <w:szCs w:val="20"/>
                <w:lang w:eastAsia="pl-PL"/>
              </w:rPr>
            </w:pPr>
            <w:r w:rsidRPr="005F56CA">
              <w:rPr>
                <w:rFonts w:ascii="Arial Narrow" w:eastAsia="Times New Roman" w:hAnsi="Arial Narrow" w:cs="Arial"/>
                <w:sz w:val="20"/>
                <w:szCs w:val="20"/>
                <w:lang w:eastAsia="pl-PL"/>
              </w:rPr>
              <w:t>Zgodnie z SP.30.10.00</w:t>
            </w:r>
          </w:p>
          <w:p w14:paraId="0CD0B439" w14:textId="77777777" w:rsidR="00437938" w:rsidRPr="005F56CA" w:rsidRDefault="00437938" w:rsidP="00437938">
            <w:pPr>
              <w:snapToGrid w:val="0"/>
              <w:spacing w:after="0" w:line="240" w:lineRule="auto"/>
              <w:jc w:val="center"/>
              <w:rPr>
                <w:rFonts w:ascii="Arial Narrow" w:eastAsia="Times New Roman" w:hAnsi="Arial Narrow" w:cs="Arial"/>
                <w:sz w:val="20"/>
                <w:szCs w:val="20"/>
                <w:lang w:eastAsia="pl-PL"/>
              </w:rPr>
            </w:pPr>
            <w:r w:rsidRPr="005F56CA">
              <w:rPr>
                <w:rFonts w:ascii="Arial Narrow" w:eastAsia="Times New Roman" w:hAnsi="Arial Narrow" w:cs="Arial"/>
                <w:sz w:val="20"/>
                <w:szCs w:val="20"/>
                <w:lang w:eastAsia="pl-PL"/>
              </w:rPr>
              <w:t>Zgodnie z SP.30.20.00</w:t>
            </w:r>
          </w:p>
        </w:tc>
      </w:tr>
      <w:tr w:rsidR="00437938" w:rsidRPr="00437938" w14:paraId="15A68366" w14:textId="77777777" w:rsidTr="1048B226">
        <w:trPr>
          <w:trHeight w:val="1407"/>
        </w:trPr>
        <w:tc>
          <w:tcPr>
            <w:tcW w:w="529" w:type="dxa"/>
          </w:tcPr>
          <w:p w14:paraId="0CCBB3B4" w14:textId="77777777" w:rsidR="00437938" w:rsidRPr="00437938" w:rsidRDefault="00437938" w:rsidP="00906760">
            <w:pPr>
              <w:keepNext/>
              <w:keepLines/>
              <w:snapToGrid w:val="0"/>
              <w:spacing w:after="0" w:line="240" w:lineRule="auto"/>
              <w:jc w:val="center"/>
              <w:rPr>
                <w:rFonts w:ascii="Arial Narrow" w:eastAsia="Times New Roman" w:hAnsi="Arial Narrow" w:cs="Arial"/>
                <w:sz w:val="20"/>
                <w:szCs w:val="20"/>
                <w:lang w:eastAsia="pl-PL"/>
              </w:rPr>
            </w:pPr>
            <w:r w:rsidRPr="00437938">
              <w:rPr>
                <w:rFonts w:ascii="Arial Narrow" w:eastAsia="Times New Roman" w:hAnsi="Arial Narrow" w:cs="Arial"/>
                <w:sz w:val="20"/>
                <w:szCs w:val="20"/>
                <w:lang w:eastAsia="pl-PL"/>
              </w:rPr>
              <w:lastRenderedPageBreak/>
              <w:t>3</w:t>
            </w:r>
          </w:p>
        </w:tc>
        <w:tc>
          <w:tcPr>
            <w:tcW w:w="2443" w:type="dxa"/>
          </w:tcPr>
          <w:p w14:paraId="7DB9AF24" w14:textId="7F8307FB" w:rsidR="00437938" w:rsidRPr="00437938" w:rsidRDefault="00437938" w:rsidP="00906760">
            <w:pPr>
              <w:keepNext/>
              <w:keepLines/>
              <w:snapToGrid w:val="0"/>
              <w:spacing w:after="120" w:line="240" w:lineRule="auto"/>
              <w:rPr>
                <w:rFonts w:ascii="Arial Narrow" w:eastAsia="Times New Roman" w:hAnsi="Arial Narrow" w:cs="Arial"/>
                <w:sz w:val="20"/>
                <w:szCs w:val="20"/>
                <w:lang w:eastAsia="pl-PL"/>
              </w:rPr>
            </w:pPr>
            <w:r w:rsidRPr="00437938">
              <w:rPr>
                <w:rFonts w:ascii="Arial Narrow" w:eastAsia="Times New Roman" w:hAnsi="Arial Narrow" w:cs="Arial"/>
                <w:sz w:val="20"/>
                <w:szCs w:val="20"/>
                <w:lang w:eastAsia="pl-PL"/>
              </w:rPr>
              <w:t>Dokumentacja formalno-prawna dotycząca nabycia praw do</w:t>
            </w:r>
            <w:r w:rsidR="00431253">
              <w:rPr>
                <w:rFonts w:ascii="Arial Narrow" w:eastAsia="Times New Roman" w:hAnsi="Arial Narrow" w:cs="Arial"/>
                <w:sz w:val="20"/>
                <w:szCs w:val="20"/>
                <w:lang w:eastAsia="pl-PL"/>
              </w:rPr>
              <w:t xml:space="preserve"> </w:t>
            </w:r>
            <w:r w:rsidRPr="00437938">
              <w:rPr>
                <w:rFonts w:ascii="Arial Narrow" w:eastAsia="Times New Roman" w:hAnsi="Arial Narrow" w:cs="Arial"/>
                <w:sz w:val="20"/>
                <w:szCs w:val="20"/>
                <w:lang w:eastAsia="pl-PL"/>
              </w:rPr>
              <w:t xml:space="preserve">nieruchomości znajdujących się w projektowanym pasie drogowym oraz </w:t>
            </w:r>
            <w:r w:rsidR="00C6462E" w:rsidRPr="00F43698">
              <w:rPr>
                <w:rFonts w:ascii="Arial Narrow" w:eastAsia="Times New Roman" w:hAnsi="Arial Narrow" w:cs="Arial"/>
                <w:sz w:val="20"/>
                <w:szCs w:val="20"/>
                <w:lang w:eastAsia="pl-PL"/>
              </w:rPr>
              <w:t>nabycia praw do korzystania z nieruchomości znajdujących się poza projektowanymi liniami rozgraniczającymi drogę, a  niezbędna do zrealizowania niniejszej inwestycji</w:t>
            </w:r>
            <w:r w:rsidR="00C6462E" w:rsidRPr="00437938">
              <w:rPr>
                <w:rFonts w:ascii="Arial Narrow" w:eastAsia="Times New Roman" w:hAnsi="Arial Narrow" w:cs="Arial"/>
                <w:sz w:val="20"/>
                <w:szCs w:val="20"/>
                <w:lang w:eastAsia="pl-PL"/>
              </w:rPr>
              <w:t>.</w:t>
            </w:r>
            <w:r w:rsidRPr="00437938">
              <w:rPr>
                <w:rFonts w:ascii="Arial Narrow" w:eastAsia="Times New Roman" w:hAnsi="Arial Narrow" w:cs="Arial"/>
                <w:sz w:val="20"/>
                <w:szCs w:val="20"/>
                <w:lang w:eastAsia="pl-PL"/>
              </w:rPr>
              <w:t>.</w:t>
            </w:r>
          </w:p>
        </w:tc>
        <w:tc>
          <w:tcPr>
            <w:tcW w:w="4140" w:type="dxa"/>
          </w:tcPr>
          <w:p w14:paraId="57810577" w14:textId="64A57A17" w:rsidR="00437938" w:rsidRPr="00437938" w:rsidRDefault="6BF7AE7A" w:rsidP="1048B226">
            <w:pPr>
              <w:keepNext/>
              <w:keepLines/>
              <w:snapToGrid w:val="0"/>
              <w:spacing w:after="60" w:line="240" w:lineRule="auto"/>
              <w:rPr>
                <w:rFonts w:ascii="Arial Narrow" w:eastAsia="Times New Roman" w:hAnsi="Arial Narrow" w:cs="Arial"/>
                <w:sz w:val="18"/>
                <w:szCs w:val="18"/>
                <w:lang w:eastAsia="pl-PL"/>
              </w:rPr>
            </w:pPr>
            <w:r w:rsidRPr="1048B226">
              <w:rPr>
                <w:rFonts w:ascii="Arial Narrow" w:eastAsia="Times New Roman" w:hAnsi="Arial Narrow" w:cs="Arial"/>
                <w:sz w:val="18"/>
                <w:szCs w:val="18"/>
                <w:lang w:eastAsia="pl-PL"/>
              </w:rPr>
              <w:t xml:space="preserve">Specyfikacja SP.30.10.00 </w:t>
            </w:r>
            <w:r w:rsidR="7E7AE685" w:rsidRPr="1048B226">
              <w:rPr>
                <w:rFonts w:ascii="Arial Narrow" w:eastAsia="Times New Roman" w:hAnsi="Arial Narrow" w:cs="Arial"/>
                <w:sz w:val="18"/>
                <w:szCs w:val="18"/>
                <w:lang w:eastAsia="pl-PL"/>
              </w:rPr>
              <w:t>Mapa do celów projektowania dróg</w:t>
            </w:r>
            <w:r w:rsidRPr="1048B226">
              <w:rPr>
                <w:rFonts w:ascii="Arial Narrow" w:eastAsia="Times New Roman" w:hAnsi="Arial Narrow" w:cs="Arial"/>
                <w:sz w:val="18"/>
                <w:szCs w:val="18"/>
                <w:lang w:eastAsia="pl-PL"/>
              </w:rPr>
              <w:t>,</w:t>
            </w:r>
          </w:p>
          <w:p w14:paraId="0BBB9D25" w14:textId="1050FD5F" w:rsidR="00437938" w:rsidRPr="00437938" w:rsidRDefault="00437938" w:rsidP="00906760">
            <w:pPr>
              <w:keepNext/>
              <w:keepLines/>
              <w:snapToGrid w:val="0"/>
              <w:spacing w:after="60" w:line="240" w:lineRule="auto"/>
              <w:rPr>
                <w:rFonts w:ascii="Arial Narrow" w:eastAsia="Times New Roman" w:hAnsi="Arial Narrow" w:cs="Arial"/>
                <w:sz w:val="18"/>
                <w:szCs w:val="20"/>
                <w:lang w:eastAsia="pl-PL"/>
              </w:rPr>
            </w:pPr>
            <w:r w:rsidRPr="00437938">
              <w:rPr>
                <w:rFonts w:ascii="Arial Narrow" w:eastAsia="Times New Roman" w:hAnsi="Arial Narrow" w:cs="Arial"/>
                <w:sz w:val="18"/>
                <w:szCs w:val="20"/>
                <w:lang w:eastAsia="pl-PL"/>
              </w:rPr>
              <w:t>Zapisy niniejszego PFU oraz w sprawach nieuregulowanych w PFU: Specyfikacja SP.00.00.00 Wymagania ogólne dla Dokumentów Wykonawcy,</w:t>
            </w:r>
          </w:p>
          <w:p w14:paraId="45382571" w14:textId="7C186FCB" w:rsidR="00437938" w:rsidRPr="00437938" w:rsidRDefault="00437938" w:rsidP="00906760">
            <w:pPr>
              <w:keepNext/>
              <w:keepLines/>
              <w:snapToGrid w:val="0"/>
              <w:spacing w:after="120" w:line="240" w:lineRule="auto"/>
              <w:rPr>
                <w:rFonts w:ascii="Arial Narrow" w:eastAsia="Times New Roman" w:hAnsi="Arial Narrow" w:cs="Arial"/>
                <w:sz w:val="18"/>
                <w:szCs w:val="20"/>
                <w:lang w:eastAsia="pl-PL"/>
              </w:rPr>
            </w:pPr>
            <w:r w:rsidRPr="00437938">
              <w:rPr>
                <w:rFonts w:ascii="Arial Narrow" w:eastAsia="Times New Roman" w:hAnsi="Arial Narrow" w:cs="Arial"/>
                <w:sz w:val="18"/>
                <w:szCs w:val="20"/>
                <w:lang w:eastAsia="pl-PL"/>
              </w:rPr>
              <w:t xml:space="preserve">Specyfikacja SP.30.20.00 </w:t>
            </w:r>
            <w:r w:rsidR="00751C1A" w:rsidRPr="00B246C6">
              <w:rPr>
                <w:rFonts w:ascii="Arial Narrow" w:eastAsia="Times New Roman" w:hAnsi="Arial Narrow" w:cs="Arial"/>
                <w:sz w:val="18"/>
                <w:szCs w:val="20"/>
                <w:lang w:eastAsia="pl-PL"/>
              </w:rPr>
              <w:t>Dokumentacja geodezyjna i formalno-prawna związana z nabywaniem nieruchomości oraz z ograniczeniem w korzystaniu z nieruchomości</w:t>
            </w:r>
          </w:p>
        </w:tc>
        <w:tc>
          <w:tcPr>
            <w:tcW w:w="2244" w:type="dxa"/>
            <w:gridSpan w:val="2"/>
            <w:vAlign w:val="center"/>
          </w:tcPr>
          <w:p w14:paraId="160145E2" w14:textId="77777777" w:rsidR="0032026D" w:rsidRPr="005F56CA" w:rsidRDefault="0032026D" w:rsidP="005F56CA">
            <w:pPr>
              <w:snapToGrid w:val="0"/>
              <w:spacing w:after="0" w:line="240" w:lineRule="auto"/>
              <w:jc w:val="center"/>
              <w:rPr>
                <w:rFonts w:ascii="Arial Narrow" w:eastAsia="Times New Roman" w:hAnsi="Arial Narrow" w:cs="Arial"/>
                <w:sz w:val="20"/>
                <w:szCs w:val="20"/>
                <w:lang w:eastAsia="pl-PL"/>
              </w:rPr>
            </w:pPr>
            <w:r w:rsidRPr="005F56CA">
              <w:rPr>
                <w:rFonts w:ascii="Arial Narrow" w:eastAsia="Times New Roman" w:hAnsi="Arial Narrow" w:cs="Arial"/>
                <w:sz w:val="20"/>
                <w:szCs w:val="20"/>
                <w:lang w:eastAsia="pl-PL"/>
              </w:rPr>
              <w:t>Zgodnie z SP.30.10.00</w:t>
            </w:r>
          </w:p>
          <w:p w14:paraId="49E29CCF" w14:textId="77777777" w:rsidR="00437938" w:rsidRPr="005F56CA" w:rsidRDefault="00437938" w:rsidP="005F56CA">
            <w:pPr>
              <w:snapToGrid w:val="0"/>
              <w:spacing w:after="0" w:line="240" w:lineRule="auto"/>
              <w:jc w:val="center"/>
              <w:rPr>
                <w:rFonts w:ascii="Arial Narrow" w:eastAsia="Times New Roman" w:hAnsi="Arial Narrow" w:cs="Arial"/>
                <w:sz w:val="20"/>
                <w:szCs w:val="20"/>
                <w:lang w:eastAsia="pl-PL"/>
              </w:rPr>
            </w:pPr>
            <w:r w:rsidRPr="005F56CA">
              <w:rPr>
                <w:rFonts w:ascii="Arial Narrow" w:eastAsia="Times New Roman" w:hAnsi="Arial Narrow" w:cs="Arial"/>
                <w:sz w:val="20"/>
                <w:szCs w:val="20"/>
                <w:lang w:eastAsia="pl-PL"/>
              </w:rPr>
              <w:t>Zgodnie z SP.30.20.00</w:t>
            </w:r>
          </w:p>
        </w:tc>
      </w:tr>
      <w:tr w:rsidR="00437938" w:rsidRPr="00437938" w14:paraId="43FC2C78" w14:textId="77777777" w:rsidTr="00C8381B">
        <w:trPr>
          <w:trHeight w:val="244"/>
        </w:trPr>
        <w:tc>
          <w:tcPr>
            <w:tcW w:w="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0B9D7F" w14:textId="77777777" w:rsidR="00437938" w:rsidRPr="00437938" w:rsidRDefault="00437938" w:rsidP="00437938">
            <w:pPr>
              <w:snapToGrid w:val="0"/>
              <w:spacing w:after="0" w:line="240" w:lineRule="auto"/>
              <w:jc w:val="center"/>
              <w:rPr>
                <w:rFonts w:ascii="Arial Narrow" w:eastAsia="Times New Roman" w:hAnsi="Arial Narrow" w:cs="Arial"/>
                <w:color w:val="808080"/>
                <w:sz w:val="20"/>
                <w:szCs w:val="20"/>
                <w:lang w:eastAsia="pl-PL"/>
              </w:rPr>
            </w:pPr>
            <w:r w:rsidRPr="00437938">
              <w:rPr>
                <w:rFonts w:ascii="Arial Narrow" w:eastAsia="Times New Roman" w:hAnsi="Arial Narrow" w:cs="Arial"/>
                <w:sz w:val="20"/>
                <w:szCs w:val="20"/>
                <w:lang w:eastAsia="pl-PL"/>
              </w:rPr>
              <w:t>4</w:t>
            </w:r>
          </w:p>
        </w:tc>
        <w:tc>
          <w:tcPr>
            <w:tcW w:w="24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A5E8E1" w14:textId="02ED584D" w:rsidR="00437938" w:rsidRPr="00437938" w:rsidRDefault="000E6A2F" w:rsidP="00437938">
            <w:pPr>
              <w:spacing w:after="120" w:line="240" w:lineRule="auto"/>
              <w:rPr>
                <w:rFonts w:ascii="Arial Narrow" w:eastAsia="Times New Roman" w:hAnsi="Arial Narrow" w:cs="Arial"/>
                <w:sz w:val="20"/>
                <w:szCs w:val="20"/>
                <w:lang w:eastAsia="pl-PL"/>
              </w:rPr>
            </w:pPr>
            <w:r>
              <w:rPr>
                <w:rFonts w:ascii="Arial Narrow" w:eastAsia="Times New Roman" w:hAnsi="Arial Narrow" w:cs="Arial"/>
                <w:sz w:val="20"/>
                <w:szCs w:val="20"/>
                <w:lang w:eastAsia="pl-PL"/>
              </w:rPr>
              <w:t>A</w:t>
            </w:r>
            <w:r w:rsidR="00CC3B4F">
              <w:rPr>
                <w:rFonts w:ascii="Arial Narrow" w:eastAsia="Times New Roman" w:hAnsi="Arial Narrow" w:cs="Arial"/>
                <w:sz w:val="20"/>
                <w:szCs w:val="20"/>
                <w:lang w:eastAsia="pl-PL"/>
              </w:rPr>
              <w:t>nulowano</w:t>
            </w:r>
          </w:p>
        </w:tc>
        <w:tc>
          <w:tcPr>
            <w:tcW w:w="41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E3CE1E" w14:textId="5652152F" w:rsidR="00437938" w:rsidRPr="00437938" w:rsidRDefault="009C5B6F" w:rsidP="00437938">
            <w:pPr>
              <w:shd w:val="clear" w:color="auto" w:fill="FFFFFF"/>
              <w:tabs>
                <w:tab w:val="left" w:pos="365"/>
              </w:tabs>
              <w:autoSpaceDE w:val="0"/>
              <w:autoSpaceDN w:val="0"/>
              <w:adjustRightInd w:val="0"/>
              <w:spacing w:after="0" w:line="240" w:lineRule="auto"/>
              <w:rPr>
                <w:rFonts w:ascii="Arial Narrow" w:eastAsia="Times New Roman" w:hAnsi="Arial Narrow" w:cs="Arial"/>
                <w:color w:val="808080"/>
                <w:sz w:val="18"/>
                <w:szCs w:val="20"/>
                <w:lang w:eastAsia="pl-PL"/>
              </w:rPr>
            </w:pPr>
            <w:r>
              <w:rPr>
                <w:rFonts w:ascii="Arial Narrow" w:eastAsia="Times New Roman" w:hAnsi="Arial Narrow" w:cs="Arial"/>
                <w:sz w:val="20"/>
                <w:szCs w:val="20"/>
                <w:lang w:eastAsia="pl-PL"/>
              </w:rPr>
              <w:t>A</w:t>
            </w:r>
            <w:r w:rsidR="00CC3B4F">
              <w:rPr>
                <w:rFonts w:ascii="Arial Narrow" w:eastAsia="Times New Roman" w:hAnsi="Arial Narrow" w:cs="Arial"/>
                <w:sz w:val="20"/>
                <w:szCs w:val="20"/>
                <w:lang w:eastAsia="pl-PL"/>
              </w:rPr>
              <w:t>nulowano</w:t>
            </w:r>
          </w:p>
        </w:tc>
        <w:tc>
          <w:tcPr>
            <w:tcW w:w="110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167083A" w14:textId="77777777" w:rsidR="00437938" w:rsidRPr="005F56CA" w:rsidRDefault="00CC3B4F" w:rsidP="00437938">
            <w:pPr>
              <w:snapToGrid w:val="0"/>
              <w:spacing w:after="0" w:line="240" w:lineRule="auto"/>
              <w:jc w:val="center"/>
              <w:rPr>
                <w:rFonts w:ascii="Arial Narrow" w:eastAsia="Times New Roman" w:hAnsi="Arial Narrow" w:cs="Arial"/>
                <w:sz w:val="20"/>
                <w:szCs w:val="20"/>
                <w:lang w:eastAsia="pl-PL"/>
              </w:rPr>
            </w:pPr>
            <w:r>
              <w:rPr>
                <w:rFonts w:ascii="Arial Narrow" w:eastAsia="Times New Roman" w:hAnsi="Arial Narrow" w:cs="Arial"/>
                <w:sz w:val="20"/>
                <w:szCs w:val="20"/>
                <w:lang w:eastAsia="pl-PL"/>
              </w:rPr>
              <w:t>anulowano</w:t>
            </w:r>
          </w:p>
        </w:tc>
        <w:tc>
          <w:tcPr>
            <w:tcW w:w="11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8B35CCE" w14:textId="77777777" w:rsidR="00437938" w:rsidRPr="005F56CA" w:rsidRDefault="00CC3B4F" w:rsidP="00437938">
            <w:pPr>
              <w:snapToGrid w:val="0"/>
              <w:spacing w:after="0" w:line="240" w:lineRule="auto"/>
              <w:jc w:val="center"/>
              <w:rPr>
                <w:rFonts w:ascii="Arial Narrow" w:eastAsia="Times New Roman" w:hAnsi="Arial Narrow" w:cs="Arial"/>
                <w:sz w:val="20"/>
                <w:szCs w:val="20"/>
                <w:lang w:eastAsia="pl-PL"/>
              </w:rPr>
            </w:pPr>
            <w:r>
              <w:rPr>
                <w:rFonts w:ascii="Arial Narrow" w:eastAsia="Times New Roman" w:hAnsi="Arial Narrow" w:cs="Arial"/>
                <w:sz w:val="20"/>
                <w:szCs w:val="20"/>
                <w:lang w:eastAsia="pl-PL"/>
              </w:rPr>
              <w:t>anulowano</w:t>
            </w:r>
          </w:p>
        </w:tc>
      </w:tr>
      <w:tr w:rsidR="00437938" w:rsidRPr="00437938" w14:paraId="5CAC39E3" w14:textId="77777777" w:rsidTr="00C8381B">
        <w:trPr>
          <w:trHeight w:val="163"/>
        </w:trPr>
        <w:tc>
          <w:tcPr>
            <w:tcW w:w="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42D089" w14:textId="77777777" w:rsidR="00437938" w:rsidRPr="00437938" w:rsidRDefault="00437938" w:rsidP="00437938">
            <w:pPr>
              <w:snapToGrid w:val="0"/>
              <w:spacing w:after="0" w:line="240" w:lineRule="auto"/>
              <w:jc w:val="center"/>
              <w:rPr>
                <w:rFonts w:ascii="Arial Narrow" w:eastAsia="Times New Roman" w:hAnsi="Arial Narrow" w:cs="Arial"/>
                <w:sz w:val="20"/>
                <w:szCs w:val="20"/>
                <w:lang w:eastAsia="pl-PL"/>
              </w:rPr>
            </w:pPr>
            <w:r w:rsidRPr="00437938">
              <w:rPr>
                <w:rFonts w:ascii="Arial Narrow" w:eastAsia="Times New Roman" w:hAnsi="Arial Narrow" w:cs="Arial"/>
                <w:sz w:val="20"/>
                <w:szCs w:val="20"/>
                <w:lang w:eastAsia="pl-PL"/>
              </w:rPr>
              <w:t>5</w:t>
            </w:r>
          </w:p>
        </w:tc>
        <w:tc>
          <w:tcPr>
            <w:tcW w:w="24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46E28C" w14:textId="64A45993" w:rsidR="00437938" w:rsidRPr="00437938" w:rsidRDefault="000E6A2F" w:rsidP="00437938">
            <w:pPr>
              <w:spacing w:after="120" w:line="240" w:lineRule="auto"/>
              <w:rPr>
                <w:rFonts w:ascii="Arial Narrow" w:eastAsia="Times New Roman" w:hAnsi="Arial Narrow" w:cs="Arial"/>
                <w:sz w:val="20"/>
                <w:szCs w:val="20"/>
                <w:lang w:eastAsia="pl-PL"/>
              </w:rPr>
            </w:pPr>
            <w:r>
              <w:rPr>
                <w:rFonts w:ascii="Arial Narrow" w:eastAsia="Times New Roman" w:hAnsi="Arial Narrow" w:cs="Arial"/>
                <w:sz w:val="20"/>
                <w:szCs w:val="20"/>
                <w:lang w:eastAsia="pl-PL"/>
              </w:rPr>
              <w:t>A</w:t>
            </w:r>
            <w:r w:rsidR="00CC3B4F">
              <w:rPr>
                <w:rFonts w:ascii="Arial Narrow" w:eastAsia="Times New Roman" w:hAnsi="Arial Narrow" w:cs="Arial"/>
                <w:sz w:val="20"/>
                <w:szCs w:val="20"/>
                <w:lang w:eastAsia="pl-PL"/>
              </w:rPr>
              <w:t>nulowano</w:t>
            </w:r>
          </w:p>
        </w:tc>
        <w:tc>
          <w:tcPr>
            <w:tcW w:w="41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6DF957" w14:textId="72E714A3" w:rsidR="00437938" w:rsidRPr="00437938" w:rsidRDefault="009C5B6F" w:rsidP="00437938">
            <w:pPr>
              <w:snapToGrid w:val="0"/>
              <w:spacing w:after="0" w:line="240" w:lineRule="auto"/>
              <w:rPr>
                <w:rFonts w:ascii="Arial Narrow" w:eastAsia="Times New Roman" w:hAnsi="Arial Narrow" w:cs="Arial"/>
                <w:sz w:val="18"/>
                <w:szCs w:val="20"/>
                <w:lang w:eastAsia="pl-PL"/>
              </w:rPr>
            </w:pPr>
            <w:r>
              <w:rPr>
                <w:rFonts w:ascii="Arial Narrow" w:eastAsia="Times New Roman" w:hAnsi="Arial Narrow" w:cs="Arial"/>
                <w:sz w:val="20"/>
                <w:szCs w:val="20"/>
                <w:lang w:eastAsia="pl-PL"/>
              </w:rPr>
              <w:t>A</w:t>
            </w:r>
            <w:r w:rsidR="00CC3B4F">
              <w:rPr>
                <w:rFonts w:ascii="Arial Narrow" w:eastAsia="Times New Roman" w:hAnsi="Arial Narrow" w:cs="Arial"/>
                <w:sz w:val="20"/>
                <w:szCs w:val="20"/>
                <w:lang w:eastAsia="pl-PL"/>
              </w:rPr>
              <w:t>nulowano</w:t>
            </w:r>
          </w:p>
        </w:tc>
        <w:tc>
          <w:tcPr>
            <w:tcW w:w="110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2034855" w14:textId="77777777" w:rsidR="00437938" w:rsidRPr="005F56CA" w:rsidRDefault="00CC3B4F" w:rsidP="005F56CA">
            <w:pPr>
              <w:snapToGrid w:val="0"/>
              <w:spacing w:after="0" w:line="240" w:lineRule="auto"/>
              <w:jc w:val="center"/>
              <w:rPr>
                <w:rFonts w:ascii="Arial Narrow" w:eastAsia="Times New Roman" w:hAnsi="Arial Narrow" w:cs="Arial"/>
                <w:sz w:val="20"/>
                <w:szCs w:val="20"/>
                <w:lang w:eastAsia="pl-PL"/>
              </w:rPr>
            </w:pPr>
            <w:r>
              <w:rPr>
                <w:rFonts w:ascii="Arial Narrow" w:eastAsia="Times New Roman" w:hAnsi="Arial Narrow" w:cs="Arial"/>
                <w:sz w:val="20"/>
                <w:szCs w:val="20"/>
                <w:lang w:eastAsia="pl-PL"/>
              </w:rPr>
              <w:t>anulowano</w:t>
            </w:r>
            <w:r w:rsidRPr="005F56CA" w:rsidDel="00CC3B4F">
              <w:rPr>
                <w:rFonts w:ascii="Arial Narrow" w:eastAsia="Times New Roman" w:hAnsi="Arial Narrow" w:cs="Arial"/>
                <w:sz w:val="20"/>
                <w:szCs w:val="20"/>
                <w:lang w:eastAsia="pl-PL"/>
              </w:rPr>
              <w:t xml:space="preserve"> </w:t>
            </w:r>
          </w:p>
        </w:tc>
        <w:tc>
          <w:tcPr>
            <w:tcW w:w="11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2FADAE4" w14:textId="77777777" w:rsidR="00437938" w:rsidRPr="005F56CA" w:rsidRDefault="00CC3B4F" w:rsidP="005F56CA">
            <w:pPr>
              <w:snapToGrid w:val="0"/>
              <w:spacing w:after="0" w:line="240" w:lineRule="auto"/>
              <w:jc w:val="center"/>
              <w:rPr>
                <w:rFonts w:ascii="Arial Narrow" w:eastAsia="Times New Roman" w:hAnsi="Arial Narrow" w:cs="Arial"/>
                <w:sz w:val="20"/>
                <w:szCs w:val="20"/>
                <w:lang w:eastAsia="pl-PL"/>
              </w:rPr>
            </w:pPr>
            <w:r>
              <w:rPr>
                <w:rFonts w:ascii="Arial Narrow" w:eastAsia="Times New Roman" w:hAnsi="Arial Narrow" w:cs="Arial"/>
                <w:sz w:val="20"/>
                <w:szCs w:val="20"/>
                <w:lang w:eastAsia="pl-PL"/>
              </w:rPr>
              <w:t>anulowano</w:t>
            </w:r>
          </w:p>
        </w:tc>
      </w:tr>
      <w:tr w:rsidR="00437938" w:rsidRPr="00437938" w14:paraId="7C629595" w14:textId="77777777" w:rsidTr="00C8381B">
        <w:trPr>
          <w:trHeight w:val="861"/>
        </w:trPr>
        <w:tc>
          <w:tcPr>
            <w:tcW w:w="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35AA3B" w14:textId="77777777" w:rsidR="00437938" w:rsidRPr="00437938" w:rsidRDefault="00437938">
            <w:pPr>
              <w:snapToGrid w:val="0"/>
              <w:spacing w:after="0" w:line="240" w:lineRule="auto"/>
              <w:jc w:val="center"/>
              <w:rPr>
                <w:rFonts w:ascii="Arial Narrow" w:eastAsia="Times New Roman" w:hAnsi="Arial Narrow" w:cs="Arial"/>
                <w:sz w:val="20"/>
                <w:szCs w:val="20"/>
                <w:lang w:eastAsia="pl-PL"/>
              </w:rPr>
            </w:pPr>
            <w:r w:rsidRPr="00437938">
              <w:rPr>
                <w:rFonts w:ascii="Arial Narrow" w:eastAsia="Times New Roman" w:hAnsi="Arial Narrow" w:cs="Arial"/>
                <w:sz w:val="20"/>
                <w:szCs w:val="20"/>
                <w:lang w:eastAsia="pl-PL"/>
              </w:rPr>
              <w:t>6</w:t>
            </w:r>
          </w:p>
        </w:tc>
        <w:tc>
          <w:tcPr>
            <w:tcW w:w="24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D0816F" w14:textId="699A3234" w:rsidR="00437938" w:rsidRPr="00437938" w:rsidRDefault="00437938" w:rsidP="00437938">
            <w:pPr>
              <w:snapToGrid w:val="0"/>
              <w:spacing w:after="120" w:line="240" w:lineRule="auto"/>
              <w:rPr>
                <w:rFonts w:ascii="Arial Narrow" w:eastAsia="Times New Roman" w:hAnsi="Arial Narrow" w:cs="Arial"/>
                <w:sz w:val="20"/>
                <w:szCs w:val="20"/>
                <w:lang w:eastAsia="pl-PL"/>
              </w:rPr>
            </w:pPr>
            <w:r w:rsidRPr="00437938">
              <w:rPr>
                <w:rFonts w:ascii="Arial Narrow" w:eastAsia="Times New Roman" w:hAnsi="Arial Narrow" w:cs="Arial"/>
                <w:sz w:val="20"/>
                <w:szCs w:val="20"/>
                <w:lang w:eastAsia="pl-PL"/>
              </w:rPr>
              <w:t>Raport w ramach ponownej oceny oddziaływania przedsięwzięcia na środowisko</w:t>
            </w:r>
          </w:p>
        </w:tc>
        <w:tc>
          <w:tcPr>
            <w:tcW w:w="41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025DA9" w14:textId="77777777" w:rsidR="00437938" w:rsidRPr="00437938" w:rsidRDefault="00437938" w:rsidP="00437938">
            <w:pPr>
              <w:snapToGrid w:val="0"/>
              <w:spacing w:after="0" w:line="240" w:lineRule="auto"/>
              <w:rPr>
                <w:rFonts w:ascii="Arial Narrow" w:eastAsia="Times New Roman" w:hAnsi="Arial Narrow" w:cs="Arial"/>
                <w:sz w:val="18"/>
                <w:szCs w:val="20"/>
                <w:lang w:eastAsia="pl-PL"/>
              </w:rPr>
            </w:pPr>
            <w:r w:rsidRPr="00437938">
              <w:rPr>
                <w:rFonts w:ascii="Arial Narrow" w:eastAsia="Times New Roman" w:hAnsi="Arial Narrow" w:cs="Arial"/>
                <w:sz w:val="18"/>
                <w:szCs w:val="20"/>
                <w:lang w:eastAsia="pl-PL"/>
              </w:rPr>
              <w:t>Specyfikacja SP.10.30.10</w:t>
            </w:r>
            <w:r w:rsidR="00431253">
              <w:rPr>
                <w:rFonts w:ascii="Arial Narrow" w:eastAsia="Times New Roman" w:hAnsi="Arial Narrow" w:cs="Arial"/>
                <w:sz w:val="18"/>
                <w:szCs w:val="20"/>
                <w:lang w:eastAsia="pl-PL"/>
              </w:rPr>
              <w:t xml:space="preserve"> </w:t>
            </w:r>
            <w:r w:rsidRPr="00437938">
              <w:rPr>
                <w:rFonts w:ascii="Arial Narrow" w:eastAsia="Times New Roman" w:hAnsi="Arial Narrow" w:cs="Arial"/>
                <w:sz w:val="18"/>
                <w:szCs w:val="20"/>
                <w:lang w:eastAsia="pl-PL"/>
              </w:rPr>
              <w:t>Opracowania Środowiskowe</w:t>
            </w:r>
          </w:p>
        </w:tc>
        <w:tc>
          <w:tcPr>
            <w:tcW w:w="110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2CFEA2B" w14:textId="77777777" w:rsidR="00437938" w:rsidRPr="005F56CA" w:rsidRDefault="00437938" w:rsidP="00437938">
            <w:pPr>
              <w:snapToGrid w:val="0"/>
              <w:spacing w:after="0" w:line="240" w:lineRule="auto"/>
              <w:jc w:val="center"/>
              <w:rPr>
                <w:rFonts w:ascii="Arial Narrow" w:eastAsia="Times New Roman" w:hAnsi="Arial Narrow" w:cs="Arial"/>
                <w:sz w:val="20"/>
                <w:szCs w:val="20"/>
                <w:lang w:eastAsia="pl-PL"/>
              </w:rPr>
            </w:pPr>
            <w:r w:rsidRPr="005F56CA">
              <w:rPr>
                <w:rFonts w:ascii="Arial Narrow" w:eastAsia="Times New Roman" w:hAnsi="Arial Narrow" w:cs="Arial"/>
                <w:sz w:val="20"/>
                <w:szCs w:val="20"/>
                <w:lang w:eastAsia="pl-PL"/>
              </w:rPr>
              <w:t xml:space="preserve">2 (A) </w:t>
            </w:r>
          </w:p>
        </w:tc>
        <w:tc>
          <w:tcPr>
            <w:tcW w:w="11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D57624A" w14:textId="77777777" w:rsidR="00437938" w:rsidRPr="005F56CA" w:rsidRDefault="00437938" w:rsidP="00437938">
            <w:pPr>
              <w:shd w:val="clear" w:color="auto" w:fill="FFFFFF"/>
              <w:spacing w:after="0" w:line="240" w:lineRule="auto"/>
              <w:jc w:val="center"/>
              <w:rPr>
                <w:rFonts w:ascii="Arial Narrow" w:eastAsia="Times New Roman" w:hAnsi="Arial Narrow" w:cs="Arial"/>
                <w:sz w:val="20"/>
                <w:szCs w:val="20"/>
                <w:lang w:eastAsia="pl-PL"/>
              </w:rPr>
            </w:pPr>
            <w:r w:rsidRPr="005F56CA">
              <w:rPr>
                <w:rFonts w:ascii="Arial Narrow" w:eastAsia="Times New Roman" w:hAnsi="Arial Narrow" w:cs="Arial"/>
                <w:sz w:val="20"/>
                <w:szCs w:val="20"/>
                <w:lang w:eastAsia="pl-PL"/>
              </w:rPr>
              <w:t xml:space="preserve">1 </w:t>
            </w:r>
            <w:r w:rsidRPr="00437938">
              <w:rPr>
                <w:rFonts w:ascii="Arial Narrow" w:eastAsia="Times New Roman" w:hAnsi="Arial Narrow" w:cs="Arial"/>
                <w:sz w:val="20"/>
                <w:szCs w:val="20"/>
                <w:lang w:eastAsia="pl-PL"/>
              </w:rPr>
              <w:t>(C)</w:t>
            </w:r>
          </w:p>
        </w:tc>
      </w:tr>
      <w:tr w:rsidR="29C2902C" w14:paraId="549E855E" w14:textId="77777777" w:rsidTr="1048B226">
        <w:trPr>
          <w:trHeight w:val="861"/>
        </w:trPr>
        <w:tc>
          <w:tcPr>
            <w:tcW w:w="529" w:type="dxa"/>
          </w:tcPr>
          <w:p w14:paraId="48158C89" w14:textId="583C4289" w:rsidR="29C2902C" w:rsidRDefault="29C2902C" w:rsidP="29C2902C">
            <w:pPr>
              <w:spacing w:line="240" w:lineRule="auto"/>
              <w:jc w:val="center"/>
              <w:rPr>
                <w:rFonts w:ascii="Arial Narrow" w:eastAsia="Times New Roman" w:hAnsi="Arial Narrow" w:cs="Arial"/>
                <w:sz w:val="20"/>
                <w:szCs w:val="20"/>
                <w:lang w:eastAsia="pl-PL"/>
              </w:rPr>
            </w:pPr>
          </w:p>
        </w:tc>
        <w:tc>
          <w:tcPr>
            <w:tcW w:w="2443" w:type="dxa"/>
          </w:tcPr>
          <w:p w14:paraId="5AFC2829" w14:textId="03F5CE6F" w:rsidR="17367532" w:rsidRDefault="17367532">
            <w:pPr>
              <w:rPr>
                <w:rFonts w:ascii="Arial Narrow" w:eastAsia="Arial Narrow" w:hAnsi="Arial Narrow" w:cs="Arial Narrow"/>
                <w:sz w:val="20"/>
                <w:szCs w:val="20"/>
              </w:rPr>
            </w:pPr>
            <w:r w:rsidRPr="29C2902C">
              <w:rPr>
                <w:rFonts w:ascii="Arial Narrow" w:eastAsia="Arial Narrow" w:hAnsi="Arial Narrow" w:cs="Arial Narrow"/>
                <w:sz w:val="20"/>
                <w:szCs w:val="20"/>
              </w:rPr>
              <w:t>Materiały do wniosku o zmianę</w:t>
            </w:r>
            <w:r w:rsidR="00502CE2">
              <w:rPr>
                <w:rFonts w:ascii="Arial Narrow" w:eastAsia="Arial Narrow" w:hAnsi="Arial Narrow" w:cs="Arial Narrow"/>
                <w:sz w:val="20"/>
                <w:szCs w:val="20"/>
              </w:rPr>
              <w:t>/ uzyskanie dodatkowej</w:t>
            </w:r>
            <w:r w:rsidRPr="29C2902C">
              <w:rPr>
                <w:rFonts w:ascii="Arial Narrow" w:eastAsia="Arial Narrow" w:hAnsi="Arial Narrow" w:cs="Arial Narrow"/>
                <w:sz w:val="20"/>
                <w:szCs w:val="20"/>
              </w:rPr>
              <w:t xml:space="preserve"> decyzji o środowiskowych uwarunkowaniach (w razie potrzeby) </w:t>
            </w:r>
          </w:p>
        </w:tc>
        <w:tc>
          <w:tcPr>
            <w:tcW w:w="4140" w:type="dxa"/>
          </w:tcPr>
          <w:p w14:paraId="45D9E290" w14:textId="60492821" w:rsidR="17367532" w:rsidRDefault="17367532" w:rsidP="003B76AC">
            <w:pPr>
              <w:spacing w:line="240" w:lineRule="auto"/>
              <w:rPr>
                <w:rFonts w:ascii="Arial Narrow" w:eastAsia="Arial Narrow" w:hAnsi="Arial Narrow" w:cs="Arial Narrow"/>
                <w:sz w:val="18"/>
                <w:szCs w:val="18"/>
              </w:rPr>
            </w:pPr>
            <w:r w:rsidRPr="29C2902C">
              <w:rPr>
                <w:rFonts w:ascii="Arial Narrow" w:eastAsia="Arial Narrow" w:hAnsi="Arial Narrow" w:cs="Arial Narrow"/>
                <w:sz w:val="18"/>
                <w:szCs w:val="18"/>
              </w:rPr>
              <w:t>Specyfikacja SP.10.30.10 Opracowania Środowiskowe</w:t>
            </w:r>
          </w:p>
        </w:tc>
        <w:tc>
          <w:tcPr>
            <w:tcW w:w="1105" w:type="dxa"/>
            <w:vAlign w:val="center"/>
          </w:tcPr>
          <w:p w14:paraId="62B15DC7" w14:textId="68543D60" w:rsidR="17367532" w:rsidRPr="005F56CA" w:rsidRDefault="17367532" w:rsidP="005F56CA">
            <w:pPr>
              <w:snapToGrid w:val="0"/>
              <w:spacing w:after="0" w:line="240" w:lineRule="auto"/>
              <w:jc w:val="center"/>
              <w:rPr>
                <w:rFonts w:ascii="Arial Narrow" w:eastAsia="Times New Roman" w:hAnsi="Arial Narrow" w:cs="Arial"/>
                <w:sz w:val="20"/>
                <w:szCs w:val="20"/>
                <w:lang w:eastAsia="pl-PL"/>
              </w:rPr>
            </w:pPr>
            <w:r w:rsidRPr="005F56CA">
              <w:rPr>
                <w:rFonts w:ascii="Arial Narrow" w:eastAsia="Times New Roman" w:hAnsi="Arial Narrow" w:cs="Arial"/>
                <w:sz w:val="20"/>
                <w:szCs w:val="20"/>
                <w:lang w:eastAsia="pl-PL"/>
              </w:rPr>
              <w:t>2 (A)</w:t>
            </w:r>
          </w:p>
        </w:tc>
        <w:tc>
          <w:tcPr>
            <w:tcW w:w="1139" w:type="dxa"/>
            <w:vAlign w:val="center"/>
          </w:tcPr>
          <w:p w14:paraId="0B6040E4" w14:textId="66BC24D9" w:rsidR="17367532" w:rsidRPr="005F56CA" w:rsidRDefault="17367532" w:rsidP="005F56CA">
            <w:pPr>
              <w:snapToGrid w:val="0"/>
              <w:spacing w:after="0" w:line="240" w:lineRule="auto"/>
              <w:jc w:val="center"/>
              <w:rPr>
                <w:rFonts w:ascii="Arial Narrow" w:eastAsia="Times New Roman" w:hAnsi="Arial Narrow" w:cs="Arial"/>
                <w:sz w:val="20"/>
                <w:szCs w:val="20"/>
                <w:lang w:eastAsia="pl-PL"/>
              </w:rPr>
            </w:pPr>
            <w:r w:rsidRPr="005F56CA">
              <w:rPr>
                <w:rFonts w:ascii="Arial Narrow" w:eastAsia="Times New Roman" w:hAnsi="Arial Narrow" w:cs="Arial"/>
                <w:sz w:val="20"/>
                <w:szCs w:val="20"/>
                <w:lang w:eastAsia="pl-PL"/>
              </w:rPr>
              <w:t>1 (C)</w:t>
            </w:r>
          </w:p>
        </w:tc>
      </w:tr>
      <w:tr w:rsidR="00437938" w:rsidRPr="00437938" w14:paraId="20F3E248" w14:textId="77777777" w:rsidTr="00C8381B">
        <w:trPr>
          <w:trHeight w:val="861"/>
        </w:trPr>
        <w:tc>
          <w:tcPr>
            <w:tcW w:w="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117A20" w14:textId="77777777" w:rsidR="00437938" w:rsidRPr="00437938" w:rsidRDefault="00437938">
            <w:pPr>
              <w:snapToGrid w:val="0"/>
              <w:spacing w:after="0" w:line="240" w:lineRule="auto"/>
              <w:jc w:val="center"/>
              <w:rPr>
                <w:rFonts w:ascii="Arial Narrow" w:eastAsia="Times New Roman" w:hAnsi="Arial Narrow" w:cs="Arial"/>
                <w:sz w:val="20"/>
                <w:szCs w:val="20"/>
                <w:lang w:eastAsia="pl-PL"/>
              </w:rPr>
            </w:pPr>
            <w:r w:rsidRPr="00437938">
              <w:rPr>
                <w:rFonts w:ascii="Arial Narrow" w:eastAsia="Times New Roman" w:hAnsi="Arial Narrow" w:cs="Arial"/>
                <w:sz w:val="20"/>
                <w:szCs w:val="20"/>
                <w:lang w:eastAsia="pl-PL"/>
              </w:rPr>
              <w:t>7</w:t>
            </w:r>
          </w:p>
        </w:tc>
        <w:tc>
          <w:tcPr>
            <w:tcW w:w="24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870759" w14:textId="77777777" w:rsidR="00437938" w:rsidRPr="00437938" w:rsidRDefault="00437938" w:rsidP="00437938">
            <w:pPr>
              <w:spacing w:after="120" w:line="240" w:lineRule="auto"/>
              <w:rPr>
                <w:rFonts w:ascii="Arial Narrow" w:eastAsia="Times New Roman" w:hAnsi="Arial Narrow" w:cs="Arial"/>
                <w:sz w:val="20"/>
                <w:szCs w:val="20"/>
                <w:lang w:eastAsia="pl-PL"/>
              </w:rPr>
            </w:pPr>
            <w:r w:rsidRPr="00437938">
              <w:rPr>
                <w:rFonts w:ascii="Arial Narrow" w:eastAsia="Times New Roman" w:hAnsi="Arial Narrow" w:cs="Arial"/>
                <w:sz w:val="20"/>
                <w:szCs w:val="20"/>
                <w:lang w:eastAsia="pl-PL"/>
              </w:rPr>
              <w:t>Projekt budowlany łącznie z materiałami i opracowaniami towarzyszącymi</w:t>
            </w:r>
          </w:p>
        </w:tc>
        <w:tc>
          <w:tcPr>
            <w:tcW w:w="41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31C690" w14:textId="77777777" w:rsidR="00437938" w:rsidRPr="00437938" w:rsidRDefault="00437938" w:rsidP="00437938">
            <w:pPr>
              <w:snapToGrid w:val="0"/>
              <w:spacing w:after="120" w:line="240" w:lineRule="auto"/>
              <w:rPr>
                <w:rFonts w:ascii="Arial Narrow" w:eastAsia="Times New Roman" w:hAnsi="Arial Narrow" w:cs="Arial"/>
                <w:sz w:val="18"/>
                <w:szCs w:val="20"/>
                <w:lang w:eastAsia="pl-PL"/>
              </w:rPr>
            </w:pPr>
            <w:r w:rsidRPr="00437938">
              <w:rPr>
                <w:rFonts w:ascii="Arial Narrow" w:eastAsia="Times New Roman" w:hAnsi="Arial Narrow" w:cs="Arial"/>
                <w:sz w:val="18"/>
                <w:szCs w:val="20"/>
                <w:lang w:eastAsia="pl-PL"/>
              </w:rPr>
              <w:t>Specyfikacja SP.10.30.00 Projekt budowlany, Projekt wykonawczy, Instrukcja obsługi i konserwacji</w:t>
            </w:r>
          </w:p>
        </w:tc>
        <w:tc>
          <w:tcPr>
            <w:tcW w:w="110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D9B4501" w14:textId="77777777" w:rsidR="00437938" w:rsidRPr="005F56CA" w:rsidRDefault="00437938" w:rsidP="005F56CA">
            <w:pPr>
              <w:snapToGrid w:val="0"/>
              <w:spacing w:after="0" w:line="240" w:lineRule="auto"/>
              <w:jc w:val="center"/>
              <w:rPr>
                <w:rFonts w:ascii="Arial Narrow" w:eastAsia="Times New Roman" w:hAnsi="Arial Narrow" w:cs="Arial"/>
                <w:sz w:val="20"/>
                <w:szCs w:val="20"/>
                <w:lang w:eastAsia="pl-PL"/>
              </w:rPr>
            </w:pPr>
            <w:r w:rsidRPr="005F56CA">
              <w:rPr>
                <w:rFonts w:ascii="Arial Narrow" w:eastAsia="Times New Roman" w:hAnsi="Arial Narrow" w:cs="Arial"/>
                <w:sz w:val="20"/>
                <w:szCs w:val="20"/>
                <w:lang w:eastAsia="pl-PL"/>
              </w:rPr>
              <w:t>1 (A)</w:t>
            </w:r>
          </w:p>
        </w:tc>
        <w:tc>
          <w:tcPr>
            <w:tcW w:w="11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8B2DDCE" w14:textId="77777777" w:rsidR="00437938" w:rsidRPr="005F56CA" w:rsidRDefault="00437938" w:rsidP="005F56CA">
            <w:pPr>
              <w:snapToGrid w:val="0"/>
              <w:spacing w:after="0" w:line="240" w:lineRule="auto"/>
              <w:jc w:val="center"/>
              <w:rPr>
                <w:rFonts w:ascii="Arial Narrow" w:eastAsia="Times New Roman" w:hAnsi="Arial Narrow" w:cs="Arial"/>
                <w:sz w:val="20"/>
                <w:szCs w:val="20"/>
                <w:lang w:eastAsia="pl-PL"/>
              </w:rPr>
            </w:pPr>
            <w:r w:rsidRPr="005F56CA">
              <w:rPr>
                <w:rFonts w:ascii="Arial Narrow" w:eastAsia="Times New Roman" w:hAnsi="Arial Narrow" w:cs="Arial"/>
                <w:sz w:val="20"/>
                <w:szCs w:val="20"/>
                <w:lang w:eastAsia="pl-PL"/>
              </w:rPr>
              <w:t xml:space="preserve">1 </w:t>
            </w:r>
            <w:r w:rsidRPr="00437938">
              <w:rPr>
                <w:rFonts w:ascii="Arial Narrow" w:eastAsia="Times New Roman" w:hAnsi="Arial Narrow" w:cs="Arial"/>
                <w:sz w:val="20"/>
                <w:szCs w:val="20"/>
                <w:lang w:eastAsia="pl-PL"/>
              </w:rPr>
              <w:t xml:space="preserve">(C) </w:t>
            </w:r>
          </w:p>
        </w:tc>
      </w:tr>
      <w:tr w:rsidR="00437938" w:rsidRPr="00437938" w14:paraId="5B34AB50" w14:textId="77777777" w:rsidTr="00C8381B">
        <w:trPr>
          <w:trHeight w:val="175"/>
        </w:trPr>
        <w:tc>
          <w:tcPr>
            <w:tcW w:w="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3CB1B5" w14:textId="77777777" w:rsidR="00437938" w:rsidRPr="00437938" w:rsidRDefault="00437938">
            <w:pPr>
              <w:snapToGrid w:val="0"/>
              <w:spacing w:after="0" w:line="240" w:lineRule="auto"/>
              <w:jc w:val="center"/>
              <w:rPr>
                <w:rFonts w:ascii="Arial Narrow" w:eastAsia="Times New Roman" w:hAnsi="Arial Narrow" w:cs="Arial"/>
                <w:sz w:val="20"/>
                <w:szCs w:val="20"/>
                <w:lang w:eastAsia="pl-PL"/>
              </w:rPr>
            </w:pPr>
            <w:r w:rsidRPr="00437938">
              <w:rPr>
                <w:rFonts w:ascii="Arial Narrow" w:eastAsia="Times New Roman" w:hAnsi="Arial Narrow" w:cs="Arial"/>
                <w:sz w:val="20"/>
                <w:szCs w:val="20"/>
                <w:lang w:eastAsia="pl-PL"/>
              </w:rPr>
              <w:t>8</w:t>
            </w:r>
          </w:p>
        </w:tc>
        <w:tc>
          <w:tcPr>
            <w:tcW w:w="24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7A4684" w14:textId="14CC3BEA" w:rsidR="00437938" w:rsidRPr="00437938" w:rsidRDefault="00437938">
            <w:pPr>
              <w:spacing w:after="120" w:line="240" w:lineRule="auto"/>
              <w:rPr>
                <w:rFonts w:ascii="Arial Narrow" w:eastAsia="Times New Roman" w:hAnsi="Arial Narrow" w:cs="Arial"/>
                <w:sz w:val="20"/>
                <w:szCs w:val="20"/>
                <w:lang w:eastAsia="pl-PL"/>
              </w:rPr>
            </w:pPr>
            <w:r w:rsidRPr="00437938">
              <w:rPr>
                <w:rFonts w:ascii="Arial Narrow" w:eastAsia="Times New Roman" w:hAnsi="Arial Narrow" w:cs="Arial"/>
                <w:sz w:val="20"/>
                <w:szCs w:val="20"/>
                <w:lang w:eastAsia="pl-PL"/>
              </w:rPr>
              <w:t xml:space="preserve">Wniosek/wnioski o zatwierdzenie </w:t>
            </w:r>
            <w:r w:rsidR="00136216">
              <w:rPr>
                <w:rFonts w:ascii="Arial Narrow" w:eastAsia="Times New Roman" w:hAnsi="Arial Narrow" w:cs="Arial"/>
                <w:sz w:val="20"/>
                <w:szCs w:val="20"/>
                <w:lang w:eastAsia="pl-PL"/>
              </w:rPr>
              <w:t>P</w:t>
            </w:r>
            <w:r w:rsidR="00136216" w:rsidRPr="00437938">
              <w:rPr>
                <w:rFonts w:ascii="Arial Narrow" w:eastAsia="Times New Roman" w:hAnsi="Arial Narrow" w:cs="Arial"/>
                <w:sz w:val="20"/>
                <w:szCs w:val="20"/>
                <w:lang w:eastAsia="pl-PL"/>
              </w:rPr>
              <w:t>rojektu</w:t>
            </w:r>
            <w:r w:rsidRPr="00437938">
              <w:rPr>
                <w:rFonts w:ascii="Arial Narrow" w:eastAsia="Times New Roman" w:hAnsi="Arial Narrow" w:cs="Arial"/>
                <w:sz w:val="20"/>
                <w:szCs w:val="20"/>
                <w:lang w:eastAsia="pl-PL"/>
              </w:rPr>
              <w:t xml:space="preserve"> budowlanego i wydanie decyzji ZRID</w:t>
            </w:r>
          </w:p>
        </w:tc>
        <w:tc>
          <w:tcPr>
            <w:tcW w:w="41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F02705" w14:textId="77777777" w:rsidR="00437938" w:rsidRPr="00437938" w:rsidRDefault="00437938" w:rsidP="00437938">
            <w:pPr>
              <w:spacing w:after="0" w:line="240" w:lineRule="auto"/>
              <w:rPr>
                <w:rFonts w:ascii="Arial Narrow" w:eastAsia="Times New Roman" w:hAnsi="Arial Narrow" w:cs="Arial"/>
                <w:sz w:val="18"/>
                <w:szCs w:val="20"/>
                <w:lang w:eastAsia="pl-PL"/>
              </w:rPr>
            </w:pPr>
          </w:p>
        </w:tc>
        <w:tc>
          <w:tcPr>
            <w:tcW w:w="110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F15C867" w14:textId="77777777" w:rsidR="00437938" w:rsidRPr="005F56CA" w:rsidRDefault="00437938" w:rsidP="00437938">
            <w:pPr>
              <w:snapToGrid w:val="0"/>
              <w:spacing w:after="0" w:line="240" w:lineRule="auto"/>
              <w:jc w:val="center"/>
              <w:rPr>
                <w:rFonts w:ascii="Arial Narrow" w:eastAsia="Times New Roman" w:hAnsi="Arial Narrow" w:cs="Arial"/>
                <w:sz w:val="20"/>
                <w:szCs w:val="20"/>
                <w:lang w:eastAsia="pl-PL"/>
              </w:rPr>
            </w:pPr>
            <w:r w:rsidRPr="005F56CA">
              <w:rPr>
                <w:rFonts w:ascii="Arial Narrow" w:eastAsia="Times New Roman" w:hAnsi="Arial Narrow" w:cs="Arial"/>
                <w:sz w:val="20"/>
                <w:szCs w:val="20"/>
                <w:lang w:eastAsia="pl-PL"/>
              </w:rPr>
              <w:t>1 (A)</w:t>
            </w:r>
          </w:p>
        </w:tc>
        <w:tc>
          <w:tcPr>
            <w:tcW w:w="11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1B5EC3D" w14:textId="77777777" w:rsidR="00437938" w:rsidRPr="00437938" w:rsidRDefault="00437938" w:rsidP="00437938">
            <w:pPr>
              <w:snapToGrid w:val="0"/>
              <w:spacing w:after="0" w:line="240" w:lineRule="auto"/>
              <w:jc w:val="center"/>
              <w:rPr>
                <w:rFonts w:ascii="Arial Narrow" w:eastAsia="Times New Roman" w:hAnsi="Arial Narrow" w:cs="Arial"/>
                <w:sz w:val="20"/>
                <w:szCs w:val="20"/>
                <w:lang w:eastAsia="pl-PL"/>
              </w:rPr>
            </w:pPr>
            <w:r w:rsidRPr="005F56CA">
              <w:rPr>
                <w:rFonts w:ascii="Arial Narrow" w:eastAsia="Times New Roman" w:hAnsi="Arial Narrow" w:cs="Arial"/>
                <w:sz w:val="20"/>
                <w:szCs w:val="20"/>
                <w:lang w:eastAsia="pl-PL"/>
              </w:rPr>
              <w:t xml:space="preserve">1 (B) </w:t>
            </w:r>
          </w:p>
        </w:tc>
      </w:tr>
      <w:tr w:rsidR="00437938" w:rsidRPr="00437938" w14:paraId="2690A1D5" w14:textId="77777777" w:rsidTr="1048B226">
        <w:trPr>
          <w:trHeight w:val="317"/>
        </w:trPr>
        <w:tc>
          <w:tcPr>
            <w:tcW w:w="529" w:type="dxa"/>
          </w:tcPr>
          <w:p w14:paraId="0E9CFD06" w14:textId="77777777" w:rsidR="00437938" w:rsidRPr="00437938" w:rsidRDefault="00437938">
            <w:pPr>
              <w:snapToGrid w:val="0"/>
              <w:spacing w:after="0" w:line="240" w:lineRule="auto"/>
              <w:jc w:val="center"/>
              <w:rPr>
                <w:rFonts w:ascii="Arial Narrow" w:eastAsia="Times New Roman" w:hAnsi="Arial Narrow" w:cs="Arial"/>
                <w:sz w:val="20"/>
                <w:szCs w:val="20"/>
                <w:lang w:eastAsia="pl-PL"/>
              </w:rPr>
            </w:pPr>
            <w:r w:rsidRPr="00437938">
              <w:rPr>
                <w:rFonts w:ascii="Arial Narrow" w:eastAsia="Times New Roman" w:hAnsi="Arial Narrow" w:cs="Arial"/>
                <w:sz w:val="20"/>
                <w:szCs w:val="20"/>
                <w:lang w:eastAsia="pl-PL"/>
              </w:rPr>
              <w:t>9</w:t>
            </w:r>
          </w:p>
        </w:tc>
        <w:tc>
          <w:tcPr>
            <w:tcW w:w="2443" w:type="dxa"/>
          </w:tcPr>
          <w:p w14:paraId="37A3844E" w14:textId="77777777" w:rsidR="00437938" w:rsidRPr="00437938" w:rsidRDefault="00437938" w:rsidP="00437938">
            <w:pPr>
              <w:snapToGrid w:val="0"/>
              <w:spacing w:after="0" w:line="240" w:lineRule="auto"/>
              <w:rPr>
                <w:rFonts w:ascii="Arial Narrow" w:eastAsia="Times New Roman" w:hAnsi="Arial Narrow" w:cs="Arial"/>
                <w:sz w:val="20"/>
                <w:szCs w:val="20"/>
                <w:lang w:eastAsia="pl-PL"/>
              </w:rPr>
            </w:pPr>
            <w:r w:rsidRPr="00437938">
              <w:rPr>
                <w:rFonts w:ascii="Arial Narrow" w:eastAsia="Times New Roman" w:hAnsi="Arial Narrow" w:cs="Arial"/>
                <w:sz w:val="20"/>
                <w:szCs w:val="20"/>
                <w:lang w:eastAsia="pl-PL"/>
              </w:rPr>
              <w:t xml:space="preserve">Plan Działań Ratowniczych </w:t>
            </w:r>
          </w:p>
        </w:tc>
        <w:tc>
          <w:tcPr>
            <w:tcW w:w="4140" w:type="dxa"/>
          </w:tcPr>
          <w:p w14:paraId="171775DC" w14:textId="143B515F" w:rsidR="00437938" w:rsidRPr="00437938" w:rsidRDefault="00437938" w:rsidP="002D2AC7">
            <w:pPr>
              <w:snapToGrid w:val="0"/>
              <w:spacing w:after="120" w:line="240" w:lineRule="auto"/>
              <w:rPr>
                <w:rFonts w:ascii="Arial Narrow" w:eastAsia="Times New Roman" w:hAnsi="Arial Narrow" w:cs="Arial"/>
                <w:sz w:val="18"/>
                <w:szCs w:val="20"/>
                <w:lang w:eastAsia="pl-PL"/>
              </w:rPr>
            </w:pPr>
            <w:r w:rsidRPr="00437938">
              <w:rPr>
                <w:rFonts w:ascii="Arial Narrow" w:eastAsia="Times New Roman" w:hAnsi="Arial Narrow" w:cs="Arial"/>
                <w:sz w:val="18"/>
                <w:szCs w:val="20"/>
                <w:lang w:eastAsia="pl-PL"/>
              </w:rPr>
              <w:t xml:space="preserve">Zarządzenie Nr </w:t>
            </w:r>
            <w:r w:rsidR="002D2AC7">
              <w:rPr>
                <w:rFonts w:ascii="Arial Narrow" w:eastAsia="Times New Roman" w:hAnsi="Arial Narrow" w:cs="Arial"/>
                <w:sz w:val="18"/>
                <w:szCs w:val="20"/>
                <w:lang w:eastAsia="pl-PL"/>
              </w:rPr>
              <w:t>19</w:t>
            </w:r>
            <w:r w:rsidR="002D2AC7" w:rsidRPr="00437938">
              <w:rPr>
                <w:rFonts w:ascii="Arial Narrow" w:eastAsia="Times New Roman" w:hAnsi="Arial Narrow" w:cs="Arial"/>
                <w:sz w:val="18"/>
                <w:szCs w:val="20"/>
                <w:lang w:eastAsia="pl-PL"/>
              </w:rPr>
              <w:t xml:space="preserve"> </w:t>
            </w:r>
            <w:r w:rsidRPr="00437938">
              <w:rPr>
                <w:rFonts w:ascii="Arial Narrow" w:eastAsia="Times New Roman" w:hAnsi="Arial Narrow" w:cs="Arial"/>
                <w:sz w:val="18"/>
                <w:szCs w:val="20"/>
                <w:lang w:eastAsia="pl-PL"/>
              </w:rPr>
              <w:t xml:space="preserve">Generalnego Dyrektora Dróg Krajowych i Autostrad z </w:t>
            </w:r>
            <w:r w:rsidR="002D2AC7">
              <w:rPr>
                <w:rFonts w:ascii="Arial Narrow" w:eastAsia="Times New Roman" w:hAnsi="Arial Narrow" w:cs="Arial"/>
                <w:sz w:val="18"/>
                <w:szCs w:val="20"/>
                <w:lang w:eastAsia="pl-PL"/>
              </w:rPr>
              <w:t>28</w:t>
            </w:r>
            <w:r w:rsidRPr="00437938">
              <w:rPr>
                <w:rFonts w:ascii="Arial Narrow" w:eastAsia="Times New Roman" w:hAnsi="Arial Narrow" w:cs="Arial"/>
                <w:sz w:val="18"/>
                <w:szCs w:val="20"/>
                <w:lang w:eastAsia="pl-PL"/>
              </w:rPr>
              <w:t xml:space="preserve"> </w:t>
            </w:r>
            <w:r w:rsidR="002D2AC7">
              <w:rPr>
                <w:rFonts w:ascii="Arial Narrow" w:eastAsia="Times New Roman" w:hAnsi="Arial Narrow" w:cs="Arial"/>
                <w:sz w:val="18"/>
                <w:szCs w:val="20"/>
                <w:lang w:eastAsia="pl-PL"/>
              </w:rPr>
              <w:t>lipca</w:t>
            </w:r>
            <w:r w:rsidRPr="00437938">
              <w:rPr>
                <w:rFonts w:ascii="Arial Narrow" w:eastAsia="Times New Roman" w:hAnsi="Arial Narrow" w:cs="Arial"/>
                <w:sz w:val="18"/>
                <w:szCs w:val="20"/>
                <w:lang w:eastAsia="pl-PL"/>
              </w:rPr>
              <w:t xml:space="preserve"> 20</w:t>
            </w:r>
            <w:r w:rsidR="002D2AC7">
              <w:rPr>
                <w:rFonts w:ascii="Arial Narrow" w:eastAsia="Times New Roman" w:hAnsi="Arial Narrow" w:cs="Arial"/>
                <w:sz w:val="18"/>
                <w:szCs w:val="20"/>
                <w:lang w:eastAsia="pl-PL"/>
              </w:rPr>
              <w:t>2</w:t>
            </w:r>
            <w:r w:rsidRPr="00437938">
              <w:rPr>
                <w:rFonts w:ascii="Arial Narrow" w:eastAsia="Times New Roman" w:hAnsi="Arial Narrow" w:cs="Arial"/>
                <w:sz w:val="18"/>
                <w:szCs w:val="20"/>
                <w:lang w:eastAsia="pl-PL"/>
              </w:rPr>
              <w:t xml:space="preserve">3 r. w sprawie opracowania planu działań ratowniczych dla </w:t>
            </w:r>
            <w:r w:rsidR="002D2AC7">
              <w:rPr>
                <w:rFonts w:ascii="Arial Narrow" w:eastAsia="Times New Roman" w:hAnsi="Arial Narrow" w:cs="Arial"/>
                <w:sz w:val="18"/>
                <w:szCs w:val="20"/>
                <w:lang w:eastAsia="pl-PL"/>
              </w:rPr>
              <w:t>dróg krajowych</w:t>
            </w:r>
            <w:r w:rsidRPr="00437938">
              <w:rPr>
                <w:rFonts w:ascii="Arial Narrow" w:eastAsia="Times New Roman" w:hAnsi="Arial Narrow" w:cs="Arial"/>
                <w:sz w:val="18"/>
                <w:szCs w:val="20"/>
                <w:lang w:eastAsia="pl-PL"/>
              </w:rPr>
              <w:t xml:space="preserve"> zarządzanych przez Generalnego Dyrektora Dróg Krajowych i Autostrad</w:t>
            </w:r>
            <w:r w:rsidRPr="00437938">
              <w:rPr>
                <w:rFonts w:ascii="Arial Narrow" w:eastAsia="Times New Roman" w:hAnsi="Arial Narrow" w:cs="Arial"/>
                <w:bCs/>
                <w:sz w:val="18"/>
                <w:szCs w:val="20"/>
                <w:lang w:eastAsia="ar-SA"/>
              </w:rPr>
              <w:t xml:space="preserve"> </w:t>
            </w:r>
          </w:p>
        </w:tc>
        <w:tc>
          <w:tcPr>
            <w:tcW w:w="1105" w:type="dxa"/>
            <w:vAlign w:val="center"/>
          </w:tcPr>
          <w:p w14:paraId="7A11445F" w14:textId="5085C431" w:rsidR="00437938" w:rsidRPr="005F56CA" w:rsidRDefault="5F3BA6AE" w:rsidP="1C5DADD8">
            <w:pPr>
              <w:snapToGrid w:val="0"/>
              <w:spacing w:after="0" w:line="240" w:lineRule="auto"/>
              <w:jc w:val="center"/>
              <w:rPr>
                <w:rFonts w:ascii="Arial Narrow" w:eastAsia="Times New Roman" w:hAnsi="Arial Narrow" w:cs="Arial"/>
                <w:sz w:val="20"/>
                <w:szCs w:val="20"/>
                <w:lang w:eastAsia="pl-PL"/>
              </w:rPr>
            </w:pPr>
            <w:r w:rsidRPr="005F56CA">
              <w:rPr>
                <w:rFonts w:ascii="Arial Narrow" w:eastAsia="Times New Roman" w:hAnsi="Arial Narrow" w:cs="Arial"/>
                <w:sz w:val="20"/>
                <w:szCs w:val="20"/>
                <w:lang w:eastAsia="pl-PL"/>
              </w:rPr>
              <w:t>1</w:t>
            </w:r>
            <w:r w:rsidR="1755AF18" w:rsidRPr="005F56CA">
              <w:rPr>
                <w:rFonts w:ascii="Arial Narrow" w:eastAsia="Times New Roman" w:hAnsi="Arial Narrow" w:cs="Arial"/>
                <w:sz w:val="20"/>
                <w:szCs w:val="20"/>
                <w:lang w:eastAsia="pl-PL"/>
              </w:rPr>
              <w:t xml:space="preserve"> (A)</w:t>
            </w:r>
          </w:p>
          <w:p w14:paraId="0378ED59" w14:textId="77777777" w:rsidR="00437938" w:rsidRPr="005F56CA" w:rsidRDefault="00437938" w:rsidP="00437938">
            <w:pPr>
              <w:snapToGrid w:val="0"/>
              <w:spacing w:after="0" w:line="240" w:lineRule="auto"/>
              <w:ind w:left="34"/>
              <w:rPr>
                <w:rFonts w:ascii="Arial Narrow" w:eastAsia="Times New Roman" w:hAnsi="Arial Narrow" w:cs="Arial"/>
                <w:sz w:val="20"/>
                <w:szCs w:val="20"/>
                <w:lang w:eastAsia="pl-PL"/>
              </w:rPr>
            </w:pPr>
          </w:p>
          <w:p w14:paraId="5136141F" w14:textId="0165266F" w:rsidR="00437938" w:rsidRPr="005F56CA" w:rsidRDefault="3603B882" w:rsidP="002D2AC7">
            <w:pPr>
              <w:snapToGrid w:val="0"/>
              <w:spacing w:after="0" w:line="240" w:lineRule="auto"/>
              <w:jc w:val="center"/>
              <w:rPr>
                <w:rFonts w:ascii="Arial Narrow" w:eastAsia="Times New Roman" w:hAnsi="Arial Narrow" w:cs="Arial"/>
                <w:sz w:val="20"/>
                <w:szCs w:val="20"/>
                <w:lang w:eastAsia="pl-PL"/>
              </w:rPr>
            </w:pPr>
            <w:r w:rsidRPr="005F56CA">
              <w:rPr>
                <w:rFonts w:ascii="Arial Narrow" w:eastAsia="Times New Roman" w:hAnsi="Arial Narrow" w:cs="Arial"/>
                <w:sz w:val="20"/>
                <w:szCs w:val="20"/>
                <w:lang w:eastAsia="pl-PL"/>
              </w:rPr>
              <w:t>5</w:t>
            </w:r>
            <w:r w:rsidR="1755AF18" w:rsidRPr="005F56CA">
              <w:rPr>
                <w:rFonts w:ascii="Arial Narrow" w:eastAsia="Times New Roman" w:hAnsi="Arial Narrow" w:cs="Arial"/>
                <w:sz w:val="20"/>
                <w:szCs w:val="20"/>
                <w:lang w:eastAsia="pl-PL"/>
              </w:rPr>
              <w:t xml:space="preserve"> </w:t>
            </w:r>
            <w:r w:rsidR="1755AF18" w:rsidRPr="1C5DADD8">
              <w:rPr>
                <w:rFonts w:ascii="Arial Narrow" w:eastAsia="Times New Roman" w:hAnsi="Arial Narrow" w:cs="Arial"/>
                <w:sz w:val="20"/>
                <w:szCs w:val="20"/>
                <w:lang w:eastAsia="pl-PL"/>
              </w:rPr>
              <w:t>(</w:t>
            </w:r>
            <w:r w:rsidR="7AFBB8FE" w:rsidRPr="1C5DADD8">
              <w:rPr>
                <w:rFonts w:ascii="Arial Narrow" w:eastAsia="Times New Roman" w:hAnsi="Arial Narrow" w:cs="Arial"/>
                <w:sz w:val="20"/>
                <w:szCs w:val="20"/>
                <w:lang w:eastAsia="pl-PL"/>
              </w:rPr>
              <w:t>C</w:t>
            </w:r>
            <w:r w:rsidR="1755AF18" w:rsidRPr="1C5DADD8">
              <w:rPr>
                <w:rFonts w:ascii="Arial Narrow" w:eastAsia="Times New Roman" w:hAnsi="Arial Narrow" w:cs="Arial"/>
                <w:sz w:val="20"/>
                <w:szCs w:val="20"/>
                <w:lang w:eastAsia="pl-PL"/>
              </w:rPr>
              <w:t xml:space="preserve">)  </w:t>
            </w:r>
          </w:p>
        </w:tc>
        <w:tc>
          <w:tcPr>
            <w:tcW w:w="1139" w:type="dxa"/>
            <w:vAlign w:val="center"/>
          </w:tcPr>
          <w:p w14:paraId="22AECA39" w14:textId="77777777" w:rsidR="00437938" w:rsidRPr="00437938" w:rsidRDefault="00437938" w:rsidP="00437938">
            <w:pPr>
              <w:snapToGrid w:val="0"/>
              <w:spacing w:after="0" w:line="240" w:lineRule="auto"/>
              <w:jc w:val="center"/>
              <w:rPr>
                <w:rFonts w:ascii="Arial Narrow" w:eastAsia="Times New Roman" w:hAnsi="Arial Narrow" w:cs="Arial"/>
                <w:sz w:val="20"/>
                <w:szCs w:val="20"/>
                <w:lang w:eastAsia="pl-PL"/>
              </w:rPr>
            </w:pPr>
            <w:r w:rsidRPr="005F56CA">
              <w:rPr>
                <w:rFonts w:ascii="Arial Narrow" w:eastAsia="Times New Roman" w:hAnsi="Arial Narrow" w:cs="Arial"/>
                <w:sz w:val="20"/>
                <w:szCs w:val="20"/>
                <w:lang w:eastAsia="pl-PL"/>
              </w:rPr>
              <w:t xml:space="preserve">1 </w:t>
            </w:r>
            <w:r w:rsidRPr="00437938">
              <w:rPr>
                <w:rFonts w:ascii="Arial Narrow" w:eastAsia="Times New Roman" w:hAnsi="Arial Narrow" w:cs="Arial"/>
                <w:sz w:val="20"/>
                <w:szCs w:val="20"/>
                <w:lang w:eastAsia="pl-PL"/>
              </w:rPr>
              <w:t>(C)</w:t>
            </w:r>
          </w:p>
        </w:tc>
      </w:tr>
      <w:tr w:rsidR="00437938" w:rsidRPr="00437938" w14:paraId="09534141" w14:textId="77777777" w:rsidTr="00C8381B">
        <w:trPr>
          <w:trHeight w:val="294"/>
        </w:trPr>
        <w:tc>
          <w:tcPr>
            <w:tcW w:w="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9D39E7" w14:textId="77777777" w:rsidR="00437938" w:rsidRPr="00437938" w:rsidRDefault="00437938">
            <w:pPr>
              <w:snapToGrid w:val="0"/>
              <w:spacing w:after="0" w:line="240" w:lineRule="auto"/>
              <w:jc w:val="center"/>
              <w:rPr>
                <w:rFonts w:ascii="Arial Narrow" w:eastAsia="Times New Roman" w:hAnsi="Arial Narrow" w:cs="Arial"/>
                <w:sz w:val="20"/>
                <w:szCs w:val="20"/>
                <w:lang w:eastAsia="pl-PL"/>
              </w:rPr>
            </w:pPr>
            <w:r w:rsidRPr="00437938">
              <w:rPr>
                <w:rFonts w:ascii="Arial Narrow" w:eastAsia="Times New Roman" w:hAnsi="Arial Narrow" w:cs="Arial"/>
                <w:sz w:val="20"/>
                <w:szCs w:val="20"/>
                <w:lang w:eastAsia="pl-PL"/>
              </w:rPr>
              <w:t>10</w:t>
            </w:r>
          </w:p>
        </w:tc>
        <w:tc>
          <w:tcPr>
            <w:tcW w:w="24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C31E5F" w14:textId="77777777" w:rsidR="00437938" w:rsidRPr="00437938" w:rsidRDefault="00437938" w:rsidP="00437938">
            <w:pPr>
              <w:snapToGrid w:val="0"/>
              <w:spacing w:after="120" w:line="240" w:lineRule="auto"/>
              <w:rPr>
                <w:rFonts w:ascii="Arial Narrow" w:eastAsia="Times New Roman" w:hAnsi="Arial Narrow" w:cs="Arial"/>
                <w:sz w:val="20"/>
                <w:szCs w:val="20"/>
                <w:lang w:eastAsia="pl-PL"/>
              </w:rPr>
            </w:pPr>
            <w:r w:rsidRPr="00437938">
              <w:rPr>
                <w:rFonts w:ascii="Arial Narrow" w:eastAsia="Times New Roman" w:hAnsi="Arial Narrow" w:cs="Arial"/>
                <w:sz w:val="20"/>
                <w:szCs w:val="20"/>
                <w:lang w:eastAsia="pl-PL"/>
              </w:rPr>
              <w:t>Projekty organizacji ruchu na czas budowy</w:t>
            </w:r>
          </w:p>
        </w:tc>
        <w:tc>
          <w:tcPr>
            <w:tcW w:w="41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70F8FB" w14:textId="77777777" w:rsidR="00437938" w:rsidRPr="00437938" w:rsidRDefault="00437938" w:rsidP="00437938">
            <w:pPr>
              <w:snapToGrid w:val="0"/>
              <w:spacing w:after="120" w:line="240" w:lineRule="auto"/>
              <w:rPr>
                <w:rFonts w:ascii="Arial Narrow" w:eastAsia="Times New Roman" w:hAnsi="Arial Narrow" w:cs="Arial"/>
                <w:sz w:val="18"/>
                <w:szCs w:val="20"/>
                <w:lang w:eastAsia="pl-PL"/>
              </w:rPr>
            </w:pPr>
            <w:r w:rsidRPr="00437938">
              <w:rPr>
                <w:rFonts w:ascii="Arial Narrow" w:eastAsia="Times New Roman" w:hAnsi="Arial Narrow" w:cs="Arial"/>
                <w:sz w:val="18"/>
                <w:szCs w:val="20"/>
                <w:lang w:eastAsia="pl-PL"/>
              </w:rPr>
              <w:t>Specyfikacja SP.10.30.00 Projekt budowlany, Projekt wykonawczy, Instrukcja obsługi i konserwacji</w:t>
            </w:r>
          </w:p>
        </w:tc>
        <w:tc>
          <w:tcPr>
            <w:tcW w:w="110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40C802F" w14:textId="77777777" w:rsidR="00E45F82" w:rsidRPr="005F56CA" w:rsidRDefault="00E45F82" w:rsidP="005F56CA">
            <w:pPr>
              <w:snapToGrid w:val="0"/>
              <w:spacing w:after="0" w:line="240" w:lineRule="auto"/>
              <w:jc w:val="center"/>
              <w:rPr>
                <w:rFonts w:ascii="Arial Narrow" w:eastAsia="Times New Roman" w:hAnsi="Arial Narrow" w:cs="Arial"/>
                <w:sz w:val="20"/>
                <w:szCs w:val="20"/>
                <w:lang w:eastAsia="pl-PL"/>
              </w:rPr>
            </w:pPr>
            <w:r w:rsidRPr="005F56CA">
              <w:rPr>
                <w:rFonts w:ascii="Arial Narrow" w:eastAsia="Times New Roman" w:hAnsi="Arial Narrow" w:cs="Arial"/>
                <w:sz w:val="20"/>
                <w:szCs w:val="20"/>
                <w:lang w:eastAsia="pl-PL"/>
              </w:rPr>
              <w:t>1 (A)</w:t>
            </w:r>
          </w:p>
          <w:p w14:paraId="4E9E8475" w14:textId="77777777" w:rsidR="00E45F82" w:rsidRPr="005F56CA" w:rsidRDefault="00E45F82" w:rsidP="005F56CA">
            <w:pPr>
              <w:snapToGrid w:val="0"/>
              <w:spacing w:after="0" w:line="240" w:lineRule="auto"/>
              <w:jc w:val="center"/>
              <w:rPr>
                <w:rFonts w:ascii="Arial Narrow" w:eastAsia="Times New Roman" w:hAnsi="Arial Narrow" w:cs="Arial"/>
                <w:sz w:val="20"/>
                <w:szCs w:val="20"/>
                <w:lang w:eastAsia="pl-PL"/>
              </w:rPr>
            </w:pPr>
            <w:r w:rsidRPr="005F56CA">
              <w:rPr>
                <w:rFonts w:ascii="Arial Narrow" w:eastAsia="Times New Roman" w:hAnsi="Arial Narrow" w:cs="Arial"/>
                <w:sz w:val="20"/>
                <w:szCs w:val="20"/>
                <w:lang w:eastAsia="pl-PL"/>
              </w:rPr>
              <w:t>1 (B)</w:t>
            </w:r>
          </w:p>
          <w:p w14:paraId="324C603C" w14:textId="77777777" w:rsidR="00437938" w:rsidRPr="005F56CA" w:rsidRDefault="00437938" w:rsidP="005F56CA">
            <w:pPr>
              <w:snapToGrid w:val="0"/>
              <w:spacing w:after="0" w:line="240" w:lineRule="auto"/>
              <w:jc w:val="center"/>
              <w:rPr>
                <w:rFonts w:ascii="Arial Narrow" w:eastAsia="Times New Roman" w:hAnsi="Arial Narrow" w:cs="Arial"/>
                <w:sz w:val="20"/>
                <w:szCs w:val="20"/>
                <w:lang w:eastAsia="pl-PL"/>
              </w:rPr>
            </w:pPr>
            <w:r w:rsidRPr="005F56CA">
              <w:rPr>
                <w:rFonts w:ascii="Arial Narrow" w:eastAsia="Times New Roman" w:hAnsi="Arial Narrow" w:cs="Arial"/>
                <w:sz w:val="20"/>
                <w:szCs w:val="20"/>
                <w:lang w:eastAsia="pl-PL"/>
              </w:rPr>
              <w:t xml:space="preserve">1 </w:t>
            </w:r>
            <w:r w:rsidRPr="00437938">
              <w:rPr>
                <w:rFonts w:ascii="Arial Narrow" w:eastAsia="Times New Roman" w:hAnsi="Arial Narrow" w:cs="Arial"/>
                <w:sz w:val="20"/>
                <w:szCs w:val="20"/>
                <w:lang w:eastAsia="pl-PL"/>
              </w:rPr>
              <w:t>(C)</w:t>
            </w:r>
          </w:p>
        </w:tc>
        <w:tc>
          <w:tcPr>
            <w:tcW w:w="11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714AE92" w14:textId="77777777" w:rsidR="00E45F82" w:rsidRPr="005F56CA" w:rsidRDefault="00E45F82" w:rsidP="005F56CA">
            <w:pPr>
              <w:snapToGrid w:val="0"/>
              <w:spacing w:after="0" w:line="240" w:lineRule="auto"/>
              <w:jc w:val="center"/>
              <w:rPr>
                <w:rFonts w:ascii="Arial Narrow" w:eastAsia="Times New Roman" w:hAnsi="Arial Narrow" w:cs="Arial"/>
                <w:sz w:val="20"/>
                <w:szCs w:val="20"/>
                <w:lang w:eastAsia="pl-PL"/>
              </w:rPr>
            </w:pPr>
            <w:r w:rsidRPr="005F56CA">
              <w:rPr>
                <w:rFonts w:ascii="Arial Narrow" w:eastAsia="Times New Roman" w:hAnsi="Arial Narrow" w:cs="Arial"/>
                <w:sz w:val="20"/>
                <w:szCs w:val="20"/>
                <w:lang w:eastAsia="pl-PL"/>
              </w:rPr>
              <w:t>1 (A)</w:t>
            </w:r>
          </w:p>
          <w:p w14:paraId="2F79E989" w14:textId="77777777" w:rsidR="00E45F82" w:rsidRPr="005F56CA" w:rsidRDefault="00E45F82" w:rsidP="005F56CA">
            <w:pPr>
              <w:snapToGrid w:val="0"/>
              <w:spacing w:after="0" w:line="240" w:lineRule="auto"/>
              <w:jc w:val="center"/>
              <w:rPr>
                <w:rFonts w:ascii="Arial Narrow" w:eastAsia="Times New Roman" w:hAnsi="Arial Narrow" w:cs="Arial"/>
                <w:sz w:val="20"/>
                <w:szCs w:val="20"/>
                <w:lang w:eastAsia="pl-PL"/>
              </w:rPr>
            </w:pPr>
            <w:r w:rsidRPr="005F56CA">
              <w:rPr>
                <w:rFonts w:ascii="Arial Narrow" w:eastAsia="Times New Roman" w:hAnsi="Arial Narrow" w:cs="Arial"/>
                <w:sz w:val="20"/>
                <w:szCs w:val="20"/>
                <w:lang w:eastAsia="pl-PL"/>
              </w:rPr>
              <w:t>1 (B)</w:t>
            </w:r>
          </w:p>
          <w:p w14:paraId="73010615" w14:textId="77777777" w:rsidR="00437938" w:rsidRPr="005F56CA" w:rsidRDefault="00437938" w:rsidP="005F56CA">
            <w:pPr>
              <w:snapToGrid w:val="0"/>
              <w:spacing w:after="0" w:line="240" w:lineRule="auto"/>
              <w:jc w:val="center"/>
              <w:rPr>
                <w:rFonts w:ascii="Arial Narrow" w:eastAsia="Times New Roman" w:hAnsi="Arial Narrow" w:cs="Arial"/>
                <w:sz w:val="20"/>
                <w:szCs w:val="20"/>
                <w:lang w:eastAsia="pl-PL"/>
              </w:rPr>
            </w:pPr>
            <w:r w:rsidRPr="005F56CA">
              <w:rPr>
                <w:rFonts w:ascii="Arial Narrow" w:eastAsia="Times New Roman" w:hAnsi="Arial Narrow" w:cs="Arial"/>
                <w:sz w:val="20"/>
                <w:szCs w:val="20"/>
                <w:lang w:eastAsia="pl-PL"/>
              </w:rPr>
              <w:t xml:space="preserve">1 </w:t>
            </w:r>
            <w:r w:rsidRPr="00437938">
              <w:rPr>
                <w:rFonts w:ascii="Arial Narrow" w:eastAsia="Times New Roman" w:hAnsi="Arial Narrow" w:cs="Arial"/>
                <w:sz w:val="20"/>
                <w:szCs w:val="20"/>
                <w:lang w:eastAsia="pl-PL"/>
              </w:rPr>
              <w:t>(C)</w:t>
            </w:r>
          </w:p>
        </w:tc>
      </w:tr>
      <w:tr w:rsidR="00437938" w:rsidRPr="00437938" w14:paraId="1F0864A6" w14:textId="77777777" w:rsidTr="00C8381B">
        <w:trPr>
          <w:trHeight w:val="877"/>
        </w:trPr>
        <w:tc>
          <w:tcPr>
            <w:tcW w:w="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FB0432" w14:textId="77777777" w:rsidR="00437938" w:rsidRPr="00437938" w:rsidRDefault="00437938">
            <w:pPr>
              <w:snapToGrid w:val="0"/>
              <w:spacing w:after="0" w:line="240" w:lineRule="auto"/>
              <w:jc w:val="center"/>
              <w:rPr>
                <w:rFonts w:ascii="Arial Narrow" w:eastAsia="Times New Roman" w:hAnsi="Arial Narrow" w:cs="Arial"/>
                <w:sz w:val="20"/>
                <w:szCs w:val="20"/>
                <w:lang w:eastAsia="pl-PL"/>
              </w:rPr>
            </w:pPr>
            <w:r w:rsidRPr="00437938">
              <w:rPr>
                <w:rFonts w:ascii="Arial Narrow" w:eastAsia="Times New Roman" w:hAnsi="Arial Narrow" w:cs="Arial"/>
                <w:sz w:val="20"/>
                <w:szCs w:val="20"/>
                <w:lang w:eastAsia="pl-PL"/>
              </w:rPr>
              <w:t>11</w:t>
            </w:r>
          </w:p>
        </w:tc>
        <w:tc>
          <w:tcPr>
            <w:tcW w:w="24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DCEB1A" w14:textId="77777777" w:rsidR="00437938" w:rsidRPr="00437938" w:rsidRDefault="00437938" w:rsidP="00437938">
            <w:pPr>
              <w:snapToGrid w:val="0"/>
              <w:spacing w:after="120" w:line="240" w:lineRule="auto"/>
              <w:rPr>
                <w:rFonts w:ascii="Arial Narrow" w:eastAsia="Times New Roman" w:hAnsi="Arial Narrow" w:cs="Arial"/>
                <w:sz w:val="20"/>
                <w:szCs w:val="20"/>
                <w:lang w:eastAsia="pl-PL"/>
              </w:rPr>
            </w:pPr>
            <w:r w:rsidRPr="00437938">
              <w:rPr>
                <w:rFonts w:ascii="Arial Narrow" w:eastAsia="Times New Roman" w:hAnsi="Arial Narrow" w:cs="Arial"/>
                <w:sz w:val="20"/>
                <w:szCs w:val="20"/>
                <w:lang w:eastAsia="pl-PL"/>
              </w:rPr>
              <w:t>Projekt wykonawczy wraz z wszystkimi opracowaniami towarzyszącymi</w:t>
            </w:r>
          </w:p>
        </w:tc>
        <w:tc>
          <w:tcPr>
            <w:tcW w:w="41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33FE5D" w14:textId="77777777" w:rsidR="00437938" w:rsidRPr="00437938" w:rsidRDefault="00437938" w:rsidP="00437938">
            <w:pPr>
              <w:snapToGrid w:val="0"/>
              <w:spacing w:after="120" w:line="240" w:lineRule="auto"/>
              <w:rPr>
                <w:rFonts w:ascii="Arial Narrow" w:eastAsia="Times New Roman" w:hAnsi="Arial Narrow" w:cs="Arial"/>
                <w:sz w:val="18"/>
                <w:szCs w:val="20"/>
                <w:lang w:eastAsia="pl-PL"/>
              </w:rPr>
            </w:pPr>
            <w:r w:rsidRPr="00437938">
              <w:rPr>
                <w:rFonts w:ascii="Arial Narrow" w:eastAsia="Times New Roman" w:hAnsi="Arial Narrow" w:cs="Arial"/>
                <w:sz w:val="18"/>
                <w:szCs w:val="20"/>
                <w:lang w:eastAsia="pl-PL"/>
              </w:rPr>
              <w:t>Specyfikacja SP.10.30.00 Projekt budowlany, Projekt wykonawczy, Instrukcja obsługi i konserwacji</w:t>
            </w:r>
          </w:p>
        </w:tc>
        <w:tc>
          <w:tcPr>
            <w:tcW w:w="110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8B21F49" w14:textId="77777777" w:rsidR="00437938" w:rsidRPr="005F56CA" w:rsidRDefault="00437938" w:rsidP="00437938">
            <w:pPr>
              <w:snapToGrid w:val="0"/>
              <w:spacing w:after="0" w:line="240" w:lineRule="auto"/>
              <w:jc w:val="center"/>
              <w:rPr>
                <w:rFonts w:ascii="Arial Narrow" w:eastAsia="Times New Roman" w:hAnsi="Arial Narrow" w:cs="Arial"/>
                <w:sz w:val="20"/>
                <w:szCs w:val="20"/>
                <w:lang w:eastAsia="pl-PL"/>
              </w:rPr>
            </w:pPr>
            <w:r w:rsidRPr="005F56CA">
              <w:rPr>
                <w:rFonts w:ascii="Arial Narrow" w:eastAsia="Times New Roman" w:hAnsi="Arial Narrow" w:cs="Arial"/>
                <w:b/>
                <w:sz w:val="20"/>
                <w:szCs w:val="20"/>
                <w:lang w:eastAsia="pl-PL"/>
              </w:rPr>
              <w:t xml:space="preserve">1 </w:t>
            </w:r>
            <w:r w:rsidRPr="005F56CA">
              <w:rPr>
                <w:rFonts w:ascii="Arial Narrow" w:eastAsia="Times New Roman" w:hAnsi="Arial Narrow" w:cs="Arial"/>
                <w:sz w:val="20"/>
                <w:szCs w:val="20"/>
                <w:lang w:eastAsia="pl-PL"/>
              </w:rPr>
              <w:t>(A)</w:t>
            </w:r>
          </w:p>
        </w:tc>
        <w:tc>
          <w:tcPr>
            <w:tcW w:w="11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46703C5" w14:textId="77777777" w:rsidR="00437938" w:rsidRPr="005F56CA" w:rsidRDefault="00437938" w:rsidP="00437938">
            <w:pPr>
              <w:snapToGrid w:val="0"/>
              <w:spacing w:after="0" w:line="240" w:lineRule="auto"/>
              <w:jc w:val="center"/>
              <w:rPr>
                <w:rFonts w:ascii="Arial Narrow" w:eastAsia="Times New Roman" w:hAnsi="Arial Narrow" w:cs="Arial"/>
                <w:sz w:val="20"/>
                <w:szCs w:val="20"/>
                <w:lang w:eastAsia="pl-PL"/>
              </w:rPr>
            </w:pPr>
            <w:r w:rsidRPr="005F56CA">
              <w:rPr>
                <w:rFonts w:ascii="Arial Narrow" w:eastAsia="Times New Roman" w:hAnsi="Arial Narrow" w:cs="Arial"/>
                <w:sz w:val="20"/>
                <w:szCs w:val="20"/>
                <w:lang w:eastAsia="pl-PL"/>
              </w:rPr>
              <w:t>1 (B)</w:t>
            </w:r>
          </w:p>
        </w:tc>
      </w:tr>
      <w:tr w:rsidR="00437938" w:rsidRPr="00437938" w14:paraId="3D3898D0" w14:textId="77777777" w:rsidTr="00C8381B">
        <w:trPr>
          <w:trHeight w:val="1321"/>
        </w:trPr>
        <w:tc>
          <w:tcPr>
            <w:tcW w:w="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0A041B" w14:textId="77777777" w:rsidR="00437938" w:rsidRPr="00437938" w:rsidRDefault="00437938">
            <w:pPr>
              <w:snapToGrid w:val="0"/>
              <w:spacing w:after="0" w:line="240" w:lineRule="auto"/>
              <w:jc w:val="center"/>
              <w:rPr>
                <w:rFonts w:ascii="Arial Narrow" w:eastAsia="Times New Roman" w:hAnsi="Arial Narrow" w:cs="Arial"/>
                <w:sz w:val="20"/>
                <w:szCs w:val="20"/>
                <w:lang w:eastAsia="pl-PL"/>
              </w:rPr>
            </w:pPr>
            <w:r w:rsidRPr="00437938">
              <w:rPr>
                <w:rFonts w:ascii="Arial Narrow" w:eastAsia="Times New Roman" w:hAnsi="Arial Narrow" w:cs="Arial"/>
                <w:sz w:val="20"/>
                <w:szCs w:val="20"/>
                <w:lang w:eastAsia="pl-PL"/>
              </w:rPr>
              <w:t>12</w:t>
            </w:r>
          </w:p>
        </w:tc>
        <w:tc>
          <w:tcPr>
            <w:tcW w:w="24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4C4472" w14:textId="77777777" w:rsidR="00437938" w:rsidRPr="00437938" w:rsidRDefault="00437938" w:rsidP="00437938">
            <w:pPr>
              <w:snapToGrid w:val="0"/>
              <w:spacing w:after="120" w:line="240" w:lineRule="auto"/>
              <w:rPr>
                <w:rFonts w:ascii="Arial Narrow" w:eastAsia="Times New Roman" w:hAnsi="Arial Narrow" w:cs="Arial"/>
                <w:sz w:val="20"/>
                <w:szCs w:val="20"/>
                <w:lang w:eastAsia="pl-PL"/>
              </w:rPr>
            </w:pPr>
            <w:r w:rsidRPr="00437938">
              <w:rPr>
                <w:rFonts w:ascii="Arial Narrow" w:eastAsia="Times New Roman" w:hAnsi="Arial Narrow" w:cs="Arial"/>
                <w:sz w:val="20"/>
                <w:szCs w:val="20"/>
                <w:lang w:eastAsia="pl-PL"/>
              </w:rPr>
              <w:t>Specyfikacje Techniczne Wykonania i Odbioru Robót Budowlanych odpowiadające rozwiązaniom projektu wykonawczego</w:t>
            </w:r>
          </w:p>
        </w:tc>
        <w:tc>
          <w:tcPr>
            <w:tcW w:w="41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EA8B93" w14:textId="77777777" w:rsidR="00437938" w:rsidRPr="00437938" w:rsidRDefault="00437938" w:rsidP="00437938">
            <w:pPr>
              <w:snapToGrid w:val="0"/>
              <w:spacing w:after="0" w:line="240" w:lineRule="auto"/>
              <w:rPr>
                <w:rFonts w:ascii="Arial Narrow" w:eastAsia="Times New Roman" w:hAnsi="Arial Narrow" w:cs="Arial"/>
                <w:sz w:val="18"/>
                <w:szCs w:val="20"/>
                <w:lang w:eastAsia="pl-PL"/>
              </w:rPr>
            </w:pPr>
            <w:r w:rsidRPr="00437938">
              <w:rPr>
                <w:rFonts w:ascii="Arial Narrow" w:eastAsia="Times New Roman" w:hAnsi="Arial Narrow" w:cs="Arial"/>
                <w:sz w:val="18"/>
                <w:szCs w:val="20"/>
                <w:lang w:eastAsia="pl-PL"/>
              </w:rPr>
              <w:t>Warunki Wykonania i Odbioru Robót Budowlanych D-M-00.00.00 Wymagania ogólne dla Robót</w:t>
            </w:r>
          </w:p>
          <w:p w14:paraId="7BF96F26" w14:textId="77777777" w:rsidR="00437938" w:rsidRPr="00437938" w:rsidRDefault="00437938" w:rsidP="00437938">
            <w:pPr>
              <w:spacing w:after="120" w:line="240" w:lineRule="auto"/>
              <w:rPr>
                <w:rFonts w:ascii="Arial Narrow" w:eastAsia="Times New Roman" w:hAnsi="Arial Narrow" w:cs="Arial"/>
                <w:sz w:val="18"/>
                <w:szCs w:val="20"/>
                <w:lang w:eastAsia="pl-PL"/>
              </w:rPr>
            </w:pPr>
            <w:r w:rsidRPr="00437938">
              <w:rPr>
                <w:rFonts w:ascii="Arial Narrow" w:eastAsia="Times New Roman" w:hAnsi="Arial Narrow" w:cs="Arial"/>
                <w:sz w:val="18"/>
                <w:szCs w:val="20"/>
                <w:lang w:eastAsia="pl-PL"/>
              </w:rPr>
              <w:t>oraz odpowiednie do rodzaju Robót, Warunki wykonania i odbioru Robót budowlanych, zawarte w punkcie 2.4 niniejszego Programu funkcjonalno-użytkowego z uwzględnieniem cech obiektów budowlanych dotyczących rozwiązań budowlano-konstrukcyjnych zawartych w punkcie 2.1.</w:t>
            </w:r>
          </w:p>
        </w:tc>
        <w:tc>
          <w:tcPr>
            <w:tcW w:w="110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B2A029C" w14:textId="77777777" w:rsidR="00437938" w:rsidRPr="005F56CA" w:rsidRDefault="00437938" w:rsidP="00437938">
            <w:pPr>
              <w:snapToGrid w:val="0"/>
              <w:spacing w:after="0" w:line="240" w:lineRule="auto"/>
              <w:jc w:val="center"/>
              <w:rPr>
                <w:rFonts w:ascii="Arial Narrow" w:eastAsia="Times New Roman" w:hAnsi="Arial Narrow" w:cs="Arial"/>
                <w:sz w:val="20"/>
                <w:szCs w:val="20"/>
                <w:lang w:eastAsia="pl-PL"/>
              </w:rPr>
            </w:pPr>
            <w:r w:rsidRPr="005F56CA">
              <w:rPr>
                <w:rFonts w:ascii="Arial Narrow" w:eastAsia="Times New Roman" w:hAnsi="Arial Narrow" w:cs="Arial"/>
                <w:sz w:val="20"/>
                <w:szCs w:val="20"/>
                <w:lang w:eastAsia="pl-PL"/>
              </w:rPr>
              <w:t>1 (A)</w:t>
            </w:r>
          </w:p>
        </w:tc>
        <w:tc>
          <w:tcPr>
            <w:tcW w:w="11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5B2F39E" w14:textId="77777777" w:rsidR="00437938" w:rsidRPr="005F56CA" w:rsidRDefault="00437938" w:rsidP="00437938">
            <w:pPr>
              <w:snapToGrid w:val="0"/>
              <w:spacing w:after="0" w:line="240" w:lineRule="auto"/>
              <w:jc w:val="center"/>
              <w:rPr>
                <w:rFonts w:ascii="Arial Narrow" w:eastAsia="Times New Roman" w:hAnsi="Arial Narrow" w:cs="Arial"/>
                <w:sz w:val="20"/>
                <w:szCs w:val="20"/>
                <w:lang w:eastAsia="pl-PL"/>
              </w:rPr>
            </w:pPr>
            <w:r w:rsidRPr="005F56CA">
              <w:rPr>
                <w:rFonts w:ascii="Arial Narrow" w:eastAsia="Times New Roman" w:hAnsi="Arial Narrow" w:cs="Arial"/>
                <w:sz w:val="20"/>
                <w:szCs w:val="20"/>
                <w:lang w:eastAsia="pl-PL"/>
              </w:rPr>
              <w:t>1 (A)</w:t>
            </w:r>
          </w:p>
        </w:tc>
      </w:tr>
      <w:tr w:rsidR="00437938" w:rsidRPr="00437938" w14:paraId="1840EAF0" w14:textId="77777777" w:rsidTr="1048B226">
        <w:trPr>
          <w:trHeight w:val="917"/>
        </w:trPr>
        <w:tc>
          <w:tcPr>
            <w:tcW w:w="529" w:type="dxa"/>
          </w:tcPr>
          <w:p w14:paraId="3F4B480B" w14:textId="77777777" w:rsidR="00437938" w:rsidRPr="00437938" w:rsidRDefault="00437938">
            <w:pPr>
              <w:snapToGrid w:val="0"/>
              <w:spacing w:after="0" w:line="240" w:lineRule="auto"/>
              <w:jc w:val="center"/>
              <w:rPr>
                <w:rFonts w:ascii="Arial Narrow" w:eastAsia="Times New Roman" w:hAnsi="Arial Narrow" w:cs="Arial"/>
                <w:sz w:val="20"/>
                <w:szCs w:val="20"/>
                <w:lang w:eastAsia="pl-PL"/>
              </w:rPr>
            </w:pPr>
            <w:r w:rsidRPr="00437938">
              <w:rPr>
                <w:rFonts w:ascii="Arial Narrow" w:eastAsia="Times New Roman" w:hAnsi="Arial Narrow" w:cs="Arial"/>
                <w:sz w:val="20"/>
                <w:szCs w:val="20"/>
                <w:lang w:eastAsia="pl-PL"/>
              </w:rPr>
              <w:t>13</w:t>
            </w:r>
          </w:p>
        </w:tc>
        <w:tc>
          <w:tcPr>
            <w:tcW w:w="2443" w:type="dxa"/>
          </w:tcPr>
          <w:p w14:paraId="461797BA" w14:textId="29ADE0B6" w:rsidR="00437938" w:rsidRPr="00437938" w:rsidRDefault="277061CE" w:rsidP="00437938">
            <w:pPr>
              <w:snapToGrid w:val="0"/>
              <w:spacing w:after="120" w:line="240" w:lineRule="auto"/>
              <w:rPr>
                <w:rFonts w:ascii="Arial Narrow" w:eastAsia="Times New Roman" w:hAnsi="Arial Narrow" w:cs="Arial"/>
                <w:sz w:val="20"/>
                <w:szCs w:val="20"/>
                <w:lang w:eastAsia="pl-PL"/>
              </w:rPr>
            </w:pPr>
            <w:r w:rsidRPr="29C2902C">
              <w:rPr>
                <w:rFonts w:ascii="Arial Narrow" w:eastAsia="Times New Roman" w:hAnsi="Arial Narrow" w:cs="Arial"/>
                <w:sz w:val="20"/>
                <w:szCs w:val="20"/>
                <w:lang w:eastAsia="pl-PL"/>
              </w:rPr>
              <w:t>Dokumentacja Powykonawcza, w tym dokumentacja geodezyjna</w:t>
            </w:r>
          </w:p>
        </w:tc>
        <w:tc>
          <w:tcPr>
            <w:tcW w:w="4140" w:type="dxa"/>
          </w:tcPr>
          <w:p w14:paraId="12248A39" w14:textId="77777777" w:rsidR="00437938" w:rsidRPr="00437938" w:rsidRDefault="00437938" w:rsidP="00437938">
            <w:pPr>
              <w:spacing w:after="60" w:line="240" w:lineRule="auto"/>
              <w:rPr>
                <w:rFonts w:ascii="Arial Narrow" w:eastAsia="Times New Roman" w:hAnsi="Arial Narrow" w:cs="Arial"/>
                <w:sz w:val="18"/>
                <w:szCs w:val="20"/>
                <w:lang w:eastAsia="pl-PL"/>
              </w:rPr>
            </w:pPr>
            <w:r w:rsidRPr="00437938">
              <w:rPr>
                <w:rFonts w:ascii="Arial Narrow" w:eastAsia="Times New Roman" w:hAnsi="Arial Narrow" w:cs="Arial"/>
                <w:sz w:val="18"/>
                <w:szCs w:val="20"/>
                <w:lang w:eastAsia="pl-PL"/>
              </w:rPr>
              <w:t>Specyfikacja D-M-00.00.00</w:t>
            </w:r>
          </w:p>
          <w:p w14:paraId="1ED76368" w14:textId="77777777" w:rsidR="00437938" w:rsidRDefault="00437938" w:rsidP="00437938">
            <w:pPr>
              <w:spacing w:after="0" w:line="240" w:lineRule="auto"/>
              <w:rPr>
                <w:rFonts w:ascii="Arial Narrow" w:eastAsia="Times New Roman" w:hAnsi="Arial Narrow" w:cs="Arial"/>
                <w:sz w:val="18"/>
                <w:szCs w:val="20"/>
                <w:lang w:eastAsia="pl-PL"/>
              </w:rPr>
            </w:pPr>
            <w:r w:rsidRPr="00437938">
              <w:rPr>
                <w:rFonts w:ascii="Arial Narrow" w:eastAsia="Times New Roman" w:hAnsi="Arial Narrow" w:cs="Arial"/>
                <w:sz w:val="18"/>
                <w:szCs w:val="20"/>
                <w:lang w:eastAsia="pl-PL"/>
              </w:rPr>
              <w:t>Specyfikacja SP.10.30.00 Projekt budowlany, Projekt wykonawczy, Instrukcja obsługi i konserwacji</w:t>
            </w:r>
          </w:p>
          <w:p w14:paraId="480D572F" w14:textId="77777777" w:rsidR="0032026D" w:rsidRPr="00437938" w:rsidRDefault="0032026D" w:rsidP="00437938">
            <w:pPr>
              <w:spacing w:after="0" w:line="240" w:lineRule="auto"/>
              <w:rPr>
                <w:rFonts w:ascii="Arial Narrow" w:eastAsia="Times New Roman" w:hAnsi="Arial Narrow" w:cs="Arial"/>
                <w:sz w:val="18"/>
                <w:szCs w:val="20"/>
                <w:lang w:eastAsia="pl-PL"/>
              </w:rPr>
            </w:pPr>
            <w:r w:rsidRPr="001D2538">
              <w:rPr>
                <w:rFonts w:ascii="Arial Narrow" w:eastAsia="Times New Roman" w:hAnsi="Arial Narrow" w:cs="Arial"/>
                <w:sz w:val="18"/>
                <w:szCs w:val="20"/>
                <w:lang w:eastAsia="pl-PL"/>
              </w:rPr>
              <w:lastRenderedPageBreak/>
              <w:t>Specyfikacja SP.30.40.00 Mapa z pomiaru powykonawczego dróg wraz z odtworzeniem granic pasa drogowego</w:t>
            </w:r>
          </w:p>
        </w:tc>
        <w:tc>
          <w:tcPr>
            <w:tcW w:w="2244" w:type="dxa"/>
            <w:gridSpan w:val="2"/>
            <w:vAlign w:val="center"/>
          </w:tcPr>
          <w:p w14:paraId="42D68E13" w14:textId="77777777" w:rsidR="00437938" w:rsidRPr="005F56CA" w:rsidRDefault="00437938" w:rsidP="00437938">
            <w:pPr>
              <w:snapToGrid w:val="0"/>
              <w:spacing w:after="0" w:line="240" w:lineRule="auto"/>
              <w:jc w:val="center"/>
              <w:rPr>
                <w:rFonts w:ascii="Arial Narrow" w:eastAsia="Times New Roman" w:hAnsi="Arial Narrow" w:cs="Arial"/>
                <w:sz w:val="20"/>
                <w:szCs w:val="20"/>
                <w:lang w:eastAsia="pl-PL"/>
              </w:rPr>
            </w:pPr>
            <w:r w:rsidRPr="005F56CA">
              <w:rPr>
                <w:rFonts w:ascii="Arial Narrow" w:eastAsia="Times New Roman" w:hAnsi="Arial Narrow" w:cs="Arial"/>
                <w:sz w:val="20"/>
                <w:szCs w:val="20"/>
                <w:lang w:eastAsia="pl-PL"/>
              </w:rPr>
              <w:lastRenderedPageBreak/>
              <w:t>Zgodnie z D-M.00.00.00</w:t>
            </w:r>
          </w:p>
          <w:p w14:paraId="3C154D3D" w14:textId="77777777" w:rsidR="00D45526" w:rsidRPr="00437938" w:rsidRDefault="00D45526" w:rsidP="00437938">
            <w:pPr>
              <w:snapToGrid w:val="0"/>
              <w:spacing w:after="0" w:line="240" w:lineRule="auto"/>
              <w:jc w:val="center"/>
              <w:rPr>
                <w:rFonts w:ascii="Arial Narrow" w:eastAsia="Times New Roman" w:hAnsi="Arial Narrow" w:cs="Arial"/>
                <w:sz w:val="20"/>
                <w:szCs w:val="20"/>
                <w:lang w:eastAsia="pl-PL"/>
              </w:rPr>
            </w:pPr>
            <w:r w:rsidRPr="005F56CA">
              <w:rPr>
                <w:rFonts w:ascii="Arial Narrow" w:eastAsia="Times New Roman" w:hAnsi="Arial Narrow" w:cs="Arial"/>
                <w:sz w:val="20"/>
                <w:szCs w:val="20"/>
                <w:lang w:eastAsia="pl-PL"/>
              </w:rPr>
              <w:t>Zgodnie z SP.30.40.00</w:t>
            </w:r>
          </w:p>
        </w:tc>
      </w:tr>
      <w:tr w:rsidR="00437938" w:rsidRPr="00437938" w14:paraId="3DCE4E61" w14:textId="77777777" w:rsidTr="1048B226">
        <w:trPr>
          <w:trHeight w:val="436"/>
        </w:trPr>
        <w:tc>
          <w:tcPr>
            <w:tcW w:w="529" w:type="dxa"/>
          </w:tcPr>
          <w:p w14:paraId="0D81C17F" w14:textId="77777777" w:rsidR="00437938" w:rsidRPr="00437938" w:rsidRDefault="00437938">
            <w:pPr>
              <w:snapToGrid w:val="0"/>
              <w:spacing w:after="0" w:line="240" w:lineRule="auto"/>
              <w:jc w:val="center"/>
              <w:rPr>
                <w:rFonts w:ascii="Arial Narrow" w:eastAsia="Times New Roman" w:hAnsi="Arial Narrow" w:cs="Arial"/>
                <w:sz w:val="20"/>
                <w:szCs w:val="20"/>
                <w:lang w:eastAsia="pl-PL"/>
              </w:rPr>
            </w:pPr>
            <w:r w:rsidRPr="00437938">
              <w:rPr>
                <w:rFonts w:ascii="Arial Narrow" w:eastAsia="Times New Roman" w:hAnsi="Arial Narrow" w:cs="Arial"/>
                <w:sz w:val="20"/>
                <w:szCs w:val="20"/>
                <w:lang w:eastAsia="pl-PL"/>
              </w:rPr>
              <w:t>14</w:t>
            </w:r>
          </w:p>
        </w:tc>
        <w:tc>
          <w:tcPr>
            <w:tcW w:w="2443" w:type="dxa"/>
          </w:tcPr>
          <w:p w14:paraId="45E8E37A" w14:textId="413485B7" w:rsidR="00437938" w:rsidRPr="00437938" w:rsidRDefault="00437938" w:rsidP="00437938">
            <w:pPr>
              <w:snapToGrid w:val="0"/>
              <w:spacing w:after="120" w:line="240" w:lineRule="auto"/>
              <w:rPr>
                <w:rFonts w:ascii="Arial Narrow" w:eastAsia="Times New Roman" w:hAnsi="Arial Narrow" w:cs="Arial"/>
                <w:sz w:val="20"/>
                <w:szCs w:val="20"/>
                <w:lang w:eastAsia="pl-PL"/>
              </w:rPr>
            </w:pPr>
            <w:r w:rsidRPr="00437938">
              <w:rPr>
                <w:rFonts w:ascii="Arial Narrow" w:eastAsia="Times New Roman" w:hAnsi="Arial Narrow" w:cs="Arial"/>
                <w:sz w:val="20"/>
                <w:szCs w:val="20"/>
                <w:lang w:eastAsia="pl-PL"/>
              </w:rPr>
              <w:t xml:space="preserve">Instrukcje </w:t>
            </w:r>
            <w:r w:rsidR="00B14E1F">
              <w:rPr>
                <w:rFonts w:ascii="Arial Narrow" w:eastAsia="Times New Roman" w:hAnsi="Arial Narrow" w:cs="Arial"/>
                <w:sz w:val="20"/>
                <w:szCs w:val="20"/>
                <w:lang w:eastAsia="pl-PL"/>
              </w:rPr>
              <w:t>obsługi</w:t>
            </w:r>
            <w:r w:rsidR="002A4E0D">
              <w:rPr>
                <w:rFonts w:ascii="Arial Narrow" w:eastAsia="Times New Roman" w:hAnsi="Arial Narrow" w:cs="Arial"/>
                <w:sz w:val="20"/>
                <w:szCs w:val="20"/>
                <w:lang w:eastAsia="pl-PL"/>
              </w:rPr>
              <w:t xml:space="preserve">, </w:t>
            </w:r>
            <w:r w:rsidR="00B14E1F">
              <w:rPr>
                <w:rFonts w:ascii="Arial Narrow" w:eastAsia="Times New Roman" w:hAnsi="Arial Narrow" w:cs="Arial"/>
                <w:sz w:val="20"/>
                <w:szCs w:val="20"/>
                <w:lang w:eastAsia="pl-PL"/>
              </w:rPr>
              <w:t xml:space="preserve">konserwacji </w:t>
            </w:r>
            <w:r w:rsidRPr="00437938">
              <w:rPr>
                <w:rFonts w:ascii="Arial Narrow" w:eastAsia="Times New Roman" w:hAnsi="Arial Narrow" w:cs="Arial"/>
                <w:sz w:val="20"/>
                <w:szCs w:val="20"/>
                <w:lang w:eastAsia="pl-PL"/>
              </w:rPr>
              <w:t xml:space="preserve"> </w:t>
            </w:r>
            <w:r w:rsidR="002A4E0D">
              <w:rPr>
                <w:rFonts w:ascii="Arial Narrow" w:eastAsia="Times New Roman" w:hAnsi="Arial Narrow" w:cs="Arial"/>
                <w:sz w:val="20"/>
                <w:szCs w:val="20"/>
                <w:lang w:eastAsia="pl-PL"/>
              </w:rPr>
              <w:t>i eksploatacji</w:t>
            </w:r>
          </w:p>
        </w:tc>
        <w:tc>
          <w:tcPr>
            <w:tcW w:w="4140" w:type="dxa"/>
          </w:tcPr>
          <w:p w14:paraId="126B9DF5" w14:textId="77777777" w:rsidR="00437938" w:rsidRPr="00437938" w:rsidRDefault="00437938" w:rsidP="00437938">
            <w:pPr>
              <w:spacing w:after="0" w:line="240" w:lineRule="auto"/>
              <w:rPr>
                <w:rFonts w:ascii="Arial Narrow" w:eastAsia="Times New Roman" w:hAnsi="Arial Narrow" w:cs="Arial"/>
                <w:sz w:val="18"/>
                <w:szCs w:val="20"/>
                <w:lang w:eastAsia="pl-PL"/>
              </w:rPr>
            </w:pPr>
            <w:r w:rsidRPr="00437938">
              <w:rPr>
                <w:rFonts w:ascii="Arial Narrow" w:eastAsia="Times New Roman" w:hAnsi="Arial Narrow" w:cs="Arial"/>
                <w:sz w:val="18"/>
                <w:szCs w:val="20"/>
                <w:lang w:eastAsia="pl-PL"/>
              </w:rPr>
              <w:t>Specyfikacja SP.10.30.00 Projekt budowlany, Projekt wykonawczy, Instrukcja obsługi i konserwacji</w:t>
            </w:r>
          </w:p>
        </w:tc>
        <w:tc>
          <w:tcPr>
            <w:tcW w:w="1105" w:type="dxa"/>
            <w:vAlign w:val="center"/>
          </w:tcPr>
          <w:p w14:paraId="4597834A" w14:textId="77777777" w:rsidR="00437938" w:rsidRPr="005F56CA" w:rsidRDefault="00437938" w:rsidP="00437938">
            <w:pPr>
              <w:snapToGrid w:val="0"/>
              <w:spacing w:after="0" w:line="240" w:lineRule="auto"/>
              <w:jc w:val="center"/>
              <w:rPr>
                <w:rFonts w:ascii="Arial Narrow" w:eastAsia="Times New Roman" w:hAnsi="Arial Narrow" w:cs="Arial"/>
                <w:sz w:val="20"/>
                <w:szCs w:val="20"/>
                <w:lang w:eastAsia="pl-PL"/>
              </w:rPr>
            </w:pPr>
            <w:r w:rsidRPr="005F56CA">
              <w:rPr>
                <w:rFonts w:ascii="Arial Narrow" w:eastAsia="Times New Roman" w:hAnsi="Arial Narrow" w:cs="Arial"/>
                <w:sz w:val="20"/>
                <w:szCs w:val="20"/>
                <w:lang w:eastAsia="pl-PL"/>
              </w:rPr>
              <w:t>2 (A)</w:t>
            </w:r>
          </w:p>
        </w:tc>
        <w:tc>
          <w:tcPr>
            <w:tcW w:w="1139" w:type="dxa"/>
            <w:vAlign w:val="center"/>
          </w:tcPr>
          <w:p w14:paraId="60948C11" w14:textId="77777777" w:rsidR="00437938" w:rsidRPr="00437938" w:rsidRDefault="00437938" w:rsidP="00437938">
            <w:pPr>
              <w:snapToGrid w:val="0"/>
              <w:spacing w:after="60" w:line="240" w:lineRule="auto"/>
              <w:jc w:val="center"/>
              <w:rPr>
                <w:rFonts w:ascii="Arial Narrow" w:eastAsia="Times New Roman" w:hAnsi="Arial Narrow" w:cs="Arial"/>
                <w:sz w:val="20"/>
                <w:szCs w:val="20"/>
                <w:lang w:eastAsia="pl-PL"/>
              </w:rPr>
            </w:pPr>
            <w:r w:rsidRPr="005F56CA">
              <w:rPr>
                <w:rFonts w:ascii="Arial Narrow" w:eastAsia="Times New Roman" w:hAnsi="Arial Narrow" w:cs="Arial"/>
                <w:sz w:val="20"/>
                <w:szCs w:val="20"/>
                <w:lang w:eastAsia="pl-PL"/>
              </w:rPr>
              <w:t xml:space="preserve">1 </w:t>
            </w:r>
            <w:r w:rsidRPr="00437938">
              <w:rPr>
                <w:rFonts w:ascii="Arial Narrow" w:eastAsia="Times New Roman" w:hAnsi="Arial Narrow" w:cs="Arial"/>
                <w:sz w:val="20"/>
                <w:szCs w:val="20"/>
                <w:lang w:eastAsia="pl-PL"/>
              </w:rPr>
              <w:t>(C)</w:t>
            </w:r>
          </w:p>
        </w:tc>
      </w:tr>
      <w:tr w:rsidR="00437938" w:rsidRPr="00437938" w14:paraId="1B0E9433" w14:textId="77777777" w:rsidTr="00C8381B">
        <w:trPr>
          <w:trHeight w:val="393"/>
        </w:trPr>
        <w:tc>
          <w:tcPr>
            <w:tcW w:w="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A1AFCA" w14:textId="77777777" w:rsidR="00437938" w:rsidRPr="00437938" w:rsidRDefault="00437938" w:rsidP="00906760">
            <w:pPr>
              <w:keepNext/>
              <w:keepLines/>
              <w:snapToGrid w:val="0"/>
              <w:spacing w:after="0" w:line="240" w:lineRule="auto"/>
              <w:jc w:val="center"/>
              <w:rPr>
                <w:rFonts w:ascii="Arial Narrow" w:eastAsia="Times New Roman" w:hAnsi="Arial Narrow" w:cs="Arial"/>
                <w:sz w:val="20"/>
                <w:szCs w:val="20"/>
                <w:lang w:eastAsia="pl-PL"/>
              </w:rPr>
            </w:pPr>
            <w:r w:rsidRPr="00437938">
              <w:rPr>
                <w:rFonts w:ascii="Arial Narrow" w:eastAsia="Times New Roman" w:hAnsi="Arial Narrow" w:cs="Arial"/>
                <w:sz w:val="20"/>
                <w:szCs w:val="20"/>
                <w:lang w:eastAsia="pl-PL"/>
              </w:rPr>
              <w:t>15</w:t>
            </w:r>
          </w:p>
        </w:tc>
        <w:tc>
          <w:tcPr>
            <w:tcW w:w="24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E195FA" w14:textId="77777777" w:rsidR="00437938" w:rsidRPr="00437938" w:rsidRDefault="00437938" w:rsidP="00906760">
            <w:pPr>
              <w:keepNext/>
              <w:keepLines/>
              <w:snapToGrid w:val="0"/>
              <w:spacing w:after="120" w:line="240" w:lineRule="auto"/>
              <w:rPr>
                <w:rFonts w:ascii="Arial Narrow" w:eastAsia="Times New Roman" w:hAnsi="Arial Narrow" w:cs="Arial"/>
                <w:sz w:val="20"/>
                <w:szCs w:val="20"/>
                <w:lang w:eastAsia="pl-PL"/>
              </w:rPr>
            </w:pPr>
            <w:r w:rsidRPr="00437938">
              <w:rPr>
                <w:rFonts w:ascii="Arial Narrow" w:eastAsia="Times New Roman" w:hAnsi="Arial Narrow" w:cs="Arial"/>
                <w:sz w:val="20"/>
                <w:szCs w:val="20"/>
                <w:lang w:eastAsia="pl-PL"/>
              </w:rPr>
              <w:t xml:space="preserve">Projekt stałej organizacji ruchu i urządzeń bezpieczeństwa ruchu dla odcinka drogi krajowej, oraz pozostałych dróg nowoprojektowanych i podlegających przebudowie uwzględniający docelowe rozwiązania związane z budową urządzeń łączności drogowej. </w:t>
            </w:r>
          </w:p>
        </w:tc>
        <w:tc>
          <w:tcPr>
            <w:tcW w:w="41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435722" w14:textId="77777777" w:rsidR="00437938" w:rsidRPr="00437938" w:rsidRDefault="00437938" w:rsidP="00906760">
            <w:pPr>
              <w:keepNext/>
              <w:keepLines/>
              <w:snapToGrid w:val="0"/>
              <w:spacing w:after="0" w:line="240" w:lineRule="auto"/>
              <w:rPr>
                <w:rFonts w:ascii="Arial Narrow" w:eastAsia="Times New Roman" w:hAnsi="Arial Narrow" w:cs="Arial"/>
                <w:sz w:val="18"/>
                <w:szCs w:val="20"/>
                <w:lang w:eastAsia="pl-PL"/>
              </w:rPr>
            </w:pPr>
            <w:r w:rsidRPr="00437938">
              <w:rPr>
                <w:rFonts w:ascii="Arial Narrow" w:eastAsia="Times New Roman" w:hAnsi="Arial Narrow" w:cs="Arial"/>
                <w:sz w:val="18"/>
                <w:szCs w:val="20"/>
                <w:lang w:eastAsia="pl-PL"/>
              </w:rPr>
              <w:t>Specyfikacja SP.10.30.00 Projekt budowlany, Projekt wykonawczy, Instrukcja obsługi i konserwacji</w:t>
            </w:r>
          </w:p>
        </w:tc>
        <w:tc>
          <w:tcPr>
            <w:tcW w:w="110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A729FD8" w14:textId="77777777" w:rsidR="00437938" w:rsidRPr="005F56CA" w:rsidRDefault="00437938" w:rsidP="00437938">
            <w:pPr>
              <w:snapToGrid w:val="0"/>
              <w:spacing w:after="0" w:line="240" w:lineRule="auto"/>
              <w:jc w:val="center"/>
              <w:rPr>
                <w:rFonts w:ascii="Arial Narrow" w:eastAsia="Times New Roman" w:hAnsi="Arial Narrow" w:cs="Arial"/>
                <w:sz w:val="20"/>
                <w:szCs w:val="20"/>
                <w:lang w:eastAsia="pl-PL"/>
              </w:rPr>
            </w:pPr>
            <w:r w:rsidRPr="005F56CA">
              <w:rPr>
                <w:rFonts w:ascii="Arial Narrow" w:eastAsia="Times New Roman" w:hAnsi="Arial Narrow" w:cs="Arial"/>
                <w:sz w:val="20"/>
                <w:szCs w:val="20"/>
                <w:lang w:eastAsia="pl-PL"/>
              </w:rPr>
              <w:t xml:space="preserve">1 </w:t>
            </w:r>
            <w:r w:rsidRPr="00437938">
              <w:rPr>
                <w:rFonts w:ascii="Arial Narrow" w:eastAsia="Times New Roman" w:hAnsi="Arial Narrow" w:cs="Arial"/>
                <w:sz w:val="20"/>
                <w:szCs w:val="20"/>
                <w:lang w:eastAsia="pl-PL"/>
              </w:rPr>
              <w:t>(C)</w:t>
            </w:r>
          </w:p>
        </w:tc>
        <w:tc>
          <w:tcPr>
            <w:tcW w:w="11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A6B2246" w14:textId="77777777" w:rsidR="00437938" w:rsidRPr="005F56CA" w:rsidRDefault="00437938" w:rsidP="00437938">
            <w:pPr>
              <w:snapToGrid w:val="0"/>
              <w:spacing w:after="0" w:line="240" w:lineRule="auto"/>
              <w:jc w:val="center"/>
              <w:rPr>
                <w:rFonts w:ascii="Arial Narrow" w:eastAsia="Times New Roman" w:hAnsi="Arial Narrow" w:cs="Arial"/>
                <w:sz w:val="20"/>
                <w:szCs w:val="20"/>
                <w:lang w:eastAsia="pl-PL"/>
              </w:rPr>
            </w:pPr>
            <w:r w:rsidRPr="005F56CA">
              <w:rPr>
                <w:rFonts w:ascii="Arial Narrow" w:eastAsia="Times New Roman" w:hAnsi="Arial Narrow" w:cs="Arial"/>
                <w:sz w:val="20"/>
                <w:szCs w:val="20"/>
                <w:lang w:eastAsia="pl-PL"/>
              </w:rPr>
              <w:t xml:space="preserve">1 </w:t>
            </w:r>
            <w:r w:rsidRPr="00437938">
              <w:rPr>
                <w:rFonts w:ascii="Arial Narrow" w:eastAsia="Times New Roman" w:hAnsi="Arial Narrow" w:cs="Arial"/>
                <w:sz w:val="20"/>
                <w:szCs w:val="20"/>
                <w:lang w:eastAsia="pl-PL"/>
              </w:rPr>
              <w:t>(C)</w:t>
            </w:r>
            <w:r w:rsidRPr="005F56CA">
              <w:rPr>
                <w:rFonts w:ascii="Arial Narrow" w:eastAsia="Times New Roman" w:hAnsi="Arial Narrow" w:cs="Arial"/>
                <w:sz w:val="20"/>
                <w:szCs w:val="20"/>
                <w:lang w:eastAsia="pl-PL"/>
              </w:rPr>
              <w:t xml:space="preserve"> </w:t>
            </w:r>
          </w:p>
        </w:tc>
      </w:tr>
      <w:tr w:rsidR="00437938" w:rsidRPr="00437938" w14:paraId="49B02C0E" w14:textId="77777777" w:rsidTr="1048B226">
        <w:trPr>
          <w:trHeight w:val="288"/>
        </w:trPr>
        <w:tc>
          <w:tcPr>
            <w:tcW w:w="529" w:type="dxa"/>
          </w:tcPr>
          <w:p w14:paraId="195827EB" w14:textId="77777777" w:rsidR="00437938" w:rsidRPr="00437938" w:rsidRDefault="00437938">
            <w:pPr>
              <w:snapToGrid w:val="0"/>
              <w:spacing w:after="0" w:line="240" w:lineRule="auto"/>
              <w:jc w:val="center"/>
              <w:rPr>
                <w:rFonts w:ascii="Arial Narrow" w:eastAsia="Times New Roman" w:hAnsi="Arial Narrow" w:cs="Arial"/>
                <w:sz w:val="20"/>
                <w:szCs w:val="20"/>
                <w:lang w:eastAsia="pl-PL"/>
              </w:rPr>
            </w:pPr>
            <w:r w:rsidRPr="00437938">
              <w:rPr>
                <w:rFonts w:ascii="Arial Narrow" w:eastAsia="Times New Roman" w:hAnsi="Arial Narrow" w:cs="Arial"/>
                <w:sz w:val="20"/>
                <w:szCs w:val="20"/>
                <w:lang w:eastAsia="pl-PL"/>
              </w:rPr>
              <w:t>16</w:t>
            </w:r>
          </w:p>
        </w:tc>
        <w:tc>
          <w:tcPr>
            <w:tcW w:w="2443" w:type="dxa"/>
          </w:tcPr>
          <w:p w14:paraId="66002F78" w14:textId="77777777" w:rsidR="00437938" w:rsidRPr="00437938" w:rsidRDefault="00437938" w:rsidP="00437938">
            <w:pPr>
              <w:spacing w:after="120" w:line="240" w:lineRule="auto"/>
              <w:rPr>
                <w:rFonts w:ascii="Arial Narrow" w:eastAsia="Times New Roman" w:hAnsi="Arial Narrow" w:cs="Arial"/>
                <w:sz w:val="20"/>
                <w:szCs w:val="20"/>
                <w:lang w:eastAsia="pl-PL"/>
              </w:rPr>
            </w:pPr>
            <w:r w:rsidRPr="00437938">
              <w:rPr>
                <w:rFonts w:ascii="Arial Narrow" w:eastAsia="Times New Roman" w:hAnsi="Arial Narrow" w:cs="Arial"/>
                <w:sz w:val="20"/>
                <w:szCs w:val="20"/>
                <w:lang w:eastAsia="pl-PL"/>
              </w:rPr>
              <w:t>Koncepcja Systemu Zarządzania Ruchem</w:t>
            </w:r>
          </w:p>
        </w:tc>
        <w:tc>
          <w:tcPr>
            <w:tcW w:w="4140" w:type="dxa"/>
          </w:tcPr>
          <w:p w14:paraId="302A0B47" w14:textId="77777777" w:rsidR="00437938" w:rsidRPr="00437938" w:rsidRDefault="00437938" w:rsidP="00437938">
            <w:pPr>
              <w:snapToGrid w:val="0"/>
              <w:spacing w:after="120" w:line="240" w:lineRule="auto"/>
              <w:rPr>
                <w:rFonts w:ascii="Arial Narrow" w:eastAsia="Times New Roman" w:hAnsi="Arial Narrow" w:cs="Arial"/>
                <w:sz w:val="18"/>
                <w:szCs w:val="20"/>
                <w:lang w:eastAsia="pl-PL"/>
              </w:rPr>
            </w:pPr>
            <w:r w:rsidRPr="00437938">
              <w:rPr>
                <w:rFonts w:ascii="Arial Narrow" w:eastAsia="Times New Roman" w:hAnsi="Arial Narrow" w:cs="Arial"/>
                <w:sz w:val="18"/>
                <w:szCs w:val="20"/>
                <w:lang w:eastAsia="pl-PL"/>
              </w:rPr>
              <w:t>Specyfikacja SP.10.30.00 Projekt budowlany, Projekt wykonawczy, Instrukcja obsługi i konserwacji</w:t>
            </w:r>
          </w:p>
        </w:tc>
        <w:tc>
          <w:tcPr>
            <w:tcW w:w="1105" w:type="dxa"/>
            <w:vAlign w:val="center"/>
          </w:tcPr>
          <w:p w14:paraId="57FF5FDC" w14:textId="0C4C5479" w:rsidR="00437938" w:rsidRPr="005F56CA" w:rsidRDefault="00853D19" w:rsidP="00437938">
            <w:pPr>
              <w:snapToGrid w:val="0"/>
              <w:spacing w:after="0" w:line="240" w:lineRule="auto"/>
              <w:jc w:val="center"/>
              <w:rPr>
                <w:rFonts w:ascii="Arial Narrow" w:eastAsia="Times New Roman" w:hAnsi="Arial Narrow" w:cs="Arial"/>
                <w:sz w:val="20"/>
                <w:szCs w:val="20"/>
                <w:lang w:eastAsia="pl-PL"/>
              </w:rPr>
            </w:pPr>
            <w:r w:rsidRPr="005F56CA">
              <w:rPr>
                <w:rFonts w:ascii="Arial Narrow" w:eastAsia="Times New Roman" w:hAnsi="Arial Narrow" w:cs="Arial"/>
                <w:sz w:val="20"/>
                <w:szCs w:val="20"/>
                <w:lang w:eastAsia="pl-PL"/>
              </w:rPr>
              <w:t>1</w:t>
            </w:r>
            <w:r w:rsidR="00437938" w:rsidRPr="005F56CA">
              <w:rPr>
                <w:rFonts w:ascii="Arial Narrow" w:eastAsia="Times New Roman" w:hAnsi="Arial Narrow" w:cs="Arial"/>
                <w:sz w:val="20"/>
                <w:szCs w:val="20"/>
                <w:lang w:eastAsia="pl-PL"/>
              </w:rPr>
              <w:t>(A)</w:t>
            </w:r>
          </w:p>
        </w:tc>
        <w:tc>
          <w:tcPr>
            <w:tcW w:w="1139" w:type="dxa"/>
            <w:vAlign w:val="center"/>
          </w:tcPr>
          <w:p w14:paraId="7B0D562E" w14:textId="77777777" w:rsidR="00437938" w:rsidRPr="00437938" w:rsidRDefault="00437938" w:rsidP="00437938">
            <w:pPr>
              <w:snapToGrid w:val="0"/>
              <w:spacing w:after="0" w:line="240" w:lineRule="auto"/>
              <w:jc w:val="center"/>
              <w:rPr>
                <w:rFonts w:ascii="Arial Narrow" w:eastAsia="Times New Roman" w:hAnsi="Arial Narrow" w:cs="Arial"/>
                <w:sz w:val="20"/>
                <w:szCs w:val="20"/>
                <w:lang w:eastAsia="pl-PL"/>
              </w:rPr>
            </w:pPr>
            <w:r w:rsidRPr="005F56CA">
              <w:rPr>
                <w:rFonts w:ascii="Arial Narrow" w:eastAsia="Times New Roman" w:hAnsi="Arial Narrow" w:cs="Arial"/>
                <w:sz w:val="20"/>
                <w:szCs w:val="20"/>
                <w:lang w:eastAsia="pl-PL"/>
              </w:rPr>
              <w:t xml:space="preserve">1 </w:t>
            </w:r>
            <w:r w:rsidRPr="00437938">
              <w:rPr>
                <w:rFonts w:ascii="Arial Narrow" w:eastAsia="Times New Roman" w:hAnsi="Arial Narrow" w:cs="Arial"/>
                <w:sz w:val="20"/>
                <w:szCs w:val="20"/>
                <w:lang w:eastAsia="pl-PL"/>
              </w:rPr>
              <w:t>(C)</w:t>
            </w:r>
          </w:p>
        </w:tc>
      </w:tr>
      <w:tr w:rsidR="00437938" w:rsidRPr="00437938" w14:paraId="064066DA" w14:textId="77777777" w:rsidTr="1048B226">
        <w:trPr>
          <w:trHeight w:val="1675"/>
        </w:trPr>
        <w:tc>
          <w:tcPr>
            <w:tcW w:w="529" w:type="dxa"/>
          </w:tcPr>
          <w:p w14:paraId="0696ECFB" w14:textId="77777777" w:rsidR="00437938" w:rsidRPr="00437938" w:rsidRDefault="00437938">
            <w:pPr>
              <w:snapToGrid w:val="0"/>
              <w:spacing w:after="0" w:line="240" w:lineRule="auto"/>
              <w:jc w:val="center"/>
              <w:rPr>
                <w:rFonts w:ascii="Arial Narrow" w:eastAsia="Times New Roman" w:hAnsi="Arial Narrow" w:cs="Arial"/>
                <w:sz w:val="20"/>
                <w:szCs w:val="20"/>
                <w:lang w:eastAsia="pl-PL"/>
              </w:rPr>
            </w:pPr>
            <w:r w:rsidRPr="00437938">
              <w:rPr>
                <w:rFonts w:ascii="Arial Narrow" w:eastAsia="Times New Roman" w:hAnsi="Arial Narrow" w:cs="Arial"/>
                <w:sz w:val="20"/>
                <w:szCs w:val="20"/>
                <w:lang w:eastAsia="pl-PL"/>
              </w:rPr>
              <w:t>17</w:t>
            </w:r>
          </w:p>
        </w:tc>
        <w:tc>
          <w:tcPr>
            <w:tcW w:w="2443" w:type="dxa"/>
          </w:tcPr>
          <w:p w14:paraId="670E0F21" w14:textId="77777777" w:rsidR="00437938" w:rsidRPr="00437938" w:rsidRDefault="00437938" w:rsidP="00437938">
            <w:pPr>
              <w:spacing w:after="0" w:line="240" w:lineRule="auto"/>
              <w:rPr>
                <w:rFonts w:ascii="Arial Narrow" w:eastAsia="Times New Roman" w:hAnsi="Arial Narrow" w:cs="Arial"/>
                <w:sz w:val="20"/>
                <w:szCs w:val="20"/>
                <w:lang w:eastAsia="pl-PL"/>
              </w:rPr>
            </w:pPr>
            <w:r w:rsidRPr="00437938">
              <w:rPr>
                <w:rFonts w:ascii="Arial Narrow" w:eastAsia="Times New Roman" w:hAnsi="Arial Narrow" w:cs="Arial"/>
                <w:sz w:val="20"/>
                <w:szCs w:val="20"/>
                <w:lang w:eastAsia="pl-PL"/>
              </w:rPr>
              <w:t>Dokumentacja Systemu Zarządzania Ruchem w postaci: projektu, instrukcji serwisowej, wyniku testów powykonawczych, pełnej dokumentacji sposobu komunikacji urządzeń z innymi urządzeniami, umożliwiającą wykorzystanie danych z systemów przez innych wykonawców</w:t>
            </w:r>
          </w:p>
        </w:tc>
        <w:tc>
          <w:tcPr>
            <w:tcW w:w="4140" w:type="dxa"/>
          </w:tcPr>
          <w:p w14:paraId="21675CCD" w14:textId="77777777" w:rsidR="00437938" w:rsidRPr="00437938" w:rsidRDefault="00437938" w:rsidP="00437938">
            <w:pPr>
              <w:snapToGrid w:val="0"/>
              <w:spacing w:after="0" w:line="240" w:lineRule="auto"/>
              <w:rPr>
                <w:rFonts w:ascii="Arial Narrow" w:eastAsia="Times New Roman" w:hAnsi="Arial Narrow" w:cs="Arial"/>
                <w:sz w:val="18"/>
                <w:szCs w:val="20"/>
                <w:lang w:eastAsia="pl-PL"/>
              </w:rPr>
            </w:pPr>
            <w:r w:rsidRPr="00437938">
              <w:rPr>
                <w:rFonts w:ascii="Arial Narrow" w:eastAsia="Times New Roman" w:hAnsi="Arial Narrow" w:cs="Arial"/>
                <w:sz w:val="18"/>
                <w:szCs w:val="20"/>
                <w:lang w:eastAsia="pl-PL"/>
              </w:rPr>
              <w:t>Specyfikacja SP.10.30.00 Projekt budowlany, Projekt wykonawczy, Instrukcja obsługi i konserwacji</w:t>
            </w:r>
          </w:p>
        </w:tc>
        <w:tc>
          <w:tcPr>
            <w:tcW w:w="1105" w:type="dxa"/>
            <w:tcBorders>
              <w:bottom w:val="single" w:sz="4" w:space="0" w:color="000000" w:themeColor="text1"/>
            </w:tcBorders>
            <w:vAlign w:val="center"/>
          </w:tcPr>
          <w:p w14:paraId="155FE8F6" w14:textId="67515BAE" w:rsidR="00437938" w:rsidRPr="005F56CA" w:rsidRDefault="00853D19" w:rsidP="00437938">
            <w:pPr>
              <w:snapToGrid w:val="0"/>
              <w:spacing w:after="0" w:line="240" w:lineRule="auto"/>
              <w:jc w:val="center"/>
              <w:rPr>
                <w:rFonts w:ascii="Arial Narrow" w:eastAsia="Times New Roman" w:hAnsi="Arial Narrow" w:cs="Arial"/>
                <w:sz w:val="20"/>
                <w:szCs w:val="20"/>
                <w:lang w:eastAsia="pl-PL"/>
              </w:rPr>
            </w:pPr>
            <w:r w:rsidRPr="005F56CA">
              <w:rPr>
                <w:rFonts w:ascii="Arial Narrow" w:eastAsia="Times New Roman" w:hAnsi="Arial Narrow" w:cs="Arial"/>
                <w:sz w:val="20"/>
                <w:szCs w:val="20"/>
                <w:lang w:eastAsia="pl-PL"/>
              </w:rPr>
              <w:t>1</w:t>
            </w:r>
            <w:r w:rsidR="00437938" w:rsidRPr="005F56CA">
              <w:rPr>
                <w:rFonts w:ascii="Arial Narrow" w:eastAsia="Times New Roman" w:hAnsi="Arial Narrow" w:cs="Arial"/>
                <w:sz w:val="20"/>
                <w:szCs w:val="20"/>
                <w:lang w:eastAsia="pl-PL"/>
              </w:rPr>
              <w:t>(A)</w:t>
            </w:r>
          </w:p>
        </w:tc>
        <w:tc>
          <w:tcPr>
            <w:tcW w:w="1139" w:type="dxa"/>
            <w:tcBorders>
              <w:bottom w:val="single" w:sz="4" w:space="0" w:color="000000" w:themeColor="text1"/>
            </w:tcBorders>
            <w:vAlign w:val="center"/>
          </w:tcPr>
          <w:p w14:paraId="1B78D998" w14:textId="77777777" w:rsidR="00437938" w:rsidRPr="00437938" w:rsidRDefault="00437938" w:rsidP="00437938">
            <w:pPr>
              <w:snapToGrid w:val="0"/>
              <w:spacing w:after="0" w:line="240" w:lineRule="auto"/>
              <w:jc w:val="center"/>
              <w:rPr>
                <w:rFonts w:ascii="Arial Narrow" w:eastAsia="Times New Roman" w:hAnsi="Arial Narrow" w:cs="Arial"/>
                <w:sz w:val="20"/>
                <w:szCs w:val="20"/>
                <w:lang w:eastAsia="pl-PL"/>
              </w:rPr>
            </w:pPr>
            <w:r w:rsidRPr="005F56CA">
              <w:rPr>
                <w:rFonts w:ascii="Arial Narrow" w:eastAsia="Times New Roman" w:hAnsi="Arial Narrow" w:cs="Arial"/>
                <w:sz w:val="20"/>
                <w:szCs w:val="20"/>
                <w:lang w:eastAsia="pl-PL"/>
              </w:rPr>
              <w:t xml:space="preserve">1 </w:t>
            </w:r>
            <w:r w:rsidRPr="00437938">
              <w:rPr>
                <w:rFonts w:ascii="Arial Narrow" w:eastAsia="Times New Roman" w:hAnsi="Arial Narrow" w:cs="Arial"/>
                <w:sz w:val="20"/>
                <w:szCs w:val="20"/>
                <w:lang w:eastAsia="pl-PL"/>
              </w:rPr>
              <w:t>(C)</w:t>
            </w:r>
          </w:p>
        </w:tc>
      </w:tr>
      <w:tr w:rsidR="006C311D" w:rsidRPr="00437938" w14:paraId="7E640AA9" w14:textId="77777777" w:rsidTr="00C8381B">
        <w:trPr>
          <w:trHeight w:val="720"/>
        </w:trPr>
        <w:tc>
          <w:tcPr>
            <w:tcW w:w="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B6695F" w14:textId="77777777" w:rsidR="006C311D" w:rsidRPr="00437938" w:rsidRDefault="006C311D" w:rsidP="0032026D">
            <w:pPr>
              <w:snapToGrid w:val="0"/>
              <w:spacing w:after="0" w:line="240" w:lineRule="auto"/>
              <w:jc w:val="center"/>
              <w:rPr>
                <w:rFonts w:ascii="Arial Narrow" w:eastAsia="Times New Roman" w:hAnsi="Arial Narrow" w:cs="Arial"/>
                <w:sz w:val="20"/>
                <w:szCs w:val="20"/>
                <w:lang w:eastAsia="pl-PL"/>
              </w:rPr>
            </w:pPr>
            <w:r>
              <w:rPr>
                <w:rFonts w:ascii="Arial Narrow" w:eastAsia="Times New Roman" w:hAnsi="Arial Narrow" w:cs="Arial"/>
                <w:sz w:val="20"/>
                <w:szCs w:val="20"/>
                <w:lang w:eastAsia="pl-PL"/>
              </w:rPr>
              <w:t>18</w:t>
            </w:r>
          </w:p>
        </w:tc>
        <w:tc>
          <w:tcPr>
            <w:tcW w:w="24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F559D9" w14:textId="77777777" w:rsidR="006C311D" w:rsidRPr="00437938" w:rsidRDefault="006C311D" w:rsidP="0032026D">
            <w:pPr>
              <w:spacing w:after="0" w:line="240" w:lineRule="auto"/>
              <w:rPr>
                <w:rFonts w:ascii="Arial Narrow" w:eastAsia="Times New Roman" w:hAnsi="Arial Narrow" w:cs="Arial"/>
                <w:sz w:val="20"/>
                <w:szCs w:val="20"/>
                <w:lang w:eastAsia="pl-PL"/>
              </w:rPr>
            </w:pPr>
            <w:r>
              <w:rPr>
                <w:rFonts w:ascii="Arial Narrow" w:eastAsia="Times New Roman" w:hAnsi="Arial Narrow" w:cs="Arial"/>
                <w:sz w:val="20"/>
                <w:szCs w:val="20"/>
                <w:lang w:eastAsia="pl-PL"/>
              </w:rPr>
              <w:t>Wznowienie, wyznaczenie i ustalenie granic</w:t>
            </w:r>
          </w:p>
        </w:tc>
        <w:tc>
          <w:tcPr>
            <w:tcW w:w="41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84A8E2" w14:textId="77777777" w:rsidR="006C311D" w:rsidRPr="00437938" w:rsidRDefault="006C311D" w:rsidP="001D2538">
            <w:pPr>
              <w:spacing w:after="0" w:line="240" w:lineRule="auto"/>
              <w:rPr>
                <w:rFonts w:ascii="Arial Narrow" w:eastAsia="Times New Roman" w:hAnsi="Arial Narrow" w:cs="Arial"/>
                <w:sz w:val="18"/>
                <w:szCs w:val="20"/>
                <w:lang w:eastAsia="pl-PL"/>
              </w:rPr>
            </w:pPr>
            <w:r w:rsidRPr="001D2538">
              <w:rPr>
                <w:rFonts w:ascii="Arial Narrow" w:eastAsia="Times New Roman" w:hAnsi="Arial Narrow" w:cs="Arial"/>
                <w:sz w:val="18"/>
                <w:szCs w:val="20"/>
                <w:lang w:eastAsia="pl-PL"/>
              </w:rPr>
              <w:t>Specyfikacja SP. 30.30.00 Wznowienie, wyznaczenie i ustalenie granic</w:t>
            </w:r>
          </w:p>
        </w:tc>
        <w:tc>
          <w:tcPr>
            <w:tcW w:w="2244" w:type="dxa"/>
            <w:gridSpan w:val="2"/>
            <w:tcBorders>
              <w:top w:val="single" w:sz="4" w:space="0" w:color="000000" w:themeColor="text1"/>
              <w:left w:val="single" w:sz="4" w:space="0" w:color="000000" w:themeColor="text1"/>
              <w:bottom w:val="single" w:sz="4" w:space="0" w:color="auto"/>
              <w:right w:val="single" w:sz="4" w:space="0" w:color="000000" w:themeColor="text1"/>
            </w:tcBorders>
            <w:vAlign w:val="center"/>
          </w:tcPr>
          <w:p w14:paraId="1A4FB1C8" w14:textId="3B49C190" w:rsidR="006C311D" w:rsidRPr="005F56CA" w:rsidRDefault="1ED08A98" w:rsidP="1048B226">
            <w:pPr>
              <w:snapToGrid w:val="0"/>
              <w:spacing w:after="0" w:line="240" w:lineRule="auto"/>
              <w:jc w:val="center"/>
              <w:rPr>
                <w:rFonts w:ascii="Arial Narrow" w:eastAsia="Times New Roman" w:hAnsi="Arial Narrow" w:cs="Arial"/>
                <w:sz w:val="20"/>
                <w:szCs w:val="20"/>
                <w:lang w:eastAsia="pl-PL"/>
              </w:rPr>
            </w:pPr>
            <w:r w:rsidRPr="005F56CA">
              <w:rPr>
                <w:rFonts w:ascii="Arial Narrow" w:eastAsia="Times New Roman" w:hAnsi="Arial Narrow" w:cs="Arial"/>
                <w:sz w:val="20"/>
                <w:szCs w:val="20"/>
                <w:lang w:eastAsia="pl-PL"/>
              </w:rPr>
              <w:t>Zgodnie z SP.30.30.00</w:t>
            </w:r>
          </w:p>
        </w:tc>
      </w:tr>
      <w:tr w:rsidR="00BD3FEA" w14:paraId="5A19F205" w14:textId="334DE38F" w:rsidTr="00C8381B">
        <w:trPr>
          <w:trHeight w:val="720"/>
        </w:trPr>
        <w:tc>
          <w:tcPr>
            <w:tcW w:w="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675448" w14:textId="2B6F11C5" w:rsidR="00BD3FEA" w:rsidRDefault="00BD3FEA" w:rsidP="29C2902C">
            <w:pPr>
              <w:spacing w:line="240" w:lineRule="auto"/>
              <w:jc w:val="center"/>
              <w:rPr>
                <w:rFonts w:ascii="Arial Narrow" w:eastAsia="Times New Roman" w:hAnsi="Arial Narrow" w:cs="Arial"/>
                <w:sz w:val="20"/>
                <w:szCs w:val="20"/>
                <w:lang w:eastAsia="pl-PL"/>
              </w:rPr>
            </w:pPr>
            <w:r w:rsidRPr="29C2902C">
              <w:rPr>
                <w:rFonts w:ascii="Arial Narrow" w:eastAsia="Times New Roman" w:hAnsi="Arial Narrow" w:cs="Arial"/>
                <w:sz w:val="20"/>
                <w:szCs w:val="20"/>
                <w:lang w:eastAsia="pl-PL"/>
              </w:rPr>
              <w:t>19</w:t>
            </w:r>
          </w:p>
        </w:tc>
        <w:tc>
          <w:tcPr>
            <w:tcW w:w="24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9447E1" w14:textId="34F02C60" w:rsidR="00BD3FEA" w:rsidRDefault="00BD3FEA" w:rsidP="00C8381B">
            <w:pPr>
              <w:spacing w:after="0" w:line="240" w:lineRule="auto"/>
              <w:rPr>
                <w:rFonts w:ascii="Arial Narrow" w:eastAsia="Arial Narrow" w:hAnsi="Arial Narrow" w:cs="Arial Narrow"/>
                <w:sz w:val="20"/>
                <w:szCs w:val="20"/>
              </w:rPr>
            </w:pPr>
            <w:r w:rsidRPr="00C8381B">
              <w:rPr>
                <w:rFonts w:ascii="Arial Narrow" w:hAnsi="Arial Narrow"/>
                <w:sz w:val="20"/>
              </w:rPr>
              <w:t>Książka Drogi</w:t>
            </w:r>
          </w:p>
        </w:tc>
        <w:tc>
          <w:tcPr>
            <w:tcW w:w="41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B57BD6" w14:textId="0492E4A9" w:rsidR="00BD3FEA" w:rsidRDefault="00BD3FEA" w:rsidP="00C8381B">
            <w:pPr>
              <w:spacing w:after="0" w:line="240" w:lineRule="auto"/>
              <w:rPr>
                <w:rFonts w:ascii="Arial Narrow" w:eastAsia="Arial Narrow" w:hAnsi="Arial Narrow" w:cs="Arial Narrow"/>
                <w:sz w:val="18"/>
                <w:szCs w:val="18"/>
              </w:rPr>
            </w:pPr>
            <w:r w:rsidRPr="00C8381B">
              <w:rPr>
                <w:rFonts w:ascii="Arial Narrow" w:hAnsi="Arial Narrow"/>
                <w:sz w:val="18"/>
              </w:rPr>
              <w:t>Zgodnie z rozporządzeniem Ministra Infrastruktury z dnia 16 lutego 2005 r. w sprawie sposobu numeracji i ewidencji dróg publicznych, obiektów mostowych, tuneli, przepustów i promów oraz rejestru numerów nadanych drogom, obiektom mostowym i tunelom. Na wersji papierowej podpis osoby sporządzającej (czytelny podpis lub podpis z pieczęcią na pierwszej stronie, parafka na pozostałych stronach)</w:t>
            </w:r>
          </w:p>
        </w:tc>
        <w:tc>
          <w:tcPr>
            <w:tcW w:w="1106" w:type="dxa"/>
            <w:tcBorders>
              <w:top w:val="single" w:sz="4" w:space="0" w:color="000000" w:themeColor="text1"/>
              <w:left w:val="single" w:sz="4" w:space="0" w:color="000000" w:themeColor="text1"/>
              <w:bottom w:val="single" w:sz="4" w:space="0" w:color="auto"/>
              <w:right w:val="single" w:sz="4" w:space="0" w:color="auto"/>
            </w:tcBorders>
            <w:vAlign w:val="center"/>
          </w:tcPr>
          <w:p w14:paraId="0E949513" w14:textId="483AFCE3" w:rsidR="00BD3FEA" w:rsidRPr="005F56CA" w:rsidRDefault="00BD3FEA" w:rsidP="005F56CA">
            <w:pPr>
              <w:snapToGrid w:val="0"/>
              <w:spacing w:after="0" w:line="240" w:lineRule="auto"/>
              <w:jc w:val="center"/>
              <w:rPr>
                <w:rFonts w:ascii="Arial Narrow" w:eastAsia="Times New Roman" w:hAnsi="Arial Narrow" w:cs="Arial"/>
                <w:sz w:val="20"/>
                <w:szCs w:val="20"/>
                <w:lang w:eastAsia="pl-PL"/>
              </w:rPr>
            </w:pPr>
            <w:r>
              <w:rPr>
                <w:rFonts w:ascii="Arial Narrow" w:eastAsia="Times New Roman" w:hAnsi="Arial Narrow" w:cs="Arial"/>
                <w:sz w:val="20"/>
                <w:szCs w:val="20"/>
                <w:lang w:eastAsia="pl-PL"/>
              </w:rPr>
              <w:t>1 (A)</w:t>
            </w:r>
          </w:p>
        </w:tc>
        <w:tc>
          <w:tcPr>
            <w:tcW w:w="1138" w:type="dxa"/>
            <w:tcBorders>
              <w:top w:val="single" w:sz="4" w:space="0" w:color="000000" w:themeColor="text1"/>
              <w:left w:val="single" w:sz="4" w:space="0" w:color="auto"/>
              <w:bottom w:val="single" w:sz="4" w:space="0" w:color="auto"/>
              <w:right w:val="single" w:sz="4" w:space="0" w:color="000000" w:themeColor="text1"/>
            </w:tcBorders>
            <w:vAlign w:val="center"/>
          </w:tcPr>
          <w:p w14:paraId="4E1FAFF4" w14:textId="106B44F9" w:rsidR="00BD3FEA" w:rsidRPr="005F56CA" w:rsidRDefault="00BD3FEA" w:rsidP="005F56CA">
            <w:pPr>
              <w:snapToGrid w:val="0"/>
              <w:spacing w:after="0" w:line="240" w:lineRule="auto"/>
              <w:jc w:val="center"/>
              <w:rPr>
                <w:rFonts w:ascii="Arial Narrow" w:eastAsia="Times New Roman" w:hAnsi="Arial Narrow" w:cs="Arial"/>
                <w:sz w:val="20"/>
                <w:szCs w:val="20"/>
                <w:lang w:eastAsia="pl-PL"/>
              </w:rPr>
            </w:pPr>
            <w:r>
              <w:rPr>
                <w:rFonts w:ascii="Arial Narrow" w:eastAsia="Times New Roman" w:hAnsi="Arial Narrow" w:cs="Arial"/>
                <w:sz w:val="20"/>
                <w:szCs w:val="20"/>
                <w:lang w:eastAsia="pl-PL"/>
              </w:rPr>
              <w:t>1 (C)</w:t>
            </w:r>
          </w:p>
        </w:tc>
      </w:tr>
      <w:tr w:rsidR="00873D23" w:rsidRPr="00437938" w14:paraId="0A6C866A" w14:textId="336FD1E0" w:rsidTr="00C8381B">
        <w:trPr>
          <w:trHeight w:val="720"/>
        </w:trPr>
        <w:tc>
          <w:tcPr>
            <w:tcW w:w="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C9D431" w14:textId="04813AFD" w:rsidR="00873D23" w:rsidRDefault="00873D23" w:rsidP="0032026D">
            <w:pPr>
              <w:snapToGrid w:val="0"/>
              <w:spacing w:after="0" w:line="240" w:lineRule="auto"/>
              <w:jc w:val="center"/>
              <w:rPr>
                <w:rFonts w:ascii="Arial Narrow" w:eastAsia="Times New Roman" w:hAnsi="Arial Narrow" w:cs="Arial"/>
                <w:sz w:val="20"/>
                <w:szCs w:val="20"/>
                <w:lang w:eastAsia="pl-PL"/>
              </w:rPr>
            </w:pPr>
            <w:r>
              <w:rPr>
                <w:rFonts w:ascii="Arial Narrow" w:eastAsia="Times New Roman" w:hAnsi="Arial Narrow" w:cs="Arial"/>
                <w:sz w:val="20"/>
                <w:szCs w:val="20"/>
                <w:lang w:eastAsia="pl-PL"/>
              </w:rPr>
              <w:t>19</w:t>
            </w:r>
          </w:p>
        </w:tc>
        <w:tc>
          <w:tcPr>
            <w:tcW w:w="24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F6331E" w14:textId="77777777" w:rsidR="00873D23" w:rsidRPr="001D2538" w:rsidRDefault="00873D23" w:rsidP="001D2538">
            <w:pPr>
              <w:spacing w:after="0" w:line="240" w:lineRule="auto"/>
              <w:rPr>
                <w:rFonts w:ascii="Arial Narrow" w:eastAsia="Times New Roman" w:hAnsi="Arial Narrow" w:cs="Arial"/>
                <w:sz w:val="20"/>
                <w:szCs w:val="20"/>
                <w:lang w:eastAsia="pl-PL"/>
              </w:rPr>
            </w:pPr>
            <w:r w:rsidRPr="001D2538">
              <w:rPr>
                <w:rFonts w:ascii="Arial Narrow" w:eastAsia="Times New Roman" w:hAnsi="Arial Narrow" w:cs="Arial"/>
                <w:sz w:val="20"/>
                <w:szCs w:val="20"/>
                <w:lang w:eastAsia="pl-PL"/>
              </w:rPr>
              <w:t>Książka obiektu mostowego dla mostu wiaduktu, estakady, kładki dla pieszych;</w:t>
            </w:r>
          </w:p>
          <w:p w14:paraId="2213AEE3" w14:textId="77777777" w:rsidR="00873D23" w:rsidRPr="001D2538" w:rsidRDefault="00873D23" w:rsidP="001D2538">
            <w:pPr>
              <w:spacing w:after="0" w:line="240" w:lineRule="auto"/>
              <w:rPr>
                <w:rFonts w:ascii="Arial Narrow" w:eastAsia="Times New Roman" w:hAnsi="Arial Narrow" w:cs="Arial"/>
                <w:sz w:val="20"/>
                <w:szCs w:val="20"/>
                <w:lang w:eastAsia="pl-PL"/>
              </w:rPr>
            </w:pPr>
            <w:r w:rsidRPr="001D2538">
              <w:rPr>
                <w:rFonts w:ascii="Arial Narrow" w:eastAsia="Times New Roman" w:hAnsi="Arial Narrow" w:cs="Arial"/>
                <w:sz w:val="20"/>
                <w:szCs w:val="20"/>
                <w:lang w:eastAsia="pl-PL"/>
              </w:rPr>
              <w:t>Książka tunelu dla tunelu drogowego;</w:t>
            </w:r>
          </w:p>
          <w:p w14:paraId="00DE3E0A" w14:textId="074B108F" w:rsidR="00873D23" w:rsidRDefault="00873D23" w:rsidP="00873D23">
            <w:pPr>
              <w:spacing w:after="0" w:line="240" w:lineRule="auto"/>
              <w:rPr>
                <w:rFonts w:ascii="Arial Narrow" w:eastAsia="Times New Roman" w:hAnsi="Arial Narrow" w:cs="Arial"/>
                <w:sz w:val="20"/>
                <w:szCs w:val="20"/>
                <w:lang w:eastAsia="pl-PL"/>
              </w:rPr>
            </w:pPr>
            <w:r w:rsidRPr="001D2538">
              <w:rPr>
                <w:rFonts w:ascii="Arial Narrow" w:eastAsia="Times New Roman" w:hAnsi="Arial Narrow" w:cs="Arial"/>
                <w:sz w:val="20"/>
                <w:szCs w:val="20"/>
                <w:lang w:eastAsia="pl-PL"/>
              </w:rPr>
              <w:t>Książka tunelu dla przejścia podziemnego</w:t>
            </w:r>
          </w:p>
        </w:tc>
        <w:tc>
          <w:tcPr>
            <w:tcW w:w="4140" w:type="dxa"/>
            <w:tcBorders>
              <w:top w:val="single" w:sz="4" w:space="0" w:color="000000" w:themeColor="text1"/>
              <w:left w:val="single" w:sz="4" w:space="0" w:color="000000" w:themeColor="text1"/>
              <w:bottom w:val="single" w:sz="4" w:space="0" w:color="000000" w:themeColor="text1"/>
              <w:right w:val="single" w:sz="4" w:space="0" w:color="auto"/>
            </w:tcBorders>
          </w:tcPr>
          <w:p w14:paraId="644CD5CD" w14:textId="7DFE5B9E" w:rsidR="00873D23" w:rsidRPr="001D2538" w:rsidRDefault="00873D23" w:rsidP="001D2538">
            <w:pPr>
              <w:spacing w:after="0" w:line="240" w:lineRule="auto"/>
              <w:rPr>
                <w:rFonts w:ascii="Arial Narrow" w:eastAsia="Times New Roman" w:hAnsi="Arial Narrow" w:cs="Arial"/>
                <w:sz w:val="18"/>
                <w:szCs w:val="20"/>
                <w:lang w:eastAsia="pl-PL"/>
              </w:rPr>
            </w:pPr>
            <w:r w:rsidRPr="001D2538">
              <w:rPr>
                <w:rFonts w:ascii="Arial Narrow" w:eastAsia="Times New Roman" w:hAnsi="Arial Narrow" w:cs="Arial"/>
                <w:sz w:val="18"/>
                <w:szCs w:val="20"/>
                <w:lang w:eastAsia="pl-PL"/>
              </w:rPr>
              <w:t>Zgodnie z rozporządzeniem Ministra Infrastruktury z dnia 16 lutego 2005 r. w sprawie sposobu numeracji i ewidencji dróg publicznych, obiektów mostowych, tuneli, przepustów i promów oraz rejestru numerów nadanych drogom, obiektom mostowym i tunelom.</w:t>
            </w:r>
          </w:p>
          <w:p w14:paraId="72B3013F" w14:textId="77777777" w:rsidR="00873D23" w:rsidRPr="001D2538" w:rsidRDefault="00873D23" w:rsidP="001D2538">
            <w:pPr>
              <w:spacing w:after="0" w:line="240" w:lineRule="auto"/>
              <w:rPr>
                <w:rFonts w:ascii="Arial Narrow" w:eastAsia="Times New Roman" w:hAnsi="Arial Narrow" w:cs="Arial"/>
                <w:sz w:val="18"/>
                <w:szCs w:val="20"/>
                <w:lang w:eastAsia="pl-PL"/>
              </w:rPr>
            </w:pPr>
          </w:p>
          <w:p w14:paraId="68FEAEC4" w14:textId="5843BDAE" w:rsidR="00873D23" w:rsidRPr="00873D23" w:rsidRDefault="00873D23">
            <w:pPr>
              <w:spacing w:after="0" w:line="240" w:lineRule="auto"/>
              <w:rPr>
                <w:rFonts w:ascii="Arial Narrow" w:eastAsia="Times New Roman" w:hAnsi="Arial Narrow" w:cs="Arial"/>
                <w:sz w:val="18"/>
                <w:szCs w:val="20"/>
                <w:lang w:eastAsia="pl-PL"/>
              </w:rPr>
            </w:pPr>
            <w:r w:rsidRPr="001D2538">
              <w:rPr>
                <w:rFonts w:ascii="Arial Narrow" w:eastAsia="Times New Roman" w:hAnsi="Arial Narrow" w:cs="Arial"/>
                <w:sz w:val="18"/>
                <w:szCs w:val="20"/>
                <w:lang w:eastAsia="pl-PL"/>
              </w:rPr>
              <w:t>Na wersji papierowej podpis osoby sporządzającej (czytelny podpis lub podpis z pieczęcią na pierwszej stronie, parafka na pozostałych stronach).</w:t>
            </w:r>
          </w:p>
        </w:tc>
        <w:tc>
          <w:tcPr>
            <w:tcW w:w="1105" w:type="dxa"/>
            <w:tcBorders>
              <w:top w:val="single" w:sz="4" w:space="0" w:color="auto"/>
              <w:left w:val="single" w:sz="4" w:space="0" w:color="auto"/>
              <w:bottom w:val="single" w:sz="4" w:space="0" w:color="auto"/>
              <w:right w:val="single" w:sz="4" w:space="0" w:color="auto"/>
            </w:tcBorders>
            <w:vAlign w:val="center"/>
          </w:tcPr>
          <w:p w14:paraId="0D838AB2" w14:textId="14528818" w:rsidR="00873D23" w:rsidRPr="001D2538" w:rsidRDefault="00873D23" w:rsidP="0032026D">
            <w:pPr>
              <w:snapToGrid w:val="0"/>
              <w:spacing w:after="0" w:line="240" w:lineRule="auto"/>
              <w:jc w:val="center"/>
              <w:rPr>
                <w:rFonts w:ascii="Arial Narrow" w:eastAsia="Times New Roman" w:hAnsi="Arial Narrow" w:cs="Arial"/>
                <w:sz w:val="20"/>
                <w:szCs w:val="20"/>
                <w:lang w:eastAsia="pl-PL"/>
              </w:rPr>
            </w:pPr>
            <w:r>
              <w:rPr>
                <w:rFonts w:ascii="Arial Narrow" w:eastAsia="Times New Roman" w:hAnsi="Arial Narrow" w:cs="Arial"/>
                <w:sz w:val="20"/>
                <w:szCs w:val="20"/>
                <w:lang w:eastAsia="pl-PL"/>
              </w:rPr>
              <w:t>1 (A)</w:t>
            </w:r>
          </w:p>
        </w:tc>
        <w:tc>
          <w:tcPr>
            <w:tcW w:w="1139" w:type="dxa"/>
            <w:tcBorders>
              <w:top w:val="single" w:sz="4" w:space="0" w:color="auto"/>
              <w:left w:val="single" w:sz="4" w:space="0" w:color="auto"/>
              <w:bottom w:val="single" w:sz="4" w:space="0" w:color="auto"/>
              <w:right w:val="single" w:sz="4" w:space="0" w:color="auto"/>
            </w:tcBorders>
            <w:vAlign w:val="center"/>
          </w:tcPr>
          <w:p w14:paraId="63D34CC0" w14:textId="4F7F940C" w:rsidR="00873D23" w:rsidRPr="00873D23" w:rsidRDefault="00873D23" w:rsidP="0032026D">
            <w:pPr>
              <w:snapToGrid w:val="0"/>
              <w:spacing w:after="0" w:line="240" w:lineRule="auto"/>
              <w:jc w:val="center"/>
              <w:rPr>
                <w:rFonts w:ascii="Arial Narrow" w:eastAsia="Times New Roman" w:hAnsi="Arial Narrow" w:cs="Arial"/>
                <w:sz w:val="20"/>
                <w:szCs w:val="20"/>
                <w:lang w:eastAsia="pl-PL"/>
              </w:rPr>
            </w:pPr>
            <w:r>
              <w:rPr>
                <w:rFonts w:ascii="Arial Narrow" w:eastAsia="Times New Roman" w:hAnsi="Arial Narrow" w:cs="Arial"/>
                <w:sz w:val="20"/>
                <w:szCs w:val="20"/>
                <w:lang w:eastAsia="pl-PL"/>
              </w:rPr>
              <w:t>1 (C)</w:t>
            </w:r>
          </w:p>
        </w:tc>
      </w:tr>
      <w:tr w:rsidR="00873D23" w:rsidRPr="00437938" w14:paraId="43F59742" w14:textId="08CCCBB6" w:rsidTr="1048B226">
        <w:trPr>
          <w:trHeight w:val="720"/>
        </w:trPr>
        <w:tc>
          <w:tcPr>
            <w:tcW w:w="529" w:type="dxa"/>
          </w:tcPr>
          <w:p w14:paraId="12D1728F" w14:textId="496288EF" w:rsidR="00873D23" w:rsidRDefault="00873D23" w:rsidP="0032026D">
            <w:pPr>
              <w:snapToGrid w:val="0"/>
              <w:spacing w:after="0" w:line="240" w:lineRule="auto"/>
              <w:jc w:val="center"/>
              <w:rPr>
                <w:rFonts w:ascii="Arial Narrow" w:eastAsia="Times New Roman" w:hAnsi="Arial Narrow" w:cs="Arial"/>
                <w:sz w:val="20"/>
                <w:szCs w:val="20"/>
                <w:lang w:eastAsia="pl-PL"/>
              </w:rPr>
            </w:pPr>
            <w:r>
              <w:rPr>
                <w:rFonts w:ascii="Arial Narrow" w:eastAsia="Times New Roman" w:hAnsi="Arial Narrow" w:cs="Arial"/>
                <w:sz w:val="20"/>
                <w:szCs w:val="20"/>
                <w:lang w:eastAsia="pl-PL"/>
              </w:rPr>
              <w:t>20</w:t>
            </w:r>
          </w:p>
        </w:tc>
        <w:tc>
          <w:tcPr>
            <w:tcW w:w="2443" w:type="dxa"/>
          </w:tcPr>
          <w:p w14:paraId="08249B17" w14:textId="35554E1E" w:rsidR="00873D23" w:rsidRDefault="00873D23" w:rsidP="0032026D">
            <w:pPr>
              <w:spacing w:after="0" w:line="240" w:lineRule="auto"/>
              <w:rPr>
                <w:rFonts w:ascii="Arial Narrow" w:eastAsia="Times New Roman" w:hAnsi="Arial Narrow" w:cs="Arial"/>
                <w:sz w:val="20"/>
                <w:szCs w:val="20"/>
                <w:lang w:eastAsia="pl-PL"/>
              </w:rPr>
            </w:pPr>
            <w:r w:rsidRPr="001D2538">
              <w:rPr>
                <w:rFonts w:ascii="Arial Narrow" w:eastAsia="Times New Roman" w:hAnsi="Arial Narrow" w:cs="Arial"/>
                <w:sz w:val="20"/>
                <w:szCs w:val="20"/>
                <w:lang w:eastAsia="pl-PL"/>
              </w:rPr>
              <w:t>Karta obiektu mostowego</w:t>
            </w:r>
          </w:p>
        </w:tc>
        <w:tc>
          <w:tcPr>
            <w:tcW w:w="4140" w:type="dxa"/>
          </w:tcPr>
          <w:p w14:paraId="4E2F0964" w14:textId="77777777" w:rsidR="00873D23" w:rsidRPr="001D2538" w:rsidRDefault="00873D23" w:rsidP="001D2538">
            <w:pPr>
              <w:spacing w:after="0" w:line="240" w:lineRule="auto"/>
              <w:rPr>
                <w:rFonts w:ascii="Arial Narrow" w:eastAsia="Times New Roman" w:hAnsi="Arial Narrow" w:cs="Arial"/>
                <w:sz w:val="18"/>
                <w:szCs w:val="20"/>
                <w:lang w:eastAsia="pl-PL"/>
              </w:rPr>
            </w:pPr>
            <w:r w:rsidRPr="001D2538">
              <w:rPr>
                <w:rFonts w:ascii="Arial Narrow" w:eastAsia="Times New Roman" w:hAnsi="Arial Narrow" w:cs="Arial"/>
                <w:sz w:val="18"/>
                <w:szCs w:val="20"/>
                <w:lang w:eastAsia="pl-PL"/>
              </w:rPr>
              <w:t>Zgodnie z rozporządzeniem Ministra Infrastruktury z dnia 16 lutego 2005 r. w sprawie sposobu numeracji i ewidencji dróg publicznych, obiektów mostowych, tuneli, przepustów i promów oraz rejestru numerów nadanych drogom, obiektom mostowym i tunelom</w:t>
            </w:r>
          </w:p>
          <w:p w14:paraId="7F5E6B3D" w14:textId="7D881FF6" w:rsidR="00873D23" w:rsidRPr="00873D23" w:rsidRDefault="00873D23" w:rsidP="00873D23">
            <w:pPr>
              <w:spacing w:after="0" w:line="240" w:lineRule="auto"/>
              <w:rPr>
                <w:rFonts w:ascii="Arial Narrow" w:eastAsia="Times New Roman" w:hAnsi="Arial Narrow" w:cs="Arial"/>
                <w:sz w:val="18"/>
                <w:szCs w:val="20"/>
                <w:lang w:eastAsia="pl-PL"/>
              </w:rPr>
            </w:pPr>
            <w:r w:rsidRPr="001D2538">
              <w:rPr>
                <w:rFonts w:ascii="Arial Narrow" w:eastAsia="Times New Roman" w:hAnsi="Arial Narrow" w:cs="Arial"/>
                <w:sz w:val="18"/>
                <w:szCs w:val="20"/>
                <w:lang w:eastAsia="pl-PL"/>
              </w:rPr>
              <w:t>Na 1 egzemplarzu wersji papierowej podpis osoby sporządzającej (czytelny podpis lub podpis z pieczęcią).</w:t>
            </w:r>
          </w:p>
        </w:tc>
        <w:tc>
          <w:tcPr>
            <w:tcW w:w="1105" w:type="dxa"/>
            <w:tcBorders>
              <w:top w:val="single" w:sz="4" w:space="0" w:color="auto"/>
              <w:right w:val="single" w:sz="4" w:space="0" w:color="auto"/>
            </w:tcBorders>
            <w:vAlign w:val="center"/>
          </w:tcPr>
          <w:p w14:paraId="6444F19A" w14:textId="7C59F731" w:rsidR="00873D23" w:rsidRPr="001D2538" w:rsidRDefault="4E848DFD" w:rsidP="0032026D">
            <w:pPr>
              <w:snapToGrid w:val="0"/>
              <w:spacing w:after="0" w:line="240" w:lineRule="auto"/>
              <w:jc w:val="center"/>
              <w:rPr>
                <w:rFonts w:ascii="Arial Narrow" w:eastAsia="Times New Roman" w:hAnsi="Arial Narrow" w:cs="Arial"/>
                <w:sz w:val="20"/>
                <w:szCs w:val="20"/>
                <w:lang w:eastAsia="pl-PL"/>
              </w:rPr>
            </w:pPr>
            <w:r w:rsidRPr="04D0AA7D">
              <w:rPr>
                <w:rFonts w:ascii="Arial Narrow" w:eastAsia="Times New Roman" w:hAnsi="Arial Narrow" w:cs="Arial"/>
                <w:sz w:val="20"/>
                <w:szCs w:val="20"/>
                <w:lang w:eastAsia="pl-PL"/>
              </w:rPr>
              <w:t>4</w:t>
            </w:r>
            <w:r w:rsidR="773039E6" w:rsidRPr="04D0AA7D">
              <w:rPr>
                <w:rFonts w:ascii="Arial Narrow" w:eastAsia="Times New Roman" w:hAnsi="Arial Narrow" w:cs="Arial"/>
                <w:sz w:val="20"/>
                <w:szCs w:val="20"/>
                <w:lang w:eastAsia="pl-PL"/>
              </w:rPr>
              <w:t xml:space="preserve"> (A)</w:t>
            </w:r>
          </w:p>
        </w:tc>
        <w:tc>
          <w:tcPr>
            <w:tcW w:w="1139" w:type="dxa"/>
            <w:tcBorders>
              <w:top w:val="single" w:sz="4" w:space="0" w:color="auto"/>
              <w:left w:val="single" w:sz="4" w:space="0" w:color="auto"/>
            </w:tcBorders>
            <w:vAlign w:val="center"/>
          </w:tcPr>
          <w:p w14:paraId="33AFBED0" w14:textId="5634BFE7" w:rsidR="00873D23" w:rsidRPr="00873D23" w:rsidRDefault="00873D23" w:rsidP="0032026D">
            <w:pPr>
              <w:snapToGrid w:val="0"/>
              <w:spacing w:after="0" w:line="240" w:lineRule="auto"/>
              <w:jc w:val="center"/>
              <w:rPr>
                <w:rFonts w:ascii="Arial Narrow" w:eastAsia="Times New Roman" w:hAnsi="Arial Narrow" w:cs="Arial"/>
                <w:sz w:val="20"/>
                <w:szCs w:val="20"/>
                <w:lang w:eastAsia="pl-PL"/>
              </w:rPr>
            </w:pPr>
            <w:r w:rsidRPr="001D2538">
              <w:rPr>
                <w:rFonts w:ascii="Arial Narrow" w:eastAsia="Times New Roman" w:hAnsi="Arial Narrow" w:cs="Arial"/>
                <w:sz w:val="20"/>
                <w:szCs w:val="20"/>
                <w:lang w:eastAsia="pl-PL"/>
              </w:rPr>
              <w:t>1 (C)</w:t>
            </w:r>
          </w:p>
        </w:tc>
      </w:tr>
      <w:tr w:rsidR="00873D23" w:rsidRPr="00437938" w14:paraId="46AAEFD0" w14:textId="0606372B" w:rsidTr="00C8381B">
        <w:trPr>
          <w:trHeight w:val="720"/>
        </w:trPr>
        <w:tc>
          <w:tcPr>
            <w:tcW w:w="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72D0A3" w14:textId="19056425" w:rsidR="00873D23" w:rsidRDefault="00873D23" w:rsidP="0032026D">
            <w:pPr>
              <w:snapToGrid w:val="0"/>
              <w:spacing w:after="0" w:line="240" w:lineRule="auto"/>
              <w:jc w:val="center"/>
              <w:rPr>
                <w:rFonts w:ascii="Arial Narrow" w:eastAsia="Times New Roman" w:hAnsi="Arial Narrow" w:cs="Arial"/>
                <w:sz w:val="20"/>
                <w:szCs w:val="20"/>
                <w:lang w:eastAsia="pl-PL"/>
              </w:rPr>
            </w:pPr>
            <w:r>
              <w:rPr>
                <w:rFonts w:ascii="Arial Narrow" w:eastAsia="Times New Roman" w:hAnsi="Arial Narrow" w:cs="Arial"/>
                <w:sz w:val="20"/>
                <w:szCs w:val="20"/>
                <w:lang w:eastAsia="pl-PL"/>
              </w:rPr>
              <w:t>21</w:t>
            </w:r>
          </w:p>
        </w:tc>
        <w:tc>
          <w:tcPr>
            <w:tcW w:w="24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1FD511" w14:textId="77777777" w:rsidR="00873D23" w:rsidRPr="001D2538" w:rsidRDefault="00873D23" w:rsidP="001D2538">
            <w:pPr>
              <w:spacing w:after="0" w:line="240" w:lineRule="auto"/>
              <w:rPr>
                <w:rFonts w:ascii="Arial Narrow" w:eastAsia="Times New Roman" w:hAnsi="Arial Narrow" w:cs="Arial"/>
                <w:sz w:val="20"/>
                <w:szCs w:val="20"/>
                <w:lang w:eastAsia="pl-PL"/>
              </w:rPr>
            </w:pPr>
            <w:r w:rsidRPr="001D2538">
              <w:rPr>
                <w:rFonts w:ascii="Arial Narrow" w:eastAsia="Times New Roman" w:hAnsi="Arial Narrow" w:cs="Arial"/>
                <w:sz w:val="20"/>
                <w:szCs w:val="20"/>
                <w:lang w:eastAsia="pl-PL"/>
              </w:rPr>
              <w:t>Wykaz obiektów mostowych;</w:t>
            </w:r>
          </w:p>
          <w:p w14:paraId="7A3DE728" w14:textId="77777777" w:rsidR="00873D23" w:rsidRPr="001D2538" w:rsidRDefault="00873D23" w:rsidP="001D2538">
            <w:pPr>
              <w:spacing w:after="0" w:line="240" w:lineRule="auto"/>
              <w:rPr>
                <w:rFonts w:ascii="Arial Narrow" w:eastAsia="Times New Roman" w:hAnsi="Arial Narrow" w:cs="Arial"/>
                <w:sz w:val="20"/>
                <w:szCs w:val="20"/>
                <w:lang w:eastAsia="pl-PL"/>
              </w:rPr>
            </w:pPr>
            <w:r w:rsidRPr="001D2538">
              <w:rPr>
                <w:rFonts w:ascii="Arial Narrow" w:eastAsia="Times New Roman" w:hAnsi="Arial Narrow" w:cs="Arial"/>
                <w:sz w:val="20"/>
                <w:szCs w:val="20"/>
                <w:lang w:eastAsia="pl-PL"/>
              </w:rPr>
              <w:t>Wykaz tuneli dla tuneli drogowych;</w:t>
            </w:r>
          </w:p>
          <w:p w14:paraId="33D9DEA5" w14:textId="77777777" w:rsidR="00873D23" w:rsidRPr="001D2538" w:rsidRDefault="00873D23" w:rsidP="001D2538">
            <w:pPr>
              <w:spacing w:after="0" w:line="240" w:lineRule="auto"/>
              <w:rPr>
                <w:rFonts w:ascii="Arial Narrow" w:eastAsia="Times New Roman" w:hAnsi="Arial Narrow" w:cs="Arial"/>
                <w:sz w:val="20"/>
                <w:szCs w:val="20"/>
                <w:lang w:eastAsia="pl-PL"/>
              </w:rPr>
            </w:pPr>
            <w:r w:rsidRPr="001D2538">
              <w:rPr>
                <w:rFonts w:ascii="Arial Narrow" w:eastAsia="Times New Roman" w:hAnsi="Arial Narrow" w:cs="Arial"/>
                <w:sz w:val="20"/>
                <w:szCs w:val="20"/>
                <w:lang w:eastAsia="pl-PL"/>
              </w:rPr>
              <w:lastRenderedPageBreak/>
              <w:t>Wykaz tuneli dla przejść podziemnych;</w:t>
            </w:r>
          </w:p>
          <w:p w14:paraId="36BABFC1" w14:textId="483F362F" w:rsidR="00873D23" w:rsidRDefault="00873D23" w:rsidP="00873D23">
            <w:pPr>
              <w:spacing w:after="0" w:line="240" w:lineRule="auto"/>
              <w:rPr>
                <w:rFonts w:ascii="Arial Narrow" w:eastAsia="Times New Roman" w:hAnsi="Arial Narrow" w:cs="Arial"/>
                <w:sz w:val="20"/>
                <w:szCs w:val="20"/>
                <w:lang w:eastAsia="pl-PL"/>
              </w:rPr>
            </w:pPr>
            <w:r w:rsidRPr="001D2538">
              <w:rPr>
                <w:rFonts w:ascii="Arial Narrow" w:eastAsia="Times New Roman" w:hAnsi="Arial Narrow" w:cs="Arial"/>
                <w:sz w:val="20"/>
                <w:szCs w:val="20"/>
                <w:lang w:eastAsia="pl-PL"/>
              </w:rPr>
              <w:t>Wykaz przepustów;</w:t>
            </w:r>
          </w:p>
        </w:tc>
        <w:tc>
          <w:tcPr>
            <w:tcW w:w="41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D6FADC" w14:textId="77777777" w:rsidR="00873D23" w:rsidRPr="001D2538" w:rsidRDefault="00873D23" w:rsidP="001D2538">
            <w:pPr>
              <w:spacing w:after="0" w:line="240" w:lineRule="auto"/>
              <w:rPr>
                <w:rFonts w:ascii="Arial Narrow" w:eastAsia="Times New Roman" w:hAnsi="Arial Narrow" w:cs="Arial"/>
                <w:sz w:val="18"/>
                <w:szCs w:val="20"/>
                <w:lang w:eastAsia="pl-PL"/>
              </w:rPr>
            </w:pPr>
            <w:r w:rsidRPr="001D2538">
              <w:rPr>
                <w:rFonts w:ascii="Arial Narrow" w:eastAsia="Times New Roman" w:hAnsi="Arial Narrow" w:cs="Arial"/>
                <w:sz w:val="18"/>
                <w:szCs w:val="20"/>
                <w:lang w:eastAsia="pl-PL"/>
              </w:rPr>
              <w:lastRenderedPageBreak/>
              <w:t xml:space="preserve">Zgodnie z rozporządzeniem Ministra Infrastruktury z dnia 16 lutego 2005 r. w sprawie sposobu numeracji i ewidencji dróg publicznych, obiektów mostowych, tuneli, przepustów i </w:t>
            </w:r>
            <w:r w:rsidRPr="001D2538">
              <w:rPr>
                <w:rFonts w:ascii="Arial Narrow" w:eastAsia="Times New Roman" w:hAnsi="Arial Narrow" w:cs="Arial"/>
                <w:sz w:val="18"/>
                <w:szCs w:val="20"/>
                <w:lang w:eastAsia="pl-PL"/>
              </w:rPr>
              <w:lastRenderedPageBreak/>
              <w:t>promów oraz rejestru numerów nadanych drogom, obiektom mostowym i tunelom</w:t>
            </w:r>
          </w:p>
          <w:p w14:paraId="355B0DFB" w14:textId="6978703C" w:rsidR="00873D23" w:rsidRPr="00873D23" w:rsidRDefault="00873D23" w:rsidP="00873D23">
            <w:pPr>
              <w:spacing w:after="0" w:line="240" w:lineRule="auto"/>
              <w:rPr>
                <w:rFonts w:ascii="Arial Narrow" w:eastAsia="Times New Roman" w:hAnsi="Arial Narrow" w:cs="Arial"/>
                <w:sz w:val="20"/>
                <w:szCs w:val="20"/>
                <w:lang w:eastAsia="pl-PL"/>
              </w:rPr>
            </w:pPr>
            <w:r w:rsidRPr="001D2538">
              <w:rPr>
                <w:rFonts w:ascii="Arial Narrow" w:eastAsia="Times New Roman" w:hAnsi="Arial Narrow" w:cs="Arial"/>
                <w:sz w:val="18"/>
                <w:szCs w:val="20"/>
                <w:lang w:eastAsia="pl-PL"/>
              </w:rPr>
              <w:t>Na wersji papierowej podpis osoby sporządzającej (czytelny podpis lub podpis z pieczęcią na ostatniej stronie, na pozostałych stronach parafki).</w:t>
            </w:r>
          </w:p>
        </w:tc>
        <w:tc>
          <w:tcPr>
            <w:tcW w:w="1105" w:type="dxa"/>
            <w:tcBorders>
              <w:top w:val="single" w:sz="4" w:space="0" w:color="000000" w:themeColor="text1"/>
              <w:left w:val="single" w:sz="4" w:space="0" w:color="000000" w:themeColor="text1"/>
              <w:bottom w:val="single" w:sz="4" w:space="0" w:color="000000" w:themeColor="text1"/>
              <w:right w:val="single" w:sz="4" w:space="0" w:color="auto"/>
            </w:tcBorders>
            <w:vAlign w:val="center"/>
          </w:tcPr>
          <w:p w14:paraId="013418E0" w14:textId="76B9A0C0" w:rsidR="00873D23" w:rsidRPr="00873D23" w:rsidRDefault="00873D23" w:rsidP="0032026D">
            <w:pPr>
              <w:snapToGrid w:val="0"/>
              <w:spacing w:after="0" w:line="240" w:lineRule="auto"/>
              <w:jc w:val="center"/>
              <w:rPr>
                <w:rFonts w:ascii="Arial Narrow" w:eastAsia="Times New Roman" w:hAnsi="Arial Narrow" w:cs="Arial"/>
                <w:sz w:val="20"/>
                <w:szCs w:val="20"/>
                <w:lang w:eastAsia="pl-PL"/>
              </w:rPr>
            </w:pPr>
            <w:r w:rsidRPr="001D2538">
              <w:rPr>
                <w:rFonts w:ascii="Arial Narrow" w:eastAsia="Times New Roman" w:hAnsi="Arial Narrow" w:cs="Arial"/>
                <w:sz w:val="20"/>
                <w:szCs w:val="20"/>
                <w:lang w:eastAsia="pl-PL"/>
              </w:rPr>
              <w:lastRenderedPageBreak/>
              <w:t>1 (A)</w:t>
            </w:r>
          </w:p>
        </w:tc>
        <w:tc>
          <w:tcPr>
            <w:tcW w:w="1139" w:type="dxa"/>
            <w:tcBorders>
              <w:top w:val="single" w:sz="4" w:space="0" w:color="000000" w:themeColor="text1"/>
              <w:left w:val="single" w:sz="4" w:space="0" w:color="auto"/>
              <w:bottom w:val="single" w:sz="4" w:space="0" w:color="000000" w:themeColor="text1"/>
              <w:right w:val="single" w:sz="4" w:space="0" w:color="000000" w:themeColor="text1"/>
            </w:tcBorders>
            <w:vAlign w:val="center"/>
          </w:tcPr>
          <w:p w14:paraId="377F233F" w14:textId="7A5BD54D" w:rsidR="00873D23" w:rsidRPr="00873D23" w:rsidRDefault="00873D23" w:rsidP="0032026D">
            <w:pPr>
              <w:snapToGrid w:val="0"/>
              <w:spacing w:after="0" w:line="240" w:lineRule="auto"/>
              <w:jc w:val="center"/>
              <w:rPr>
                <w:rFonts w:ascii="Arial Narrow" w:eastAsia="Times New Roman" w:hAnsi="Arial Narrow" w:cs="Arial"/>
                <w:sz w:val="20"/>
                <w:szCs w:val="20"/>
                <w:lang w:eastAsia="pl-PL"/>
              </w:rPr>
            </w:pPr>
            <w:r w:rsidRPr="001D2538">
              <w:rPr>
                <w:rFonts w:ascii="Arial Narrow" w:eastAsia="Times New Roman" w:hAnsi="Arial Narrow" w:cs="Arial"/>
                <w:sz w:val="20"/>
                <w:szCs w:val="20"/>
                <w:lang w:eastAsia="pl-PL"/>
              </w:rPr>
              <w:t>1 (C)</w:t>
            </w:r>
          </w:p>
        </w:tc>
      </w:tr>
      <w:tr w:rsidR="00873D23" w:rsidRPr="00437938" w14:paraId="134067FB" w14:textId="081E8076" w:rsidTr="00C8381B">
        <w:trPr>
          <w:trHeight w:val="720"/>
        </w:trPr>
        <w:tc>
          <w:tcPr>
            <w:tcW w:w="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093618" w14:textId="6DD76EAB" w:rsidR="00873D23" w:rsidRDefault="001A078D" w:rsidP="0032026D">
            <w:pPr>
              <w:snapToGrid w:val="0"/>
              <w:spacing w:after="0" w:line="240" w:lineRule="auto"/>
              <w:jc w:val="center"/>
              <w:rPr>
                <w:rFonts w:ascii="Arial Narrow" w:eastAsia="Times New Roman" w:hAnsi="Arial Narrow" w:cs="Arial"/>
                <w:sz w:val="20"/>
                <w:szCs w:val="20"/>
                <w:lang w:eastAsia="pl-PL"/>
              </w:rPr>
            </w:pPr>
            <w:r>
              <w:rPr>
                <w:rFonts w:ascii="Arial Narrow" w:eastAsia="Times New Roman" w:hAnsi="Arial Narrow" w:cs="Arial"/>
                <w:sz w:val="20"/>
                <w:szCs w:val="20"/>
                <w:lang w:eastAsia="pl-PL"/>
              </w:rPr>
              <w:t>22</w:t>
            </w:r>
          </w:p>
        </w:tc>
        <w:tc>
          <w:tcPr>
            <w:tcW w:w="24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6D2EC0" w14:textId="26770204" w:rsidR="00873D23" w:rsidRDefault="001A078D" w:rsidP="0032026D">
            <w:pPr>
              <w:spacing w:after="0" w:line="240" w:lineRule="auto"/>
              <w:rPr>
                <w:rFonts w:ascii="Arial Narrow" w:eastAsia="Times New Roman" w:hAnsi="Arial Narrow" w:cs="Arial"/>
                <w:sz w:val="20"/>
                <w:szCs w:val="20"/>
                <w:lang w:eastAsia="pl-PL"/>
              </w:rPr>
            </w:pPr>
            <w:r w:rsidRPr="001D2538">
              <w:rPr>
                <w:rFonts w:ascii="Arial Narrow" w:eastAsia="Times New Roman" w:hAnsi="Arial Narrow" w:cs="Arial"/>
                <w:sz w:val="20"/>
                <w:szCs w:val="20"/>
                <w:lang w:eastAsia="pl-PL"/>
              </w:rPr>
              <w:t>Wykaz przepustów dla przepustów o świetle mniejszym od 150 cm</w:t>
            </w:r>
          </w:p>
        </w:tc>
        <w:tc>
          <w:tcPr>
            <w:tcW w:w="41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7A5BD3" w14:textId="6C373CD5" w:rsidR="001A078D" w:rsidRPr="001D2538" w:rsidRDefault="001A078D" w:rsidP="001D2538">
            <w:pPr>
              <w:spacing w:after="0" w:line="240" w:lineRule="auto"/>
              <w:rPr>
                <w:rFonts w:ascii="Arial Narrow" w:eastAsia="Times New Roman" w:hAnsi="Arial Narrow" w:cs="Arial"/>
                <w:sz w:val="18"/>
                <w:szCs w:val="20"/>
                <w:lang w:eastAsia="pl-PL"/>
              </w:rPr>
            </w:pPr>
            <w:r w:rsidRPr="001D2538">
              <w:rPr>
                <w:rFonts w:ascii="Arial Narrow" w:eastAsia="Times New Roman" w:hAnsi="Arial Narrow" w:cs="Arial"/>
                <w:sz w:val="18"/>
                <w:szCs w:val="20"/>
                <w:lang w:eastAsia="pl-PL"/>
              </w:rPr>
              <w:t>Wzór zgodny ze wzorem wykazu przepustów z Rozporządzenia Ministra Infrastruktury z dnia 16 lutego 2005 r. w sprawie sposobu numeracji i ewidencji dróg publicznych, obiektów mostowych, tuneli, przepustów i promów oraz rejestru numerów nadanych drogom, obiek</w:t>
            </w:r>
            <w:r>
              <w:rPr>
                <w:rFonts w:ascii="Arial Narrow" w:eastAsia="Times New Roman" w:hAnsi="Arial Narrow" w:cs="Arial"/>
                <w:sz w:val="18"/>
                <w:szCs w:val="20"/>
                <w:lang w:eastAsia="pl-PL"/>
              </w:rPr>
              <w:t>tom mostowym i tunelom.</w:t>
            </w:r>
            <w:r w:rsidRPr="001D2538">
              <w:rPr>
                <w:rFonts w:ascii="Arial Narrow" w:eastAsia="Times New Roman" w:hAnsi="Arial Narrow" w:cs="Arial"/>
                <w:sz w:val="18"/>
                <w:szCs w:val="20"/>
                <w:lang w:eastAsia="pl-PL"/>
              </w:rPr>
              <w:t xml:space="preserve"> </w:t>
            </w:r>
          </w:p>
          <w:p w14:paraId="1B21780F" w14:textId="77777777" w:rsidR="001A078D" w:rsidRPr="001D2538" w:rsidRDefault="001A078D" w:rsidP="001D2538">
            <w:pPr>
              <w:spacing w:after="0" w:line="240" w:lineRule="auto"/>
              <w:rPr>
                <w:rFonts w:ascii="Arial Narrow" w:eastAsia="Times New Roman" w:hAnsi="Arial Narrow" w:cs="Arial"/>
                <w:sz w:val="18"/>
                <w:szCs w:val="20"/>
                <w:lang w:eastAsia="pl-PL"/>
              </w:rPr>
            </w:pPr>
          </w:p>
          <w:p w14:paraId="0F3E7BFF" w14:textId="2B3F00AB" w:rsidR="00873D23" w:rsidRPr="001D2538" w:rsidRDefault="001A078D">
            <w:pPr>
              <w:spacing w:after="0" w:line="240" w:lineRule="auto"/>
              <w:rPr>
                <w:rFonts w:ascii="Arial Narrow" w:eastAsia="Times New Roman" w:hAnsi="Arial Narrow" w:cs="Arial"/>
                <w:sz w:val="18"/>
                <w:szCs w:val="20"/>
                <w:lang w:eastAsia="pl-PL"/>
              </w:rPr>
            </w:pPr>
            <w:r w:rsidRPr="001D2538">
              <w:rPr>
                <w:rFonts w:ascii="Arial Narrow" w:eastAsia="Times New Roman" w:hAnsi="Arial Narrow" w:cs="Arial"/>
                <w:sz w:val="18"/>
                <w:szCs w:val="20"/>
                <w:lang w:eastAsia="pl-PL"/>
              </w:rPr>
              <w:t xml:space="preserve">Na wersji papierowej podpis osoby sporządzającej (czytelny podpis lub podpis z pieczęcią na ostatniej stronie, na </w:t>
            </w:r>
            <w:r>
              <w:rPr>
                <w:rFonts w:ascii="Arial Narrow" w:eastAsia="Times New Roman" w:hAnsi="Arial Narrow" w:cs="Arial"/>
                <w:sz w:val="18"/>
                <w:szCs w:val="20"/>
                <w:lang w:eastAsia="pl-PL"/>
              </w:rPr>
              <w:t>pozostałych stronach parafki).</w:t>
            </w:r>
          </w:p>
        </w:tc>
        <w:tc>
          <w:tcPr>
            <w:tcW w:w="1105" w:type="dxa"/>
            <w:tcBorders>
              <w:top w:val="single" w:sz="4" w:space="0" w:color="000000" w:themeColor="text1"/>
              <w:left w:val="single" w:sz="4" w:space="0" w:color="000000" w:themeColor="text1"/>
              <w:bottom w:val="single" w:sz="4" w:space="0" w:color="000000" w:themeColor="text1"/>
              <w:right w:val="single" w:sz="4" w:space="0" w:color="auto"/>
            </w:tcBorders>
            <w:vAlign w:val="center"/>
          </w:tcPr>
          <w:p w14:paraId="2639D22A" w14:textId="3A683AB2" w:rsidR="00873D23" w:rsidRPr="00873D23" w:rsidRDefault="001A078D" w:rsidP="0032026D">
            <w:pPr>
              <w:snapToGrid w:val="0"/>
              <w:spacing w:after="0" w:line="240" w:lineRule="auto"/>
              <w:jc w:val="center"/>
              <w:rPr>
                <w:rFonts w:ascii="Arial Narrow" w:eastAsia="Times New Roman" w:hAnsi="Arial Narrow" w:cs="Arial"/>
                <w:sz w:val="20"/>
                <w:szCs w:val="20"/>
                <w:lang w:eastAsia="pl-PL"/>
              </w:rPr>
            </w:pPr>
            <w:r w:rsidRPr="001D2538">
              <w:rPr>
                <w:rFonts w:ascii="Arial Narrow" w:eastAsia="Times New Roman" w:hAnsi="Arial Narrow" w:cs="Arial"/>
                <w:sz w:val="20"/>
                <w:szCs w:val="20"/>
                <w:lang w:eastAsia="pl-PL"/>
              </w:rPr>
              <w:t>1 (A)</w:t>
            </w:r>
          </w:p>
        </w:tc>
        <w:tc>
          <w:tcPr>
            <w:tcW w:w="1139" w:type="dxa"/>
            <w:tcBorders>
              <w:top w:val="single" w:sz="4" w:space="0" w:color="000000" w:themeColor="text1"/>
              <w:left w:val="single" w:sz="4" w:space="0" w:color="auto"/>
              <w:bottom w:val="single" w:sz="4" w:space="0" w:color="000000" w:themeColor="text1"/>
              <w:right w:val="single" w:sz="4" w:space="0" w:color="000000" w:themeColor="text1"/>
            </w:tcBorders>
            <w:vAlign w:val="center"/>
          </w:tcPr>
          <w:p w14:paraId="1532F261" w14:textId="4266376E" w:rsidR="00873D23" w:rsidRPr="00873D23" w:rsidRDefault="001A078D" w:rsidP="0032026D">
            <w:pPr>
              <w:snapToGrid w:val="0"/>
              <w:spacing w:after="0" w:line="240" w:lineRule="auto"/>
              <w:jc w:val="center"/>
              <w:rPr>
                <w:rFonts w:ascii="Arial Narrow" w:eastAsia="Times New Roman" w:hAnsi="Arial Narrow" w:cs="Arial"/>
                <w:sz w:val="20"/>
                <w:szCs w:val="20"/>
                <w:lang w:eastAsia="pl-PL"/>
              </w:rPr>
            </w:pPr>
            <w:r w:rsidRPr="001D2538">
              <w:rPr>
                <w:rFonts w:ascii="Arial Narrow" w:eastAsia="Times New Roman" w:hAnsi="Arial Narrow" w:cs="Arial"/>
                <w:sz w:val="20"/>
                <w:szCs w:val="20"/>
                <w:lang w:eastAsia="pl-PL"/>
              </w:rPr>
              <w:t>1 (C)</w:t>
            </w:r>
          </w:p>
        </w:tc>
      </w:tr>
      <w:tr w:rsidR="29C2902C" w14:paraId="5DBE1F28" w14:textId="77777777" w:rsidTr="1048B226">
        <w:trPr>
          <w:trHeight w:val="720"/>
        </w:trPr>
        <w:tc>
          <w:tcPr>
            <w:tcW w:w="529" w:type="dxa"/>
          </w:tcPr>
          <w:p w14:paraId="2492273F" w14:textId="58294758" w:rsidR="29C2902C" w:rsidRDefault="29C2902C" w:rsidP="003B76AC">
            <w:pPr>
              <w:jc w:val="center"/>
              <w:rPr>
                <w:rFonts w:ascii="Arial Narrow" w:eastAsia="Arial Narrow" w:hAnsi="Arial Narrow" w:cs="Arial Narrow"/>
                <w:sz w:val="20"/>
                <w:szCs w:val="20"/>
              </w:rPr>
            </w:pPr>
            <w:r w:rsidRPr="29C2902C">
              <w:rPr>
                <w:rFonts w:ascii="Arial Narrow" w:eastAsia="Arial Narrow" w:hAnsi="Arial Narrow" w:cs="Arial Narrow"/>
                <w:sz w:val="20"/>
                <w:szCs w:val="20"/>
              </w:rPr>
              <w:t>23</w:t>
            </w:r>
          </w:p>
        </w:tc>
        <w:tc>
          <w:tcPr>
            <w:tcW w:w="2443" w:type="dxa"/>
          </w:tcPr>
          <w:p w14:paraId="3C546467" w14:textId="2DC1DDFA" w:rsidR="29C2902C" w:rsidRDefault="29C2902C">
            <w:r w:rsidRPr="29C2902C">
              <w:rPr>
                <w:rFonts w:ascii="Arial Narrow" w:eastAsia="Arial Narrow" w:hAnsi="Arial Narrow" w:cs="Arial Narrow"/>
                <w:sz w:val="20"/>
                <w:szCs w:val="20"/>
              </w:rPr>
              <w:t>Koncepcja docelowych rozwiązań MOP</w:t>
            </w:r>
          </w:p>
        </w:tc>
        <w:tc>
          <w:tcPr>
            <w:tcW w:w="4140" w:type="dxa"/>
          </w:tcPr>
          <w:p w14:paraId="7E53D097" w14:textId="6B0195DE" w:rsidR="29C2902C" w:rsidRDefault="29C2902C">
            <w:r w:rsidRPr="29C2902C">
              <w:rPr>
                <w:rFonts w:ascii="Arial Narrow" w:eastAsia="Arial Narrow" w:hAnsi="Arial Narrow" w:cs="Arial Narrow"/>
                <w:sz w:val="18"/>
                <w:szCs w:val="18"/>
              </w:rPr>
              <w:t>Specyfikacja SP.10.30.00 Projekt budowlany, Projekt wykonawczy, Instrukcja obsługi i konserwacji</w:t>
            </w:r>
          </w:p>
        </w:tc>
        <w:tc>
          <w:tcPr>
            <w:tcW w:w="1105" w:type="dxa"/>
            <w:tcBorders>
              <w:right w:val="single" w:sz="4" w:space="0" w:color="auto"/>
            </w:tcBorders>
            <w:vAlign w:val="center"/>
          </w:tcPr>
          <w:p w14:paraId="3DD2FAD8" w14:textId="226D194D" w:rsidR="29C2902C" w:rsidRPr="005F56CA" w:rsidRDefault="00B14E1F" w:rsidP="005F56CA">
            <w:pPr>
              <w:snapToGrid w:val="0"/>
              <w:spacing w:after="0" w:line="240" w:lineRule="auto"/>
              <w:jc w:val="center"/>
              <w:rPr>
                <w:rFonts w:ascii="Arial Narrow" w:eastAsia="Times New Roman" w:hAnsi="Arial Narrow" w:cs="Arial"/>
                <w:sz w:val="20"/>
                <w:szCs w:val="20"/>
                <w:lang w:eastAsia="pl-PL"/>
              </w:rPr>
            </w:pPr>
            <w:r w:rsidRPr="005F56CA">
              <w:rPr>
                <w:rFonts w:ascii="Arial Narrow" w:eastAsia="Times New Roman" w:hAnsi="Arial Narrow" w:cs="Arial"/>
                <w:sz w:val="20"/>
                <w:szCs w:val="20"/>
                <w:lang w:eastAsia="pl-PL"/>
              </w:rPr>
              <w:t>1</w:t>
            </w:r>
            <w:r w:rsidR="29C2902C" w:rsidRPr="005F56CA">
              <w:rPr>
                <w:rFonts w:ascii="Arial Narrow" w:eastAsia="Times New Roman" w:hAnsi="Arial Narrow" w:cs="Arial"/>
                <w:sz w:val="20"/>
                <w:szCs w:val="20"/>
                <w:lang w:eastAsia="pl-PL"/>
              </w:rPr>
              <w:t xml:space="preserve"> (A)</w:t>
            </w:r>
          </w:p>
        </w:tc>
        <w:tc>
          <w:tcPr>
            <w:tcW w:w="1139" w:type="dxa"/>
            <w:tcBorders>
              <w:left w:val="single" w:sz="4" w:space="0" w:color="auto"/>
            </w:tcBorders>
            <w:vAlign w:val="center"/>
          </w:tcPr>
          <w:p w14:paraId="41CD67D4" w14:textId="6B6125BA" w:rsidR="29C2902C" w:rsidRPr="005F56CA" w:rsidRDefault="29C2902C" w:rsidP="005F56CA">
            <w:pPr>
              <w:snapToGrid w:val="0"/>
              <w:spacing w:after="0" w:line="240" w:lineRule="auto"/>
              <w:jc w:val="center"/>
              <w:rPr>
                <w:rFonts w:ascii="Arial Narrow" w:eastAsia="Times New Roman" w:hAnsi="Arial Narrow" w:cs="Arial"/>
                <w:sz w:val="20"/>
                <w:szCs w:val="20"/>
                <w:lang w:eastAsia="pl-PL"/>
              </w:rPr>
            </w:pPr>
            <w:r w:rsidRPr="005F56CA">
              <w:rPr>
                <w:rFonts w:ascii="Arial Narrow" w:eastAsia="Times New Roman" w:hAnsi="Arial Narrow" w:cs="Arial"/>
                <w:sz w:val="20"/>
                <w:szCs w:val="20"/>
                <w:lang w:eastAsia="pl-PL"/>
              </w:rPr>
              <w:t>1 (C)</w:t>
            </w:r>
          </w:p>
        </w:tc>
      </w:tr>
      <w:tr w:rsidR="00C17783" w14:paraId="325529B3" w14:textId="77777777" w:rsidTr="1048B226">
        <w:trPr>
          <w:trHeight w:val="720"/>
        </w:trPr>
        <w:tc>
          <w:tcPr>
            <w:tcW w:w="529" w:type="dxa"/>
          </w:tcPr>
          <w:p w14:paraId="6621CA1A" w14:textId="5A3ACEB6" w:rsidR="005F56CA" w:rsidRPr="29C2902C" w:rsidRDefault="005F56CA" w:rsidP="003B76AC">
            <w:pPr>
              <w:jc w:val="center"/>
              <w:rPr>
                <w:rFonts w:ascii="Arial Narrow" w:eastAsia="Arial Narrow" w:hAnsi="Arial Narrow" w:cs="Arial Narrow"/>
                <w:sz w:val="20"/>
                <w:szCs w:val="20"/>
              </w:rPr>
            </w:pPr>
            <w:r>
              <w:rPr>
                <w:rFonts w:ascii="Arial Narrow" w:eastAsia="Arial Narrow" w:hAnsi="Arial Narrow" w:cs="Arial Narrow"/>
                <w:sz w:val="20"/>
                <w:szCs w:val="20"/>
              </w:rPr>
              <w:t>24</w:t>
            </w:r>
          </w:p>
        </w:tc>
        <w:tc>
          <w:tcPr>
            <w:tcW w:w="2443" w:type="dxa"/>
          </w:tcPr>
          <w:p w14:paraId="39533212" w14:textId="3A5EC71F" w:rsidR="005F56CA" w:rsidRPr="29C2902C" w:rsidRDefault="005F56CA">
            <w:pPr>
              <w:rPr>
                <w:rFonts w:ascii="Arial Narrow" w:eastAsia="Arial Narrow" w:hAnsi="Arial Narrow" w:cs="Arial Narrow"/>
                <w:sz w:val="20"/>
                <w:szCs w:val="20"/>
              </w:rPr>
            </w:pPr>
            <w:r w:rsidRPr="005F56CA">
              <w:rPr>
                <w:rFonts w:ascii="Arial Narrow" w:eastAsia="Arial Narrow" w:hAnsi="Arial Narrow" w:cs="Arial Narrow"/>
                <w:sz w:val="20"/>
                <w:szCs w:val="20"/>
              </w:rPr>
              <w:t>Projekt zmiennej organizacji ruchu w ramach Systemu Zarządzania Ruchem</w:t>
            </w:r>
          </w:p>
        </w:tc>
        <w:tc>
          <w:tcPr>
            <w:tcW w:w="4140" w:type="dxa"/>
          </w:tcPr>
          <w:p w14:paraId="47B4A239" w14:textId="5B607A09" w:rsidR="005F56CA" w:rsidRPr="29C2902C" w:rsidRDefault="005F56CA">
            <w:pPr>
              <w:rPr>
                <w:rFonts w:ascii="Arial Narrow" w:eastAsia="Arial Narrow" w:hAnsi="Arial Narrow" w:cs="Arial Narrow"/>
                <w:sz w:val="18"/>
                <w:szCs w:val="18"/>
              </w:rPr>
            </w:pPr>
            <w:r w:rsidRPr="005F56CA">
              <w:rPr>
                <w:rFonts w:ascii="Arial Narrow" w:eastAsia="Arial Narrow" w:hAnsi="Arial Narrow" w:cs="Arial Narrow"/>
                <w:sz w:val="18"/>
                <w:szCs w:val="18"/>
              </w:rPr>
              <w:t>Wytyczne do opracowania Projektów Zmiennej Organizacji Ruchu</w:t>
            </w:r>
          </w:p>
        </w:tc>
        <w:tc>
          <w:tcPr>
            <w:tcW w:w="1105" w:type="dxa"/>
            <w:tcBorders>
              <w:right w:val="single" w:sz="4" w:space="0" w:color="auto"/>
            </w:tcBorders>
            <w:vAlign w:val="center"/>
          </w:tcPr>
          <w:p w14:paraId="77C03BB2" w14:textId="2E166C1E" w:rsidR="005F56CA" w:rsidRPr="005F56CA" w:rsidRDefault="005F56CA" w:rsidP="005F56CA">
            <w:pPr>
              <w:snapToGrid w:val="0"/>
              <w:spacing w:after="0" w:line="240" w:lineRule="auto"/>
              <w:jc w:val="center"/>
              <w:rPr>
                <w:rFonts w:ascii="Arial Narrow" w:eastAsia="Times New Roman" w:hAnsi="Arial Narrow" w:cs="Arial"/>
                <w:sz w:val="20"/>
                <w:szCs w:val="20"/>
                <w:lang w:eastAsia="pl-PL"/>
              </w:rPr>
            </w:pPr>
            <w:r w:rsidRPr="005F56CA">
              <w:rPr>
                <w:rFonts w:ascii="Arial Narrow" w:eastAsia="Times New Roman" w:hAnsi="Arial Narrow" w:cs="Arial"/>
                <w:sz w:val="20"/>
                <w:szCs w:val="20"/>
                <w:lang w:eastAsia="pl-PL"/>
              </w:rPr>
              <w:t>2 (A)</w:t>
            </w:r>
          </w:p>
        </w:tc>
        <w:tc>
          <w:tcPr>
            <w:tcW w:w="1139" w:type="dxa"/>
            <w:tcBorders>
              <w:left w:val="single" w:sz="4" w:space="0" w:color="auto"/>
            </w:tcBorders>
            <w:vAlign w:val="center"/>
          </w:tcPr>
          <w:p w14:paraId="24BF1773" w14:textId="4A24FB90" w:rsidR="005F56CA" w:rsidRPr="005F56CA" w:rsidRDefault="005F56CA" w:rsidP="005F56CA">
            <w:pPr>
              <w:snapToGrid w:val="0"/>
              <w:spacing w:after="0" w:line="240" w:lineRule="auto"/>
              <w:jc w:val="center"/>
              <w:rPr>
                <w:rFonts w:ascii="Arial Narrow" w:eastAsia="Times New Roman" w:hAnsi="Arial Narrow" w:cs="Arial"/>
                <w:sz w:val="20"/>
                <w:szCs w:val="20"/>
                <w:lang w:eastAsia="pl-PL"/>
              </w:rPr>
            </w:pPr>
            <w:r w:rsidRPr="005F56CA">
              <w:rPr>
                <w:rFonts w:ascii="Arial Narrow" w:eastAsia="Times New Roman" w:hAnsi="Arial Narrow" w:cs="Arial"/>
                <w:sz w:val="20"/>
                <w:szCs w:val="20"/>
                <w:lang w:eastAsia="pl-PL"/>
              </w:rPr>
              <w:t>1(C)</w:t>
            </w:r>
          </w:p>
        </w:tc>
      </w:tr>
    </w:tbl>
    <w:p w14:paraId="5EFA00C2" w14:textId="77777777" w:rsidR="00A548E0" w:rsidRPr="00573DF9" w:rsidRDefault="00A548E0" w:rsidP="003F5D2C">
      <w:pPr>
        <w:pStyle w:val="Akapitzlist"/>
        <w:numPr>
          <w:ilvl w:val="0"/>
          <w:numId w:val="110"/>
        </w:numPr>
        <w:tabs>
          <w:tab w:val="left" w:pos="567"/>
          <w:tab w:val="left" w:pos="851"/>
        </w:tabs>
        <w:suppressAutoHyphens w:val="0"/>
        <w:spacing w:before="120" w:after="120" w:line="276" w:lineRule="auto"/>
        <w:ind w:left="425" w:hanging="425"/>
        <w:contextualSpacing w:val="0"/>
        <w:jc w:val="both"/>
        <w:rPr>
          <w:rFonts w:ascii="Verdana" w:hAnsi="Verdana" w:cs="Arial"/>
          <w:sz w:val="18"/>
          <w:szCs w:val="20"/>
          <w:lang w:eastAsia="pl-PL"/>
        </w:rPr>
      </w:pPr>
      <w:r w:rsidRPr="00573DF9">
        <w:rPr>
          <w:rFonts w:ascii="Verdana" w:hAnsi="Verdana" w:cs="Arial"/>
          <w:sz w:val="18"/>
          <w:szCs w:val="20"/>
          <w:lang w:eastAsia="pl-PL"/>
        </w:rPr>
        <w:t xml:space="preserve">Komplet - oznacza dokumentację </w:t>
      </w:r>
      <w:r>
        <w:rPr>
          <w:rFonts w:ascii="Verdana" w:hAnsi="Verdana" w:cs="Arial"/>
          <w:sz w:val="18"/>
          <w:szCs w:val="20"/>
          <w:lang w:eastAsia="pl-PL"/>
        </w:rPr>
        <w:t xml:space="preserve">oryginalną </w:t>
      </w:r>
      <w:r w:rsidRPr="00573DF9">
        <w:rPr>
          <w:rFonts w:ascii="Verdana" w:hAnsi="Verdana" w:cs="Arial"/>
          <w:sz w:val="18"/>
          <w:szCs w:val="20"/>
          <w:lang w:eastAsia="pl-PL"/>
        </w:rPr>
        <w:t>w wersji papierowej finalnej i zatwierdzonej, opatrzoną wszystkimi stosownymi podpisami i pieczęciami. Każdy komplet należy przekazać również w tożsamej wersji cyfrowej</w:t>
      </w:r>
      <w:r>
        <w:rPr>
          <w:rFonts w:ascii="Verdana" w:hAnsi="Verdana" w:cs="Arial"/>
          <w:sz w:val="18"/>
          <w:szCs w:val="20"/>
          <w:lang w:eastAsia="pl-PL"/>
        </w:rPr>
        <w:t xml:space="preserve"> zgodnie z określeniem z (C)</w:t>
      </w:r>
      <w:r w:rsidRPr="00573DF9">
        <w:rPr>
          <w:rFonts w:ascii="Verdana" w:hAnsi="Verdana" w:cs="Arial"/>
          <w:sz w:val="18"/>
          <w:szCs w:val="20"/>
          <w:lang w:eastAsia="pl-PL"/>
        </w:rPr>
        <w:t>.</w:t>
      </w:r>
      <w:r w:rsidR="00C40578">
        <w:rPr>
          <w:rFonts w:ascii="Verdana" w:hAnsi="Verdana" w:cs="Arial"/>
          <w:sz w:val="18"/>
          <w:szCs w:val="20"/>
          <w:lang w:eastAsia="pl-PL"/>
        </w:rPr>
        <w:t xml:space="preserve"> </w:t>
      </w:r>
    </w:p>
    <w:p w14:paraId="37FC0CFC" w14:textId="77777777" w:rsidR="00A548E0" w:rsidRPr="00573DF9" w:rsidRDefault="00A548E0" w:rsidP="003F5D2C">
      <w:pPr>
        <w:pStyle w:val="Akapitzlist"/>
        <w:numPr>
          <w:ilvl w:val="0"/>
          <w:numId w:val="110"/>
        </w:numPr>
        <w:tabs>
          <w:tab w:val="left" w:pos="567"/>
        </w:tabs>
        <w:suppressAutoHyphens w:val="0"/>
        <w:spacing w:after="120" w:line="276" w:lineRule="auto"/>
        <w:ind w:left="425" w:hanging="425"/>
        <w:contextualSpacing w:val="0"/>
        <w:jc w:val="both"/>
        <w:rPr>
          <w:rFonts w:ascii="Verdana" w:hAnsi="Verdana" w:cs="Arial"/>
          <w:sz w:val="18"/>
          <w:szCs w:val="20"/>
          <w:lang w:eastAsia="pl-PL"/>
        </w:rPr>
      </w:pPr>
      <w:r w:rsidRPr="00573DF9">
        <w:rPr>
          <w:rFonts w:ascii="Verdana" w:hAnsi="Verdana" w:cs="Arial"/>
          <w:sz w:val="18"/>
          <w:szCs w:val="20"/>
          <w:lang w:eastAsia="pl-PL"/>
        </w:rPr>
        <w:t>Kopia - oznacza kolorową kopię papierową finalnej wersji zatwierdzonej dokumentacji, opatrzoną wszystkimi stosownymi podpisami i pieczęciami.</w:t>
      </w:r>
    </w:p>
    <w:p w14:paraId="5B8AF8B6" w14:textId="7EC4EA10" w:rsidR="00A548E0" w:rsidRPr="00573DF9" w:rsidRDefault="00A548E0" w:rsidP="003F5D2C">
      <w:pPr>
        <w:pStyle w:val="Akapitzlist"/>
        <w:numPr>
          <w:ilvl w:val="0"/>
          <w:numId w:val="110"/>
        </w:numPr>
        <w:tabs>
          <w:tab w:val="left" w:pos="567"/>
        </w:tabs>
        <w:suppressAutoHyphens w:val="0"/>
        <w:spacing w:after="120" w:line="276" w:lineRule="auto"/>
        <w:ind w:left="425" w:hanging="425"/>
        <w:jc w:val="both"/>
        <w:rPr>
          <w:rFonts w:ascii="Verdana" w:hAnsi="Verdana" w:cs="Arial"/>
          <w:sz w:val="18"/>
          <w:szCs w:val="18"/>
          <w:lang w:eastAsia="pl-PL"/>
        </w:rPr>
      </w:pPr>
      <w:r w:rsidRPr="29C2902C">
        <w:rPr>
          <w:rFonts w:ascii="Verdana" w:hAnsi="Verdana" w:cs="Arial"/>
          <w:sz w:val="18"/>
          <w:szCs w:val="18"/>
          <w:lang w:eastAsia="pl-PL"/>
        </w:rPr>
        <w:t>Wersja cyfrowa – oznacza komplet plików wersji cyfrowej</w:t>
      </w:r>
      <w:r w:rsidR="29B45136" w:rsidRPr="29C2902C">
        <w:rPr>
          <w:rFonts w:ascii="Verdana" w:hAnsi="Verdana" w:cs="Arial"/>
          <w:sz w:val="18"/>
          <w:szCs w:val="18"/>
          <w:lang w:eastAsia="pl-PL"/>
        </w:rPr>
        <w:t xml:space="preserve"> </w:t>
      </w:r>
      <w:r w:rsidR="29B45136" w:rsidRPr="006C50C4">
        <w:rPr>
          <w:rFonts w:ascii="Verdana" w:hAnsi="Verdana" w:cs="Arial"/>
          <w:sz w:val="18"/>
          <w:szCs w:val="18"/>
          <w:lang w:eastAsia="pl-PL"/>
        </w:rPr>
        <w:t>umieszczonych na jednym trwałym nośniku pamięci zewnętrznej</w:t>
      </w:r>
      <w:r w:rsidRPr="29C2902C">
        <w:rPr>
          <w:rFonts w:ascii="Verdana" w:hAnsi="Verdana" w:cs="Arial"/>
          <w:sz w:val="18"/>
          <w:szCs w:val="18"/>
          <w:lang w:eastAsia="pl-PL"/>
        </w:rPr>
        <w:t>:</w:t>
      </w:r>
    </w:p>
    <w:p w14:paraId="7D743DCC" w14:textId="77777777" w:rsidR="00A548E0" w:rsidRPr="00B302A4" w:rsidRDefault="00A548E0" w:rsidP="003F5D2C">
      <w:pPr>
        <w:pStyle w:val="Akapitzlist"/>
        <w:numPr>
          <w:ilvl w:val="0"/>
          <w:numId w:val="109"/>
        </w:numPr>
        <w:suppressAutoHyphens w:val="0"/>
        <w:spacing w:after="60"/>
        <w:ind w:left="850" w:hanging="357"/>
        <w:contextualSpacing w:val="0"/>
        <w:jc w:val="both"/>
        <w:rPr>
          <w:rFonts w:ascii="Verdana" w:hAnsi="Verdana" w:cs="Arial"/>
          <w:sz w:val="18"/>
          <w:szCs w:val="20"/>
          <w:lang w:eastAsia="pl-PL"/>
        </w:rPr>
      </w:pPr>
      <w:r w:rsidRPr="00B302A4">
        <w:rPr>
          <w:rFonts w:ascii="Verdana" w:hAnsi="Verdana" w:cs="Arial"/>
          <w:sz w:val="18"/>
          <w:szCs w:val="20"/>
          <w:lang w:eastAsia="pl-PL"/>
        </w:rPr>
        <w:t>edytowalnej (część tekstowa w formacie *.</w:t>
      </w:r>
      <w:proofErr w:type="spellStart"/>
      <w:r w:rsidRPr="00B302A4">
        <w:rPr>
          <w:rFonts w:ascii="Verdana" w:hAnsi="Verdana" w:cs="Arial"/>
          <w:sz w:val="18"/>
          <w:szCs w:val="20"/>
          <w:lang w:eastAsia="pl-PL"/>
        </w:rPr>
        <w:t>doc</w:t>
      </w:r>
      <w:proofErr w:type="spellEnd"/>
      <w:r w:rsidRPr="00B302A4">
        <w:rPr>
          <w:rFonts w:ascii="Verdana" w:hAnsi="Verdana" w:cs="Arial"/>
          <w:sz w:val="18"/>
          <w:szCs w:val="20"/>
          <w:lang w:eastAsia="pl-PL"/>
        </w:rPr>
        <w:t>, *.xls, rysunki w formacie *.</w:t>
      </w:r>
      <w:proofErr w:type="spellStart"/>
      <w:r w:rsidRPr="00B302A4">
        <w:rPr>
          <w:rFonts w:ascii="Verdana" w:hAnsi="Verdana" w:cs="Arial"/>
          <w:sz w:val="18"/>
          <w:szCs w:val="20"/>
          <w:lang w:eastAsia="pl-PL"/>
        </w:rPr>
        <w:t>dxf</w:t>
      </w:r>
      <w:proofErr w:type="spellEnd"/>
      <w:r w:rsidR="005519D4">
        <w:rPr>
          <w:rFonts w:ascii="Verdana" w:hAnsi="Verdana" w:cs="Arial"/>
          <w:sz w:val="18"/>
          <w:szCs w:val="20"/>
          <w:lang w:eastAsia="pl-PL"/>
        </w:rPr>
        <w:t xml:space="preserve">, </w:t>
      </w:r>
      <w:r w:rsidR="005519D4" w:rsidRPr="00FD1FFB">
        <w:rPr>
          <w:rFonts w:ascii="Verdana" w:hAnsi="Verdana" w:cs="Arial"/>
          <w:sz w:val="18"/>
          <w:szCs w:val="20"/>
          <w:lang w:eastAsia="pl-PL"/>
        </w:rPr>
        <w:t>*.</w:t>
      </w:r>
      <w:proofErr w:type="spellStart"/>
      <w:r w:rsidR="005519D4" w:rsidRPr="00FD1FFB">
        <w:rPr>
          <w:rFonts w:ascii="Verdana" w:hAnsi="Verdana" w:cs="Arial"/>
          <w:sz w:val="18"/>
          <w:szCs w:val="20"/>
          <w:lang w:eastAsia="pl-PL"/>
        </w:rPr>
        <w:t>shp</w:t>
      </w:r>
      <w:proofErr w:type="spellEnd"/>
      <w:r w:rsidR="00C1080F">
        <w:rPr>
          <w:rFonts w:ascii="Verdana" w:hAnsi="Verdana" w:cs="Arial"/>
          <w:sz w:val="18"/>
          <w:szCs w:val="20"/>
          <w:lang w:eastAsia="pl-PL"/>
        </w:rPr>
        <w:t xml:space="preserve"> </w:t>
      </w:r>
      <w:r w:rsidRPr="00B302A4">
        <w:rPr>
          <w:rFonts w:ascii="Verdana" w:hAnsi="Verdana" w:cs="Arial"/>
          <w:sz w:val="18"/>
          <w:szCs w:val="20"/>
          <w:lang w:eastAsia="pl-PL"/>
        </w:rPr>
        <w:t>oraz *.</w:t>
      </w:r>
      <w:proofErr w:type="spellStart"/>
      <w:r w:rsidRPr="00B302A4">
        <w:rPr>
          <w:rFonts w:ascii="Verdana" w:hAnsi="Verdana" w:cs="Arial"/>
          <w:sz w:val="18"/>
          <w:szCs w:val="20"/>
          <w:lang w:eastAsia="pl-PL"/>
        </w:rPr>
        <w:t>dwg</w:t>
      </w:r>
      <w:proofErr w:type="spellEnd"/>
      <w:r>
        <w:rPr>
          <w:rFonts w:ascii="Verdana" w:hAnsi="Verdana" w:cs="Arial"/>
          <w:sz w:val="18"/>
          <w:szCs w:val="20"/>
          <w:lang w:eastAsia="pl-PL"/>
        </w:rPr>
        <w:t> </w:t>
      </w:r>
      <w:r w:rsidRPr="00B302A4">
        <w:rPr>
          <w:rFonts w:ascii="Verdana" w:hAnsi="Verdana" w:cs="Arial"/>
          <w:sz w:val="18"/>
          <w:szCs w:val="20"/>
          <w:lang w:eastAsia="pl-PL"/>
        </w:rPr>
        <w:t>/</w:t>
      </w:r>
      <w:r>
        <w:rPr>
          <w:rFonts w:ascii="Verdana" w:hAnsi="Verdana" w:cs="Arial"/>
          <w:sz w:val="18"/>
          <w:szCs w:val="20"/>
          <w:lang w:eastAsia="pl-PL"/>
        </w:rPr>
        <w:t> </w:t>
      </w:r>
      <w:r w:rsidRPr="00B302A4">
        <w:rPr>
          <w:rFonts w:ascii="Verdana" w:hAnsi="Verdana" w:cs="Arial"/>
          <w:sz w:val="18"/>
          <w:szCs w:val="20"/>
          <w:lang w:eastAsia="pl-PL"/>
        </w:rPr>
        <w:t>*.</w:t>
      </w:r>
      <w:proofErr w:type="spellStart"/>
      <w:r w:rsidRPr="00B302A4">
        <w:rPr>
          <w:rFonts w:ascii="Verdana" w:hAnsi="Verdana" w:cs="Arial"/>
          <w:sz w:val="18"/>
          <w:szCs w:val="20"/>
          <w:lang w:eastAsia="pl-PL"/>
        </w:rPr>
        <w:t>dgn</w:t>
      </w:r>
      <w:proofErr w:type="spellEnd"/>
      <w:r w:rsidRPr="00B302A4">
        <w:rPr>
          <w:rFonts w:ascii="Verdana" w:hAnsi="Verdana" w:cs="Arial"/>
          <w:sz w:val="18"/>
          <w:szCs w:val="20"/>
          <w:lang w:eastAsia="pl-PL"/>
        </w:rPr>
        <w:t>);</w:t>
      </w:r>
    </w:p>
    <w:p w14:paraId="6F73B996" w14:textId="77777777" w:rsidR="00A548E0" w:rsidRPr="00B302A4" w:rsidRDefault="00A548E0" w:rsidP="003F5D2C">
      <w:pPr>
        <w:pStyle w:val="Akapitzlist"/>
        <w:numPr>
          <w:ilvl w:val="0"/>
          <w:numId w:val="109"/>
        </w:numPr>
        <w:suppressAutoHyphens w:val="0"/>
        <w:spacing w:after="60"/>
        <w:ind w:left="850" w:hanging="357"/>
        <w:contextualSpacing w:val="0"/>
        <w:jc w:val="both"/>
        <w:rPr>
          <w:rFonts w:ascii="Verdana" w:hAnsi="Verdana" w:cs="Arial"/>
          <w:sz w:val="18"/>
          <w:szCs w:val="20"/>
          <w:lang w:eastAsia="pl-PL"/>
        </w:rPr>
      </w:pPr>
      <w:r w:rsidRPr="00B302A4">
        <w:rPr>
          <w:rFonts w:ascii="Verdana" w:hAnsi="Verdana" w:cs="Arial"/>
          <w:sz w:val="18"/>
          <w:szCs w:val="20"/>
          <w:lang w:eastAsia="pl-PL"/>
        </w:rPr>
        <w:t>w formacie plików *.pdf wynikowych z wersji edytowalnej;</w:t>
      </w:r>
    </w:p>
    <w:p w14:paraId="45A3A0B5" w14:textId="77777777" w:rsidR="00A548E0" w:rsidRDefault="00A548E0" w:rsidP="003F5D2C">
      <w:pPr>
        <w:pStyle w:val="Akapitzlist"/>
        <w:numPr>
          <w:ilvl w:val="0"/>
          <w:numId w:val="109"/>
        </w:numPr>
        <w:suppressAutoHyphens w:val="0"/>
        <w:spacing w:after="60"/>
        <w:ind w:left="850" w:hanging="357"/>
        <w:contextualSpacing w:val="0"/>
        <w:jc w:val="both"/>
        <w:rPr>
          <w:rFonts w:ascii="Verdana" w:hAnsi="Verdana" w:cs="Arial"/>
          <w:sz w:val="18"/>
          <w:szCs w:val="20"/>
          <w:lang w:eastAsia="pl-PL"/>
        </w:rPr>
      </w:pPr>
      <w:r>
        <w:rPr>
          <w:rFonts w:ascii="Verdana" w:hAnsi="Verdana" w:cs="Arial"/>
          <w:sz w:val="18"/>
          <w:szCs w:val="20"/>
          <w:lang w:eastAsia="pl-PL"/>
        </w:rPr>
        <w:t>w formacie plików</w:t>
      </w:r>
      <w:r w:rsidRPr="00B302A4">
        <w:rPr>
          <w:rFonts w:ascii="Verdana" w:hAnsi="Verdana" w:cs="Arial"/>
          <w:sz w:val="18"/>
          <w:szCs w:val="20"/>
          <w:lang w:eastAsia="pl-PL"/>
        </w:rPr>
        <w:t xml:space="preserve"> *.pdf będącej skanem opieczętowanej (zatwierdzonej przez </w:t>
      </w:r>
      <w:r w:rsidR="00341CFE">
        <w:rPr>
          <w:rFonts w:ascii="Verdana" w:hAnsi="Verdana" w:cs="Arial"/>
          <w:sz w:val="18"/>
          <w:szCs w:val="20"/>
          <w:lang w:eastAsia="pl-PL"/>
        </w:rPr>
        <w:t>Inżyniera Kontraktu</w:t>
      </w:r>
      <w:r w:rsidR="00341CFE" w:rsidRPr="00B302A4">
        <w:rPr>
          <w:rFonts w:ascii="Verdana" w:hAnsi="Verdana" w:cs="Arial"/>
          <w:sz w:val="18"/>
          <w:szCs w:val="20"/>
          <w:lang w:eastAsia="pl-PL"/>
        </w:rPr>
        <w:t xml:space="preserve"> </w:t>
      </w:r>
      <w:r w:rsidR="00341CFE">
        <w:rPr>
          <w:rFonts w:ascii="Verdana" w:hAnsi="Verdana" w:cs="Arial"/>
          <w:sz w:val="18"/>
          <w:szCs w:val="20"/>
          <w:lang w:eastAsia="pl-PL"/>
        </w:rPr>
        <w:t xml:space="preserve">oraz </w:t>
      </w:r>
      <w:r w:rsidRPr="00B302A4">
        <w:rPr>
          <w:rFonts w:ascii="Verdana" w:hAnsi="Verdana" w:cs="Arial"/>
          <w:sz w:val="18"/>
          <w:szCs w:val="20"/>
          <w:lang w:eastAsia="pl-PL"/>
        </w:rPr>
        <w:t>zatwierdzonej</w:t>
      </w:r>
      <w:r w:rsidR="00341CFE">
        <w:rPr>
          <w:rFonts w:ascii="Verdana" w:hAnsi="Verdana" w:cs="Arial"/>
          <w:sz w:val="18"/>
          <w:szCs w:val="20"/>
          <w:lang w:eastAsia="pl-PL"/>
        </w:rPr>
        <w:t xml:space="preserve"> </w:t>
      </w:r>
      <w:r w:rsidR="00341CFE" w:rsidRPr="00B302A4">
        <w:rPr>
          <w:rFonts w:ascii="Verdana" w:hAnsi="Verdana" w:cs="Arial"/>
          <w:sz w:val="18"/>
          <w:szCs w:val="20"/>
          <w:lang w:eastAsia="pl-PL"/>
        </w:rPr>
        <w:t xml:space="preserve">przez </w:t>
      </w:r>
      <w:r w:rsidR="00341CFE">
        <w:rPr>
          <w:rFonts w:ascii="Verdana" w:hAnsi="Verdana" w:cs="Arial"/>
          <w:sz w:val="18"/>
          <w:szCs w:val="20"/>
          <w:lang w:eastAsia="pl-PL"/>
        </w:rPr>
        <w:t xml:space="preserve">właściwy </w:t>
      </w:r>
      <w:r w:rsidR="00577681">
        <w:rPr>
          <w:rFonts w:ascii="Verdana" w:hAnsi="Verdana" w:cs="Arial"/>
          <w:sz w:val="18"/>
          <w:szCs w:val="20"/>
          <w:lang w:eastAsia="pl-PL"/>
        </w:rPr>
        <w:t>O</w:t>
      </w:r>
      <w:r w:rsidR="00341CFE" w:rsidRPr="00B302A4">
        <w:rPr>
          <w:rFonts w:ascii="Verdana" w:hAnsi="Verdana" w:cs="Arial"/>
          <w:sz w:val="18"/>
          <w:szCs w:val="20"/>
          <w:lang w:eastAsia="pl-PL"/>
        </w:rPr>
        <w:t>rgan</w:t>
      </w:r>
      <w:r w:rsidRPr="00B302A4">
        <w:rPr>
          <w:rFonts w:ascii="Verdana" w:hAnsi="Verdana" w:cs="Arial"/>
          <w:sz w:val="18"/>
          <w:szCs w:val="20"/>
          <w:lang w:eastAsia="pl-PL"/>
        </w:rPr>
        <w:t>) dokumentacji.</w:t>
      </w:r>
    </w:p>
    <w:p w14:paraId="31592B47" w14:textId="77777777" w:rsidR="005A03E2" w:rsidRDefault="005A03E2" w:rsidP="00C45AB3">
      <w:pPr>
        <w:spacing w:after="0" w:line="360" w:lineRule="auto"/>
        <w:jc w:val="both"/>
        <w:rPr>
          <w:rFonts w:ascii="Verdana" w:eastAsia="Times New Roman" w:hAnsi="Verdana" w:cs="Arial"/>
          <w:sz w:val="20"/>
          <w:szCs w:val="20"/>
          <w:lang w:eastAsia="pl-PL"/>
        </w:rPr>
      </w:pPr>
    </w:p>
    <w:p w14:paraId="44DE0F5F" w14:textId="66A90328" w:rsidR="00C45AB3" w:rsidRPr="000307AD" w:rsidRDefault="001A3E74" w:rsidP="00C45AB3">
      <w:pPr>
        <w:spacing w:after="0" w:line="360" w:lineRule="auto"/>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P</w:t>
      </w:r>
      <w:r w:rsidR="00C45AB3" w:rsidRPr="000307AD">
        <w:rPr>
          <w:rFonts w:ascii="Verdana" w:eastAsia="Times New Roman" w:hAnsi="Verdana" w:cs="Arial"/>
          <w:sz w:val="20"/>
          <w:szCs w:val="20"/>
          <w:lang w:eastAsia="pl-PL"/>
        </w:rPr>
        <w:t xml:space="preserve">rzystępując do opracowania każdego z wyżej wymienionych Dokumentów Wykonawcy </w:t>
      </w:r>
      <w:r w:rsidR="00D017C3">
        <w:br/>
      </w:r>
      <w:r w:rsidR="00C45AB3" w:rsidRPr="000307AD">
        <w:rPr>
          <w:rFonts w:ascii="Verdana" w:eastAsia="Times New Roman" w:hAnsi="Verdana" w:cs="Arial"/>
          <w:sz w:val="20"/>
          <w:szCs w:val="20"/>
          <w:lang w:eastAsia="pl-PL"/>
        </w:rPr>
        <w:t>a także wszelkich innych dokumentów niezbędnych dla wykonania przedmiotu zamówienia,</w:t>
      </w:r>
      <w:r w:rsidRPr="000307AD">
        <w:rPr>
          <w:rFonts w:ascii="Verdana" w:eastAsia="Times New Roman" w:hAnsi="Verdana" w:cs="Arial"/>
          <w:sz w:val="20"/>
          <w:szCs w:val="20"/>
          <w:lang w:eastAsia="pl-PL"/>
        </w:rPr>
        <w:t xml:space="preserve"> należy</w:t>
      </w:r>
      <w:r w:rsidR="00C45AB3" w:rsidRPr="000307AD">
        <w:rPr>
          <w:rFonts w:ascii="Verdana" w:eastAsia="Times New Roman" w:hAnsi="Verdana" w:cs="Arial"/>
          <w:sz w:val="20"/>
          <w:szCs w:val="20"/>
          <w:lang w:eastAsia="pl-PL"/>
        </w:rPr>
        <w:t xml:space="preserve"> uzgodni</w:t>
      </w:r>
      <w:r w:rsidRPr="000307AD">
        <w:rPr>
          <w:rFonts w:ascii="Verdana" w:eastAsia="Times New Roman" w:hAnsi="Verdana" w:cs="Arial"/>
          <w:sz w:val="20"/>
          <w:szCs w:val="20"/>
          <w:lang w:eastAsia="pl-PL"/>
        </w:rPr>
        <w:t>ć</w:t>
      </w:r>
      <w:r w:rsidR="00C45AB3" w:rsidRPr="000307AD">
        <w:rPr>
          <w:rFonts w:ascii="Verdana" w:eastAsia="Times New Roman" w:hAnsi="Verdana" w:cs="Arial"/>
          <w:sz w:val="20"/>
          <w:szCs w:val="20"/>
          <w:lang w:eastAsia="pl-PL"/>
        </w:rPr>
        <w:t xml:space="preserve"> z Inżynierem sposób przeprowadzenia przeglądów i uzyska</w:t>
      </w:r>
      <w:r w:rsidRPr="000307AD">
        <w:rPr>
          <w:rFonts w:ascii="Verdana" w:eastAsia="Times New Roman" w:hAnsi="Verdana" w:cs="Arial"/>
          <w:sz w:val="20"/>
          <w:szCs w:val="20"/>
          <w:lang w:eastAsia="pl-PL"/>
        </w:rPr>
        <w:t>ć</w:t>
      </w:r>
      <w:r w:rsidR="00C45AB3" w:rsidRPr="000307AD">
        <w:rPr>
          <w:rFonts w:ascii="Verdana" w:eastAsia="Times New Roman" w:hAnsi="Verdana" w:cs="Arial"/>
          <w:sz w:val="20"/>
          <w:szCs w:val="20"/>
          <w:lang w:eastAsia="pl-PL"/>
        </w:rPr>
        <w:t xml:space="preserve"> akceptację Zamawiającego</w:t>
      </w:r>
      <w:r w:rsidR="00A1554D">
        <w:rPr>
          <w:rFonts w:ascii="Verdana" w:eastAsia="Times New Roman" w:hAnsi="Verdana" w:cs="Arial"/>
          <w:sz w:val="20"/>
          <w:szCs w:val="20"/>
          <w:lang w:eastAsia="pl-PL"/>
        </w:rPr>
        <w:t>.</w:t>
      </w:r>
      <w:r w:rsidR="00C45AB3" w:rsidRPr="000307AD">
        <w:rPr>
          <w:rFonts w:ascii="Verdana" w:eastAsia="Times New Roman" w:hAnsi="Verdana" w:cs="Arial"/>
          <w:sz w:val="20"/>
          <w:szCs w:val="20"/>
          <w:lang w:eastAsia="pl-PL"/>
        </w:rPr>
        <w:t xml:space="preserve"> </w:t>
      </w:r>
    </w:p>
    <w:p w14:paraId="16007B6B" w14:textId="37336EA7" w:rsidR="00C45AB3" w:rsidRPr="000307AD" w:rsidRDefault="00C45AB3" w:rsidP="00574B4B">
      <w:pPr>
        <w:spacing w:after="0" w:line="360" w:lineRule="auto"/>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 xml:space="preserve">W szczególności </w:t>
      </w:r>
      <w:r w:rsidR="001A3E74" w:rsidRPr="000307AD">
        <w:rPr>
          <w:rFonts w:ascii="Verdana" w:eastAsia="Times New Roman" w:hAnsi="Verdana" w:cs="Arial"/>
          <w:sz w:val="20"/>
          <w:szCs w:val="20"/>
          <w:lang w:eastAsia="pl-PL"/>
        </w:rPr>
        <w:t xml:space="preserve">należy </w:t>
      </w:r>
      <w:r w:rsidRPr="000307AD">
        <w:rPr>
          <w:rFonts w:ascii="Verdana" w:eastAsia="Times New Roman" w:hAnsi="Verdana" w:cs="Arial"/>
          <w:sz w:val="20"/>
          <w:szCs w:val="20"/>
          <w:lang w:eastAsia="pl-PL"/>
        </w:rPr>
        <w:t>uwzględni</w:t>
      </w:r>
      <w:r w:rsidR="001A3E74" w:rsidRPr="000307AD">
        <w:rPr>
          <w:rFonts w:ascii="Verdana" w:eastAsia="Times New Roman" w:hAnsi="Verdana" w:cs="Arial"/>
          <w:sz w:val="20"/>
          <w:szCs w:val="20"/>
          <w:lang w:eastAsia="pl-PL"/>
        </w:rPr>
        <w:t>ć</w:t>
      </w:r>
      <w:r w:rsidRPr="000307AD">
        <w:rPr>
          <w:rFonts w:ascii="Verdana" w:eastAsia="Times New Roman" w:hAnsi="Verdana" w:cs="Arial"/>
          <w:sz w:val="20"/>
          <w:szCs w:val="20"/>
          <w:lang w:eastAsia="pl-PL"/>
        </w:rPr>
        <w:t xml:space="preserve"> w </w:t>
      </w:r>
      <w:r w:rsidR="00C72179">
        <w:rPr>
          <w:rFonts w:ascii="Verdana" w:eastAsia="Times New Roman" w:hAnsi="Verdana" w:cs="Arial"/>
          <w:sz w:val="20"/>
          <w:szCs w:val="20"/>
          <w:lang w:eastAsia="pl-PL"/>
        </w:rPr>
        <w:t>Harmonogramie dla etapu</w:t>
      </w:r>
      <w:r w:rsidR="00C72179" w:rsidRPr="000307AD">
        <w:rPr>
          <w:rFonts w:ascii="Verdana" w:eastAsia="Times New Roman" w:hAnsi="Verdana" w:cs="Arial"/>
          <w:sz w:val="20"/>
          <w:szCs w:val="20"/>
          <w:lang w:eastAsia="pl-PL"/>
        </w:rPr>
        <w:t xml:space="preserve"> </w:t>
      </w:r>
      <w:r w:rsidRPr="000307AD">
        <w:rPr>
          <w:rFonts w:ascii="Verdana" w:eastAsia="Times New Roman" w:hAnsi="Verdana" w:cs="Arial"/>
          <w:sz w:val="20"/>
          <w:szCs w:val="20"/>
          <w:lang w:eastAsia="pl-PL"/>
        </w:rPr>
        <w:t>prac projektowych terminy niezbędne na przeprowadzenie przeglądów i akceptacji</w:t>
      </w:r>
      <w:r w:rsidR="001A7362">
        <w:rPr>
          <w:rFonts w:ascii="Verdana" w:eastAsia="Times New Roman" w:hAnsi="Verdana" w:cs="Arial"/>
          <w:sz w:val="20"/>
          <w:szCs w:val="20"/>
          <w:lang w:eastAsia="pl-PL"/>
        </w:rPr>
        <w:t>,</w:t>
      </w:r>
      <w:r w:rsidRPr="000307AD">
        <w:rPr>
          <w:rFonts w:ascii="Verdana" w:eastAsia="Times New Roman" w:hAnsi="Verdana" w:cs="Arial"/>
          <w:sz w:val="20"/>
          <w:szCs w:val="20"/>
          <w:lang w:eastAsia="pl-PL"/>
        </w:rPr>
        <w:t xml:space="preserve"> w tym na procedury audytu bezpieczeństwa ruchu drogowego, procedury zatwierdzenia Projektu </w:t>
      </w:r>
      <w:r w:rsidR="0033257E">
        <w:rPr>
          <w:rFonts w:ascii="Verdana" w:eastAsia="Times New Roman" w:hAnsi="Verdana" w:cs="Arial"/>
          <w:sz w:val="20"/>
          <w:szCs w:val="20"/>
          <w:lang w:eastAsia="pl-PL"/>
        </w:rPr>
        <w:t>B</w:t>
      </w:r>
      <w:r w:rsidR="0033257E" w:rsidRPr="000307AD">
        <w:rPr>
          <w:rFonts w:ascii="Verdana" w:eastAsia="Times New Roman" w:hAnsi="Verdana" w:cs="Arial"/>
          <w:sz w:val="20"/>
          <w:szCs w:val="20"/>
          <w:lang w:eastAsia="pl-PL"/>
        </w:rPr>
        <w:t>udowlanego</w:t>
      </w:r>
      <w:r w:rsidR="00D72A3E">
        <w:rPr>
          <w:rFonts w:ascii="Verdana" w:eastAsia="Times New Roman" w:hAnsi="Verdana" w:cs="Arial"/>
          <w:sz w:val="20"/>
          <w:szCs w:val="20"/>
          <w:lang w:eastAsia="pl-PL"/>
        </w:rPr>
        <w:t>,</w:t>
      </w:r>
      <w:r w:rsidR="0033257E" w:rsidRPr="000307AD">
        <w:rPr>
          <w:rFonts w:ascii="Verdana" w:eastAsia="Times New Roman" w:hAnsi="Verdana" w:cs="Arial"/>
          <w:sz w:val="20"/>
          <w:szCs w:val="20"/>
          <w:lang w:eastAsia="pl-PL"/>
        </w:rPr>
        <w:t xml:space="preserve"> </w:t>
      </w:r>
      <w:r w:rsidRPr="000307AD">
        <w:rPr>
          <w:rFonts w:ascii="Verdana" w:eastAsia="Times New Roman" w:hAnsi="Verdana" w:cs="Arial"/>
          <w:sz w:val="20"/>
          <w:szCs w:val="20"/>
          <w:lang w:eastAsia="pl-PL"/>
        </w:rPr>
        <w:t xml:space="preserve">uzgadniania raportu oddziaływania na środowisko </w:t>
      </w:r>
      <w:r w:rsidR="00D72A3E" w:rsidRPr="001D2538">
        <w:rPr>
          <w:rFonts w:ascii="Verdana" w:eastAsia="Times New Roman" w:hAnsi="Verdana" w:cs="Arial"/>
          <w:sz w:val="20"/>
          <w:szCs w:val="20"/>
          <w:lang w:eastAsia="pl-PL"/>
        </w:rPr>
        <w:t>oraz uzgadniania projektu wniosku o wydanie decyzji ZRID</w:t>
      </w:r>
      <w:r w:rsidR="00D72A3E" w:rsidRPr="000307AD">
        <w:rPr>
          <w:rFonts w:ascii="Verdana" w:eastAsia="Times New Roman" w:hAnsi="Verdana" w:cs="Arial"/>
          <w:sz w:val="20"/>
          <w:szCs w:val="20"/>
          <w:lang w:eastAsia="pl-PL"/>
        </w:rPr>
        <w:t xml:space="preserve"> </w:t>
      </w:r>
      <w:r w:rsidRPr="000307AD">
        <w:rPr>
          <w:rFonts w:ascii="Verdana" w:eastAsia="Times New Roman" w:hAnsi="Verdana" w:cs="Arial"/>
          <w:sz w:val="20"/>
          <w:szCs w:val="20"/>
          <w:lang w:eastAsia="pl-PL"/>
        </w:rPr>
        <w:t>obowiązujące w ramach procedur GDDKiA oraz terminy na uzyskanie uzgodnień, zezwoleń i zatwierdzeń wydawanych przez organy uzgadniające dokumenty i właściwe decyzyjnie organy administracyjne.</w:t>
      </w:r>
    </w:p>
    <w:p w14:paraId="2B8B6B6C" w14:textId="77777777" w:rsidR="00C45AB3" w:rsidRDefault="001A3E74" w:rsidP="00C45AB3">
      <w:pPr>
        <w:spacing w:after="0" w:line="360" w:lineRule="auto"/>
        <w:jc w:val="both"/>
        <w:rPr>
          <w:rFonts w:ascii="Verdana" w:eastAsia="Times New Roman" w:hAnsi="Verdana" w:cs="Arial"/>
          <w:sz w:val="20"/>
          <w:szCs w:val="20"/>
          <w:lang w:eastAsia="pl-PL"/>
        </w:rPr>
      </w:pPr>
      <w:r w:rsidRPr="000307AD">
        <w:rPr>
          <w:rFonts w:ascii="Verdana" w:eastAsia="Times New Roman" w:hAnsi="Verdana"/>
          <w:sz w:val="20"/>
          <w:szCs w:val="20"/>
          <w:lang w:eastAsia="pl-PL"/>
        </w:rPr>
        <w:t xml:space="preserve">Należy </w:t>
      </w:r>
      <w:r w:rsidR="00C45AB3" w:rsidRPr="000307AD">
        <w:rPr>
          <w:rFonts w:ascii="Verdana" w:eastAsia="Times New Roman" w:hAnsi="Verdana"/>
          <w:sz w:val="20"/>
          <w:szCs w:val="20"/>
          <w:lang w:eastAsia="pl-PL"/>
        </w:rPr>
        <w:t>wykona</w:t>
      </w:r>
      <w:r w:rsidRPr="000307AD">
        <w:rPr>
          <w:rFonts w:ascii="Verdana" w:eastAsia="Times New Roman" w:hAnsi="Verdana"/>
          <w:sz w:val="20"/>
          <w:szCs w:val="20"/>
          <w:lang w:eastAsia="pl-PL"/>
        </w:rPr>
        <w:t>ć</w:t>
      </w:r>
      <w:r w:rsidR="00C45AB3" w:rsidRPr="000307AD">
        <w:rPr>
          <w:rFonts w:ascii="Verdana" w:eastAsia="Times New Roman" w:hAnsi="Verdana"/>
          <w:sz w:val="20"/>
          <w:szCs w:val="20"/>
          <w:lang w:eastAsia="pl-PL"/>
        </w:rPr>
        <w:t xml:space="preserve"> również wznowienie</w:t>
      </w:r>
      <w:r w:rsidR="00C45AB3" w:rsidRPr="000307AD">
        <w:rPr>
          <w:rFonts w:ascii="Verdana" w:eastAsia="Times New Roman" w:hAnsi="Verdana" w:cs="Arial"/>
          <w:sz w:val="20"/>
          <w:szCs w:val="20"/>
          <w:lang w:eastAsia="pl-PL"/>
        </w:rPr>
        <w:t xml:space="preserve">/ustalenie pozostałych granic pasa drogowego (poza odcinkami ustalonymi w wyniku podziałów nieruchomości) </w:t>
      </w:r>
      <w:r w:rsidR="001211A4" w:rsidRPr="000307AD">
        <w:rPr>
          <w:rFonts w:ascii="Verdana" w:eastAsia="Times New Roman" w:hAnsi="Verdana" w:cs="Arial"/>
          <w:sz w:val="20"/>
          <w:szCs w:val="20"/>
          <w:lang w:eastAsia="pl-PL"/>
        </w:rPr>
        <w:t>i opracować szkic przebiegu granic całego pasa drogowego</w:t>
      </w:r>
      <w:r w:rsidR="00C45AB3" w:rsidRPr="000307AD">
        <w:rPr>
          <w:rFonts w:ascii="Verdana" w:eastAsia="Times New Roman" w:hAnsi="Verdana" w:cs="Arial"/>
          <w:sz w:val="20"/>
          <w:szCs w:val="20"/>
          <w:lang w:eastAsia="pl-PL"/>
        </w:rPr>
        <w:t>.</w:t>
      </w:r>
    </w:p>
    <w:p w14:paraId="1EA4E6E0" w14:textId="77777777" w:rsidR="00F32CDC" w:rsidRPr="000307AD" w:rsidRDefault="00F32CDC" w:rsidP="00C45AB3">
      <w:pPr>
        <w:spacing w:after="0" w:line="360" w:lineRule="auto"/>
        <w:jc w:val="both"/>
        <w:rPr>
          <w:rFonts w:ascii="Verdana" w:eastAsia="Times New Roman" w:hAnsi="Verdana"/>
          <w:sz w:val="20"/>
          <w:szCs w:val="20"/>
          <w:lang w:eastAsia="pl-PL"/>
        </w:rPr>
      </w:pPr>
    </w:p>
    <w:p w14:paraId="3739F4A5" w14:textId="5021DBF4" w:rsidR="00132434" w:rsidRDefault="00746B14" w:rsidP="001B7B9D">
      <w:pPr>
        <w:spacing w:after="0" w:line="360" w:lineRule="auto"/>
        <w:jc w:val="both"/>
        <w:rPr>
          <w:rFonts w:ascii="Verdana" w:hAnsi="Verdana"/>
          <w:color w:val="0D0D0D"/>
          <w:sz w:val="20"/>
          <w:szCs w:val="20"/>
          <w:lang w:eastAsia="pl-PL"/>
        </w:rPr>
      </w:pPr>
      <w:r w:rsidRPr="77348428">
        <w:rPr>
          <w:rFonts w:ascii="Verdana" w:hAnsi="Verdana"/>
          <w:color w:val="0D0D0D" w:themeColor="text1" w:themeTint="F2"/>
          <w:sz w:val="20"/>
          <w:szCs w:val="20"/>
          <w:lang w:eastAsia="pl-PL"/>
        </w:rPr>
        <w:t>Na etapie opracowywania Projektu Budowlanego Wykonawca przygot</w:t>
      </w:r>
      <w:r w:rsidR="00710F8A" w:rsidRPr="77348428">
        <w:rPr>
          <w:rFonts w:ascii="Verdana" w:hAnsi="Verdana"/>
          <w:color w:val="0D0D0D" w:themeColor="text1" w:themeTint="F2"/>
          <w:sz w:val="20"/>
          <w:szCs w:val="20"/>
          <w:lang w:eastAsia="pl-PL"/>
        </w:rPr>
        <w:t>uje</w:t>
      </w:r>
      <w:r w:rsidRPr="77348428">
        <w:rPr>
          <w:rFonts w:ascii="Verdana" w:hAnsi="Verdana"/>
          <w:color w:val="0D0D0D" w:themeColor="text1" w:themeTint="F2"/>
          <w:sz w:val="20"/>
          <w:szCs w:val="20"/>
          <w:lang w:eastAsia="pl-PL"/>
        </w:rPr>
        <w:t xml:space="preserve"> opracowania zawierające robocze linie granic pasów drogowych</w:t>
      </w:r>
      <w:r w:rsidR="005B1038" w:rsidRPr="77348428">
        <w:rPr>
          <w:rFonts w:ascii="Verdana" w:hAnsi="Verdana"/>
          <w:color w:val="0D0D0D" w:themeColor="text1" w:themeTint="F2"/>
          <w:sz w:val="20"/>
          <w:szCs w:val="20"/>
          <w:lang w:eastAsia="pl-PL"/>
        </w:rPr>
        <w:t xml:space="preserve"> i przekaże je Zamawiającemu do akceptacji</w:t>
      </w:r>
      <w:r w:rsidR="00F32CDC" w:rsidRPr="77348428">
        <w:rPr>
          <w:rFonts w:ascii="Verdana" w:hAnsi="Verdana"/>
          <w:color w:val="0D0D0D" w:themeColor="text1" w:themeTint="F2"/>
          <w:sz w:val="20"/>
          <w:szCs w:val="20"/>
          <w:lang w:eastAsia="pl-PL"/>
        </w:rPr>
        <w:t>.</w:t>
      </w:r>
      <w:r w:rsidR="006C285E" w:rsidRPr="77348428">
        <w:rPr>
          <w:rFonts w:ascii="Verdana" w:hAnsi="Verdana"/>
          <w:color w:val="0D0D0D" w:themeColor="text1" w:themeTint="F2"/>
          <w:sz w:val="20"/>
          <w:szCs w:val="20"/>
          <w:lang w:eastAsia="pl-PL"/>
        </w:rPr>
        <w:t xml:space="preserve"> </w:t>
      </w:r>
      <w:r w:rsidR="00F32CDC" w:rsidRPr="77348428">
        <w:rPr>
          <w:rFonts w:ascii="Verdana" w:hAnsi="Verdana"/>
          <w:color w:val="0D0D0D" w:themeColor="text1" w:themeTint="F2"/>
          <w:sz w:val="20"/>
          <w:szCs w:val="20"/>
          <w:lang w:eastAsia="pl-PL"/>
        </w:rPr>
        <w:t>P</w:t>
      </w:r>
      <w:r w:rsidR="006C285E" w:rsidRPr="77348428">
        <w:rPr>
          <w:rFonts w:ascii="Verdana" w:hAnsi="Verdana"/>
          <w:color w:val="0D0D0D" w:themeColor="text1" w:themeTint="F2"/>
          <w:sz w:val="20"/>
          <w:szCs w:val="20"/>
          <w:lang w:eastAsia="pl-PL"/>
        </w:rPr>
        <w:t xml:space="preserve">rzez </w:t>
      </w:r>
      <w:r w:rsidR="00F32CDC" w:rsidRPr="77348428">
        <w:rPr>
          <w:rFonts w:ascii="Verdana" w:hAnsi="Verdana"/>
          <w:color w:val="0D0D0D" w:themeColor="text1" w:themeTint="F2"/>
          <w:sz w:val="20"/>
          <w:szCs w:val="20"/>
          <w:lang w:eastAsia="pl-PL"/>
        </w:rPr>
        <w:t>robocze linie granic pasów drogowych</w:t>
      </w:r>
      <w:r w:rsidR="006C285E" w:rsidRPr="77348428">
        <w:rPr>
          <w:rFonts w:ascii="Verdana" w:hAnsi="Verdana"/>
          <w:color w:val="0D0D0D" w:themeColor="text1" w:themeTint="F2"/>
          <w:sz w:val="20"/>
          <w:szCs w:val="20"/>
          <w:lang w:eastAsia="pl-PL"/>
        </w:rPr>
        <w:t xml:space="preserve"> należy rozumieć </w:t>
      </w:r>
      <w:r w:rsidRPr="77348428">
        <w:rPr>
          <w:rFonts w:ascii="Verdana" w:hAnsi="Verdana"/>
          <w:color w:val="0D0D0D" w:themeColor="text1" w:themeTint="F2"/>
          <w:sz w:val="20"/>
          <w:szCs w:val="20"/>
          <w:lang w:eastAsia="pl-PL"/>
        </w:rPr>
        <w:t>zaprojektowane lini</w:t>
      </w:r>
      <w:r w:rsidR="006C285E" w:rsidRPr="77348428">
        <w:rPr>
          <w:rFonts w:ascii="Verdana" w:hAnsi="Verdana"/>
          <w:color w:val="0D0D0D" w:themeColor="text1" w:themeTint="F2"/>
          <w:sz w:val="20"/>
          <w:szCs w:val="20"/>
          <w:lang w:eastAsia="pl-PL"/>
        </w:rPr>
        <w:t>e</w:t>
      </w:r>
      <w:r w:rsidRPr="77348428">
        <w:rPr>
          <w:rFonts w:ascii="Verdana" w:hAnsi="Verdana"/>
          <w:color w:val="0D0D0D" w:themeColor="text1" w:themeTint="F2"/>
          <w:sz w:val="20"/>
          <w:szCs w:val="20"/>
          <w:lang w:eastAsia="pl-PL"/>
        </w:rPr>
        <w:t xml:space="preserve"> </w:t>
      </w:r>
      <w:r w:rsidR="004D4FE8" w:rsidRPr="77348428">
        <w:rPr>
          <w:rFonts w:ascii="Verdana" w:hAnsi="Verdana"/>
          <w:color w:val="0D0D0D" w:themeColor="text1" w:themeTint="F2"/>
          <w:sz w:val="20"/>
          <w:szCs w:val="20"/>
          <w:lang w:eastAsia="pl-PL"/>
        </w:rPr>
        <w:t xml:space="preserve">przyszłych </w:t>
      </w:r>
      <w:r w:rsidRPr="77348428">
        <w:rPr>
          <w:rFonts w:ascii="Verdana" w:hAnsi="Verdana"/>
          <w:color w:val="0D0D0D" w:themeColor="text1" w:themeTint="F2"/>
          <w:sz w:val="20"/>
          <w:szCs w:val="20"/>
          <w:lang w:eastAsia="pl-PL"/>
        </w:rPr>
        <w:t>podział</w:t>
      </w:r>
      <w:r w:rsidR="004D4FE8" w:rsidRPr="77348428">
        <w:rPr>
          <w:rFonts w:ascii="Verdana" w:hAnsi="Verdana"/>
          <w:color w:val="0D0D0D" w:themeColor="text1" w:themeTint="F2"/>
          <w:sz w:val="20"/>
          <w:szCs w:val="20"/>
          <w:lang w:eastAsia="pl-PL"/>
        </w:rPr>
        <w:t>ów</w:t>
      </w:r>
      <w:r w:rsidRPr="77348428">
        <w:rPr>
          <w:rFonts w:ascii="Verdana" w:hAnsi="Verdana"/>
          <w:color w:val="0D0D0D" w:themeColor="text1" w:themeTint="F2"/>
          <w:sz w:val="20"/>
          <w:szCs w:val="20"/>
          <w:lang w:eastAsia="pl-PL"/>
        </w:rPr>
        <w:t xml:space="preserve"> nieruchomości, nie stanowiące linii rozgraniczających teren inwestycji drogowej, wskazujące projektowane granice pasów </w:t>
      </w:r>
      <w:r w:rsidR="002A2C68" w:rsidRPr="77348428">
        <w:rPr>
          <w:rFonts w:ascii="Verdana" w:hAnsi="Verdana"/>
          <w:color w:val="0D0D0D" w:themeColor="text1" w:themeTint="F2"/>
          <w:sz w:val="20"/>
          <w:szCs w:val="20"/>
          <w:lang w:eastAsia="pl-PL"/>
        </w:rPr>
        <w:t xml:space="preserve">jezdni </w:t>
      </w:r>
      <w:r w:rsidR="00797AEA" w:rsidRPr="77348428">
        <w:rPr>
          <w:rFonts w:ascii="Verdana" w:hAnsi="Verdana"/>
          <w:color w:val="0D0D0D" w:themeColor="text1" w:themeTint="F2"/>
          <w:sz w:val="20"/>
          <w:szCs w:val="20"/>
          <w:lang w:eastAsia="pl-PL"/>
        </w:rPr>
        <w:t xml:space="preserve">dodatkowych </w:t>
      </w:r>
      <w:r w:rsidRPr="77348428">
        <w:rPr>
          <w:rFonts w:ascii="Verdana" w:hAnsi="Verdana"/>
          <w:color w:val="0D0D0D" w:themeColor="text1" w:themeTint="F2"/>
          <w:sz w:val="20"/>
          <w:szCs w:val="20"/>
          <w:lang w:eastAsia="pl-PL"/>
        </w:rPr>
        <w:t xml:space="preserve">obsługujących przyległy teren (budowanych w ramach zapewnienia skomunikowania nieruchomości z drogami </w:t>
      </w:r>
      <w:r w:rsidR="001F37FC" w:rsidRPr="77348428">
        <w:rPr>
          <w:rFonts w:ascii="Verdana" w:hAnsi="Verdana"/>
          <w:color w:val="0D0D0D" w:themeColor="text1" w:themeTint="F2"/>
          <w:sz w:val="20"/>
          <w:szCs w:val="20"/>
          <w:lang w:eastAsia="pl-PL"/>
        </w:rPr>
        <w:t>publicznymi</w:t>
      </w:r>
      <w:r w:rsidR="00797AEA" w:rsidRPr="77348428">
        <w:rPr>
          <w:rFonts w:ascii="Verdana" w:hAnsi="Verdana"/>
          <w:color w:val="0D0D0D" w:themeColor="text1" w:themeTint="F2"/>
          <w:sz w:val="20"/>
          <w:szCs w:val="20"/>
          <w:lang w:eastAsia="pl-PL"/>
        </w:rPr>
        <w:t xml:space="preserve"> i przewidzianych do przekazania w ramach porozumienia innym zarządcom</w:t>
      </w:r>
      <w:r w:rsidRPr="77348428">
        <w:rPr>
          <w:rFonts w:ascii="Verdana" w:hAnsi="Verdana"/>
          <w:color w:val="0D0D0D" w:themeColor="text1" w:themeTint="F2"/>
          <w:sz w:val="20"/>
          <w:szCs w:val="20"/>
          <w:lang w:eastAsia="pl-PL"/>
        </w:rPr>
        <w:t xml:space="preserve">) oraz dróg innych kategorii, przebudowywanych </w:t>
      </w:r>
      <w:r>
        <w:br/>
      </w:r>
      <w:r w:rsidRPr="77348428">
        <w:rPr>
          <w:rFonts w:ascii="Verdana" w:hAnsi="Verdana"/>
          <w:color w:val="0D0D0D" w:themeColor="text1" w:themeTint="F2"/>
          <w:sz w:val="20"/>
          <w:szCs w:val="20"/>
          <w:lang w:eastAsia="pl-PL"/>
        </w:rPr>
        <w:t>w związku z realizacją inwestycji.</w:t>
      </w:r>
      <w:r w:rsidR="006C285E" w:rsidRPr="77348428">
        <w:rPr>
          <w:rFonts w:ascii="Verdana" w:hAnsi="Verdana"/>
          <w:color w:val="0D0D0D" w:themeColor="text1" w:themeTint="F2"/>
          <w:sz w:val="20"/>
          <w:szCs w:val="20"/>
          <w:lang w:eastAsia="pl-PL"/>
        </w:rPr>
        <w:t xml:space="preserve"> </w:t>
      </w:r>
    </w:p>
    <w:p w14:paraId="61BCA12C" w14:textId="2EC28D49" w:rsidR="0588180E" w:rsidRPr="00C8381B" w:rsidRDefault="00B61322" w:rsidP="00C8381B">
      <w:pPr>
        <w:spacing w:after="0" w:line="360" w:lineRule="auto"/>
        <w:jc w:val="both"/>
        <w:rPr>
          <w:rFonts w:ascii="Verdana" w:hAnsi="Verdana"/>
          <w:color w:val="0D0D0D" w:themeColor="text1" w:themeTint="F2"/>
          <w:sz w:val="20"/>
        </w:rPr>
      </w:pPr>
      <w:r w:rsidRPr="00C8381B">
        <w:rPr>
          <w:rFonts w:ascii="Verdana" w:hAnsi="Verdana"/>
          <w:color w:val="0D0D0D" w:themeColor="text1" w:themeTint="F2"/>
          <w:sz w:val="20"/>
        </w:rPr>
        <w:t xml:space="preserve">Instrukcję </w:t>
      </w:r>
      <w:r w:rsidR="003E1066" w:rsidRPr="00C8381B">
        <w:rPr>
          <w:rFonts w:ascii="Verdana" w:hAnsi="Verdana"/>
          <w:color w:val="0D0D0D" w:themeColor="text1" w:themeTint="F2"/>
          <w:sz w:val="20"/>
        </w:rPr>
        <w:t>obsługi</w:t>
      </w:r>
      <w:r w:rsidR="00DA3801">
        <w:rPr>
          <w:rFonts w:ascii="Verdana" w:hAnsi="Verdana"/>
          <w:color w:val="0D0D0D" w:themeColor="text1" w:themeTint="F2"/>
          <w:sz w:val="20"/>
        </w:rPr>
        <w:t xml:space="preserve">, </w:t>
      </w:r>
      <w:r w:rsidRPr="00C8381B">
        <w:rPr>
          <w:rFonts w:ascii="Verdana" w:hAnsi="Verdana"/>
          <w:color w:val="0D0D0D" w:themeColor="text1" w:themeTint="F2"/>
          <w:sz w:val="20"/>
        </w:rPr>
        <w:t xml:space="preserve"> </w:t>
      </w:r>
      <w:r w:rsidR="67CD27B7" w:rsidRPr="00C8381B">
        <w:rPr>
          <w:rFonts w:ascii="Verdana" w:hAnsi="Verdana"/>
          <w:color w:val="0D0D0D" w:themeColor="text1" w:themeTint="F2"/>
          <w:sz w:val="20"/>
        </w:rPr>
        <w:t>konserwacji</w:t>
      </w:r>
      <w:r w:rsidR="00DA3801">
        <w:rPr>
          <w:rFonts w:ascii="Verdana" w:hAnsi="Verdana"/>
          <w:color w:val="0D0D0D" w:themeColor="text1" w:themeTint="F2"/>
          <w:sz w:val="20"/>
        </w:rPr>
        <w:t xml:space="preserve"> i eksploatacji</w:t>
      </w:r>
      <w:r w:rsidRPr="00C8381B">
        <w:rPr>
          <w:rFonts w:ascii="Verdana" w:hAnsi="Verdana"/>
          <w:color w:val="0D0D0D" w:themeColor="text1" w:themeTint="F2"/>
          <w:sz w:val="20"/>
        </w:rPr>
        <w:t xml:space="preserve"> </w:t>
      </w:r>
      <w:r w:rsidR="00623556" w:rsidRPr="00C8381B">
        <w:rPr>
          <w:rFonts w:ascii="Verdana" w:hAnsi="Verdana"/>
          <w:color w:val="0D0D0D" w:themeColor="text1" w:themeTint="F2"/>
          <w:sz w:val="20"/>
        </w:rPr>
        <w:t>oraz</w:t>
      </w:r>
      <w:r w:rsidRPr="00C8381B">
        <w:rPr>
          <w:rFonts w:ascii="Verdana" w:hAnsi="Verdana"/>
          <w:color w:val="0D0D0D" w:themeColor="text1" w:themeTint="F2"/>
          <w:sz w:val="20"/>
        </w:rPr>
        <w:t xml:space="preserve"> przewidywane koszty eksploatacji danego elementu</w:t>
      </w:r>
      <w:r w:rsidR="008400EF" w:rsidRPr="00C8381B">
        <w:rPr>
          <w:rFonts w:ascii="Verdana" w:hAnsi="Verdana"/>
          <w:color w:val="0D0D0D" w:themeColor="text1" w:themeTint="F2"/>
          <w:sz w:val="20"/>
        </w:rPr>
        <w:t xml:space="preserve"> należy przedstawić </w:t>
      </w:r>
      <w:r w:rsidR="003E1066" w:rsidRPr="00C8381B">
        <w:rPr>
          <w:rFonts w:ascii="Verdana" w:hAnsi="Verdana"/>
          <w:color w:val="0D0D0D" w:themeColor="text1" w:themeTint="F2"/>
          <w:sz w:val="20"/>
        </w:rPr>
        <w:t>Zamawiającemu</w:t>
      </w:r>
      <w:r w:rsidR="4265B822" w:rsidRPr="00C8381B">
        <w:rPr>
          <w:rFonts w:ascii="Verdana" w:hAnsi="Verdana"/>
          <w:color w:val="0D0D0D" w:themeColor="text1" w:themeTint="F2"/>
          <w:sz w:val="20"/>
        </w:rPr>
        <w:t xml:space="preserve"> w celu akceptacji</w:t>
      </w:r>
      <w:r w:rsidR="003E1066" w:rsidRPr="00C8381B">
        <w:rPr>
          <w:rFonts w:ascii="Verdana" w:hAnsi="Verdana"/>
          <w:color w:val="0D0D0D" w:themeColor="text1" w:themeTint="F2"/>
          <w:sz w:val="20"/>
        </w:rPr>
        <w:t xml:space="preserve"> </w:t>
      </w:r>
      <w:r w:rsidR="00996CB6" w:rsidRPr="00536E36">
        <w:rPr>
          <w:rFonts w:ascii="Verdana" w:hAnsi="Verdana"/>
          <w:color w:val="0D0D0D" w:themeColor="text1" w:themeTint="F2"/>
          <w:sz w:val="20"/>
          <w:szCs w:val="20"/>
          <w:lang w:eastAsia="pl-PL"/>
        </w:rPr>
        <w:t>wraz z Projektem Wykonawczym</w:t>
      </w:r>
      <w:r w:rsidRPr="00C8381B">
        <w:rPr>
          <w:rFonts w:ascii="Verdana" w:hAnsi="Verdana"/>
          <w:color w:val="0D0D0D" w:themeColor="text1" w:themeTint="F2"/>
          <w:sz w:val="20"/>
        </w:rPr>
        <w:t>.</w:t>
      </w:r>
    </w:p>
    <w:p w14:paraId="3AAD912D" w14:textId="3D5CF605" w:rsidR="00C45AB3" w:rsidRPr="00C8381B" w:rsidRDefault="00C45AB3" w:rsidP="00574B4B">
      <w:pPr>
        <w:spacing w:after="0" w:line="360" w:lineRule="auto"/>
        <w:jc w:val="both"/>
        <w:rPr>
          <w:rFonts w:ascii="Verdana" w:hAnsi="Verdana"/>
          <w:color w:val="0D0D0D" w:themeColor="text1" w:themeTint="F2"/>
          <w:sz w:val="20"/>
        </w:rPr>
      </w:pPr>
      <w:r w:rsidRPr="00C8381B">
        <w:rPr>
          <w:rFonts w:ascii="Verdana" w:hAnsi="Verdana"/>
          <w:color w:val="0D0D0D" w:themeColor="text1" w:themeTint="F2"/>
          <w:sz w:val="20"/>
        </w:rPr>
        <w:t>Wymagania w stosunku do odbioru wyżej wymienionych Dokumentów Wykonawcy są określone w Specyfikacji SP.00.00.00 Wymagania ogólne dla Dokumentów Wykonawcy oraz w odpowiednich specyfikacjach na prace projektowe.</w:t>
      </w:r>
    </w:p>
    <w:p w14:paraId="2FA73C0C" w14:textId="77777777" w:rsidR="00C45AB3" w:rsidRPr="000307AD" w:rsidRDefault="00C45AB3" w:rsidP="00C45AB3">
      <w:pPr>
        <w:spacing w:after="0" w:line="360" w:lineRule="auto"/>
        <w:jc w:val="both"/>
        <w:rPr>
          <w:rFonts w:ascii="Verdana" w:eastAsia="Times New Roman" w:hAnsi="Verdana" w:cs="Arial"/>
          <w:sz w:val="20"/>
          <w:szCs w:val="20"/>
          <w:lang w:eastAsia="pl-PL"/>
        </w:rPr>
      </w:pPr>
    </w:p>
    <w:p w14:paraId="3DB763E3" w14:textId="77777777" w:rsidR="00C45AB3" w:rsidRPr="000307AD" w:rsidRDefault="00C45AB3" w:rsidP="00574B4B">
      <w:pPr>
        <w:spacing w:after="0" w:line="360" w:lineRule="auto"/>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 xml:space="preserve">Wynagrodzenie Wykonawcy za wykonanie Dokumentów Wykonawcy objętych powyższym wykazem i innych dokumentów niezbędnych dla wykonania przedmiotu zamówienia, zawierające koszty uzyskania wymaganych uzgodnień oraz stanowisk, postanowień </w:t>
      </w:r>
      <w:r w:rsidR="00D017C3">
        <w:rPr>
          <w:rFonts w:ascii="Verdana" w:eastAsia="Times New Roman" w:hAnsi="Verdana" w:cs="Arial"/>
          <w:sz w:val="20"/>
          <w:szCs w:val="20"/>
          <w:lang w:eastAsia="pl-PL"/>
        </w:rPr>
        <w:br/>
      </w:r>
      <w:r w:rsidRPr="000307AD">
        <w:rPr>
          <w:rFonts w:ascii="Verdana" w:eastAsia="Times New Roman" w:hAnsi="Verdana" w:cs="Arial"/>
          <w:sz w:val="20"/>
          <w:szCs w:val="20"/>
          <w:lang w:eastAsia="pl-PL"/>
        </w:rPr>
        <w:t>i decyzji administracyjnych związanych z opracowaniem i zatwierdzeniem dokumentacji, realizacją i przekazaniem do użytkowania jest ujęte w ramach Za</w:t>
      </w:r>
      <w:r w:rsidR="00FE1595" w:rsidRPr="000307AD">
        <w:rPr>
          <w:rFonts w:ascii="Verdana" w:eastAsia="Times New Roman" w:hAnsi="Verdana" w:cs="Arial"/>
          <w:sz w:val="20"/>
          <w:szCs w:val="20"/>
          <w:lang w:eastAsia="pl-PL"/>
        </w:rPr>
        <w:t>akceptowanej Kwoty Kontraktowej</w:t>
      </w:r>
      <w:r w:rsidR="004B3033" w:rsidRPr="000307AD">
        <w:rPr>
          <w:rFonts w:ascii="Verdana" w:eastAsia="Times New Roman" w:hAnsi="Verdana" w:cs="Arial"/>
          <w:sz w:val="20"/>
          <w:szCs w:val="20"/>
          <w:lang w:eastAsia="pl-PL"/>
        </w:rPr>
        <w:t>.</w:t>
      </w:r>
    </w:p>
    <w:p w14:paraId="3F7FD8E7" w14:textId="77777777" w:rsidR="00C45AB3" w:rsidRPr="00D43427" w:rsidRDefault="7837015C" w:rsidP="00906760">
      <w:pPr>
        <w:pStyle w:val="Nagwek2"/>
        <w:keepLines/>
        <w:tabs>
          <w:tab w:val="left" w:pos="567"/>
        </w:tabs>
        <w:ind w:left="567" w:hanging="567"/>
      </w:pPr>
      <w:bookmarkStart w:id="3059" w:name="_Toc318446944"/>
      <w:bookmarkStart w:id="3060" w:name="_Toc318447047"/>
      <w:bookmarkStart w:id="3061" w:name="_Toc318734958"/>
      <w:bookmarkStart w:id="3062" w:name="_Toc382820445"/>
      <w:bookmarkStart w:id="3063" w:name="_Toc533096209"/>
      <w:bookmarkStart w:id="3064" w:name="_Toc116642472"/>
      <w:bookmarkStart w:id="3065" w:name="_Toc215228001"/>
      <w:r>
        <w:t>Specyfikacje na projektowanie</w:t>
      </w:r>
      <w:bookmarkEnd w:id="3059"/>
      <w:bookmarkEnd w:id="3060"/>
      <w:bookmarkEnd w:id="3061"/>
      <w:bookmarkEnd w:id="3062"/>
      <w:r w:rsidR="050190C7">
        <w:t xml:space="preserve"> Przeznaczenie i ogólne zasady zastosowania</w:t>
      </w:r>
      <w:bookmarkEnd w:id="3063"/>
      <w:bookmarkEnd w:id="3064"/>
      <w:bookmarkEnd w:id="3065"/>
    </w:p>
    <w:p w14:paraId="26B0DCCD" w14:textId="77777777" w:rsidR="00C45AB3" w:rsidRPr="000307AD" w:rsidRDefault="006E2383" w:rsidP="00906760">
      <w:pPr>
        <w:keepNext/>
        <w:keepLines/>
        <w:spacing w:after="0" w:line="360" w:lineRule="auto"/>
        <w:jc w:val="both"/>
        <w:rPr>
          <w:rFonts w:ascii="Verdana" w:eastAsia="Times New Roman" w:hAnsi="Verdana" w:cs="Arial"/>
          <w:sz w:val="20"/>
          <w:szCs w:val="20"/>
          <w:lang w:eastAsia="pl-PL"/>
        </w:rPr>
      </w:pPr>
      <w:r>
        <w:rPr>
          <w:rFonts w:ascii="Verdana" w:eastAsia="Times New Roman" w:hAnsi="Verdana" w:cs="Arial"/>
          <w:sz w:val="20"/>
          <w:szCs w:val="20"/>
          <w:lang w:eastAsia="pl-PL"/>
        </w:rPr>
        <w:t>Poniższe s</w:t>
      </w:r>
      <w:r w:rsidR="00C45AB3" w:rsidRPr="000307AD">
        <w:rPr>
          <w:rFonts w:ascii="Verdana" w:eastAsia="Times New Roman" w:hAnsi="Verdana" w:cs="Arial"/>
          <w:sz w:val="20"/>
          <w:szCs w:val="20"/>
          <w:lang w:eastAsia="pl-PL"/>
        </w:rPr>
        <w:t xml:space="preserve">pecyfikacje na projektowanie stanowiące część niniejszego PFU, określają wymagania </w:t>
      </w:r>
      <w:r>
        <w:rPr>
          <w:rFonts w:ascii="Verdana" w:eastAsia="Times New Roman" w:hAnsi="Verdana" w:cs="Arial"/>
          <w:sz w:val="20"/>
          <w:szCs w:val="20"/>
          <w:lang w:eastAsia="pl-PL"/>
        </w:rPr>
        <w:t xml:space="preserve">minimalne </w:t>
      </w:r>
      <w:r w:rsidR="00C45AB3" w:rsidRPr="000307AD">
        <w:rPr>
          <w:rFonts w:ascii="Verdana" w:eastAsia="Times New Roman" w:hAnsi="Verdana" w:cs="Arial"/>
          <w:sz w:val="20"/>
          <w:szCs w:val="20"/>
          <w:lang w:eastAsia="pl-PL"/>
        </w:rPr>
        <w:t xml:space="preserve">dotyczące wykonania i odbioru Dokumentów Wykonawcy przewidzianych do wykonania w ramach niniejszej Umowy. </w:t>
      </w:r>
    </w:p>
    <w:p w14:paraId="6A1377DE" w14:textId="77777777" w:rsidR="006E2383" w:rsidRDefault="006E2383" w:rsidP="00906760">
      <w:pPr>
        <w:keepNext/>
        <w:keepLines/>
        <w:tabs>
          <w:tab w:val="left" w:pos="0"/>
          <w:tab w:val="left" w:pos="1418"/>
        </w:tabs>
        <w:spacing w:after="0" w:line="360" w:lineRule="auto"/>
        <w:jc w:val="both"/>
        <w:rPr>
          <w:rFonts w:ascii="Verdana" w:eastAsia="Times New Roman" w:hAnsi="Verdana" w:cs="Arial"/>
          <w:sz w:val="20"/>
          <w:szCs w:val="20"/>
          <w:lang w:eastAsia="pl-PL"/>
        </w:rPr>
      </w:pPr>
    </w:p>
    <w:p w14:paraId="07EA5FDC" w14:textId="3FC6371F" w:rsidR="00C45AB3" w:rsidRPr="000307AD" w:rsidRDefault="511619A1" w:rsidP="1048B226">
      <w:pPr>
        <w:keepNext/>
        <w:keepLines/>
        <w:tabs>
          <w:tab w:val="left" w:pos="1418"/>
        </w:tabs>
        <w:spacing w:after="0" w:line="360" w:lineRule="auto"/>
        <w:jc w:val="both"/>
        <w:rPr>
          <w:rFonts w:ascii="Verdana" w:eastAsia="Times New Roman" w:hAnsi="Verdana" w:cs="Arial"/>
          <w:sz w:val="20"/>
          <w:szCs w:val="20"/>
          <w:lang w:eastAsia="pl-PL"/>
        </w:rPr>
      </w:pPr>
      <w:r w:rsidRPr="1048B226">
        <w:rPr>
          <w:rFonts w:ascii="Verdana" w:eastAsia="Times New Roman" w:hAnsi="Verdana" w:cs="Arial"/>
          <w:sz w:val="20"/>
          <w:szCs w:val="20"/>
          <w:lang w:eastAsia="pl-PL"/>
        </w:rPr>
        <w:t xml:space="preserve">SP.00.00.00 - Wymagania ogólne dla Dokumentów Wykonawcy </w:t>
      </w:r>
    </w:p>
    <w:p w14:paraId="456C3717" w14:textId="500B2062" w:rsidR="00DC563C" w:rsidRPr="00DC563C" w:rsidRDefault="511619A1" w:rsidP="00225E82">
      <w:pPr>
        <w:keepNext/>
        <w:keepLines/>
        <w:tabs>
          <w:tab w:val="left" w:pos="1418"/>
        </w:tabs>
        <w:spacing w:after="0" w:line="360" w:lineRule="auto"/>
        <w:ind w:left="1560" w:hanging="1560"/>
        <w:jc w:val="both"/>
        <w:rPr>
          <w:rFonts w:ascii="Verdana" w:eastAsia="Times New Roman" w:hAnsi="Verdana" w:cs="Arial"/>
          <w:color w:val="000000"/>
          <w:sz w:val="20"/>
          <w:szCs w:val="20"/>
          <w:lang w:eastAsia="pl-PL"/>
        </w:rPr>
      </w:pPr>
      <w:r w:rsidRPr="1048B226">
        <w:rPr>
          <w:rFonts w:ascii="Verdana" w:eastAsia="Times New Roman" w:hAnsi="Verdana" w:cs="Arial"/>
          <w:sz w:val="20"/>
          <w:szCs w:val="20"/>
          <w:lang w:eastAsia="pl-PL"/>
        </w:rPr>
        <w:t>SP.10.30.00</w:t>
      </w:r>
      <w:r w:rsidR="00225E82">
        <w:rPr>
          <w:rFonts w:ascii="Verdana" w:eastAsia="Times New Roman" w:hAnsi="Verdana" w:cs="Arial"/>
          <w:sz w:val="20"/>
          <w:szCs w:val="20"/>
          <w:lang w:eastAsia="pl-PL"/>
        </w:rPr>
        <w:tab/>
      </w:r>
      <w:r w:rsidRPr="1048B226">
        <w:rPr>
          <w:rFonts w:ascii="Verdana" w:eastAsia="Times New Roman" w:hAnsi="Verdana" w:cs="Arial"/>
          <w:sz w:val="20"/>
          <w:szCs w:val="20"/>
          <w:lang w:eastAsia="pl-PL"/>
        </w:rPr>
        <w:t>-</w:t>
      </w:r>
      <w:r w:rsidR="00225E82">
        <w:rPr>
          <w:rFonts w:ascii="Verdana" w:eastAsia="Times New Roman" w:hAnsi="Verdana" w:cs="Arial"/>
          <w:sz w:val="20"/>
          <w:szCs w:val="20"/>
          <w:lang w:eastAsia="pl-PL"/>
        </w:rPr>
        <w:t> </w:t>
      </w:r>
      <w:r w:rsidRPr="1048B226">
        <w:rPr>
          <w:rFonts w:ascii="Verdana" w:eastAsia="Times New Roman" w:hAnsi="Verdana" w:cs="Arial"/>
          <w:color w:val="000000" w:themeColor="text1"/>
          <w:sz w:val="20"/>
          <w:szCs w:val="20"/>
          <w:lang w:eastAsia="pl-PL"/>
        </w:rPr>
        <w:t xml:space="preserve">Projekt budowlany, Materiały projektowe do uzyskania opinii, uzgodnień </w:t>
      </w:r>
      <w:r w:rsidR="00C45AB3">
        <w:br/>
      </w:r>
      <w:r w:rsidRPr="1048B226">
        <w:rPr>
          <w:rFonts w:ascii="Verdana" w:eastAsia="Times New Roman" w:hAnsi="Verdana" w:cs="Arial"/>
          <w:color w:val="000000" w:themeColor="text1"/>
          <w:sz w:val="20"/>
          <w:szCs w:val="20"/>
          <w:lang w:eastAsia="pl-PL"/>
        </w:rPr>
        <w:t>i pozwoleń wymaganych przepisami szczególnymi, Projekt wykonawczy, Instrukcja obsługi i konserwacji</w:t>
      </w:r>
    </w:p>
    <w:p w14:paraId="638A41B9" w14:textId="7D314DBE" w:rsidR="00C45AB3" w:rsidRPr="00DC563C" w:rsidRDefault="511619A1" w:rsidP="00225E82">
      <w:pPr>
        <w:tabs>
          <w:tab w:val="left" w:pos="1418"/>
        </w:tabs>
        <w:spacing w:after="0" w:line="360" w:lineRule="auto"/>
        <w:ind w:left="1560" w:hanging="1560"/>
        <w:jc w:val="both"/>
        <w:rPr>
          <w:rFonts w:ascii="Verdana" w:eastAsia="Verdana" w:hAnsi="Verdana" w:cs="Verdana"/>
          <w:sz w:val="20"/>
          <w:szCs w:val="20"/>
        </w:rPr>
      </w:pPr>
      <w:r w:rsidRPr="1048B226">
        <w:rPr>
          <w:rFonts w:ascii="Verdana" w:eastAsia="Times New Roman" w:hAnsi="Verdana" w:cs="Arial"/>
          <w:color w:val="000000" w:themeColor="text1"/>
          <w:sz w:val="20"/>
          <w:szCs w:val="20"/>
          <w:lang w:eastAsia="pl-PL"/>
        </w:rPr>
        <w:t>SP.10.30.10</w:t>
      </w:r>
      <w:r w:rsidR="00225E82">
        <w:rPr>
          <w:rFonts w:ascii="Verdana" w:eastAsia="Times New Roman" w:hAnsi="Verdana" w:cs="Arial"/>
          <w:color w:val="000000" w:themeColor="text1"/>
          <w:sz w:val="20"/>
          <w:szCs w:val="20"/>
          <w:lang w:eastAsia="pl-PL"/>
        </w:rPr>
        <w:tab/>
      </w:r>
      <w:r w:rsidRPr="1048B226">
        <w:rPr>
          <w:rFonts w:ascii="Verdana" w:eastAsia="Times New Roman" w:hAnsi="Verdana" w:cs="Arial"/>
          <w:color w:val="000000" w:themeColor="text1"/>
          <w:sz w:val="20"/>
          <w:szCs w:val="20"/>
          <w:lang w:eastAsia="pl-PL"/>
        </w:rPr>
        <w:t xml:space="preserve">- </w:t>
      </w:r>
      <w:r w:rsidR="12E4FDB2" w:rsidRPr="1048B226">
        <w:rPr>
          <w:rFonts w:ascii="Verdana" w:eastAsia="Verdana" w:hAnsi="Verdana" w:cs="Verdana"/>
          <w:color w:val="000000" w:themeColor="text1"/>
          <w:sz w:val="20"/>
          <w:szCs w:val="20"/>
        </w:rPr>
        <w:t>Opracowania Środowiskowe</w:t>
      </w:r>
    </w:p>
    <w:p w14:paraId="4A084447" w14:textId="6DCC8803" w:rsidR="00C45AB3" w:rsidRDefault="511619A1" w:rsidP="00225E82">
      <w:pPr>
        <w:tabs>
          <w:tab w:val="left" w:pos="1418"/>
        </w:tabs>
        <w:spacing w:after="0" w:line="360" w:lineRule="auto"/>
        <w:ind w:left="1560" w:hanging="1560"/>
        <w:jc w:val="both"/>
        <w:rPr>
          <w:rFonts w:ascii="Verdana" w:eastAsia="Times New Roman" w:hAnsi="Verdana" w:cs="Arial"/>
          <w:color w:val="000000"/>
          <w:sz w:val="20"/>
          <w:szCs w:val="20"/>
          <w:lang w:eastAsia="pl-PL"/>
        </w:rPr>
      </w:pPr>
      <w:r w:rsidRPr="1048B226">
        <w:rPr>
          <w:rFonts w:ascii="Verdana" w:eastAsia="Times New Roman" w:hAnsi="Verdana" w:cs="Arial"/>
          <w:color w:val="000000" w:themeColor="text1"/>
          <w:sz w:val="20"/>
          <w:szCs w:val="20"/>
          <w:lang w:eastAsia="pl-PL"/>
        </w:rPr>
        <w:t>SP.30.10.00</w:t>
      </w:r>
      <w:r w:rsidR="00225E82">
        <w:rPr>
          <w:rFonts w:ascii="Verdana" w:eastAsia="Times New Roman" w:hAnsi="Verdana" w:cs="Arial"/>
          <w:color w:val="000000" w:themeColor="text1"/>
          <w:sz w:val="20"/>
          <w:szCs w:val="20"/>
          <w:lang w:eastAsia="pl-PL"/>
        </w:rPr>
        <w:tab/>
      </w:r>
      <w:r w:rsidRPr="1048B226">
        <w:rPr>
          <w:rFonts w:ascii="Verdana" w:eastAsia="Times New Roman" w:hAnsi="Verdana" w:cs="Arial"/>
          <w:color w:val="000000" w:themeColor="text1"/>
          <w:sz w:val="20"/>
          <w:szCs w:val="20"/>
          <w:lang w:eastAsia="pl-PL"/>
        </w:rPr>
        <w:t xml:space="preserve">- </w:t>
      </w:r>
      <w:r w:rsidR="46023CA2" w:rsidRPr="1048B226">
        <w:rPr>
          <w:rFonts w:ascii="Verdana" w:eastAsia="Times New Roman" w:hAnsi="Verdana" w:cs="Arial"/>
          <w:color w:val="000000" w:themeColor="text1"/>
          <w:sz w:val="20"/>
          <w:szCs w:val="20"/>
          <w:lang w:eastAsia="pl-PL"/>
        </w:rPr>
        <w:t>Mapa do celów projektowania</w:t>
      </w:r>
      <w:r w:rsidR="0E3D0022" w:rsidRPr="1048B226">
        <w:rPr>
          <w:rFonts w:ascii="Verdana" w:eastAsia="Times New Roman" w:hAnsi="Verdana" w:cs="Arial"/>
          <w:color w:val="000000" w:themeColor="text1"/>
          <w:sz w:val="20"/>
          <w:szCs w:val="20"/>
          <w:lang w:eastAsia="pl-PL"/>
        </w:rPr>
        <w:t xml:space="preserve"> dróg</w:t>
      </w:r>
    </w:p>
    <w:p w14:paraId="3A302B1D" w14:textId="6BD74FAA" w:rsidR="00952AFC" w:rsidRDefault="46023CA2" w:rsidP="00225E82">
      <w:pPr>
        <w:tabs>
          <w:tab w:val="left" w:pos="1418"/>
        </w:tabs>
        <w:spacing w:after="0" w:line="360" w:lineRule="auto"/>
        <w:ind w:left="1560" w:hanging="1560"/>
        <w:jc w:val="both"/>
        <w:rPr>
          <w:rFonts w:ascii="Verdana" w:eastAsia="Times New Roman" w:hAnsi="Verdana" w:cs="Arial"/>
          <w:color w:val="000000"/>
          <w:sz w:val="20"/>
          <w:szCs w:val="20"/>
          <w:lang w:eastAsia="pl-PL"/>
        </w:rPr>
      </w:pPr>
      <w:r w:rsidRPr="1048B226">
        <w:rPr>
          <w:rFonts w:ascii="Verdana" w:eastAsia="Times New Roman" w:hAnsi="Verdana" w:cs="Arial"/>
          <w:color w:val="000000" w:themeColor="text1"/>
          <w:sz w:val="20"/>
          <w:szCs w:val="20"/>
          <w:lang w:eastAsia="pl-PL"/>
        </w:rPr>
        <w:lastRenderedPageBreak/>
        <w:t>SP.30.20.00</w:t>
      </w:r>
      <w:r w:rsidR="00225E82">
        <w:rPr>
          <w:rFonts w:ascii="Verdana" w:eastAsia="Times New Roman" w:hAnsi="Verdana" w:cs="Arial"/>
          <w:color w:val="000000" w:themeColor="text1"/>
          <w:sz w:val="20"/>
          <w:szCs w:val="20"/>
          <w:lang w:eastAsia="pl-PL"/>
        </w:rPr>
        <w:tab/>
      </w:r>
      <w:r w:rsidRPr="1048B226">
        <w:rPr>
          <w:rFonts w:ascii="Verdana" w:eastAsia="Times New Roman" w:hAnsi="Verdana" w:cs="Arial"/>
          <w:color w:val="000000" w:themeColor="text1"/>
          <w:sz w:val="20"/>
          <w:szCs w:val="20"/>
          <w:lang w:eastAsia="pl-PL"/>
        </w:rPr>
        <w:t>-</w:t>
      </w:r>
      <w:r w:rsidR="00225E82">
        <w:rPr>
          <w:rFonts w:ascii="Verdana" w:eastAsia="Times New Roman" w:hAnsi="Verdana" w:cs="Arial"/>
          <w:color w:val="000000" w:themeColor="text1"/>
          <w:sz w:val="20"/>
          <w:szCs w:val="20"/>
          <w:lang w:eastAsia="pl-PL"/>
        </w:rPr>
        <w:t> </w:t>
      </w:r>
      <w:r w:rsidRPr="1048B226">
        <w:rPr>
          <w:rFonts w:ascii="Verdana" w:eastAsia="Times New Roman" w:hAnsi="Verdana" w:cs="Arial"/>
          <w:color w:val="000000" w:themeColor="text1"/>
          <w:sz w:val="20"/>
          <w:szCs w:val="20"/>
          <w:lang w:eastAsia="pl-PL"/>
        </w:rPr>
        <w:t>Dokumentacja geodezyjna i formalno-prawna związana z nabywaniem nieruchomości oraz z ograniczeniem w korzystaniu z nieruchomości</w:t>
      </w:r>
    </w:p>
    <w:p w14:paraId="64F2D0C6" w14:textId="33433F88" w:rsidR="00952AFC" w:rsidRDefault="00952AFC" w:rsidP="00225E82">
      <w:pPr>
        <w:tabs>
          <w:tab w:val="left" w:pos="1418"/>
        </w:tabs>
        <w:spacing w:after="0" w:line="360" w:lineRule="auto"/>
        <w:ind w:left="1560" w:hanging="1560"/>
        <w:jc w:val="both"/>
        <w:rPr>
          <w:rFonts w:ascii="Verdana" w:eastAsia="Times New Roman" w:hAnsi="Verdana" w:cs="Arial"/>
          <w:color w:val="000000"/>
          <w:sz w:val="20"/>
          <w:szCs w:val="20"/>
          <w:lang w:eastAsia="pl-PL"/>
        </w:rPr>
      </w:pPr>
      <w:r>
        <w:rPr>
          <w:rFonts w:ascii="Verdana" w:eastAsia="Times New Roman" w:hAnsi="Verdana" w:cs="Arial"/>
          <w:color w:val="000000"/>
          <w:sz w:val="20"/>
          <w:szCs w:val="20"/>
          <w:lang w:eastAsia="pl-PL"/>
        </w:rPr>
        <w:t>SP.30.30.00</w:t>
      </w:r>
      <w:r w:rsidR="00225E82">
        <w:rPr>
          <w:rFonts w:ascii="Verdana" w:eastAsia="Times New Roman" w:hAnsi="Verdana" w:cs="Arial"/>
          <w:color w:val="000000"/>
          <w:sz w:val="20"/>
          <w:szCs w:val="20"/>
          <w:lang w:eastAsia="pl-PL"/>
        </w:rPr>
        <w:tab/>
      </w:r>
      <w:r w:rsidRPr="000307AD">
        <w:rPr>
          <w:rFonts w:ascii="Verdana" w:eastAsia="Times New Roman" w:hAnsi="Verdana" w:cs="Arial"/>
          <w:iCs/>
          <w:sz w:val="20"/>
          <w:szCs w:val="20"/>
          <w:lang w:eastAsia="pl-PL"/>
        </w:rPr>
        <w:t>-</w:t>
      </w:r>
      <w:r>
        <w:rPr>
          <w:rFonts w:ascii="Verdana" w:eastAsia="Times New Roman" w:hAnsi="Verdana" w:cs="Arial"/>
          <w:color w:val="000000"/>
          <w:sz w:val="20"/>
          <w:szCs w:val="20"/>
          <w:lang w:eastAsia="pl-PL"/>
        </w:rPr>
        <w:t xml:space="preserve"> Wznowienie, wyznaczenie i ustalenie granic</w:t>
      </w:r>
    </w:p>
    <w:p w14:paraId="52402295" w14:textId="4121EBDD" w:rsidR="00952AFC" w:rsidRPr="00DC563C" w:rsidRDefault="00952AFC" w:rsidP="00225E82">
      <w:pPr>
        <w:tabs>
          <w:tab w:val="left" w:pos="1418"/>
        </w:tabs>
        <w:spacing w:after="0" w:line="360" w:lineRule="auto"/>
        <w:ind w:left="1560" w:hanging="1560"/>
        <w:jc w:val="both"/>
        <w:rPr>
          <w:rFonts w:ascii="Verdana" w:eastAsia="Times New Roman" w:hAnsi="Verdana" w:cs="Arial"/>
          <w:color w:val="000000"/>
          <w:sz w:val="20"/>
          <w:szCs w:val="20"/>
          <w:lang w:eastAsia="pl-PL"/>
        </w:rPr>
      </w:pPr>
      <w:r>
        <w:rPr>
          <w:rFonts w:ascii="Verdana" w:eastAsia="Times New Roman" w:hAnsi="Verdana" w:cs="Arial"/>
          <w:color w:val="000000"/>
          <w:sz w:val="20"/>
          <w:szCs w:val="20"/>
          <w:lang w:eastAsia="pl-PL"/>
        </w:rPr>
        <w:t>SP.30.40.00</w:t>
      </w:r>
      <w:r w:rsidR="00225E82">
        <w:rPr>
          <w:rFonts w:ascii="Verdana" w:eastAsia="Times New Roman" w:hAnsi="Verdana" w:cs="Arial"/>
          <w:color w:val="000000"/>
          <w:sz w:val="20"/>
          <w:szCs w:val="20"/>
          <w:lang w:eastAsia="pl-PL"/>
        </w:rPr>
        <w:tab/>
      </w:r>
      <w:r w:rsidRPr="000307AD">
        <w:rPr>
          <w:rFonts w:ascii="Verdana" w:eastAsia="Times New Roman" w:hAnsi="Verdana" w:cs="Arial"/>
          <w:iCs/>
          <w:sz w:val="20"/>
          <w:szCs w:val="20"/>
          <w:lang w:eastAsia="pl-PL"/>
        </w:rPr>
        <w:t>-</w:t>
      </w:r>
      <w:r>
        <w:rPr>
          <w:rFonts w:ascii="Verdana" w:eastAsia="Times New Roman" w:hAnsi="Verdana" w:cs="Arial"/>
          <w:color w:val="000000"/>
          <w:sz w:val="20"/>
          <w:szCs w:val="20"/>
          <w:lang w:eastAsia="pl-PL"/>
        </w:rPr>
        <w:t xml:space="preserve"> Mapa z pomiaru powykonawczego dróg wraz z odtworzeniem granic pasa drogowego</w:t>
      </w:r>
    </w:p>
    <w:p w14:paraId="172D128A" w14:textId="449EEF2C" w:rsidR="00C45AB3" w:rsidRPr="00C8381B" w:rsidRDefault="7E4FD6AE" w:rsidP="00225E82">
      <w:pPr>
        <w:tabs>
          <w:tab w:val="left" w:pos="1418"/>
        </w:tabs>
        <w:spacing w:after="0" w:line="360" w:lineRule="auto"/>
        <w:ind w:left="1560" w:hanging="1560"/>
        <w:jc w:val="both"/>
        <w:rPr>
          <w:rFonts w:ascii="Verdana" w:hAnsi="Verdana"/>
          <w:color w:val="000000"/>
          <w:sz w:val="20"/>
        </w:rPr>
      </w:pPr>
      <w:r w:rsidRPr="00C8381B">
        <w:rPr>
          <w:rFonts w:ascii="Verdana" w:hAnsi="Verdana"/>
          <w:color w:val="000000"/>
          <w:sz w:val="20"/>
        </w:rPr>
        <w:t>SP.40.20.00</w:t>
      </w:r>
      <w:r w:rsidR="00225E82">
        <w:rPr>
          <w:rFonts w:ascii="Verdana" w:hAnsi="Verdana"/>
          <w:color w:val="000000"/>
          <w:sz w:val="20"/>
        </w:rPr>
        <w:tab/>
      </w:r>
      <w:r w:rsidR="525A8287" w:rsidRPr="00536E36">
        <w:rPr>
          <w:rFonts w:ascii="Verdana" w:eastAsia="Times New Roman" w:hAnsi="Verdana" w:cs="Arial"/>
          <w:color w:val="000000"/>
          <w:sz w:val="20"/>
          <w:szCs w:val="20"/>
          <w:lang w:eastAsia="pl-PL"/>
        </w:rPr>
        <w:t>-</w:t>
      </w:r>
      <w:r w:rsidR="00536E36">
        <w:rPr>
          <w:rFonts w:ascii="Verdana" w:eastAsia="Times New Roman" w:hAnsi="Verdana" w:cs="Arial"/>
          <w:color w:val="000000"/>
          <w:sz w:val="20"/>
          <w:szCs w:val="20"/>
          <w:lang w:eastAsia="pl-PL"/>
        </w:rPr>
        <w:t xml:space="preserve"> </w:t>
      </w:r>
      <w:r w:rsidRPr="00C8381B">
        <w:rPr>
          <w:rFonts w:ascii="Verdana" w:hAnsi="Verdana"/>
          <w:color w:val="000000"/>
          <w:sz w:val="20"/>
        </w:rPr>
        <w:t>Projekt robót geologicznych, Program badań geotechnicznych</w:t>
      </w:r>
    </w:p>
    <w:p w14:paraId="11BF9B6C" w14:textId="6F49C8B1" w:rsidR="7E4FD6AE" w:rsidRPr="00C8381B" w:rsidRDefault="683B23A5" w:rsidP="00225E82">
      <w:pPr>
        <w:tabs>
          <w:tab w:val="left" w:pos="1418"/>
        </w:tabs>
        <w:spacing w:after="0" w:line="360" w:lineRule="auto"/>
        <w:ind w:left="1560" w:hanging="1560"/>
        <w:jc w:val="both"/>
        <w:rPr>
          <w:rFonts w:ascii="Verdana" w:hAnsi="Verdana"/>
          <w:color w:val="000000"/>
          <w:sz w:val="20"/>
          <w:szCs w:val="20"/>
        </w:rPr>
      </w:pPr>
      <w:r w:rsidRPr="1048B226">
        <w:rPr>
          <w:rFonts w:ascii="Verdana" w:hAnsi="Verdana"/>
          <w:color w:val="000000" w:themeColor="text1"/>
          <w:sz w:val="20"/>
          <w:szCs w:val="20"/>
        </w:rPr>
        <w:t>SP.40.30.00</w:t>
      </w:r>
      <w:r w:rsidR="00225E82">
        <w:rPr>
          <w:rFonts w:ascii="Verdana" w:hAnsi="Verdana"/>
          <w:color w:val="000000" w:themeColor="text1"/>
          <w:sz w:val="20"/>
          <w:szCs w:val="20"/>
        </w:rPr>
        <w:tab/>
      </w:r>
      <w:r w:rsidRPr="1048B226">
        <w:rPr>
          <w:rFonts w:ascii="Verdana" w:hAnsi="Verdana"/>
          <w:color w:val="000000" w:themeColor="text1"/>
          <w:sz w:val="20"/>
          <w:szCs w:val="20"/>
        </w:rPr>
        <w:t>- Dokumentacja geologiczno-inżynierska</w:t>
      </w:r>
    </w:p>
    <w:p w14:paraId="01EA77F9" w14:textId="0EA8A3C0" w:rsidR="7E4FD6AE" w:rsidRPr="00C8381B" w:rsidRDefault="683B23A5" w:rsidP="00225E82">
      <w:pPr>
        <w:tabs>
          <w:tab w:val="left" w:pos="1418"/>
        </w:tabs>
        <w:spacing w:after="0" w:line="360" w:lineRule="auto"/>
        <w:ind w:left="1560" w:hanging="1560"/>
        <w:jc w:val="both"/>
        <w:rPr>
          <w:rFonts w:ascii="Verdana" w:hAnsi="Verdana"/>
          <w:color w:val="000000"/>
          <w:sz w:val="20"/>
          <w:szCs w:val="20"/>
        </w:rPr>
      </w:pPr>
      <w:r w:rsidRPr="1048B226">
        <w:rPr>
          <w:rFonts w:ascii="Verdana" w:hAnsi="Verdana"/>
          <w:color w:val="000000" w:themeColor="text1"/>
          <w:sz w:val="20"/>
          <w:szCs w:val="20"/>
        </w:rPr>
        <w:t>SP.40.40.00</w:t>
      </w:r>
      <w:r w:rsidR="00225E82">
        <w:rPr>
          <w:rFonts w:ascii="Verdana" w:hAnsi="Verdana"/>
          <w:color w:val="000000" w:themeColor="text1"/>
          <w:sz w:val="20"/>
          <w:szCs w:val="20"/>
        </w:rPr>
        <w:tab/>
      </w:r>
      <w:r w:rsidRPr="1048B226">
        <w:rPr>
          <w:rFonts w:ascii="Verdana" w:hAnsi="Verdana"/>
          <w:color w:val="000000" w:themeColor="text1"/>
          <w:sz w:val="20"/>
          <w:szCs w:val="20"/>
        </w:rPr>
        <w:t xml:space="preserve">- Dokumentacja hydrogeologiczna </w:t>
      </w:r>
    </w:p>
    <w:p w14:paraId="17CB0B57" w14:textId="300C6547" w:rsidR="7E4FD6AE" w:rsidRPr="00C8381B" w:rsidRDefault="683B23A5" w:rsidP="00225E82">
      <w:pPr>
        <w:tabs>
          <w:tab w:val="left" w:pos="1418"/>
        </w:tabs>
        <w:spacing w:after="0" w:line="360" w:lineRule="auto"/>
        <w:ind w:left="1560" w:hanging="1560"/>
        <w:jc w:val="both"/>
        <w:rPr>
          <w:rFonts w:ascii="Verdana" w:hAnsi="Verdana"/>
          <w:color w:val="000000"/>
          <w:sz w:val="20"/>
          <w:szCs w:val="20"/>
        </w:rPr>
      </w:pPr>
      <w:r w:rsidRPr="1048B226">
        <w:rPr>
          <w:rFonts w:ascii="Verdana" w:hAnsi="Verdana"/>
          <w:color w:val="000000" w:themeColor="text1"/>
          <w:sz w:val="20"/>
          <w:szCs w:val="20"/>
        </w:rPr>
        <w:t>SP.40.50.00</w:t>
      </w:r>
      <w:r w:rsidR="00225E82">
        <w:rPr>
          <w:rFonts w:ascii="Verdana" w:hAnsi="Verdana"/>
          <w:color w:val="000000" w:themeColor="text1"/>
          <w:sz w:val="20"/>
          <w:szCs w:val="20"/>
        </w:rPr>
        <w:tab/>
      </w:r>
      <w:r w:rsidR="71A07E71" w:rsidRPr="1048B226">
        <w:rPr>
          <w:rFonts w:ascii="Verdana" w:hAnsi="Verdana"/>
          <w:color w:val="000000" w:themeColor="text1"/>
          <w:sz w:val="20"/>
          <w:szCs w:val="20"/>
        </w:rPr>
        <w:t>-</w:t>
      </w:r>
      <w:r w:rsidR="00225E82">
        <w:rPr>
          <w:rFonts w:ascii="Verdana" w:hAnsi="Verdana"/>
          <w:color w:val="000000" w:themeColor="text1"/>
          <w:sz w:val="20"/>
          <w:szCs w:val="20"/>
        </w:rPr>
        <w:t> </w:t>
      </w:r>
      <w:r w:rsidRPr="1048B226">
        <w:rPr>
          <w:rFonts w:ascii="Verdana" w:hAnsi="Verdana"/>
          <w:color w:val="000000" w:themeColor="text1"/>
          <w:sz w:val="20"/>
          <w:szCs w:val="20"/>
        </w:rPr>
        <w:t>Geotechniczne warunki posadowienia obiektów budowlanych (Opinia geotechniczna, Dokumentacja Badań Podłoża Gruntowego, Projekt geotechniczny)</w:t>
      </w:r>
    </w:p>
    <w:p w14:paraId="4C62D78B" w14:textId="0980543F" w:rsidR="65452916" w:rsidRDefault="65452916" w:rsidP="65452916">
      <w:pPr>
        <w:spacing w:after="0" w:line="360" w:lineRule="auto"/>
        <w:ind w:left="1276" w:hanging="1276"/>
        <w:jc w:val="both"/>
        <w:rPr>
          <w:rFonts w:ascii="Verdana" w:eastAsia="Times New Roman" w:hAnsi="Verdana" w:cs="Arial"/>
          <w:sz w:val="20"/>
          <w:szCs w:val="20"/>
          <w:lang w:eastAsia="pl-PL"/>
        </w:rPr>
      </w:pPr>
    </w:p>
    <w:p w14:paraId="419F0557" w14:textId="77777777" w:rsidR="00C45AB3" w:rsidRPr="00D43427" w:rsidRDefault="57243E51" w:rsidP="00906760">
      <w:pPr>
        <w:pStyle w:val="Nagwek2"/>
        <w:keepLines/>
        <w:tabs>
          <w:tab w:val="left" w:pos="567"/>
        </w:tabs>
        <w:ind w:left="567" w:hanging="567"/>
        <w:jc w:val="both"/>
      </w:pPr>
      <w:bookmarkStart w:id="3066" w:name="_Toc318446947"/>
      <w:bookmarkStart w:id="3067" w:name="_Toc318447048"/>
      <w:bookmarkStart w:id="3068" w:name="_Toc318734961"/>
      <w:bookmarkStart w:id="3069" w:name="_Toc382820448"/>
      <w:bookmarkStart w:id="3070" w:name="_Toc533096210"/>
      <w:bookmarkStart w:id="3071" w:name="_Toc116642473"/>
      <w:bookmarkStart w:id="3072" w:name="_Toc215228002"/>
      <w:r>
        <w:t>Warunki wykonania i odbioru R</w:t>
      </w:r>
      <w:r w:rsidR="7837015C">
        <w:t>obót budowlanych odpowiadające</w:t>
      </w:r>
      <w:r w:rsidR="313F7B39">
        <w:t xml:space="preserve"> </w:t>
      </w:r>
      <w:r w:rsidR="7837015C">
        <w:t>zawartości specyfikacji te</w:t>
      </w:r>
      <w:r>
        <w:t>chnicznych wykonania i odbioru R</w:t>
      </w:r>
      <w:r w:rsidR="7837015C">
        <w:t>obót budowlanych</w:t>
      </w:r>
      <w:bookmarkEnd w:id="3066"/>
      <w:bookmarkEnd w:id="3067"/>
      <w:bookmarkEnd w:id="3068"/>
      <w:bookmarkEnd w:id="3069"/>
      <w:r w:rsidR="050190C7">
        <w:t xml:space="preserve"> - Przeznaczenie i</w:t>
      </w:r>
      <w:r w:rsidR="2D790F86" w:rsidRPr="04D0AA7D">
        <w:rPr>
          <w:lang w:val="pl-PL"/>
        </w:rPr>
        <w:t> </w:t>
      </w:r>
      <w:r w:rsidR="050190C7">
        <w:t xml:space="preserve"> ogólne zasady zastosowania</w:t>
      </w:r>
      <w:bookmarkEnd w:id="3070"/>
      <w:bookmarkEnd w:id="3071"/>
      <w:bookmarkEnd w:id="3072"/>
    </w:p>
    <w:p w14:paraId="3960A024" w14:textId="1087B7A6" w:rsidR="008E17DD" w:rsidRPr="000307AD" w:rsidRDefault="00C45AB3" w:rsidP="00FD70B7">
      <w:pPr>
        <w:keepNext/>
        <w:keepLines/>
        <w:suppressAutoHyphens/>
        <w:spacing w:after="0" w:line="360" w:lineRule="auto"/>
        <w:jc w:val="both"/>
        <w:rPr>
          <w:rFonts w:ascii="Verdana" w:eastAsia="Times New Roman" w:hAnsi="Verdana" w:cs="Arial"/>
          <w:sz w:val="20"/>
          <w:szCs w:val="20"/>
          <w:lang w:eastAsia="ar-SA"/>
        </w:rPr>
      </w:pPr>
      <w:r w:rsidRPr="000307AD">
        <w:rPr>
          <w:rFonts w:ascii="Verdana" w:eastAsia="Times New Roman" w:hAnsi="Verdana" w:cs="Arial"/>
          <w:sz w:val="20"/>
          <w:szCs w:val="20"/>
          <w:lang w:eastAsia="ar-SA"/>
        </w:rPr>
        <w:t>Warunki Wykonania i Odbioru Robót Budowlanych (</w:t>
      </w:r>
      <w:proofErr w:type="spellStart"/>
      <w:r w:rsidRPr="000307AD">
        <w:rPr>
          <w:rFonts w:ascii="Verdana" w:eastAsia="Times New Roman" w:hAnsi="Verdana" w:cs="Arial"/>
          <w:sz w:val="20"/>
          <w:szCs w:val="20"/>
          <w:lang w:eastAsia="ar-SA"/>
        </w:rPr>
        <w:t>WWiORB</w:t>
      </w:r>
      <w:proofErr w:type="spellEnd"/>
      <w:r w:rsidRPr="000307AD">
        <w:rPr>
          <w:rFonts w:ascii="Verdana" w:eastAsia="Times New Roman" w:hAnsi="Verdana" w:cs="Arial"/>
          <w:sz w:val="20"/>
          <w:szCs w:val="20"/>
          <w:lang w:eastAsia="ar-SA"/>
        </w:rPr>
        <w:t xml:space="preserve">) stanowiące część niniejszego PFU, określają </w:t>
      </w:r>
      <w:r w:rsidR="006E2383">
        <w:rPr>
          <w:rFonts w:ascii="Verdana" w:eastAsia="Times New Roman" w:hAnsi="Verdana" w:cs="Arial"/>
          <w:sz w:val="20"/>
          <w:szCs w:val="20"/>
          <w:lang w:eastAsia="ar-SA"/>
        </w:rPr>
        <w:t xml:space="preserve">minimalne </w:t>
      </w:r>
      <w:r w:rsidRPr="000307AD">
        <w:rPr>
          <w:rFonts w:ascii="Verdana" w:eastAsia="Times New Roman" w:hAnsi="Verdana" w:cs="Arial"/>
          <w:sz w:val="20"/>
          <w:szCs w:val="20"/>
          <w:lang w:eastAsia="ar-SA"/>
        </w:rPr>
        <w:t xml:space="preserve">wymagania Zamawiającego w stosunku do przedmiotu zamówienia zgodnie z Rozporządzeniem w sprawie </w:t>
      </w:r>
      <w:r w:rsidR="008E17DD" w:rsidRPr="00115AEB">
        <w:rPr>
          <w:rFonts w:ascii="Verdana" w:hAnsi="Verdana"/>
          <w:spacing w:val="-3"/>
          <w:sz w:val="20"/>
          <w:szCs w:val="20"/>
          <w:lang w:eastAsia="ar-SA"/>
        </w:rPr>
        <w:t>określenia metod i podstaw sporządzania kosztorysu inwestorskiego, obliczania planowanych kosztów prac projektowych oraz planowanych kosztów robót budowlanych określonych w programie funkcjonalno-użytkowym</w:t>
      </w:r>
      <w:r w:rsidR="008E17DD" w:rsidRPr="000307AD" w:rsidDel="008E17DD">
        <w:rPr>
          <w:rFonts w:ascii="Verdana" w:eastAsia="Times New Roman" w:hAnsi="Verdana" w:cs="Arial"/>
          <w:sz w:val="20"/>
          <w:szCs w:val="20"/>
          <w:lang w:eastAsia="ar-SA"/>
        </w:rPr>
        <w:t xml:space="preserve"> </w:t>
      </w:r>
      <w:r w:rsidR="001474B0">
        <w:rPr>
          <w:rFonts w:ascii="Verdana" w:eastAsia="Times New Roman" w:hAnsi="Verdana" w:cs="Arial"/>
          <w:sz w:val="20"/>
          <w:szCs w:val="20"/>
          <w:lang w:eastAsia="ar-SA"/>
        </w:rPr>
        <w:t>[</w:t>
      </w:r>
      <w:r w:rsidR="0094607E">
        <w:rPr>
          <w:rFonts w:ascii="Verdana" w:eastAsia="Times New Roman" w:hAnsi="Verdana" w:cs="Arial"/>
          <w:sz w:val="20"/>
          <w:szCs w:val="20"/>
          <w:lang w:eastAsia="ar-SA"/>
        </w:rPr>
        <w:t>23</w:t>
      </w:r>
      <w:r w:rsidR="001474B0">
        <w:rPr>
          <w:rFonts w:ascii="Verdana" w:eastAsia="Times New Roman" w:hAnsi="Verdana" w:cs="Arial"/>
          <w:sz w:val="20"/>
          <w:szCs w:val="20"/>
          <w:lang w:eastAsia="ar-SA"/>
        </w:rPr>
        <w:t>]</w:t>
      </w:r>
      <w:r w:rsidR="0072115E" w:rsidRPr="000307AD">
        <w:rPr>
          <w:rFonts w:ascii="Verdana" w:eastAsia="Times New Roman" w:hAnsi="Verdana"/>
          <w:iCs/>
          <w:sz w:val="20"/>
          <w:szCs w:val="20"/>
          <w:lang w:eastAsia="ar-SA"/>
        </w:rPr>
        <w:t>;</w:t>
      </w:r>
    </w:p>
    <w:p w14:paraId="7216D2D8" w14:textId="77777777" w:rsidR="00C45AB3" w:rsidRPr="000307AD" w:rsidRDefault="00C45AB3" w:rsidP="00C45AB3">
      <w:pPr>
        <w:spacing w:after="0" w:line="360" w:lineRule="auto"/>
        <w:jc w:val="both"/>
        <w:rPr>
          <w:rFonts w:ascii="Verdana" w:eastAsia="Times New Roman" w:hAnsi="Verdana" w:cs="Arial"/>
          <w:sz w:val="20"/>
          <w:szCs w:val="20"/>
          <w:lang w:eastAsia="pl-PL"/>
        </w:rPr>
      </w:pPr>
    </w:p>
    <w:p w14:paraId="70A392F0" w14:textId="77777777" w:rsidR="00C45AB3" w:rsidRPr="000307AD" w:rsidRDefault="00C45AB3" w:rsidP="00C45AB3">
      <w:pPr>
        <w:spacing w:after="0" w:line="360" w:lineRule="auto"/>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Warunki Wykonania i Odbioru Robót Budowlanych/ OST uzupełniają opis przedmiotu zamówienia w zakresie wymagań technicznych a zawarte w nich wymagania w zakresie materiałów i ich jakości, sprzętu, środków transportowych, warunków wyk</w:t>
      </w:r>
      <w:r w:rsidR="00C948B3" w:rsidRPr="000307AD">
        <w:rPr>
          <w:rFonts w:ascii="Verdana" w:eastAsia="Times New Roman" w:hAnsi="Verdana" w:cs="Arial"/>
          <w:sz w:val="20"/>
          <w:szCs w:val="20"/>
          <w:lang w:eastAsia="pl-PL"/>
        </w:rPr>
        <w:t>onania R</w:t>
      </w:r>
      <w:r w:rsidRPr="000307AD">
        <w:rPr>
          <w:rFonts w:ascii="Verdana" w:eastAsia="Times New Roman" w:hAnsi="Verdana" w:cs="Arial"/>
          <w:sz w:val="20"/>
          <w:szCs w:val="20"/>
          <w:lang w:eastAsia="pl-PL"/>
        </w:rPr>
        <w:t>obót, badań i kontroli jakości należy traktować jako minimalne w stosunku do wymagań jakie będą zawarte w opracowywanych przez Wykonawcę Specyfikacjach Technicznych Wykonania i Odbioru Robót Budowlanych (</w:t>
      </w:r>
      <w:proofErr w:type="spellStart"/>
      <w:r w:rsidRPr="000307AD">
        <w:rPr>
          <w:rFonts w:ascii="Verdana" w:eastAsia="Times New Roman" w:hAnsi="Verdana" w:cs="Arial"/>
          <w:sz w:val="20"/>
          <w:szCs w:val="20"/>
          <w:lang w:eastAsia="pl-PL"/>
        </w:rPr>
        <w:t>STWiORB</w:t>
      </w:r>
      <w:proofErr w:type="spellEnd"/>
      <w:r w:rsidRPr="000307AD">
        <w:rPr>
          <w:rFonts w:ascii="Verdana" w:eastAsia="Times New Roman" w:hAnsi="Verdana" w:cs="Arial"/>
          <w:sz w:val="20"/>
          <w:szCs w:val="20"/>
          <w:lang w:eastAsia="pl-PL"/>
        </w:rPr>
        <w:t>)/ ST.</w:t>
      </w:r>
    </w:p>
    <w:p w14:paraId="4E4905BC" w14:textId="77777777" w:rsidR="00C45AB3" w:rsidRPr="000307AD" w:rsidRDefault="00C45AB3" w:rsidP="00C45AB3">
      <w:pPr>
        <w:spacing w:after="0" w:line="360" w:lineRule="auto"/>
        <w:jc w:val="both"/>
        <w:rPr>
          <w:rFonts w:ascii="Verdana" w:eastAsia="Times New Roman" w:hAnsi="Verdana" w:cs="Arial"/>
          <w:sz w:val="20"/>
          <w:szCs w:val="20"/>
          <w:lang w:eastAsia="pl-PL"/>
        </w:rPr>
      </w:pPr>
    </w:p>
    <w:p w14:paraId="626DE392" w14:textId="77777777" w:rsidR="00C45AB3" w:rsidRPr="000307AD" w:rsidRDefault="00C45AB3" w:rsidP="00C45AB3">
      <w:pPr>
        <w:spacing w:after="0" w:line="360" w:lineRule="auto"/>
        <w:jc w:val="both"/>
        <w:rPr>
          <w:rFonts w:ascii="Verdana" w:eastAsia="Times New Roman" w:hAnsi="Verdana" w:cs="Arial"/>
          <w:sz w:val="20"/>
          <w:szCs w:val="20"/>
          <w:lang w:eastAsia="pl-PL"/>
        </w:rPr>
      </w:pPr>
      <w:r w:rsidRPr="000307AD">
        <w:rPr>
          <w:rFonts w:ascii="Verdana" w:eastAsia="Times New Roman" w:hAnsi="Verdana" w:cs="Arial"/>
          <w:sz w:val="20"/>
          <w:szCs w:val="20"/>
          <w:lang w:eastAsia="pl-PL"/>
        </w:rPr>
        <w:t>Specyfikacje Techniczne Wykonania i Odbioru Robót Budowlanych zostaną s</w:t>
      </w:r>
      <w:r w:rsidR="00C948B3" w:rsidRPr="000307AD">
        <w:rPr>
          <w:rFonts w:ascii="Verdana" w:eastAsia="Times New Roman" w:hAnsi="Verdana" w:cs="Arial"/>
          <w:sz w:val="20"/>
          <w:szCs w:val="20"/>
          <w:lang w:eastAsia="pl-PL"/>
        </w:rPr>
        <w:t>porządzone dla każdego rodzaju R</w:t>
      </w:r>
      <w:r w:rsidRPr="000307AD">
        <w:rPr>
          <w:rFonts w:ascii="Verdana" w:eastAsia="Times New Roman" w:hAnsi="Verdana" w:cs="Arial"/>
          <w:sz w:val="20"/>
          <w:szCs w:val="20"/>
          <w:lang w:eastAsia="pl-PL"/>
        </w:rPr>
        <w:t>obót</w:t>
      </w:r>
      <w:r w:rsidR="001826A8" w:rsidRPr="000307AD">
        <w:rPr>
          <w:rFonts w:ascii="Verdana" w:eastAsia="Times New Roman" w:hAnsi="Verdana" w:cs="Arial"/>
          <w:sz w:val="20"/>
          <w:szCs w:val="20"/>
          <w:lang w:eastAsia="pl-PL"/>
        </w:rPr>
        <w:t xml:space="preserve"> </w:t>
      </w:r>
      <w:r w:rsidR="00927123" w:rsidRPr="000307AD">
        <w:rPr>
          <w:rFonts w:ascii="Verdana" w:eastAsia="Times New Roman" w:hAnsi="Verdana" w:cs="Arial"/>
          <w:sz w:val="20"/>
          <w:szCs w:val="20"/>
          <w:lang w:eastAsia="pl-PL"/>
        </w:rPr>
        <w:t>budowlanych wynikających</w:t>
      </w:r>
      <w:r w:rsidRPr="000307AD">
        <w:rPr>
          <w:rFonts w:ascii="Verdana" w:eastAsia="Times New Roman" w:hAnsi="Verdana" w:cs="Arial"/>
          <w:sz w:val="20"/>
          <w:szCs w:val="20"/>
          <w:lang w:eastAsia="pl-PL"/>
        </w:rPr>
        <w:t xml:space="preserve"> z Projektu </w:t>
      </w:r>
      <w:r w:rsidR="00927123" w:rsidRPr="000307AD">
        <w:rPr>
          <w:rFonts w:ascii="Verdana" w:eastAsia="Times New Roman" w:hAnsi="Verdana" w:cs="Arial"/>
          <w:sz w:val="20"/>
          <w:szCs w:val="20"/>
          <w:lang w:eastAsia="pl-PL"/>
        </w:rPr>
        <w:t>B</w:t>
      </w:r>
      <w:r w:rsidRPr="000307AD">
        <w:rPr>
          <w:rFonts w:ascii="Verdana" w:eastAsia="Times New Roman" w:hAnsi="Verdana" w:cs="Arial"/>
          <w:sz w:val="20"/>
          <w:szCs w:val="20"/>
          <w:lang w:eastAsia="pl-PL"/>
        </w:rPr>
        <w:t>udowlaneg</w:t>
      </w:r>
      <w:r w:rsidR="00927123" w:rsidRPr="000307AD">
        <w:rPr>
          <w:rFonts w:ascii="Verdana" w:eastAsia="Times New Roman" w:hAnsi="Verdana" w:cs="Arial"/>
          <w:sz w:val="20"/>
          <w:szCs w:val="20"/>
          <w:lang w:eastAsia="pl-PL"/>
        </w:rPr>
        <w:t>o i Projektu W</w:t>
      </w:r>
      <w:r w:rsidRPr="000307AD">
        <w:rPr>
          <w:rFonts w:ascii="Verdana" w:eastAsia="Times New Roman" w:hAnsi="Verdana" w:cs="Arial"/>
          <w:sz w:val="20"/>
          <w:szCs w:val="20"/>
          <w:lang w:eastAsia="pl-PL"/>
        </w:rPr>
        <w:t xml:space="preserve">ykonawczego, opracowanych przez Wykonawcę w ramach niniejszej Umowy i po zatwierdzeniu przez Inżyniera będą stanowiły podstawę do oceny wykonania i odbioru Robót niezbędnych dla zrealizowania przedmiotu zamówienia. </w:t>
      </w:r>
    </w:p>
    <w:p w14:paraId="2CC055EC" w14:textId="77777777" w:rsidR="00C45AB3" w:rsidRPr="000307AD" w:rsidRDefault="00C45AB3" w:rsidP="00C45AB3">
      <w:pPr>
        <w:spacing w:after="0" w:line="360" w:lineRule="auto"/>
        <w:jc w:val="both"/>
        <w:rPr>
          <w:rFonts w:ascii="Verdana" w:eastAsia="Times New Roman" w:hAnsi="Verdana" w:cs="Arial"/>
          <w:sz w:val="20"/>
          <w:szCs w:val="20"/>
          <w:lang w:eastAsia="pl-PL"/>
        </w:rPr>
      </w:pPr>
    </w:p>
    <w:p w14:paraId="69ACF834" w14:textId="77777777" w:rsidR="004B7A13" w:rsidRPr="000307AD" w:rsidRDefault="00C45AB3" w:rsidP="00C45AB3">
      <w:pPr>
        <w:spacing w:after="0" w:line="360" w:lineRule="auto"/>
        <w:jc w:val="both"/>
        <w:rPr>
          <w:rFonts w:ascii="Verdana" w:eastAsia="Times New Roman" w:hAnsi="Verdana" w:cs="Arial"/>
          <w:sz w:val="20"/>
          <w:szCs w:val="20"/>
          <w:lang w:eastAsia="pl-PL"/>
        </w:rPr>
      </w:pPr>
      <w:r w:rsidRPr="65452916">
        <w:rPr>
          <w:rFonts w:ascii="Verdana" w:eastAsia="Times New Roman" w:hAnsi="Verdana" w:cs="Arial"/>
          <w:sz w:val="20"/>
          <w:szCs w:val="20"/>
          <w:lang w:eastAsia="pl-PL"/>
        </w:rPr>
        <w:lastRenderedPageBreak/>
        <w:t>Jeżeli po opracowaniu Pro</w:t>
      </w:r>
      <w:r w:rsidR="00927123" w:rsidRPr="65452916">
        <w:rPr>
          <w:rFonts w:ascii="Verdana" w:eastAsia="Times New Roman" w:hAnsi="Verdana" w:cs="Arial"/>
          <w:sz w:val="20"/>
          <w:szCs w:val="20"/>
          <w:lang w:eastAsia="pl-PL"/>
        </w:rPr>
        <w:t>jektu Budowlanego i Projektu</w:t>
      </w:r>
      <w:r w:rsidR="001826A8" w:rsidRPr="65452916">
        <w:rPr>
          <w:rFonts w:ascii="Verdana" w:eastAsia="Times New Roman" w:hAnsi="Verdana" w:cs="Arial"/>
          <w:sz w:val="20"/>
          <w:szCs w:val="20"/>
          <w:lang w:eastAsia="pl-PL"/>
        </w:rPr>
        <w:t xml:space="preserve"> </w:t>
      </w:r>
      <w:r w:rsidR="00927123" w:rsidRPr="65452916">
        <w:rPr>
          <w:rFonts w:ascii="Verdana" w:eastAsia="Times New Roman" w:hAnsi="Verdana" w:cs="Arial"/>
          <w:sz w:val="20"/>
          <w:szCs w:val="20"/>
          <w:lang w:eastAsia="pl-PL"/>
        </w:rPr>
        <w:t>W</w:t>
      </w:r>
      <w:r w:rsidRPr="65452916">
        <w:rPr>
          <w:rFonts w:ascii="Verdana" w:eastAsia="Times New Roman" w:hAnsi="Verdana" w:cs="Arial"/>
          <w:sz w:val="20"/>
          <w:szCs w:val="20"/>
          <w:lang w:eastAsia="pl-PL"/>
        </w:rPr>
        <w:t>ykonawczego wyniknie potrzeba wykonania</w:t>
      </w:r>
      <w:r w:rsidR="001826A8" w:rsidRPr="65452916">
        <w:rPr>
          <w:rFonts w:ascii="Verdana" w:eastAsia="Times New Roman" w:hAnsi="Verdana" w:cs="Arial"/>
          <w:sz w:val="20"/>
          <w:szCs w:val="20"/>
          <w:lang w:eastAsia="pl-PL"/>
        </w:rPr>
        <w:t xml:space="preserve"> </w:t>
      </w:r>
      <w:r w:rsidR="00C948B3" w:rsidRPr="65452916">
        <w:rPr>
          <w:rFonts w:ascii="Verdana" w:eastAsia="Times New Roman" w:hAnsi="Verdana" w:cs="Arial"/>
          <w:sz w:val="20"/>
          <w:szCs w:val="20"/>
          <w:lang w:eastAsia="pl-PL"/>
        </w:rPr>
        <w:t>R</w:t>
      </w:r>
      <w:r w:rsidRPr="65452916">
        <w:rPr>
          <w:rFonts w:ascii="Verdana" w:eastAsia="Times New Roman" w:hAnsi="Verdana" w:cs="Arial"/>
          <w:sz w:val="20"/>
          <w:szCs w:val="20"/>
          <w:lang w:eastAsia="pl-PL"/>
        </w:rPr>
        <w:t>obót</w:t>
      </w:r>
      <w:r w:rsidR="00927123" w:rsidRPr="65452916">
        <w:rPr>
          <w:rFonts w:ascii="Verdana" w:eastAsia="Times New Roman" w:hAnsi="Verdana" w:cs="Arial"/>
          <w:sz w:val="20"/>
          <w:szCs w:val="20"/>
          <w:lang w:eastAsia="pl-PL"/>
        </w:rPr>
        <w:t xml:space="preserve"> budowlanych</w:t>
      </w:r>
      <w:r w:rsidRPr="65452916">
        <w:rPr>
          <w:rFonts w:ascii="Verdana" w:eastAsia="Times New Roman" w:hAnsi="Verdana" w:cs="Arial"/>
          <w:sz w:val="20"/>
          <w:szCs w:val="20"/>
          <w:lang w:eastAsia="pl-PL"/>
        </w:rPr>
        <w:t>, na które w niniejszym P</w:t>
      </w:r>
      <w:r w:rsidR="00927123" w:rsidRPr="65452916">
        <w:rPr>
          <w:rFonts w:ascii="Verdana" w:eastAsia="Times New Roman" w:hAnsi="Verdana" w:cs="Arial"/>
          <w:sz w:val="20"/>
          <w:szCs w:val="20"/>
          <w:lang w:eastAsia="pl-PL"/>
        </w:rPr>
        <w:t xml:space="preserve">FU </w:t>
      </w:r>
      <w:r w:rsidRPr="65452916">
        <w:rPr>
          <w:rFonts w:ascii="Verdana" w:eastAsia="Times New Roman" w:hAnsi="Verdana" w:cs="Arial"/>
          <w:sz w:val="20"/>
          <w:szCs w:val="20"/>
          <w:lang w:eastAsia="pl-PL"/>
        </w:rPr>
        <w:t xml:space="preserve">nie załączono odpowiednich </w:t>
      </w:r>
      <w:proofErr w:type="spellStart"/>
      <w:r w:rsidRPr="65452916">
        <w:rPr>
          <w:rFonts w:ascii="Verdana" w:eastAsia="Times New Roman" w:hAnsi="Verdana" w:cs="Arial"/>
          <w:sz w:val="20"/>
          <w:szCs w:val="20"/>
          <w:lang w:eastAsia="pl-PL"/>
        </w:rPr>
        <w:t>WWiORB</w:t>
      </w:r>
      <w:proofErr w:type="spellEnd"/>
      <w:r w:rsidRPr="65452916">
        <w:rPr>
          <w:rFonts w:ascii="Verdana" w:eastAsia="Times New Roman" w:hAnsi="Verdana" w:cs="Arial"/>
          <w:sz w:val="20"/>
          <w:szCs w:val="20"/>
          <w:lang w:eastAsia="pl-PL"/>
        </w:rPr>
        <w:t xml:space="preserve">, to </w:t>
      </w:r>
      <w:r w:rsidR="001A3E74" w:rsidRPr="65452916">
        <w:rPr>
          <w:rFonts w:ascii="Verdana" w:eastAsia="Times New Roman" w:hAnsi="Verdana" w:cs="Arial"/>
          <w:sz w:val="20"/>
          <w:szCs w:val="20"/>
          <w:lang w:eastAsia="pl-PL"/>
        </w:rPr>
        <w:t>należy</w:t>
      </w:r>
      <w:r w:rsidRPr="65452916">
        <w:rPr>
          <w:rFonts w:ascii="Verdana" w:eastAsia="Times New Roman" w:hAnsi="Verdana" w:cs="Arial"/>
          <w:sz w:val="20"/>
          <w:szCs w:val="20"/>
          <w:lang w:eastAsia="pl-PL"/>
        </w:rPr>
        <w:t xml:space="preserve"> również opracowa</w:t>
      </w:r>
      <w:r w:rsidR="001A3E74" w:rsidRPr="65452916">
        <w:rPr>
          <w:rFonts w:ascii="Verdana" w:eastAsia="Times New Roman" w:hAnsi="Verdana" w:cs="Arial"/>
          <w:sz w:val="20"/>
          <w:szCs w:val="20"/>
          <w:lang w:eastAsia="pl-PL"/>
        </w:rPr>
        <w:t>ć</w:t>
      </w:r>
      <w:r w:rsidRPr="65452916">
        <w:rPr>
          <w:rFonts w:ascii="Verdana" w:eastAsia="Times New Roman" w:hAnsi="Verdana" w:cs="Arial"/>
          <w:sz w:val="20"/>
          <w:szCs w:val="20"/>
          <w:lang w:eastAsia="pl-PL"/>
        </w:rPr>
        <w:t xml:space="preserve"> i przedstawi</w:t>
      </w:r>
      <w:r w:rsidR="001A3E74" w:rsidRPr="65452916">
        <w:rPr>
          <w:rFonts w:ascii="Verdana" w:eastAsia="Times New Roman" w:hAnsi="Verdana" w:cs="Arial"/>
          <w:sz w:val="20"/>
          <w:szCs w:val="20"/>
          <w:lang w:eastAsia="pl-PL"/>
        </w:rPr>
        <w:t>ć</w:t>
      </w:r>
      <w:r w:rsidRPr="65452916">
        <w:rPr>
          <w:rFonts w:ascii="Verdana" w:eastAsia="Times New Roman" w:hAnsi="Verdana" w:cs="Arial"/>
          <w:sz w:val="20"/>
          <w:szCs w:val="20"/>
          <w:lang w:eastAsia="pl-PL"/>
        </w:rPr>
        <w:t xml:space="preserve"> do przeglądu i akceptacji Inżynierow</w:t>
      </w:r>
      <w:r w:rsidR="001A3E74" w:rsidRPr="65452916">
        <w:rPr>
          <w:rFonts w:ascii="Verdana" w:eastAsia="Times New Roman" w:hAnsi="Verdana" w:cs="Arial"/>
          <w:sz w:val="20"/>
          <w:szCs w:val="20"/>
          <w:lang w:eastAsia="pl-PL"/>
        </w:rPr>
        <w:t>a</w:t>
      </w:r>
      <w:r w:rsidRPr="65452916">
        <w:rPr>
          <w:rFonts w:ascii="Verdana" w:eastAsia="Times New Roman" w:hAnsi="Verdana" w:cs="Arial"/>
          <w:sz w:val="20"/>
          <w:szCs w:val="20"/>
          <w:lang w:eastAsia="pl-PL"/>
        </w:rPr>
        <w:t xml:space="preserve"> dodatkow</w:t>
      </w:r>
      <w:r w:rsidR="001A3E74" w:rsidRPr="65452916">
        <w:rPr>
          <w:rFonts w:ascii="Verdana" w:eastAsia="Times New Roman" w:hAnsi="Verdana" w:cs="Arial"/>
          <w:sz w:val="20"/>
          <w:szCs w:val="20"/>
          <w:lang w:eastAsia="pl-PL"/>
        </w:rPr>
        <w:t>e</w:t>
      </w:r>
      <w:r w:rsidRPr="65452916">
        <w:rPr>
          <w:rFonts w:ascii="Verdana" w:eastAsia="Times New Roman" w:hAnsi="Verdana" w:cs="Arial"/>
          <w:sz w:val="20"/>
          <w:szCs w:val="20"/>
          <w:lang w:eastAsia="pl-PL"/>
        </w:rPr>
        <w:t>, niezbędn</w:t>
      </w:r>
      <w:r w:rsidR="001A3E74" w:rsidRPr="65452916">
        <w:rPr>
          <w:rFonts w:ascii="Verdana" w:eastAsia="Times New Roman" w:hAnsi="Verdana" w:cs="Arial"/>
          <w:sz w:val="20"/>
          <w:szCs w:val="20"/>
          <w:lang w:eastAsia="pl-PL"/>
        </w:rPr>
        <w:t>e</w:t>
      </w:r>
      <w:r w:rsidRPr="65452916">
        <w:rPr>
          <w:rFonts w:ascii="Verdana" w:eastAsia="Times New Roman" w:hAnsi="Verdana" w:cs="Arial"/>
          <w:sz w:val="20"/>
          <w:szCs w:val="20"/>
          <w:lang w:eastAsia="pl-PL"/>
        </w:rPr>
        <w:t xml:space="preserve"> SST na te </w:t>
      </w:r>
      <w:r w:rsidR="00C948B3" w:rsidRPr="65452916">
        <w:rPr>
          <w:rFonts w:ascii="Verdana" w:eastAsia="Times New Roman" w:hAnsi="Verdana" w:cs="Arial"/>
          <w:sz w:val="20"/>
          <w:szCs w:val="20"/>
          <w:lang w:eastAsia="pl-PL"/>
        </w:rPr>
        <w:t>R</w:t>
      </w:r>
      <w:r w:rsidRPr="65452916">
        <w:rPr>
          <w:rFonts w:ascii="Verdana" w:eastAsia="Times New Roman" w:hAnsi="Verdana" w:cs="Arial"/>
          <w:sz w:val="20"/>
          <w:szCs w:val="20"/>
          <w:lang w:eastAsia="pl-PL"/>
        </w:rPr>
        <w:t xml:space="preserve">oboty oraz </w:t>
      </w:r>
      <w:r w:rsidR="001826A8" w:rsidRPr="65452916">
        <w:rPr>
          <w:rFonts w:ascii="Verdana" w:eastAsia="Times New Roman" w:hAnsi="Verdana" w:cs="Arial"/>
          <w:sz w:val="20"/>
          <w:szCs w:val="20"/>
          <w:lang w:eastAsia="pl-PL"/>
        </w:rPr>
        <w:t>wykonać</w:t>
      </w:r>
      <w:r w:rsidRPr="65452916">
        <w:rPr>
          <w:rFonts w:ascii="Verdana" w:eastAsia="Times New Roman" w:hAnsi="Verdana" w:cs="Arial"/>
          <w:sz w:val="20"/>
          <w:szCs w:val="20"/>
          <w:lang w:eastAsia="pl-PL"/>
        </w:rPr>
        <w:t xml:space="preserve"> t</w:t>
      </w:r>
      <w:r w:rsidR="001826A8" w:rsidRPr="65452916">
        <w:rPr>
          <w:rFonts w:ascii="Verdana" w:eastAsia="Times New Roman" w:hAnsi="Verdana" w:cs="Arial"/>
          <w:sz w:val="20"/>
          <w:szCs w:val="20"/>
          <w:lang w:eastAsia="pl-PL"/>
        </w:rPr>
        <w:t>e</w:t>
      </w:r>
      <w:r w:rsidRPr="65452916">
        <w:rPr>
          <w:rFonts w:ascii="Verdana" w:eastAsia="Times New Roman" w:hAnsi="Verdana" w:cs="Arial"/>
          <w:sz w:val="20"/>
          <w:szCs w:val="20"/>
          <w:lang w:eastAsia="pl-PL"/>
        </w:rPr>
        <w:t xml:space="preserve"> </w:t>
      </w:r>
      <w:r w:rsidR="001A3E74" w:rsidRPr="65452916">
        <w:rPr>
          <w:rFonts w:ascii="Verdana" w:eastAsia="Times New Roman" w:hAnsi="Verdana" w:cs="Arial"/>
          <w:sz w:val="20"/>
          <w:szCs w:val="20"/>
          <w:lang w:eastAsia="pl-PL"/>
        </w:rPr>
        <w:t>R</w:t>
      </w:r>
      <w:r w:rsidR="00C948B3" w:rsidRPr="65452916">
        <w:rPr>
          <w:rFonts w:ascii="Verdana" w:eastAsia="Times New Roman" w:hAnsi="Verdana" w:cs="Arial"/>
          <w:sz w:val="20"/>
          <w:szCs w:val="20"/>
          <w:lang w:eastAsia="pl-PL"/>
        </w:rPr>
        <w:t>obo</w:t>
      </w:r>
      <w:r w:rsidRPr="65452916">
        <w:rPr>
          <w:rFonts w:ascii="Verdana" w:eastAsia="Times New Roman" w:hAnsi="Verdana" w:cs="Arial"/>
          <w:sz w:val="20"/>
          <w:szCs w:val="20"/>
          <w:lang w:eastAsia="pl-PL"/>
        </w:rPr>
        <w:t>t</w:t>
      </w:r>
      <w:r w:rsidR="001826A8" w:rsidRPr="65452916">
        <w:rPr>
          <w:rFonts w:ascii="Verdana" w:eastAsia="Times New Roman" w:hAnsi="Verdana" w:cs="Arial"/>
          <w:sz w:val="20"/>
          <w:szCs w:val="20"/>
          <w:lang w:eastAsia="pl-PL"/>
        </w:rPr>
        <w:t>y</w:t>
      </w:r>
      <w:r w:rsidRPr="65452916">
        <w:rPr>
          <w:rFonts w:ascii="Verdana" w:eastAsia="Times New Roman" w:hAnsi="Verdana" w:cs="Arial"/>
          <w:sz w:val="20"/>
          <w:szCs w:val="20"/>
          <w:lang w:eastAsia="pl-PL"/>
        </w:rPr>
        <w:t xml:space="preserve"> w ramach Zaakceptowanej Kwoty Kontraktowej.</w:t>
      </w:r>
    </w:p>
    <w:p w14:paraId="245381E4" w14:textId="00B05117" w:rsidR="60587EE4" w:rsidRDefault="60587EE4" w:rsidP="00536E36">
      <w:pPr>
        <w:spacing w:line="360" w:lineRule="auto"/>
        <w:jc w:val="both"/>
        <w:rPr>
          <w:rFonts w:ascii="Verdana" w:eastAsia="Verdana" w:hAnsi="Verdana" w:cs="Verdana"/>
          <w:sz w:val="20"/>
          <w:szCs w:val="20"/>
        </w:rPr>
      </w:pPr>
      <w:r w:rsidRPr="65452916">
        <w:rPr>
          <w:rFonts w:ascii="Verdana" w:eastAsia="Verdana" w:hAnsi="Verdana" w:cs="Verdana"/>
          <w:sz w:val="20"/>
          <w:szCs w:val="20"/>
        </w:rPr>
        <w:t xml:space="preserve">Określone w </w:t>
      </w:r>
      <w:proofErr w:type="spellStart"/>
      <w:r w:rsidRPr="65452916">
        <w:rPr>
          <w:rFonts w:ascii="Verdana" w:eastAsia="Verdana" w:hAnsi="Verdana" w:cs="Verdana"/>
          <w:sz w:val="20"/>
          <w:szCs w:val="20"/>
        </w:rPr>
        <w:t>WWiORB</w:t>
      </w:r>
      <w:proofErr w:type="spellEnd"/>
      <w:r w:rsidRPr="65452916">
        <w:rPr>
          <w:rFonts w:ascii="Verdana" w:eastAsia="Verdana" w:hAnsi="Verdana" w:cs="Verdana"/>
          <w:sz w:val="20"/>
          <w:szCs w:val="20"/>
        </w:rPr>
        <w:t xml:space="preserve"> wymagania minimalne w zakresie: parametrów materiałowych, sprzętu, środków transportowych, warunków wykonania Robót, badań i kontroli jakości należy traktować jako minimalne dla wszystkich robót we właściwych asortymentach odniesienia niezależnie od branż.</w:t>
      </w:r>
    </w:p>
    <w:p w14:paraId="1C6B8026" w14:textId="164079F1" w:rsidR="65452916" w:rsidRDefault="65452916" w:rsidP="65452916">
      <w:pPr>
        <w:spacing w:after="0" w:line="360" w:lineRule="auto"/>
        <w:jc w:val="both"/>
        <w:rPr>
          <w:rFonts w:ascii="Verdana" w:eastAsia="Times New Roman" w:hAnsi="Verdana" w:cs="Arial"/>
          <w:sz w:val="20"/>
          <w:szCs w:val="20"/>
          <w:lang w:eastAsia="pl-PL"/>
        </w:rPr>
      </w:pPr>
    </w:p>
    <w:p w14:paraId="2BBAC8F2" w14:textId="77777777" w:rsidR="004B7A13" w:rsidRDefault="004B7A13">
      <w:pPr>
        <w:spacing w:after="0" w:line="240" w:lineRule="auto"/>
        <w:rPr>
          <w:rFonts w:ascii="Verdana" w:eastAsia="Times New Roman" w:hAnsi="Verdana"/>
          <w:b/>
          <w:bCs/>
          <w:smallCaps/>
          <w:kern w:val="32"/>
          <w:sz w:val="32"/>
          <w:szCs w:val="32"/>
          <w:lang w:val="x-none" w:eastAsia="x-none"/>
        </w:rPr>
      </w:pPr>
      <w:r>
        <w:br w:type="page"/>
      </w:r>
    </w:p>
    <w:p w14:paraId="37BBAE87" w14:textId="7885E0EA" w:rsidR="009A0305" w:rsidRPr="00B226A2" w:rsidRDefault="009A0305" w:rsidP="29C2902C">
      <w:pPr>
        <w:pStyle w:val="Nagwek1"/>
        <w:numPr>
          <w:ilvl w:val="0"/>
          <w:numId w:val="0"/>
        </w:numPr>
        <w:rPr>
          <w:sz w:val="36"/>
          <w:szCs w:val="36"/>
        </w:rPr>
      </w:pPr>
      <w:bookmarkStart w:id="3073" w:name="_Toc453235426"/>
      <w:bookmarkStart w:id="3074" w:name="_Toc473716092"/>
      <w:bookmarkStart w:id="3075" w:name="_Toc533096211"/>
      <w:bookmarkStart w:id="3076" w:name="_Toc116642474"/>
      <w:bookmarkStart w:id="3077" w:name="_Toc215228003"/>
      <w:bookmarkStart w:id="3078" w:name="_Toc318734963"/>
      <w:bookmarkStart w:id="3079" w:name="_Toc382820450"/>
      <w:r w:rsidRPr="29C2902C">
        <w:rPr>
          <w:sz w:val="36"/>
          <w:szCs w:val="36"/>
        </w:rPr>
        <w:lastRenderedPageBreak/>
        <w:t>Rozdział II – część informacyjna</w:t>
      </w:r>
      <w:bookmarkEnd w:id="3073"/>
      <w:bookmarkEnd w:id="3074"/>
      <w:bookmarkEnd w:id="3075"/>
      <w:bookmarkEnd w:id="3076"/>
      <w:bookmarkEnd w:id="3077"/>
    </w:p>
    <w:p w14:paraId="362336E1" w14:textId="68116E1B" w:rsidR="006E2383" w:rsidRPr="00453753" w:rsidRDefault="08BB71A5" w:rsidP="003F5D2C">
      <w:pPr>
        <w:pStyle w:val="Nagwek1"/>
        <w:numPr>
          <w:ilvl w:val="0"/>
          <w:numId w:val="86"/>
        </w:numPr>
        <w:ind w:left="709" w:hanging="709"/>
        <w:jc w:val="left"/>
      </w:pPr>
      <w:bookmarkStart w:id="3080" w:name="_Toc453235427"/>
      <w:bookmarkStart w:id="3081" w:name="_Toc473716093"/>
      <w:bookmarkStart w:id="3082" w:name="_Toc533096212"/>
      <w:bookmarkStart w:id="3083" w:name="_Toc116642475"/>
      <w:bookmarkStart w:id="3084" w:name="_Toc215228004"/>
      <w:r>
        <w:t>Dokumenty potwierdzające zgodność zamierzenia budowlanego z wymaganiami wynikającymi z odrębnych przepisów</w:t>
      </w:r>
      <w:bookmarkEnd w:id="3080"/>
      <w:bookmarkEnd w:id="3081"/>
      <w:bookmarkEnd w:id="3082"/>
      <w:bookmarkEnd w:id="3083"/>
      <w:bookmarkEnd w:id="3084"/>
      <w:r w:rsidR="160B70EF" w:rsidRPr="04D0AA7D">
        <w:rPr>
          <w:lang w:val="pl-PL"/>
        </w:rPr>
        <w:t xml:space="preserve"> </w:t>
      </w:r>
    </w:p>
    <w:p w14:paraId="570C9C06" w14:textId="2F1172E8" w:rsidR="009A0305" w:rsidRPr="00D05BF4" w:rsidRDefault="009A0305" w:rsidP="0017592F">
      <w:pPr>
        <w:pStyle w:val="Nagwek2"/>
        <w:numPr>
          <w:ilvl w:val="1"/>
          <w:numId w:val="86"/>
        </w:numPr>
        <w:jc w:val="both"/>
      </w:pPr>
      <w:bookmarkStart w:id="3085" w:name="_Wykaz_aktów_prawnych"/>
      <w:bookmarkStart w:id="3086" w:name="_Toc453235429"/>
      <w:bookmarkStart w:id="3087" w:name="_Toc533096214"/>
      <w:bookmarkStart w:id="3088" w:name="_Toc116642477"/>
      <w:bookmarkStart w:id="3089" w:name="_Toc215228005"/>
      <w:bookmarkEnd w:id="3085"/>
      <w:r>
        <w:t>Wykaz aktów prawnych</w:t>
      </w:r>
      <w:bookmarkEnd w:id="3086"/>
      <w:bookmarkEnd w:id="3087"/>
      <w:bookmarkEnd w:id="3088"/>
      <w:r w:rsidR="00237DA1" w:rsidRPr="00F47818">
        <w:rPr>
          <w:lang w:val="pl-PL"/>
        </w:rPr>
        <w:t xml:space="preserve"> aktualnych lub dotychczasowych (w</w:t>
      </w:r>
      <w:r w:rsidR="0017592F">
        <w:rPr>
          <w:lang w:val="pl-PL"/>
        </w:rPr>
        <w:t> </w:t>
      </w:r>
      <w:r w:rsidR="00237DA1" w:rsidRPr="00F47818">
        <w:rPr>
          <w:lang w:val="pl-PL"/>
        </w:rPr>
        <w:t xml:space="preserve">zakresie wiedzy </w:t>
      </w:r>
      <w:r w:rsidR="00237DA1" w:rsidRPr="007A2BFA">
        <w:t>technicznej) oraz inne dokumenty</w:t>
      </w:r>
      <w:bookmarkEnd w:id="3089"/>
      <w:r w:rsidR="00237DA1" w:rsidRPr="003B76AC">
        <w:rPr>
          <w:color w:val="2B579A"/>
          <w:shd w:val="clear" w:color="auto" w:fill="E6E6E6"/>
          <w:lang w:val="pl-PL"/>
        </w:rPr>
        <w:t xml:space="preserve"> </w:t>
      </w:r>
    </w:p>
    <w:p w14:paraId="19CA7F6E" w14:textId="77777777" w:rsidR="009A0305" w:rsidRPr="000307AD" w:rsidRDefault="009A0305" w:rsidP="009A0305">
      <w:pPr>
        <w:spacing w:line="360" w:lineRule="auto"/>
        <w:jc w:val="both"/>
        <w:rPr>
          <w:rFonts w:ascii="Verdana" w:hAnsi="Verdana"/>
          <w:iCs/>
          <w:sz w:val="20"/>
          <w:szCs w:val="20"/>
        </w:rPr>
      </w:pPr>
      <w:r w:rsidRPr="000307AD">
        <w:rPr>
          <w:rFonts w:ascii="Verdana" w:hAnsi="Verdana"/>
          <w:iCs/>
          <w:sz w:val="20"/>
          <w:szCs w:val="20"/>
        </w:rPr>
        <w:t>Realizacja zamówienia podlega prawu polskiemu. Wykonawca zobowiązany jest do realizacji zamówienia zgodnie z obowiązującymi przepisami prawa.</w:t>
      </w:r>
    </w:p>
    <w:p w14:paraId="08874BFF" w14:textId="77777777" w:rsidR="009A0305" w:rsidRPr="000307AD" w:rsidRDefault="009A0305" w:rsidP="009A0305">
      <w:pPr>
        <w:spacing w:line="360" w:lineRule="auto"/>
        <w:jc w:val="both"/>
        <w:rPr>
          <w:rFonts w:ascii="Verdana" w:hAnsi="Verdana"/>
          <w:iCs/>
          <w:sz w:val="20"/>
          <w:szCs w:val="20"/>
        </w:rPr>
      </w:pPr>
      <w:r w:rsidRPr="000307AD">
        <w:rPr>
          <w:rFonts w:ascii="Verdana" w:hAnsi="Verdana"/>
          <w:iCs/>
          <w:sz w:val="20"/>
          <w:szCs w:val="20"/>
        </w:rPr>
        <w:t>Przedstawiony wykaz aktów prawnych ma charakter otwarty, nie stanowi katalogu zamkniętego. Wykaz aktów prawa nie wyłącza konieczności przestrzegania innych nie wymienionych poniżej przepisów, o ile w trakcie realizacji zamówienia będą one miały zastosowanie. Poniższy wykaz nie wyłącza konieczności przestrzegania przepisów, które wejdą w życie po dniu składania ofert.</w:t>
      </w:r>
    </w:p>
    <w:p w14:paraId="497B2F7B" w14:textId="77777777" w:rsidR="009A0305" w:rsidRPr="00D05BF4" w:rsidRDefault="009A0305" w:rsidP="009A0305">
      <w:pPr>
        <w:spacing w:line="360" w:lineRule="auto"/>
        <w:jc w:val="both"/>
        <w:rPr>
          <w:rFonts w:ascii="Verdana" w:hAnsi="Verdana"/>
          <w:iCs/>
          <w:sz w:val="20"/>
          <w:szCs w:val="20"/>
        </w:rPr>
      </w:pPr>
      <w:r w:rsidRPr="000307AD">
        <w:rPr>
          <w:rFonts w:ascii="Verdana" w:hAnsi="Verdana"/>
          <w:iCs/>
          <w:sz w:val="20"/>
          <w:szCs w:val="20"/>
        </w:rPr>
        <w:t>Należy wykonywać obowiązki wynikające z norm prawnych warunkujących</w:t>
      </w:r>
      <w:r w:rsidR="00701C08">
        <w:rPr>
          <w:rFonts w:ascii="Verdana" w:hAnsi="Verdana"/>
          <w:iCs/>
          <w:sz w:val="20"/>
          <w:szCs w:val="20"/>
        </w:rPr>
        <w:t xml:space="preserve"> </w:t>
      </w:r>
      <w:r w:rsidRPr="000307AD">
        <w:rPr>
          <w:rFonts w:ascii="Verdana" w:hAnsi="Verdana"/>
          <w:iCs/>
          <w:sz w:val="20"/>
          <w:szCs w:val="20"/>
        </w:rPr>
        <w:t>i określających realizację p</w:t>
      </w:r>
      <w:r w:rsidR="005B79AA">
        <w:rPr>
          <w:rFonts w:ascii="Verdana" w:hAnsi="Verdana"/>
          <w:iCs/>
          <w:sz w:val="20"/>
          <w:szCs w:val="20"/>
        </w:rPr>
        <w:t xml:space="preserve">rzedmiotu zamówienia, zgodnie z </w:t>
      </w:r>
      <w:r w:rsidRPr="000307AD">
        <w:rPr>
          <w:rFonts w:ascii="Verdana" w:hAnsi="Verdana"/>
          <w:iCs/>
          <w:sz w:val="20"/>
          <w:szCs w:val="20"/>
        </w:rPr>
        <w:t>wymaganiami Zamawiającego.</w:t>
      </w:r>
    </w:p>
    <w:p w14:paraId="15D96438" w14:textId="3C263474" w:rsidR="009A0305" w:rsidRPr="000307AD" w:rsidRDefault="00E2293C" w:rsidP="003F5D2C">
      <w:pPr>
        <w:numPr>
          <w:ilvl w:val="0"/>
          <w:numId w:val="22"/>
        </w:numPr>
        <w:suppressAutoHyphens/>
        <w:spacing w:before="100" w:beforeAutospacing="1" w:after="0" w:line="360" w:lineRule="auto"/>
        <w:ind w:left="567" w:hanging="567"/>
        <w:jc w:val="both"/>
        <w:rPr>
          <w:rFonts w:ascii="Verdana" w:hAnsi="Verdana"/>
          <w:sz w:val="20"/>
          <w:szCs w:val="20"/>
          <w:lang w:eastAsia="ar-SA"/>
        </w:rPr>
      </w:pPr>
      <w:bookmarkStart w:id="3090" w:name="_Ref485849953"/>
      <w:r>
        <w:rPr>
          <w:rFonts w:ascii="Verdana" w:hAnsi="Verdana"/>
          <w:sz w:val="20"/>
          <w:szCs w:val="20"/>
          <w:lang w:eastAsia="ar-SA"/>
        </w:rPr>
        <w:t>U</w:t>
      </w:r>
      <w:r w:rsidR="009A0305" w:rsidRPr="000307AD">
        <w:rPr>
          <w:rFonts w:ascii="Verdana" w:hAnsi="Verdana"/>
          <w:sz w:val="20"/>
          <w:szCs w:val="20"/>
          <w:lang w:eastAsia="ar-SA"/>
        </w:rPr>
        <w:t xml:space="preserve">stawa z dnia 10 kwietnia 2003 r. o </w:t>
      </w:r>
      <w:r w:rsidR="009A0305" w:rsidRPr="000307AD">
        <w:rPr>
          <w:rFonts w:ascii="Verdana" w:hAnsi="Verdana"/>
          <w:bCs/>
          <w:sz w:val="20"/>
          <w:szCs w:val="20"/>
          <w:lang w:eastAsia="ar-SA"/>
        </w:rPr>
        <w:t>szczególnych zasadach przygotowania i realizacji inwestycji w zakresie dróg publicznych</w:t>
      </w:r>
      <w:r w:rsidR="009A0305" w:rsidRPr="000307AD">
        <w:rPr>
          <w:rFonts w:ascii="Verdana" w:hAnsi="Verdana"/>
          <w:sz w:val="20"/>
          <w:szCs w:val="20"/>
          <w:lang w:eastAsia="ar-SA"/>
        </w:rPr>
        <w:t xml:space="preserve"> </w:t>
      </w:r>
      <w:r w:rsidR="00FD1FFB" w:rsidRPr="00DB4C4C">
        <w:rPr>
          <w:rFonts w:ascii="Verdana" w:hAnsi="Verdana"/>
          <w:sz w:val="20"/>
          <w:szCs w:val="20"/>
          <w:lang w:eastAsia="ar-SA"/>
        </w:rPr>
        <w:t>(</w:t>
      </w:r>
      <w:r w:rsidR="00313163">
        <w:rPr>
          <w:rFonts w:ascii="Verdana" w:hAnsi="Verdana"/>
          <w:sz w:val="20"/>
          <w:szCs w:val="20"/>
          <w:lang w:eastAsia="ar-SA"/>
        </w:rPr>
        <w:t>Dz. U. z 202</w:t>
      </w:r>
      <w:r w:rsidR="00CA696A">
        <w:rPr>
          <w:rFonts w:ascii="Verdana" w:hAnsi="Verdana"/>
          <w:sz w:val="20"/>
          <w:szCs w:val="20"/>
          <w:lang w:eastAsia="ar-SA"/>
        </w:rPr>
        <w:t>3</w:t>
      </w:r>
      <w:r w:rsidR="00313163">
        <w:rPr>
          <w:rFonts w:ascii="Verdana" w:hAnsi="Verdana"/>
          <w:sz w:val="20"/>
          <w:szCs w:val="20"/>
          <w:lang w:eastAsia="ar-SA"/>
        </w:rPr>
        <w:t xml:space="preserve"> r. poz. 16</w:t>
      </w:r>
      <w:r w:rsidR="00CA696A">
        <w:rPr>
          <w:rFonts w:ascii="Verdana" w:hAnsi="Verdana"/>
          <w:sz w:val="20"/>
          <w:szCs w:val="20"/>
          <w:lang w:eastAsia="ar-SA"/>
        </w:rPr>
        <w:t>2</w:t>
      </w:r>
      <w:r w:rsidR="00827C35">
        <w:rPr>
          <w:rFonts w:ascii="Verdana" w:hAnsi="Verdana"/>
          <w:sz w:val="20"/>
          <w:szCs w:val="20"/>
          <w:lang w:eastAsia="ar-SA"/>
        </w:rPr>
        <w:t xml:space="preserve">, z </w:t>
      </w:r>
      <w:proofErr w:type="spellStart"/>
      <w:r w:rsidR="00827C35">
        <w:rPr>
          <w:rFonts w:ascii="Verdana" w:hAnsi="Verdana"/>
          <w:sz w:val="20"/>
          <w:szCs w:val="20"/>
          <w:lang w:eastAsia="ar-SA"/>
        </w:rPr>
        <w:t>późn</w:t>
      </w:r>
      <w:proofErr w:type="spellEnd"/>
      <w:r w:rsidR="00827C35">
        <w:rPr>
          <w:rFonts w:ascii="Verdana" w:hAnsi="Verdana"/>
          <w:sz w:val="20"/>
          <w:szCs w:val="20"/>
          <w:lang w:eastAsia="ar-SA"/>
        </w:rPr>
        <w:t>. zm.</w:t>
      </w:r>
      <w:r w:rsidR="00FD1FFB" w:rsidRPr="00DB4C4C">
        <w:rPr>
          <w:rFonts w:ascii="Verdana" w:hAnsi="Verdana"/>
          <w:sz w:val="20"/>
          <w:szCs w:val="20"/>
          <w:lang w:eastAsia="ar-SA"/>
        </w:rPr>
        <w:t>)</w:t>
      </w:r>
      <w:bookmarkEnd w:id="3090"/>
      <w:r w:rsidR="00CA696A">
        <w:rPr>
          <w:rFonts w:ascii="Verdana" w:hAnsi="Verdana"/>
          <w:sz w:val="20"/>
          <w:szCs w:val="20"/>
          <w:lang w:eastAsia="ar-SA"/>
        </w:rPr>
        <w:t>.</w:t>
      </w:r>
    </w:p>
    <w:p w14:paraId="4FE66659" w14:textId="5474886B" w:rsidR="009A0305" w:rsidRPr="000307AD" w:rsidRDefault="00E2293C" w:rsidP="003F5D2C">
      <w:pPr>
        <w:numPr>
          <w:ilvl w:val="0"/>
          <w:numId w:val="22"/>
        </w:numPr>
        <w:suppressAutoHyphens/>
        <w:spacing w:before="100" w:beforeAutospacing="1" w:after="0" w:line="360" w:lineRule="auto"/>
        <w:ind w:left="567" w:hanging="567"/>
        <w:jc w:val="both"/>
        <w:rPr>
          <w:rFonts w:ascii="Verdana" w:hAnsi="Verdana"/>
          <w:sz w:val="20"/>
          <w:szCs w:val="20"/>
          <w:lang w:eastAsia="ar-SA"/>
        </w:rPr>
      </w:pPr>
      <w:r>
        <w:rPr>
          <w:rFonts w:ascii="Verdana" w:hAnsi="Verdana"/>
          <w:sz w:val="20"/>
          <w:szCs w:val="20"/>
          <w:lang w:eastAsia="ar-SA"/>
        </w:rPr>
        <w:t>U</w:t>
      </w:r>
      <w:r w:rsidR="009A0305" w:rsidRPr="000307AD">
        <w:rPr>
          <w:rFonts w:ascii="Verdana" w:hAnsi="Verdana"/>
          <w:sz w:val="20"/>
          <w:szCs w:val="20"/>
          <w:lang w:eastAsia="ar-SA"/>
        </w:rPr>
        <w:t>stawa z dnia 21 marca 1985 r. o drogach publicznych (</w:t>
      </w:r>
      <w:r w:rsidR="006407C6" w:rsidRPr="006407C6">
        <w:rPr>
          <w:rFonts w:ascii="Verdana" w:hAnsi="Verdana"/>
          <w:sz w:val="20"/>
          <w:szCs w:val="20"/>
          <w:lang w:eastAsia="ar-SA"/>
        </w:rPr>
        <w:t xml:space="preserve">Dz. U. z </w:t>
      </w:r>
      <w:r w:rsidR="00827C35" w:rsidRPr="006407C6">
        <w:rPr>
          <w:rFonts w:ascii="Verdana" w:hAnsi="Verdana"/>
          <w:sz w:val="20"/>
          <w:szCs w:val="20"/>
          <w:lang w:eastAsia="ar-SA"/>
        </w:rPr>
        <w:t>202</w:t>
      </w:r>
      <w:r w:rsidR="00CA696A">
        <w:rPr>
          <w:rFonts w:ascii="Verdana" w:hAnsi="Verdana"/>
          <w:sz w:val="20"/>
          <w:szCs w:val="20"/>
          <w:lang w:eastAsia="ar-SA"/>
        </w:rPr>
        <w:t>3</w:t>
      </w:r>
      <w:r w:rsidR="00827C35" w:rsidRPr="006407C6">
        <w:rPr>
          <w:rFonts w:ascii="Verdana" w:hAnsi="Verdana"/>
          <w:sz w:val="20"/>
          <w:szCs w:val="20"/>
          <w:lang w:eastAsia="ar-SA"/>
        </w:rPr>
        <w:t xml:space="preserve"> </w:t>
      </w:r>
      <w:r w:rsidR="006407C6" w:rsidRPr="006407C6">
        <w:rPr>
          <w:rFonts w:ascii="Verdana" w:hAnsi="Verdana"/>
          <w:sz w:val="20"/>
          <w:szCs w:val="20"/>
          <w:lang w:eastAsia="ar-SA"/>
        </w:rPr>
        <w:t>r. poz.</w:t>
      </w:r>
      <w:r w:rsidR="00CA696A">
        <w:rPr>
          <w:rFonts w:ascii="Verdana" w:hAnsi="Verdana"/>
          <w:sz w:val="20"/>
          <w:szCs w:val="20"/>
          <w:lang w:eastAsia="ar-SA"/>
        </w:rPr>
        <w:t>645</w:t>
      </w:r>
      <w:r w:rsidR="00F82E5F">
        <w:rPr>
          <w:rFonts w:ascii="Verdana" w:hAnsi="Verdana"/>
          <w:sz w:val="20"/>
          <w:szCs w:val="20"/>
          <w:lang w:eastAsia="ar-SA"/>
        </w:rPr>
        <w:t>,</w:t>
      </w:r>
      <w:r w:rsidR="00827C35">
        <w:rPr>
          <w:rFonts w:ascii="Verdana" w:hAnsi="Verdana"/>
          <w:sz w:val="20"/>
          <w:szCs w:val="20"/>
          <w:lang w:eastAsia="ar-SA"/>
        </w:rPr>
        <w:t xml:space="preserve"> </w:t>
      </w:r>
      <w:r w:rsidR="006407C6">
        <w:rPr>
          <w:rFonts w:ascii="Verdana" w:hAnsi="Verdana"/>
          <w:sz w:val="20"/>
          <w:szCs w:val="20"/>
          <w:lang w:eastAsia="ar-SA"/>
        </w:rPr>
        <w:t xml:space="preserve">z </w:t>
      </w:r>
      <w:proofErr w:type="spellStart"/>
      <w:r w:rsidR="006407C6">
        <w:rPr>
          <w:rFonts w:ascii="Verdana" w:hAnsi="Verdana"/>
          <w:sz w:val="20"/>
          <w:szCs w:val="20"/>
          <w:lang w:eastAsia="ar-SA"/>
        </w:rPr>
        <w:t>późn</w:t>
      </w:r>
      <w:proofErr w:type="spellEnd"/>
      <w:r w:rsidR="006407C6">
        <w:rPr>
          <w:rFonts w:ascii="Verdana" w:hAnsi="Verdana"/>
          <w:sz w:val="20"/>
          <w:szCs w:val="20"/>
          <w:lang w:eastAsia="ar-SA"/>
        </w:rPr>
        <w:t>. zm.</w:t>
      </w:r>
      <w:r w:rsidR="009A0305" w:rsidRPr="000307AD">
        <w:rPr>
          <w:rFonts w:ascii="Verdana" w:hAnsi="Verdana"/>
          <w:sz w:val="20"/>
          <w:szCs w:val="20"/>
          <w:lang w:eastAsia="ar-SA"/>
        </w:rPr>
        <w:t>)</w:t>
      </w:r>
      <w:r w:rsidR="00CA696A">
        <w:rPr>
          <w:rFonts w:ascii="Verdana" w:hAnsi="Verdana"/>
          <w:sz w:val="20"/>
          <w:szCs w:val="20"/>
          <w:lang w:eastAsia="ar-SA"/>
        </w:rPr>
        <w:t>.</w:t>
      </w:r>
    </w:p>
    <w:p w14:paraId="54F15267" w14:textId="11187743" w:rsidR="009A0305" w:rsidRPr="0063592C" w:rsidRDefault="00F57732" w:rsidP="003F5D2C">
      <w:pPr>
        <w:numPr>
          <w:ilvl w:val="0"/>
          <w:numId w:val="22"/>
        </w:numPr>
        <w:suppressAutoHyphens/>
        <w:spacing w:before="100" w:beforeAutospacing="1" w:after="0" w:line="360" w:lineRule="auto"/>
        <w:ind w:left="567" w:hanging="567"/>
        <w:jc w:val="both"/>
        <w:rPr>
          <w:rFonts w:ascii="Verdana" w:hAnsi="Verdana"/>
          <w:sz w:val="20"/>
          <w:szCs w:val="20"/>
          <w:lang w:eastAsia="ar-SA"/>
        </w:rPr>
      </w:pPr>
      <w:bookmarkStart w:id="3091" w:name="_Ref485850846"/>
      <w:r w:rsidRPr="0063592C">
        <w:rPr>
          <w:rFonts w:ascii="Verdana" w:hAnsi="Verdana"/>
          <w:sz w:val="20"/>
          <w:szCs w:val="20"/>
          <w:lang w:eastAsia="ar-SA"/>
        </w:rPr>
        <w:t xml:space="preserve">Dokument techniczny (Rozporządzenie Ministra Transportu i Gospodarki Morskiej z dnia 2 marca 1999 r. w sprawie warunków technicznych, jakim powinny odpowiadać drogi publiczne i ich usytuowanie (Dz. U. z 2016 r. poz. 124, z </w:t>
      </w:r>
      <w:proofErr w:type="spellStart"/>
      <w:r w:rsidRPr="0063592C">
        <w:rPr>
          <w:rFonts w:ascii="Verdana" w:hAnsi="Verdana"/>
          <w:sz w:val="20"/>
          <w:szCs w:val="20"/>
          <w:lang w:eastAsia="ar-SA"/>
        </w:rPr>
        <w:t>późn</w:t>
      </w:r>
      <w:proofErr w:type="spellEnd"/>
      <w:r w:rsidRPr="0063592C">
        <w:rPr>
          <w:rFonts w:ascii="Verdana" w:hAnsi="Verdana"/>
          <w:sz w:val="20"/>
          <w:szCs w:val="20"/>
          <w:lang w:eastAsia="ar-SA"/>
        </w:rPr>
        <w:t>. zm.)</w:t>
      </w:r>
      <w:bookmarkEnd w:id="3091"/>
      <w:r w:rsidR="00CA696A">
        <w:rPr>
          <w:rFonts w:ascii="Verdana" w:hAnsi="Verdana"/>
          <w:sz w:val="20"/>
          <w:szCs w:val="20"/>
          <w:lang w:eastAsia="ar-SA"/>
        </w:rPr>
        <w:t>.</w:t>
      </w:r>
    </w:p>
    <w:p w14:paraId="48F30CBD" w14:textId="7D82B215" w:rsidR="009A0305" w:rsidRPr="0063592C" w:rsidRDefault="00F57732" w:rsidP="003F5D2C">
      <w:pPr>
        <w:numPr>
          <w:ilvl w:val="0"/>
          <w:numId w:val="22"/>
        </w:numPr>
        <w:suppressAutoHyphens/>
        <w:spacing w:before="100" w:beforeAutospacing="1" w:after="0" w:line="360" w:lineRule="auto"/>
        <w:ind w:left="567" w:hanging="567"/>
        <w:jc w:val="both"/>
        <w:rPr>
          <w:rFonts w:ascii="Verdana" w:hAnsi="Verdana"/>
          <w:sz w:val="20"/>
          <w:szCs w:val="20"/>
          <w:lang w:eastAsia="ar-SA"/>
        </w:rPr>
      </w:pPr>
      <w:bookmarkStart w:id="3092" w:name="_Ref485851342"/>
      <w:r w:rsidRPr="0063592C">
        <w:rPr>
          <w:rFonts w:ascii="Verdana" w:hAnsi="Verdana"/>
          <w:sz w:val="20"/>
          <w:szCs w:val="20"/>
          <w:lang w:eastAsia="ar-SA"/>
        </w:rPr>
        <w:t xml:space="preserve">Dokument techniczny (Rozporządzenie Ministra Transportu i Gospodarki Morskiej) w sprawie warunków technicznych, jakim powinny odpowiadać drogowe obiekty inżynierskie i ich usytuowanie (Dz. U. z 2000 r. Nr 63, poz. 735, z </w:t>
      </w:r>
      <w:proofErr w:type="spellStart"/>
      <w:r w:rsidRPr="0063592C">
        <w:rPr>
          <w:rFonts w:ascii="Verdana" w:hAnsi="Verdana"/>
          <w:sz w:val="20"/>
          <w:szCs w:val="20"/>
          <w:lang w:eastAsia="ar-SA"/>
        </w:rPr>
        <w:t>późn</w:t>
      </w:r>
      <w:proofErr w:type="spellEnd"/>
      <w:r w:rsidRPr="0063592C">
        <w:rPr>
          <w:rFonts w:ascii="Verdana" w:hAnsi="Verdana"/>
          <w:sz w:val="20"/>
          <w:szCs w:val="20"/>
          <w:lang w:eastAsia="ar-SA"/>
        </w:rPr>
        <w:t>. zm.)</w:t>
      </w:r>
      <w:bookmarkEnd w:id="3092"/>
      <w:r w:rsidR="00CA696A">
        <w:rPr>
          <w:rFonts w:ascii="Verdana" w:hAnsi="Verdana"/>
          <w:sz w:val="20"/>
          <w:szCs w:val="20"/>
          <w:lang w:eastAsia="ar-SA"/>
        </w:rPr>
        <w:t>.</w:t>
      </w:r>
    </w:p>
    <w:p w14:paraId="2F3C87E7" w14:textId="64CD2886" w:rsidR="009A0305" w:rsidRPr="000307AD" w:rsidRDefault="5E1DF9EF"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R</w:t>
      </w:r>
      <w:r w:rsidR="67485FB7" w:rsidRPr="1048B226">
        <w:rPr>
          <w:rFonts w:ascii="Verdana" w:hAnsi="Verdana"/>
          <w:sz w:val="20"/>
          <w:szCs w:val="20"/>
          <w:lang w:eastAsia="ar-SA"/>
        </w:rPr>
        <w:t>ozporządzenie Ministra Transportu i Gospodarki</w:t>
      </w:r>
      <w:r w:rsidR="25560DF8" w:rsidRPr="1048B226">
        <w:rPr>
          <w:rFonts w:ascii="Verdana" w:hAnsi="Verdana"/>
          <w:sz w:val="20"/>
          <w:szCs w:val="20"/>
          <w:lang w:eastAsia="ar-SA"/>
        </w:rPr>
        <w:t xml:space="preserve"> Morskiej</w:t>
      </w:r>
      <w:r w:rsidR="67485FB7" w:rsidRPr="1048B226">
        <w:rPr>
          <w:rFonts w:ascii="Verdana" w:hAnsi="Verdana"/>
          <w:sz w:val="20"/>
          <w:szCs w:val="20"/>
          <w:lang w:eastAsia="ar-SA"/>
        </w:rPr>
        <w:t xml:space="preserve"> z dnia 10 września 1998 r</w:t>
      </w:r>
      <w:r w:rsidR="0226CF11" w:rsidRPr="1048B226">
        <w:rPr>
          <w:rFonts w:ascii="Verdana" w:hAnsi="Verdana"/>
          <w:sz w:val="20"/>
          <w:szCs w:val="20"/>
          <w:lang w:eastAsia="ar-SA"/>
        </w:rPr>
        <w:t>.</w:t>
      </w:r>
      <w:r w:rsidR="31AEACDA" w:rsidRPr="1048B226">
        <w:rPr>
          <w:rFonts w:ascii="Verdana" w:hAnsi="Verdana"/>
          <w:sz w:val="20"/>
          <w:szCs w:val="20"/>
          <w:lang w:eastAsia="ar-SA"/>
        </w:rPr>
        <w:t xml:space="preserve"> </w:t>
      </w:r>
      <w:r w:rsidR="67485FB7" w:rsidRPr="1048B226">
        <w:rPr>
          <w:rFonts w:ascii="Verdana" w:hAnsi="Verdana"/>
          <w:sz w:val="20"/>
          <w:szCs w:val="20"/>
          <w:lang w:eastAsia="ar-SA"/>
        </w:rPr>
        <w:t>w</w:t>
      </w:r>
      <w:r w:rsidR="74A4649F" w:rsidRPr="1048B226">
        <w:rPr>
          <w:rFonts w:ascii="Verdana" w:hAnsi="Verdana"/>
          <w:sz w:val="20"/>
          <w:szCs w:val="20"/>
          <w:lang w:eastAsia="ar-SA"/>
        </w:rPr>
        <w:t> </w:t>
      </w:r>
      <w:r w:rsidR="67485FB7" w:rsidRPr="1048B226">
        <w:rPr>
          <w:rFonts w:ascii="Verdana" w:hAnsi="Verdana"/>
          <w:sz w:val="20"/>
          <w:szCs w:val="20"/>
          <w:lang w:eastAsia="ar-SA"/>
        </w:rPr>
        <w:t xml:space="preserve"> sprawie warunków technicznych, jakim powinny odpowiadać budowle kolejowe i</w:t>
      </w:r>
      <w:r w:rsidR="74A4649F" w:rsidRPr="1048B226">
        <w:rPr>
          <w:rFonts w:ascii="Verdana" w:hAnsi="Verdana"/>
          <w:sz w:val="20"/>
          <w:szCs w:val="20"/>
          <w:lang w:eastAsia="ar-SA"/>
        </w:rPr>
        <w:t> </w:t>
      </w:r>
      <w:r w:rsidR="67485FB7" w:rsidRPr="1048B226">
        <w:rPr>
          <w:rFonts w:ascii="Verdana" w:hAnsi="Verdana"/>
          <w:sz w:val="20"/>
          <w:szCs w:val="20"/>
          <w:lang w:eastAsia="ar-SA"/>
        </w:rPr>
        <w:t xml:space="preserve"> ich usytuowanie (Dz. U.</w:t>
      </w:r>
      <w:r w:rsidR="74A4649F" w:rsidRPr="1048B226">
        <w:rPr>
          <w:rFonts w:ascii="Verdana" w:hAnsi="Verdana"/>
          <w:sz w:val="20"/>
          <w:szCs w:val="20"/>
          <w:lang w:eastAsia="ar-SA"/>
        </w:rPr>
        <w:t xml:space="preserve"> </w:t>
      </w:r>
      <w:r w:rsidR="67485FB7" w:rsidRPr="1048B226">
        <w:rPr>
          <w:rFonts w:ascii="Verdana" w:hAnsi="Verdana"/>
          <w:sz w:val="20"/>
          <w:szCs w:val="20"/>
          <w:lang w:eastAsia="ar-SA"/>
        </w:rPr>
        <w:t xml:space="preserve">Nr 151, poz. 987, z </w:t>
      </w:r>
      <w:proofErr w:type="spellStart"/>
      <w:r w:rsidR="67485FB7" w:rsidRPr="1048B226">
        <w:rPr>
          <w:rFonts w:ascii="Verdana" w:hAnsi="Verdana"/>
          <w:sz w:val="20"/>
          <w:szCs w:val="20"/>
          <w:lang w:eastAsia="ar-SA"/>
        </w:rPr>
        <w:t>późn</w:t>
      </w:r>
      <w:proofErr w:type="spellEnd"/>
      <w:r w:rsidR="67485FB7" w:rsidRPr="1048B226">
        <w:rPr>
          <w:rFonts w:ascii="Verdana" w:hAnsi="Verdana"/>
          <w:sz w:val="20"/>
          <w:szCs w:val="20"/>
          <w:lang w:eastAsia="ar-SA"/>
        </w:rPr>
        <w:t>. zm.)</w:t>
      </w:r>
      <w:r w:rsidR="00CA696A">
        <w:rPr>
          <w:rFonts w:ascii="Verdana" w:hAnsi="Verdana"/>
          <w:sz w:val="20"/>
          <w:szCs w:val="20"/>
          <w:lang w:eastAsia="ar-SA"/>
        </w:rPr>
        <w:t>.</w:t>
      </w:r>
    </w:p>
    <w:p w14:paraId="40366935" w14:textId="2D988BA6" w:rsidR="009C7FAA" w:rsidRPr="00D244BD" w:rsidRDefault="5E1DF9EF" w:rsidP="003F5D2C">
      <w:pPr>
        <w:numPr>
          <w:ilvl w:val="0"/>
          <w:numId w:val="22"/>
        </w:numPr>
        <w:suppressAutoHyphens/>
        <w:spacing w:after="0" w:line="360" w:lineRule="auto"/>
        <w:ind w:left="567" w:hanging="567"/>
        <w:jc w:val="both"/>
        <w:rPr>
          <w:rFonts w:ascii="Verdana" w:hAnsi="Verdana"/>
          <w:sz w:val="20"/>
          <w:szCs w:val="20"/>
          <w:lang w:eastAsia="ar-SA"/>
        </w:rPr>
      </w:pPr>
      <w:bookmarkStart w:id="3093" w:name="_Ref485851915"/>
      <w:r w:rsidRPr="1048B226">
        <w:rPr>
          <w:rFonts w:ascii="Verdana" w:hAnsi="Verdana"/>
          <w:sz w:val="20"/>
          <w:szCs w:val="20"/>
          <w:lang w:eastAsia="ar-SA"/>
        </w:rPr>
        <w:t>R</w:t>
      </w:r>
      <w:r w:rsidR="513D0D9B" w:rsidRPr="1048B226">
        <w:rPr>
          <w:rFonts w:ascii="Verdana" w:hAnsi="Verdana"/>
          <w:sz w:val="20"/>
          <w:szCs w:val="20"/>
          <w:lang w:eastAsia="ar-SA"/>
        </w:rPr>
        <w:t>ozporządzenie Ministra Infrastruktury i Rozwoju z dnia 20 października 2015 r</w:t>
      </w:r>
      <w:r w:rsidR="0226CF11" w:rsidRPr="1048B226">
        <w:rPr>
          <w:rFonts w:ascii="Verdana" w:hAnsi="Verdana"/>
          <w:sz w:val="20"/>
          <w:szCs w:val="20"/>
          <w:lang w:eastAsia="ar-SA"/>
        </w:rPr>
        <w:t>.</w:t>
      </w:r>
      <w:r w:rsidR="513D0D9B" w:rsidRPr="1048B226">
        <w:rPr>
          <w:rFonts w:ascii="Verdana" w:hAnsi="Verdana"/>
          <w:sz w:val="20"/>
          <w:szCs w:val="20"/>
          <w:lang w:eastAsia="ar-SA"/>
        </w:rPr>
        <w:t xml:space="preserve"> w sprawie warunków technicznych, jakim powinny odpowiadać skrzyżowania linii kolejowych oraz bocznic kolejowych z drogami i ich usytuowanie (Dz.</w:t>
      </w:r>
      <w:r w:rsidR="2D782D9C" w:rsidRPr="1048B226">
        <w:rPr>
          <w:rFonts w:ascii="Verdana" w:hAnsi="Verdana"/>
          <w:sz w:val="20"/>
          <w:szCs w:val="20"/>
          <w:lang w:eastAsia="ar-SA"/>
        </w:rPr>
        <w:t xml:space="preserve"> </w:t>
      </w:r>
      <w:r w:rsidR="513D0D9B" w:rsidRPr="1048B226">
        <w:rPr>
          <w:rFonts w:ascii="Verdana" w:hAnsi="Verdana"/>
          <w:sz w:val="20"/>
          <w:szCs w:val="20"/>
          <w:lang w:eastAsia="ar-SA"/>
        </w:rPr>
        <w:t xml:space="preserve">U.  poz. 1744, z </w:t>
      </w:r>
      <w:proofErr w:type="spellStart"/>
      <w:r w:rsidR="513D0D9B" w:rsidRPr="1048B226">
        <w:rPr>
          <w:rFonts w:ascii="Verdana" w:hAnsi="Verdana"/>
          <w:sz w:val="20"/>
          <w:szCs w:val="20"/>
          <w:lang w:eastAsia="ar-SA"/>
        </w:rPr>
        <w:t>późn</w:t>
      </w:r>
      <w:proofErr w:type="spellEnd"/>
      <w:r w:rsidR="513D0D9B" w:rsidRPr="1048B226">
        <w:rPr>
          <w:rFonts w:ascii="Verdana" w:hAnsi="Verdana"/>
          <w:sz w:val="20"/>
          <w:szCs w:val="20"/>
          <w:lang w:eastAsia="ar-SA"/>
        </w:rPr>
        <w:t>. zm.)</w:t>
      </w:r>
      <w:bookmarkEnd w:id="3093"/>
      <w:r w:rsidR="00CA696A">
        <w:rPr>
          <w:rFonts w:ascii="Verdana" w:hAnsi="Verdana"/>
          <w:sz w:val="20"/>
          <w:szCs w:val="20"/>
          <w:lang w:eastAsia="ar-SA"/>
        </w:rPr>
        <w:t>.</w:t>
      </w:r>
    </w:p>
    <w:p w14:paraId="026EEA41" w14:textId="647FA90E" w:rsidR="009A0305" w:rsidRPr="000307AD" w:rsidRDefault="5E1DF9EF"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lastRenderedPageBreak/>
        <w:t xml:space="preserve">Ustawa </w:t>
      </w:r>
      <w:r w:rsidR="67485FB7" w:rsidRPr="1048B226">
        <w:rPr>
          <w:rFonts w:ascii="Verdana" w:hAnsi="Verdana"/>
          <w:sz w:val="20"/>
          <w:szCs w:val="20"/>
          <w:lang w:eastAsia="ar-SA"/>
        </w:rPr>
        <w:t xml:space="preserve">z dnia 27 października 1994 r. o autostradach płatnych oraz o Krajowym Funduszu Drogowym </w:t>
      </w:r>
      <w:r w:rsidR="56508666" w:rsidRPr="1048B226">
        <w:rPr>
          <w:rFonts w:ascii="Verdana" w:hAnsi="Verdana"/>
          <w:sz w:val="20"/>
          <w:szCs w:val="20"/>
          <w:lang w:eastAsia="ar-SA"/>
        </w:rPr>
        <w:t>(</w:t>
      </w:r>
      <w:r w:rsidR="3C050B09" w:rsidRPr="1048B226">
        <w:rPr>
          <w:rFonts w:ascii="Verdana" w:hAnsi="Verdana"/>
          <w:sz w:val="20"/>
          <w:szCs w:val="20"/>
          <w:lang w:eastAsia="ar-SA"/>
        </w:rPr>
        <w:t xml:space="preserve">Dz. U. z 2022 r. poz. </w:t>
      </w:r>
      <w:r w:rsidR="00CA696A">
        <w:rPr>
          <w:rFonts w:ascii="Verdana" w:hAnsi="Verdana"/>
          <w:sz w:val="20"/>
          <w:szCs w:val="20"/>
          <w:lang w:eastAsia="ar-SA"/>
        </w:rPr>
        <w:t>2483</w:t>
      </w:r>
      <w:r w:rsidR="25560DF8" w:rsidRPr="1048B226">
        <w:rPr>
          <w:rFonts w:ascii="Verdana" w:hAnsi="Verdana"/>
          <w:sz w:val="20"/>
          <w:szCs w:val="20"/>
          <w:lang w:eastAsia="ar-SA"/>
        </w:rPr>
        <w:t xml:space="preserve">, z </w:t>
      </w:r>
      <w:proofErr w:type="spellStart"/>
      <w:r w:rsidR="25560DF8" w:rsidRPr="1048B226">
        <w:rPr>
          <w:rFonts w:ascii="Verdana" w:hAnsi="Verdana"/>
          <w:sz w:val="20"/>
          <w:szCs w:val="20"/>
          <w:lang w:eastAsia="ar-SA"/>
        </w:rPr>
        <w:t>późn</w:t>
      </w:r>
      <w:proofErr w:type="spellEnd"/>
      <w:r w:rsidR="25560DF8" w:rsidRPr="1048B226">
        <w:rPr>
          <w:rFonts w:ascii="Verdana" w:hAnsi="Verdana"/>
          <w:sz w:val="20"/>
          <w:szCs w:val="20"/>
          <w:lang w:eastAsia="ar-SA"/>
        </w:rPr>
        <w:t>. zm.</w:t>
      </w:r>
      <w:r w:rsidR="56508666" w:rsidRPr="1048B226">
        <w:rPr>
          <w:rFonts w:ascii="Verdana" w:hAnsi="Verdana"/>
          <w:sz w:val="20"/>
          <w:szCs w:val="20"/>
          <w:lang w:eastAsia="ar-SA"/>
        </w:rPr>
        <w:t>)</w:t>
      </w:r>
      <w:r w:rsidR="00CA696A">
        <w:rPr>
          <w:rFonts w:ascii="Verdana" w:hAnsi="Verdana"/>
          <w:sz w:val="20"/>
          <w:szCs w:val="20"/>
          <w:lang w:eastAsia="ar-SA"/>
        </w:rPr>
        <w:t>.</w:t>
      </w:r>
    </w:p>
    <w:p w14:paraId="741D647A" w14:textId="77765B48" w:rsidR="009A0305" w:rsidRPr="000307AD" w:rsidRDefault="5E1DF9EF"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R</w:t>
      </w:r>
      <w:r w:rsidR="67485FB7" w:rsidRPr="1048B226">
        <w:rPr>
          <w:rFonts w:ascii="Verdana" w:hAnsi="Verdana"/>
          <w:sz w:val="20"/>
          <w:szCs w:val="20"/>
          <w:lang w:eastAsia="ar-SA"/>
        </w:rPr>
        <w:t xml:space="preserve">ozporządzenie Rady Ministrów z dnia 15 maja 2004 r. w sprawie sieci autostrad i dróg ekspresowych </w:t>
      </w:r>
      <w:r w:rsidR="56508666" w:rsidRPr="1048B226">
        <w:rPr>
          <w:rFonts w:ascii="Verdana" w:hAnsi="Verdana"/>
          <w:sz w:val="20"/>
          <w:szCs w:val="20"/>
          <w:lang w:eastAsia="ar-SA"/>
        </w:rPr>
        <w:t>(Dz. U. z 2018 r. poz. 741</w:t>
      </w:r>
      <w:r w:rsidR="0226CF11" w:rsidRPr="1048B226">
        <w:rPr>
          <w:rFonts w:ascii="Verdana" w:hAnsi="Verdana"/>
          <w:sz w:val="20"/>
          <w:szCs w:val="20"/>
          <w:lang w:eastAsia="ar-SA"/>
        </w:rPr>
        <w:t xml:space="preserve"> z </w:t>
      </w:r>
      <w:proofErr w:type="spellStart"/>
      <w:r w:rsidR="0226CF11" w:rsidRPr="1048B226">
        <w:rPr>
          <w:rFonts w:ascii="Verdana" w:hAnsi="Verdana"/>
          <w:sz w:val="20"/>
          <w:szCs w:val="20"/>
          <w:lang w:eastAsia="ar-SA"/>
        </w:rPr>
        <w:t>późn</w:t>
      </w:r>
      <w:proofErr w:type="spellEnd"/>
      <w:r w:rsidR="0226CF11" w:rsidRPr="1048B226">
        <w:rPr>
          <w:rFonts w:ascii="Verdana" w:hAnsi="Verdana"/>
          <w:sz w:val="20"/>
          <w:szCs w:val="20"/>
          <w:lang w:eastAsia="ar-SA"/>
        </w:rPr>
        <w:t>. zm.</w:t>
      </w:r>
      <w:r w:rsidR="56508666" w:rsidRPr="1048B226">
        <w:rPr>
          <w:rFonts w:ascii="Verdana" w:hAnsi="Verdana"/>
          <w:sz w:val="20"/>
          <w:szCs w:val="20"/>
          <w:lang w:eastAsia="ar-SA"/>
        </w:rPr>
        <w:t>)</w:t>
      </w:r>
      <w:r w:rsidR="00CA696A">
        <w:rPr>
          <w:rFonts w:ascii="Verdana" w:hAnsi="Verdana"/>
          <w:sz w:val="20"/>
          <w:szCs w:val="20"/>
          <w:lang w:eastAsia="ar-SA"/>
        </w:rPr>
        <w:t>.</w:t>
      </w:r>
    </w:p>
    <w:p w14:paraId="26A48440" w14:textId="1CA01300" w:rsidR="009A0305" w:rsidRPr="000307AD" w:rsidRDefault="00F57732" w:rsidP="003F5D2C">
      <w:pPr>
        <w:numPr>
          <w:ilvl w:val="0"/>
          <w:numId w:val="22"/>
        </w:numPr>
        <w:suppressAutoHyphens/>
        <w:spacing w:after="0" w:line="360" w:lineRule="auto"/>
        <w:ind w:left="567" w:hanging="567"/>
        <w:jc w:val="both"/>
        <w:rPr>
          <w:rFonts w:ascii="Verdana" w:hAnsi="Verdana"/>
          <w:sz w:val="20"/>
          <w:szCs w:val="20"/>
          <w:lang w:eastAsia="ar-SA"/>
        </w:rPr>
      </w:pPr>
      <w:bookmarkStart w:id="3094" w:name="_Ref485852061"/>
      <w:r w:rsidRPr="00F57732">
        <w:rPr>
          <w:rFonts w:ascii="Verdana" w:hAnsi="Verdana"/>
          <w:sz w:val="20"/>
          <w:szCs w:val="20"/>
          <w:lang w:eastAsia="ar-SA"/>
        </w:rPr>
        <w:t>Dokument techniczny (</w:t>
      </w:r>
      <w:r w:rsidR="00CA696A">
        <w:rPr>
          <w:rFonts w:ascii="Verdana" w:hAnsi="Verdana"/>
          <w:sz w:val="20"/>
          <w:szCs w:val="20"/>
          <w:lang w:eastAsia="ar-SA"/>
        </w:rPr>
        <w:t>r</w:t>
      </w:r>
      <w:r w:rsidRPr="00F57732">
        <w:rPr>
          <w:rFonts w:ascii="Verdana" w:hAnsi="Verdana"/>
          <w:sz w:val="20"/>
          <w:szCs w:val="20"/>
          <w:lang w:eastAsia="ar-SA"/>
        </w:rPr>
        <w:t xml:space="preserve">ozporządzenie Ministra Infrastruktury z dnia 16 stycznia 2002 r.) w sprawie przepisów techniczno-budowlanych dotyczących autostrad płatnych (Dz. U. z 2002 r. Nr 12, poz. 116, z </w:t>
      </w:r>
      <w:proofErr w:type="spellStart"/>
      <w:r w:rsidRPr="00F57732">
        <w:rPr>
          <w:rFonts w:ascii="Verdana" w:hAnsi="Verdana"/>
          <w:sz w:val="20"/>
          <w:szCs w:val="20"/>
          <w:lang w:eastAsia="ar-SA"/>
        </w:rPr>
        <w:t>późn</w:t>
      </w:r>
      <w:proofErr w:type="spellEnd"/>
      <w:r w:rsidRPr="00F57732">
        <w:rPr>
          <w:rFonts w:ascii="Verdana" w:hAnsi="Verdana"/>
          <w:sz w:val="20"/>
          <w:szCs w:val="20"/>
          <w:lang w:eastAsia="ar-SA"/>
        </w:rPr>
        <w:t>. zm.)</w:t>
      </w:r>
      <w:bookmarkEnd w:id="3094"/>
      <w:r w:rsidR="00CA696A">
        <w:rPr>
          <w:rFonts w:ascii="Verdana" w:hAnsi="Verdana"/>
          <w:sz w:val="20"/>
          <w:szCs w:val="20"/>
          <w:lang w:eastAsia="ar-SA"/>
        </w:rPr>
        <w:t>.</w:t>
      </w:r>
    </w:p>
    <w:p w14:paraId="10725342" w14:textId="40A3DE2F" w:rsidR="009A0305" w:rsidRPr="000307AD" w:rsidRDefault="5E1DF9EF"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R</w:t>
      </w:r>
      <w:r w:rsidR="67485FB7" w:rsidRPr="1048B226">
        <w:rPr>
          <w:rFonts w:ascii="Verdana" w:hAnsi="Verdana"/>
          <w:sz w:val="20"/>
          <w:szCs w:val="20"/>
          <w:lang w:eastAsia="ar-SA"/>
        </w:rPr>
        <w:t>ozporządzenia Rady Ministrów z dnia 4 stycznia 2005 r. w sprawie ogólnych kierunków współpracy spółki z administracją drogową, Policją, pogotowiem ratunkowym oraz jednostkami systemu ratowniczo-gaśniczego (Dz. U.</w:t>
      </w:r>
      <w:r w:rsidR="08044619" w:rsidRPr="1048B226">
        <w:rPr>
          <w:rFonts w:ascii="Verdana" w:hAnsi="Verdana"/>
          <w:sz w:val="20"/>
          <w:szCs w:val="20"/>
          <w:lang w:eastAsia="ar-SA"/>
        </w:rPr>
        <w:t xml:space="preserve"> </w:t>
      </w:r>
      <w:r w:rsidR="67485FB7" w:rsidRPr="1048B226">
        <w:rPr>
          <w:rFonts w:ascii="Verdana" w:hAnsi="Verdana"/>
          <w:sz w:val="20"/>
          <w:szCs w:val="20"/>
          <w:lang w:eastAsia="ar-SA"/>
        </w:rPr>
        <w:t>Nr 6, poz. 35)</w:t>
      </w:r>
      <w:r w:rsidR="00CA696A">
        <w:rPr>
          <w:rFonts w:ascii="Verdana" w:hAnsi="Verdana"/>
          <w:sz w:val="20"/>
          <w:szCs w:val="20"/>
          <w:lang w:eastAsia="ar-SA"/>
        </w:rPr>
        <w:t>.</w:t>
      </w:r>
    </w:p>
    <w:p w14:paraId="0CF0D3CF" w14:textId="698F8EA8" w:rsidR="009A0305" w:rsidRPr="000307AD" w:rsidRDefault="5E1DF9EF"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R</w:t>
      </w:r>
      <w:r w:rsidR="67485FB7" w:rsidRPr="1048B226">
        <w:rPr>
          <w:rFonts w:ascii="Verdana" w:hAnsi="Verdana"/>
          <w:sz w:val="20"/>
          <w:szCs w:val="20"/>
          <w:lang w:eastAsia="ar-SA"/>
        </w:rPr>
        <w:t>ozporządzenie Ministra Infrastruktury z dnia 14 października 2008 r. w sprawie dokumentacji bezpieczeństwa tunelu (Dz. U.</w:t>
      </w:r>
      <w:r w:rsidR="3B1C1C35" w:rsidRPr="1048B226">
        <w:rPr>
          <w:rFonts w:ascii="Verdana" w:hAnsi="Verdana"/>
          <w:sz w:val="20"/>
          <w:szCs w:val="20"/>
          <w:lang w:eastAsia="ar-SA"/>
        </w:rPr>
        <w:t xml:space="preserve"> </w:t>
      </w:r>
      <w:r w:rsidR="08044619" w:rsidRPr="1048B226">
        <w:rPr>
          <w:rFonts w:ascii="Verdana" w:hAnsi="Verdana"/>
          <w:sz w:val="20"/>
          <w:szCs w:val="20"/>
          <w:lang w:eastAsia="ar-SA"/>
        </w:rPr>
        <w:t xml:space="preserve"> </w:t>
      </w:r>
      <w:r w:rsidR="67485FB7" w:rsidRPr="1048B226">
        <w:rPr>
          <w:rFonts w:ascii="Verdana" w:hAnsi="Verdana"/>
          <w:sz w:val="20"/>
          <w:szCs w:val="20"/>
          <w:lang w:eastAsia="ar-SA"/>
        </w:rPr>
        <w:t>Nr 193, poz.</w:t>
      </w:r>
      <w:r w:rsidR="29AD2D2F" w:rsidRPr="1048B226">
        <w:rPr>
          <w:rFonts w:ascii="Verdana" w:hAnsi="Verdana"/>
          <w:sz w:val="20"/>
          <w:szCs w:val="20"/>
          <w:lang w:eastAsia="ar-SA"/>
        </w:rPr>
        <w:t xml:space="preserve"> </w:t>
      </w:r>
      <w:r w:rsidR="67485FB7" w:rsidRPr="1048B226">
        <w:rPr>
          <w:rFonts w:ascii="Verdana" w:hAnsi="Verdana"/>
          <w:sz w:val="20"/>
          <w:szCs w:val="20"/>
          <w:lang w:eastAsia="ar-SA"/>
        </w:rPr>
        <w:t>1192)</w:t>
      </w:r>
      <w:r w:rsidR="00CA696A">
        <w:rPr>
          <w:rFonts w:ascii="Verdana" w:hAnsi="Verdana"/>
          <w:sz w:val="20"/>
          <w:szCs w:val="20"/>
          <w:lang w:eastAsia="ar-SA"/>
        </w:rPr>
        <w:t>.</w:t>
      </w:r>
    </w:p>
    <w:p w14:paraId="0DFA74F5" w14:textId="26476C50" w:rsidR="009A0305" w:rsidRPr="000307AD" w:rsidRDefault="5E1DF9EF" w:rsidP="003F5D2C">
      <w:pPr>
        <w:numPr>
          <w:ilvl w:val="0"/>
          <w:numId w:val="22"/>
        </w:numPr>
        <w:suppressAutoHyphens/>
        <w:spacing w:after="0" w:line="360" w:lineRule="auto"/>
        <w:ind w:left="567" w:hanging="567"/>
        <w:jc w:val="both"/>
        <w:rPr>
          <w:rFonts w:ascii="Verdana" w:hAnsi="Verdana"/>
          <w:sz w:val="20"/>
          <w:szCs w:val="20"/>
          <w:lang w:eastAsia="ar-SA"/>
        </w:rPr>
      </w:pPr>
      <w:bookmarkStart w:id="3095" w:name="_Ref485850315"/>
      <w:r w:rsidRPr="1048B226">
        <w:rPr>
          <w:rFonts w:ascii="Verdana" w:hAnsi="Verdana"/>
          <w:sz w:val="20"/>
          <w:szCs w:val="20"/>
          <w:lang w:eastAsia="ar-SA"/>
        </w:rPr>
        <w:t xml:space="preserve">Ustawa </w:t>
      </w:r>
      <w:r w:rsidR="67485FB7" w:rsidRPr="1048B226">
        <w:rPr>
          <w:rFonts w:ascii="Verdana" w:hAnsi="Verdana"/>
          <w:sz w:val="20"/>
          <w:szCs w:val="20"/>
          <w:lang w:eastAsia="ar-SA"/>
        </w:rPr>
        <w:t xml:space="preserve">z dnia 7 lipca 1994 r. - Prawo </w:t>
      </w:r>
      <w:r w:rsidR="25560DF8" w:rsidRPr="1048B226">
        <w:rPr>
          <w:rFonts w:ascii="Verdana" w:hAnsi="Verdana"/>
          <w:sz w:val="20"/>
          <w:szCs w:val="20"/>
          <w:lang w:eastAsia="ar-SA"/>
        </w:rPr>
        <w:t xml:space="preserve">budowlane </w:t>
      </w:r>
      <w:r w:rsidR="56508666" w:rsidRPr="1048B226">
        <w:rPr>
          <w:rFonts w:ascii="Verdana" w:hAnsi="Verdana"/>
          <w:sz w:val="20"/>
          <w:szCs w:val="20"/>
          <w:lang w:eastAsia="ar-SA"/>
        </w:rPr>
        <w:t>(</w:t>
      </w:r>
      <w:r w:rsidR="3B1C1C35" w:rsidRPr="1048B226">
        <w:rPr>
          <w:rFonts w:ascii="Verdana" w:hAnsi="Verdana"/>
          <w:sz w:val="20"/>
          <w:szCs w:val="20"/>
          <w:lang w:eastAsia="ar-SA"/>
        </w:rPr>
        <w:t>Dz. U. z 202</w:t>
      </w:r>
      <w:r w:rsidR="00CA696A">
        <w:rPr>
          <w:rFonts w:ascii="Verdana" w:hAnsi="Verdana"/>
          <w:sz w:val="20"/>
          <w:szCs w:val="20"/>
          <w:lang w:eastAsia="ar-SA"/>
        </w:rPr>
        <w:t>3</w:t>
      </w:r>
      <w:r w:rsidR="3B1C1C35" w:rsidRPr="1048B226">
        <w:rPr>
          <w:rFonts w:ascii="Verdana" w:hAnsi="Verdana"/>
          <w:sz w:val="20"/>
          <w:szCs w:val="20"/>
          <w:lang w:eastAsia="ar-SA"/>
        </w:rPr>
        <w:t xml:space="preserve"> r. poz. </w:t>
      </w:r>
      <w:r w:rsidR="00CA696A">
        <w:rPr>
          <w:rFonts w:ascii="Verdana" w:hAnsi="Verdana"/>
          <w:sz w:val="20"/>
          <w:szCs w:val="20"/>
          <w:lang w:eastAsia="ar-SA"/>
        </w:rPr>
        <w:t>682</w:t>
      </w:r>
      <w:r w:rsidR="6B95A13A" w:rsidRPr="1048B226">
        <w:rPr>
          <w:rFonts w:ascii="Verdana" w:hAnsi="Verdana"/>
          <w:sz w:val="20"/>
          <w:szCs w:val="20"/>
          <w:lang w:eastAsia="ar-SA"/>
        </w:rPr>
        <w:t>,</w:t>
      </w:r>
      <w:r w:rsidR="3B1C1C35" w:rsidRPr="1048B226">
        <w:rPr>
          <w:rFonts w:ascii="Verdana" w:hAnsi="Verdana"/>
          <w:sz w:val="20"/>
          <w:szCs w:val="20"/>
          <w:lang w:eastAsia="ar-SA"/>
        </w:rPr>
        <w:t xml:space="preserve"> z </w:t>
      </w:r>
      <w:proofErr w:type="spellStart"/>
      <w:r w:rsidR="3B1C1C35" w:rsidRPr="1048B226">
        <w:rPr>
          <w:rFonts w:ascii="Verdana" w:hAnsi="Verdana"/>
          <w:sz w:val="20"/>
          <w:szCs w:val="20"/>
          <w:lang w:eastAsia="ar-SA"/>
        </w:rPr>
        <w:t>późn</w:t>
      </w:r>
      <w:proofErr w:type="spellEnd"/>
      <w:r w:rsidR="3B1C1C35" w:rsidRPr="1048B226">
        <w:rPr>
          <w:rFonts w:ascii="Verdana" w:hAnsi="Verdana"/>
          <w:sz w:val="20"/>
          <w:szCs w:val="20"/>
          <w:lang w:eastAsia="ar-SA"/>
        </w:rPr>
        <w:t>. zm.</w:t>
      </w:r>
      <w:r w:rsidR="56508666" w:rsidRPr="1048B226">
        <w:rPr>
          <w:rFonts w:ascii="Verdana" w:hAnsi="Verdana"/>
          <w:sz w:val="20"/>
          <w:szCs w:val="20"/>
          <w:lang w:eastAsia="ar-SA"/>
        </w:rPr>
        <w:t>)</w:t>
      </w:r>
      <w:bookmarkEnd w:id="3095"/>
      <w:r w:rsidR="00CA696A">
        <w:rPr>
          <w:rFonts w:ascii="Verdana" w:hAnsi="Verdana"/>
          <w:sz w:val="20"/>
          <w:szCs w:val="20"/>
          <w:lang w:eastAsia="ar-SA"/>
        </w:rPr>
        <w:t>.</w:t>
      </w:r>
    </w:p>
    <w:p w14:paraId="5C659CCA" w14:textId="1D12EE57" w:rsidR="009A0305" w:rsidRPr="000307AD" w:rsidRDefault="5E1DF9EF"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R</w:t>
      </w:r>
      <w:r w:rsidR="67485FB7" w:rsidRPr="1048B226">
        <w:rPr>
          <w:rFonts w:ascii="Verdana" w:hAnsi="Verdana"/>
          <w:sz w:val="20"/>
          <w:szCs w:val="20"/>
          <w:lang w:eastAsia="ar-SA"/>
        </w:rPr>
        <w:t xml:space="preserve">ozporządzenie Ministra </w:t>
      </w:r>
      <w:r w:rsidR="0226CF11" w:rsidRPr="1048B226">
        <w:rPr>
          <w:rFonts w:ascii="Verdana" w:hAnsi="Verdana"/>
          <w:sz w:val="20"/>
          <w:szCs w:val="20"/>
          <w:lang w:eastAsia="ar-SA"/>
        </w:rPr>
        <w:t>Rozwoju</w:t>
      </w:r>
      <w:r w:rsidR="67485FB7" w:rsidRPr="1048B226">
        <w:rPr>
          <w:rFonts w:ascii="Verdana" w:hAnsi="Verdana"/>
          <w:sz w:val="20"/>
          <w:szCs w:val="20"/>
          <w:lang w:eastAsia="ar-SA"/>
        </w:rPr>
        <w:t xml:space="preserve"> z dnia </w:t>
      </w:r>
      <w:r w:rsidR="0226CF11" w:rsidRPr="1048B226">
        <w:rPr>
          <w:rFonts w:ascii="Verdana" w:hAnsi="Verdana"/>
          <w:sz w:val="20"/>
          <w:szCs w:val="20"/>
          <w:lang w:eastAsia="ar-SA"/>
        </w:rPr>
        <w:t>11 września</w:t>
      </w:r>
      <w:r w:rsidR="67485FB7" w:rsidRPr="1048B226">
        <w:rPr>
          <w:rFonts w:ascii="Verdana" w:hAnsi="Verdana"/>
          <w:sz w:val="20"/>
          <w:szCs w:val="20"/>
          <w:lang w:eastAsia="ar-SA"/>
        </w:rPr>
        <w:t xml:space="preserve"> 20</w:t>
      </w:r>
      <w:r w:rsidR="0226CF11" w:rsidRPr="1048B226">
        <w:rPr>
          <w:rFonts w:ascii="Verdana" w:hAnsi="Verdana"/>
          <w:sz w:val="20"/>
          <w:szCs w:val="20"/>
          <w:lang w:eastAsia="ar-SA"/>
        </w:rPr>
        <w:t>20</w:t>
      </w:r>
      <w:r w:rsidR="67485FB7" w:rsidRPr="1048B226">
        <w:rPr>
          <w:rFonts w:ascii="Verdana" w:hAnsi="Verdana"/>
          <w:sz w:val="20"/>
          <w:szCs w:val="20"/>
          <w:lang w:eastAsia="ar-SA"/>
        </w:rPr>
        <w:t xml:space="preserve"> r. w sprawie szczegółowego zakresu i formy projektu budowlanego </w:t>
      </w:r>
      <w:r w:rsidR="56508666" w:rsidRPr="1048B226">
        <w:rPr>
          <w:rFonts w:ascii="Verdana" w:hAnsi="Verdana"/>
          <w:sz w:val="20"/>
          <w:szCs w:val="20"/>
          <w:lang w:eastAsia="ar-SA"/>
        </w:rPr>
        <w:t xml:space="preserve">(Dz. U. z </w:t>
      </w:r>
      <w:r w:rsidR="6B95A13A" w:rsidRPr="1048B226">
        <w:rPr>
          <w:rFonts w:ascii="Verdana" w:hAnsi="Verdana"/>
          <w:sz w:val="20"/>
          <w:szCs w:val="20"/>
          <w:lang w:eastAsia="ar-SA"/>
        </w:rPr>
        <w:t xml:space="preserve">2022 </w:t>
      </w:r>
      <w:r w:rsidR="56508666" w:rsidRPr="1048B226">
        <w:rPr>
          <w:rFonts w:ascii="Verdana" w:hAnsi="Verdana"/>
          <w:sz w:val="20"/>
          <w:szCs w:val="20"/>
          <w:lang w:eastAsia="ar-SA"/>
        </w:rPr>
        <w:t xml:space="preserve">r. poz. </w:t>
      </w:r>
      <w:r w:rsidR="6B95A13A" w:rsidRPr="1048B226">
        <w:rPr>
          <w:rFonts w:ascii="Verdana" w:hAnsi="Verdana"/>
          <w:sz w:val="20"/>
          <w:szCs w:val="20"/>
          <w:lang w:eastAsia="ar-SA"/>
        </w:rPr>
        <w:t>1679</w:t>
      </w:r>
      <w:r w:rsidR="56508666" w:rsidRPr="1048B226">
        <w:rPr>
          <w:rFonts w:ascii="Verdana" w:hAnsi="Verdana"/>
          <w:sz w:val="20"/>
          <w:szCs w:val="20"/>
          <w:lang w:eastAsia="ar-SA"/>
        </w:rPr>
        <w:t>)</w:t>
      </w:r>
      <w:r w:rsidR="00CA696A">
        <w:rPr>
          <w:rFonts w:ascii="Verdana" w:hAnsi="Verdana"/>
          <w:sz w:val="20"/>
          <w:szCs w:val="20"/>
          <w:lang w:eastAsia="ar-SA"/>
        </w:rPr>
        <w:t>.</w:t>
      </w:r>
    </w:p>
    <w:p w14:paraId="413CDDA8" w14:textId="7A4E38B3" w:rsidR="009A0305" w:rsidRPr="00965806" w:rsidRDefault="67D041B9"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Rozporządzenie Ministra Inwestycji i Rozwoju z dnia 29 kwietnia 2019 r. w sprawie przygotowania zawodowego do wykonywania samodzielnych funkcji technicznych w</w:t>
      </w:r>
      <w:r w:rsidR="340CFC15" w:rsidRPr="1048B226">
        <w:rPr>
          <w:rFonts w:ascii="Verdana" w:hAnsi="Verdana"/>
          <w:sz w:val="20"/>
          <w:szCs w:val="20"/>
          <w:lang w:eastAsia="ar-SA"/>
        </w:rPr>
        <w:t> </w:t>
      </w:r>
      <w:r w:rsidRPr="1048B226">
        <w:rPr>
          <w:rFonts w:ascii="Verdana" w:hAnsi="Verdana"/>
          <w:sz w:val="20"/>
          <w:szCs w:val="20"/>
          <w:lang w:eastAsia="ar-SA"/>
        </w:rPr>
        <w:t xml:space="preserve"> budownictwie (Dz.</w:t>
      </w:r>
      <w:r w:rsidR="0B29F5F0" w:rsidRPr="1048B226">
        <w:rPr>
          <w:rFonts w:ascii="Verdana" w:hAnsi="Verdana"/>
          <w:sz w:val="20"/>
          <w:szCs w:val="20"/>
          <w:lang w:eastAsia="ar-SA"/>
        </w:rPr>
        <w:t xml:space="preserve"> </w:t>
      </w:r>
      <w:r w:rsidRPr="1048B226">
        <w:rPr>
          <w:rFonts w:ascii="Verdana" w:hAnsi="Verdana"/>
          <w:sz w:val="20"/>
          <w:szCs w:val="20"/>
          <w:lang w:eastAsia="ar-SA"/>
        </w:rPr>
        <w:t>U. poz. 831</w:t>
      </w:r>
      <w:r w:rsidR="67485FB7" w:rsidRPr="1048B226">
        <w:rPr>
          <w:rFonts w:ascii="Verdana" w:hAnsi="Verdana"/>
          <w:sz w:val="20"/>
          <w:szCs w:val="20"/>
          <w:lang w:eastAsia="ar-SA"/>
        </w:rPr>
        <w:t>)</w:t>
      </w:r>
      <w:r w:rsidR="00CA696A">
        <w:rPr>
          <w:rFonts w:ascii="Verdana" w:hAnsi="Verdana"/>
          <w:sz w:val="20"/>
          <w:szCs w:val="20"/>
          <w:lang w:eastAsia="ar-SA"/>
        </w:rPr>
        <w:t>.</w:t>
      </w:r>
      <w:r w:rsidRPr="1048B226">
        <w:rPr>
          <w:rFonts w:ascii="Verdana" w:hAnsi="Verdana"/>
          <w:sz w:val="20"/>
          <w:szCs w:val="20"/>
          <w:lang w:eastAsia="ar-SA"/>
        </w:rPr>
        <w:t xml:space="preserve"> </w:t>
      </w:r>
    </w:p>
    <w:p w14:paraId="57103B90" w14:textId="6D3D2F3C" w:rsidR="009A0305" w:rsidRPr="000307AD" w:rsidRDefault="03ADEA8A"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R</w:t>
      </w:r>
      <w:r w:rsidR="67485FB7" w:rsidRPr="1048B226">
        <w:rPr>
          <w:rFonts w:ascii="Verdana" w:hAnsi="Verdana"/>
          <w:sz w:val="20"/>
          <w:szCs w:val="20"/>
          <w:lang w:eastAsia="ar-SA"/>
        </w:rPr>
        <w:t>ozporządzenie Ministra Infrastruktury z dnia 12 kwietnia 2002 r. w sprawie warunków technicznych, jakim powinny odpowiadać budynki i ich usytuowanie (Dz. U. z 20</w:t>
      </w:r>
      <w:r w:rsidR="6B95A13A" w:rsidRPr="1048B226">
        <w:rPr>
          <w:rFonts w:ascii="Verdana" w:hAnsi="Verdana"/>
          <w:sz w:val="20"/>
          <w:szCs w:val="20"/>
          <w:lang w:eastAsia="ar-SA"/>
        </w:rPr>
        <w:t>22</w:t>
      </w:r>
      <w:r w:rsidR="67485FB7" w:rsidRPr="1048B226">
        <w:rPr>
          <w:rFonts w:ascii="Verdana" w:hAnsi="Verdana"/>
          <w:sz w:val="20"/>
          <w:szCs w:val="20"/>
          <w:lang w:eastAsia="ar-SA"/>
        </w:rPr>
        <w:t xml:space="preserve"> r. poz. </w:t>
      </w:r>
      <w:r w:rsidR="6B95A13A" w:rsidRPr="1048B226">
        <w:rPr>
          <w:rFonts w:ascii="Verdana" w:hAnsi="Verdana"/>
          <w:sz w:val="20"/>
          <w:szCs w:val="20"/>
          <w:lang w:eastAsia="ar-SA"/>
        </w:rPr>
        <w:t>1225</w:t>
      </w:r>
      <w:r w:rsidR="00CA696A">
        <w:rPr>
          <w:rFonts w:ascii="Verdana" w:hAnsi="Verdana"/>
          <w:sz w:val="20"/>
          <w:szCs w:val="20"/>
          <w:lang w:eastAsia="ar-SA"/>
        </w:rPr>
        <w:t xml:space="preserve">, z </w:t>
      </w:r>
      <w:proofErr w:type="spellStart"/>
      <w:r w:rsidR="00CA696A">
        <w:rPr>
          <w:rFonts w:ascii="Verdana" w:hAnsi="Verdana"/>
          <w:sz w:val="20"/>
          <w:szCs w:val="20"/>
          <w:lang w:eastAsia="ar-SA"/>
        </w:rPr>
        <w:t>późn</w:t>
      </w:r>
      <w:proofErr w:type="spellEnd"/>
      <w:r w:rsidR="00CA696A">
        <w:rPr>
          <w:rFonts w:ascii="Verdana" w:hAnsi="Verdana"/>
          <w:sz w:val="20"/>
          <w:szCs w:val="20"/>
          <w:lang w:eastAsia="ar-SA"/>
        </w:rPr>
        <w:t>. zm.</w:t>
      </w:r>
      <w:r w:rsidR="67485FB7" w:rsidRPr="1048B226">
        <w:rPr>
          <w:rFonts w:ascii="Verdana" w:hAnsi="Verdana"/>
          <w:sz w:val="20"/>
          <w:szCs w:val="20"/>
          <w:lang w:eastAsia="ar-SA"/>
        </w:rPr>
        <w:t>)</w:t>
      </w:r>
      <w:r w:rsidR="00CA696A">
        <w:rPr>
          <w:rFonts w:ascii="Verdana" w:hAnsi="Verdana"/>
          <w:sz w:val="20"/>
          <w:szCs w:val="20"/>
          <w:lang w:eastAsia="ar-SA"/>
        </w:rPr>
        <w:t>.</w:t>
      </w:r>
    </w:p>
    <w:p w14:paraId="24C9F2BC" w14:textId="76FD1DC5" w:rsidR="009A0305" w:rsidRPr="0003473A" w:rsidRDefault="03ADEA8A" w:rsidP="003F5D2C">
      <w:pPr>
        <w:numPr>
          <w:ilvl w:val="0"/>
          <w:numId w:val="22"/>
        </w:numPr>
        <w:suppressAutoHyphens/>
        <w:spacing w:after="0" w:line="360" w:lineRule="auto"/>
        <w:ind w:left="567" w:right="15" w:hanging="567"/>
        <w:jc w:val="both"/>
        <w:textAlignment w:val="top"/>
        <w:rPr>
          <w:rFonts w:ascii="Verdana" w:hAnsi="Verdana"/>
          <w:sz w:val="20"/>
          <w:szCs w:val="20"/>
        </w:rPr>
      </w:pPr>
      <w:r w:rsidRPr="1048B226">
        <w:rPr>
          <w:rFonts w:ascii="Verdana" w:hAnsi="Verdana"/>
          <w:sz w:val="20"/>
          <w:szCs w:val="20"/>
        </w:rPr>
        <w:t>R</w:t>
      </w:r>
      <w:r w:rsidR="67485FB7" w:rsidRPr="1048B226">
        <w:rPr>
          <w:rFonts w:ascii="Verdana" w:hAnsi="Verdana"/>
          <w:sz w:val="20"/>
          <w:szCs w:val="20"/>
        </w:rPr>
        <w:t xml:space="preserve">ozporządzenie Ministra </w:t>
      </w:r>
      <w:r w:rsidR="002F572D" w:rsidRPr="002F572D">
        <w:rPr>
          <w:rFonts w:ascii="Verdana" w:hAnsi="Verdana"/>
          <w:sz w:val="20"/>
          <w:szCs w:val="20"/>
        </w:rPr>
        <w:t>Cyfryzacji z dnia 26 maja 2023 r. w sprawie warunków technicznych, jakim powinny odpowi</w:t>
      </w:r>
      <w:r w:rsidR="002E783A">
        <w:rPr>
          <w:rFonts w:ascii="Verdana" w:hAnsi="Verdana"/>
          <w:sz w:val="20"/>
          <w:szCs w:val="20"/>
        </w:rPr>
        <w:t>a</w:t>
      </w:r>
      <w:r w:rsidR="002F572D" w:rsidRPr="002F572D">
        <w:rPr>
          <w:rFonts w:ascii="Verdana" w:hAnsi="Verdana"/>
          <w:sz w:val="20"/>
          <w:szCs w:val="20"/>
        </w:rPr>
        <w:t>dać telekomunikacyjne obiekty budowlane i ich usytuowanie (Dz. U. poz. 1040)</w:t>
      </w:r>
      <w:r w:rsidR="00CA696A">
        <w:rPr>
          <w:rFonts w:ascii="Verdana" w:hAnsi="Verdana"/>
          <w:sz w:val="20"/>
          <w:szCs w:val="20"/>
        </w:rPr>
        <w:t>.</w:t>
      </w:r>
    </w:p>
    <w:p w14:paraId="7271CD97" w14:textId="586F4046" w:rsidR="009A0305" w:rsidRPr="000307AD" w:rsidRDefault="03ADEA8A" w:rsidP="003F5D2C">
      <w:pPr>
        <w:numPr>
          <w:ilvl w:val="0"/>
          <w:numId w:val="22"/>
        </w:numPr>
        <w:suppressAutoHyphens/>
        <w:spacing w:after="0" w:line="360" w:lineRule="auto"/>
        <w:ind w:left="567" w:right="15" w:hanging="567"/>
        <w:jc w:val="both"/>
        <w:textAlignment w:val="top"/>
        <w:rPr>
          <w:rFonts w:ascii="Verdana" w:hAnsi="Verdana"/>
          <w:sz w:val="20"/>
          <w:szCs w:val="20"/>
        </w:rPr>
      </w:pPr>
      <w:r w:rsidRPr="1048B226">
        <w:rPr>
          <w:rFonts w:ascii="Verdana" w:hAnsi="Verdana"/>
          <w:sz w:val="20"/>
          <w:szCs w:val="20"/>
        </w:rPr>
        <w:t>R</w:t>
      </w:r>
      <w:r w:rsidR="67485FB7" w:rsidRPr="1048B226">
        <w:rPr>
          <w:rFonts w:ascii="Verdana" w:hAnsi="Verdana"/>
          <w:sz w:val="20"/>
          <w:szCs w:val="20"/>
        </w:rPr>
        <w:t xml:space="preserve">ozporządzenie Ministra </w:t>
      </w:r>
      <w:r w:rsidR="002F572D" w:rsidRPr="002F572D">
        <w:rPr>
          <w:rFonts w:ascii="Verdana" w:hAnsi="Verdana"/>
          <w:sz w:val="20"/>
          <w:szCs w:val="20"/>
        </w:rPr>
        <w:t>Cyfryzacji z dnia 26 maja 2023 r. w sprawie warunków technicznych, jakim powinny odpowiadać kanały technologiczne i ich usytuowanie (Dz. U. poz. 1039)</w:t>
      </w:r>
      <w:r w:rsidR="00CA696A">
        <w:rPr>
          <w:rFonts w:ascii="Verdana" w:hAnsi="Verdana"/>
          <w:sz w:val="20"/>
          <w:szCs w:val="20"/>
        </w:rPr>
        <w:t>.</w:t>
      </w:r>
    </w:p>
    <w:p w14:paraId="12E91C02" w14:textId="6D7DFC41" w:rsidR="009A0305" w:rsidRPr="000307AD" w:rsidRDefault="03ADEA8A" w:rsidP="003F5D2C">
      <w:pPr>
        <w:numPr>
          <w:ilvl w:val="0"/>
          <w:numId w:val="22"/>
        </w:numPr>
        <w:suppressAutoHyphens/>
        <w:spacing w:after="0" w:line="360" w:lineRule="auto"/>
        <w:ind w:left="567" w:right="15" w:hanging="567"/>
        <w:jc w:val="both"/>
        <w:textAlignment w:val="top"/>
        <w:rPr>
          <w:rFonts w:ascii="Verdana" w:hAnsi="Verdana"/>
          <w:sz w:val="20"/>
          <w:szCs w:val="20"/>
        </w:rPr>
      </w:pPr>
      <w:r w:rsidRPr="1048B226">
        <w:rPr>
          <w:rFonts w:ascii="Verdana" w:hAnsi="Verdana"/>
          <w:sz w:val="20"/>
          <w:szCs w:val="20"/>
        </w:rPr>
        <w:t>R</w:t>
      </w:r>
      <w:r w:rsidR="67485FB7" w:rsidRPr="1048B226">
        <w:rPr>
          <w:rFonts w:ascii="Verdana" w:hAnsi="Verdana"/>
          <w:sz w:val="20"/>
          <w:szCs w:val="20"/>
        </w:rPr>
        <w:t>ozporządzenie Ministra Infrastruktury i Rozwoju z dnia 27 lutego 2015 r. w sprawie metodologii wyznaczania charakterystyki energetycznej budynku lub części budynku oraz świadectw charakterystyki energetycznej (Dz. U. poz. 376</w:t>
      </w:r>
      <w:r w:rsidR="6B95A13A" w:rsidRPr="1048B226">
        <w:rPr>
          <w:rFonts w:ascii="Verdana" w:hAnsi="Verdana"/>
          <w:sz w:val="20"/>
          <w:szCs w:val="20"/>
        </w:rPr>
        <w:t>,</w:t>
      </w:r>
      <w:r w:rsidR="56508666" w:rsidRPr="1048B226">
        <w:rPr>
          <w:rFonts w:ascii="Verdana" w:hAnsi="Verdana"/>
          <w:sz w:val="20"/>
          <w:szCs w:val="20"/>
        </w:rPr>
        <w:t xml:space="preserve"> </w:t>
      </w:r>
      <w:r w:rsidR="0226CF11" w:rsidRPr="1048B226">
        <w:rPr>
          <w:rFonts w:ascii="Verdana" w:hAnsi="Verdana"/>
          <w:sz w:val="20"/>
          <w:szCs w:val="20"/>
          <w:lang w:eastAsia="ar-SA"/>
        </w:rPr>
        <w:t xml:space="preserve">z </w:t>
      </w:r>
      <w:proofErr w:type="spellStart"/>
      <w:r w:rsidR="0226CF11" w:rsidRPr="1048B226">
        <w:rPr>
          <w:rFonts w:ascii="Verdana" w:hAnsi="Verdana"/>
          <w:sz w:val="20"/>
          <w:szCs w:val="20"/>
          <w:lang w:eastAsia="ar-SA"/>
        </w:rPr>
        <w:t>późn</w:t>
      </w:r>
      <w:proofErr w:type="spellEnd"/>
      <w:r w:rsidR="0226CF11" w:rsidRPr="1048B226">
        <w:rPr>
          <w:rFonts w:ascii="Verdana" w:hAnsi="Verdana"/>
          <w:sz w:val="20"/>
          <w:szCs w:val="20"/>
          <w:lang w:eastAsia="ar-SA"/>
        </w:rPr>
        <w:t>. zm.</w:t>
      </w:r>
      <w:r w:rsidR="67485FB7" w:rsidRPr="1048B226">
        <w:rPr>
          <w:rFonts w:ascii="Verdana" w:hAnsi="Verdana"/>
          <w:sz w:val="20"/>
          <w:szCs w:val="20"/>
        </w:rPr>
        <w:t>)</w:t>
      </w:r>
      <w:r w:rsidR="00CA696A">
        <w:rPr>
          <w:rFonts w:ascii="Verdana" w:hAnsi="Verdana"/>
          <w:sz w:val="20"/>
          <w:szCs w:val="20"/>
        </w:rPr>
        <w:t>.</w:t>
      </w:r>
    </w:p>
    <w:p w14:paraId="13E43FD6" w14:textId="35781B6E" w:rsidR="009A0305" w:rsidRPr="000307AD" w:rsidRDefault="03ADEA8A"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R</w:t>
      </w:r>
      <w:r w:rsidR="67485FB7" w:rsidRPr="1048B226">
        <w:rPr>
          <w:rFonts w:ascii="Verdana" w:hAnsi="Verdana"/>
          <w:sz w:val="20"/>
          <w:szCs w:val="20"/>
          <w:lang w:eastAsia="ar-SA"/>
        </w:rPr>
        <w:t>ozporządzenie Ministra Infrastruktury z dnia 7 sierpnia 2008 r. w sprawie wymagań w zakresie odległości i warunków dopuszczających usytuowanie drzew i krzewów, elementów ochrony akustycznej i wykonywania robót ziemnych w sąsiedztwie linii kolejowej, a także sposobu urządzania i utrzymywania zasłon odśnieżnych oraz pasów przeciwpożarowych (Dz. U. z 20</w:t>
      </w:r>
      <w:r w:rsidRPr="1048B226">
        <w:rPr>
          <w:rFonts w:ascii="Verdana" w:hAnsi="Verdana"/>
          <w:sz w:val="20"/>
          <w:szCs w:val="20"/>
          <w:lang w:eastAsia="ar-SA"/>
        </w:rPr>
        <w:t>20</w:t>
      </w:r>
      <w:r w:rsidR="67485FB7" w:rsidRPr="1048B226">
        <w:rPr>
          <w:rFonts w:ascii="Verdana" w:hAnsi="Verdana"/>
          <w:sz w:val="20"/>
          <w:szCs w:val="20"/>
          <w:lang w:eastAsia="ar-SA"/>
        </w:rPr>
        <w:t xml:space="preserve"> r. poz. </w:t>
      </w:r>
      <w:r w:rsidRPr="1048B226">
        <w:rPr>
          <w:rFonts w:ascii="Verdana" w:hAnsi="Verdana"/>
          <w:sz w:val="20"/>
          <w:szCs w:val="20"/>
          <w:lang w:eastAsia="ar-SA"/>
        </w:rPr>
        <w:t>1247</w:t>
      </w:r>
      <w:r w:rsidR="67485FB7" w:rsidRPr="1048B226">
        <w:rPr>
          <w:rFonts w:ascii="Verdana" w:hAnsi="Verdana"/>
          <w:sz w:val="20"/>
          <w:szCs w:val="20"/>
          <w:lang w:eastAsia="ar-SA"/>
        </w:rPr>
        <w:t>)</w:t>
      </w:r>
      <w:r w:rsidR="00CA696A">
        <w:rPr>
          <w:rFonts w:ascii="Verdana" w:hAnsi="Verdana"/>
          <w:sz w:val="20"/>
          <w:szCs w:val="20"/>
          <w:lang w:eastAsia="ar-SA"/>
        </w:rPr>
        <w:t>.</w:t>
      </w:r>
    </w:p>
    <w:p w14:paraId="3671B6AE" w14:textId="6C2F440A" w:rsidR="009A0305" w:rsidRPr="001D2538" w:rsidRDefault="749EC4D8"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lastRenderedPageBreak/>
        <w:t xml:space="preserve">Rozporządzenie Ministra </w:t>
      </w:r>
      <w:r w:rsidR="004B5FEC" w:rsidRPr="004B5FEC">
        <w:rPr>
          <w:rFonts w:ascii="Verdana" w:hAnsi="Verdana"/>
          <w:sz w:val="20"/>
          <w:szCs w:val="20"/>
          <w:lang w:eastAsia="ar-SA"/>
        </w:rPr>
        <w:t>Rozwoju i Technologii z dnia 22 grudnia 2022 r. w sprawie dziennika budowy oraz systemu Elektroniczny Dziennik Budowy (Dz. U. z 2023 r. poz. 45)</w:t>
      </w:r>
      <w:r w:rsidR="00CA696A">
        <w:rPr>
          <w:rFonts w:ascii="Verdana" w:hAnsi="Verdana"/>
          <w:sz w:val="20"/>
          <w:szCs w:val="20"/>
          <w:lang w:eastAsia="ar-SA"/>
        </w:rPr>
        <w:t>.</w:t>
      </w:r>
    </w:p>
    <w:p w14:paraId="437A050E" w14:textId="6C52181C" w:rsidR="009A0305" w:rsidRPr="000307AD" w:rsidRDefault="03ADEA8A" w:rsidP="003F5D2C">
      <w:pPr>
        <w:numPr>
          <w:ilvl w:val="0"/>
          <w:numId w:val="22"/>
        </w:numPr>
        <w:suppressAutoHyphens/>
        <w:spacing w:after="0" w:line="360" w:lineRule="auto"/>
        <w:ind w:left="567" w:hanging="567"/>
        <w:jc w:val="both"/>
        <w:rPr>
          <w:rFonts w:ascii="Verdana" w:hAnsi="Verdana"/>
          <w:spacing w:val="-3"/>
          <w:sz w:val="20"/>
          <w:szCs w:val="20"/>
          <w:lang w:eastAsia="ar-SA"/>
        </w:rPr>
      </w:pPr>
      <w:r>
        <w:rPr>
          <w:rFonts w:ascii="Verdana" w:hAnsi="Verdana"/>
          <w:spacing w:val="-3"/>
          <w:sz w:val="20"/>
          <w:szCs w:val="20"/>
          <w:lang w:eastAsia="ar-SA"/>
        </w:rPr>
        <w:t>R</w:t>
      </w:r>
      <w:r w:rsidR="67485FB7" w:rsidRPr="000307AD">
        <w:rPr>
          <w:rFonts w:ascii="Verdana" w:hAnsi="Verdana"/>
          <w:spacing w:val="-3"/>
          <w:sz w:val="20"/>
          <w:szCs w:val="20"/>
          <w:lang w:eastAsia="ar-SA"/>
        </w:rPr>
        <w:t>ozporządzenie Ministra Infrastruktury z dnia 6 lutego 2003 r. w sprawie bezpieczeństwa i higieny pracy podczas wykonywania robót budowlanych (Dz. U.</w:t>
      </w:r>
      <w:r w:rsidR="529C1DDA">
        <w:rPr>
          <w:rFonts w:ascii="Verdana" w:hAnsi="Verdana"/>
          <w:spacing w:val="-3"/>
          <w:sz w:val="20"/>
          <w:szCs w:val="20"/>
          <w:lang w:eastAsia="ar-SA"/>
        </w:rPr>
        <w:t xml:space="preserve"> </w:t>
      </w:r>
      <w:r w:rsidR="6B95A13A">
        <w:rPr>
          <w:rFonts w:ascii="Verdana" w:hAnsi="Verdana"/>
          <w:spacing w:val="-3"/>
          <w:sz w:val="20"/>
          <w:szCs w:val="20"/>
          <w:lang w:eastAsia="ar-SA"/>
        </w:rPr>
        <w:t xml:space="preserve">Nr </w:t>
      </w:r>
      <w:r w:rsidR="67485FB7" w:rsidRPr="000307AD">
        <w:rPr>
          <w:rFonts w:ascii="Verdana" w:hAnsi="Verdana"/>
          <w:spacing w:val="-3"/>
          <w:sz w:val="20"/>
          <w:szCs w:val="20"/>
          <w:lang w:eastAsia="ar-SA"/>
        </w:rPr>
        <w:t>47, poz. 401)</w:t>
      </w:r>
      <w:r w:rsidR="00CA696A">
        <w:rPr>
          <w:rFonts w:ascii="Verdana" w:hAnsi="Verdana"/>
          <w:spacing w:val="-3"/>
          <w:sz w:val="20"/>
          <w:szCs w:val="20"/>
          <w:lang w:eastAsia="ar-SA"/>
        </w:rPr>
        <w:t>.</w:t>
      </w:r>
    </w:p>
    <w:p w14:paraId="3B20CDBE" w14:textId="12864D4B" w:rsidR="009A0305" w:rsidRPr="000307AD" w:rsidRDefault="03ADEA8A" w:rsidP="003F5D2C">
      <w:pPr>
        <w:numPr>
          <w:ilvl w:val="0"/>
          <w:numId w:val="22"/>
        </w:numPr>
        <w:suppressAutoHyphens/>
        <w:spacing w:after="0" w:line="360" w:lineRule="auto"/>
        <w:ind w:left="567" w:hanging="567"/>
        <w:jc w:val="both"/>
        <w:rPr>
          <w:rFonts w:ascii="Verdana" w:hAnsi="Verdana"/>
          <w:spacing w:val="-3"/>
          <w:sz w:val="20"/>
          <w:szCs w:val="20"/>
          <w:lang w:eastAsia="ar-SA"/>
        </w:rPr>
      </w:pPr>
      <w:r>
        <w:rPr>
          <w:rFonts w:ascii="Verdana" w:hAnsi="Verdana"/>
          <w:spacing w:val="-3"/>
          <w:sz w:val="20"/>
          <w:szCs w:val="20"/>
          <w:lang w:eastAsia="ar-SA"/>
        </w:rPr>
        <w:t>R</w:t>
      </w:r>
      <w:r w:rsidR="67485FB7" w:rsidRPr="000307AD">
        <w:rPr>
          <w:rFonts w:ascii="Verdana" w:hAnsi="Verdana"/>
          <w:spacing w:val="-3"/>
          <w:sz w:val="20"/>
          <w:szCs w:val="20"/>
          <w:lang w:eastAsia="ar-SA"/>
        </w:rPr>
        <w:t xml:space="preserve">ozporządzenie Ministra Infrastruktury z dnia 23 czerwca 2003 r. w sprawie informacji dotyczącej bezpieczeństwa i ochrony zdrowia oraz planu bezpieczeństwa i ochrony zdrowia (Dz. U. </w:t>
      </w:r>
      <w:r w:rsidR="6B95A13A">
        <w:rPr>
          <w:rFonts w:ascii="Verdana" w:hAnsi="Verdana"/>
          <w:spacing w:val="-3"/>
          <w:sz w:val="20"/>
          <w:szCs w:val="20"/>
          <w:lang w:eastAsia="ar-SA"/>
        </w:rPr>
        <w:t>Nr</w:t>
      </w:r>
      <w:r w:rsidR="29AD2D2F">
        <w:rPr>
          <w:rFonts w:ascii="Verdana" w:hAnsi="Verdana"/>
          <w:spacing w:val="-3"/>
          <w:sz w:val="20"/>
          <w:szCs w:val="20"/>
          <w:lang w:eastAsia="ar-SA"/>
        </w:rPr>
        <w:t xml:space="preserve"> </w:t>
      </w:r>
      <w:r w:rsidR="67485FB7" w:rsidRPr="000307AD">
        <w:rPr>
          <w:rFonts w:ascii="Verdana" w:hAnsi="Verdana"/>
          <w:spacing w:val="-3"/>
          <w:sz w:val="20"/>
          <w:szCs w:val="20"/>
          <w:lang w:eastAsia="ar-SA"/>
        </w:rPr>
        <w:t>120, poz. 1126</w:t>
      </w:r>
      <w:r w:rsidR="67485FB7" w:rsidRPr="000307AD">
        <w:rPr>
          <w:rFonts w:ascii="Verdana" w:hAnsi="Verdana"/>
          <w:sz w:val="20"/>
          <w:szCs w:val="20"/>
          <w:lang w:eastAsia="ar-SA"/>
        </w:rPr>
        <w:t>)</w:t>
      </w:r>
      <w:r w:rsidR="00CA696A">
        <w:rPr>
          <w:rFonts w:ascii="Verdana" w:hAnsi="Verdana"/>
          <w:sz w:val="20"/>
          <w:szCs w:val="20"/>
          <w:lang w:eastAsia="ar-SA"/>
        </w:rPr>
        <w:t>.</w:t>
      </w:r>
    </w:p>
    <w:p w14:paraId="7481BBD3" w14:textId="37DB3358" w:rsidR="009A0305" w:rsidRPr="001A4A1C" w:rsidRDefault="529C1DDA" w:rsidP="003F5D2C">
      <w:pPr>
        <w:numPr>
          <w:ilvl w:val="0"/>
          <w:numId w:val="22"/>
        </w:numPr>
        <w:suppressAutoHyphens/>
        <w:spacing w:after="0" w:line="360" w:lineRule="auto"/>
        <w:ind w:left="567" w:hanging="567"/>
        <w:jc w:val="both"/>
        <w:rPr>
          <w:rFonts w:ascii="Verdana" w:hAnsi="Verdana"/>
          <w:spacing w:val="-3"/>
          <w:sz w:val="20"/>
          <w:szCs w:val="20"/>
          <w:lang w:eastAsia="ar-SA"/>
        </w:rPr>
      </w:pPr>
      <w:r w:rsidRPr="001D2538">
        <w:rPr>
          <w:rFonts w:ascii="Verdana" w:hAnsi="Verdana"/>
          <w:spacing w:val="-3"/>
          <w:sz w:val="20"/>
          <w:szCs w:val="20"/>
          <w:lang w:eastAsia="ar-SA"/>
        </w:rPr>
        <w:t>Rozporządzenie Ministra Rozwoju i Technologii z dnia 20 grudnia 2021 r. w sprawie określenia metod i podstaw sporządzania kosztorysu inwestorskiego, obliczania planowanych kosztów prac projektowych oraz planowanych kosztów robót budowlanych określonych w programie funkcjonalno-użytkowym</w:t>
      </w:r>
      <w:r>
        <w:rPr>
          <w:rFonts w:ascii="Verdana" w:hAnsi="Verdana"/>
          <w:spacing w:val="-3"/>
          <w:sz w:val="20"/>
          <w:szCs w:val="20"/>
          <w:lang w:eastAsia="ar-SA"/>
        </w:rPr>
        <w:t xml:space="preserve"> (</w:t>
      </w:r>
      <w:r w:rsidRPr="001D2538">
        <w:rPr>
          <w:rFonts w:ascii="Verdana" w:hAnsi="Verdana"/>
          <w:spacing w:val="-3"/>
          <w:sz w:val="20"/>
          <w:szCs w:val="20"/>
          <w:lang w:eastAsia="ar-SA"/>
        </w:rPr>
        <w:t>Dz. U. poz. 2458)</w:t>
      </w:r>
      <w:r w:rsidR="00CA696A">
        <w:rPr>
          <w:rFonts w:ascii="Verdana" w:hAnsi="Verdana"/>
          <w:spacing w:val="-3"/>
          <w:sz w:val="20"/>
          <w:szCs w:val="20"/>
          <w:lang w:eastAsia="ar-SA"/>
        </w:rPr>
        <w:t>.</w:t>
      </w:r>
      <w:r>
        <w:rPr>
          <w:rFonts w:ascii="Verdana" w:hAnsi="Verdana"/>
          <w:spacing w:val="-3"/>
          <w:sz w:val="20"/>
          <w:szCs w:val="20"/>
          <w:lang w:eastAsia="ar-SA"/>
        </w:rPr>
        <w:t xml:space="preserve"> </w:t>
      </w:r>
    </w:p>
    <w:p w14:paraId="300F8AA2" w14:textId="54FBF35D" w:rsidR="009A0305" w:rsidRPr="000307AD" w:rsidRDefault="03ADEA8A"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R</w:t>
      </w:r>
      <w:r w:rsidR="67485FB7" w:rsidRPr="1048B226">
        <w:rPr>
          <w:rFonts w:ascii="Verdana" w:hAnsi="Verdana"/>
          <w:sz w:val="20"/>
          <w:szCs w:val="20"/>
          <w:lang w:eastAsia="ar-SA"/>
        </w:rPr>
        <w:t>ozporządzenie Ministra Infrastruktury z dnia 16 lutego 2005 r. w sprawie sposobu numeracji i ewidencji dróg publicznych, obiektów mostowych, tuneli, przepustów i promów oraz rejestru numerów nadanych drogom, obiektom mostowym i tunelom (Dz. U.</w:t>
      </w:r>
      <w:r w:rsidR="43A1E9FD" w:rsidRPr="1048B226">
        <w:rPr>
          <w:rFonts w:ascii="Verdana" w:hAnsi="Verdana"/>
          <w:sz w:val="20"/>
          <w:szCs w:val="20"/>
          <w:lang w:eastAsia="ar-SA"/>
        </w:rPr>
        <w:t xml:space="preserve"> </w:t>
      </w:r>
      <w:r w:rsidR="08044619" w:rsidRPr="1048B226">
        <w:rPr>
          <w:rFonts w:ascii="Verdana" w:hAnsi="Verdana"/>
          <w:sz w:val="20"/>
          <w:szCs w:val="20"/>
          <w:lang w:eastAsia="ar-SA"/>
        </w:rPr>
        <w:t xml:space="preserve"> </w:t>
      </w:r>
      <w:r w:rsidR="67485FB7" w:rsidRPr="1048B226">
        <w:rPr>
          <w:rFonts w:ascii="Verdana" w:hAnsi="Verdana"/>
          <w:sz w:val="20"/>
          <w:szCs w:val="20"/>
          <w:lang w:eastAsia="ar-SA"/>
        </w:rPr>
        <w:t>Nr 67, poz. 582)</w:t>
      </w:r>
      <w:r w:rsidR="00CA696A">
        <w:rPr>
          <w:rFonts w:ascii="Verdana" w:hAnsi="Verdana"/>
          <w:sz w:val="20"/>
          <w:szCs w:val="20"/>
          <w:lang w:eastAsia="ar-SA"/>
        </w:rPr>
        <w:t>.</w:t>
      </w:r>
    </w:p>
    <w:p w14:paraId="5F4641CA" w14:textId="0C3CC890" w:rsidR="009A0305" w:rsidRPr="000307AD" w:rsidRDefault="78D570A7"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anulowano;</w:t>
      </w:r>
    </w:p>
    <w:p w14:paraId="2556D387" w14:textId="7AF68D5E" w:rsidR="009A0305" w:rsidRPr="000307AD" w:rsidRDefault="03ADEA8A" w:rsidP="003F5D2C">
      <w:pPr>
        <w:numPr>
          <w:ilvl w:val="0"/>
          <w:numId w:val="22"/>
        </w:numPr>
        <w:suppressAutoHyphens/>
        <w:spacing w:after="0" w:line="360" w:lineRule="auto"/>
        <w:ind w:left="567" w:hanging="567"/>
        <w:jc w:val="both"/>
        <w:rPr>
          <w:rFonts w:ascii="Verdana" w:hAnsi="Verdana"/>
          <w:spacing w:val="-3"/>
          <w:sz w:val="20"/>
          <w:szCs w:val="20"/>
          <w:lang w:eastAsia="ar-SA"/>
        </w:rPr>
      </w:pPr>
      <w:r>
        <w:rPr>
          <w:rFonts w:ascii="Verdana" w:hAnsi="Verdana"/>
          <w:spacing w:val="-3"/>
          <w:sz w:val="20"/>
          <w:szCs w:val="20"/>
          <w:lang w:eastAsia="ar-SA"/>
        </w:rPr>
        <w:t>R</w:t>
      </w:r>
      <w:r w:rsidR="67485FB7" w:rsidRPr="000307AD">
        <w:rPr>
          <w:rFonts w:ascii="Verdana" w:hAnsi="Verdana"/>
          <w:spacing w:val="-3"/>
          <w:sz w:val="20"/>
          <w:szCs w:val="20"/>
          <w:lang w:eastAsia="ar-SA"/>
        </w:rPr>
        <w:t>ozporządzenie Ministra Gospodarki z dnia</w:t>
      </w:r>
      <w:r w:rsidR="67485FB7">
        <w:rPr>
          <w:rFonts w:ascii="Verdana" w:hAnsi="Verdana"/>
          <w:spacing w:val="-3"/>
          <w:sz w:val="20"/>
          <w:szCs w:val="20"/>
          <w:lang w:eastAsia="ar-SA"/>
        </w:rPr>
        <w:t xml:space="preserve"> 26 kwietnia 2013 </w:t>
      </w:r>
      <w:r w:rsidR="67485FB7" w:rsidRPr="000307AD">
        <w:rPr>
          <w:rFonts w:ascii="Verdana" w:hAnsi="Verdana"/>
          <w:spacing w:val="-3"/>
          <w:sz w:val="20"/>
          <w:szCs w:val="20"/>
          <w:lang w:eastAsia="ar-SA"/>
        </w:rPr>
        <w:t>r. w sprawie warunków technicznych</w:t>
      </w:r>
      <w:r w:rsidR="67485FB7">
        <w:rPr>
          <w:rFonts w:ascii="Verdana" w:hAnsi="Verdana"/>
          <w:spacing w:val="-3"/>
          <w:sz w:val="20"/>
          <w:szCs w:val="20"/>
          <w:lang w:eastAsia="ar-SA"/>
        </w:rPr>
        <w:t>,</w:t>
      </w:r>
      <w:r w:rsidR="67485FB7" w:rsidRPr="000307AD">
        <w:rPr>
          <w:rFonts w:ascii="Verdana" w:hAnsi="Verdana"/>
          <w:spacing w:val="-3"/>
          <w:sz w:val="20"/>
          <w:szCs w:val="20"/>
          <w:lang w:eastAsia="ar-SA"/>
        </w:rPr>
        <w:t xml:space="preserve"> jakim powinny odpowiadać sieci gazowe</w:t>
      </w:r>
      <w:r w:rsidR="67485FB7">
        <w:rPr>
          <w:rFonts w:ascii="Verdana" w:hAnsi="Verdana"/>
          <w:spacing w:val="-3"/>
          <w:sz w:val="20"/>
          <w:szCs w:val="20"/>
          <w:lang w:eastAsia="ar-SA"/>
        </w:rPr>
        <w:t xml:space="preserve"> i ich usytuowanie</w:t>
      </w:r>
      <w:r w:rsidR="67485FB7" w:rsidRPr="000307AD">
        <w:rPr>
          <w:rFonts w:ascii="Verdana" w:hAnsi="Verdana"/>
          <w:spacing w:val="-3"/>
          <w:sz w:val="20"/>
          <w:szCs w:val="20"/>
          <w:lang w:eastAsia="ar-SA"/>
        </w:rPr>
        <w:t xml:space="preserve"> (Dz. U.</w:t>
      </w:r>
      <w:r w:rsidR="67485FB7">
        <w:rPr>
          <w:rFonts w:ascii="Verdana" w:hAnsi="Verdana"/>
          <w:spacing w:val="-3"/>
          <w:sz w:val="20"/>
          <w:szCs w:val="20"/>
          <w:lang w:eastAsia="ar-SA"/>
        </w:rPr>
        <w:t xml:space="preserve"> </w:t>
      </w:r>
      <w:r w:rsidR="08044619">
        <w:rPr>
          <w:rFonts w:ascii="Verdana" w:hAnsi="Verdana"/>
          <w:spacing w:val="-3"/>
          <w:sz w:val="20"/>
          <w:szCs w:val="20"/>
          <w:lang w:eastAsia="ar-SA"/>
        </w:rPr>
        <w:t xml:space="preserve"> </w:t>
      </w:r>
      <w:r w:rsidR="67485FB7" w:rsidRPr="000307AD">
        <w:rPr>
          <w:rFonts w:ascii="Verdana" w:hAnsi="Verdana"/>
          <w:spacing w:val="-3"/>
          <w:sz w:val="20"/>
          <w:szCs w:val="20"/>
          <w:lang w:eastAsia="ar-SA"/>
        </w:rPr>
        <w:t>poz. 640</w:t>
      </w:r>
      <w:r w:rsidR="67485FB7">
        <w:rPr>
          <w:rFonts w:ascii="Verdana" w:hAnsi="Verdana"/>
          <w:spacing w:val="-3"/>
          <w:sz w:val="20"/>
          <w:szCs w:val="20"/>
          <w:lang w:eastAsia="ar-SA"/>
        </w:rPr>
        <w:t>)</w:t>
      </w:r>
      <w:r w:rsidR="00831E91">
        <w:rPr>
          <w:rFonts w:ascii="Verdana" w:hAnsi="Verdana"/>
          <w:spacing w:val="-3"/>
          <w:sz w:val="20"/>
          <w:szCs w:val="20"/>
          <w:lang w:eastAsia="ar-SA"/>
        </w:rPr>
        <w:t>.</w:t>
      </w:r>
      <w:r w:rsidR="67485FB7" w:rsidRPr="000307AD">
        <w:rPr>
          <w:rFonts w:ascii="Verdana" w:hAnsi="Verdana"/>
          <w:spacing w:val="-3"/>
          <w:sz w:val="20"/>
          <w:szCs w:val="20"/>
          <w:lang w:eastAsia="ar-SA"/>
        </w:rPr>
        <w:t xml:space="preserve"> </w:t>
      </w:r>
    </w:p>
    <w:p w14:paraId="0EFDA029" w14:textId="49E0292B" w:rsidR="009A0305" w:rsidRPr="000307AD" w:rsidRDefault="03ADEA8A" w:rsidP="003F5D2C">
      <w:pPr>
        <w:numPr>
          <w:ilvl w:val="0"/>
          <w:numId w:val="22"/>
        </w:numPr>
        <w:suppressAutoHyphens/>
        <w:spacing w:after="0" w:line="360" w:lineRule="auto"/>
        <w:ind w:left="567" w:hanging="567"/>
        <w:jc w:val="both"/>
        <w:rPr>
          <w:rFonts w:ascii="Verdana" w:hAnsi="Verdana"/>
          <w:spacing w:val="-3"/>
          <w:sz w:val="20"/>
          <w:szCs w:val="20"/>
          <w:lang w:eastAsia="ar-SA"/>
        </w:rPr>
      </w:pPr>
      <w:r>
        <w:rPr>
          <w:rFonts w:ascii="Verdana" w:hAnsi="Verdana"/>
          <w:spacing w:val="-3"/>
          <w:sz w:val="20"/>
          <w:szCs w:val="20"/>
          <w:lang w:eastAsia="ar-SA"/>
        </w:rPr>
        <w:t>R</w:t>
      </w:r>
      <w:r w:rsidR="67485FB7" w:rsidRPr="000307AD">
        <w:rPr>
          <w:rFonts w:ascii="Verdana" w:hAnsi="Verdana"/>
          <w:spacing w:val="-3"/>
          <w:sz w:val="20"/>
          <w:szCs w:val="20"/>
          <w:lang w:eastAsia="ar-SA"/>
        </w:rPr>
        <w:t>ozporządzenie Ministra Gospodarki z dnia 28 grudnia 2009 r. w sprawie bezpieczeństwa i higieny pracy przy budowie i eksploatacji sieci gazowych oraz uruchamianiu instalacji gazowych gazu ziemnego (Dz. U.</w:t>
      </w:r>
      <w:r w:rsidR="2C941893">
        <w:rPr>
          <w:rFonts w:ascii="Verdana" w:hAnsi="Verdana"/>
          <w:spacing w:val="-3"/>
          <w:sz w:val="20"/>
          <w:szCs w:val="20"/>
          <w:lang w:eastAsia="ar-SA"/>
        </w:rPr>
        <w:t xml:space="preserve"> z 20</w:t>
      </w:r>
      <w:r w:rsidR="00831E91">
        <w:rPr>
          <w:rFonts w:ascii="Verdana" w:hAnsi="Verdana"/>
          <w:spacing w:val="-3"/>
          <w:sz w:val="20"/>
          <w:szCs w:val="20"/>
          <w:lang w:eastAsia="ar-SA"/>
        </w:rPr>
        <w:t>23</w:t>
      </w:r>
      <w:r w:rsidR="2C941893">
        <w:rPr>
          <w:rFonts w:ascii="Verdana" w:hAnsi="Verdana"/>
          <w:spacing w:val="-3"/>
          <w:sz w:val="20"/>
          <w:szCs w:val="20"/>
          <w:lang w:eastAsia="ar-SA"/>
        </w:rPr>
        <w:t xml:space="preserve"> r.</w:t>
      </w:r>
      <w:r w:rsidR="67485FB7" w:rsidRPr="000307AD">
        <w:rPr>
          <w:rFonts w:ascii="Verdana" w:hAnsi="Verdana"/>
          <w:spacing w:val="-3"/>
          <w:sz w:val="20"/>
          <w:szCs w:val="20"/>
          <w:lang w:eastAsia="ar-SA"/>
        </w:rPr>
        <w:t xml:space="preserve">  poz. </w:t>
      </w:r>
      <w:r w:rsidR="00831E91">
        <w:rPr>
          <w:rFonts w:ascii="Verdana" w:hAnsi="Verdana"/>
          <w:spacing w:val="-3"/>
          <w:sz w:val="20"/>
          <w:szCs w:val="20"/>
          <w:lang w:eastAsia="ar-SA"/>
        </w:rPr>
        <w:t>32</w:t>
      </w:r>
      <w:r w:rsidR="29AD2D2F">
        <w:rPr>
          <w:rFonts w:ascii="Verdana" w:hAnsi="Verdana"/>
          <w:spacing w:val="-3"/>
          <w:sz w:val="20"/>
          <w:szCs w:val="20"/>
          <w:lang w:eastAsia="ar-SA"/>
        </w:rPr>
        <w:t>,</w:t>
      </w:r>
      <w:r w:rsidR="2C941893">
        <w:rPr>
          <w:rFonts w:ascii="Verdana" w:hAnsi="Verdana"/>
          <w:spacing w:val="-3"/>
          <w:sz w:val="20"/>
          <w:szCs w:val="20"/>
          <w:lang w:eastAsia="ar-SA"/>
        </w:rPr>
        <w:t xml:space="preserve"> z </w:t>
      </w:r>
      <w:proofErr w:type="spellStart"/>
      <w:r w:rsidR="2C941893">
        <w:rPr>
          <w:rFonts w:ascii="Verdana" w:hAnsi="Verdana"/>
          <w:spacing w:val="-3"/>
          <w:sz w:val="20"/>
          <w:szCs w:val="20"/>
          <w:lang w:eastAsia="ar-SA"/>
        </w:rPr>
        <w:t>późn</w:t>
      </w:r>
      <w:proofErr w:type="spellEnd"/>
      <w:r w:rsidR="2C941893">
        <w:rPr>
          <w:rFonts w:ascii="Verdana" w:hAnsi="Verdana"/>
          <w:spacing w:val="-3"/>
          <w:sz w:val="20"/>
          <w:szCs w:val="20"/>
          <w:lang w:eastAsia="ar-SA"/>
        </w:rPr>
        <w:t>. zm.</w:t>
      </w:r>
      <w:r w:rsidR="67485FB7" w:rsidRPr="000307AD">
        <w:rPr>
          <w:rFonts w:ascii="Verdana" w:hAnsi="Verdana"/>
          <w:sz w:val="20"/>
          <w:szCs w:val="20"/>
          <w:lang w:eastAsia="ar-SA"/>
        </w:rPr>
        <w:t>)</w:t>
      </w:r>
      <w:r w:rsidR="00831E91">
        <w:rPr>
          <w:rFonts w:ascii="Verdana" w:hAnsi="Verdana"/>
          <w:sz w:val="20"/>
          <w:szCs w:val="20"/>
          <w:lang w:eastAsia="ar-SA"/>
        </w:rPr>
        <w:t>.</w:t>
      </w:r>
    </w:p>
    <w:p w14:paraId="32F60EA0" w14:textId="6DB5DBC0" w:rsidR="009A0305" w:rsidRPr="000307AD" w:rsidRDefault="03ADEA8A" w:rsidP="003F5D2C">
      <w:pPr>
        <w:numPr>
          <w:ilvl w:val="0"/>
          <w:numId w:val="22"/>
        </w:numPr>
        <w:suppressAutoHyphens/>
        <w:spacing w:after="0" w:line="360" w:lineRule="auto"/>
        <w:ind w:left="567" w:hanging="567"/>
        <w:jc w:val="both"/>
        <w:rPr>
          <w:rFonts w:ascii="Verdana" w:hAnsi="Verdana"/>
          <w:spacing w:val="-3"/>
          <w:sz w:val="20"/>
          <w:szCs w:val="20"/>
          <w:lang w:eastAsia="ar-SA"/>
        </w:rPr>
      </w:pPr>
      <w:bookmarkStart w:id="3096" w:name="_Ref489891115"/>
      <w:r>
        <w:rPr>
          <w:rFonts w:ascii="Verdana" w:hAnsi="Verdana"/>
          <w:spacing w:val="-3"/>
          <w:sz w:val="20"/>
          <w:szCs w:val="20"/>
          <w:lang w:eastAsia="ar-SA"/>
        </w:rPr>
        <w:t>U</w:t>
      </w:r>
      <w:r w:rsidR="67485FB7" w:rsidRPr="000307AD">
        <w:rPr>
          <w:rFonts w:ascii="Verdana" w:hAnsi="Verdana"/>
          <w:spacing w:val="-3"/>
          <w:sz w:val="20"/>
          <w:szCs w:val="20"/>
          <w:lang w:eastAsia="ar-SA"/>
        </w:rPr>
        <w:t>stawa z dnia 16 kwietnia 2004 r. o wyrobach budowlanych (Dz. U.</w:t>
      </w:r>
      <w:r w:rsidR="67485FB7">
        <w:rPr>
          <w:rFonts w:ascii="Verdana" w:hAnsi="Verdana"/>
          <w:spacing w:val="-3"/>
          <w:sz w:val="20"/>
          <w:szCs w:val="20"/>
          <w:lang w:eastAsia="ar-SA"/>
        </w:rPr>
        <w:t xml:space="preserve"> z </w:t>
      </w:r>
      <w:r>
        <w:rPr>
          <w:rFonts w:ascii="Verdana" w:hAnsi="Verdana"/>
          <w:spacing w:val="-3"/>
          <w:sz w:val="20"/>
          <w:szCs w:val="20"/>
          <w:lang w:eastAsia="ar-SA"/>
        </w:rPr>
        <w:t>202</w:t>
      </w:r>
      <w:r w:rsidR="78D570A7">
        <w:rPr>
          <w:rFonts w:ascii="Verdana" w:hAnsi="Verdana"/>
          <w:spacing w:val="-3"/>
          <w:sz w:val="20"/>
          <w:szCs w:val="20"/>
          <w:lang w:eastAsia="ar-SA"/>
        </w:rPr>
        <w:t>1</w:t>
      </w:r>
      <w:r>
        <w:rPr>
          <w:rFonts w:ascii="Verdana" w:hAnsi="Verdana"/>
          <w:spacing w:val="-3"/>
          <w:sz w:val="20"/>
          <w:szCs w:val="20"/>
          <w:lang w:eastAsia="ar-SA"/>
        </w:rPr>
        <w:t xml:space="preserve"> </w:t>
      </w:r>
      <w:r w:rsidR="67485FB7">
        <w:rPr>
          <w:rFonts w:ascii="Verdana" w:hAnsi="Verdana"/>
          <w:spacing w:val="-3"/>
          <w:sz w:val="20"/>
          <w:szCs w:val="20"/>
          <w:lang w:eastAsia="ar-SA"/>
        </w:rPr>
        <w:t>r.</w:t>
      </w:r>
      <w:r w:rsidR="67485FB7" w:rsidRPr="000307AD">
        <w:rPr>
          <w:rFonts w:ascii="Verdana" w:hAnsi="Verdana"/>
          <w:spacing w:val="-3"/>
          <w:sz w:val="20"/>
          <w:szCs w:val="20"/>
          <w:lang w:eastAsia="ar-SA"/>
        </w:rPr>
        <w:t xml:space="preserve"> poz.</w:t>
      </w:r>
      <w:r w:rsidR="67485FB7">
        <w:rPr>
          <w:rFonts w:ascii="Verdana" w:hAnsi="Verdana"/>
          <w:spacing w:val="-3"/>
          <w:sz w:val="20"/>
          <w:szCs w:val="20"/>
          <w:lang w:eastAsia="ar-SA"/>
        </w:rPr>
        <w:t xml:space="preserve"> </w:t>
      </w:r>
      <w:r w:rsidR="550E5D87">
        <w:rPr>
          <w:rFonts w:ascii="Verdana" w:hAnsi="Verdana"/>
          <w:spacing w:val="-3"/>
          <w:sz w:val="20"/>
          <w:szCs w:val="20"/>
          <w:lang w:eastAsia="ar-SA"/>
        </w:rPr>
        <w:t>1</w:t>
      </w:r>
      <w:r>
        <w:rPr>
          <w:rFonts w:ascii="Verdana" w:hAnsi="Verdana"/>
          <w:spacing w:val="-3"/>
          <w:sz w:val="20"/>
          <w:szCs w:val="20"/>
          <w:lang w:eastAsia="ar-SA"/>
        </w:rPr>
        <w:t>21</w:t>
      </w:r>
      <w:r w:rsidR="550E5D87">
        <w:rPr>
          <w:rFonts w:ascii="Verdana" w:hAnsi="Verdana"/>
          <w:spacing w:val="-3"/>
          <w:sz w:val="20"/>
          <w:szCs w:val="20"/>
          <w:lang w:eastAsia="ar-SA"/>
        </w:rPr>
        <w:t>3</w:t>
      </w:r>
      <w:r w:rsidR="67485FB7" w:rsidRPr="000307AD">
        <w:rPr>
          <w:rFonts w:ascii="Verdana" w:hAnsi="Verdana"/>
          <w:spacing w:val="-3"/>
          <w:sz w:val="20"/>
          <w:szCs w:val="20"/>
          <w:lang w:eastAsia="ar-SA"/>
        </w:rPr>
        <w:t>)</w:t>
      </w:r>
      <w:bookmarkEnd w:id="3096"/>
      <w:r w:rsidR="00831E91">
        <w:rPr>
          <w:rFonts w:ascii="Verdana" w:hAnsi="Verdana"/>
          <w:spacing w:val="-3"/>
          <w:sz w:val="20"/>
          <w:szCs w:val="20"/>
          <w:lang w:eastAsia="ar-SA"/>
        </w:rPr>
        <w:t>.</w:t>
      </w:r>
    </w:p>
    <w:p w14:paraId="249BDFC7" w14:textId="2A3BA229" w:rsidR="009A0305" w:rsidRPr="000307AD" w:rsidRDefault="03ADEA8A" w:rsidP="003F5D2C">
      <w:pPr>
        <w:numPr>
          <w:ilvl w:val="0"/>
          <w:numId w:val="22"/>
        </w:numPr>
        <w:suppressAutoHyphens/>
        <w:spacing w:after="0" w:line="360" w:lineRule="auto"/>
        <w:ind w:left="567" w:hanging="567"/>
        <w:jc w:val="both"/>
        <w:rPr>
          <w:rFonts w:ascii="Verdana" w:hAnsi="Verdana"/>
          <w:spacing w:val="-3"/>
          <w:sz w:val="20"/>
          <w:szCs w:val="20"/>
          <w:lang w:eastAsia="ar-SA"/>
        </w:rPr>
      </w:pPr>
      <w:r>
        <w:rPr>
          <w:rFonts w:ascii="Verdana" w:hAnsi="Verdana"/>
          <w:spacing w:val="-3"/>
          <w:sz w:val="20"/>
          <w:szCs w:val="20"/>
          <w:lang w:eastAsia="ar-SA"/>
        </w:rPr>
        <w:t>R</w:t>
      </w:r>
      <w:r w:rsidR="67485FB7" w:rsidRPr="000307AD">
        <w:rPr>
          <w:rFonts w:ascii="Verdana" w:hAnsi="Verdana"/>
          <w:spacing w:val="-3"/>
          <w:sz w:val="20"/>
          <w:szCs w:val="20"/>
          <w:lang w:eastAsia="ar-SA"/>
        </w:rPr>
        <w:t xml:space="preserve">ozporządzenie Ministra Infrastruktury </w:t>
      </w:r>
      <w:r w:rsidR="08044619" w:rsidRPr="00A05F8B">
        <w:rPr>
          <w:rFonts w:ascii="Verdana" w:hAnsi="Verdana"/>
          <w:spacing w:val="-3"/>
          <w:sz w:val="20"/>
          <w:szCs w:val="20"/>
          <w:lang w:eastAsia="ar-SA"/>
        </w:rPr>
        <w:t xml:space="preserve">i </w:t>
      </w:r>
      <w:r w:rsidR="08044619">
        <w:rPr>
          <w:rFonts w:ascii="Verdana" w:hAnsi="Verdana"/>
          <w:spacing w:val="-3"/>
          <w:sz w:val="20"/>
          <w:szCs w:val="20"/>
          <w:lang w:eastAsia="ar-SA"/>
        </w:rPr>
        <w:t>B</w:t>
      </w:r>
      <w:r w:rsidR="08044619" w:rsidRPr="00A05F8B">
        <w:rPr>
          <w:rFonts w:ascii="Verdana" w:hAnsi="Verdana"/>
          <w:spacing w:val="-3"/>
          <w:sz w:val="20"/>
          <w:szCs w:val="20"/>
          <w:lang w:eastAsia="ar-SA"/>
        </w:rPr>
        <w:t>udownictwa z dnia 17 listopada 2016 r</w:t>
      </w:r>
      <w:r w:rsidR="6B95A13A">
        <w:rPr>
          <w:rFonts w:ascii="Verdana" w:hAnsi="Verdana"/>
          <w:spacing w:val="-3"/>
          <w:sz w:val="20"/>
          <w:szCs w:val="20"/>
          <w:lang w:eastAsia="ar-SA"/>
        </w:rPr>
        <w:t>.</w:t>
      </w:r>
      <w:r w:rsidR="08044619" w:rsidRPr="00A05F8B">
        <w:rPr>
          <w:rFonts w:ascii="Verdana" w:hAnsi="Verdana"/>
          <w:spacing w:val="-3"/>
          <w:sz w:val="20"/>
          <w:szCs w:val="20"/>
          <w:lang w:eastAsia="ar-SA"/>
        </w:rPr>
        <w:t xml:space="preserve"> </w:t>
      </w:r>
      <w:r w:rsidR="67485FB7" w:rsidRPr="000307AD">
        <w:rPr>
          <w:rFonts w:ascii="Verdana" w:hAnsi="Verdana"/>
          <w:spacing w:val="-3"/>
          <w:sz w:val="20"/>
          <w:szCs w:val="20"/>
          <w:lang w:eastAsia="ar-SA"/>
        </w:rPr>
        <w:t xml:space="preserve">w sprawie </w:t>
      </w:r>
      <w:r w:rsidR="08044619" w:rsidRPr="000307AD">
        <w:rPr>
          <w:rFonts w:ascii="Verdana" w:hAnsi="Verdana"/>
          <w:spacing w:val="-3"/>
          <w:sz w:val="20"/>
          <w:szCs w:val="20"/>
          <w:lang w:eastAsia="ar-SA"/>
        </w:rPr>
        <w:t>sposob</w:t>
      </w:r>
      <w:r w:rsidR="08044619">
        <w:rPr>
          <w:rFonts w:ascii="Verdana" w:hAnsi="Verdana"/>
          <w:spacing w:val="-3"/>
          <w:sz w:val="20"/>
          <w:szCs w:val="20"/>
          <w:lang w:eastAsia="ar-SA"/>
        </w:rPr>
        <w:t>u</w:t>
      </w:r>
      <w:r w:rsidR="08044619" w:rsidRPr="000307AD">
        <w:rPr>
          <w:rFonts w:ascii="Verdana" w:hAnsi="Verdana"/>
          <w:spacing w:val="-3"/>
          <w:sz w:val="20"/>
          <w:szCs w:val="20"/>
          <w:lang w:eastAsia="ar-SA"/>
        </w:rPr>
        <w:t xml:space="preserve"> </w:t>
      </w:r>
      <w:r w:rsidR="67485FB7" w:rsidRPr="000307AD">
        <w:rPr>
          <w:rFonts w:ascii="Verdana" w:hAnsi="Verdana"/>
          <w:spacing w:val="-3"/>
          <w:sz w:val="20"/>
          <w:szCs w:val="20"/>
          <w:lang w:eastAsia="ar-SA"/>
        </w:rPr>
        <w:t xml:space="preserve">deklarowania </w:t>
      </w:r>
      <w:r w:rsidR="08044619" w:rsidRPr="00A05F8B">
        <w:rPr>
          <w:rFonts w:ascii="Verdana" w:hAnsi="Verdana"/>
          <w:spacing w:val="-3"/>
          <w:sz w:val="20"/>
          <w:szCs w:val="20"/>
          <w:lang w:eastAsia="ar-SA"/>
        </w:rPr>
        <w:t xml:space="preserve">właściwości użytkowych </w:t>
      </w:r>
      <w:r w:rsidR="67485FB7" w:rsidRPr="000307AD">
        <w:rPr>
          <w:rFonts w:ascii="Verdana" w:hAnsi="Verdana"/>
          <w:spacing w:val="-3"/>
          <w:sz w:val="20"/>
          <w:szCs w:val="20"/>
          <w:lang w:eastAsia="ar-SA"/>
        </w:rPr>
        <w:t xml:space="preserve">wyrobów budowlanych oraz sposobu znakowania ich znakiem budowlanym (Dz. U. </w:t>
      </w:r>
      <w:r w:rsidR="00831E91">
        <w:rPr>
          <w:rFonts w:ascii="Verdana" w:hAnsi="Verdana"/>
          <w:spacing w:val="-3"/>
          <w:sz w:val="20"/>
          <w:szCs w:val="20"/>
          <w:lang w:eastAsia="ar-SA"/>
        </w:rPr>
        <w:t xml:space="preserve">z 2023 r. </w:t>
      </w:r>
      <w:r w:rsidR="08044619" w:rsidRPr="00A05F8B">
        <w:rPr>
          <w:rFonts w:ascii="Verdana" w:hAnsi="Verdana"/>
          <w:spacing w:val="-3"/>
          <w:sz w:val="20"/>
          <w:szCs w:val="20"/>
          <w:lang w:eastAsia="ar-SA"/>
        </w:rPr>
        <w:t xml:space="preserve">poz. </w:t>
      </w:r>
      <w:r w:rsidR="00831E91">
        <w:rPr>
          <w:rFonts w:ascii="Verdana" w:hAnsi="Verdana"/>
          <w:spacing w:val="-3"/>
          <w:sz w:val="20"/>
          <w:szCs w:val="20"/>
          <w:lang w:eastAsia="ar-SA"/>
        </w:rPr>
        <w:t>873</w:t>
      </w:r>
      <w:r w:rsidR="67485FB7" w:rsidRPr="000307AD">
        <w:rPr>
          <w:rFonts w:ascii="Verdana" w:hAnsi="Verdana"/>
          <w:spacing w:val="-3"/>
          <w:sz w:val="20"/>
          <w:szCs w:val="20"/>
          <w:lang w:eastAsia="ar-SA"/>
        </w:rPr>
        <w:t>)</w:t>
      </w:r>
      <w:r w:rsidR="00831E91">
        <w:rPr>
          <w:rFonts w:ascii="Verdana" w:hAnsi="Verdana"/>
          <w:spacing w:val="-3"/>
          <w:sz w:val="20"/>
          <w:szCs w:val="20"/>
          <w:lang w:eastAsia="ar-SA"/>
        </w:rPr>
        <w:t>.</w:t>
      </w:r>
    </w:p>
    <w:p w14:paraId="0AE48BFF" w14:textId="27C0452F" w:rsidR="009A0305" w:rsidRPr="000307AD" w:rsidRDefault="03ADEA8A" w:rsidP="003F5D2C">
      <w:pPr>
        <w:numPr>
          <w:ilvl w:val="0"/>
          <w:numId w:val="22"/>
        </w:numPr>
        <w:suppressAutoHyphens/>
        <w:spacing w:after="0" w:line="360" w:lineRule="auto"/>
        <w:ind w:left="567" w:hanging="567"/>
        <w:jc w:val="both"/>
        <w:rPr>
          <w:rFonts w:ascii="Verdana" w:hAnsi="Verdana"/>
          <w:spacing w:val="-3"/>
          <w:sz w:val="20"/>
          <w:szCs w:val="20"/>
          <w:lang w:eastAsia="ar-SA"/>
        </w:rPr>
      </w:pPr>
      <w:r w:rsidRPr="1048B226">
        <w:rPr>
          <w:rFonts w:ascii="Verdana" w:hAnsi="Verdana"/>
          <w:sz w:val="20"/>
          <w:szCs w:val="20"/>
          <w:lang w:eastAsia="ar-SA"/>
        </w:rPr>
        <w:t>U</w:t>
      </w:r>
      <w:r w:rsidR="67485FB7" w:rsidRPr="1048B226">
        <w:rPr>
          <w:rFonts w:ascii="Verdana" w:hAnsi="Verdana"/>
          <w:sz w:val="20"/>
          <w:szCs w:val="20"/>
          <w:lang w:eastAsia="ar-SA"/>
        </w:rPr>
        <w:t xml:space="preserve">stawa z dnia 17 maja 1989 r. - Prawo geodezyjne i kartograficzne </w:t>
      </w:r>
      <w:r w:rsidR="1C185C1B" w:rsidRPr="1048B226">
        <w:rPr>
          <w:rFonts w:ascii="Verdana" w:hAnsi="Verdana"/>
          <w:sz w:val="20"/>
          <w:szCs w:val="20"/>
          <w:lang w:eastAsia="ar-SA"/>
        </w:rPr>
        <w:t>(Dz.</w:t>
      </w:r>
      <w:r w:rsidR="0B29F5F0" w:rsidRPr="1048B226">
        <w:rPr>
          <w:rFonts w:ascii="Verdana" w:hAnsi="Verdana"/>
          <w:sz w:val="20"/>
          <w:szCs w:val="20"/>
          <w:lang w:eastAsia="ar-SA"/>
        </w:rPr>
        <w:t xml:space="preserve"> </w:t>
      </w:r>
      <w:r w:rsidR="1C185C1B" w:rsidRPr="1048B226">
        <w:rPr>
          <w:rFonts w:ascii="Verdana" w:hAnsi="Verdana"/>
          <w:sz w:val="20"/>
          <w:szCs w:val="20"/>
          <w:lang w:eastAsia="ar-SA"/>
        </w:rPr>
        <w:t>U.</w:t>
      </w:r>
      <w:r w:rsidR="47EE00A3" w:rsidRPr="1048B226">
        <w:rPr>
          <w:rFonts w:ascii="Verdana" w:hAnsi="Verdana"/>
          <w:sz w:val="20"/>
          <w:szCs w:val="20"/>
          <w:lang w:eastAsia="ar-SA"/>
        </w:rPr>
        <w:t xml:space="preserve"> </w:t>
      </w:r>
      <w:r w:rsidR="1C185C1B" w:rsidRPr="1048B226">
        <w:rPr>
          <w:rFonts w:ascii="Verdana" w:hAnsi="Verdana"/>
          <w:sz w:val="20"/>
          <w:szCs w:val="20"/>
          <w:lang w:eastAsia="ar-SA"/>
        </w:rPr>
        <w:t>z</w:t>
      </w:r>
      <w:r w:rsidR="47EE00A3" w:rsidRPr="1048B226">
        <w:rPr>
          <w:rFonts w:ascii="Verdana" w:hAnsi="Verdana"/>
          <w:sz w:val="20"/>
          <w:szCs w:val="20"/>
          <w:lang w:eastAsia="ar-SA"/>
        </w:rPr>
        <w:t xml:space="preserve"> </w:t>
      </w:r>
      <w:r w:rsidRPr="1048B226">
        <w:rPr>
          <w:rFonts w:ascii="Verdana" w:hAnsi="Verdana"/>
          <w:sz w:val="20"/>
          <w:szCs w:val="20"/>
          <w:lang w:eastAsia="ar-SA"/>
        </w:rPr>
        <w:t>202</w:t>
      </w:r>
      <w:r w:rsidR="00831E91">
        <w:rPr>
          <w:rFonts w:ascii="Verdana" w:hAnsi="Verdana"/>
          <w:sz w:val="20"/>
          <w:szCs w:val="20"/>
          <w:lang w:eastAsia="ar-SA"/>
        </w:rPr>
        <w:t>3</w:t>
      </w:r>
      <w:r w:rsidR="47EE00A3" w:rsidRPr="1048B226">
        <w:rPr>
          <w:rFonts w:ascii="Verdana" w:hAnsi="Verdana"/>
          <w:sz w:val="20"/>
          <w:szCs w:val="20"/>
          <w:lang w:eastAsia="ar-SA"/>
        </w:rPr>
        <w:t xml:space="preserve"> </w:t>
      </w:r>
      <w:r w:rsidR="1C185C1B" w:rsidRPr="1048B226">
        <w:rPr>
          <w:rFonts w:ascii="Verdana" w:hAnsi="Verdana"/>
          <w:sz w:val="20"/>
          <w:szCs w:val="20"/>
          <w:lang w:eastAsia="ar-SA"/>
        </w:rPr>
        <w:t>r. poz.</w:t>
      </w:r>
      <w:r w:rsidR="78D570A7" w:rsidRPr="1048B226">
        <w:rPr>
          <w:rFonts w:ascii="Verdana" w:hAnsi="Verdana"/>
          <w:sz w:val="20"/>
          <w:szCs w:val="20"/>
          <w:lang w:eastAsia="ar-SA"/>
        </w:rPr>
        <w:t xml:space="preserve"> </w:t>
      </w:r>
      <w:r w:rsidR="00831E91">
        <w:rPr>
          <w:rFonts w:ascii="Verdana" w:hAnsi="Verdana"/>
          <w:sz w:val="20"/>
          <w:szCs w:val="20"/>
          <w:lang w:eastAsia="ar-SA"/>
        </w:rPr>
        <w:t>1752</w:t>
      </w:r>
      <w:r w:rsidR="6B95A13A" w:rsidRPr="1048B226">
        <w:rPr>
          <w:rFonts w:ascii="Verdana" w:hAnsi="Verdana"/>
          <w:sz w:val="20"/>
          <w:szCs w:val="20"/>
          <w:lang w:eastAsia="ar-SA"/>
        </w:rPr>
        <w:t xml:space="preserve">, z </w:t>
      </w:r>
      <w:proofErr w:type="spellStart"/>
      <w:r w:rsidR="6B95A13A" w:rsidRPr="1048B226">
        <w:rPr>
          <w:rFonts w:ascii="Verdana" w:hAnsi="Verdana"/>
          <w:sz w:val="20"/>
          <w:szCs w:val="20"/>
          <w:lang w:eastAsia="ar-SA"/>
        </w:rPr>
        <w:t>późn</w:t>
      </w:r>
      <w:proofErr w:type="spellEnd"/>
      <w:r w:rsidR="6B95A13A" w:rsidRPr="1048B226">
        <w:rPr>
          <w:rFonts w:ascii="Verdana" w:hAnsi="Verdana"/>
          <w:sz w:val="20"/>
          <w:szCs w:val="20"/>
          <w:lang w:eastAsia="ar-SA"/>
        </w:rPr>
        <w:t>. zm.</w:t>
      </w:r>
      <w:r w:rsidR="1C185C1B" w:rsidRPr="1048B226">
        <w:rPr>
          <w:rFonts w:ascii="Verdana" w:hAnsi="Verdana"/>
          <w:sz w:val="20"/>
          <w:szCs w:val="20"/>
          <w:lang w:eastAsia="ar-SA"/>
        </w:rPr>
        <w:t>)</w:t>
      </w:r>
      <w:r w:rsidR="00831E91">
        <w:rPr>
          <w:rFonts w:ascii="Verdana" w:hAnsi="Verdana"/>
          <w:sz w:val="20"/>
          <w:szCs w:val="20"/>
          <w:lang w:eastAsia="ar-SA"/>
        </w:rPr>
        <w:t>.</w:t>
      </w:r>
    </w:p>
    <w:p w14:paraId="7CDB59AD" w14:textId="77777777" w:rsidR="009A0305" w:rsidRPr="00F609A5" w:rsidRDefault="6CB767F6" w:rsidP="003F5D2C">
      <w:pPr>
        <w:numPr>
          <w:ilvl w:val="0"/>
          <w:numId w:val="22"/>
        </w:numPr>
        <w:suppressAutoHyphens/>
        <w:spacing w:after="0" w:line="360" w:lineRule="auto"/>
        <w:ind w:left="567" w:hanging="567"/>
        <w:jc w:val="both"/>
        <w:rPr>
          <w:rFonts w:ascii="Verdana" w:hAnsi="Verdana"/>
          <w:sz w:val="20"/>
          <w:szCs w:val="24"/>
          <w:lang w:eastAsia="ar-SA"/>
        </w:rPr>
      </w:pPr>
      <w:r w:rsidRPr="1048B226">
        <w:rPr>
          <w:rFonts w:ascii="Verdana" w:hAnsi="Verdana"/>
          <w:sz w:val="20"/>
          <w:szCs w:val="20"/>
          <w:lang w:eastAsia="ar-SA"/>
        </w:rPr>
        <w:t>anulowano;</w:t>
      </w:r>
    </w:p>
    <w:p w14:paraId="060C29DA" w14:textId="1E06EA9C" w:rsidR="009A0305" w:rsidRPr="000307AD" w:rsidRDefault="204F1126"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R</w:t>
      </w:r>
      <w:r w:rsidR="67485FB7" w:rsidRPr="1048B226">
        <w:rPr>
          <w:rFonts w:ascii="Verdana" w:hAnsi="Verdana"/>
          <w:sz w:val="20"/>
          <w:szCs w:val="20"/>
          <w:lang w:eastAsia="ar-SA"/>
        </w:rPr>
        <w:t>ozporządzenie Rady Ministrów z dnia 15 października 2012 r. w sprawie państwowego systemu odniesień przestrzennych (Dz. U.</w:t>
      </w:r>
      <w:r w:rsidR="2E93456D" w:rsidRPr="1048B226">
        <w:rPr>
          <w:rFonts w:ascii="Verdana" w:hAnsi="Verdana"/>
          <w:sz w:val="20"/>
          <w:szCs w:val="20"/>
          <w:lang w:eastAsia="ar-SA"/>
        </w:rPr>
        <w:t xml:space="preserve"> </w:t>
      </w:r>
      <w:r w:rsidR="67485FB7" w:rsidRPr="1048B226">
        <w:rPr>
          <w:rFonts w:ascii="Verdana" w:hAnsi="Verdana"/>
          <w:sz w:val="20"/>
          <w:szCs w:val="20"/>
          <w:lang w:eastAsia="ar-SA"/>
        </w:rPr>
        <w:t>poz. 1247</w:t>
      </w:r>
      <w:r w:rsidR="6B95A13A" w:rsidRPr="1048B226">
        <w:rPr>
          <w:rFonts w:ascii="Verdana" w:hAnsi="Verdana"/>
          <w:sz w:val="20"/>
          <w:szCs w:val="20"/>
          <w:lang w:eastAsia="ar-SA"/>
        </w:rPr>
        <w:t>,</w:t>
      </w:r>
      <w:r w:rsidR="47EE00A3" w:rsidRPr="1048B226">
        <w:rPr>
          <w:rFonts w:ascii="Verdana" w:hAnsi="Verdana"/>
          <w:sz w:val="20"/>
          <w:szCs w:val="20"/>
          <w:lang w:eastAsia="ar-SA"/>
        </w:rPr>
        <w:t xml:space="preserve"> z </w:t>
      </w:r>
      <w:proofErr w:type="spellStart"/>
      <w:r w:rsidR="47EE00A3" w:rsidRPr="1048B226">
        <w:rPr>
          <w:rFonts w:ascii="Verdana" w:hAnsi="Verdana"/>
          <w:sz w:val="20"/>
          <w:szCs w:val="20"/>
          <w:lang w:eastAsia="ar-SA"/>
        </w:rPr>
        <w:t>późn</w:t>
      </w:r>
      <w:proofErr w:type="spellEnd"/>
      <w:r w:rsidR="47EE00A3" w:rsidRPr="1048B226">
        <w:rPr>
          <w:rFonts w:ascii="Verdana" w:hAnsi="Verdana"/>
          <w:sz w:val="20"/>
          <w:szCs w:val="20"/>
          <w:lang w:eastAsia="ar-SA"/>
        </w:rPr>
        <w:t>. zm.</w:t>
      </w:r>
      <w:r w:rsidR="67485FB7" w:rsidRPr="1048B226">
        <w:rPr>
          <w:rFonts w:ascii="Verdana" w:hAnsi="Verdana"/>
          <w:sz w:val="20"/>
          <w:szCs w:val="20"/>
          <w:lang w:eastAsia="ar-SA"/>
        </w:rPr>
        <w:t>)</w:t>
      </w:r>
      <w:r w:rsidR="00831E91">
        <w:rPr>
          <w:rFonts w:ascii="Verdana" w:hAnsi="Verdana"/>
          <w:sz w:val="20"/>
          <w:szCs w:val="20"/>
          <w:lang w:eastAsia="ar-SA"/>
        </w:rPr>
        <w:t>.</w:t>
      </w:r>
    </w:p>
    <w:p w14:paraId="1BAE482B" w14:textId="0A632835" w:rsidR="009A0305" w:rsidRPr="000307AD" w:rsidRDefault="204F1126"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 xml:space="preserve">Rozporządzenie Ministra Rozwoju z dnia 18 sierpnia 2020 r. w sprawie standardów technicznych wykonywania geodezyjnych pomiarów sytuacyjnych i wysokościowych </w:t>
      </w:r>
      <w:r w:rsidRPr="1048B226">
        <w:rPr>
          <w:rFonts w:ascii="Verdana" w:hAnsi="Verdana"/>
          <w:sz w:val="20"/>
          <w:szCs w:val="20"/>
          <w:lang w:eastAsia="ar-SA"/>
        </w:rPr>
        <w:lastRenderedPageBreak/>
        <w:t>oraz opracowywania i przekazywania wyników tych pomiarów do państwowego zasobu geodezyjnego i kartograficznego (Dz.</w:t>
      </w:r>
      <w:r w:rsidR="0B29F5F0" w:rsidRPr="1048B226">
        <w:rPr>
          <w:rFonts w:ascii="Verdana" w:hAnsi="Verdana"/>
          <w:sz w:val="20"/>
          <w:szCs w:val="20"/>
          <w:lang w:eastAsia="ar-SA"/>
        </w:rPr>
        <w:t xml:space="preserve"> </w:t>
      </w:r>
      <w:r w:rsidRPr="1048B226">
        <w:rPr>
          <w:rFonts w:ascii="Verdana" w:hAnsi="Verdana"/>
          <w:sz w:val="20"/>
          <w:szCs w:val="20"/>
          <w:lang w:eastAsia="ar-SA"/>
        </w:rPr>
        <w:t>U.</w:t>
      </w:r>
      <w:r w:rsidR="621669C4" w:rsidRPr="1048B226">
        <w:rPr>
          <w:rFonts w:ascii="Verdana" w:hAnsi="Verdana"/>
          <w:sz w:val="20"/>
          <w:szCs w:val="20"/>
          <w:lang w:eastAsia="ar-SA"/>
        </w:rPr>
        <w:t xml:space="preserve"> z </w:t>
      </w:r>
      <w:r w:rsidR="6B95A13A" w:rsidRPr="1048B226">
        <w:rPr>
          <w:rFonts w:ascii="Verdana" w:hAnsi="Verdana"/>
          <w:sz w:val="20"/>
          <w:szCs w:val="20"/>
          <w:lang w:eastAsia="ar-SA"/>
        </w:rPr>
        <w:t xml:space="preserve">2022 </w:t>
      </w:r>
      <w:r w:rsidR="621669C4" w:rsidRPr="1048B226">
        <w:rPr>
          <w:rFonts w:ascii="Verdana" w:hAnsi="Verdana"/>
          <w:sz w:val="20"/>
          <w:szCs w:val="20"/>
          <w:lang w:eastAsia="ar-SA"/>
        </w:rPr>
        <w:t>r.</w:t>
      </w:r>
      <w:r w:rsidRPr="1048B226">
        <w:rPr>
          <w:rFonts w:ascii="Verdana" w:hAnsi="Verdana"/>
          <w:sz w:val="20"/>
          <w:szCs w:val="20"/>
          <w:lang w:eastAsia="ar-SA"/>
        </w:rPr>
        <w:t xml:space="preserve">  poz. </w:t>
      </w:r>
      <w:r w:rsidR="6B95A13A" w:rsidRPr="1048B226">
        <w:rPr>
          <w:rFonts w:ascii="Verdana" w:hAnsi="Verdana"/>
          <w:sz w:val="20"/>
          <w:szCs w:val="20"/>
          <w:lang w:eastAsia="ar-SA"/>
        </w:rPr>
        <w:t>1670</w:t>
      </w:r>
      <w:r w:rsidRPr="1048B226">
        <w:rPr>
          <w:rFonts w:ascii="Verdana" w:hAnsi="Verdana"/>
          <w:sz w:val="20"/>
          <w:szCs w:val="20"/>
          <w:lang w:eastAsia="ar-SA"/>
        </w:rPr>
        <w:t>)</w:t>
      </w:r>
      <w:r w:rsidR="00831E91">
        <w:rPr>
          <w:rFonts w:ascii="Verdana" w:hAnsi="Verdana"/>
          <w:sz w:val="20"/>
          <w:szCs w:val="20"/>
          <w:lang w:eastAsia="ar-SA"/>
        </w:rPr>
        <w:t>.</w:t>
      </w:r>
    </w:p>
    <w:p w14:paraId="08136767" w14:textId="2A0B7984" w:rsidR="009A0305" w:rsidRPr="000307AD" w:rsidRDefault="3A498E13"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U</w:t>
      </w:r>
      <w:r w:rsidR="67485FB7" w:rsidRPr="1048B226">
        <w:rPr>
          <w:rFonts w:ascii="Verdana" w:hAnsi="Verdana"/>
          <w:sz w:val="20"/>
          <w:szCs w:val="20"/>
          <w:lang w:eastAsia="ar-SA"/>
        </w:rPr>
        <w:t xml:space="preserve">stawa z dnia 27 kwietnia 2001 r. - Prawo ochrony środowiska </w:t>
      </w:r>
      <w:r w:rsidR="1C185C1B" w:rsidRPr="1048B226">
        <w:rPr>
          <w:rFonts w:ascii="Verdana" w:hAnsi="Verdana"/>
          <w:sz w:val="20"/>
          <w:szCs w:val="20"/>
          <w:lang w:eastAsia="ar-SA"/>
        </w:rPr>
        <w:t>(</w:t>
      </w:r>
      <w:r w:rsidR="00F96D04" w:rsidRPr="00F96D04">
        <w:rPr>
          <w:rFonts w:ascii="Verdana" w:hAnsi="Verdana"/>
          <w:sz w:val="20"/>
          <w:szCs w:val="20"/>
          <w:lang w:eastAsia="ar-SA"/>
        </w:rPr>
        <w:t xml:space="preserve"> (Dz.U. z 202</w:t>
      </w:r>
      <w:r w:rsidR="00D75566">
        <w:rPr>
          <w:rFonts w:ascii="Verdana" w:hAnsi="Verdana"/>
          <w:sz w:val="20"/>
          <w:szCs w:val="20"/>
          <w:lang w:eastAsia="ar-SA"/>
        </w:rPr>
        <w:t>5</w:t>
      </w:r>
      <w:r w:rsidR="00F96D04" w:rsidRPr="00F96D04">
        <w:rPr>
          <w:rFonts w:ascii="Verdana" w:hAnsi="Verdana"/>
          <w:sz w:val="20"/>
          <w:szCs w:val="20"/>
          <w:lang w:eastAsia="ar-SA"/>
        </w:rPr>
        <w:t xml:space="preserve"> r. poz. </w:t>
      </w:r>
      <w:r w:rsidR="00D75566">
        <w:rPr>
          <w:rFonts w:ascii="Verdana" w:hAnsi="Verdana"/>
          <w:sz w:val="20"/>
          <w:szCs w:val="20"/>
          <w:lang w:eastAsia="ar-SA"/>
        </w:rPr>
        <w:t>647</w:t>
      </w:r>
      <w:r w:rsidR="621669C4" w:rsidRPr="1048B226">
        <w:rPr>
          <w:rFonts w:ascii="Verdana" w:hAnsi="Verdana"/>
          <w:sz w:val="20"/>
          <w:szCs w:val="20"/>
          <w:lang w:eastAsia="ar-SA"/>
        </w:rPr>
        <w:t>,</w:t>
      </w:r>
      <w:r w:rsidR="1C185C1B" w:rsidRPr="1048B226">
        <w:rPr>
          <w:rFonts w:ascii="Verdana" w:hAnsi="Verdana"/>
          <w:sz w:val="20"/>
          <w:szCs w:val="20"/>
          <w:lang w:eastAsia="ar-SA"/>
        </w:rPr>
        <w:t xml:space="preserve"> z </w:t>
      </w:r>
      <w:proofErr w:type="spellStart"/>
      <w:r w:rsidR="1C185C1B" w:rsidRPr="1048B226">
        <w:rPr>
          <w:rFonts w:ascii="Verdana" w:hAnsi="Verdana"/>
          <w:sz w:val="20"/>
          <w:szCs w:val="20"/>
          <w:lang w:eastAsia="ar-SA"/>
        </w:rPr>
        <w:t>późn</w:t>
      </w:r>
      <w:proofErr w:type="spellEnd"/>
      <w:r w:rsidR="1C185C1B" w:rsidRPr="1048B226">
        <w:rPr>
          <w:rFonts w:ascii="Verdana" w:hAnsi="Verdana"/>
          <w:sz w:val="20"/>
          <w:szCs w:val="20"/>
          <w:lang w:eastAsia="ar-SA"/>
        </w:rPr>
        <w:t>. zm.)</w:t>
      </w:r>
      <w:r w:rsidR="00831E91">
        <w:rPr>
          <w:rFonts w:ascii="Verdana" w:hAnsi="Verdana"/>
          <w:sz w:val="20"/>
          <w:szCs w:val="20"/>
          <w:lang w:eastAsia="ar-SA"/>
        </w:rPr>
        <w:t>.</w:t>
      </w:r>
    </w:p>
    <w:p w14:paraId="6B727C5C" w14:textId="3EA218E6" w:rsidR="009A0305" w:rsidRPr="000307AD" w:rsidRDefault="3A498E13" w:rsidP="003F5D2C">
      <w:pPr>
        <w:numPr>
          <w:ilvl w:val="0"/>
          <w:numId w:val="22"/>
        </w:numPr>
        <w:suppressAutoHyphens/>
        <w:spacing w:after="0" w:line="360" w:lineRule="auto"/>
        <w:ind w:left="567" w:hanging="567"/>
        <w:jc w:val="both"/>
        <w:rPr>
          <w:rFonts w:ascii="Verdana" w:hAnsi="Verdana"/>
          <w:bCs/>
          <w:sz w:val="20"/>
          <w:szCs w:val="20"/>
          <w:lang w:eastAsia="ar-SA"/>
        </w:rPr>
      </w:pPr>
      <w:r w:rsidRPr="1048B226">
        <w:rPr>
          <w:rFonts w:ascii="Verdana" w:hAnsi="Verdana"/>
          <w:sz w:val="20"/>
          <w:szCs w:val="20"/>
          <w:lang w:eastAsia="ar-SA"/>
        </w:rPr>
        <w:t>R</w:t>
      </w:r>
      <w:r w:rsidR="67485FB7" w:rsidRPr="1048B226">
        <w:rPr>
          <w:rFonts w:ascii="Verdana" w:hAnsi="Verdana"/>
          <w:sz w:val="20"/>
          <w:szCs w:val="20"/>
          <w:lang w:eastAsia="ar-SA"/>
        </w:rPr>
        <w:t xml:space="preserve">ozporządzenie Rady Ministrów z dnia </w:t>
      </w:r>
      <w:r w:rsidR="4D46F500" w:rsidRPr="1048B226">
        <w:rPr>
          <w:rFonts w:ascii="Verdana" w:hAnsi="Verdana"/>
          <w:sz w:val="20"/>
          <w:szCs w:val="20"/>
          <w:lang w:eastAsia="ar-SA"/>
        </w:rPr>
        <w:t xml:space="preserve">10 września 2019 </w:t>
      </w:r>
      <w:r w:rsidR="67485FB7" w:rsidRPr="1048B226">
        <w:rPr>
          <w:rFonts w:ascii="Verdana" w:hAnsi="Verdana"/>
          <w:sz w:val="20"/>
          <w:szCs w:val="20"/>
          <w:lang w:eastAsia="ar-SA"/>
        </w:rPr>
        <w:t xml:space="preserve">r. w sprawie przedsięwzięć mogących znacząco oddziaływać na środowisko (Dz. </w:t>
      </w:r>
      <w:proofErr w:type="spellStart"/>
      <w:r w:rsidR="67485FB7" w:rsidRPr="1048B226">
        <w:rPr>
          <w:rFonts w:ascii="Verdana" w:hAnsi="Verdana"/>
          <w:sz w:val="20"/>
          <w:szCs w:val="20"/>
          <w:lang w:eastAsia="ar-SA"/>
        </w:rPr>
        <w:t>U.</w:t>
      </w:r>
      <w:r w:rsidR="007F31F6">
        <w:rPr>
          <w:rFonts w:ascii="Verdana" w:hAnsi="Verdana"/>
          <w:sz w:val="20"/>
          <w:szCs w:val="20"/>
          <w:lang w:eastAsia="ar-SA"/>
        </w:rPr>
        <w:t>z</w:t>
      </w:r>
      <w:proofErr w:type="spellEnd"/>
      <w:r w:rsidR="007F31F6">
        <w:rPr>
          <w:rFonts w:ascii="Verdana" w:hAnsi="Verdana"/>
          <w:sz w:val="20"/>
          <w:szCs w:val="20"/>
          <w:lang w:eastAsia="ar-SA"/>
        </w:rPr>
        <w:t xml:space="preserve"> 2019 r.</w:t>
      </w:r>
      <w:r w:rsidR="67485FB7" w:rsidRPr="1048B226">
        <w:rPr>
          <w:rFonts w:ascii="Verdana" w:hAnsi="Verdana"/>
          <w:sz w:val="20"/>
          <w:szCs w:val="20"/>
          <w:lang w:eastAsia="ar-SA"/>
        </w:rPr>
        <w:t xml:space="preserve"> poz. </w:t>
      </w:r>
      <w:r w:rsidR="725D3D75" w:rsidRPr="1048B226">
        <w:rPr>
          <w:rFonts w:ascii="Verdana" w:hAnsi="Verdana"/>
          <w:sz w:val="20"/>
          <w:szCs w:val="20"/>
          <w:lang w:eastAsia="ar-SA"/>
        </w:rPr>
        <w:t>1839</w:t>
      </w:r>
      <w:r w:rsidR="0E5E2D43" w:rsidRPr="1048B226">
        <w:rPr>
          <w:rFonts w:ascii="Verdana" w:hAnsi="Verdana"/>
          <w:sz w:val="20"/>
          <w:szCs w:val="20"/>
          <w:lang w:eastAsia="ar-SA"/>
        </w:rPr>
        <w:t>,</w:t>
      </w:r>
      <w:r w:rsidR="7CF43DDD" w:rsidRPr="1048B226">
        <w:rPr>
          <w:rFonts w:ascii="Verdana" w:hAnsi="Verdana"/>
          <w:sz w:val="20"/>
          <w:szCs w:val="20"/>
          <w:lang w:eastAsia="ar-SA"/>
        </w:rPr>
        <w:t xml:space="preserve"> z </w:t>
      </w:r>
      <w:proofErr w:type="spellStart"/>
      <w:r w:rsidR="7CF43DDD" w:rsidRPr="1048B226">
        <w:rPr>
          <w:rFonts w:ascii="Verdana" w:hAnsi="Verdana"/>
          <w:sz w:val="20"/>
          <w:szCs w:val="20"/>
          <w:lang w:eastAsia="ar-SA"/>
        </w:rPr>
        <w:t>późn</w:t>
      </w:r>
      <w:proofErr w:type="spellEnd"/>
      <w:r w:rsidR="7CF43DDD" w:rsidRPr="1048B226">
        <w:rPr>
          <w:rFonts w:ascii="Verdana" w:hAnsi="Verdana"/>
          <w:sz w:val="20"/>
          <w:szCs w:val="20"/>
          <w:lang w:eastAsia="ar-SA"/>
        </w:rPr>
        <w:t>. zm.</w:t>
      </w:r>
      <w:r w:rsidR="67485FB7" w:rsidRPr="1048B226">
        <w:rPr>
          <w:rFonts w:ascii="Verdana" w:hAnsi="Verdana"/>
          <w:sz w:val="20"/>
          <w:szCs w:val="20"/>
          <w:lang w:eastAsia="ar-SA"/>
        </w:rPr>
        <w:t>)</w:t>
      </w:r>
      <w:r w:rsidR="00831E91">
        <w:rPr>
          <w:rFonts w:ascii="Verdana" w:hAnsi="Verdana"/>
          <w:sz w:val="20"/>
          <w:szCs w:val="20"/>
          <w:lang w:eastAsia="ar-SA"/>
        </w:rPr>
        <w:t>.</w:t>
      </w:r>
    </w:p>
    <w:p w14:paraId="2219BA21" w14:textId="4D68B2F1" w:rsidR="009A0305" w:rsidRPr="000307AD" w:rsidRDefault="3A498E13" w:rsidP="003F5D2C">
      <w:pPr>
        <w:numPr>
          <w:ilvl w:val="0"/>
          <w:numId w:val="22"/>
        </w:numPr>
        <w:suppressAutoHyphens/>
        <w:spacing w:after="0" w:line="360" w:lineRule="auto"/>
        <w:ind w:left="567" w:hanging="567"/>
        <w:jc w:val="both"/>
        <w:rPr>
          <w:rFonts w:ascii="Verdana" w:hAnsi="Verdana"/>
          <w:bCs/>
          <w:sz w:val="20"/>
          <w:szCs w:val="20"/>
          <w:lang w:eastAsia="ar-SA"/>
        </w:rPr>
      </w:pPr>
      <w:r w:rsidRPr="1048B226">
        <w:rPr>
          <w:rFonts w:ascii="Verdana" w:hAnsi="Verdana"/>
          <w:sz w:val="20"/>
          <w:szCs w:val="20"/>
          <w:lang w:eastAsia="ar-SA"/>
        </w:rPr>
        <w:t>R</w:t>
      </w:r>
      <w:r w:rsidR="67485FB7" w:rsidRPr="1048B226">
        <w:rPr>
          <w:rFonts w:ascii="Verdana" w:hAnsi="Verdana"/>
          <w:sz w:val="20"/>
          <w:szCs w:val="20"/>
          <w:lang w:eastAsia="ar-SA"/>
        </w:rPr>
        <w:t>ozporządzenie Ministra Środowiska z dnia 14 czerwca 2007 r. w sprawie dopuszczalnych poziomów hałasu w środowisku (Dz. U. z 2014 r. poz. 112)</w:t>
      </w:r>
      <w:r w:rsidR="00831E91">
        <w:rPr>
          <w:rFonts w:ascii="Verdana" w:hAnsi="Verdana"/>
          <w:sz w:val="20"/>
          <w:szCs w:val="20"/>
          <w:lang w:eastAsia="ar-SA"/>
        </w:rPr>
        <w:t>.</w:t>
      </w:r>
    </w:p>
    <w:p w14:paraId="50063C42" w14:textId="44A59750" w:rsidR="009A0305" w:rsidRPr="000307AD" w:rsidRDefault="3A498E13" w:rsidP="003F5D2C">
      <w:pPr>
        <w:numPr>
          <w:ilvl w:val="0"/>
          <w:numId w:val="22"/>
        </w:numPr>
        <w:suppressAutoHyphens/>
        <w:spacing w:after="0" w:line="360" w:lineRule="auto"/>
        <w:ind w:left="567" w:hanging="567"/>
        <w:jc w:val="both"/>
        <w:rPr>
          <w:rFonts w:ascii="Verdana" w:hAnsi="Verdana"/>
          <w:bCs/>
          <w:sz w:val="20"/>
          <w:szCs w:val="20"/>
          <w:lang w:eastAsia="ar-SA"/>
        </w:rPr>
      </w:pPr>
      <w:r w:rsidRPr="1048B226">
        <w:rPr>
          <w:rFonts w:ascii="Verdana" w:hAnsi="Verdana"/>
          <w:sz w:val="20"/>
          <w:szCs w:val="20"/>
          <w:lang w:eastAsia="ar-SA"/>
        </w:rPr>
        <w:t>R</w:t>
      </w:r>
      <w:r w:rsidR="67485FB7" w:rsidRPr="1048B226">
        <w:rPr>
          <w:rFonts w:ascii="Verdana" w:hAnsi="Verdana"/>
          <w:sz w:val="20"/>
          <w:szCs w:val="20"/>
          <w:lang w:eastAsia="ar-SA"/>
        </w:rPr>
        <w:t xml:space="preserve">ozporządzenie Ministra Środowiska </w:t>
      </w:r>
      <w:r w:rsidR="67485FB7" w:rsidRPr="1048B226">
        <w:rPr>
          <w:rFonts w:ascii="Verdana" w:hAnsi="Verdana"/>
          <w:sz w:val="20"/>
          <w:szCs w:val="20"/>
        </w:rPr>
        <w:t>z dnia 16 czerwca 2011 r. w sprawie wymagań w zakresie prowadzenia pomiarów poziomów substancji lub energii w środowisku przez zarządzającego drogą, linią kolejową, linią tramwajową, lotniskiem lub portem</w:t>
      </w:r>
      <w:r w:rsidR="67485FB7" w:rsidRPr="1048B226">
        <w:rPr>
          <w:rFonts w:ascii="Verdana" w:hAnsi="Verdana"/>
          <w:sz w:val="20"/>
          <w:szCs w:val="20"/>
          <w:lang w:eastAsia="ar-SA"/>
        </w:rPr>
        <w:t xml:space="preserve"> (Dz. U.</w:t>
      </w:r>
      <w:r w:rsidR="39CD68AD" w:rsidRPr="1048B226">
        <w:rPr>
          <w:rFonts w:ascii="Verdana" w:hAnsi="Verdana"/>
          <w:sz w:val="20"/>
          <w:szCs w:val="20"/>
          <w:lang w:eastAsia="ar-SA"/>
        </w:rPr>
        <w:t xml:space="preserve"> </w:t>
      </w:r>
      <w:r w:rsidR="0E5E2D43" w:rsidRPr="1048B226">
        <w:rPr>
          <w:rFonts w:ascii="Verdana" w:hAnsi="Verdana"/>
          <w:sz w:val="20"/>
          <w:szCs w:val="20"/>
          <w:lang w:eastAsia="ar-SA"/>
        </w:rPr>
        <w:t>N</w:t>
      </w:r>
      <w:r w:rsidR="67485FB7" w:rsidRPr="1048B226">
        <w:rPr>
          <w:rFonts w:ascii="Verdana" w:hAnsi="Verdana"/>
          <w:sz w:val="20"/>
          <w:szCs w:val="20"/>
          <w:lang w:eastAsia="ar-SA"/>
        </w:rPr>
        <w:t xml:space="preserve">r 140, poz. 824, z </w:t>
      </w:r>
      <w:proofErr w:type="spellStart"/>
      <w:r w:rsidR="67485FB7" w:rsidRPr="1048B226">
        <w:rPr>
          <w:rFonts w:ascii="Verdana" w:hAnsi="Verdana"/>
          <w:sz w:val="20"/>
          <w:szCs w:val="20"/>
          <w:lang w:eastAsia="ar-SA"/>
        </w:rPr>
        <w:t>późn</w:t>
      </w:r>
      <w:proofErr w:type="spellEnd"/>
      <w:r w:rsidR="67485FB7" w:rsidRPr="1048B226">
        <w:rPr>
          <w:rFonts w:ascii="Verdana" w:hAnsi="Verdana"/>
          <w:sz w:val="20"/>
          <w:szCs w:val="20"/>
          <w:lang w:eastAsia="ar-SA"/>
        </w:rPr>
        <w:t>. zm.)</w:t>
      </w:r>
      <w:r w:rsidR="00831E91">
        <w:rPr>
          <w:rFonts w:ascii="Verdana" w:hAnsi="Verdana"/>
          <w:sz w:val="20"/>
          <w:szCs w:val="20"/>
          <w:lang w:eastAsia="ar-SA"/>
        </w:rPr>
        <w:t>.</w:t>
      </w:r>
    </w:p>
    <w:p w14:paraId="1A4299A1" w14:textId="1FAAAC6F" w:rsidR="009A0305" w:rsidRPr="000307AD" w:rsidRDefault="3A498E13" w:rsidP="003F5D2C">
      <w:pPr>
        <w:numPr>
          <w:ilvl w:val="0"/>
          <w:numId w:val="22"/>
        </w:numPr>
        <w:suppressAutoHyphens/>
        <w:spacing w:after="0" w:line="360" w:lineRule="auto"/>
        <w:ind w:left="567" w:hanging="567"/>
        <w:jc w:val="both"/>
        <w:rPr>
          <w:rFonts w:ascii="Verdana" w:hAnsi="Verdana"/>
          <w:bCs/>
          <w:sz w:val="20"/>
          <w:szCs w:val="20"/>
          <w:lang w:eastAsia="ar-SA"/>
        </w:rPr>
      </w:pPr>
      <w:r w:rsidRPr="1048B226">
        <w:rPr>
          <w:rFonts w:ascii="Verdana" w:hAnsi="Verdana"/>
          <w:sz w:val="20"/>
          <w:szCs w:val="20"/>
          <w:lang w:eastAsia="ar-SA"/>
        </w:rPr>
        <w:t>R</w:t>
      </w:r>
      <w:r w:rsidR="67485FB7" w:rsidRPr="1048B226">
        <w:rPr>
          <w:rFonts w:ascii="Verdana" w:hAnsi="Verdana"/>
          <w:sz w:val="20"/>
          <w:szCs w:val="20"/>
          <w:lang w:eastAsia="ar-SA"/>
        </w:rPr>
        <w:t xml:space="preserve">ozporządzenie Ministra Środowiska z dnia 24 sierpnia 2012 r. w sprawie poziomów niektórych substancji w powietrzu </w:t>
      </w:r>
      <w:r w:rsidR="67485FB7" w:rsidRPr="1048B226">
        <w:rPr>
          <w:sz w:val="24"/>
          <w:szCs w:val="24"/>
        </w:rPr>
        <w:t>(</w:t>
      </w:r>
      <w:r w:rsidR="67485FB7" w:rsidRPr="1048B226">
        <w:rPr>
          <w:rFonts w:ascii="Verdana" w:hAnsi="Verdana"/>
          <w:sz w:val="20"/>
          <w:szCs w:val="20"/>
          <w:lang w:eastAsia="ar-SA"/>
        </w:rPr>
        <w:t>Dz. U.</w:t>
      </w:r>
      <w:r w:rsidR="39CD68AD" w:rsidRPr="1048B226">
        <w:rPr>
          <w:rFonts w:ascii="Verdana" w:hAnsi="Verdana"/>
          <w:sz w:val="20"/>
          <w:szCs w:val="20"/>
          <w:lang w:eastAsia="ar-SA"/>
        </w:rPr>
        <w:t xml:space="preserve"> z 2021 r.</w:t>
      </w:r>
      <w:r w:rsidR="0D998955" w:rsidRPr="1048B226">
        <w:rPr>
          <w:rFonts w:ascii="Verdana" w:hAnsi="Verdana"/>
          <w:sz w:val="20"/>
          <w:szCs w:val="20"/>
          <w:lang w:eastAsia="ar-SA"/>
        </w:rPr>
        <w:t xml:space="preserve"> </w:t>
      </w:r>
      <w:r w:rsidR="349147F9" w:rsidRPr="1048B226">
        <w:rPr>
          <w:rFonts w:ascii="Verdana" w:hAnsi="Verdana"/>
          <w:sz w:val="20"/>
          <w:szCs w:val="20"/>
          <w:lang w:eastAsia="ar-SA"/>
        </w:rPr>
        <w:t xml:space="preserve"> </w:t>
      </w:r>
      <w:r w:rsidR="67485FB7" w:rsidRPr="1048B226">
        <w:rPr>
          <w:rFonts w:ascii="Verdana" w:hAnsi="Verdana"/>
          <w:sz w:val="20"/>
          <w:szCs w:val="20"/>
          <w:lang w:eastAsia="ar-SA"/>
        </w:rPr>
        <w:t xml:space="preserve">poz. </w:t>
      </w:r>
      <w:r w:rsidR="39CD68AD" w:rsidRPr="1048B226">
        <w:rPr>
          <w:rFonts w:ascii="Verdana" w:hAnsi="Verdana"/>
          <w:sz w:val="20"/>
          <w:szCs w:val="20"/>
          <w:lang w:eastAsia="ar-SA"/>
        </w:rPr>
        <w:t>845</w:t>
      </w:r>
      <w:r w:rsidR="67485FB7" w:rsidRPr="1048B226">
        <w:rPr>
          <w:rFonts w:ascii="Verdana" w:hAnsi="Verdana"/>
          <w:sz w:val="20"/>
          <w:szCs w:val="20"/>
          <w:lang w:eastAsia="ar-SA"/>
        </w:rPr>
        <w:t>)</w:t>
      </w:r>
      <w:r w:rsidR="00831E91">
        <w:rPr>
          <w:rFonts w:ascii="Verdana" w:hAnsi="Verdana"/>
          <w:sz w:val="20"/>
          <w:szCs w:val="20"/>
          <w:lang w:eastAsia="ar-SA"/>
        </w:rPr>
        <w:t>.</w:t>
      </w:r>
    </w:p>
    <w:p w14:paraId="080C6D50" w14:textId="643870B4" w:rsidR="009A0305" w:rsidRPr="000307AD" w:rsidRDefault="3A498E13" w:rsidP="003F5D2C">
      <w:pPr>
        <w:numPr>
          <w:ilvl w:val="0"/>
          <w:numId w:val="22"/>
        </w:numPr>
        <w:suppressAutoHyphens/>
        <w:spacing w:after="0" w:line="360" w:lineRule="auto"/>
        <w:ind w:left="567" w:hanging="567"/>
        <w:jc w:val="both"/>
        <w:rPr>
          <w:rFonts w:ascii="Verdana" w:hAnsi="Verdana"/>
          <w:bCs/>
          <w:sz w:val="20"/>
          <w:szCs w:val="20"/>
          <w:lang w:eastAsia="ar-SA"/>
        </w:rPr>
      </w:pPr>
      <w:r w:rsidRPr="1048B226">
        <w:rPr>
          <w:rFonts w:ascii="Verdana" w:hAnsi="Verdana"/>
          <w:sz w:val="20"/>
          <w:szCs w:val="20"/>
          <w:lang w:eastAsia="ar-SA"/>
        </w:rPr>
        <w:t>R</w:t>
      </w:r>
      <w:r w:rsidR="67485FB7" w:rsidRPr="1048B226">
        <w:rPr>
          <w:rFonts w:ascii="Verdana" w:hAnsi="Verdana"/>
          <w:sz w:val="20"/>
          <w:szCs w:val="20"/>
          <w:lang w:eastAsia="ar-SA"/>
        </w:rPr>
        <w:t xml:space="preserve">ozporządzenie Ministra </w:t>
      </w:r>
      <w:r w:rsidR="733D439D" w:rsidRPr="1048B226">
        <w:rPr>
          <w:rFonts w:ascii="Verdana" w:hAnsi="Verdana"/>
          <w:sz w:val="20"/>
          <w:szCs w:val="20"/>
          <w:lang w:eastAsia="ar-SA"/>
        </w:rPr>
        <w:t xml:space="preserve">Klimatu i </w:t>
      </w:r>
      <w:r w:rsidR="67485FB7" w:rsidRPr="1048B226">
        <w:rPr>
          <w:rFonts w:ascii="Verdana" w:hAnsi="Verdana"/>
          <w:sz w:val="20"/>
          <w:szCs w:val="20"/>
          <w:lang w:eastAsia="ar-SA"/>
        </w:rPr>
        <w:t xml:space="preserve">Środowiska z dnia </w:t>
      </w:r>
      <w:r w:rsidR="733D439D" w:rsidRPr="1048B226">
        <w:rPr>
          <w:rFonts w:ascii="Verdana" w:hAnsi="Verdana"/>
          <w:sz w:val="20"/>
          <w:szCs w:val="20"/>
          <w:lang w:eastAsia="ar-SA"/>
        </w:rPr>
        <w:t>11 grudnia</w:t>
      </w:r>
      <w:r w:rsidR="67485FB7" w:rsidRPr="1048B226">
        <w:rPr>
          <w:rFonts w:ascii="Verdana" w:hAnsi="Verdana"/>
          <w:sz w:val="20"/>
          <w:szCs w:val="20"/>
          <w:lang w:eastAsia="ar-SA"/>
        </w:rPr>
        <w:t xml:space="preserve"> </w:t>
      </w:r>
      <w:r w:rsidR="733D439D" w:rsidRPr="1048B226">
        <w:rPr>
          <w:rFonts w:ascii="Verdana" w:hAnsi="Verdana"/>
          <w:sz w:val="20"/>
          <w:szCs w:val="20"/>
          <w:lang w:eastAsia="ar-SA"/>
        </w:rPr>
        <w:t xml:space="preserve">2020 </w:t>
      </w:r>
      <w:r w:rsidR="67485FB7" w:rsidRPr="1048B226">
        <w:rPr>
          <w:rFonts w:ascii="Verdana" w:hAnsi="Verdana"/>
          <w:sz w:val="20"/>
          <w:szCs w:val="20"/>
          <w:lang w:eastAsia="ar-SA"/>
        </w:rPr>
        <w:t xml:space="preserve">r. w sprawie dokonywania oceny poziomów substancji w powietrzu </w:t>
      </w:r>
      <w:r w:rsidR="1C185C1B" w:rsidRPr="1048B226">
        <w:rPr>
          <w:sz w:val="24"/>
          <w:szCs w:val="24"/>
        </w:rPr>
        <w:t>(</w:t>
      </w:r>
      <w:r w:rsidR="1C185C1B" w:rsidRPr="1048B226">
        <w:rPr>
          <w:rFonts w:ascii="Verdana" w:hAnsi="Verdana"/>
          <w:sz w:val="20"/>
          <w:szCs w:val="20"/>
          <w:lang w:eastAsia="ar-SA"/>
        </w:rPr>
        <w:t>Dz. U.</w:t>
      </w:r>
      <w:r w:rsidR="006E3ED1">
        <w:rPr>
          <w:rFonts w:ascii="Verdana" w:hAnsi="Verdana"/>
          <w:sz w:val="20"/>
          <w:szCs w:val="20"/>
          <w:lang w:eastAsia="ar-SA"/>
        </w:rPr>
        <w:t xml:space="preserve"> z 2024 r.</w:t>
      </w:r>
      <w:r w:rsidR="1C185C1B" w:rsidRPr="1048B226">
        <w:rPr>
          <w:rFonts w:ascii="Verdana" w:hAnsi="Verdana"/>
          <w:sz w:val="20"/>
          <w:szCs w:val="20"/>
          <w:lang w:eastAsia="ar-SA"/>
        </w:rPr>
        <w:t xml:space="preserve"> poz. </w:t>
      </w:r>
      <w:r w:rsidR="006E3ED1">
        <w:rPr>
          <w:rFonts w:ascii="Verdana" w:hAnsi="Verdana"/>
          <w:sz w:val="20"/>
          <w:szCs w:val="20"/>
          <w:lang w:eastAsia="ar-SA"/>
        </w:rPr>
        <w:t>870</w:t>
      </w:r>
      <w:r w:rsidR="00475E2D">
        <w:rPr>
          <w:rFonts w:ascii="Verdana" w:hAnsi="Verdana"/>
          <w:sz w:val="20"/>
          <w:szCs w:val="20"/>
          <w:lang w:eastAsia="ar-SA"/>
        </w:rPr>
        <w:t xml:space="preserve"> </w:t>
      </w:r>
      <w:r w:rsidR="00475E2D" w:rsidRPr="1048B226">
        <w:rPr>
          <w:rFonts w:ascii="Verdana" w:hAnsi="Verdana"/>
          <w:sz w:val="20"/>
          <w:szCs w:val="20"/>
          <w:lang w:eastAsia="ar-SA"/>
        </w:rPr>
        <w:t xml:space="preserve">z </w:t>
      </w:r>
      <w:proofErr w:type="spellStart"/>
      <w:r w:rsidR="00475E2D" w:rsidRPr="1048B226">
        <w:rPr>
          <w:rFonts w:ascii="Verdana" w:hAnsi="Verdana"/>
          <w:sz w:val="20"/>
          <w:szCs w:val="20"/>
          <w:lang w:eastAsia="ar-SA"/>
        </w:rPr>
        <w:t>późn</w:t>
      </w:r>
      <w:proofErr w:type="spellEnd"/>
      <w:r w:rsidR="00475E2D" w:rsidRPr="1048B226">
        <w:rPr>
          <w:rFonts w:ascii="Verdana" w:hAnsi="Verdana"/>
          <w:sz w:val="20"/>
          <w:szCs w:val="20"/>
          <w:lang w:eastAsia="ar-SA"/>
        </w:rPr>
        <w:t>. zm.)</w:t>
      </w:r>
      <w:r w:rsidR="00475E2D">
        <w:rPr>
          <w:rFonts w:ascii="Verdana" w:hAnsi="Verdana"/>
          <w:sz w:val="20"/>
          <w:szCs w:val="20"/>
          <w:lang w:eastAsia="ar-SA"/>
        </w:rPr>
        <w:t>.</w:t>
      </w:r>
    </w:p>
    <w:p w14:paraId="5FCA55E6" w14:textId="3E510776" w:rsidR="009A0305" w:rsidRPr="000307AD" w:rsidRDefault="3A498E13" w:rsidP="003F5D2C">
      <w:pPr>
        <w:numPr>
          <w:ilvl w:val="0"/>
          <w:numId w:val="22"/>
        </w:numPr>
        <w:suppressAutoHyphens/>
        <w:spacing w:after="0" w:line="360" w:lineRule="auto"/>
        <w:ind w:left="567" w:hanging="567"/>
        <w:jc w:val="both"/>
        <w:rPr>
          <w:rFonts w:ascii="Verdana" w:hAnsi="Verdana"/>
          <w:bCs/>
          <w:sz w:val="20"/>
          <w:szCs w:val="20"/>
          <w:lang w:eastAsia="ar-SA"/>
        </w:rPr>
      </w:pPr>
      <w:r w:rsidRPr="1048B226">
        <w:rPr>
          <w:rFonts w:ascii="Verdana" w:hAnsi="Verdana"/>
          <w:sz w:val="20"/>
          <w:szCs w:val="20"/>
          <w:lang w:eastAsia="ar-SA"/>
        </w:rPr>
        <w:t>R</w:t>
      </w:r>
      <w:r w:rsidR="67485FB7" w:rsidRPr="1048B226">
        <w:rPr>
          <w:rFonts w:ascii="Verdana" w:hAnsi="Verdana"/>
          <w:sz w:val="20"/>
          <w:szCs w:val="20"/>
          <w:lang w:eastAsia="ar-SA"/>
        </w:rPr>
        <w:t>ozporządzenie Ministra Środowiska z dnia 26 stycznia 2010 r. w sprawie wartości odniesienia dla niektórych substancji w powietrzu (Dz. U.</w:t>
      </w:r>
      <w:r w:rsidR="5D8A1874" w:rsidRPr="1048B226">
        <w:rPr>
          <w:rFonts w:ascii="Verdana" w:hAnsi="Verdana"/>
          <w:sz w:val="20"/>
          <w:szCs w:val="20"/>
          <w:lang w:eastAsia="ar-SA"/>
        </w:rPr>
        <w:t xml:space="preserve"> </w:t>
      </w:r>
      <w:r w:rsidR="0E5E2D43" w:rsidRPr="1048B226">
        <w:rPr>
          <w:rFonts w:ascii="Verdana" w:hAnsi="Verdana"/>
          <w:sz w:val="20"/>
          <w:szCs w:val="20"/>
          <w:lang w:eastAsia="ar-SA"/>
        </w:rPr>
        <w:t>N</w:t>
      </w:r>
      <w:r w:rsidR="67485FB7" w:rsidRPr="1048B226">
        <w:rPr>
          <w:rFonts w:ascii="Verdana" w:hAnsi="Verdana"/>
          <w:sz w:val="20"/>
          <w:szCs w:val="20"/>
          <w:lang w:eastAsia="ar-SA"/>
        </w:rPr>
        <w:t>r 16, poz. 87)</w:t>
      </w:r>
      <w:r w:rsidR="00831E91">
        <w:rPr>
          <w:rFonts w:ascii="Verdana" w:hAnsi="Verdana"/>
          <w:sz w:val="20"/>
          <w:szCs w:val="20"/>
          <w:lang w:eastAsia="ar-SA"/>
        </w:rPr>
        <w:t>.</w:t>
      </w:r>
    </w:p>
    <w:p w14:paraId="704E4F77" w14:textId="0AC20F69" w:rsidR="009A0305" w:rsidRPr="000307AD" w:rsidRDefault="3A498E13" w:rsidP="003F5D2C">
      <w:pPr>
        <w:numPr>
          <w:ilvl w:val="0"/>
          <w:numId w:val="22"/>
        </w:numPr>
        <w:suppressAutoHyphens/>
        <w:spacing w:after="0" w:line="360" w:lineRule="auto"/>
        <w:ind w:left="567" w:hanging="567"/>
        <w:jc w:val="both"/>
        <w:rPr>
          <w:rFonts w:ascii="Verdana" w:hAnsi="Verdana"/>
          <w:bCs/>
          <w:sz w:val="20"/>
          <w:szCs w:val="20"/>
          <w:lang w:eastAsia="ar-SA"/>
        </w:rPr>
      </w:pPr>
      <w:r w:rsidRPr="1048B226">
        <w:rPr>
          <w:rFonts w:ascii="Verdana" w:hAnsi="Verdana"/>
          <w:sz w:val="20"/>
          <w:szCs w:val="20"/>
          <w:lang w:eastAsia="ar-SA"/>
        </w:rPr>
        <w:t>R</w:t>
      </w:r>
      <w:r w:rsidR="67485FB7" w:rsidRPr="1048B226">
        <w:rPr>
          <w:rFonts w:ascii="Verdana" w:hAnsi="Verdana"/>
          <w:sz w:val="20"/>
          <w:szCs w:val="20"/>
          <w:lang w:eastAsia="ar-SA"/>
        </w:rPr>
        <w:t>ozporządzenie Ministra Środowiska z dnia 1 września 2016 r. w sprawie sposobu prowadzenia oceny zanieczyszczenia powierzchni ziemi (Dz. U.</w:t>
      </w:r>
      <w:r w:rsidR="006E3ED1">
        <w:rPr>
          <w:rFonts w:ascii="Verdana" w:hAnsi="Verdana"/>
          <w:sz w:val="20"/>
          <w:szCs w:val="20"/>
          <w:lang w:eastAsia="ar-SA"/>
        </w:rPr>
        <w:t xml:space="preserve"> z 2016 r.</w:t>
      </w:r>
      <w:r w:rsidR="67485FB7" w:rsidRPr="1048B226">
        <w:rPr>
          <w:rFonts w:ascii="Verdana" w:hAnsi="Verdana"/>
          <w:sz w:val="20"/>
          <w:szCs w:val="20"/>
          <w:lang w:eastAsia="ar-SA"/>
        </w:rPr>
        <w:t xml:space="preserve"> </w:t>
      </w:r>
      <w:r w:rsidR="0D998955" w:rsidRPr="1048B226">
        <w:rPr>
          <w:rFonts w:ascii="Verdana" w:hAnsi="Verdana"/>
          <w:sz w:val="20"/>
          <w:szCs w:val="20"/>
          <w:lang w:eastAsia="ar-SA"/>
        </w:rPr>
        <w:t xml:space="preserve">poz. </w:t>
      </w:r>
      <w:r w:rsidR="7D54D8FB" w:rsidRPr="1048B226">
        <w:rPr>
          <w:rFonts w:ascii="Verdana" w:hAnsi="Verdana"/>
          <w:sz w:val="20"/>
          <w:szCs w:val="20"/>
          <w:lang w:eastAsia="ar-SA"/>
        </w:rPr>
        <w:t>1395</w:t>
      </w:r>
      <w:r w:rsidR="67485FB7" w:rsidRPr="1048B226">
        <w:rPr>
          <w:rFonts w:ascii="Verdana" w:hAnsi="Verdana"/>
          <w:sz w:val="20"/>
          <w:szCs w:val="20"/>
          <w:lang w:eastAsia="ar-SA"/>
        </w:rPr>
        <w:t>)</w:t>
      </w:r>
      <w:r w:rsidR="00831E91">
        <w:rPr>
          <w:rFonts w:ascii="Verdana" w:hAnsi="Verdana"/>
          <w:sz w:val="20"/>
          <w:szCs w:val="20"/>
          <w:lang w:eastAsia="ar-SA"/>
        </w:rPr>
        <w:t>.</w:t>
      </w:r>
    </w:p>
    <w:p w14:paraId="074B6C30" w14:textId="641F65A0" w:rsidR="009A0305" w:rsidRPr="000307AD" w:rsidRDefault="3A498E13" w:rsidP="003F5D2C">
      <w:pPr>
        <w:numPr>
          <w:ilvl w:val="0"/>
          <w:numId w:val="22"/>
        </w:numPr>
        <w:suppressAutoHyphens/>
        <w:spacing w:after="0" w:line="360" w:lineRule="auto"/>
        <w:ind w:left="567" w:hanging="567"/>
        <w:jc w:val="both"/>
        <w:rPr>
          <w:rFonts w:ascii="Verdana" w:hAnsi="Verdana"/>
          <w:bCs/>
          <w:sz w:val="20"/>
          <w:szCs w:val="20"/>
          <w:lang w:eastAsia="ar-SA"/>
        </w:rPr>
      </w:pPr>
      <w:r w:rsidRPr="1048B226">
        <w:rPr>
          <w:rFonts w:ascii="Verdana" w:hAnsi="Verdana"/>
          <w:sz w:val="20"/>
          <w:szCs w:val="20"/>
          <w:lang w:eastAsia="ar-SA"/>
        </w:rPr>
        <w:t>U</w:t>
      </w:r>
      <w:r w:rsidR="67485FB7" w:rsidRPr="1048B226">
        <w:rPr>
          <w:rFonts w:ascii="Verdana" w:hAnsi="Verdana"/>
          <w:sz w:val="20"/>
          <w:szCs w:val="20"/>
          <w:lang w:eastAsia="ar-SA"/>
        </w:rPr>
        <w:t xml:space="preserve">stawa z dnia 27 lipca 2001 r. o wprowadzeniu ustawy – Prawo ochrony środowiska, ustawy o odpadach oraz o zmianie niektórych ustaw </w:t>
      </w:r>
      <w:r w:rsidR="1C185C1B" w:rsidRPr="1048B226">
        <w:rPr>
          <w:rFonts w:ascii="Verdana" w:hAnsi="Verdana"/>
          <w:sz w:val="20"/>
          <w:szCs w:val="20"/>
          <w:lang w:eastAsia="ar-SA"/>
        </w:rPr>
        <w:t xml:space="preserve">(Dz. U. </w:t>
      </w:r>
      <w:r w:rsidR="0E5E2D43" w:rsidRPr="1048B226">
        <w:rPr>
          <w:rFonts w:ascii="Verdana" w:hAnsi="Verdana"/>
          <w:sz w:val="20"/>
          <w:szCs w:val="20"/>
          <w:lang w:eastAsia="ar-SA"/>
        </w:rPr>
        <w:t>N</w:t>
      </w:r>
      <w:r w:rsidR="1C185C1B" w:rsidRPr="1048B226">
        <w:rPr>
          <w:rFonts w:ascii="Verdana" w:hAnsi="Verdana"/>
          <w:sz w:val="20"/>
          <w:szCs w:val="20"/>
          <w:lang w:eastAsia="ar-SA"/>
        </w:rPr>
        <w:t xml:space="preserve">r 100, poz. 1085, z </w:t>
      </w:r>
      <w:proofErr w:type="spellStart"/>
      <w:r w:rsidR="1C185C1B" w:rsidRPr="1048B226">
        <w:rPr>
          <w:rFonts w:ascii="Verdana" w:hAnsi="Verdana"/>
          <w:sz w:val="20"/>
          <w:szCs w:val="20"/>
          <w:lang w:eastAsia="ar-SA"/>
        </w:rPr>
        <w:t>późn</w:t>
      </w:r>
      <w:proofErr w:type="spellEnd"/>
      <w:r w:rsidR="1C185C1B" w:rsidRPr="1048B226">
        <w:rPr>
          <w:rFonts w:ascii="Verdana" w:hAnsi="Verdana"/>
          <w:sz w:val="20"/>
          <w:szCs w:val="20"/>
          <w:lang w:eastAsia="ar-SA"/>
        </w:rPr>
        <w:t>. zm.)</w:t>
      </w:r>
      <w:r w:rsidR="00831E91">
        <w:rPr>
          <w:rFonts w:ascii="Verdana" w:hAnsi="Verdana"/>
          <w:sz w:val="20"/>
          <w:szCs w:val="20"/>
          <w:lang w:eastAsia="ar-SA"/>
        </w:rPr>
        <w:t>.</w:t>
      </w:r>
    </w:p>
    <w:p w14:paraId="73822CE6" w14:textId="7732820D" w:rsidR="009A0305" w:rsidRPr="000307AD" w:rsidRDefault="3A498E13" w:rsidP="003F5D2C">
      <w:pPr>
        <w:numPr>
          <w:ilvl w:val="0"/>
          <w:numId w:val="22"/>
        </w:numPr>
        <w:suppressAutoHyphens/>
        <w:spacing w:after="0" w:line="360" w:lineRule="auto"/>
        <w:ind w:left="567" w:hanging="567"/>
        <w:jc w:val="both"/>
        <w:rPr>
          <w:rFonts w:ascii="Verdana" w:hAnsi="Verdana"/>
          <w:bCs/>
          <w:sz w:val="20"/>
          <w:szCs w:val="20"/>
          <w:lang w:eastAsia="ar-SA"/>
        </w:rPr>
      </w:pPr>
      <w:bookmarkStart w:id="3097" w:name="_Ref485850065"/>
      <w:r w:rsidRPr="1048B226">
        <w:rPr>
          <w:rFonts w:ascii="Verdana" w:hAnsi="Verdana"/>
          <w:sz w:val="20"/>
          <w:szCs w:val="20"/>
          <w:lang w:eastAsia="ar-SA"/>
        </w:rPr>
        <w:t>U</w:t>
      </w:r>
      <w:r w:rsidR="67485FB7" w:rsidRPr="1048B226">
        <w:rPr>
          <w:rFonts w:ascii="Verdana" w:hAnsi="Verdana"/>
          <w:sz w:val="20"/>
          <w:szCs w:val="20"/>
          <w:lang w:eastAsia="ar-SA"/>
        </w:rPr>
        <w:t xml:space="preserve">stawa z dnia 3 października 2008 r. o udostępnianiu informacji o środowisku </w:t>
      </w:r>
      <w:r w:rsidR="00F95AEE">
        <w:br/>
      </w:r>
      <w:r w:rsidR="67485FB7" w:rsidRPr="1048B226">
        <w:rPr>
          <w:rFonts w:ascii="Verdana" w:hAnsi="Verdana"/>
          <w:sz w:val="20"/>
          <w:szCs w:val="20"/>
          <w:lang w:eastAsia="ar-SA"/>
        </w:rPr>
        <w:t xml:space="preserve">i jego ochronie, udziale społeczeństwa w ochronie środowiska oraz o ocenach oddziaływania na środowisko </w:t>
      </w:r>
      <w:r w:rsidR="1C185C1B" w:rsidRPr="1048B226">
        <w:rPr>
          <w:rFonts w:ascii="Verdana" w:hAnsi="Verdana"/>
          <w:sz w:val="20"/>
          <w:szCs w:val="20"/>
          <w:lang w:eastAsia="ar-SA"/>
        </w:rPr>
        <w:t xml:space="preserve">(Dz. U. z </w:t>
      </w:r>
      <w:r w:rsidR="0E5E2D43" w:rsidRPr="1048B226">
        <w:rPr>
          <w:rFonts w:ascii="Verdana" w:hAnsi="Verdana"/>
          <w:sz w:val="20"/>
          <w:szCs w:val="20"/>
          <w:lang w:eastAsia="ar-SA"/>
        </w:rPr>
        <w:t>202</w:t>
      </w:r>
      <w:r w:rsidR="006E3ED1">
        <w:rPr>
          <w:rFonts w:ascii="Verdana" w:hAnsi="Verdana"/>
          <w:sz w:val="20"/>
          <w:szCs w:val="20"/>
          <w:lang w:eastAsia="ar-SA"/>
        </w:rPr>
        <w:t>4</w:t>
      </w:r>
      <w:r w:rsidR="0E5E2D43" w:rsidRPr="1048B226">
        <w:rPr>
          <w:rFonts w:ascii="Verdana" w:hAnsi="Verdana"/>
          <w:sz w:val="20"/>
          <w:szCs w:val="20"/>
          <w:lang w:eastAsia="ar-SA"/>
        </w:rPr>
        <w:t xml:space="preserve"> </w:t>
      </w:r>
      <w:r w:rsidR="1C185C1B" w:rsidRPr="1048B226">
        <w:rPr>
          <w:rFonts w:ascii="Verdana" w:hAnsi="Verdana"/>
          <w:sz w:val="20"/>
          <w:szCs w:val="20"/>
          <w:lang w:eastAsia="ar-SA"/>
        </w:rPr>
        <w:t>r.</w:t>
      </w:r>
      <w:r w:rsidR="6CAF1C55" w:rsidRPr="1048B226">
        <w:rPr>
          <w:rFonts w:ascii="Verdana" w:hAnsi="Verdana"/>
          <w:sz w:val="20"/>
          <w:szCs w:val="20"/>
          <w:lang w:eastAsia="ar-SA"/>
        </w:rPr>
        <w:t xml:space="preserve"> </w:t>
      </w:r>
      <w:r w:rsidR="1C185C1B" w:rsidRPr="1048B226">
        <w:rPr>
          <w:rFonts w:ascii="Verdana" w:hAnsi="Verdana"/>
          <w:sz w:val="20"/>
          <w:szCs w:val="20"/>
          <w:lang w:eastAsia="ar-SA"/>
        </w:rPr>
        <w:t>poz.</w:t>
      </w:r>
      <w:r w:rsidR="18EBAED3" w:rsidRPr="1048B226">
        <w:rPr>
          <w:rFonts w:ascii="Verdana" w:hAnsi="Verdana"/>
          <w:sz w:val="20"/>
          <w:szCs w:val="20"/>
          <w:lang w:eastAsia="ar-SA"/>
        </w:rPr>
        <w:t xml:space="preserve"> </w:t>
      </w:r>
      <w:r w:rsidR="0E5E2D43" w:rsidRPr="1048B226">
        <w:rPr>
          <w:rFonts w:ascii="Verdana" w:hAnsi="Verdana"/>
          <w:sz w:val="20"/>
          <w:szCs w:val="20"/>
          <w:lang w:eastAsia="ar-SA"/>
        </w:rPr>
        <w:t>1</w:t>
      </w:r>
      <w:r w:rsidR="006E3ED1">
        <w:rPr>
          <w:rFonts w:ascii="Verdana" w:hAnsi="Verdana"/>
          <w:sz w:val="20"/>
          <w:szCs w:val="20"/>
          <w:lang w:eastAsia="ar-SA"/>
        </w:rPr>
        <w:t>112</w:t>
      </w:r>
      <w:r w:rsidR="0E5E2D43" w:rsidRPr="1048B226">
        <w:rPr>
          <w:rFonts w:ascii="Verdana" w:hAnsi="Verdana"/>
          <w:sz w:val="20"/>
          <w:szCs w:val="20"/>
          <w:lang w:eastAsia="ar-SA"/>
        </w:rPr>
        <w:t xml:space="preserve">, </w:t>
      </w:r>
      <w:r w:rsidRPr="1048B226">
        <w:rPr>
          <w:rFonts w:ascii="Verdana" w:hAnsi="Verdana"/>
          <w:sz w:val="20"/>
          <w:szCs w:val="20"/>
          <w:lang w:eastAsia="ar-SA"/>
        </w:rPr>
        <w:t xml:space="preserve">z </w:t>
      </w:r>
      <w:proofErr w:type="spellStart"/>
      <w:r w:rsidRPr="1048B226">
        <w:rPr>
          <w:rFonts w:ascii="Verdana" w:hAnsi="Verdana"/>
          <w:sz w:val="20"/>
          <w:szCs w:val="20"/>
          <w:lang w:eastAsia="ar-SA"/>
        </w:rPr>
        <w:t>późn</w:t>
      </w:r>
      <w:proofErr w:type="spellEnd"/>
      <w:r w:rsidRPr="1048B226">
        <w:rPr>
          <w:rFonts w:ascii="Verdana" w:hAnsi="Verdana"/>
          <w:sz w:val="20"/>
          <w:szCs w:val="20"/>
          <w:lang w:eastAsia="ar-SA"/>
        </w:rPr>
        <w:t>. zm.</w:t>
      </w:r>
      <w:r w:rsidR="1C185C1B" w:rsidRPr="1048B226">
        <w:rPr>
          <w:rFonts w:ascii="Verdana" w:hAnsi="Verdana"/>
          <w:sz w:val="20"/>
          <w:szCs w:val="20"/>
          <w:lang w:eastAsia="ar-SA"/>
        </w:rPr>
        <w:t>)</w:t>
      </w:r>
      <w:bookmarkEnd w:id="3097"/>
      <w:r w:rsidR="00831E91">
        <w:rPr>
          <w:rFonts w:ascii="Verdana" w:hAnsi="Verdana"/>
          <w:sz w:val="20"/>
          <w:szCs w:val="20"/>
          <w:lang w:eastAsia="ar-SA"/>
        </w:rPr>
        <w:t>.</w:t>
      </w:r>
    </w:p>
    <w:p w14:paraId="64016DFC" w14:textId="2393351A" w:rsidR="009A0305" w:rsidRPr="00B46AD9" w:rsidRDefault="3A498E13" w:rsidP="003F5D2C">
      <w:pPr>
        <w:numPr>
          <w:ilvl w:val="0"/>
          <w:numId w:val="22"/>
        </w:numPr>
        <w:suppressAutoHyphens/>
        <w:spacing w:after="0" w:line="360" w:lineRule="auto"/>
        <w:ind w:left="567" w:right="15" w:hanging="567"/>
        <w:jc w:val="both"/>
        <w:rPr>
          <w:rFonts w:ascii="Verdana" w:hAnsi="Verdana"/>
          <w:sz w:val="20"/>
          <w:szCs w:val="20"/>
        </w:rPr>
      </w:pPr>
      <w:r w:rsidRPr="1048B226">
        <w:rPr>
          <w:rFonts w:ascii="Verdana" w:hAnsi="Verdana"/>
          <w:sz w:val="20"/>
          <w:szCs w:val="20"/>
        </w:rPr>
        <w:t>R</w:t>
      </w:r>
      <w:r w:rsidR="67485FB7" w:rsidRPr="1048B226">
        <w:rPr>
          <w:rFonts w:ascii="Verdana" w:hAnsi="Verdana"/>
          <w:sz w:val="20"/>
          <w:szCs w:val="20"/>
        </w:rPr>
        <w:t>ozporządzenie Ministra Środowiska z dnia 30 marca 2010 r. w sprawie szczegółowych sposobów i form składania informacji o kompensacji przyrodniczej (Dz. U.</w:t>
      </w:r>
      <w:r w:rsidR="4A10A0CA" w:rsidRPr="1048B226">
        <w:rPr>
          <w:rFonts w:ascii="Verdana" w:hAnsi="Verdana"/>
          <w:sz w:val="20"/>
          <w:szCs w:val="20"/>
        </w:rPr>
        <w:t xml:space="preserve"> </w:t>
      </w:r>
      <w:r w:rsidR="0E5E2D43" w:rsidRPr="1048B226">
        <w:rPr>
          <w:rFonts w:ascii="Verdana" w:hAnsi="Verdana"/>
          <w:sz w:val="20"/>
          <w:szCs w:val="20"/>
        </w:rPr>
        <w:t>N</w:t>
      </w:r>
      <w:r w:rsidR="67485FB7" w:rsidRPr="1048B226">
        <w:rPr>
          <w:rFonts w:ascii="Verdana" w:hAnsi="Verdana"/>
          <w:sz w:val="20"/>
          <w:szCs w:val="20"/>
        </w:rPr>
        <w:t>r 64, poz. 402)</w:t>
      </w:r>
      <w:r w:rsidR="00831E91">
        <w:rPr>
          <w:rFonts w:ascii="Verdana" w:hAnsi="Verdana"/>
          <w:sz w:val="20"/>
          <w:szCs w:val="20"/>
        </w:rPr>
        <w:t>.</w:t>
      </w:r>
    </w:p>
    <w:p w14:paraId="25E55542" w14:textId="389AA054" w:rsidR="009A0305" w:rsidRPr="00B46AD9" w:rsidRDefault="3A498E13"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R</w:t>
      </w:r>
      <w:r w:rsidR="67485FB7" w:rsidRPr="1048B226">
        <w:rPr>
          <w:rFonts w:ascii="Verdana" w:hAnsi="Verdana"/>
          <w:sz w:val="20"/>
          <w:szCs w:val="20"/>
          <w:lang w:eastAsia="ar-SA"/>
        </w:rPr>
        <w:t>ozporządzenie Ministra Środowiska z dnia 9 października 2014 r. w sprawie ochrony gatunkowej roślin (Dz. U.</w:t>
      </w:r>
      <w:r w:rsidR="006E3ED1">
        <w:rPr>
          <w:rFonts w:ascii="Verdana" w:hAnsi="Verdana"/>
          <w:sz w:val="20"/>
          <w:szCs w:val="20"/>
          <w:lang w:eastAsia="ar-SA"/>
        </w:rPr>
        <w:t xml:space="preserve"> z 2024 r.</w:t>
      </w:r>
      <w:r w:rsidR="4A10A0CA" w:rsidRPr="1048B226">
        <w:rPr>
          <w:rFonts w:ascii="Verdana" w:hAnsi="Verdana"/>
          <w:sz w:val="20"/>
          <w:szCs w:val="20"/>
          <w:lang w:eastAsia="ar-SA"/>
        </w:rPr>
        <w:t xml:space="preserve"> </w:t>
      </w:r>
      <w:r w:rsidR="67485FB7" w:rsidRPr="1048B226">
        <w:rPr>
          <w:rFonts w:ascii="Verdana" w:hAnsi="Verdana"/>
          <w:sz w:val="20"/>
          <w:szCs w:val="20"/>
          <w:lang w:eastAsia="ar-SA"/>
        </w:rPr>
        <w:t>poz. 1409)</w:t>
      </w:r>
      <w:r w:rsidR="00831E91">
        <w:rPr>
          <w:rFonts w:ascii="Verdana" w:hAnsi="Verdana"/>
          <w:sz w:val="20"/>
          <w:szCs w:val="20"/>
          <w:lang w:eastAsia="ar-SA"/>
        </w:rPr>
        <w:t>.</w:t>
      </w:r>
    </w:p>
    <w:p w14:paraId="6A04905A" w14:textId="24D3E253" w:rsidR="009A0305" w:rsidRPr="00B46AD9" w:rsidRDefault="3A498E13"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R</w:t>
      </w:r>
      <w:r w:rsidR="67485FB7" w:rsidRPr="1048B226">
        <w:rPr>
          <w:rFonts w:ascii="Verdana" w:hAnsi="Verdana"/>
          <w:sz w:val="20"/>
          <w:szCs w:val="20"/>
          <w:lang w:eastAsia="ar-SA"/>
        </w:rPr>
        <w:t xml:space="preserve">ozporządzenie Ministra </w:t>
      </w:r>
      <w:r w:rsidR="3BE214ED" w:rsidRPr="1048B226">
        <w:rPr>
          <w:rFonts w:ascii="Verdana" w:hAnsi="Verdana"/>
          <w:sz w:val="20"/>
          <w:szCs w:val="20"/>
          <w:lang w:eastAsia="ar-SA"/>
        </w:rPr>
        <w:t xml:space="preserve">Gospodarki Morskiej i Żeglugi Śródlądowej </w:t>
      </w:r>
      <w:r w:rsidR="67485FB7" w:rsidRPr="1048B226">
        <w:rPr>
          <w:rFonts w:ascii="Verdana" w:hAnsi="Verdana"/>
          <w:sz w:val="20"/>
          <w:szCs w:val="20"/>
          <w:lang w:eastAsia="ar-SA"/>
        </w:rPr>
        <w:t xml:space="preserve">z dnia </w:t>
      </w:r>
      <w:r w:rsidR="3BE214ED" w:rsidRPr="1048B226">
        <w:rPr>
          <w:rFonts w:ascii="Verdana" w:hAnsi="Verdana"/>
          <w:sz w:val="20"/>
          <w:szCs w:val="20"/>
          <w:lang w:eastAsia="ar-SA"/>
        </w:rPr>
        <w:t xml:space="preserve">11 października 2019 </w:t>
      </w:r>
      <w:r w:rsidR="67485FB7" w:rsidRPr="1048B226">
        <w:rPr>
          <w:rFonts w:ascii="Verdana" w:hAnsi="Verdana"/>
          <w:sz w:val="20"/>
          <w:szCs w:val="20"/>
          <w:lang w:eastAsia="ar-SA"/>
        </w:rPr>
        <w:t>r. w sprawie kryteriów i sposobu oceny stanu jednolitych części wód podziemnych (Dz. U.</w:t>
      </w:r>
      <w:r w:rsidR="006E3ED1">
        <w:rPr>
          <w:rFonts w:ascii="Verdana" w:hAnsi="Verdana"/>
          <w:sz w:val="20"/>
          <w:szCs w:val="20"/>
          <w:lang w:eastAsia="ar-SA"/>
        </w:rPr>
        <w:t xml:space="preserve"> z 2019 r.</w:t>
      </w:r>
      <w:r w:rsidR="67A8E25D" w:rsidRPr="1048B226">
        <w:rPr>
          <w:rFonts w:ascii="Verdana" w:hAnsi="Verdana"/>
          <w:sz w:val="20"/>
          <w:szCs w:val="20"/>
          <w:lang w:eastAsia="ar-SA"/>
        </w:rPr>
        <w:t xml:space="preserve"> </w:t>
      </w:r>
      <w:r w:rsidR="67485FB7" w:rsidRPr="1048B226">
        <w:rPr>
          <w:rFonts w:ascii="Verdana" w:hAnsi="Verdana"/>
          <w:sz w:val="20"/>
          <w:szCs w:val="20"/>
          <w:lang w:eastAsia="ar-SA"/>
        </w:rPr>
        <w:t xml:space="preserve">poz. </w:t>
      </w:r>
      <w:r w:rsidR="3BE214ED" w:rsidRPr="1048B226">
        <w:rPr>
          <w:rFonts w:ascii="Verdana" w:hAnsi="Verdana"/>
          <w:sz w:val="20"/>
          <w:szCs w:val="20"/>
          <w:lang w:eastAsia="ar-SA"/>
        </w:rPr>
        <w:t>2148</w:t>
      </w:r>
      <w:r w:rsidR="67485FB7" w:rsidRPr="1048B226">
        <w:rPr>
          <w:rFonts w:ascii="Verdana" w:hAnsi="Verdana"/>
          <w:sz w:val="20"/>
          <w:szCs w:val="20"/>
          <w:lang w:eastAsia="ar-SA"/>
        </w:rPr>
        <w:t>)</w:t>
      </w:r>
      <w:r w:rsidR="00831E91">
        <w:rPr>
          <w:rFonts w:ascii="Verdana" w:hAnsi="Verdana"/>
          <w:sz w:val="20"/>
          <w:szCs w:val="20"/>
          <w:lang w:eastAsia="ar-SA"/>
        </w:rPr>
        <w:t>.</w:t>
      </w:r>
    </w:p>
    <w:p w14:paraId="4C22C28F" w14:textId="7651249F" w:rsidR="009A0305" w:rsidRPr="000307AD" w:rsidRDefault="3A498E13"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U</w:t>
      </w:r>
      <w:r w:rsidR="67485FB7" w:rsidRPr="1048B226">
        <w:rPr>
          <w:rFonts w:ascii="Verdana" w:hAnsi="Verdana"/>
          <w:sz w:val="20"/>
          <w:szCs w:val="20"/>
          <w:lang w:eastAsia="ar-SA"/>
        </w:rPr>
        <w:t xml:space="preserve">stawa z dnia 21 sierpnia 1997 r. o gospodarce nieruchomościami </w:t>
      </w:r>
      <w:r w:rsidR="114AE73E" w:rsidRPr="1048B226">
        <w:rPr>
          <w:rFonts w:ascii="Verdana" w:hAnsi="Verdana"/>
          <w:sz w:val="20"/>
          <w:szCs w:val="20"/>
          <w:lang w:eastAsia="ar-SA"/>
        </w:rPr>
        <w:t>(</w:t>
      </w:r>
      <w:r w:rsidR="67A8E25D" w:rsidRPr="1048B226">
        <w:rPr>
          <w:rFonts w:ascii="Verdana" w:hAnsi="Verdana"/>
          <w:sz w:val="20"/>
          <w:szCs w:val="20"/>
          <w:lang w:eastAsia="ar-SA"/>
        </w:rPr>
        <w:t>Dz. U. z 202</w:t>
      </w:r>
      <w:r w:rsidR="00831E91">
        <w:rPr>
          <w:rFonts w:ascii="Verdana" w:hAnsi="Verdana"/>
          <w:sz w:val="20"/>
          <w:szCs w:val="20"/>
          <w:lang w:eastAsia="ar-SA"/>
        </w:rPr>
        <w:t>3</w:t>
      </w:r>
      <w:r w:rsidR="67A8E25D" w:rsidRPr="1048B226">
        <w:rPr>
          <w:rFonts w:ascii="Verdana" w:hAnsi="Verdana"/>
          <w:sz w:val="20"/>
          <w:szCs w:val="20"/>
          <w:lang w:eastAsia="ar-SA"/>
        </w:rPr>
        <w:t xml:space="preserve"> r. poz. </w:t>
      </w:r>
      <w:r w:rsidR="00831E91">
        <w:rPr>
          <w:rFonts w:ascii="Verdana" w:hAnsi="Verdana"/>
          <w:sz w:val="20"/>
          <w:szCs w:val="20"/>
          <w:lang w:eastAsia="ar-SA"/>
        </w:rPr>
        <w:t xml:space="preserve">344, z </w:t>
      </w:r>
      <w:proofErr w:type="spellStart"/>
      <w:r w:rsidR="00831E91">
        <w:rPr>
          <w:rFonts w:ascii="Verdana" w:hAnsi="Verdana"/>
          <w:sz w:val="20"/>
          <w:szCs w:val="20"/>
          <w:lang w:eastAsia="ar-SA"/>
        </w:rPr>
        <w:t>późn</w:t>
      </w:r>
      <w:proofErr w:type="spellEnd"/>
      <w:r w:rsidR="00831E91">
        <w:rPr>
          <w:rFonts w:ascii="Verdana" w:hAnsi="Verdana"/>
          <w:sz w:val="20"/>
          <w:szCs w:val="20"/>
          <w:lang w:eastAsia="ar-SA"/>
        </w:rPr>
        <w:t>. zm.</w:t>
      </w:r>
      <w:r w:rsidR="114AE73E" w:rsidRPr="1048B226">
        <w:rPr>
          <w:rFonts w:ascii="Verdana" w:hAnsi="Verdana"/>
          <w:sz w:val="20"/>
          <w:szCs w:val="20"/>
          <w:lang w:eastAsia="ar-SA"/>
        </w:rPr>
        <w:t>)</w:t>
      </w:r>
      <w:r w:rsidR="00831E91">
        <w:rPr>
          <w:rFonts w:ascii="Verdana" w:hAnsi="Verdana"/>
          <w:sz w:val="20"/>
          <w:szCs w:val="20"/>
          <w:lang w:eastAsia="ar-SA"/>
        </w:rPr>
        <w:t>.</w:t>
      </w:r>
    </w:p>
    <w:p w14:paraId="6C8EB712" w14:textId="21F6E7E4" w:rsidR="009A0305" w:rsidRPr="000307AD" w:rsidRDefault="3A498E13"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lastRenderedPageBreak/>
        <w:t>R</w:t>
      </w:r>
      <w:r w:rsidR="67485FB7" w:rsidRPr="1048B226">
        <w:rPr>
          <w:rFonts w:ascii="Verdana" w:hAnsi="Verdana"/>
          <w:sz w:val="20"/>
          <w:szCs w:val="20"/>
          <w:lang w:eastAsia="ar-SA"/>
        </w:rPr>
        <w:t xml:space="preserve">ozporządzenie Rady Ministrów z dnia </w:t>
      </w:r>
      <w:r w:rsidR="67485FB7" w:rsidRPr="1048B226">
        <w:rPr>
          <w:rFonts w:ascii="Verdana" w:hAnsi="Verdana" w:cs="Tahoma"/>
          <w:sz w:val="20"/>
          <w:szCs w:val="20"/>
          <w:lang w:eastAsia="ar-SA"/>
        </w:rPr>
        <w:t xml:space="preserve">7 grudnia 2004 r. </w:t>
      </w:r>
      <w:r w:rsidR="67485FB7" w:rsidRPr="1048B226">
        <w:rPr>
          <w:rFonts w:ascii="Verdana" w:hAnsi="Verdana"/>
          <w:sz w:val="20"/>
          <w:szCs w:val="20"/>
          <w:lang w:eastAsia="ar-SA"/>
        </w:rPr>
        <w:t xml:space="preserve">w sprawie </w:t>
      </w:r>
      <w:r w:rsidR="67485FB7" w:rsidRPr="1048B226">
        <w:rPr>
          <w:rFonts w:ascii="Verdana" w:hAnsi="Verdana" w:cs="Tahoma"/>
          <w:sz w:val="20"/>
          <w:szCs w:val="20"/>
          <w:lang w:eastAsia="ar-SA"/>
        </w:rPr>
        <w:t>sposobu i trybu dokonywania podziałów nieruchomości</w:t>
      </w:r>
      <w:r w:rsidR="67485FB7" w:rsidRPr="1048B226">
        <w:rPr>
          <w:rFonts w:ascii="Verdana" w:hAnsi="Verdana"/>
          <w:sz w:val="20"/>
          <w:szCs w:val="20"/>
          <w:lang w:eastAsia="ar-SA"/>
        </w:rPr>
        <w:t xml:space="preserve"> (</w:t>
      </w:r>
      <w:r w:rsidR="67485FB7" w:rsidRPr="1048B226">
        <w:rPr>
          <w:rFonts w:ascii="Verdana" w:hAnsi="Verdana" w:cs="Tahoma"/>
          <w:sz w:val="20"/>
          <w:szCs w:val="20"/>
          <w:lang w:eastAsia="ar-SA"/>
        </w:rPr>
        <w:t>Dz. U.</w:t>
      </w:r>
      <w:r w:rsidR="00620D40" w:rsidRPr="1048B226">
        <w:rPr>
          <w:rFonts w:ascii="Verdana" w:hAnsi="Verdana" w:cs="Tahoma"/>
          <w:sz w:val="20"/>
          <w:szCs w:val="20"/>
          <w:lang w:eastAsia="ar-SA"/>
        </w:rPr>
        <w:t xml:space="preserve"> </w:t>
      </w:r>
      <w:r w:rsidR="67485FB7" w:rsidRPr="1048B226">
        <w:rPr>
          <w:rFonts w:ascii="Verdana" w:hAnsi="Verdana" w:cs="Tahoma"/>
          <w:sz w:val="20"/>
          <w:szCs w:val="20"/>
          <w:lang w:eastAsia="ar-SA"/>
        </w:rPr>
        <w:t>Nr 268, poz. 2663)</w:t>
      </w:r>
      <w:r w:rsidR="00831E91">
        <w:rPr>
          <w:rFonts w:ascii="Verdana" w:hAnsi="Verdana" w:cs="Tahoma"/>
          <w:sz w:val="20"/>
          <w:szCs w:val="20"/>
          <w:lang w:eastAsia="ar-SA"/>
        </w:rPr>
        <w:t>.</w:t>
      </w:r>
    </w:p>
    <w:p w14:paraId="3A12268D" w14:textId="01B84DE5" w:rsidR="009A0305" w:rsidRPr="000307AD" w:rsidRDefault="3A498E13"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U</w:t>
      </w:r>
      <w:r w:rsidR="67485FB7" w:rsidRPr="1048B226">
        <w:rPr>
          <w:rFonts w:ascii="Verdana" w:hAnsi="Verdana"/>
          <w:sz w:val="20"/>
          <w:szCs w:val="20"/>
          <w:lang w:eastAsia="ar-SA"/>
        </w:rPr>
        <w:t xml:space="preserve">stawa z dnia 9 czerwca 2011 r. – Prawo geologiczne i górnicze </w:t>
      </w:r>
      <w:r w:rsidR="114AE73E" w:rsidRPr="1048B226">
        <w:rPr>
          <w:rFonts w:ascii="Verdana" w:hAnsi="Verdana"/>
          <w:sz w:val="20"/>
          <w:szCs w:val="20"/>
          <w:lang w:eastAsia="ar-SA"/>
        </w:rPr>
        <w:t>(</w:t>
      </w:r>
      <w:r w:rsidR="00620D40" w:rsidRPr="1048B226">
        <w:rPr>
          <w:rFonts w:ascii="Verdana" w:hAnsi="Verdana"/>
          <w:sz w:val="20"/>
          <w:szCs w:val="20"/>
          <w:lang w:eastAsia="ar-SA"/>
        </w:rPr>
        <w:t xml:space="preserve">Dz. U. z </w:t>
      </w:r>
      <w:r w:rsidR="0E5E2D43" w:rsidRPr="1048B226">
        <w:rPr>
          <w:rFonts w:ascii="Verdana" w:hAnsi="Verdana"/>
          <w:sz w:val="20"/>
          <w:szCs w:val="20"/>
          <w:lang w:eastAsia="ar-SA"/>
        </w:rPr>
        <w:t>202</w:t>
      </w:r>
      <w:r w:rsidR="00831E91">
        <w:rPr>
          <w:rFonts w:ascii="Verdana" w:hAnsi="Verdana"/>
          <w:sz w:val="20"/>
          <w:szCs w:val="20"/>
          <w:lang w:eastAsia="ar-SA"/>
        </w:rPr>
        <w:t>3</w:t>
      </w:r>
      <w:r w:rsidR="0E5E2D43" w:rsidRPr="1048B226">
        <w:rPr>
          <w:rFonts w:ascii="Verdana" w:hAnsi="Verdana"/>
          <w:sz w:val="20"/>
          <w:szCs w:val="20"/>
          <w:lang w:eastAsia="ar-SA"/>
        </w:rPr>
        <w:t xml:space="preserve"> </w:t>
      </w:r>
      <w:r w:rsidR="00620D40" w:rsidRPr="1048B226">
        <w:rPr>
          <w:rFonts w:ascii="Verdana" w:hAnsi="Verdana"/>
          <w:sz w:val="20"/>
          <w:szCs w:val="20"/>
          <w:lang w:eastAsia="ar-SA"/>
        </w:rPr>
        <w:t xml:space="preserve">r. poz. </w:t>
      </w:r>
      <w:r w:rsidR="00831E91">
        <w:rPr>
          <w:rFonts w:ascii="Verdana" w:hAnsi="Verdana"/>
          <w:sz w:val="20"/>
          <w:szCs w:val="20"/>
          <w:lang w:eastAsia="ar-SA"/>
        </w:rPr>
        <w:t>633</w:t>
      </w:r>
      <w:r w:rsidR="6CAF1C55" w:rsidRPr="1048B226">
        <w:rPr>
          <w:rFonts w:ascii="Verdana" w:hAnsi="Verdana"/>
          <w:sz w:val="20"/>
          <w:szCs w:val="20"/>
          <w:lang w:eastAsia="ar-SA"/>
        </w:rPr>
        <w:t>,</w:t>
      </w:r>
      <w:r w:rsidR="114AE73E" w:rsidRPr="1048B226">
        <w:rPr>
          <w:rFonts w:ascii="Verdana" w:hAnsi="Verdana"/>
          <w:sz w:val="20"/>
          <w:szCs w:val="20"/>
          <w:lang w:eastAsia="ar-SA"/>
        </w:rPr>
        <w:t xml:space="preserve"> z </w:t>
      </w:r>
      <w:proofErr w:type="spellStart"/>
      <w:r w:rsidR="114AE73E" w:rsidRPr="1048B226">
        <w:rPr>
          <w:rFonts w:ascii="Verdana" w:hAnsi="Verdana"/>
          <w:sz w:val="20"/>
          <w:szCs w:val="20"/>
          <w:lang w:eastAsia="ar-SA"/>
        </w:rPr>
        <w:t>późn</w:t>
      </w:r>
      <w:proofErr w:type="spellEnd"/>
      <w:r w:rsidR="114AE73E" w:rsidRPr="1048B226">
        <w:rPr>
          <w:rFonts w:ascii="Verdana" w:hAnsi="Verdana"/>
          <w:sz w:val="20"/>
          <w:szCs w:val="20"/>
          <w:lang w:eastAsia="ar-SA"/>
        </w:rPr>
        <w:t>. zm.)</w:t>
      </w:r>
      <w:r w:rsidR="00831E91">
        <w:rPr>
          <w:rFonts w:ascii="Verdana" w:hAnsi="Verdana"/>
          <w:sz w:val="20"/>
          <w:szCs w:val="20"/>
          <w:lang w:eastAsia="ar-SA"/>
        </w:rPr>
        <w:t>.</w:t>
      </w:r>
    </w:p>
    <w:p w14:paraId="655DB02F" w14:textId="11157D21" w:rsidR="009A0305" w:rsidRPr="000307AD" w:rsidRDefault="3A498E13"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R</w:t>
      </w:r>
      <w:r w:rsidR="67485FB7" w:rsidRPr="1048B226">
        <w:rPr>
          <w:rFonts w:ascii="Verdana" w:hAnsi="Verdana"/>
          <w:sz w:val="20"/>
          <w:szCs w:val="20"/>
          <w:lang w:eastAsia="ar-SA"/>
        </w:rPr>
        <w:t xml:space="preserve">ozporządzenie Ministra Środowiska z dnia </w:t>
      </w:r>
      <w:r w:rsidR="16AAA4CC" w:rsidRPr="1048B226">
        <w:rPr>
          <w:rFonts w:ascii="Verdana" w:hAnsi="Verdana"/>
          <w:sz w:val="20"/>
          <w:szCs w:val="20"/>
          <w:lang w:eastAsia="ar-SA"/>
        </w:rPr>
        <w:t>18 listopada 2016 r</w:t>
      </w:r>
      <w:r w:rsidR="0E5E2D43" w:rsidRPr="1048B226">
        <w:rPr>
          <w:rFonts w:ascii="Verdana" w:hAnsi="Verdana"/>
          <w:sz w:val="20"/>
          <w:szCs w:val="20"/>
          <w:lang w:eastAsia="ar-SA"/>
        </w:rPr>
        <w:t>.</w:t>
      </w:r>
      <w:r w:rsidR="16AAA4CC" w:rsidRPr="1048B226">
        <w:rPr>
          <w:rFonts w:ascii="Verdana" w:hAnsi="Verdana"/>
          <w:sz w:val="20"/>
          <w:szCs w:val="20"/>
          <w:lang w:eastAsia="ar-SA"/>
        </w:rPr>
        <w:t xml:space="preserve"> </w:t>
      </w:r>
      <w:r w:rsidR="67485FB7" w:rsidRPr="1048B226">
        <w:rPr>
          <w:rFonts w:ascii="Verdana" w:hAnsi="Verdana"/>
          <w:sz w:val="20"/>
          <w:szCs w:val="20"/>
          <w:lang w:eastAsia="ar-SA"/>
        </w:rPr>
        <w:t xml:space="preserve">w sprawie dokumentacji hydrogeologicznej i dokumentacji </w:t>
      </w:r>
      <w:proofErr w:type="spellStart"/>
      <w:r w:rsidR="67485FB7" w:rsidRPr="1048B226">
        <w:rPr>
          <w:rFonts w:ascii="Verdana" w:hAnsi="Verdana"/>
          <w:sz w:val="20"/>
          <w:szCs w:val="20"/>
          <w:lang w:eastAsia="ar-SA"/>
        </w:rPr>
        <w:t>geologiczno</w:t>
      </w:r>
      <w:proofErr w:type="spellEnd"/>
      <w:r w:rsidR="67485FB7" w:rsidRPr="1048B226">
        <w:rPr>
          <w:rFonts w:ascii="Verdana" w:hAnsi="Verdana"/>
          <w:sz w:val="20"/>
          <w:szCs w:val="20"/>
          <w:lang w:eastAsia="ar-SA"/>
        </w:rPr>
        <w:t xml:space="preserve"> – inżynierskiej (Dz. U.</w:t>
      </w:r>
      <w:r w:rsidR="6AC38E82" w:rsidRPr="1048B226">
        <w:rPr>
          <w:rFonts w:ascii="Verdana" w:hAnsi="Verdana"/>
          <w:sz w:val="20"/>
          <w:szCs w:val="20"/>
          <w:lang w:eastAsia="ar-SA"/>
        </w:rPr>
        <w:t xml:space="preserve"> </w:t>
      </w:r>
      <w:r w:rsidR="16AAA4CC" w:rsidRPr="1048B226">
        <w:rPr>
          <w:rFonts w:ascii="Verdana" w:hAnsi="Verdana"/>
          <w:sz w:val="20"/>
          <w:szCs w:val="20"/>
          <w:lang w:eastAsia="ar-SA"/>
        </w:rPr>
        <w:t>poz. 2033</w:t>
      </w:r>
      <w:r w:rsidR="67485FB7" w:rsidRPr="1048B226">
        <w:rPr>
          <w:rFonts w:ascii="Verdana" w:hAnsi="Verdana"/>
          <w:sz w:val="20"/>
          <w:szCs w:val="20"/>
          <w:lang w:eastAsia="ar-SA"/>
        </w:rPr>
        <w:t>)</w:t>
      </w:r>
      <w:r w:rsidR="00831E91">
        <w:rPr>
          <w:rFonts w:ascii="Verdana" w:hAnsi="Verdana"/>
          <w:sz w:val="20"/>
          <w:szCs w:val="20"/>
          <w:lang w:eastAsia="ar-SA"/>
        </w:rPr>
        <w:t>.</w:t>
      </w:r>
    </w:p>
    <w:p w14:paraId="563CE76B" w14:textId="7BD9693E" w:rsidR="009A0305" w:rsidRPr="000307AD" w:rsidRDefault="3A498E13"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R</w:t>
      </w:r>
      <w:r w:rsidR="67485FB7" w:rsidRPr="1048B226">
        <w:rPr>
          <w:rFonts w:ascii="Verdana" w:hAnsi="Verdana"/>
          <w:sz w:val="20"/>
          <w:szCs w:val="20"/>
          <w:lang w:eastAsia="ar-SA"/>
        </w:rPr>
        <w:t>ozporządzenie Ministra Środowiska z dnia 20 grudnia 2011 r. w sprawie szczegółowych wymagań dotyczących projektów robót geologicznych, w tym robót, których wykon</w:t>
      </w:r>
      <w:r w:rsidR="00831E91">
        <w:rPr>
          <w:rFonts w:ascii="Verdana" w:hAnsi="Verdana"/>
          <w:sz w:val="20"/>
          <w:szCs w:val="20"/>
          <w:lang w:eastAsia="ar-SA"/>
        </w:rPr>
        <w:t>yw</w:t>
      </w:r>
      <w:r w:rsidR="67485FB7" w:rsidRPr="1048B226">
        <w:rPr>
          <w:rFonts w:ascii="Verdana" w:hAnsi="Verdana"/>
          <w:sz w:val="20"/>
          <w:szCs w:val="20"/>
          <w:lang w:eastAsia="ar-SA"/>
        </w:rPr>
        <w:t>anie wymaga uzyskania koncesji (Dz. U.</w:t>
      </w:r>
      <w:r w:rsidR="6AC38E82" w:rsidRPr="1048B226">
        <w:rPr>
          <w:rFonts w:ascii="Verdana" w:hAnsi="Verdana"/>
          <w:sz w:val="20"/>
          <w:szCs w:val="20"/>
          <w:lang w:eastAsia="ar-SA"/>
        </w:rPr>
        <w:t xml:space="preserve"> </w:t>
      </w:r>
      <w:r w:rsidR="00831E91">
        <w:rPr>
          <w:rFonts w:ascii="Verdana" w:hAnsi="Verdana"/>
          <w:sz w:val="20"/>
          <w:szCs w:val="20"/>
          <w:lang w:eastAsia="ar-SA"/>
        </w:rPr>
        <w:t>z 2023 r.</w:t>
      </w:r>
      <w:r w:rsidR="67485FB7" w:rsidRPr="1048B226">
        <w:rPr>
          <w:rFonts w:ascii="Verdana" w:hAnsi="Verdana"/>
          <w:sz w:val="20"/>
          <w:szCs w:val="20"/>
          <w:lang w:eastAsia="ar-SA"/>
        </w:rPr>
        <w:t xml:space="preserve"> poz. 1</w:t>
      </w:r>
      <w:r w:rsidR="00831E91">
        <w:rPr>
          <w:rFonts w:ascii="Verdana" w:hAnsi="Verdana"/>
          <w:sz w:val="20"/>
          <w:szCs w:val="20"/>
          <w:lang w:eastAsia="ar-SA"/>
        </w:rPr>
        <w:t>55</w:t>
      </w:r>
      <w:r w:rsidR="67485FB7" w:rsidRPr="1048B226">
        <w:rPr>
          <w:rFonts w:ascii="Verdana" w:hAnsi="Verdana"/>
          <w:sz w:val="20"/>
          <w:szCs w:val="20"/>
          <w:lang w:eastAsia="ar-SA"/>
        </w:rPr>
        <w:t>)</w:t>
      </w:r>
      <w:r w:rsidR="00831E91">
        <w:rPr>
          <w:rFonts w:ascii="Verdana" w:hAnsi="Verdana"/>
          <w:sz w:val="20"/>
          <w:szCs w:val="20"/>
          <w:lang w:eastAsia="ar-SA"/>
        </w:rPr>
        <w:t>.</w:t>
      </w:r>
    </w:p>
    <w:p w14:paraId="7986E6BC" w14:textId="6D9EA78D" w:rsidR="009A0305" w:rsidRPr="000307AD" w:rsidRDefault="3A498E13"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R</w:t>
      </w:r>
      <w:r w:rsidR="67485FB7" w:rsidRPr="1048B226">
        <w:rPr>
          <w:rFonts w:ascii="Verdana" w:hAnsi="Verdana"/>
          <w:sz w:val="20"/>
          <w:szCs w:val="20"/>
          <w:lang w:eastAsia="ar-SA"/>
        </w:rPr>
        <w:t xml:space="preserve">ozporządzenie Ministra Środowiska z dnia 19 grudnia 2001 r. w sprawie sposobu i zakresu wykonywania obowiązku udostępniania i przekazywania informacji oraz próbek organom administracji geologicznej przez wykonawcę prac geologicznych (Dz. U. </w:t>
      </w:r>
      <w:r w:rsidR="0E5E2D43" w:rsidRPr="1048B226">
        <w:rPr>
          <w:rFonts w:ascii="Verdana" w:hAnsi="Verdana"/>
          <w:sz w:val="20"/>
          <w:szCs w:val="20"/>
          <w:lang w:eastAsia="ar-SA"/>
        </w:rPr>
        <w:t>N</w:t>
      </w:r>
      <w:r w:rsidR="67485FB7" w:rsidRPr="1048B226">
        <w:rPr>
          <w:rFonts w:ascii="Verdana" w:hAnsi="Verdana"/>
          <w:sz w:val="20"/>
          <w:szCs w:val="20"/>
          <w:lang w:eastAsia="ar-SA"/>
        </w:rPr>
        <w:t>r 153, poz. 1781)</w:t>
      </w:r>
      <w:r w:rsidR="00831E91">
        <w:rPr>
          <w:rFonts w:ascii="Verdana" w:hAnsi="Verdana"/>
          <w:sz w:val="20"/>
          <w:szCs w:val="20"/>
          <w:lang w:eastAsia="ar-SA"/>
        </w:rPr>
        <w:t>.</w:t>
      </w:r>
    </w:p>
    <w:p w14:paraId="474EA598" w14:textId="7A8EAFA6" w:rsidR="009A0305" w:rsidRPr="00CC3B4F" w:rsidRDefault="3A498E13"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R</w:t>
      </w:r>
      <w:r w:rsidR="67485FB7" w:rsidRPr="1048B226">
        <w:rPr>
          <w:rFonts w:ascii="Verdana" w:hAnsi="Verdana"/>
          <w:sz w:val="20"/>
          <w:szCs w:val="20"/>
          <w:lang w:eastAsia="ar-SA"/>
        </w:rPr>
        <w:t>ozporządzenie Ministra Transportu, Budownictwa i Gospodarki Morskiej z dnia 25</w:t>
      </w:r>
      <w:r w:rsidR="3AD846B2" w:rsidRPr="1048B226">
        <w:rPr>
          <w:rFonts w:ascii="Verdana" w:hAnsi="Verdana"/>
          <w:sz w:val="20"/>
          <w:szCs w:val="20"/>
          <w:lang w:eastAsia="ar-SA"/>
        </w:rPr>
        <w:t> </w:t>
      </w:r>
      <w:r w:rsidR="67485FB7" w:rsidRPr="1048B226">
        <w:rPr>
          <w:rFonts w:ascii="Verdana" w:hAnsi="Verdana"/>
          <w:sz w:val="20"/>
          <w:szCs w:val="20"/>
          <w:lang w:eastAsia="ar-SA"/>
        </w:rPr>
        <w:t xml:space="preserve">kwietnia 2012 r. w sprawie ustalania geotechnicznych warunków </w:t>
      </w:r>
      <w:proofErr w:type="spellStart"/>
      <w:r w:rsidR="67485FB7" w:rsidRPr="1048B226">
        <w:rPr>
          <w:rFonts w:ascii="Verdana" w:hAnsi="Verdana"/>
          <w:sz w:val="20"/>
          <w:szCs w:val="20"/>
          <w:lang w:eastAsia="ar-SA"/>
        </w:rPr>
        <w:t>posadawiania</w:t>
      </w:r>
      <w:proofErr w:type="spellEnd"/>
      <w:r w:rsidR="67485FB7" w:rsidRPr="1048B226">
        <w:rPr>
          <w:rFonts w:ascii="Verdana" w:hAnsi="Verdana"/>
          <w:sz w:val="20"/>
          <w:szCs w:val="20"/>
          <w:lang w:eastAsia="ar-SA"/>
        </w:rPr>
        <w:t xml:space="preserve"> obiektów budowlanych (Dz. U.</w:t>
      </w:r>
      <w:r w:rsidR="0F371328" w:rsidRPr="1048B226">
        <w:rPr>
          <w:rFonts w:ascii="Verdana" w:hAnsi="Verdana"/>
          <w:sz w:val="20"/>
          <w:szCs w:val="20"/>
          <w:lang w:eastAsia="ar-SA"/>
        </w:rPr>
        <w:t xml:space="preserve"> </w:t>
      </w:r>
      <w:r w:rsidR="67485FB7" w:rsidRPr="1048B226">
        <w:rPr>
          <w:rFonts w:ascii="Verdana" w:hAnsi="Verdana"/>
          <w:sz w:val="20"/>
          <w:szCs w:val="20"/>
          <w:lang w:eastAsia="ar-SA"/>
        </w:rPr>
        <w:t>poz. 463)</w:t>
      </w:r>
      <w:r w:rsidR="00831E91">
        <w:rPr>
          <w:rFonts w:ascii="Verdana" w:hAnsi="Verdana"/>
          <w:sz w:val="20"/>
          <w:szCs w:val="20"/>
          <w:lang w:eastAsia="ar-SA"/>
        </w:rPr>
        <w:t>.</w:t>
      </w:r>
    </w:p>
    <w:p w14:paraId="2F339641" w14:textId="61C0C811" w:rsidR="009A0305" w:rsidRPr="000307AD" w:rsidRDefault="3A498E13" w:rsidP="003F5D2C">
      <w:pPr>
        <w:numPr>
          <w:ilvl w:val="0"/>
          <w:numId w:val="22"/>
        </w:numPr>
        <w:suppressAutoHyphens/>
        <w:spacing w:before="100" w:beforeAutospacing="1" w:after="0" w:line="360" w:lineRule="auto"/>
        <w:ind w:left="567" w:hanging="567"/>
        <w:jc w:val="both"/>
        <w:rPr>
          <w:rFonts w:ascii="Verdana" w:hAnsi="Verdana"/>
          <w:sz w:val="20"/>
          <w:szCs w:val="20"/>
          <w:lang w:eastAsia="ar-SA"/>
        </w:rPr>
      </w:pPr>
      <w:bookmarkStart w:id="3098" w:name="_Ref489889771"/>
      <w:r w:rsidRPr="1048B226">
        <w:rPr>
          <w:rFonts w:ascii="Verdana" w:hAnsi="Verdana"/>
          <w:sz w:val="20"/>
          <w:szCs w:val="20"/>
          <w:lang w:eastAsia="ar-SA"/>
        </w:rPr>
        <w:t>U</w:t>
      </w:r>
      <w:r w:rsidR="67485FB7" w:rsidRPr="1048B226">
        <w:rPr>
          <w:rFonts w:ascii="Verdana" w:hAnsi="Verdana"/>
          <w:sz w:val="20"/>
          <w:szCs w:val="20"/>
          <w:lang w:eastAsia="ar-SA"/>
        </w:rPr>
        <w:t xml:space="preserve">stawa z dnia </w:t>
      </w:r>
      <w:r w:rsidR="199E3B49" w:rsidRPr="1048B226">
        <w:rPr>
          <w:rFonts w:ascii="Verdana" w:hAnsi="Verdana"/>
          <w:sz w:val="20"/>
          <w:szCs w:val="20"/>
          <w:lang w:eastAsia="ar-SA"/>
        </w:rPr>
        <w:t xml:space="preserve">20 </w:t>
      </w:r>
      <w:r w:rsidR="67485FB7" w:rsidRPr="1048B226">
        <w:rPr>
          <w:rFonts w:ascii="Verdana" w:hAnsi="Verdana"/>
          <w:sz w:val="20"/>
          <w:szCs w:val="20"/>
          <w:lang w:eastAsia="ar-SA"/>
        </w:rPr>
        <w:t xml:space="preserve">lipca </w:t>
      </w:r>
      <w:r w:rsidR="199E3B49" w:rsidRPr="1048B226">
        <w:rPr>
          <w:rFonts w:ascii="Verdana" w:hAnsi="Verdana"/>
          <w:sz w:val="20"/>
          <w:szCs w:val="20"/>
          <w:lang w:eastAsia="ar-SA"/>
        </w:rPr>
        <w:t xml:space="preserve">2017 </w:t>
      </w:r>
      <w:r w:rsidR="67485FB7" w:rsidRPr="1048B226">
        <w:rPr>
          <w:rFonts w:ascii="Verdana" w:hAnsi="Verdana"/>
          <w:sz w:val="20"/>
          <w:szCs w:val="20"/>
          <w:lang w:eastAsia="ar-SA"/>
        </w:rPr>
        <w:t xml:space="preserve">r. - Prawo wodne </w:t>
      </w:r>
      <w:r w:rsidR="114AE73E" w:rsidRPr="1048B226">
        <w:rPr>
          <w:rFonts w:ascii="Verdana" w:hAnsi="Verdana"/>
          <w:sz w:val="20"/>
          <w:szCs w:val="20"/>
          <w:lang w:eastAsia="ar-SA"/>
        </w:rPr>
        <w:t>(</w:t>
      </w:r>
      <w:r w:rsidR="0F371328" w:rsidRPr="1048B226">
        <w:rPr>
          <w:rFonts w:ascii="Verdana" w:hAnsi="Verdana"/>
          <w:sz w:val="20"/>
          <w:szCs w:val="20"/>
          <w:lang w:eastAsia="ar-SA"/>
        </w:rPr>
        <w:t>Dz. U. z 202</w:t>
      </w:r>
      <w:r w:rsidR="00831E91">
        <w:rPr>
          <w:rFonts w:ascii="Verdana" w:hAnsi="Verdana"/>
          <w:sz w:val="20"/>
          <w:szCs w:val="20"/>
          <w:lang w:eastAsia="ar-SA"/>
        </w:rPr>
        <w:t>3</w:t>
      </w:r>
      <w:r w:rsidR="0F371328" w:rsidRPr="1048B226">
        <w:rPr>
          <w:rFonts w:ascii="Verdana" w:hAnsi="Verdana"/>
          <w:sz w:val="20"/>
          <w:szCs w:val="20"/>
          <w:lang w:eastAsia="ar-SA"/>
        </w:rPr>
        <w:t xml:space="preserve"> r. poz. </w:t>
      </w:r>
      <w:r w:rsidR="00831E91">
        <w:rPr>
          <w:rFonts w:ascii="Verdana" w:hAnsi="Verdana"/>
          <w:sz w:val="20"/>
          <w:szCs w:val="20"/>
          <w:lang w:eastAsia="ar-SA"/>
        </w:rPr>
        <w:t>1478</w:t>
      </w:r>
      <w:r w:rsidR="6CAF1C55" w:rsidRPr="1048B226">
        <w:rPr>
          <w:rFonts w:ascii="Verdana" w:hAnsi="Verdana"/>
          <w:sz w:val="20"/>
          <w:szCs w:val="20"/>
          <w:lang w:eastAsia="ar-SA"/>
        </w:rPr>
        <w:t>,</w:t>
      </w:r>
      <w:r w:rsidR="159F05CB" w:rsidRPr="1048B226">
        <w:rPr>
          <w:rFonts w:ascii="Verdana" w:hAnsi="Verdana"/>
          <w:sz w:val="20"/>
          <w:szCs w:val="20"/>
          <w:lang w:eastAsia="ar-SA"/>
        </w:rPr>
        <w:t xml:space="preserve"> </w:t>
      </w:r>
      <w:r w:rsidR="114AE73E" w:rsidRPr="1048B226">
        <w:rPr>
          <w:rFonts w:ascii="Verdana" w:hAnsi="Verdana"/>
          <w:sz w:val="20"/>
          <w:szCs w:val="20"/>
          <w:lang w:eastAsia="ar-SA"/>
        </w:rPr>
        <w:t>z</w:t>
      </w:r>
      <w:r w:rsidR="159F05CB" w:rsidRPr="1048B226">
        <w:rPr>
          <w:rFonts w:ascii="Verdana" w:hAnsi="Verdana"/>
          <w:sz w:val="20"/>
          <w:szCs w:val="20"/>
          <w:lang w:eastAsia="ar-SA"/>
        </w:rPr>
        <w:t xml:space="preserve"> </w:t>
      </w:r>
      <w:proofErr w:type="spellStart"/>
      <w:r w:rsidR="114AE73E" w:rsidRPr="1048B226">
        <w:rPr>
          <w:rFonts w:ascii="Verdana" w:hAnsi="Verdana"/>
          <w:sz w:val="20"/>
          <w:szCs w:val="20"/>
          <w:lang w:eastAsia="ar-SA"/>
        </w:rPr>
        <w:t>późn</w:t>
      </w:r>
      <w:proofErr w:type="spellEnd"/>
      <w:r w:rsidR="114AE73E" w:rsidRPr="1048B226">
        <w:rPr>
          <w:rFonts w:ascii="Verdana" w:hAnsi="Verdana"/>
          <w:sz w:val="20"/>
          <w:szCs w:val="20"/>
          <w:lang w:eastAsia="ar-SA"/>
        </w:rPr>
        <w:t>. zm.</w:t>
      </w:r>
      <w:r w:rsidR="2DFE9474" w:rsidRPr="1048B226">
        <w:rPr>
          <w:rFonts w:ascii="Verdana" w:hAnsi="Verdana"/>
          <w:sz w:val="20"/>
          <w:szCs w:val="20"/>
          <w:lang w:eastAsia="ar-SA"/>
        </w:rPr>
        <w:t>)</w:t>
      </w:r>
      <w:bookmarkEnd w:id="3098"/>
      <w:r w:rsidR="00831E91">
        <w:rPr>
          <w:rFonts w:ascii="Verdana" w:hAnsi="Verdana"/>
          <w:sz w:val="20"/>
          <w:szCs w:val="20"/>
          <w:lang w:eastAsia="ar-SA"/>
        </w:rPr>
        <w:t>.</w:t>
      </w:r>
    </w:p>
    <w:p w14:paraId="691813E0" w14:textId="32FB6D92" w:rsidR="009A0305" w:rsidRPr="00BE6283" w:rsidRDefault="65488947" w:rsidP="003F5D2C">
      <w:pPr>
        <w:numPr>
          <w:ilvl w:val="0"/>
          <w:numId w:val="22"/>
        </w:numPr>
        <w:suppressAutoHyphens/>
        <w:spacing w:before="100" w:beforeAutospacing="1" w:after="0" w:line="360" w:lineRule="auto"/>
        <w:ind w:left="567" w:hanging="567"/>
        <w:jc w:val="both"/>
        <w:rPr>
          <w:rFonts w:ascii="Verdana" w:hAnsi="Verdana"/>
          <w:sz w:val="20"/>
          <w:szCs w:val="20"/>
          <w:lang w:eastAsia="ar-SA"/>
        </w:rPr>
      </w:pPr>
      <w:bookmarkStart w:id="3099" w:name="_Ref489891560"/>
      <w:r w:rsidRPr="1048B226">
        <w:rPr>
          <w:rFonts w:ascii="Verdana" w:hAnsi="Verdana"/>
          <w:sz w:val="20"/>
          <w:szCs w:val="20"/>
          <w:lang w:eastAsia="ar-SA"/>
        </w:rPr>
        <w:t>R</w:t>
      </w:r>
      <w:r w:rsidR="1A30C655" w:rsidRPr="1048B226">
        <w:rPr>
          <w:rFonts w:ascii="Verdana" w:hAnsi="Verdana"/>
          <w:sz w:val="20"/>
          <w:szCs w:val="20"/>
          <w:lang w:eastAsia="ar-SA"/>
        </w:rPr>
        <w:t>ozporządzenie Ministra Gospodarki Morskiej i Żeglugi Śródlądowej z dnia 12 lipca 2019 r. w sprawie substancji szczególnie szkodliwych dla środowiska wodnego oraz warunków, jakie należy spełnić przy wprowadzaniu do wód lub do ziemi ścieków, a także przy odprowadzaniu wód opadowych lub roztopowych do wód lub do urządzeń wodnych</w:t>
      </w:r>
      <w:r w:rsidR="67485FB7" w:rsidRPr="1048B226">
        <w:rPr>
          <w:rFonts w:ascii="Verdana" w:hAnsi="Verdana"/>
          <w:sz w:val="20"/>
          <w:szCs w:val="20"/>
          <w:lang w:eastAsia="ar-SA"/>
        </w:rPr>
        <w:t xml:space="preserve"> (</w:t>
      </w:r>
      <w:r w:rsidR="1A30C655" w:rsidRPr="1048B226">
        <w:rPr>
          <w:rFonts w:ascii="Verdana" w:hAnsi="Verdana"/>
          <w:sz w:val="20"/>
          <w:szCs w:val="20"/>
          <w:lang w:eastAsia="ar-SA"/>
        </w:rPr>
        <w:t>Dz.</w:t>
      </w:r>
      <w:r w:rsidR="0B29F5F0" w:rsidRPr="1048B226">
        <w:rPr>
          <w:rFonts w:ascii="Verdana" w:hAnsi="Verdana"/>
          <w:sz w:val="20"/>
          <w:szCs w:val="20"/>
          <w:lang w:eastAsia="ar-SA"/>
        </w:rPr>
        <w:t xml:space="preserve"> </w:t>
      </w:r>
      <w:r w:rsidR="1A30C655" w:rsidRPr="1048B226">
        <w:rPr>
          <w:rFonts w:ascii="Verdana" w:hAnsi="Verdana"/>
          <w:sz w:val="20"/>
          <w:szCs w:val="20"/>
          <w:lang w:eastAsia="ar-SA"/>
        </w:rPr>
        <w:t>U.</w:t>
      </w:r>
      <w:r w:rsidR="006F1196">
        <w:rPr>
          <w:rFonts w:ascii="Verdana" w:hAnsi="Verdana"/>
          <w:sz w:val="20"/>
          <w:szCs w:val="20"/>
          <w:lang w:eastAsia="ar-SA"/>
        </w:rPr>
        <w:t xml:space="preserve"> 2019 r.</w:t>
      </w:r>
      <w:r w:rsidR="78C1F564" w:rsidRPr="1048B226">
        <w:rPr>
          <w:rFonts w:ascii="Verdana" w:hAnsi="Verdana"/>
          <w:sz w:val="20"/>
          <w:szCs w:val="20"/>
          <w:lang w:eastAsia="ar-SA"/>
        </w:rPr>
        <w:t xml:space="preserve"> </w:t>
      </w:r>
      <w:r w:rsidR="1A30C655" w:rsidRPr="1048B226">
        <w:rPr>
          <w:rFonts w:ascii="Verdana" w:hAnsi="Verdana"/>
          <w:sz w:val="20"/>
          <w:szCs w:val="20"/>
          <w:lang w:eastAsia="ar-SA"/>
        </w:rPr>
        <w:t>poz. 1311</w:t>
      </w:r>
      <w:r w:rsidR="67485FB7" w:rsidRPr="1048B226">
        <w:rPr>
          <w:rFonts w:ascii="Verdana" w:hAnsi="Verdana"/>
          <w:sz w:val="20"/>
          <w:szCs w:val="20"/>
          <w:lang w:eastAsia="ar-SA"/>
        </w:rPr>
        <w:t>)</w:t>
      </w:r>
      <w:bookmarkEnd w:id="3099"/>
      <w:r w:rsidR="00831E91">
        <w:rPr>
          <w:rFonts w:ascii="Verdana" w:hAnsi="Verdana"/>
          <w:sz w:val="20"/>
          <w:szCs w:val="20"/>
          <w:lang w:eastAsia="ar-SA"/>
        </w:rPr>
        <w:t>.</w:t>
      </w:r>
    </w:p>
    <w:p w14:paraId="5BBF7787" w14:textId="7D1FC8A7" w:rsidR="009A0305" w:rsidRPr="000307AD" w:rsidRDefault="65488947" w:rsidP="003F5D2C">
      <w:pPr>
        <w:numPr>
          <w:ilvl w:val="0"/>
          <w:numId w:val="22"/>
        </w:numPr>
        <w:suppressAutoHyphens/>
        <w:spacing w:before="100" w:beforeAutospacing="1" w:after="0" w:line="360" w:lineRule="auto"/>
        <w:ind w:left="567" w:hanging="567"/>
        <w:jc w:val="both"/>
        <w:rPr>
          <w:rFonts w:ascii="Verdana" w:hAnsi="Verdana"/>
          <w:sz w:val="20"/>
          <w:szCs w:val="20"/>
          <w:lang w:eastAsia="ar-SA"/>
        </w:rPr>
      </w:pPr>
      <w:bookmarkStart w:id="3100" w:name="_Ref489890048"/>
      <w:r w:rsidRPr="1048B226">
        <w:rPr>
          <w:rFonts w:ascii="Verdana" w:hAnsi="Verdana"/>
          <w:sz w:val="20"/>
          <w:szCs w:val="20"/>
          <w:lang w:eastAsia="ar-SA"/>
        </w:rPr>
        <w:t>U</w:t>
      </w:r>
      <w:r w:rsidR="67485FB7" w:rsidRPr="1048B226">
        <w:rPr>
          <w:rFonts w:ascii="Verdana" w:hAnsi="Verdana"/>
          <w:sz w:val="20"/>
          <w:szCs w:val="20"/>
          <w:lang w:eastAsia="ar-SA"/>
        </w:rPr>
        <w:t xml:space="preserve">stawa z dnia 16 kwietnia 2004 r. o ochronie przyrody </w:t>
      </w:r>
      <w:r w:rsidR="114AE73E" w:rsidRPr="1048B226">
        <w:rPr>
          <w:rFonts w:ascii="Verdana" w:hAnsi="Verdana"/>
          <w:sz w:val="20"/>
          <w:szCs w:val="20"/>
          <w:lang w:eastAsia="ar-SA"/>
        </w:rPr>
        <w:t>(</w:t>
      </w:r>
      <w:r w:rsidR="78C1F564" w:rsidRPr="1048B226">
        <w:rPr>
          <w:rFonts w:ascii="Verdana" w:hAnsi="Verdana"/>
          <w:sz w:val="20"/>
          <w:szCs w:val="20"/>
          <w:lang w:eastAsia="ar-SA"/>
        </w:rPr>
        <w:t>Dz. U. z 202</w:t>
      </w:r>
      <w:r w:rsidR="006F1196">
        <w:rPr>
          <w:rFonts w:ascii="Verdana" w:hAnsi="Verdana"/>
          <w:sz w:val="20"/>
          <w:szCs w:val="20"/>
          <w:lang w:eastAsia="ar-SA"/>
        </w:rPr>
        <w:t>4</w:t>
      </w:r>
      <w:r w:rsidR="78C1F564" w:rsidRPr="1048B226">
        <w:rPr>
          <w:rFonts w:ascii="Verdana" w:hAnsi="Verdana"/>
          <w:sz w:val="20"/>
          <w:szCs w:val="20"/>
          <w:lang w:eastAsia="ar-SA"/>
        </w:rPr>
        <w:t xml:space="preserve"> r. poz. </w:t>
      </w:r>
      <w:r w:rsidR="00831E91">
        <w:rPr>
          <w:rFonts w:ascii="Verdana" w:hAnsi="Verdana"/>
          <w:sz w:val="20"/>
          <w:szCs w:val="20"/>
          <w:lang w:eastAsia="ar-SA"/>
        </w:rPr>
        <w:t>1</w:t>
      </w:r>
      <w:r w:rsidR="006F1196">
        <w:rPr>
          <w:rFonts w:ascii="Verdana" w:hAnsi="Verdana"/>
          <w:sz w:val="20"/>
          <w:szCs w:val="20"/>
          <w:lang w:eastAsia="ar-SA"/>
        </w:rPr>
        <w:t>478</w:t>
      </w:r>
      <w:r w:rsidR="0E5E2D43" w:rsidRPr="1048B226">
        <w:rPr>
          <w:rFonts w:ascii="Verdana" w:hAnsi="Verdana"/>
          <w:sz w:val="20"/>
          <w:szCs w:val="20"/>
          <w:lang w:eastAsia="ar-SA"/>
        </w:rPr>
        <w:t xml:space="preserve">, z </w:t>
      </w:r>
      <w:proofErr w:type="spellStart"/>
      <w:r w:rsidR="0E5E2D43" w:rsidRPr="1048B226">
        <w:rPr>
          <w:rFonts w:ascii="Verdana" w:hAnsi="Verdana"/>
          <w:sz w:val="20"/>
          <w:szCs w:val="20"/>
          <w:lang w:eastAsia="ar-SA"/>
        </w:rPr>
        <w:t>późn</w:t>
      </w:r>
      <w:proofErr w:type="spellEnd"/>
      <w:r w:rsidR="0E5E2D43" w:rsidRPr="1048B226">
        <w:rPr>
          <w:rFonts w:ascii="Verdana" w:hAnsi="Verdana"/>
          <w:sz w:val="20"/>
          <w:szCs w:val="20"/>
          <w:lang w:eastAsia="ar-SA"/>
        </w:rPr>
        <w:t>. zm.</w:t>
      </w:r>
      <w:r w:rsidR="114AE73E" w:rsidRPr="1048B226">
        <w:rPr>
          <w:rFonts w:ascii="Verdana" w:hAnsi="Verdana"/>
          <w:sz w:val="20"/>
          <w:szCs w:val="20"/>
          <w:lang w:eastAsia="ar-SA"/>
        </w:rPr>
        <w:t>)</w:t>
      </w:r>
      <w:bookmarkEnd w:id="3100"/>
      <w:r w:rsidR="00831E91">
        <w:rPr>
          <w:rFonts w:ascii="Verdana" w:hAnsi="Verdana"/>
          <w:sz w:val="20"/>
          <w:szCs w:val="20"/>
          <w:lang w:eastAsia="ar-SA"/>
        </w:rPr>
        <w:t>.</w:t>
      </w:r>
    </w:p>
    <w:p w14:paraId="5B59593F" w14:textId="2A544544" w:rsidR="009A0305" w:rsidRPr="000307AD" w:rsidRDefault="2D187189"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R</w:t>
      </w:r>
      <w:r w:rsidR="67485FB7" w:rsidRPr="1048B226">
        <w:rPr>
          <w:rFonts w:ascii="Verdana" w:hAnsi="Verdana"/>
          <w:sz w:val="20"/>
          <w:szCs w:val="20"/>
          <w:lang w:eastAsia="ar-SA"/>
        </w:rPr>
        <w:t>ozporządzenie Ministra Środowiska z dnia 13 kwietnia 2010 r. w sprawie siedlisk przyrodniczych oraz gatunków będących przedmiotem zainteresowania Wspólnoty, a</w:t>
      </w:r>
      <w:r w:rsidR="2DFE9474" w:rsidRPr="1048B226">
        <w:rPr>
          <w:rFonts w:ascii="Verdana" w:hAnsi="Verdana"/>
          <w:sz w:val="20"/>
          <w:szCs w:val="20"/>
          <w:lang w:eastAsia="ar-SA"/>
        </w:rPr>
        <w:t> </w:t>
      </w:r>
      <w:r w:rsidR="67485FB7" w:rsidRPr="1048B226">
        <w:rPr>
          <w:rFonts w:ascii="Verdana" w:hAnsi="Verdana"/>
          <w:sz w:val="20"/>
          <w:szCs w:val="20"/>
          <w:lang w:eastAsia="ar-SA"/>
        </w:rPr>
        <w:t>także kryteriów wyboru obszarów kwalifikujących się do uznania lub wyznaczenia jako obszary Natura 2000 (Dz. U. z 2014 r. poz. 1713)</w:t>
      </w:r>
      <w:r w:rsidR="00CB55D4">
        <w:rPr>
          <w:rFonts w:ascii="Verdana" w:hAnsi="Verdana"/>
          <w:sz w:val="20"/>
          <w:szCs w:val="20"/>
          <w:lang w:eastAsia="ar-SA"/>
        </w:rPr>
        <w:t>.</w:t>
      </w:r>
    </w:p>
    <w:p w14:paraId="0DC1B29C" w14:textId="41D92232" w:rsidR="009A0305" w:rsidRPr="000307AD" w:rsidRDefault="159650BF"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anulowano</w:t>
      </w:r>
      <w:r w:rsidR="67485FB7" w:rsidRPr="1048B226">
        <w:rPr>
          <w:rFonts w:ascii="Verdana" w:hAnsi="Verdana"/>
          <w:sz w:val="20"/>
          <w:szCs w:val="20"/>
          <w:lang w:eastAsia="ar-SA"/>
        </w:rPr>
        <w:t xml:space="preserve">; </w:t>
      </w:r>
    </w:p>
    <w:p w14:paraId="5AEDD3A7" w14:textId="2D505FCB" w:rsidR="009A0305" w:rsidRPr="000307AD" w:rsidRDefault="2D187189"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R</w:t>
      </w:r>
      <w:r w:rsidR="67485FB7" w:rsidRPr="1048B226">
        <w:rPr>
          <w:rFonts w:ascii="Verdana" w:hAnsi="Verdana"/>
          <w:sz w:val="20"/>
          <w:szCs w:val="20"/>
          <w:lang w:eastAsia="ar-SA"/>
        </w:rPr>
        <w:t>ozporządzenie Ministra Środowiska z dnia 9 października 2014 r. w sprawie ochrony gatunkowej grzybów (Dz. U.</w:t>
      </w:r>
      <w:r w:rsidR="0027788F">
        <w:rPr>
          <w:rFonts w:ascii="Verdana" w:hAnsi="Verdana"/>
          <w:sz w:val="20"/>
          <w:szCs w:val="20"/>
          <w:lang w:eastAsia="ar-SA"/>
        </w:rPr>
        <w:t>2014 r.</w:t>
      </w:r>
      <w:r w:rsidR="67485FB7" w:rsidRPr="1048B226">
        <w:rPr>
          <w:rFonts w:ascii="Verdana" w:hAnsi="Verdana"/>
          <w:sz w:val="20"/>
          <w:szCs w:val="20"/>
          <w:lang w:eastAsia="ar-SA"/>
        </w:rPr>
        <w:t xml:space="preserve"> poz. 1408)</w:t>
      </w:r>
      <w:r w:rsidR="00CB55D4">
        <w:rPr>
          <w:rFonts w:ascii="Verdana" w:hAnsi="Verdana"/>
          <w:sz w:val="20"/>
          <w:szCs w:val="20"/>
          <w:lang w:eastAsia="ar-SA"/>
        </w:rPr>
        <w:t>.</w:t>
      </w:r>
    </w:p>
    <w:p w14:paraId="70DD845B" w14:textId="2E516343" w:rsidR="009A0305" w:rsidRPr="000307AD" w:rsidRDefault="2D187189"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R</w:t>
      </w:r>
      <w:r w:rsidR="67485FB7" w:rsidRPr="1048B226">
        <w:rPr>
          <w:rFonts w:ascii="Verdana" w:hAnsi="Verdana"/>
          <w:sz w:val="20"/>
          <w:szCs w:val="20"/>
          <w:lang w:eastAsia="ar-SA"/>
        </w:rPr>
        <w:t xml:space="preserve">ozporządzenie Ministra Środowiska z dnia </w:t>
      </w:r>
      <w:r w:rsidR="16AAA4CC" w:rsidRPr="1048B226">
        <w:rPr>
          <w:rFonts w:ascii="Verdana" w:hAnsi="Verdana"/>
          <w:sz w:val="20"/>
          <w:szCs w:val="20"/>
          <w:lang w:eastAsia="ar-SA"/>
        </w:rPr>
        <w:t>16 grudnia 2016 r</w:t>
      </w:r>
      <w:r w:rsidR="2DFE9474" w:rsidRPr="1048B226">
        <w:rPr>
          <w:rFonts w:ascii="Verdana" w:hAnsi="Verdana"/>
          <w:sz w:val="20"/>
          <w:szCs w:val="20"/>
          <w:lang w:eastAsia="ar-SA"/>
        </w:rPr>
        <w:t>.</w:t>
      </w:r>
      <w:r w:rsidR="16AAA4CC" w:rsidRPr="1048B226">
        <w:rPr>
          <w:rFonts w:ascii="Verdana" w:hAnsi="Verdana"/>
          <w:sz w:val="20"/>
          <w:szCs w:val="20"/>
          <w:lang w:eastAsia="ar-SA"/>
        </w:rPr>
        <w:t xml:space="preserve"> </w:t>
      </w:r>
      <w:r w:rsidR="67485FB7" w:rsidRPr="1048B226">
        <w:rPr>
          <w:rFonts w:ascii="Verdana" w:hAnsi="Verdana"/>
          <w:sz w:val="20"/>
          <w:szCs w:val="20"/>
          <w:lang w:eastAsia="ar-SA"/>
        </w:rPr>
        <w:t>w sprawie ochrony gatunkowej zwierząt (Dz. U.</w:t>
      </w:r>
      <w:r w:rsidR="00CB55D4">
        <w:rPr>
          <w:rFonts w:ascii="Verdana" w:hAnsi="Verdana"/>
          <w:sz w:val="20"/>
          <w:szCs w:val="20"/>
          <w:lang w:eastAsia="ar-SA"/>
        </w:rPr>
        <w:t xml:space="preserve"> z 2022 r.</w:t>
      </w:r>
      <w:r w:rsidR="67485FB7" w:rsidRPr="1048B226">
        <w:rPr>
          <w:rFonts w:ascii="Verdana" w:hAnsi="Verdana"/>
          <w:sz w:val="20"/>
          <w:szCs w:val="20"/>
          <w:lang w:eastAsia="ar-SA"/>
        </w:rPr>
        <w:t xml:space="preserve"> </w:t>
      </w:r>
      <w:r w:rsidR="16AAA4CC" w:rsidRPr="1048B226">
        <w:rPr>
          <w:rFonts w:ascii="Verdana" w:hAnsi="Verdana"/>
          <w:sz w:val="20"/>
          <w:szCs w:val="20"/>
          <w:lang w:eastAsia="ar-SA"/>
        </w:rPr>
        <w:t>poz. 2</w:t>
      </w:r>
      <w:r w:rsidR="00CB55D4">
        <w:rPr>
          <w:rFonts w:ascii="Verdana" w:hAnsi="Verdana"/>
          <w:sz w:val="20"/>
          <w:szCs w:val="20"/>
          <w:lang w:eastAsia="ar-SA"/>
        </w:rPr>
        <w:t>380</w:t>
      </w:r>
      <w:r w:rsidR="67485FB7" w:rsidRPr="1048B226">
        <w:rPr>
          <w:rFonts w:ascii="Verdana" w:hAnsi="Verdana"/>
          <w:sz w:val="20"/>
          <w:szCs w:val="20"/>
          <w:lang w:eastAsia="ar-SA"/>
        </w:rPr>
        <w:t>)</w:t>
      </w:r>
      <w:r w:rsidR="00CB55D4">
        <w:rPr>
          <w:rFonts w:ascii="Verdana" w:hAnsi="Verdana"/>
          <w:sz w:val="20"/>
          <w:szCs w:val="20"/>
          <w:lang w:eastAsia="ar-SA"/>
        </w:rPr>
        <w:t>.</w:t>
      </w:r>
    </w:p>
    <w:p w14:paraId="7D2B9D54" w14:textId="4EB6A49E" w:rsidR="009A0305" w:rsidRPr="000307AD" w:rsidRDefault="2D187189"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U</w:t>
      </w:r>
      <w:r w:rsidR="67485FB7" w:rsidRPr="1048B226">
        <w:rPr>
          <w:rFonts w:ascii="Verdana" w:hAnsi="Verdana"/>
          <w:sz w:val="20"/>
          <w:szCs w:val="20"/>
          <w:lang w:eastAsia="ar-SA"/>
        </w:rPr>
        <w:t xml:space="preserve">stawa z dnia 28 września 1991 r. o lasach </w:t>
      </w:r>
      <w:r w:rsidR="114AE73E" w:rsidRPr="1048B226">
        <w:rPr>
          <w:rFonts w:ascii="Verdana" w:hAnsi="Verdana"/>
          <w:sz w:val="20"/>
          <w:szCs w:val="20"/>
          <w:lang w:eastAsia="ar-SA"/>
        </w:rPr>
        <w:t>(</w:t>
      </w:r>
      <w:r w:rsidR="2CB663FC" w:rsidRPr="1048B226">
        <w:rPr>
          <w:rFonts w:ascii="Verdana" w:hAnsi="Verdana"/>
          <w:sz w:val="20"/>
          <w:szCs w:val="20"/>
          <w:lang w:eastAsia="ar-SA"/>
        </w:rPr>
        <w:t>Dz. U. z 202</w:t>
      </w:r>
      <w:r w:rsidR="009F31CF">
        <w:rPr>
          <w:rFonts w:ascii="Verdana" w:hAnsi="Verdana"/>
          <w:sz w:val="20"/>
          <w:szCs w:val="20"/>
          <w:lang w:eastAsia="ar-SA"/>
        </w:rPr>
        <w:t>5</w:t>
      </w:r>
      <w:r w:rsidR="2CB663FC" w:rsidRPr="1048B226">
        <w:rPr>
          <w:rFonts w:ascii="Verdana" w:hAnsi="Verdana"/>
          <w:sz w:val="20"/>
          <w:szCs w:val="20"/>
          <w:lang w:eastAsia="ar-SA"/>
        </w:rPr>
        <w:t xml:space="preserve"> r. poz. </w:t>
      </w:r>
      <w:r w:rsidR="009F31CF">
        <w:rPr>
          <w:rFonts w:ascii="Verdana" w:hAnsi="Verdana"/>
          <w:sz w:val="20"/>
          <w:szCs w:val="20"/>
          <w:lang w:eastAsia="ar-SA"/>
        </w:rPr>
        <w:t>567</w:t>
      </w:r>
      <w:r w:rsidR="00CB55D4">
        <w:rPr>
          <w:rFonts w:ascii="Verdana" w:hAnsi="Verdana"/>
          <w:sz w:val="20"/>
          <w:szCs w:val="20"/>
          <w:lang w:eastAsia="ar-SA"/>
        </w:rPr>
        <w:t xml:space="preserve">, z </w:t>
      </w:r>
      <w:proofErr w:type="spellStart"/>
      <w:r w:rsidR="00CB55D4">
        <w:rPr>
          <w:rFonts w:ascii="Verdana" w:hAnsi="Verdana"/>
          <w:sz w:val="20"/>
          <w:szCs w:val="20"/>
          <w:lang w:eastAsia="ar-SA"/>
        </w:rPr>
        <w:t>późn</w:t>
      </w:r>
      <w:proofErr w:type="spellEnd"/>
      <w:r w:rsidR="00CB55D4">
        <w:rPr>
          <w:rFonts w:ascii="Verdana" w:hAnsi="Verdana"/>
          <w:sz w:val="20"/>
          <w:szCs w:val="20"/>
          <w:lang w:eastAsia="ar-SA"/>
        </w:rPr>
        <w:t>. zm.</w:t>
      </w:r>
      <w:r w:rsidR="114AE73E" w:rsidRPr="1048B226">
        <w:rPr>
          <w:rFonts w:ascii="Verdana" w:hAnsi="Verdana"/>
          <w:sz w:val="20"/>
          <w:szCs w:val="20"/>
          <w:lang w:eastAsia="ar-SA"/>
        </w:rPr>
        <w:t>)</w:t>
      </w:r>
      <w:r w:rsidR="00CB55D4">
        <w:rPr>
          <w:rFonts w:ascii="Verdana" w:hAnsi="Verdana"/>
          <w:sz w:val="20"/>
          <w:szCs w:val="20"/>
          <w:lang w:eastAsia="ar-SA"/>
        </w:rPr>
        <w:t>.</w:t>
      </w:r>
    </w:p>
    <w:p w14:paraId="0D3F8C8A" w14:textId="6641FD98" w:rsidR="009A0305" w:rsidRPr="000307AD" w:rsidRDefault="2D187189"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U</w:t>
      </w:r>
      <w:r w:rsidR="67485FB7" w:rsidRPr="1048B226">
        <w:rPr>
          <w:rFonts w:ascii="Verdana" w:hAnsi="Verdana"/>
          <w:sz w:val="20"/>
          <w:szCs w:val="20"/>
          <w:lang w:eastAsia="ar-SA"/>
        </w:rPr>
        <w:t>stawa z dnia 3 lutego 1995 r. o ochronie gruntów rolnych i leśnych (</w:t>
      </w:r>
      <w:r w:rsidR="2EB56B7E" w:rsidRPr="1048B226">
        <w:rPr>
          <w:rFonts w:ascii="Verdana" w:hAnsi="Verdana"/>
          <w:sz w:val="20"/>
          <w:szCs w:val="20"/>
          <w:lang w:eastAsia="ar-SA"/>
        </w:rPr>
        <w:t>Dz. U. z 202</w:t>
      </w:r>
      <w:r w:rsidR="00CB55D4">
        <w:rPr>
          <w:rFonts w:ascii="Verdana" w:hAnsi="Verdana"/>
          <w:sz w:val="20"/>
          <w:szCs w:val="20"/>
          <w:lang w:eastAsia="ar-SA"/>
        </w:rPr>
        <w:t>2</w:t>
      </w:r>
      <w:r w:rsidR="2EB56B7E" w:rsidRPr="1048B226">
        <w:rPr>
          <w:rFonts w:ascii="Verdana" w:hAnsi="Verdana"/>
          <w:sz w:val="20"/>
          <w:szCs w:val="20"/>
          <w:lang w:eastAsia="ar-SA"/>
        </w:rPr>
        <w:t xml:space="preserve"> r. poz. </w:t>
      </w:r>
      <w:r w:rsidR="00CB55D4">
        <w:rPr>
          <w:rFonts w:ascii="Verdana" w:hAnsi="Verdana"/>
          <w:sz w:val="20"/>
          <w:szCs w:val="20"/>
          <w:lang w:eastAsia="ar-SA"/>
        </w:rPr>
        <w:t>2409</w:t>
      </w:r>
      <w:r w:rsidR="6CAF1C55" w:rsidRPr="1048B226">
        <w:rPr>
          <w:rFonts w:ascii="Verdana" w:hAnsi="Verdana"/>
          <w:sz w:val="20"/>
          <w:szCs w:val="20"/>
          <w:lang w:eastAsia="ar-SA"/>
        </w:rPr>
        <w:t>,</w:t>
      </w:r>
      <w:r w:rsidRPr="1048B226">
        <w:rPr>
          <w:rFonts w:ascii="Verdana" w:hAnsi="Verdana"/>
          <w:sz w:val="20"/>
          <w:szCs w:val="20"/>
          <w:lang w:eastAsia="ar-SA"/>
        </w:rPr>
        <w:t xml:space="preserve"> z </w:t>
      </w:r>
      <w:proofErr w:type="spellStart"/>
      <w:r w:rsidRPr="1048B226">
        <w:rPr>
          <w:rFonts w:ascii="Verdana" w:hAnsi="Verdana"/>
          <w:sz w:val="20"/>
          <w:szCs w:val="20"/>
          <w:lang w:eastAsia="ar-SA"/>
        </w:rPr>
        <w:t>późn</w:t>
      </w:r>
      <w:proofErr w:type="spellEnd"/>
      <w:r w:rsidRPr="1048B226">
        <w:rPr>
          <w:rFonts w:ascii="Verdana" w:hAnsi="Verdana"/>
          <w:sz w:val="20"/>
          <w:szCs w:val="20"/>
          <w:lang w:eastAsia="ar-SA"/>
        </w:rPr>
        <w:t>. zm.</w:t>
      </w:r>
      <w:r w:rsidR="67485FB7" w:rsidRPr="1048B226">
        <w:rPr>
          <w:rFonts w:ascii="Verdana" w:hAnsi="Verdana"/>
          <w:sz w:val="20"/>
          <w:szCs w:val="20"/>
          <w:lang w:eastAsia="ar-SA"/>
        </w:rPr>
        <w:t>)</w:t>
      </w:r>
      <w:r w:rsidR="00CB55D4">
        <w:rPr>
          <w:rFonts w:ascii="Verdana" w:hAnsi="Verdana"/>
          <w:sz w:val="20"/>
          <w:szCs w:val="20"/>
          <w:lang w:eastAsia="ar-SA"/>
        </w:rPr>
        <w:t>.</w:t>
      </w:r>
    </w:p>
    <w:p w14:paraId="59FF48B2" w14:textId="1867E628" w:rsidR="009A0305" w:rsidRPr="000307AD" w:rsidRDefault="2D187189" w:rsidP="003F5D2C">
      <w:pPr>
        <w:numPr>
          <w:ilvl w:val="0"/>
          <w:numId w:val="22"/>
        </w:numPr>
        <w:suppressAutoHyphens/>
        <w:spacing w:after="0" w:line="360" w:lineRule="auto"/>
        <w:ind w:left="567" w:hanging="567"/>
        <w:jc w:val="both"/>
        <w:rPr>
          <w:rFonts w:ascii="Verdana" w:hAnsi="Verdana"/>
          <w:sz w:val="20"/>
          <w:szCs w:val="20"/>
          <w:lang w:eastAsia="ar-SA"/>
        </w:rPr>
      </w:pPr>
      <w:bookmarkStart w:id="3101" w:name="_Ref489890215"/>
      <w:r w:rsidRPr="1048B226">
        <w:rPr>
          <w:rFonts w:ascii="Verdana" w:hAnsi="Verdana"/>
          <w:sz w:val="20"/>
          <w:szCs w:val="20"/>
          <w:lang w:eastAsia="ar-SA"/>
        </w:rPr>
        <w:lastRenderedPageBreak/>
        <w:t>U</w:t>
      </w:r>
      <w:r w:rsidR="67485FB7" w:rsidRPr="1048B226">
        <w:rPr>
          <w:rFonts w:ascii="Verdana" w:hAnsi="Verdana"/>
          <w:sz w:val="20"/>
          <w:szCs w:val="20"/>
          <w:lang w:eastAsia="ar-SA"/>
        </w:rPr>
        <w:t xml:space="preserve">stawa z dnia 14 grudnia 2012 r. o odpadach </w:t>
      </w:r>
      <w:r w:rsidR="114AE73E" w:rsidRPr="1048B226">
        <w:rPr>
          <w:rFonts w:ascii="Verdana" w:hAnsi="Verdana"/>
          <w:sz w:val="20"/>
          <w:szCs w:val="20"/>
          <w:lang w:eastAsia="ar-SA"/>
        </w:rPr>
        <w:t>(</w:t>
      </w:r>
      <w:r w:rsidR="40C0C5A5" w:rsidRPr="1048B226">
        <w:rPr>
          <w:rFonts w:ascii="Verdana" w:hAnsi="Verdana"/>
          <w:sz w:val="20"/>
          <w:szCs w:val="20"/>
          <w:lang w:eastAsia="ar-SA"/>
        </w:rPr>
        <w:t>Dz. U. z 202</w:t>
      </w:r>
      <w:r w:rsidR="00CB55D4">
        <w:rPr>
          <w:rFonts w:ascii="Verdana" w:hAnsi="Verdana"/>
          <w:sz w:val="20"/>
          <w:szCs w:val="20"/>
          <w:lang w:eastAsia="ar-SA"/>
        </w:rPr>
        <w:t>3</w:t>
      </w:r>
      <w:r w:rsidR="40C0C5A5" w:rsidRPr="1048B226">
        <w:rPr>
          <w:rFonts w:ascii="Verdana" w:hAnsi="Verdana"/>
          <w:sz w:val="20"/>
          <w:szCs w:val="20"/>
          <w:lang w:eastAsia="ar-SA"/>
        </w:rPr>
        <w:t xml:space="preserve"> r. poz. </w:t>
      </w:r>
      <w:r w:rsidR="00CB55D4">
        <w:rPr>
          <w:rFonts w:ascii="Verdana" w:hAnsi="Verdana"/>
          <w:sz w:val="20"/>
          <w:szCs w:val="20"/>
          <w:lang w:eastAsia="ar-SA"/>
        </w:rPr>
        <w:t>1587</w:t>
      </w:r>
      <w:r w:rsidR="159650BF" w:rsidRPr="1048B226">
        <w:rPr>
          <w:rFonts w:ascii="Verdana" w:hAnsi="Verdana"/>
          <w:sz w:val="20"/>
          <w:szCs w:val="20"/>
          <w:lang w:eastAsia="ar-SA"/>
        </w:rPr>
        <w:t xml:space="preserve">, z </w:t>
      </w:r>
      <w:proofErr w:type="spellStart"/>
      <w:r w:rsidR="159650BF" w:rsidRPr="1048B226">
        <w:rPr>
          <w:rFonts w:ascii="Verdana" w:hAnsi="Verdana"/>
          <w:sz w:val="20"/>
          <w:szCs w:val="20"/>
          <w:lang w:eastAsia="ar-SA"/>
        </w:rPr>
        <w:t>późn</w:t>
      </w:r>
      <w:proofErr w:type="spellEnd"/>
      <w:r w:rsidR="159650BF" w:rsidRPr="1048B226">
        <w:rPr>
          <w:rFonts w:ascii="Verdana" w:hAnsi="Verdana"/>
          <w:sz w:val="20"/>
          <w:szCs w:val="20"/>
          <w:lang w:eastAsia="ar-SA"/>
        </w:rPr>
        <w:t>. zm.</w:t>
      </w:r>
      <w:r w:rsidR="114AE73E" w:rsidRPr="1048B226">
        <w:rPr>
          <w:rFonts w:ascii="Verdana" w:hAnsi="Verdana"/>
          <w:sz w:val="20"/>
          <w:szCs w:val="20"/>
          <w:lang w:eastAsia="ar-SA"/>
        </w:rPr>
        <w:t>)</w:t>
      </w:r>
      <w:bookmarkEnd w:id="3101"/>
      <w:r w:rsidR="00CB55D4">
        <w:rPr>
          <w:rFonts w:ascii="Verdana" w:hAnsi="Verdana"/>
          <w:sz w:val="20"/>
          <w:szCs w:val="20"/>
          <w:lang w:eastAsia="ar-SA"/>
        </w:rPr>
        <w:t>.</w:t>
      </w:r>
    </w:p>
    <w:p w14:paraId="3194C834" w14:textId="08EB259C" w:rsidR="009A0305" w:rsidRPr="000307AD" w:rsidRDefault="2D187189"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R</w:t>
      </w:r>
      <w:r w:rsidR="67485FB7" w:rsidRPr="1048B226">
        <w:rPr>
          <w:rFonts w:ascii="Verdana" w:hAnsi="Verdana"/>
          <w:sz w:val="20"/>
          <w:szCs w:val="20"/>
          <w:lang w:eastAsia="ar-SA"/>
        </w:rPr>
        <w:t xml:space="preserve">ozporządzenie Ministra </w:t>
      </w:r>
      <w:r w:rsidR="36017540" w:rsidRPr="1048B226">
        <w:rPr>
          <w:rFonts w:ascii="Verdana" w:hAnsi="Verdana"/>
          <w:sz w:val="20"/>
          <w:szCs w:val="20"/>
          <w:lang w:eastAsia="ar-SA"/>
        </w:rPr>
        <w:t xml:space="preserve">Klimatu </w:t>
      </w:r>
      <w:r w:rsidR="67485FB7" w:rsidRPr="1048B226">
        <w:rPr>
          <w:rFonts w:ascii="Verdana" w:hAnsi="Verdana"/>
          <w:sz w:val="20"/>
          <w:szCs w:val="20"/>
          <w:lang w:eastAsia="ar-SA"/>
        </w:rPr>
        <w:t xml:space="preserve">z dnia </w:t>
      </w:r>
      <w:r w:rsidR="36017540" w:rsidRPr="1048B226">
        <w:rPr>
          <w:rFonts w:ascii="Verdana" w:hAnsi="Verdana"/>
          <w:sz w:val="20"/>
          <w:szCs w:val="20"/>
          <w:lang w:eastAsia="ar-SA"/>
        </w:rPr>
        <w:t>2</w:t>
      </w:r>
      <w:r w:rsidR="67485FB7" w:rsidRPr="1048B226">
        <w:rPr>
          <w:rFonts w:ascii="Verdana" w:hAnsi="Verdana"/>
          <w:sz w:val="20"/>
          <w:szCs w:val="20"/>
          <w:lang w:eastAsia="ar-SA"/>
        </w:rPr>
        <w:t xml:space="preserve"> </w:t>
      </w:r>
      <w:r w:rsidR="36017540" w:rsidRPr="1048B226">
        <w:rPr>
          <w:rFonts w:ascii="Verdana" w:hAnsi="Verdana"/>
          <w:sz w:val="20"/>
          <w:szCs w:val="20"/>
          <w:lang w:eastAsia="ar-SA"/>
        </w:rPr>
        <w:t xml:space="preserve">stycznia 2020 </w:t>
      </w:r>
      <w:r w:rsidR="67485FB7" w:rsidRPr="1048B226">
        <w:rPr>
          <w:rFonts w:ascii="Verdana" w:hAnsi="Verdana"/>
          <w:sz w:val="20"/>
          <w:szCs w:val="20"/>
          <w:lang w:eastAsia="ar-SA"/>
        </w:rPr>
        <w:t xml:space="preserve">r. w sprawie katalogu odpadów (Dz. U. z </w:t>
      </w:r>
      <w:r w:rsidR="199E3B49" w:rsidRPr="1048B226">
        <w:rPr>
          <w:rFonts w:ascii="Verdana" w:hAnsi="Verdana"/>
          <w:sz w:val="20"/>
          <w:szCs w:val="20"/>
          <w:lang w:eastAsia="ar-SA"/>
        </w:rPr>
        <w:t xml:space="preserve">2020 </w:t>
      </w:r>
      <w:r w:rsidR="67485FB7" w:rsidRPr="1048B226">
        <w:rPr>
          <w:rFonts w:ascii="Verdana" w:hAnsi="Verdana"/>
          <w:sz w:val="20"/>
          <w:szCs w:val="20"/>
          <w:lang w:eastAsia="ar-SA"/>
        </w:rPr>
        <w:t xml:space="preserve">r. poz. </w:t>
      </w:r>
      <w:r w:rsidR="199E3B49" w:rsidRPr="1048B226">
        <w:rPr>
          <w:rFonts w:ascii="Verdana" w:hAnsi="Verdana"/>
          <w:sz w:val="20"/>
          <w:szCs w:val="20"/>
          <w:lang w:eastAsia="ar-SA"/>
        </w:rPr>
        <w:t>10</w:t>
      </w:r>
      <w:r w:rsidR="67485FB7" w:rsidRPr="1048B226">
        <w:rPr>
          <w:rFonts w:ascii="Verdana" w:hAnsi="Verdana"/>
          <w:sz w:val="20"/>
          <w:szCs w:val="20"/>
          <w:lang w:eastAsia="ar-SA"/>
        </w:rPr>
        <w:t>)</w:t>
      </w:r>
      <w:r w:rsidR="00CB55D4">
        <w:rPr>
          <w:rFonts w:ascii="Verdana" w:hAnsi="Verdana"/>
          <w:sz w:val="20"/>
          <w:szCs w:val="20"/>
          <w:lang w:eastAsia="ar-SA"/>
        </w:rPr>
        <w:t>.</w:t>
      </w:r>
    </w:p>
    <w:p w14:paraId="33D1502D" w14:textId="08B20D7F" w:rsidR="009A0305" w:rsidRPr="000307AD" w:rsidRDefault="2D187189"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R</w:t>
      </w:r>
      <w:r w:rsidR="67485FB7" w:rsidRPr="1048B226">
        <w:rPr>
          <w:rFonts w:ascii="Verdana" w:hAnsi="Verdana"/>
          <w:sz w:val="20"/>
          <w:szCs w:val="20"/>
          <w:lang w:eastAsia="ar-SA"/>
        </w:rPr>
        <w:t xml:space="preserve">ozporządzenie Ministra </w:t>
      </w:r>
      <w:r w:rsidR="0D71C59C" w:rsidRPr="1048B226">
        <w:rPr>
          <w:rFonts w:ascii="Verdana" w:hAnsi="Verdana"/>
          <w:sz w:val="20"/>
          <w:szCs w:val="20"/>
          <w:lang w:eastAsia="ar-SA"/>
        </w:rPr>
        <w:t xml:space="preserve">Klimatu </w:t>
      </w:r>
      <w:r w:rsidR="67485FB7" w:rsidRPr="1048B226">
        <w:rPr>
          <w:rFonts w:ascii="Verdana" w:hAnsi="Verdana"/>
          <w:sz w:val="20"/>
          <w:szCs w:val="20"/>
          <w:lang w:eastAsia="ar-SA"/>
        </w:rPr>
        <w:t>z dnia 2</w:t>
      </w:r>
      <w:r w:rsidR="0D71C59C" w:rsidRPr="1048B226">
        <w:rPr>
          <w:rFonts w:ascii="Verdana" w:hAnsi="Verdana"/>
          <w:sz w:val="20"/>
          <w:szCs w:val="20"/>
          <w:lang w:eastAsia="ar-SA"/>
        </w:rPr>
        <w:t>4</w:t>
      </w:r>
      <w:r w:rsidR="67485FB7" w:rsidRPr="1048B226">
        <w:rPr>
          <w:rFonts w:ascii="Verdana" w:hAnsi="Verdana"/>
          <w:sz w:val="20"/>
          <w:szCs w:val="20"/>
          <w:lang w:eastAsia="ar-SA"/>
        </w:rPr>
        <w:t xml:space="preserve"> </w:t>
      </w:r>
      <w:r w:rsidR="0D71C59C" w:rsidRPr="1048B226">
        <w:rPr>
          <w:rFonts w:ascii="Verdana" w:hAnsi="Verdana"/>
          <w:sz w:val="20"/>
          <w:szCs w:val="20"/>
          <w:lang w:eastAsia="ar-SA"/>
        </w:rPr>
        <w:t xml:space="preserve">grudnia </w:t>
      </w:r>
      <w:r w:rsidR="67485FB7" w:rsidRPr="1048B226">
        <w:rPr>
          <w:rFonts w:ascii="Verdana" w:hAnsi="Verdana"/>
          <w:sz w:val="20"/>
          <w:szCs w:val="20"/>
          <w:lang w:eastAsia="ar-SA"/>
        </w:rPr>
        <w:t>201</w:t>
      </w:r>
      <w:r w:rsidR="0D71C59C" w:rsidRPr="1048B226">
        <w:rPr>
          <w:rFonts w:ascii="Verdana" w:hAnsi="Verdana"/>
          <w:sz w:val="20"/>
          <w:szCs w:val="20"/>
          <w:lang w:eastAsia="ar-SA"/>
        </w:rPr>
        <w:t>9</w:t>
      </w:r>
      <w:r w:rsidR="67485FB7" w:rsidRPr="1048B226">
        <w:rPr>
          <w:rFonts w:ascii="Verdana" w:hAnsi="Verdana"/>
          <w:sz w:val="20"/>
          <w:szCs w:val="20"/>
          <w:lang w:eastAsia="ar-SA"/>
        </w:rPr>
        <w:t xml:space="preserve"> r. w sprawie warunków uznania odpadów </w:t>
      </w:r>
      <w:r w:rsidR="0D71C59C" w:rsidRPr="1048B226">
        <w:rPr>
          <w:rFonts w:ascii="Verdana" w:hAnsi="Verdana"/>
          <w:sz w:val="20"/>
          <w:szCs w:val="20"/>
          <w:lang w:eastAsia="ar-SA"/>
        </w:rPr>
        <w:t>za posiadające właściwości zakaźne oraz sposobu ustalania tych właś</w:t>
      </w:r>
      <w:r w:rsidR="0B29F5F0" w:rsidRPr="1048B226">
        <w:rPr>
          <w:rFonts w:ascii="Verdana" w:hAnsi="Verdana"/>
          <w:sz w:val="20"/>
          <w:szCs w:val="20"/>
          <w:lang w:eastAsia="ar-SA"/>
        </w:rPr>
        <w:t>c</w:t>
      </w:r>
      <w:r w:rsidR="0D71C59C" w:rsidRPr="1048B226">
        <w:rPr>
          <w:rFonts w:ascii="Verdana" w:hAnsi="Verdana"/>
          <w:sz w:val="20"/>
          <w:szCs w:val="20"/>
          <w:lang w:eastAsia="ar-SA"/>
        </w:rPr>
        <w:t>iwości</w:t>
      </w:r>
      <w:r w:rsidR="67485FB7" w:rsidRPr="1048B226">
        <w:rPr>
          <w:rFonts w:ascii="Verdana" w:hAnsi="Verdana"/>
          <w:sz w:val="20"/>
          <w:szCs w:val="20"/>
          <w:lang w:eastAsia="ar-SA"/>
        </w:rPr>
        <w:t xml:space="preserve"> (Dz. U. </w:t>
      </w:r>
      <w:r w:rsidR="16AAA4CC" w:rsidRPr="1048B226">
        <w:rPr>
          <w:rFonts w:ascii="Verdana" w:hAnsi="Verdana"/>
          <w:sz w:val="20"/>
          <w:szCs w:val="20"/>
          <w:lang w:eastAsia="ar-SA"/>
        </w:rPr>
        <w:t>z 20</w:t>
      </w:r>
      <w:r w:rsidR="0D71C59C" w:rsidRPr="1048B226">
        <w:rPr>
          <w:rFonts w:ascii="Verdana" w:hAnsi="Verdana"/>
          <w:sz w:val="20"/>
          <w:szCs w:val="20"/>
          <w:lang w:eastAsia="ar-SA"/>
        </w:rPr>
        <w:t>20</w:t>
      </w:r>
      <w:r w:rsidR="16AAA4CC" w:rsidRPr="1048B226">
        <w:rPr>
          <w:rFonts w:ascii="Verdana" w:hAnsi="Verdana"/>
          <w:sz w:val="20"/>
          <w:szCs w:val="20"/>
          <w:lang w:eastAsia="ar-SA"/>
        </w:rPr>
        <w:t xml:space="preserve"> r</w:t>
      </w:r>
      <w:r w:rsidR="114AE73E" w:rsidRPr="1048B226">
        <w:rPr>
          <w:rFonts w:ascii="Verdana" w:hAnsi="Verdana"/>
          <w:sz w:val="20"/>
          <w:szCs w:val="20"/>
          <w:lang w:eastAsia="ar-SA"/>
        </w:rPr>
        <w:t>.</w:t>
      </w:r>
      <w:r w:rsidR="159650BF" w:rsidRPr="1048B226">
        <w:rPr>
          <w:rFonts w:ascii="Verdana" w:hAnsi="Verdana"/>
          <w:sz w:val="20"/>
          <w:szCs w:val="20"/>
          <w:lang w:eastAsia="ar-SA"/>
        </w:rPr>
        <w:t xml:space="preserve"> </w:t>
      </w:r>
      <w:r w:rsidR="67485FB7" w:rsidRPr="1048B226">
        <w:rPr>
          <w:rFonts w:ascii="Verdana" w:hAnsi="Verdana"/>
          <w:sz w:val="20"/>
          <w:szCs w:val="20"/>
          <w:lang w:eastAsia="ar-SA"/>
        </w:rPr>
        <w:t xml:space="preserve">poz. </w:t>
      </w:r>
      <w:r w:rsidR="0D71C59C" w:rsidRPr="1048B226">
        <w:rPr>
          <w:rFonts w:ascii="Verdana" w:hAnsi="Verdana"/>
          <w:sz w:val="20"/>
          <w:szCs w:val="20"/>
          <w:lang w:eastAsia="ar-SA"/>
        </w:rPr>
        <w:t>3</w:t>
      </w:r>
      <w:r w:rsidR="67485FB7" w:rsidRPr="1048B226">
        <w:rPr>
          <w:rFonts w:ascii="Verdana" w:hAnsi="Verdana"/>
          <w:sz w:val="20"/>
          <w:szCs w:val="20"/>
          <w:lang w:eastAsia="ar-SA"/>
        </w:rPr>
        <w:t>)</w:t>
      </w:r>
      <w:r w:rsidR="00CB55D4">
        <w:rPr>
          <w:rFonts w:ascii="Verdana" w:hAnsi="Verdana"/>
          <w:sz w:val="20"/>
          <w:szCs w:val="20"/>
          <w:lang w:eastAsia="ar-SA"/>
        </w:rPr>
        <w:t>.</w:t>
      </w:r>
    </w:p>
    <w:p w14:paraId="7FFDADA7" w14:textId="2FC309E7" w:rsidR="009A0305" w:rsidRPr="000307AD" w:rsidRDefault="2D187189"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rPr>
        <w:t>R</w:t>
      </w:r>
      <w:r w:rsidR="67485FB7" w:rsidRPr="1048B226">
        <w:rPr>
          <w:rFonts w:ascii="Verdana" w:hAnsi="Verdana"/>
          <w:sz w:val="20"/>
          <w:szCs w:val="20"/>
        </w:rPr>
        <w:t xml:space="preserve">ozporządzenie Ministra Środowiska z dnia 10 listopada 2015 r. w sprawie listy rodzajów odpadów, które osoby fizyczne lub jednostki organizacyjne niebędące przedsiębiorcami mogą poddawać odzyskowi na potrzeby własne, oraz dopuszczalnych metod ich odzysku </w:t>
      </w:r>
      <w:r w:rsidR="67485FB7" w:rsidRPr="1048B226">
        <w:rPr>
          <w:rFonts w:ascii="Verdana" w:hAnsi="Verdana"/>
          <w:sz w:val="20"/>
          <w:szCs w:val="20"/>
          <w:lang w:eastAsia="ar-SA"/>
        </w:rPr>
        <w:t>(Dz. U</w:t>
      </w:r>
      <w:r w:rsidR="67485FB7" w:rsidRPr="1048B226">
        <w:rPr>
          <w:rFonts w:ascii="Verdana" w:hAnsi="Verdana"/>
          <w:sz w:val="20"/>
          <w:szCs w:val="20"/>
        </w:rPr>
        <w:t xml:space="preserve">. </w:t>
      </w:r>
      <w:r w:rsidR="16AAA4CC" w:rsidRPr="1048B226">
        <w:rPr>
          <w:rFonts w:ascii="Verdana" w:hAnsi="Verdana"/>
          <w:sz w:val="20"/>
          <w:szCs w:val="20"/>
        </w:rPr>
        <w:t>z 2016 r</w:t>
      </w:r>
      <w:r w:rsidR="114AE73E" w:rsidRPr="1048B226">
        <w:rPr>
          <w:rFonts w:ascii="Verdana" w:hAnsi="Verdana"/>
          <w:sz w:val="20"/>
          <w:szCs w:val="20"/>
        </w:rPr>
        <w:t>.</w:t>
      </w:r>
      <w:r w:rsidR="159650BF" w:rsidRPr="1048B226">
        <w:rPr>
          <w:rFonts w:ascii="Verdana" w:hAnsi="Verdana"/>
          <w:sz w:val="20"/>
          <w:szCs w:val="20"/>
        </w:rPr>
        <w:t xml:space="preserve"> </w:t>
      </w:r>
      <w:r w:rsidR="67485FB7" w:rsidRPr="1048B226">
        <w:rPr>
          <w:rFonts w:ascii="Verdana" w:hAnsi="Verdana"/>
          <w:sz w:val="20"/>
          <w:szCs w:val="20"/>
        </w:rPr>
        <w:t>poz. 93</w:t>
      </w:r>
      <w:r w:rsidR="67485FB7" w:rsidRPr="1048B226">
        <w:rPr>
          <w:rFonts w:ascii="Verdana" w:hAnsi="Verdana"/>
          <w:sz w:val="20"/>
          <w:szCs w:val="20"/>
          <w:lang w:eastAsia="ar-SA"/>
        </w:rPr>
        <w:t>)</w:t>
      </w:r>
      <w:r w:rsidR="00CB55D4">
        <w:rPr>
          <w:rFonts w:ascii="Verdana" w:hAnsi="Verdana"/>
          <w:sz w:val="20"/>
          <w:szCs w:val="20"/>
          <w:lang w:eastAsia="ar-SA"/>
        </w:rPr>
        <w:t>.</w:t>
      </w:r>
    </w:p>
    <w:p w14:paraId="41FBE1AB" w14:textId="685FBFC1" w:rsidR="009A0305" w:rsidRPr="000307AD" w:rsidRDefault="2D187189"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U</w:t>
      </w:r>
      <w:r w:rsidR="67485FB7" w:rsidRPr="1048B226">
        <w:rPr>
          <w:rFonts w:ascii="Verdana" w:hAnsi="Verdana"/>
          <w:sz w:val="20"/>
          <w:szCs w:val="20"/>
          <w:lang w:eastAsia="ar-SA"/>
        </w:rPr>
        <w:t xml:space="preserve">stawa z dnia 13 kwietnia 2007 r. o zapobieganiu szkodom w środowisku i ich naprawie </w:t>
      </w:r>
      <w:r w:rsidR="114AE73E" w:rsidRPr="1048B226">
        <w:rPr>
          <w:rFonts w:ascii="Verdana" w:hAnsi="Verdana"/>
          <w:sz w:val="20"/>
          <w:szCs w:val="20"/>
          <w:lang w:eastAsia="ar-SA"/>
        </w:rPr>
        <w:t>(</w:t>
      </w:r>
      <w:r w:rsidR="4796C36A" w:rsidRPr="1048B226">
        <w:rPr>
          <w:rFonts w:ascii="Verdana" w:hAnsi="Verdana"/>
          <w:sz w:val="20"/>
          <w:szCs w:val="20"/>
          <w:lang w:eastAsia="ar-SA"/>
        </w:rPr>
        <w:t>Dz. U. z 2020 r. poz. 2187</w:t>
      </w:r>
      <w:r w:rsidR="00CB55D4">
        <w:rPr>
          <w:rFonts w:ascii="Verdana" w:hAnsi="Verdana"/>
          <w:sz w:val="20"/>
          <w:szCs w:val="20"/>
          <w:lang w:eastAsia="ar-SA"/>
        </w:rPr>
        <w:t xml:space="preserve"> </w:t>
      </w:r>
      <w:r w:rsidR="00CB55D4" w:rsidRPr="1048B226">
        <w:rPr>
          <w:rFonts w:ascii="Verdana" w:hAnsi="Verdana"/>
          <w:sz w:val="20"/>
          <w:szCs w:val="20"/>
          <w:lang w:eastAsia="ar-SA"/>
        </w:rPr>
        <w:t xml:space="preserve">z </w:t>
      </w:r>
      <w:proofErr w:type="spellStart"/>
      <w:r w:rsidR="00CB55D4" w:rsidRPr="1048B226">
        <w:rPr>
          <w:rFonts w:ascii="Verdana" w:hAnsi="Verdana"/>
          <w:sz w:val="20"/>
          <w:szCs w:val="20"/>
          <w:lang w:eastAsia="ar-SA"/>
        </w:rPr>
        <w:t>późn</w:t>
      </w:r>
      <w:proofErr w:type="spellEnd"/>
      <w:r w:rsidR="00CB55D4" w:rsidRPr="1048B226">
        <w:rPr>
          <w:rFonts w:ascii="Verdana" w:hAnsi="Verdana"/>
          <w:sz w:val="20"/>
          <w:szCs w:val="20"/>
          <w:lang w:eastAsia="ar-SA"/>
        </w:rPr>
        <w:t>. zm.</w:t>
      </w:r>
      <w:r w:rsidR="114AE73E" w:rsidRPr="1048B226">
        <w:rPr>
          <w:rFonts w:ascii="Verdana" w:hAnsi="Verdana"/>
          <w:sz w:val="20"/>
          <w:szCs w:val="20"/>
          <w:lang w:eastAsia="ar-SA"/>
        </w:rPr>
        <w:t>)</w:t>
      </w:r>
      <w:r w:rsidR="00E44825">
        <w:rPr>
          <w:rFonts w:ascii="Verdana" w:hAnsi="Verdana"/>
          <w:sz w:val="20"/>
          <w:szCs w:val="20"/>
          <w:lang w:eastAsia="ar-SA"/>
        </w:rPr>
        <w:t>.</w:t>
      </w:r>
    </w:p>
    <w:p w14:paraId="770D3CA7" w14:textId="3C4C2AFA" w:rsidR="009A0305" w:rsidRPr="000307AD" w:rsidRDefault="2DFE9474"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U</w:t>
      </w:r>
      <w:r w:rsidR="67485FB7" w:rsidRPr="1048B226">
        <w:rPr>
          <w:rFonts w:ascii="Verdana" w:hAnsi="Verdana"/>
          <w:sz w:val="20"/>
          <w:szCs w:val="20"/>
          <w:lang w:eastAsia="ar-SA"/>
        </w:rPr>
        <w:t xml:space="preserve">stawa z dnia 23 lipca 2003 r. o ochronie zabytków i opiece nad zabytkami </w:t>
      </w:r>
      <w:r w:rsidR="114AE73E" w:rsidRPr="1048B226">
        <w:rPr>
          <w:rFonts w:ascii="Verdana" w:hAnsi="Verdana"/>
          <w:sz w:val="20"/>
          <w:szCs w:val="20"/>
          <w:lang w:eastAsia="ar-SA"/>
        </w:rPr>
        <w:t>(</w:t>
      </w:r>
      <w:r w:rsidR="4DBAB805" w:rsidRPr="1048B226">
        <w:rPr>
          <w:rFonts w:ascii="Verdana" w:hAnsi="Verdana"/>
          <w:sz w:val="20"/>
          <w:szCs w:val="20"/>
          <w:lang w:eastAsia="ar-SA"/>
        </w:rPr>
        <w:t>Dz. U. z 2022 r. poz. 840</w:t>
      </w:r>
      <w:r w:rsidR="00E44825">
        <w:rPr>
          <w:rFonts w:ascii="Verdana" w:hAnsi="Verdana"/>
          <w:sz w:val="20"/>
          <w:szCs w:val="20"/>
          <w:lang w:eastAsia="ar-SA"/>
        </w:rPr>
        <w:t xml:space="preserve"> </w:t>
      </w:r>
      <w:r w:rsidR="00E44825" w:rsidRPr="1048B226">
        <w:rPr>
          <w:rFonts w:ascii="Verdana" w:hAnsi="Verdana"/>
          <w:sz w:val="20"/>
          <w:szCs w:val="20"/>
          <w:lang w:eastAsia="ar-SA"/>
        </w:rPr>
        <w:t xml:space="preserve">z </w:t>
      </w:r>
      <w:proofErr w:type="spellStart"/>
      <w:r w:rsidR="00E44825" w:rsidRPr="1048B226">
        <w:rPr>
          <w:rFonts w:ascii="Verdana" w:hAnsi="Verdana"/>
          <w:sz w:val="20"/>
          <w:szCs w:val="20"/>
          <w:lang w:eastAsia="ar-SA"/>
        </w:rPr>
        <w:t>późn</w:t>
      </w:r>
      <w:proofErr w:type="spellEnd"/>
      <w:r w:rsidR="00E44825" w:rsidRPr="1048B226">
        <w:rPr>
          <w:rFonts w:ascii="Verdana" w:hAnsi="Verdana"/>
          <w:sz w:val="20"/>
          <w:szCs w:val="20"/>
          <w:lang w:eastAsia="ar-SA"/>
        </w:rPr>
        <w:t>. zm.</w:t>
      </w:r>
      <w:r w:rsidR="114AE73E" w:rsidRPr="1048B226">
        <w:rPr>
          <w:rFonts w:ascii="Verdana" w:hAnsi="Verdana"/>
          <w:sz w:val="20"/>
          <w:szCs w:val="20"/>
          <w:lang w:eastAsia="ar-SA"/>
        </w:rPr>
        <w:t>)</w:t>
      </w:r>
      <w:r w:rsidR="00E44825">
        <w:rPr>
          <w:rFonts w:ascii="Verdana" w:hAnsi="Verdana"/>
          <w:sz w:val="20"/>
          <w:szCs w:val="20"/>
          <w:lang w:eastAsia="ar-SA"/>
        </w:rPr>
        <w:t>.</w:t>
      </w:r>
    </w:p>
    <w:p w14:paraId="51DCC336" w14:textId="0DD11DD8" w:rsidR="009A0305" w:rsidRPr="000307AD" w:rsidRDefault="2D187189"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U</w:t>
      </w:r>
      <w:r w:rsidR="67485FB7" w:rsidRPr="1048B226">
        <w:rPr>
          <w:rFonts w:ascii="Verdana" w:hAnsi="Verdana"/>
          <w:sz w:val="20"/>
          <w:szCs w:val="20"/>
          <w:lang w:eastAsia="ar-SA"/>
        </w:rPr>
        <w:t xml:space="preserve">stawa z dnia 20 czerwca 1997 r. - Prawo o ruchu drogowym </w:t>
      </w:r>
      <w:r w:rsidR="114AE73E" w:rsidRPr="1048B226">
        <w:rPr>
          <w:rFonts w:ascii="Verdana" w:hAnsi="Verdana"/>
          <w:sz w:val="20"/>
          <w:szCs w:val="20"/>
          <w:lang w:eastAsia="ar-SA"/>
        </w:rPr>
        <w:t>(</w:t>
      </w:r>
      <w:r w:rsidR="6DD52734" w:rsidRPr="1048B226">
        <w:rPr>
          <w:rFonts w:ascii="Verdana" w:hAnsi="Verdana"/>
          <w:sz w:val="20"/>
          <w:szCs w:val="20"/>
          <w:lang w:eastAsia="ar-SA"/>
        </w:rPr>
        <w:t>Dz. U. 202</w:t>
      </w:r>
      <w:r w:rsidR="00E44825">
        <w:rPr>
          <w:rFonts w:ascii="Verdana" w:hAnsi="Verdana"/>
          <w:sz w:val="20"/>
          <w:szCs w:val="20"/>
          <w:lang w:eastAsia="ar-SA"/>
        </w:rPr>
        <w:t>3 r.</w:t>
      </w:r>
      <w:r w:rsidR="6DD52734" w:rsidRPr="1048B226">
        <w:rPr>
          <w:rFonts w:ascii="Verdana" w:hAnsi="Verdana"/>
          <w:sz w:val="20"/>
          <w:szCs w:val="20"/>
          <w:lang w:eastAsia="ar-SA"/>
        </w:rPr>
        <w:t xml:space="preserve"> poz. </w:t>
      </w:r>
      <w:r w:rsidR="00E44825">
        <w:rPr>
          <w:rFonts w:ascii="Verdana" w:hAnsi="Verdana"/>
          <w:sz w:val="20"/>
          <w:szCs w:val="20"/>
          <w:lang w:eastAsia="ar-SA"/>
        </w:rPr>
        <w:t>1047</w:t>
      </w:r>
      <w:r w:rsidR="159650BF" w:rsidRPr="1048B226">
        <w:rPr>
          <w:rFonts w:ascii="Verdana" w:hAnsi="Verdana"/>
          <w:sz w:val="20"/>
          <w:szCs w:val="20"/>
          <w:lang w:eastAsia="ar-SA"/>
        </w:rPr>
        <w:t xml:space="preserve">, z </w:t>
      </w:r>
      <w:proofErr w:type="spellStart"/>
      <w:r w:rsidR="159650BF" w:rsidRPr="1048B226">
        <w:rPr>
          <w:rFonts w:ascii="Verdana" w:hAnsi="Verdana"/>
          <w:sz w:val="20"/>
          <w:szCs w:val="20"/>
          <w:lang w:eastAsia="ar-SA"/>
        </w:rPr>
        <w:t>późn</w:t>
      </w:r>
      <w:proofErr w:type="spellEnd"/>
      <w:r w:rsidR="159650BF" w:rsidRPr="1048B226">
        <w:rPr>
          <w:rFonts w:ascii="Verdana" w:hAnsi="Verdana"/>
          <w:sz w:val="20"/>
          <w:szCs w:val="20"/>
          <w:lang w:eastAsia="ar-SA"/>
        </w:rPr>
        <w:t>. zm.</w:t>
      </w:r>
      <w:r w:rsidR="114AE73E" w:rsidRPr="1048B226">
        <w:rPr>
          <w:rFonts w:ascii="Verdana" w:hAnsi="Verdana"/>
          <w:sz w:val="20"/>
          <w:szCs w:val="20"/>
          <w:lang w:eastAsia="ar-SA"/>
        </w:rPr>
        <w:t>)</w:t>
      </w:r>
      <w:r w:rsidR="00E44825">
        <w:rPr>
          <w:rFonts w:ascii="Verdana" w:hAnsi="Verdana"/>
          <w:sz w:val="20"/>
          <w:szCs w:val="20"/>
          <w:lang w:eastAsia="ar-SA"/>
        </w:rPr>
        <w:t>.</w:t>
      </w:r>
    </w:p>
    <w:p w14:paraId="1D39C1DD" w14:textId="0A921D5F" w:rsidR="009A0305" w:rsidRPr="000307AD" w:rsidRDefault="2D187189"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R</w:t>
      </w:r>
      <w:r w:rsidR="67485FB7" w:rsidRPr="1048B226">
        <w:rPr>
          <w:rFonts w:ascii="Verdana" w:hAnsi="Verdana"/>
          <w:sz w:val="20"/>
          <w:szCs w:val="20"/>
          <w:lang w:eastAsia="ar-SA"/>
        </w:rPr>
        <w:t xml:space="preserve">ozporządzenie Ministra Infrastruktury z dnia 23 września 2003 r. w sprawie szczegółowych warunków zarządzania ruchem na drogach oraz wykonywania nadzoru nad tym zarządzaniem (Dz. U. </w:t>
      </w:r>
      <w:r w:rsidR="16AAA4CC" w:rsidRPr="1048B226">
        <w:rPr>
          <w:rFonts w:ascii="Verdana" w:hAnsi="Verdana"/>
          <w:sz w:val="20"/>
          <w:szCs w:val="20"/>
          <w:lang w:eastAsia="ar-SA"/>
        </w:rPr>
        <w:t>z 2017 r</w:t>
      </w:r>
      <w:r w:rsidR="793863C4" w:rsidRPr="1048B226">
        <w:rPr>
          <w:rFonts w:ascii="Verdana" w:hAnsi="Verdana"/>
          <w:sz w:val="20"/>
          <w:szCs w:val="20"/>
          <w:lang w:eastAsia="ar-SA"/>
        </w:rPr>
        <w:t>.</w:t>
      </w:r>
      <w:r w:rsidR="159650BF" w:rsidRPr="1048B226">
        <w:rPr>
          <w:rFonts w:ascii="Verdana" w:hAnsi="Verdana"/>
          <w:sz w:val="20"/>
          <w:szCs w:val="20"/>
          <w:lang w:eastAsia="ar-SA"/>
        </w:rPr>
        <w:t xml:space="preserve"> </w:t>
      </w:r>
      <w:r w:rsidR="16AAA4CC" w:rsidRPr="1048B226">
        <w:rPr>
          <w:rFonts w:ascii="Verdana" w:hAnsi="Verdana"/>
          <w:sz w:val="20"/>
          <w:szCs w:val="20"/>
          <w:lang w:eastAsia="ar-SA"/>
        </w:rPr>
        <w:t>poz. 784</w:t>
      </w:r>
      <w:r w:rsidR="67485FB7" w:rsidRPr="1048B226">
        <w:rPr>
          <w:rFonts w:ascii="Verdana" w:hAnsi="Verdana"/>
          <w:sz w:val="20"/>
          <w:szCs w:val="20"/>
          <w:lang w:eastAsia="ar-SA"/>
        </w:rPr>
        <w:t>)</w:t>
      </w:r>
      <w:r w:rsidR="00E44825">
        <w:rPr>
          <w:rFonts w:ascii="Verdana" w:hAnsi="Verdana"/>
          <w:sz w:val="20"/>
          <w:szCs w:val="20"/>
          <w:lang w:eastAsia="ar-SA"/>
        </w:rPr>
        <w:t>.</w:t>
      </w:r>
    </w:p>
    <w:p w14:paraId="4BCF0D8E" w14:textId="227D8C3F" w:rsidR="009A0305" w:rsidRPr="000307AD" w:rsidRDefault="2D187189"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R</w:t>
      </w:r>
      <w:r w:rsidR="67485FB7" w:rsidRPr="1048B226">
        <w:rPr>
          <w:rFonts w:ascii="Verdana" w:hAnsi="Verdana"/>
          <w:sz w:val="20"/>
          <w:szCs w:val="20"/>
          <w:lang w:eastAsia="ar-SA"/>
        </w:rPr>
        <w:t xml:space="preserve">ozporządzenie Ministrów Infrastruktury oraz Spraw Wewnętrznych i Administracji </w:t>
      </w:r>
      <w:r w:rsidR="00860190">
        <w:br/>
      </w:r>
      <w:r w:rsidR="67485FB7" w:rsidRPr="1048B226">
        <w:rPr>
          <w:rFonts w:ascii="Verdana" w:hAnsi="Verdana"/>
          <w:sz w:val="20"/>
          <w:szCs w:val="20"/>
          <w:lang w:eastAsia="ar-SA"/>
        </w:rPr>
        <w:t xml:space="preserve">z dnia 31 lipca 2002 r. w sprawie znaków i sygnałów drogowych (Dz. U. </w:t>
      </w:r>
      <w:r w:rsidR="16AAA4CC" w:rsidRPr="1048B226">
        <w:rPr>
          <w:rFonts w:ascii="Verdana" w:hAnsi="Verdana"/>
          <w:sz w:val="20"/>
          <w:szCs w:val="20"/>
          <w:lang w:eastAsia="ar-SA"/>
        </w:rPr>
        <w:t>z 20</w:t>
      </w:r>
      <w:r w:rsidR="59721476" w:rsidRPr="1048B226">
        <w:rPr>
          <w:rFonts w:ascii="Verdana" w:hAnsi="Verdana"/>
          <w:sz w:val="20"/>
          <w:szCs w:val="20"/>
          <w:lang w:eastAsia="ar-SA"/>
        </w:rPr>
        <w:t>19</w:t>
      </w:r>
      <w:r w:rsidR="16AAA4CC" w:rsidRPr="1048B226">
        <w:rPr>
          <w:rFonts w:ascii="Verdana" w:hAnsi="Verdana"/>
          <w:sz w:val="20"/>
          <w:szCs w:val="20"/>
          <w:lang w:eastAsia="ar-SA"/>
        </w:rPr>
        <w:t xml:space="preserve"> r</w:t>
      </w:r>
      <w:r w:rsidR="793863C4" w:rsidRPr="1048B226">
        <w:rPr>
          <w:rFonts w:ascii="Verdana" w:hAnsi="Verdana"/>
          <w:sz w:val="20"/>
          <w:szCs w:val="20"/>
          <w:lang w:eastAsia="ar-SA"/>
        </w:rPr>
        <w:t>.</w:t>
      </w:r>
      <w:r w:rsidR="16AAA4CC" w:rsidRPr="1048B226">
        <w:rPr>
          <w:rFonts w:ascii="Verdana" w:hAnsi="Verdana"/>
          <w:sz w:val="20"/>
          <w:szCs w:val="20"/>
          <w:lang w:eastAsia="ar-SA"/>
        </w:rPr>
        <w:t>,</w:t>
      </w:r>
      <w:r w:rsidR="67485FB7" w:rsidRPr="1048B226">
        <w:rPr>
          <w:rFonts w:ascii="Verdana" w:hAnsi="Verdana"/>
          <w:sz w:val="20"/>
          <w:szCs w:val="20"/>
          <w:lang w:eastAsia="ar-SA"/>
        </w:rPr>
        <w:t xml:space="preserve"> poz. </w:t>
      </w:r>
      <w:r w:rsidR="59721476" w:rsidRPr="1048B226">
        <w:rPr>
          <w:rFonts w:ascii="Verdana" w:hAnsi="Verdana"/>
          <w:sz w:val="20"/>
          <w:szCs w:val="20"/>
          <w:lang w:eastAsia="ar-SA"/>
        </w:rPr>
        <w:t>2310</w:t>
      </w:r>
      <w:r w:rsidR="159650BF" w:rsidRPr="1048B226">
        <w:rPr>
          <w:rFonts w:ascii="Verdana" w:hAnsi="Verdana"/>
          <w:sz w:val="20"/>
          <w:szCs w:val="20"/>
          <w:lang w:eastAsia="ar-SA"/>
        </w:rPr>
        <w:t>,</w:t>
      </w:r>
      <w:r w:rsidR="7A3F9367" w:rsidRPr="1048B226">
        <w:rPr>
          <w:rFonts w:ascii="Verdana" w:hAnsi="Verdana"/>
          <w:sz w:val="20"/>
          <w:szCs w:val="20"/>
          <w:lang w:eastAsia="ar-SA"/>
        </w:rPr>
        <w:t xml:space="preserve"> z </w:t>
      </w:r>
      <w:proofErr w:type="spellStart"/>
      <w:r w:rsidR="7A3F9367" w:rsidRPr="1048B226">
        <w:rPr>
          <w:rFonts w:ascii="Verdana" w:hAnsi="Verdana"/>
          <w:sz w:val="20"/>
          <w:szCs w:val="20"/>
          <w:lang w:eastAsia="ar-SA"/>
        </w:rPr>
        <w:t>późn</w:t>
      </w:r>
      <w:proofErr w:type="spellEnd"/>
      <w:r w:rsidR="7A3F9367" w:rsidRPr="1048B226">
        <w:rPr>
          <w:rFonts w:ascii="Verdana" w:hAnsi="Verdana"/>
          <w:sz w:val="20"/>
          <w:szCs w:val="20"/>
          <w:lang w:eastAsia="ar-SA"/>
        </w:rPr>
        <w:t>. zm.</w:t>
      </w:r>
      <w:r w:rsidR="67485FB7" w:rsidRPr="1048B226">
        <w:rPr>
          <w:rFonts w:ascii="Verdana" w:hAnsi="Verdana"/>
          <w:sz w:val="20"/>
          <w:szCs w:val="20"/>
          <w:lang w:eastAsia="ar-SA"/>
        </w:rPr>
        <w:t>)</w:t>
      </w:r>
      <w:r w:rsidR="00E44825">
        <w:rPr>
          <w:rFonts w:ascii="Verdana" w:hAnsi="Verdana"/>
          <w:sz w:val="20"/>
          <w:szCs w:val="20"/>
          <w:lang w:eastAsia="ar-SA"/>
        </w:rPr>
        <w:t>.</w:t>
      </w:r>
    </w:p>
    <w:p w14:paraId="6147EB5B" w14:textId="771EA26A" w:rsidR="009A0305" w:rsidRPr="000307AD" w:rsidRDefault="2D187189" w:rsidP="003F5D2C">
      <w:pPr>
        <w:numPr>
          <w:ilvl w:val="0"/>
          <w:numId w:val="22"/>
        </w:numPr>
        <w:suppressAutoHyphens/>
        <w:spacing w:after="0" w:line="360" w:lineRule="auto"/>
        <w:ind w:left="567" w:hanging="567"/>
        <w:jc w:val="both"/>
        <w:rPr>
          <w:rFonts w:ascii="Verdana" w:hAnsi="Verdana"/>
          <w:sz w:val="20"/>
          <w:szCs w:val="20"/>
          <w:lang w:eastAsia="ar-SA"/>
        </w:rPr>
      </w:pPr>
      <w:bookmarkStart w:id="3102" w:name="_Ref489890927"/>
      <w:r w:rsidRPr="1048B226">
        <w:rPr>
          <w:rFonts w:ascii="Verdana" w:hAnsi="Verdana"/>
          <w:sz w:val="20"/>
          <w:szCs w:val="20"/>
          <w:lang w:eastAsia="ar-SA"/>
        </w:rPr>
        <w:t>R</w:t>
      </w:r>
      <w:r w:rsidR="67485FB7" w:rsidRPr="1048B226">
        <w:rPr>
          <w:rFonts w:ascii="Verdana" w:hAnsi="Verdana"/>
          <w:sz w:val="20"/>
          <w:szCs w:val="20"/>
          <w:lang w:eastAsia="ar-SA"/>
        </w:rPr>
        <w:t xml:space="preserve">ozporządzenie Ministra Infrastruktury z dnia 3 lipca 2003 r. w sprawie szczegółowych warunków technicznych dla znaków i sygnałów drogowych oraz urządzeń bezpieczeństwa ruchu drogowego i warunków ich umieszczania na drogach (Dz. U. </w:t>
      </w:r>
      <w:r w:rsidR="7D906C9A" w:rsidRPr="1048B226">
        <w:rPr>
          <w:rFonts w:ascii="Verdana" w:hAnsi="Verdana"/>
          <w:sz w:val="20"/>
          <w:szCs w:val="20"/>
          <w:lang w:eastAsia="ar-SA"/>
        </w:rPr>
        <w:t>z 20</w:t>
      </w:r>
      <w:r w:rsidR="59721476" w:rsidRPr="1048B226">
        <w:rPr>
          <w:rFonts w:ascii="Verdana" w:hAnsi="Verdana"/>
          <w:sz w:val="20"/>
          <w:szCs w:val="20"/>
          <w:lang w:eastAsia="ar-SA"/>
        </w:rPr>
        <w:t>19</w:t>
      </w:r>
      <w:r w:rsidR="7D906C9A" w:rsidRPr="1048B226">
        <w:rPr>
          <w:rFonts w:ascii="Verdana" w:hAnsi="Verdana"/>
          <w:sz w:val="20"/>
          <w:szCs w:val="20"/>
          <w:lang w:eastAsia="ar-SA"/>
        </w:rPr>
        <w:t xml:space="preserve"> r</w:t>
      </w:r>
      <w:r w:rsidR="793863C4" w:rsidRPr="1048B226">
        <w:rPr>
          <w:rFonts w:ascii="Verdana" w:hAnsi="Verdana"/>
          <w:sz w:val="20"/>
          <w:szCs w:val="20"/>
          <w:lang w:eastAsia="ar-SA"/>
        </w:rPr>
        <w:t>.</w:t>
      </w:r>
      <w:r w:rsidR="159650BF" w:rsidRPr="1048B226">
        <w:rPr>
          <w:rFonts w:ascii="Verdana" w:hAnsi="Verdana"/>
          <w:sz w:val="20"/>
          <w:szCs w:val="20"/>
          <w:lang w:eastAsia="ar-SA"/>
        </w:rPr>
        <w:t xml:space="preserve"> </w:t>
      </w:r>
      <w:r w:rsidR="67485FB7" w:rsidRPr="1048B226">
        <w:rPr>
          <w:rFonts w:ascii="Verdana" w:hAnsi="Verdana"/>
          <w:sz w:val="20"/>
          <w:szCs w:val="20"/>
          <w:lang w:eastAsia="ar-SA"/>
        </w:rPr>
        <w:t>poz. 2</w:t>
      </w:r>
      <w:r w:rsidR="59721476" w:rsidRPr="1048B226">
        <w:rPr>
          <w:rFonts w:ascii="Verdana" w:hAnsi="Verdana"/>
          <w:sz w:val="20"/>
          <w:szCs w:val="20"/>
          <w:lang w:eastAsia="ar-SA"/>
        </w:rPr>
        <w:t>31</w:t>
      </w:r>
      <w:r w:rsidR="67485FB7" w:rsidRPr="1048B226">
        <w:rPr>
          <w:rFonts w:ascii="Verdana" w:hAnsi="Verdana"/>
          <w:sz w:val="20"/>
          <w:szCs w:val="20"/>
          <w:lang w:eastAsia="ar-SA"/>
        </w:rPr>
        <w:t>1</w:t>
      </w:r>
      <w:r w:rsidR="159650BF" w:rsidRPr="1048B226">
        <w:rPr>
          <w:rFonts w:ascii="Verdana" w:hAnsi="Verdana"/>
          <w:sz w:val="20"/>
          <w:szCs w:val="20"/>
          <w:lang w:eastAsia="ar-SA"/>
        </w:rPr>
        <w:t>,</w:t>
      </w:r>
      <w:r w:rsidRPr="1048B226">
        <w:rPr>
          <w:rFonts w:ascii="Verdana" w:hAnsi="Verdana"/>
          <w:sz w:val="20"/>
          <w:szCs w:val="20"/>
          <w:lang w:eastAsia="ar-SA"/>
        </w:rPr>
        <w:t xml:space="preserve"> z </w:t>
      </w:r>
      <w:proofErr w:type="spellStart"/>
      <w:r w:rsidRPr="1048B226">
        <w:rPr>
          <w:rFonts w:ascii="Verdana" w:hAnsi="Verdana"/>
          <w:sz w:val="20"/>
          <w:szCs w:val="20"/>
          <w:lang w:eastAsia="ar-SA"/>
        </w:rPr>
        <w:t>późn</w:t>
      </w:r>
      <w:proofErr w:type="spellEnd"/>
      <w:r w:rsidRPr="1048B226">
        <w:rPr>
          <w:rFonts w:ascii="Verdana" w:hAnsi="Verdana"/>
          <w:sz w:val="20"/>
          <w:szCs w:val="20"/>
          <w:lang w:eastAsia="ar-SA"/>
        </w:rPr>
        <w:t>. zm.</w:t>
      </w:r>
      <w:r w:rsidR="67485FB7" w:rsidRPr="1048B226">
        <w:rPr>
          <w:rFonts w:ascii="Verdana" w:hAnsi="Verdana"/>
          <w:sz w:val="20"/>
          <w:szCs w:val="20"/>
          <w:lang w:eastAsia="ar-SA"/>
        </w:rPr>
        <w:t>)</w:t>
      </w:r>
      <w:bookmarkEnd w:id="3102"/>
      <w:r w:rsidR="00E44825">
        <w:rPr>
          <w:rFonts w:ascii="Verdana" w:hAnsi="Verdana"/>
          <w:sz w:val="20"/>
          <w:szCs w:val="20"/>
          <w:lang w:eastAsia="ar-SA"/>
        </w:rPr>
        <w:t>.</w:t>
      </w:r>
    </w:p>
    <w:p w14:paraId="1F1CFC0B" w14:textId="6D49C4A6" w:rsidR="009A0305" w:rsidRPr="000307AD" w:rsidRDefault="2D187189" w:rsidP="003F5D2C">
      <w:pPr>
        <w:numPr>
          <w:ilvl w:val="0"/>
          <w:numId w:val="22"/>
        </w:numPr>
        <w:suppressAutoHyphens/>
        <w:spacing w:before="100" w:beforeAutospacing="1" w:after="0" w:line="360" w:lineRule="auto"/>
        <w:ind w:left="567" w:hanging="567"/>
        <w:jc w:val="both"/>
        <w:rPr>
          <w:rFonts w:ascii="Verdana" w:hAnsi="Verdana"/>
          <w:sz w:val="20"/>
          <w:szCs w:val="20"/>
          <w:lang w:eastAsia="ar-SA"/>
        </w:rPr>
      </w:pPr>
      <w:r w:rsidRPr="1048B226">
        <w:rPr>
          <w:rFonts w:ascii="Verdana" w:hAnsi="Verdana"/>
          <w:sz w:val="20"/>
          <w:szCs w:val="20"/>
          <w:lang w:eastAsia="ar-SA"/>
        </w:rPr>
        <w:t>R</w:t>
      </w:r>
      <w:r w:rsidR="67485FB7" w:rsidRPr="1048B226">
        <w:rPr>
          <w:rFonts w:ascii="Verdana" w:hAnsi="Verdana"/>
          <w:sz w:val="20"/>
          <w:szCs w:val="20"/>
          <w:lang w:eastAsia="ar-SA"/>
        </w:rPr>
        <w:t>ozporządzeni</w:t>
      </w:r>
      <w:r w:rsidRPr="1048B226">
        <w:rPr>
          <w:rFonts w:ascii="Verdana" w:hAnsi="Verdana"/>
          <w:sz w:val="20"/>
          <w:szCs w:val="20"/>
          <w:lang w:eastAsia="ar-SA"/>
        </w:rPr>
        <w:t>e</w:t>
      </w:r>
      <w:r w:rsidR="67485FB7" w:rsidRPr="1048B226">
        <w:rPr>
          <w:rFonts w:ascii="Verdana" w:hAnsi="Verdana"/>
          <w:sz w:val="20"/>
          <w:szCs w:val="20"/>
          <w:lang w:eastAsia="ar-SA"/>
        </w:rPr>
        <w:t xml:space="preserve"> Rady Ministrów z dnia 15 grudnia 1998 r. w sprawie szczegółowych zasad prowadzenia, stosowania i udostępniania krajowego rejestru urzędowego podziału terytorialnego kraju oraz związanych z tym obowiązków organów administracji rządowej i jednostek samorządu terytorialnego (Dz. U.</w:t>
      </w:r>
      <w:r w:rsidR="1070A6EC" w:rsidRPr="1048B226">
        <w:rPr>
          <w:rFonts w:ascii="Verdana" w:hAnsi="Verdana"/>
          <w:sz w:val="20"/>
          <w:szCs w:val="20"/>
          <w:lang w:eastAsia="ar-SA"/>
        </w:rPr>
        <w:t xml:space="preserve"> </w:t>
      </w:r>
      <w:r w:rsidR="159650BF" w:rsidRPr="1048B226">
        <w:rPr>
          <w:rFonts w:ascii="Verdana" w:hAnsi="Verdana"/>
          <w:sz w:val="20"/>
          <w:szCs w:val="20"/>
          <w:lang w:eastAsia="ar-SA"/>
        </w:rPr>
        <w:t>N</w:t>
      </w:r>
      <w:r w:rsidR="67485FB7" w:rsidRPr="1048B226">
        <w:rPr>
          <w:rFonts w:ascii="Verdana" w:hAnsi="Verdana"/>
          <w:sz w:val="20"/>
          <w:szCs w:val="20"/>
          <w:lang w:eastAsia="ar-SA"/>
        </w:rPr>
        <w:t xml:space="preserve">r 157, poz. 1031, z </w:t>
      </w:r>
      <w:proofErr w:type="spellStart"/>
      <w:r w:rsidR="67485FB7" w:rsidRPr="1048B226">
        <w:rPr>
          <w:rFonts w:ascii="Verdana" w:hAnsi="Verdana"/>
          <w:sz w:val="20"/>
          <w:szCs w:val="20"/>
          <w:lang w:eastAsia="ar-SA"/>
        </w:rPr>
        <w:t>późn</w:t>
      </w:r>
      <w:proofErr w:type="spellEnd"/>
      <w:r w:rsidR="67485FB7" w:rsidRPr="1048B226">
        <w:rPr>
          <w:rFonts w:ascii="Verdana" w:hAnsi="Verdana"/>
          <w:sz w:val="20"/>
          <w:szCs w:val="20"/>
          <w:lang w:eastAsia="ar-SA"/>
        </w:rPr>
        <w:t>. zm.)</w:t>
      </w:r>
      <w:r w:rsidR="00E44825">
        <w:rPr>
          <w:rFonts w:ascii="Verdana" w:hAnsi="Verdana"/>
          <w:sz w:val="20"/>
          <w:szCs w:val="20"/>
          <w:lang w:eastAsia="ar-SA"/>
        </w:rPr>
        <w:t>.</w:t>
      </w:r>
    </w:p>
    <w:p w14:paraId="35FE00BF" w14:textId="71F09A68" w:rsidR="009A0305" w:rsidRPr="000307AD" w:rsidRDefault="2D187189"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U</w:t>
      </w:r>
      <w:r w:rsidR="67485FB7" w:rsidRPr="1048B226">
        <w:rPr>
          <w:rFonts w:ascii="Verdana" w:hAnsi="Verdana"/>
          <w:sz w:val="20"/>
          <w:szCs w:val="20"/>
          <w:lang w:eastAsia="ar-SA"/>
        </w:rPr>
        <w:t>stawa z dnia 28 marca 2003 r. o transporcie</w:t>
      </w:r>
      <w:r w:rsidR="1714AC64" w:rsidRPr="1048B226">
        <w:rPr>
          <w:rFonts w:ascii="Verdana" w:hAnsi="Verdana"/>
          <w:sz w:val="20"/>
          <w:szCs w:val="20"/>
          <w:lang w:eastAsia="ar-SA"/>
        </w:rPr>
        <w:t xml:space="preserve"> kolejowym</w:t>
      </w:r>
      <w:r w:rsidR="67485FB7" w:rsidRPr="1048B226">
        <w:rPr>
          <w:rFonts w:ascii="Verdana" w:hAnsi="Verdana"/>
          <w:sz w:val="20"/>
          <w:szCs w:val="20"/>
          <w:lang w:eastAsia="ar-SA"/>
        </w:rPr>
        <w:t xml:space="preserve"> </w:t>
      </w:r>
      <w:r w:rsidR="793863C4" w:rsidRPr="1048B226">
        <w:rPr>
          <w:rFonts w:ascii="Verdana" w:hAnsi="Verdana"/>
          <w:sz w:val="20"/>
          <w:szCs w:val="20"/>
          <w:lang w:eastAsia="ar-SA"/>
        </w:rPr>
        <w:t>(</w:t>
      </w:r>
      <w:r w:rsidR="1070A6EC" w:rsidRPr="1048B226">
        <w:rPr>
          <w:rFonts w:ascii="Verdana" w:hAnsi="Verdana"/>
          <w:sz w:val="20"/>
          <w:szCs w:val="20"/>
          <w:lang w:eastAsia="ar-SA"/>
        </w:rPr>
        <w:t>Dz. U. z 202</w:t>
      </w:r>
      <w:r w:rsidR="00E44825">
        <w:rPr>
          <w:rFonts w:ascii="Verdana" w:hAnsi="Verdana"/>
          <w:sz w:val="20"/>
          <w:szCs w:val="20"/>
          <w:lang w:eastAsia="ar-SA"/>
        </w:rPr>
        <w:t>3</w:t>
      </w:r>
      <w:r w:rsidR="1070A6EC" w:rsidRPr="1048B226">
        <w:rPr>
          <w:rFonts w:ascii="Verdana" w:hAnsi="Verdana"/>
          <w:sz w:val="20"/>
          <w:szCs w:val="20"/>
          <w:lang w:eastAsia="ar-SA"/>
        </w:rPr>
        <w:t xml:space="preserve"> r. poz. 1</w:t>
      </w:r>
      <w:r w:rsidR="00E44825">
        <w:rPr>
          <w:rFonts w:ascii="Verdana" w:hAnsi="Verdana"/>
          <w:sz w:val="20"/>
          <w:szCs w:val="20"/>
          <w:lang w:eastAsia="ar-SA"/>
        </w:rPr>
        <w:t>786</w:t>
      </w:r>
      <w:r w:rsidR="1070A6EC" w:rsidRPr="1048B226">
        <w:rPr>
          <w:rFonts w:ascii="Verdana" w:hAnsi="Verdana"/>
          <w:sz w:val="20"/>
          <w:szCs w:val="20"/>
          <w:lang w:eastAsia="ar-SA"/>
        </w:rPr>
        <w:t xml:space="preserve"> </w:t>
      </w:r>
      <w:r w:rsidR="793863C4" w:rsidRPr="1048B226">
        <w:rPr>
          <w:rFonts w:ascii="Verdana" w:hAnsi="Verdana"/>
          <w:sz w:val="20"/>
          <w:szCs w:val="20"/>
          <w:lang w:eastAsia="ar-SA"/>
        </w:rPr>
        <w:t xml:space="preserve">z </w:t>
      </w:r>
      <w:proofErr w:type="spellStart"/>
      <w:r w:rsidR="793863C4" w:rsidRPr="1048B226">
        <w:rPr>
          <w:rFonts w:ascii="Verdana" w:hAnsi="Verdana"/>
          <w:sz w:val="20"/>
          <w:szCs w:val="20"/>
          <w:lang w:eastAsia="ar-SA"/>
        </w:rPr>
        <w:t>późn</w:t>
      </w:r>
      <w:proofErr w:type="spellEnd"/>
      <w:r w:rsidR="793863C4" w:rsidRPr="1048B226">
        <w:rPr>
          <w:rFonts w:ascii="Verdana" w:hAnsi="Verdana"/>
          <w:sz w:val="20"/>
          <w:szCs w:val="20"/>
          <w:lang w:eastAsia="ar-SA"/>
        </w:rPr>
        <w:t>. zm.)</w:t>
      </w:r>
      <w:r w:rsidR="00E44825">
        <w:rPr>
          <w:rFonts w:ascii="Verdana" w:hAnsi="Verdana"/>
          <w:sz w:val="20"/>
          <w:szCs w:val="20"/>
          <w:lang w:eastAsia="ar-SA"/>
        </w:rPr>
        <w:t>.</w:t>
      </w:r>
    </w:p>
    <w:p w14:paraId="6C6F758D" w14:textId="1989E08A" w:rsidR="009A0305" w:rsidRPr="000307AD" w:rsidRDefault="2D187189"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U</w:t>
      </w:r>
      <w:r w:rsidR="67485FB7" w:rsidRPr="1048B226">
        <w:rPr>
          <w:rFonts w:ascii="Verdana" w:hAnsi="Verdana"/>
          <w:sz w:val="20"/>
          <w:szCs w:val="20"/>
          <w:lang w:eastAsia="ar-SA"/>
        </w:rPr>
        <w:t>stawa z dnia 21 marca 1991 r. o obszarach morskich Rzeczypospolitej Polskiej i</w:t>
      </w:r>
      <w:r w:rsidR="2DFE9474" w:rsidRPr="1048B226">
        <w:rPr>
          <w:rFonts w:ascii="Verdana" w:hAnsi="Verdana"/>
          <w:sz w:val="20"/>
          <w:szCs w:val="20"/>
          <w:lang w:eastAsia="ar-SA"/>
        </w:rPr>
        <w:t> </w:t>
      </w:r>
      <w:r w:rsidR="67485FB7" w:rsidRPr="1048B226">
        <w:rPr>
          <w:rFonts w:ascii="Verdana" w:hAnsi="Verdana"/>
          <w:sz w:val="20"/>
          <w:szCs w:val="20"/>
          <w:lang w:eastAsia="ar-SA"/>
        </w:rPr>
        <w:t xml:space="preserve">administracji morskiej </w:t>
      </w:r>
      <w:r w:rsidR="793863C4" w:rsidRPr="1048B226">
        <w:rPr>
          <w:rFonts w:ascii="Verdana" w:hAnsi="Verdana"/>
          <w:sz w:val="20"/>
          <w:szCs w:val="20"/>
          <w:lang w:eastAsia="ar-SA"/>
        </w:rPr>
        <w:t>(</w:t>
      </w:r>
      <w:r w:rsidR="554744DE" w:rsidRPr="1048B226">
        <w:rPr>
          <w:rFonts w:ascii="Verdana" w:hAnsi="Verdana"/>
          <w:sz w:val="20"/>
          <w:szCs w:val="20"/>
          <w:lang w:eastAsia="ar-SA"/>
        </w:rPr>
        <w:t>Dz. U. z 202</w:t>
      </w:r>
      <w:r w:rsidR="00E44825">
        <w:rPr>
          <w:rFonts w:ascii="Verdana" w:hAnsi="Verdana"/>
          <w:sz w:val="20"/>
          <w:szCs w:val="20"/>
          <w:lang w:eastAsia="ar-SA"/>
        </w:rPr>
        <w:t>3</w:t>
      </w:r>
      <w:r w:rsidR="554744DE" w:rsidRPr="1048B226">
        <w:rPr>
          <w:rFonts w:ascii="Verdana" w:hAnsi="Verdana"/>
          <w:sz w:val="20"/>
          <w:szCs w:val="20"/>
          <w:lang w:eastAsia="ar-SA"/>
        </w:rPr>
        <w:t xml:space="preserve"> r. poz. </w:t>
      </w:r>
      <w:r w:rsidR="00E44825">
        <w:rPr>
          <w:rFonts w:ascii="Verdana" w:hAnsi="Verdana"/>
          <w:sz w:val="20"/>
          <w:szCs w:val="20"/>
          <w:lang w:eastAsia="ar-SA"/>
        </w:rPr>
        <w:t>960</w:t>
      </w:r>
      <w:r w:rsidR="159650BF" w:rsidRPr="1048B226">
        <w:rPr>
          <w:rFonts w:ascii="Verdana" w:hAnsi="Verdana"/>
          <w:sz w:val="20"/>
          <w:szCs w:val="20"/>
          <w:lang w:eastAsia="ar-SA"/>
        </w:rPr>
        <w:t xml:space="preserve">, z </w:t>
      </w:r>
      <w:proofErr w:type="spellStart"/>
      <w:r w:rsidR="159650BF" w:rsidRPr="1048B226">
        <w:rPr>
          <w:rFonts w:ascii="Verdana" w:hAnsi="Verdana"/>
          <w:sz w:val="20"/>
          <w:szCs w:val="20"/>
          <w:lang w:eastAsia="ar-SA"/>
        </w:rPr>
        <w:t>późn</w:t>
      </w:r>
      <w:proofErr w:type="spellEnd"/>
      <w:r w:rsidR="159650BF" w:rsidRPr="1048B226">
        <w:rPr>
          <w:rFonts w:ascii="Verdana" w:hAnsi="Verdana"/>
          <w:sz w:val="20"/>
          <w:szCs w:val="20"/>
          <w:lang w:eastAsia="ar-SA"/>
        </w:rPr>
        <w:t>. zm</w:t>
      </w:r>
      <w:r w:rsidR="554744DE" w:rsidRPr="1048B226">
        <w:rPr>
          <w:rFonts w:ascii="Verdana" w:hAnsi="Verdana"/>
          <w:sz w:val="20"/>
          <w:szCs w:val="20"/>
          <w:lang w:eastAsia="ar-SA"/>
        </w:rPr>
        <w:t>.</w:t>
      </w:r>
      <w:r w:rsidR="793863C4" w:rsidRPr="1048B226">
        <w:rPr>
          <w:rFonts w:ascii="Verdana" w:hAnsi="Verdana"/>
          <w:sz w:val="20"/>
          <w:szCs w:val="20"/>
          <w:lang w:eastAsia="ar-SA"/>
        </w:rPr>
        <w:t>)</w:t>
      </w:r>
      <w:r w:rsidR="00E44825">
        <w:rPr>
          <w:rFonts w:ascii="Verdana" w:hAnsi="Verdana"/>
          <w:sz w:val="20"/>
          <w:szCs w:val="20"/>
          <w:lang w:eastAsia="ar-SA"/>
        </w:rPr>
        <w:t>.</w:t>
      </w:r>
    </w:p>
    <w:p w14:paraId="0AFD9E15" w14:textId="5977D923" w:rsidR="009A0305" w:rsidRPr="000307AD" w:rsidRDefault="2D187189"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U</w:t>
      </w:r>
      <w:r w:rsidR="67485FB7" w:rsidRPr="1048B226">
        <w:rPr>
          <w:rFonts w:ascii="Verdana" w:hAnsi="Verdana"/>
          <w:sz w:val="20"/>
          <w:szCs w:val="20"/>
          <w:lang w:eastAsia="ar-SA"/>
        </w:rPr>
        <w:t xml:space="preserve">stawa z dnia 24 sierpnia 1991 r. o ochronie przeciwpożarowej </w:t>
      </w:r>
      <w:r w:rsidR="793863C4" w:rsidRPr="1048B226">
        <w:rPr>
          <w:rFonts w:ascii="Verdana" w:hAnsi="Verdana"/>
          <w:sz w:val="20"/>
          <w:szCs w:val="20"/>
          <w:lang w:eastAsia="ar-SA"/>
        </w:rPr>
        <w:t>(</w:t>
      </w:r>
      <w:r w:rsidR="554744DE" w:rsidRPr="1048B226">
        <w:rPr>
          <w:rFonts w:ascii="Verdana" w:hAnsi="Verdana"/>
          <w:sz w:val="20"/>
          <w:szCs w:val="20"/>
          <w:lang w:eastAsia="ar-SA"/>
        </w:rPr>
        <w:t xml:space="preserve">Dz. U. z </w:t>
      </w:r>
      <w:r w:rsidR="2AB63B2A" w:rsidRPr="1048B226">
        <w:rPr>
          <w:rFonts w:ascii="Verdana" w:hAnsi="Verdana"/>
          <w:sz w:val="20"/>
          <w:szCs w:val="20"/>
          <w:lang w:eastAsia="ar-SA"/>
        </w:rPr>
        <w:t xml:space="preserve">2022 </w:t>
      </w:r>
      <w:r w:rsidR="554744DE" w:rsidRPr="1048B226">
        <w:rPr>
          <w:rFonts w:ascii="Verdana" w:hAnsi="Verdana"/>
          <w:sz w:val="20"/>
          <w:szCs w:val="20"/>
          <w:lang w:eastAsia="ar-SA"/>
        </w:rPr>
        <w:t xml:space="preserve">r. poz. </w:t>
      </w:r>
      <w:r w:rsidR="0C265452" w:rsidRPr="1048B226">
        <w:rPr>
          <w:rFonts w:ascii="Verdana" w:hAnsi="Verdana"/>
          <w:sz w:val="20"/>
          <w:szCs w:val="20"/>
          <w:lang w:eastAsia="ar-SA"/>
        </w:rPr>
        <w:t>2057</w:t>
      </w:r>
      <w:r w:rsidR="0306F898" w:rsidRPr="1048B226">
        <w:rPr>
          <w:rFonts w:ascii="Verdana" w:hAnsi="Verdana"/>
          <w:sz w:val="20"/>
          <w:szCs w:val="20"/>
          <w:lang w:eastAsia="ar-SA"/>
        </w:rPr>
        <w:t>,</w:t>
      </w:r>
      <w:r w:rsidR="554744DE" w:rsidRPr="1048B226">
        <w:rPr>
          <w:rFonts w:ascii="Verdana" w:hAnsi="Verdana"/>
          <w:sz w:val="20"/>
          <w:szCs w:val="20"/>
          <w:lang w:eastAsia="ar-SA"/>
        </w:rPr>
        <w:t xml:space="preserve"> </w:t>
      </w:r>
      <w:r w:rsidRPr="1048B226">
        <w:rPr>
          <w:rFonts w:ascii="Verdana" w:hAnsi="Verdana"/>
          <w:sz w:val="20"/>
          <w:szCs w:val="20"/>
          <w:lang w:eastAsia="ar-SA"/>
        </w:rPr>
        <w:t xml:space="preserve">z </w:t>
      </w:r>
      <w:proofErr w:type="spellStart"/>
      <w:r w:rsidRPr="1048B226">
        <w:rPr>
          <w:rFonts w:ascii="Verdana" w:hAnsi="Verdana"/>
          <w:sz w:val="20"/>
          <w:szCs w:val="20"/>
          <w:lang w:eastAsia="ar-SA"/>
        </w:rPr>
        <w:t>późn</w:t>
      </w:r>
      <w:proofErr w:type="spellEnd"/>
      <w:r w:rsidRPr="1048B226">
        <w:rPr>
          <w:rFonts w:ascii="Verdana" w:hAnsi="Verdana"/>
          <w:sz w:val="20"/>
          <w:szCs w:val="20"/>
          <w:lang w:eastAsia="ar-SA"/>
        </w:rPr>
        <w:t>. zm.</w:t>
      </w:r>
      <w:r w:rsidR="793863C4" w:rsidRPr="1048B226">
        <w:rPr>
          <w:rFonts w:ascii="Verdana" w:hAnsi="Verdana"/>
          <w:sz w:val="20"/>
          <w:szCs w:val="20"/>
          <w:lang w:eastAsia="ar-SA"/>
        </w:rPr>
        <w:t>)</w:t>
      </w:r>
      <w:r w:rsidR="00E44825">
        <w:rPr>
          <w:rFonts w:ascii="Verdana" w:hAnsi="Verdana"/>
          <w:sz w:val="20"/>
          <w:szCs w:val="20"/>
          <w:lang w:eastAsia="ar-SA"/>
        </w:rPr>
        <w:t>.</w:t>
      </w:r>
    </w:p>
    <w:p w14:paraId="3EA648D9" w14:textId="65D1E6BC" w:rsidR="009A0305" w:rsidRPr="000307AD" w:rsidRDefault="70B203A5"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lastRenderedPageBreak/>
        <w:t>R</w:t>
      </w:r>
      <w:r w:rsidR="67485FB7" w:rsidRPr="1048B226">
        <w:rPr>
          <w:rFonts w:ascii="Verdana" w:hAnsi="Verdana"/>
          <w:sz w:val="20"/>
          <w:szCs w:val="20"/>
          <w:lang w:eastAsia="ar-SA"/>
        </w:rPr>
        <w:t xml:space="preserve">ozporządzenie Rady Ministrów z dnia 4 lipca 1992 r. w sprawie zakresu i trybu korzystania z praw kierującego działaniem ratowniczym (Dz. U. </w:t>
      </w:r>
      <w:r w:rsidR="159650BF" w:rsidRPr="1048B226">
        <w:rPr>
          <w:rFonts w:ascii="Verdana" w:hAnsi="Verdana"/>
          <w:sz w:val="20"/>
          <w:szCs w:val="20"/>
          <w:lang w:eastAsia="ar-SA"/>
        </w:rPr>
        <w:t>N</w:t>
      </w:r>
      <w:r w:rsidR="67485FB7" w:rsidRPr="1048B226">
        <w:rPr>
          <w:rFonts w:ascii="Verdana" w:hAnsi="Verdana"/>
          <w:sz w:val="20"/>
          <w:szCs w:val="20"/>
          <w:lang w:eastAsia="ar-SA"/>
        </w:rPr>
        <w:t>r 54, poz. 259)</w:t>
      </w:r>
      <w:r w:rsidR="00EC2460">
        <w:rPr>
          <w:rFonts w:ascii="Verdana" w:hAnsi="Verdana"/>
          <w:sz w:val="20"/>
          <w:szCs w:val="20"/>
          <w:lang w:eastAsia="ar-SA"/>
        </w:rPr>
        <w:t>.</w:t>
      </w:r>
      <w:r w:rsidR="67485FB7" w:rsidRPr="1048B226">
        <w:rPr>
          <w:rFonts w:ascii="Verdana" w:hAnsi="Verdana"/>
          <w:sz w:val="20"/>
          <w:szCs w:val="20"/>
          <w:lang w:eastAsia="ar-SA"/>
        </w:rPr>
        <w:t xml:space="preserve"> </w:t>
      </w:r>
    </w:p>
    <w:p w14:paraId="0C456FAC" w14:textId="24DED30D" w:rsidR="009A0305" w:rsidRPr="000307AD" w:rsidRDefault="70B203A5"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R</w:t>
      </w:r>
      <w:r w:rsidR="67485FB7" w:rsidRPr="1048B226">
        <w:rPr>
          <w:rFonts w:ascii="Verdana" w:hAnsi="Verdana"/>
          <w:sz w:val="20"/>
          <w:szCs w:val="20"/>
          <w:lang w:eastAsia="ar-SA"/>
        </w:rPr>
        <w:t>ozporządzenie Ministra Spraw Wewnętrznych i Administracji z dnia 7 czerwca 2010</w:t>
      </w:r>
      <w:r w:rsidR="6CAF1C55" w:rsidRPr="1048B226">
        <w:rPr>
          <w:rFonts w:ascii="Verdana" w:hAnsi="Verdana"/>
          <w:sz w:val="20"/>
          <w:szCs w:val="20"/>
          <w:lang w:eastAsia="ar-SA"/>
        </w:rPr>
        <w:t xml:space="preserve"> </w:t>
      </w:r>
      <w:r w:rsidR="67485FB7" w:rsidRPr="1048B226">
        <w:rPr>
          <w:rFonts w:ascii="Verdana" w:hAnsi="Verdana"/>
          <w:sz w:val="20"/>
          <w:szCs w:val="20"/>
          <w:lang w:eastAsia="ar-SA"/>
        </w:rPr>
        <w:t>r. w sprawie ochrony przeciwpożarowej budynków, innych obiektów budowlanych</w:t>
      </w:r>
      <w:r w:rsidR="6D657B29" w:rsidRPr="1048B226">
        <w:rPr>
          <w:rFonts w:ascii="Verdana" w:hAnsi="Verdana"/>
          <w:sz w:val="20"/>
          <w:szCs w:val="20"/>
          <w:lang w:eastAsia="ar-SA"/>
        </w:rPr>
        <w:t xml:space="preserve"> </w:t>
      </w:r>
      <w:r w:rsidR="67485FB7" w:rsidRPr="1048B226">
        <w:rPr>
          <w:rFonts w:ascii="Verdana" w:hAnsi="Verdana"/>
          <w:sz w:val="20"/>
          <w:szCs w:val="20"/>
          <w:lang w:eastAsia="ar-SA"/>
        </w:rPr>
        <w:t>i terenów (Dz. U.</w:t>
      </w:r>
      <w:r w:rsidR="6D657B29" w:rsidRPr="1048B226">
        <w:rPr>
          <w:rFonts w:ascii="Verdana" w:hAnsi="Verdana"/>
          <w:sz w:val="20"/>
          <w:szCs w:val="20"/>
          <w:lang w:eastAsia="ar-SA"/>
        </w:rPr>
        <w:t xml:space="preserve"> </w:t>
      </w:r>
      <w:r w:rsidR="00EC2460">
        <w:rPr>
          <w:rFonts w:ascii="Verdana" w:hAnsi="Verdana"/>
          <w:sz w:val="20"/>
          <w:szCs w:val="20"/>
          <w:lang w:eastAsia="ar-SA"/>
        </w:rPr>
        <w:t xml:space="preserve">z 2023 r. </w:t>
      </w:r>
      <w:r w:rsidR="67485FB7" w:rsidRPr="1048B226">
        <w:rPr>
          <w:rFonts w:ascii="Verdana" w:hAnsi="Verdana"/>
          <w:sz w:val="20"/>
          <w:szCs w:val="20"/>
          <w:lang w:eastAsia="ar-SA"/>
        </w:rPr>
        <w:t xml:space="preserve">poz. </w:t>
      </w:r>
      <w:r w:rsidR="00EC2460">
        <w:rPr>
          <w:rFonts w:ascii="Verdana" w:hAnsi="Verdana"/>
          <w:sz w:val="20"/>
          <w:szCs w:val="20"/>
          <w:lang w:eastAsia="ar-SA"/>
        </w:rPr>
        <w:t>822</w:t>
      </w:r>
      <w:r w:rsidR="0306F898" w:rsidRPr="1048B226">
        <w:rPr>
          <w:rFonts w:ascii="Verdana" w:hAnsi="Verdana"/>
          <w:sz w:val="20"/>
          <w:szCs w:val="20"/>
          <w:lang w:eastAsia="ar-SA"/>
        </w:rPr>
        <w:t>,</w:t>
      </w:r>
      <w:r w:rsidR="0ACD74DD" w:rsidRPr="1048B226">
        <w:rPr>
          <w:rFonts w:ascii="Verdana" w:hAnsi="Verdana"/>
          <w:sz w:val="20"/>
          <w:szCs w:val="20"/>
          <w:lang w:eastAsia="ar-SA"/>
        </w:rPr>
        <w:t xml:space="preserve"> z </w:t>
      </w:r>
      <w:proofErr w:type="spellStart"/>
      <w:r w:rsidR="0ACD74DD" w:rsidRPr="1048B226">
        <w:rPr>
          <w:rFonts w:ascii="Verdana" w:hAnsi="Verdana"/>
          <w:sz w:val="20"/>
          <w:szCs w:val="20"/>
          <w:lang w:eastAsia="ar-SA"/>
        </w:rPr>
        <w:t>późn</w:t>
      </w:r>
      <w:proofErr w:type="spellEnd"/>
      <w:r w:rsidR="0ACD74DD" w:rsidRPr="1048B226">
        <w:rPr>
          <w:rFonts w:ascii="Verdana" w:hAnsi="Verdana"/>
          <w:sz w:val="20"/>
          <w:szCs w:val="20"/>
          <w:lang w:eastAsia="ar-SA"/>
        </w:rPr>
        <w:t>. zm.</w:t>
      </w:r>
      <w:r w:rsidR="67485FB7" w:rsidRPr="1048B226">
        <w:rPr>
          <w:rFonts w:ascii="Verdana" w:hAnsi="Verdana"/>
          <w:sz w:val="20"/>
          <w:szCs w:val="20"/>
          <w:lang w:eastAsia="ar-SA"/>
        </w:rPr>
        <w:t>)</w:t>
      </w:r>
      <w:r w:rsidR="00EC2460">
        <w:rPr>
          <w:rFonts w:ascii="Verdana" w:hAnsi="Verdana"/>
          <w:sz w:val="20"/>
          <w:szCs w:val="20"/>
          <w:lang w:eastAsia="ar-SA"/>
        </w:rPr>
        <w:t>.</w:t>
      </w:r>
    </w:p>
    <w:p w14:paraId="5ED9CDDC" w14:textId="135360FC" w:rsidR="009A0305" w:rsidRPr="00816472" w:rsidRDefault="478BF363"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 xml:space="preserve">Rozporządzenie Ministra Spraw Wewnętrznych i Administracji z dnia 17 września 2021 r. w sprawie szczegółowej organizacji krajowego systemu ratowniczo-gaśniczego </w:t>
      </w:r>
      <w:r w:rsidR="67485FB7" w:rsidRPr="1048B226">
        <w:rPr>
          <w:rFonts w:ascii="Verdana" w:hAnsi="Verdana"/>
          <w:sz w:val="20"/>
          <w:szCs w:val="20"/>
          <w:lang w:eastAsia="ar-SA"/>
        </w:rPr>
        <w:t>(Dz. U.</w:t>
      </w:r>
      <w:r w:rsidRPr="1048B226">
        <w:rPr>
          <w:rFonts w:ascii="Verdana" w:hAnsi="Verdana"/>
          <w:sz w:val="20"/>
          <w:szCs w:val="20"/>
          <w:lang w:eastAsia="ar-SA"/>
        </w:rPr>
        <w:t xml:space="preserve"> </w:t>
      </w:r>
      <w:r w:rsidR="7D906C9A" w:rsidRPr="1048B226">
        <w:rPr>
          <w:rFonts w:ascii="Verdana" w:hAnsi="Verdana"/>
          <w:sz w:val="20"/>
          <w:szCs w:val="20"/>
          <w:lang w:eastAsia="ar-SA"/>
        </w:rPr>
        <w:t xml:space="preserve">poz. </w:t>
      </w:r>
      <w:r w:rsidRPr="1048B226">
        <w:rPr>
          <w:rFonts w:ascii="Verdana" w:hAnsi="Verdana"/>
          <w:sz w:val="20"/>
          <w:szCs w:val="20"/>
          <w:lang w:eastAsia="ar-SA"/>
        </w:rPr>
        <w:t xml:space="preserve"> 1737</w:t>
      </w:r>
      <w:r w:rsidR="67485FB7" w:rsidRPr="1048B226">
        <w:rPr>
          <w:rFonts w:ascii="Verdana" w:hAnsi="Verdana"/>
          <w:sz w:val="20"/>
          <w:szCs w:val="20"/>
          <w:lang w:eastAsia="ar-SA"/>
        </w:rPr>
        <w:t>)</w:t>
      </w:r>
      <w:r w:rsidR="00C55033">
        <w:rPr>
          <w:rFonts w:ascii="Verdana" w:hAnsi="Verdana"/>
          <w:sz w:val="20"/>
          <w:szCs w:val="20"/>
          <w:lang w:eastAsia="ar-SA"/>
        </w:rPr>
        <w:t>.</w:t>
      </w:r>
    </w:p>
    <w:p w14:paraId="64BB497C" w14:textId="52A97446" w:rsidR="009A0305" w:rsidRPr="00C7446F" w:rsidRDefault="0BDCFD51"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 xml:space="preserve">Rozporządzenie Ministra Spraw Wewnętrznych i Administracji </w:t>
      </w:r>
      <w:r w:rsidR="004B5FEC" w:rsidRPr="004B5FEC">
        <w:rPr>
          <w:rFonts w:ascii="Verdana" w:hAnsi="Verdana"/>
          <w:sz w:val="20"/>
          <w:szCs w:val="20"/>
          <w:lang w:eastAsia="ar-SA"/>
        </w:rPr>
        <w:t>z dnia 5 sierpnia 2023 r. w sprawie uzgadniania projektu zagospodarowania działki lub terenu, projektu architektoniczno-budowlanego, projektu technicznego oraz projektu urządzenia przeciwpożarowego pod względem zgodności z wymaganiami ochrony przeciwpożarowej (Dz. U. poz. 1563)</w:t>
      </w:r>
      <w:r w:rsidR="00D70870">
        <w:rPr>
          <w:rFonts w:ascii="Verdana" w:hAnsi="Verdana"/>
          <w:sz w:val="20"/>
          <w:szCs w:val="20"/>
          <w:lang w:eastAsia="ar-SA"/>
        </w:rPr>
        <w:t>.</w:t>
      </w:r>
    </w:p>
    <w:p w14:paraId="7FFF0EB5" w14:textId="49DE8250" w:rsidR="009A0305" w:rsidRPr="000307AD" w:rsidRDefault="70B203A5"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R</w:t>
      </w:r>
      <w:r w:rsidR="67485FB7" w:rsidRPr="1048B226">
        <w:rPr>
          <w:rFonts w:ascii="Verdana" w:hAnsi="Verdana"/>
          <w:sz w:val="20"/>
          <w:szCs w:val="20"/>
          <w:lang w:eastAsia="ar-SA"/>
        </w:rPr>
        <w:t xml:space="preserve">ozporządzenie Ministra Spraw Wewnętrznych i Administracji z dnia 24 lipca 2009 r. w sprawie przeciwpożarowego zaopatrzenia w wodę oraz dróg pożarowych (Dz. U. </w:t>
      </w:r>
      <w:r w:rsidR="01F3D974" w:rsidRPr="1048B226">
        <w:rPr>
          <w:rFonts w:ascii="Verdana" w:hAnsi="Verdana"/>
          <w:sz w:val="20"/>
          <w:szCs w:val="20"/>
          <w:lang w:eastAsia="ar-SA"/>
        </w:rPr>
        <w:t>N</w:t>
      </w:r>
      <w:r w:rsidR="67485FB7" w:rsidRPr="1048B226">
        <w:rPr>
          <w:rFonts w:ascii="Verdana" w:hAnsi="Verdana"/>
          <w:sz w:val="20"/>
          <w:szCs w:val="20"/>
          <w:lang w:eastAsia="ar-SA"/>
        </w:rPr>
        <w:t>r 124, poz. 1030)</w:t>
      </w:r>
      <w:r w:rsidR="00D70870">
        <w:rPr>
          <w:rFonts w:ascii="Verdana" w:hAnsi="Verdana"/>
          <w:sz w:val="20"/>
          <w:szCs w:val="20"/>
          <w:lang w:eastAsia="ar-SA"/>
        </w:rPr>
        <w:t>.</w:t>
      </w:r>
    </w:p>
    <w:p w14:paraId="76E42ED6" w14:textId="23B7FF16" w:rsidR="009A0305" w:rsidRPr="000307AD" w:rsidRDefault="70B203A5"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U</w:t>
      </w:r>
      <w:r w:rsidR="67485FB7" w:rsidRPr="1048B226">
        <w:rPr>
          <w:rFonts w:ascii="Verdana" w:hAnsi="Verdana"/>
          <w:sz w:val="20"/>
          <w:szCs w:val="20"/>
          <w:lang w:eastAsia="ar-SA"/>
        </w:rPr>
        <w:t xml:space="preserve">stawa z dnia 8 września 2006 r. o Państwowym Ratownictwie Medycznym </w:t>
      </w:r>
      <w:r w:rsidR="793863C4" w:rsidRPr="1048B226">
        <w:rPr>
          <w:rFonts w:ascii="Verdana" w:hAnsi="Verdana"/>
          <w:sz w:val="20"/>
          <w:szCs w:val="20"/>
          <w:lang w:eastAsia="ar-SA"/>
        </w:rPr>
        <w:t>(</w:t>
      </w:r>
      <w:r w:rsidR="6576CA73" w:rsidRPr="1048B226">
        <w:rPr>
          <w:rFonts w:ascii="Verdana" w:hAnsi="Verdana"/>
          <w:sz w:val="20"/>
          <w:szCs w:val="20"/>
          <w:lang w:eastAsia="ar-SA"/>
        </w:rPr>
        <w:t xml:space="preserve">Dz. U. z </w:t>
      </w:r>
      <w:r w:rsidR="01F3D974" w:rsidRPr="1048B226">
        <w:rPr>
          <w:rFonts w:ascii="Verdana" w:hAnsi="Verdana"/>
          <w:sz w:val="20"/>
          <w:szCs w:val="20"/>
          <w:lang w:eastAsia="ar-SA"/>
        </w:rPr>
        <w:t>202</w:t>
      </w:r>
      <w:r w:rsidR="00D70870">
        <w:rPr>
          <w:rFonts w:ascii="Verdana" w:hAnsi="Verdana"/>
          <w:sz w:val="20"/>
          <w:szCs w:val="20"/>
          <w:lang w:eastAsia="ar-SA"/>
        </w:rPr>
        <w:t>3</w:t>
      </w:r>
      <w:r w:rsidR="01F3D974" w:rsidRPr="1048B226">
        <w:rPr>
          <w:rFonts w:ascii="Verdana" w:hAnsi="Verdana"/>
          <w:sz w:val="20"/>
          <w:szCs w:val="20"/>
          <w:lang w:eastAsia="ar-SA"/>
        </w:rPr>
        <w:t xml:space="preserve"> </w:t>
      </w:r>
      <w:r w:rsidR="6576CA73" w:rsidRPr="1048B226">
        <w:rPr>
          <w:rFonts w:ascii="Verdana" w:hAnsi="Verdana"/>
          <w:sz w:val="20"/>
          <w:szCs w:val="20"/>
          <w:lang w:eastAsia="ar-SA"/>
        </w:rPr>
        <w:t xml:space="preserve">r. poz. </w:t>
      </w:r>
      <w:r w:rsidR="00D70870">
        <w:rPr>
          <w:rFonts w:ascii="Verdana" w:hAnsi="Verdana"/>
          <w:sz w:val="20"/>
          <w:szCs w:val="20"/>
          <w:lang w:eastAsia="ar-SA"/>
        </w:rPr>
        <w:t>154</w:t>
      </w:r>
      <w:r w:rsidR="01F3D974" w:rsidRPr="1048B226">
        <w:rPr>
          <w:rFonts w:ascii="Verdana" w:hAnsi="Verdana"/>
          <w:sz w:val="20"/>
          <w:szCs w:val="20"/>
          <w:lang w:eastAsia="ar-SA"/>
        </w:rPr>
        <w:t>1,</w:t>
      </w:r>
      <w:r w:rsidR="6576CA73" w:rsidRPr="1048B226">
        <w:rPr>
          <w:rFonts w:ascii="Verdana" w:hAnsi="Verdana"/>
          <w:sz w:val="20"/>
          <w:szCs w:val="20"/>
          <w:lang w:eastAsia="ar-SA"/>
        </w:rPr>
        <w:t xml:space="preserve"> </w:t>
      </w:r>
      <w:r w:rsidR="793863C4" w:rsidRPr="1048B226">
        <w:rPr>
          <w:rFonts w:ascii="Verdana" w:hAnsi="Verdana"/>
          <w:sz w:val="20"/>
          <w:szCs w:val="20"/>
          <w:lang w:eastAsia="ar-SA"/>
        </w:rPr>
        <w:t xml:space="preserve">z </w:t>
      </w:r>
      <w:proofErr w:type="spellStart"/>
      <w:r w:rsidR="793863C4" w:rsidRPr="1048B226">
        <w:rPr>
          <w:rFonts w:ascii="Verdana" w:hAnsi="Verdana"/>
          <w:sz w:val="20"/>
          <w:szCs w:val="20"/>
          <w:lang w:eastAsia="ar-SA"/>
        </w:rPr>
        <w:t>późn</w:t>
      </w:r>
      <w:proofErr w:type="spellEnd"/>
      <w:r w:rsidR="793863C4" w:rsidRPr="1048B226">
        <w:rPr>
          <w:rFonts w:ascii="Verdana" w:hAnsi="Verdana"/>
          <w:sz w:val="20"/>
          <w:szCs w:val="20"/>
          <w:lang w:eastAsia="ar-SA"/>
        </w:rPr>
        <w:t>. zm.)</w:t>
      </w:r>
      <w:r w:rsidR="00D70870">
        <w:rPr>
          <w:rFonts w:ascii="Verdana" w:hAnsi="Verdana"/>
          <w:sz w:val="20"/>
          <w:szCs w:val="20"/>
          <w:lang w:eastAsia="ar-SA"/>
        </w:rPr>
        <w:t>.</w:t>
      </w:r>
    </w:p>
    <w:p w14:paraId="2AE5B5F7" w14:textId="3B1878B0" w:rsidR="009A0305" w:rsidRPr="000307AD" w:rsidRDefault="70B203A5"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U</w:t>
      </w:r>
      <w:r w:rsidR="67485FB7" w:rsidRPr="1048B226">
        <w:rPr>
          <w:rFonts w:ascii="Verdana" w:hAnsi="Verdana"/>
          <w:sz w:val="20"/>
          <w:szCs w:val="20"/>
          <w:lang w:eastAsia="ar-SA"/>
        </w:rPr>
        <w:t>stawa z dnia 14 marca 1985 r. o Państwowej Inspekcji Sanitarnej (</w:t>
      </w:r>
      <w:r w:rsidR="1F5C3245" w:rsidRPr="1048B226">
        <w:rPr>
          <w:rFonts w:ascii="Verdana" w:hAnsi="Verdana"/>
          <w:sz w:val="20"/>
          <w:szCs w:val="20"/>
          <w:lang w:eastAsia="ar-SA"/>
        </w:rPr>
        <w:t>Dz. U. z 202</w:t>
      </w:r>
      <w:r w:rsidR="00D70870">
        <w:rPr>
          <w:rFonts w:ascii="Verdana" w:hAnsi="Verdana"/>
          <w:sz w:val="20"/>
          <w:szCs w:val="20"/>
          <w:lang w:eastAsia="ar-SA"/>
        </w:rPr>
        <w:t>3</w:t>
      </w:r>
      <w:r w:rsidR="1F5C3245" w:rsidRPr="1048B226">
        <w:rPr>
          <w:rFonts w:ascii="Verdana" w:hAnsi="Verdana"/>
          <w:sz w:val="20"/>
          <w:szCs w:val="20"/>
          <w:lang w:eastAsia="ar-SA"/>
        </w:rPr>
        <w:t xml:space="preserve"> r. poz. </w:t>
      </w:r>
      <w:r w:rsidR="00D70870">
        <w:rPr>
          <w:rFonts w:ascii="Verdana" w:hAnsi="Verdana"/>
          <w:sz w:val="20"/>
          <w:szCs w:val="20"/>
          <w:lang w:eastAsia="ar-SA"/>
        </w:rPr>
        <w:t>338</w:t>
      </w:r>
      <w:r w:rsidR="01F3D974" w:rsidRPr="1048B226">
        <w:rPr>
          <w:rFonts w:ascii="Verdana" w:hAnsi="Verdana"/>
          <w:sz w:val="20"/>
          <w:szCs w:val="20"/>
          <w:lang w:eastAsia="ar-SA"/>
        </w:rPr>
        <w:t>,</w:t>
      </w:r>
      <w:r w:rsidR="1F5C3245" w:rsidRPr="1048B226">
        <w:rPr>
          <w:rFonts w:ascii="Verdana" w:hAnsi="Verdana"/>
          <w:sz w:val="20"/>
          <w:szCs w:val="20"/>
          <w:lang w:eastAsia="ar-SA"/>
        </w:rPr>
        <w:t xml:space="preserve"> </w:t>
      </w:r>
      <w:r w:rsidRPr="1048B226">
        <w:rPr>
          <w:rFonts w:ascii="Verdana" w:hAnsi="Verdana"/>
          <w:sz w:val="20"/>
          <w:szCs w:val="20"/>
          <w:lang w:eastAsia="ar-SA"/>
        </w:rPr>
        <w:t xml:space="preserve"> z </w:t>
      </w:r>
      <w:proofErr w:type="spellStart"/>
      <w:r w:rsidRPr="1048B226">
        <w:rPr>
          <w:rFonts w:ascii="Verdana" w:hAnsi="Verdana"/>
          <w:sz w:val="20"/>
          <w:szCs w:val="20"/>
          <w:lang w:eastAsia="ar-SA"/>
        </w:rPr>
        <w:t>późn</w:t>
      </w:r>
      <w:proofErr w:type="spellEnd"/>
      <w:r w:rsidRPr="1048B226">
        <w:rPr>
          <w:rFonts w:ascii="Verdana" w:hAnsi="Verdana"/>
          <w:sz w:val="20"/>
          <w:szCs w:val="20"/>
          <w:lang w:eastAsia="ar-SA"/>
        </w:rPr>
        <w:t>. zm.</w:t>
      </w:r>
      <w:r w:rsidR="67485FB7" w:rsidRPr="1048B226">
        <w:rPr>
          <w:rFonts w:ascii="Verdana" w:hAnsi="Verdana"/>
          <w:sz w:val="20"/>
          <w:szCs w:val="20"/>
          <w:lang w:eastAsia="ar-SA"/>
        </w:rPr>
        <w:t>)</w:t>
      </w:r>
      <w:r w:rsidR="00D70870">
        <w:rPr>
          <w:rFonts w:ascii="Verdana" w:hAnsi="Verdana"/>
          <w:sz w:val="20"/>
          <w:szCs w:val="20"/>
          <w:lang w:eastAsia="ar-SA"/>
        </w:rPr>
        <w:t>.</w:t>
      </w:r>
    </w:p>
    <w:p w14:paraId="49827FB3" w14:textId="1207A3D7" w:rsidR="009A0305" w:rsidRPr="000307AD" w:rsidRDefault="70B203A5"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U</w:t>
      </w:r>
      <w:r w:rsidR="67485FB7" w:rsidRPr="1048B226">
        <w:rPr>
          <w:rFonts w:ascii="Verdana" w:hAnsi="Verdana"/>
          <w:sz w:val="20"/>
          <w:szCs w:val="20"/>
          <w:lang w:eastAsia="ar-SA"/>
        </w:rPr>
        <w:t xml:space="preserve">stawa z dnia 28 lipca 2005 r. o lecznictwie uzdrowiskowym, uzdrowiskach </w:t>
      </w:r>
      <w:r w:rsidR="0059597B">
        <w:br/>
      </w:r>
      <w:r w:rsidR="67485FB7" w:rsidRPr="1048B226">
        <w:rPr>
          <w:rFonts w:ascii="Verdana" w:hAnsi="Verdana"/>
          <w:sz w:val="20"/>
          <w:szCs w:val="20"/>
          <w:lang w:eastAsia="ar-SA"/>
        </w:rPr>
        <w:t>i obszarach ochrony uzdrowiskowej oraz o gminach uzdrowiskowych (</w:t>
      </w:r>
      <w:r w:rsidR="48782E7B" w:rsidRPr="1048B226">
        <w:rPr>
          <w:rFonts w:ascii="Verdana" w:hAnsi="Verdana"/>
          <w:sz w:val="20"/>
          <w:szCs w:val="20"/>
          <w:lang w:eastAsia="ar-SA"/>
        </w:rPr>
        <w:t>Dz. U. z 202</w:t>
      </w:r>
      <w:r w:rsidR="007F24ED">
        <w:rPr>
          <w:rFonts w:ascii="Verdana" w:hAnsi="Verdana"/>
          <w:sz w:val="20"/>
          <w:szCs w:val="20"/>
          <w:lang w:eastAsia="ar-SA"/>
        </w:rPr>
        <w:t>3</w:t>
      </w:r>
      <w:r w:rsidR="48782E7B" w:rsidRPr="1048B226">
        <w:rPr>
          <w:rFonts w:ascii="Verdana" w:hAnsi="Verdana"/>
          <w:sz w:val="20"/>
          <w:szCs w:val="20"/>
          <w:lang w:eastAsia="ar-SA"/>
        </w:rPr>
        <w:t xml:space="preserve"> r. poz. 1</w:t>
      </w:r>
      <w:r w:rsidR="007F24ED">
        <w:rPr>
          <w:rFonts w:ascii="Verdana" w:hAnsi="Verdana"/>
          <w:sz w:val="20"/>
          <w:szCs w:val="20"/>
          <w:lang w:eastAsia="ar-SA"/>
        </w:rPr>
        <w:t xml:space="preserve">51 </w:t>
      </w:r>
      <w:r w:rsidR="007F24ED" w:rsidRPr="1048B226">
        <w:rPr>
          <w:rFonts w:ascii="Verdana" w:hAnsi="Verdana"/>
          <w:sz w:val="20"/>
          <w:szCs w:val="20"/>
          <w:lang w:eastAsia="ar-SA"/>
        </w:rPr>
        <w:t xml:space="preserve">z </w:t>
      </w:r>
      <w:proofErr w:type="spellStart"/>
      <w:r w:rsidR="007F24ED" w:rsidRPr="1048B226">
        <w:rPr>
          <w:rFonts w:ascii="Verdana" w:hAnsi="Verdana"/>
          <w:sz w:val="20"/>
          <w:szCs w:val="20"/>
          <w:lang w:eastAsia="ar-SA"/>
        </w:rPr>
        <w:t>późn</w:t>
      </w:r>
      <w:proofErr w:type="spellEnd"/>
      <w:r w:rsidR="007F24ED" w:rsidRPr="1048B226">
        <w:rPr>
          <w:rFonts w:ascii="Verdana" w:hAnsi="Verdana"/>
          <w:sz w:val="20"/>
          <w:szCs w:val="20"/>
          <w:lang w:eastAsia="ar-SA"/>
        </w:rPr>
        <w:t>. zm.</w:t>
      </w:r>
      <w:r w:rsidR="67485FB7" w:rsidRPr="1048B226">
        <w:rPr>
          <w:rFonts w:ascii="Verdana" w:hAnsi="Verdana"/>
          <w:sz w:val="20"/>
          <w:szCs w:val="20"/>
          <w:lang w:eastAsia="ar-SA"/>
        </w:rPr>
        <w:t>)</w:t>
      </w:r>
      <w:r w:rsidR="007F24ED">
        <w:rPr>
          <w:rFonts w:ascii="Verdana" w:hAnsi="Verdana"/>
          <w:sz w:val="20"/>
          <w:szCs w:val="20"/>
          <w:lang w:eastAsia="ar-SA"/>
        </w:rPr>
        <w:t>.</w:t>
      </w:r>
    </w:p>
    <w:p w14:paraId="2E69CDFF" w14:textId="1F815ABC" w:rsidR="009A0305" w:rsidRPr="000307AD" w:rsidRDefault="24AA8848"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U</w:t>
      </w:r>
      <w:r w:rsidR="67485FB7" w:rsidRPr="1048B226">
        <w:rPr>
          <w:rFonts w:ascii="Verdana" w:hAnsi="Verdana"/>
          <w:sz w:val="20"/>
          <w:szCs w:val="20"/>
          <w:lang w:eastAsia="ar-SA"/>
        </w:rPr>
        <w:t xml:space="preserve">stawa z dnia 3 lipca 2002 r. - Prawo lotnicze </w:t>
      </w:r>
      <w:r w:rsidR="793863C4" w:rsidRPr="1048B226">
        <w:rPr>
          <w:rFonts w:ascii="Verdana" w:hAnsi="Verdana"/>
          <w:sz w:val="20"/>
          <w:szCs w:val="20"/>
          <w:lang w:eastAsia="ar-SA"/>
        </w:rPr>
        <w:t>(</w:t>
      </w:r>
      <w:r w:rsidR="1F48608C" w:rsidRPr="1048B226">
        <w:rPr>
          <w:rFonts w:ascii="Verdana" w:hAnsi="Verdana"/>
          <w:sz w:val="20"/>
          <w:szCs w:val="20"/>
          <w:lang w:eastAsia="ar-SA"/>
        </w:rPr>
        <w:t xml:space="preserve">Dz. U. z </w:t>
      </w:r>
      <w:r w:rsidR="01F3D974" w:rsidRPr="1048B226">
        <w:rPr>
          <w:rFonts w:ascii="Verdana" w:hAnsi="Verdana"/>
          <w:sz w:val="20"/>
          <w:szCs w:val="20"/>
          <w:lang w:eastAsia="ar-SA"/>
        </w:rPr>
        <w:t xml:space="preserve">2022 </w:t>
      </w:r>
      <w:r w:rsidR="1F48608C" w:rsidRPr="1048B226">
        <w:rPr>
          <w:rFonts w:ascii="Verdana" w:hAnsi="Verdana"/>
          <w:sz w:val="20"/>
          <w:szCs w:val="20"/>
          <w:lang w:eastAsia="ar-SA"/>
        </w:rPr>
        <w:t>r. poz. 1</w:t>
      </w:r>
      <w:r w:rsidR="01F3D974" w:rsidRPr="1048B226">
        <w:rPr>
          <w:rFonts w:ascii="Verdana" w:hAnsi="Verdana"/>
          <w:sz w:val="20"/>
          <w:szCs w:val="20"/>
          <w:lang w:eastAsia="ar-SA"/>
        </w:rPr>
        <w:t>235</w:t>
      </w:r>
      <w:r w:rsidR="007F24ED">
        <w:rPr>
          <w:rFonts w:ascii="Verdana" w:hAnsi="Verdana"/>
          <w:sz w:val="20"/>
          <w:szCs w:val="20"/>
          <w:lang w:eastAsia="ar-SA"/>
        </w:rPr>
        <w:t xml:space="preserve"> </w:t>
      </w:r>
      <w:r w:rsidR="007F24ED" w:rsidRPr="1048B226">
        <w:rPr>
          <w:rFonts w:ascii="Verdana" w:hAnsi="Verdana"/>
          <w:sz w:val="20"/>
          <w:szCs w:val="20"/>
          <w:lang w:eastAsia="ar-SA"/>
        </w:rPr>
        <w:t xml:space="preserve">z </w:t>
      </w:r>
      <w:proofErr w:type="spellStart"/>
      <w:r w:rsidR="007F24ED" w:rsidRPr="1048B226">
        <w:rPr>
          <w:rFonts w:ascii="Verdana" w:hAnsi="Verdana"/>
          <w:sz w:val="20"/>
          <w:szCs w:val="20"/>
          <w:lang w:eastAsia="ar-SA"/>
        </w:rPr>
        <w:t>późn</w:t>
      </w:r>
      <w:proofErr w:type="spellEnd"/>
      <w:r w:rsidR="007F24ED" w:rsidRPr="1048B226">
        <w:rPr>
          <w:rFonts w:ascii="Verdana" w:hAnsi="Verdana"/>
          <w:sz w:val="20"/>
          <w:szCs w:val="20"/>
          <w:lang w:eastAsia="ar-SA"/>
        </w:rPr>
        <w:t>. zm.</w:t>
      </w:r>
      <w:r w:rsidR="793863C4" w:rsidRPr="1048B226">
        <w:rPr>
          <w:rFonts w:ascii="Verdana" w:hAnsi="Verdana"/>
          <w:sz w:val="20"/>
          <w:szCs w:val="20"/>
          <w:lang w:eastAsia="ar-SA"/>
        </w:rPr>
        <w:t>)</w:t>
      </w:r>
      <w:r w:rsidR="007F24ED">
        <w:rPr>
          <w:rFonts w:ascii="Verdana" w:hAnsi="Verdana"/>
          <w:sz w:val="20"/>
          <w:szCs w:val="20"/>
          <w:lang w:eastAsia="ar-SA"/>
        </w:rPr>
        <w:t>.</w:t>
      </w:r>
    </w:p>
    <w:p w14:paraId="2C106C8E" w14:textId="2B5D9352" w:rsidR="009A0305" w:rsidRPr="000307AD" w:rsidRDefault="24AA8848" w:rsidP="003F5D2C">
      <w:pPr>
        <w:numPr>
          <w:ilvl w:val="0"/>
          <w:numId w:val="22"/>
        </w:numPr>
        <w:suppressAutoHyphens/>
        <w:spacing w:after="0" w:line="360" w:lineRule="auto"/>
        <w:ind w:left="567" w:hanging="567"/>
        <w:jc w:val="both"/>
        <w:rPr>
          <w:rFonts w:ascii="Verdana" w:hAnsi="Verdana"/>
          <w:bCs/>
          <w:sz w:val="20"/>
          <w:szCs w:val="20"/>
          <w:lang w:eastAsia="ar-SA"/>
        </w:rPr>
      </w:pPr>
      <w:bookmarkStart w:id="3103" w:name="_Ref489889883"/>
      <w:r w:rsidRPr="1048B226">
        <w:rPr>
          <w:rFonts w:ascii="Verdana" w:hAnsi="Verdana"/>
          <w:sz w:val="20"/>
          <w:szCs w:val="20"/>
          <w:lang w:eastAsia="ar-SA"/>
        </w:rPr>
        <w:t>U</w:t>
      </w:r>
      <w:r w:rsidR="67485FB7" w:rsidRPr="1048B226">
        <w:rPr>
          <w:rFonts w:ascii="Verdana" w:hAnsi="Verdana"/>
          <w:sz w:val="20"/>
          <w:szCs w:val="20"/>
          <w:lang w:eastAsia="ar-SA"/>
        </w:rPr>
        <w:t xml:space="preserve">stawa z dnia </w:t>
      </w:r>
      <w:r w:rsidR="0D14B42E" w:rsidRPr="1048B226">
        <w:rPr>
          <w:rFonts w:ascii="Verdana" w:hAnsi="Verdana"/>
          <w:sz w:val="20"/>
          <w:szCs w:val="20"/>
          <w:lang w:eastAsia="ar-SA"/>
        </w:rPr>
        <w:t>11 września 2019</w:t>
      </w:r>
      <w:r w:rsidR="67485FB7" w:rsidRPr="1048B226">
        <w:rPr>
          <w:rFonts w:ascii="Verdana" w:hAnsi="Verdana"/>
          <w:sz w:val="20"/>
          <w:szCs w:val="20"/>
          <w:lang w:eastAsia="ar-SA"/>
        </w:rPr>
        <w:t xml:space="preserve"> r. - Prawo zamówień publicznych </w:t>
      </w:r>
      <w:r w:rsidR="793863C4" w:rsidRPr="1048B226">
        <w:rPr>
          <w:rFonts w:ascii="Verdana" w:hAnsi="Verdana"/>
          <w:sz w:val="20"/>
          <w:szCs w:val="20"/>
          <w:lang w:eastAsia="ar-SA"/>
        </w:rPr>
        <w:t>(</w:t>
      </w:r>
      <w:r w:rsidR="742D66ED" w:rsidRPr="1048B226">
        <w:rPr>
          <w:rFonts w:ascii="Verdana" w:hAnsi="Verdana"/>
          <w:sz w:val="20"/>
          <w:szCs w:val="20"/>
          <w:lang w:eastAsia="ar-SA"/>
        </w:rPr>
        <w:t xml:space="preserve">Dz. U. z </w:t>
      </w:r>
      <w:r w:rsidR="01F3D974" w:rsidRPr="1048B226">
        <w:rPr>
          <w:rFonts w:ascii="Verdana" w:hAnsi="Verdana"/>
          <w:sz w:val="20"/>
          <w:szCs w:val="20"/>
          <w:lang w:eastAsia="ar-SA"/>
        </w:rPr>
        <w:t>202</w:t>
      </w:r>
      <w:r w:rsidR="007F24ED">
        <w:rPr>
          <w:rFonts w:ascii="Verdana" w:hAnsi="Verdana"/>
          <w:sz w:val="20"/>
          <w:szCs w:val="20"/>
          <w:lang w:eastAsia="ar-SA"/>
        </w:rPr>
        <w:t>3</w:t>
      </w:r>
      <w:r w:rsidR="01F3D974" w:rsidRPr="1048B226">
        <w:rPr>
          <w:rFonts w:ascii="Verdana" w:hAnsi="Verdana"/>
          <w:sz w:val="20"/>
          <w:szCs w:val="20"/>
          <w:lang w:eastAsia="ar-SA"/>
        </w:rPr>
        <w:t xml:space="preserve"> </w:t>
      </w:r>
      <w:r w:rsidR="742D66ED" w:rsidRPr="1048B226">
        <w:rPr>
          <w:rFonts w:ascii="Verdana" w:hAnsi="Verdana"/>
          <w:sz w:val="20"/>
          <w:szCs w:val="20"/>
          <w:lang w:eastAsia="ar-SA"/>
        </w:rPr>
        <w:t>r. poz. 1</w:t>
      </w:r>
      <w:r w:rsidR="007F24ED">
        <w:rPr>
          <w:rFonts w:ascii="Verdana" w:hAnsi="Verdana"/>
          <w:sz w:val="20"/>
          <w:szCs w:val="20"/>
          <w:lang w:eastAsia="ar-SA"/>
        </w:rPr>
        <w:t>605</w:t>
      </w:r>
      <w:r w:rsidR="01F3D974" w:rsidRPr="1048B226">
        <w:rPr>
          <w:rFonts w:ascii="Verdana" w:hAnsi="Verdana"/>
          <w:sz w:val="20"/>
          <w:szCs w:val="20"/>
          <w:lang w:eastAsia="ar-SA"/>
        </w:rPr>
        <w:t>,</w:t>
      </w:r>
      <w:r w:rsidR="742D66ED" w:rsidRPr="1048B226">
        <w:rPr>
          <w:rFonts w:ascii="Verdana" w:hAnsi="Verdana"/>
          <w:sz w:val="20"/>
          <w:szCs w:val="20"/>
          <w:lang w:eastAsia="ar-SA"/>
        </w:rPr>
        <w:t xml:space="preserve"> </w:t>
      </w:r>
      <w:r w:rsidR="410B7348" w:rsidRPr="1048B226">
        <w:rPr>
          <w:rFonts w:ascii="Verdana" w:hAnsi="Verdana"/>
          <w:sz w:val="20"/>
          <w:szCs w:val="20"/>
          <w:lang w:eastAsia="ar-SA"/>
        </w:rPr>
        <w:t xml:space="preserve">z </w:t>
      </w:r>
      <w:proofErr w:type="spellStart"/>
      <w:r w:rsidR="410B7348" w:rsidRPr="1048B226">
        <w:rPr>
          <w:rFonts w:ascii="Verdana" w:hAnsi="Verdana"/>
          <w:sz w:val="20"/>
          <w:szCs w:val="20"/>
          <w:lang w:eastAsia="ar-SA"/>
        </w:rPr>
        <w:t>późn</w:t>
      </w:r>
      <w:proofErr w:type="spellEnd"/>
      <w:r w:rsidR="410B7348" w:rsidRPr="1048B226">
        <w:rPr>
          <w:rFonts w:ascii="Verdana" w:hAnsi="Verdana"/>
          <w:sz w:val="20"/>
          <w:szCs w:val="20"/>
          <w:lang w:eastAsia="ar-SA"/>
        </w:rPr>
        <w:t>. zm.</w:t>
      </w:r>
      <w:r w:rsidR="793863C4" w:rsidRPr="1048B226">
        <w:rPr>
          <w:rFonts w:ascii="Verdana" w:hAnsi="Verdana"/>
          <w:sz w:val="20"/>
          <w:szCs w:val="20"/>
          <w:lang w:eastAsia="ar-SA"/>
        </w:rPr>
        <w:t>)</w:t>
      </w:r>
      <w:bookmarkEnd w:id="3103"/>
      <w:r w:rsidR="007F24ED">
        <w:rPr>
          <w:rFonts w:ascii="Verdana" w:hAnsi="Verdana"/>
          <w:sz w:val="20"/>
          <w:szCs w:val="20"/>
          <w:lang w:eastAsia="ar-SA"/>
        </w:rPr>
        <w:t>.</w:t>
      </w:r>
    </w:p>
    <w:p w14:paraId="0D2150EA" w14:textId="445862F5" w:rsidR="009A0305" w:rsidRPr="000307AD" w:rsidRDefault="24AA8848"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U</w:t>
      </w:r>
      <w:r w:rsidR="67485FB7" w:rsidRPr="1048B226">
        <w:rPr>
          <w:rFonts w:ascii="Verdana" w:hAnsi="Verdana"/>
          <w:sz w:val="20"/>
          <w:szCs w:val="20"/>
          <w:lang w:eastAsia="ar-SA"/>
        </w:rPr>
        <w:t xml:space="preserve">stawa z dnia 27 marca 2003 r. o planowaniu i zagospodarowaniu przestrzennym </w:t>
      </w:r>
      <w:r w:rsidR="793863C4" w:rsidRPr="1048B226">
        <w:rPr>
          <w:rFonts w:ascii="Verdana" w:hAnsi="Verdana"/>
          <w:sz w:val="20"/>
          <w:szCs w:val="20"/>
          <w:lang w:eastAsia="ar-SA"/>
        </w:rPr>
        <w:t>(</w:t>
      </w:r>
      <w:r w:rsidR="608117CB" w:rsidRPr="1048B226">
        <w:rPr>
          <w:rFonts w:ascii="Verdana" w:hAnsi="Verdana"/>
          <w:sz w:val="20"/>
          <w:szCs w:val="20"/>
          <w:lang w:eastAsia="ar-SA"/>
        </w:rPr>
        <w:t>Dz. U. z 202</w:t>
      </w:r>
      <w:r w:rsidR="007F24ED">
        <w:rPr>
          <w:rFonts w:ascii="Verdana" w:hAnsi="Verdana"/>
          <w:sz w:val="20"/>
          <w:szCs w:val="20"/>
          <w:lang w:eastAsia="ar-SA"/>
        </w:rPr>
        <w:t>3</w:t>
      </w:r>
      <w:r w:rsidR="608117CB" w:rsidRPr="1048B226">
        <w:rPr>
          <w:rFonts w:ascii="Verdana" w:hAnsi="Verdana"/>
          <w:sz w:val="20"/>
          <w:szCs w:val="20"/>
          <w:lang w:eastAsia="ar-SA"/>
        </w:rPr>
        <w:t xml:space="preserve"> r. poz. </w:t>
      </w:r>
      <w:r w:rsidR="007F24ED">
        <w:rPr>
          <w:rFonts w:ascii="Verdana" w:hAnsi="Verdana"/>
          <w:sz w:val="20"/>
          <w:szCs w:val="20"/>
          <w:lang w:eastAsia="ar-SA"/>
        </w:rPr>
        <w:t xml:space="preserve">977 </w:t>
      </w:r>
      <w:r w:rsidR="007F24ED" w:rsidRPr="1048B226">
        <w:rPr>
          <w:rFonts w:ascii="Verdana" w:hAnsi="Verdana"/>
          <w:sz w:val="20"/>
          <w:szCs w:val="20"/>
          <w:lang w:eastAsia="ar-SA"/>
        </w:rPr>
        <w:t xml:space="preserve">z </w:t>
      </w:r>
      <w:proofErr w:type="spellStart"/>
      <w:r w:rsidR="007F24ED" w:rsidRPr="1048B226">
        <w:rPr>
          <w:rFonts w:ascii="Verdana" w:hAnsi="Verdana"/>
          <w:sz w:val="20"/>
          <w:szCs w:val="20"/>
          <w:lang w:eastAsia="ar-SA"/>
        </w:rPr>
        <w:t>późn</w:t>
      </w:r>
      <w:proofErr w:type="spellEnd"/>
      <w:r w:rsidR="007F24ED" w:rsidRPr="1048B226">
        <w:rPr>
          <w:rFonts w:ascii="Verdana" w:hAnsi="Verdana"/>
          <w:sz w:val="20"/>
          <w:szCs w:val="20"/>
          <w:lang w:eastAsia="ar-SA"/>
        </w:rPr>
        <w:t>. zm.</w:t>
      </w:r>
      <w:r w:rsidR="793863C4" w:rsidRPr="1048B226">
        <w:rPr>
          <w:rFonts w:ascii="Verdana" w:hAnsi="Verdana"/>
          <w:sz w:val="20"/>
          <w:szCs w:val="20"/>
          <w:lang w:eastAsia="ar-SA"/>
        </w:rPr>
        <w:t>)</w:t>
      </w:r>
      <w:r w:rsidR="007F24ED">
        <w:rPr>
          <w:rFonts w:ascii="Verdana" w:hAnsi="Verdana"/>
          <w:sz w:val="20"/>
          <w:szCs w:val="20"/>
          <w:lang w:eastAsia="ar-SA"/>
        </w:rPr>
        <w:t>.</w:t>
      </w:r>
    </w:p>
    <w:p w14:paraId="5229E5DE" w14:textId="29337B65" w:rsidR="009A0305" w:rsidRPr="000307AD" w:rsidRDefault="24AA8848"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U</w:t>
      </w:r>
      <w:r w:rsidR="67485FB7" w:rsidRPr="1048B226">
        <w:rPr>
          <w:rFonts w:ascii="Verdana" w:hAnsi="Verdana"/>
          <w:sz w:val="20"/>
          <w:szCs w:val="20"/>
          <w:lang w:eastAsia="ar-SA"/>
        </w:rPr>
        <w:t xml:space="preserve">stawa z dnia 14 czerwca 1960 r. – Kodeks postępowania administracyjnego </w:t>
      </w:r>
      <w:r w:rsidR="793863C4" w:rsidRPr="1048B226">
        <w:rPr>
          <w:rFonts w:ascii="Verdana" w:hAnsi="Verdana"/>
          <w:sz w:val="20"/>
          <w:szCs w:val="20"/>
          <w:lang w:eastAsia="ar-SA"/>
        </w:rPr>
        <w:t>(</w:t>
      </w:r>
      <w:r w:rsidR="5DA6F2DE" w:rsidRPr="1048B226">
        <w:rPr>
          <w:rFonts w:ascii="Verdana" w:hAnsi="Verdana"/>
          <w:sz w:val="20"/>
          <w:szCs w:val="20"/>
          <w:lang w:eastAsia="ar-SA"/>
        </w:rPr>
        <w:t>Dz. U. z 202</w:t>
      </w:r>
      <w:r w:rsidR="007F24ED">
        <w:rPr>
          <w:rFonts w:ascii="Verdana" w:hAnsi="Verdana"/>
          <w:sz w:val="20"/>
          <w:szCs w:val="20"/>
          <w:lang w:eastAsia="ar-SA"/>
        </w:rPr>
        <w:t>3</w:t>
      </w:r>
      <w:r w:rsidR="5DA6F2DE" w:rsidRPr="1048B226">
        <w:rPr>
          <w:rFonts w:ascii="Verdana" w:hAnsi="Verdana"/>
          <w:sz w:val="20"/>
          <w:szCs w:val="20"/>
          <w:lang w:eastAsia="ar-SA"/>
        </w:rPr>
        <w:t xml:space="preserve"> r. poz. 7</w:t>
      </w:r>
      <w:r w:rsidR="007F24ED">
        <w:rPr>
          <w:rFonts w:ascii="Verdana" w:hAnsi="Verdana"/>
          <w:sz w:val="20"/>
          <w:szCs w:val="20"/>
          <w:lang w:eastAsia="ar-SA"/>
        </w:rPr>
        <w:t>7</w:t>
      </w:r>
      <w:r w:rsidR="5DA6F2DE" w:rsidRPr="1048B226">
        <w:rPr>
          <w:rFonts w:ascii="Verdana" w:hAnsi="Verdana"/>
          <w:sz w:val="20"/>
          <w:szCs w:val="20"/>
          <w:lang w:eastAsia="ar-SA"/>
        </w:rPr>
        <w:t>5</w:t>
      </w:r>
      <w:r w:rsidR="01F3D974" w:rsidRPr="1048B226">
        <w:rPr>
          <w:rFonts w:ascii="Verdana" w:hAnsi="Verdana"/>
          <w:sz w:val="20"/>
          <w:szCs w:val="20"/>
          <w:lang w:eastAsia="ar-SA"/>
        </w:rPr>
        <w:t>,</w:t>
      </w:r>
      <w:r w:rsidR="5DA6F2DE" w:rsidRPr="1048B226">
        <w:rPr>
          <w:rFonts w:ascii="Verdana" w:hAnsi="Verdana"/>
          <w:sz w:val="20"/>
          <w:szCs w:val="20"/>
          <w:lang w:eastAsia="ar-SA"/>
        </w:rPr>
        <w:t xml:space="preserve"> </w:t>
      </w:r>
      <w:r w:rsidRPr="1048B226">
        <w:rPr>
          <w:rFonts w:ascii="Verdana" w:hAnsi="Verdana"/>
          <w:sz w:val="20"/>
          <w:szCs w:val="20"/>
          <w:lang w:eastAsia="ar-SA"/>
        </w:rPr>
        <w:t xml:space="preserve">z </w:t>
      </w:r>
      <w:proofErr w:type="spellStart"/>
      <w:r w:rsidRPr="1048B226">
        <w:rPr>
          <w:rFonts w:ascii="Verdana" w:hAnsi="Verdana"/>
          <w:sz w:val="20"/>
          <w:szCs w:val="20"/>
          <w:lang w:eastAsia="ar-SA"/>
        </w:rPr>
        <w:t>późn</w:t>
      </w:r>
      <w:proofErr w:type="spellEnd"/>
      <w:r w:rsidRPr="1048B226">
        <w:rPr>
          <w:rFonts w:ascii="Verdana" w:hAnsi="Verdana"/>
          <w:sz w:val="20"/>
          <w:szCs w:val="20"/>
          <w:lang w:eastAsia="ar-SA"/>
        </w:rPr>
        <w:t>. zm.</w:t>
      </w:r>
      <w:r w:rsidR="793863C4" w:rsidRPr="1048B226">
        <w:rPr>
          <w:rFonts w:ascii="Verdana" w:hAnsi="Verdana"/>
          <w:sz w:val="20"/>
          <w:szCs w:val="20"/>
          <w:lang w:eastAsia="ar-SA"/>
        </w:rPr>
        <w:t>)</w:t>
      </w:r>
      <w:r w:rsidR="007F24ED">
        <w:rPr>
          <w:rFonts w:ascii="Verdana" w:hAnsi="Verdana"/>
          <w:sz w:val="20"/>
          <w:szCs w:val="20"/>
          <w:lang w:eastAsia="ar-SA"/>
        </w:rPr>
        <w:t>.</w:t>
      </w:r>
    </w:p>
    <w:p w14:paraId="2C644CB7" w14:textId="29424340" w:rsidR="009A0305" w:rsidRPr="000307AD" w:rsidRDefault="24AA8848"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U</w:t>
      </w:r>
      <w:r w:rsidR="67485FB7" w:rsidRPr="1048B226">
        <w:rPr>
          <w:rFonts w:ascii="Verdana" w:hAnsi="Verdana"/>
          <w:sz w:val="20"/>
          <w:szCs w:val="20"/>
          <w:lang w:eastAsia="ar-SA"/>
        </w:rPr>
        <w:t xml:space="preserve">stawa z dnia 6 grudnia 2006 r. o zasadach prowadzenia polityki rozwoju </w:t>
      </w:r>
      <w:r w:rsidR="793863C4" w:rsidRPr="1048B226">
        <w:rPr>
          <w:rFonts w:ascii="Verdana" w:hAnsi="Verdana"/>
          <w:sz w:val="20"/>
          <w:szCs w:val="20"/>
          <w:lang w:eastAsia="ar-SA"/>
        </w:rPr>
        <w:t>(</w:t>
      </w:r>
      <w:r w:rsidR="30D3B478" w:rsidRPr="1048B226">
        <w:rPr>
          <w:rFonts w:ascii="Verdana" w:hAnsi="Verdana"/>
          <w:sz w:val="20"/>
          <w:szCs w:val="20"/>
          <w:lang w:eastAsia="ar-SA"/>
        </w:rPr>
        <w:t>Dz. U. z 202</w:t>
      </w:r>
      <w:r w:rsidR="007F24ED">
        <w:rPr>
          <w:rFonts w:ascii="Verdana" w:hAnsi="Verdana"/>
          <w:sz w:val="20"/>
          <w:szCs w:val="20"/>
          <w:lang w:eastAsia="ar-SA"/>
        </w:rPr>
        <w:t>3</w:t>
      </w:r>
      <w:r w:rsidR="30D3B478" w:rsidRPr="1048B226">
        <w:rPr>
          <w:rFonts w:ascii="Verdana" w:hAnsi="Verdana"/>
          <w:sz w:val="20"/>
          <w:szCs w:val="20"/>
          <w:lang w:eastAsia="ar-SA"/>
        </w:rPr>
        <w:t xml:space="preserve"> r. poz. 1</w:t>
      </w:r>
      <w:r w:rsidR="007F24ED">
        <w:rPr>
          <w:rFonts w:ascii="Verdana" w:hAnsi="Verdana"/>
          <w:sz w:val="20"/>
          <w:szCs w:val="20"/>
          <w:lang w:eastAsia="ar-SA"/>
        </w:rPr>
        <w:t>259</w:t>
      </w:r>
      <w:r w:rsidR="01F3D974" w:rsidRPr="1048B226">
        <w:rPr>
          <w:rFonts w:ascii="Verdana" w:hAnsi="Verdana"/>
          <w:sz w:val="20"/>
          <w:szCs w:val="20"/>
          <w:lang w:eastAsia="ar-SA"/>
        </w:rPr>
        <w:t xml:space="preserve">, z </w:t>
      </w:r>
      <w:proofErr w:type="spellStart"/>
      <w:r w:rsidR="01F3D974" w:rsidRPr="1048B226">
        <w:rPr>
          <w:rFonts w:ascii="Verdana" w:hAnsi="Verdana"/>
          <w:sz w:val="20"/>
          <w:szCs w:val="20"/>
          <w:lang w:eastAsia="ar-SA"/>
        </w:rPr>
        <w:t>późn</w:t>
      </w:r>
      <w:proofErr w:type="spellEnd"/>
      <w:r w:rsidR="01F3D974" w:rsidRPr="1048B226">
        <w:rPr>
          <w:rFonts w:ascii="Verdana" w:hAnsi="Verdana"/>
          <w:sz w:val="20"/>
          <w:szCs w:val="20"/>
          <w:lang w:eastAsia="ar-SA"/>
        </w:rPr>
        <w:t>. zm.</w:t>
      </w:r>
      <w:r w:rsidR="793863C4" w:rsidRPr="1048B226">
        <w:rPr>
          <w:rFonts w:ascii="Verdana" w:hAnsi="Verdana"/>
          <w:sz w:val="20"/>
          <w:szCs w:val="20"/>
          <w:lang w:eastAsia="ar-SA"/>
        </w:rPr>
        <w:t>)</w:t>
      </w:r>
      <w:r w:rsidR="007F24ED">
        <w:rPr>
          <w:rFonts w:ascii="Verdana" w:hAnsi="Verdana"/>
          <w:sz w:val="20"/>
          <w:szCs w:val="20"/>
          <w:lang w:eastAsia="ar-SA"/>
        </w:rPr>
        <w:t>.</w:t>
      </w:r>
    </w:p>
    <w:p w14:paraId="1EDFE4DF" w14:textId="1058A7EB" w:rsidR="009A0305" w:rsidRPr="000307AD" w:rsidRDefault="24AA8848"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U</w:t>
      </w:r>
      <w:r w:rsidR="67485FB7" w:rsidRPr="1048B226">
        <w:rPr>
          <w:rFonts w:ascii="Verdana" w:hAnsi="Verdana"/>
          <w:sz w:val="20"/>
          <w:szCs w:val="20"/>
          <w:lang w:eastAsia="ar-SA"/>
        </w:rPr>
        <w:t xml:space="preserve">stawa z dnia 27 sierpnia 2009 r. o finansach publicznych </w:t>
      </w:r>
      <w:r w:rsidR="793863C4" w:rsidRPr="1048B226">
        <w:rPr>
          <w:rFonts w:ascii="Verdana" w:hAnsi="Verdana"/>
          <w:sz w:val="20"/>
          <w:szCs w:val="20"/>
          <w:lang w:eastAsia="ar-SA"/>
        </w:rPr>
        <w:t>(</w:t>
      </w:r>
      <w:r w:rsidR="4E9F6D7D" w:rsidRPr="1048B226">
        <w:rPr>
          <w:rFonts w:ascii="Verdana" w:hAnsi="Verdana"/>
          <w:sz w:val="20"/>
          <w:szCs w:val="20"/>
          <w:lang w:eastAsia="ar-SA"/>
        </w:rPr>
        <w:t xml:space="preserve">Dz. U. z </w:t>
      </w:r>
      <w:r w:rsidR="01F3D974" w:rsidRPr="1048B226">
        <w:rPr>
          <w:rFonts w:ascii="Verdana" w:hAnsi="Verdana"/>
          <w:sz w:val="20"/>
          <w:szCs w:val="20"/>
          <w:lang w:eastAsia="ar-SA"/>
        </w:rPr>
        <w:t>202</w:t>
      </w:r>
      <w:r w:rsidR="007F24ED">
        <w:rPr>
          <w:rFonts w:ascii="Verdana" w:hAnsi="Verdana"/>
          <w:sz w:val="20"/>
          <w:szCs w:val="20"/>
          <w:lang w:eastAsia="ar-SA"/>
        </w:rPr>
        <w:t>3</w:t>
      </w:r>
      <w:r w:rsidR="01F3D974" w:rsidRPr="1048B226">
        <w:rPr>
          <w:rFonts w:ascii="Verdana" w:hAnsi="Verdana"/>
          <w:sz w:val="20"/>
          <w:szCs w:val="20"/>
          <w:lang w:eastAsia="ar-SA"/>
        </w:rPr>
        <w:t xml:space="preserve"> </w:t>
      </w:r>
      <w:r w:rsidR="4E9F6D7D" w:rsidRPr="1048B226">
        <w:rPr>
          <w:rFonts w:ascii="Verdana" w:hAnsi="Verdana"/>
          <w:sz w:val="20"/>
          <w:szCs w:val="20"/>
          <w:lang w:eastAsia="ar-SA"/>
        </w:rPr>
        <w:t xml:space="preserve">r. poz. </w:t>
      </w:r>
      <w:r w:rsidR="01F3D974" w:rsidRPr="1048B226">
        <w:rPr>
          <w:rFonts w:ascii="Verdana" w:hAnsi="Verdana"/>
          <w:sz w:val="20"/>
          <w:szCs w:val="20"/>
          <w:lang w:eastAsia="ar-SA"/>
        </w:rPr>
        <w:t>1</w:t>
      </w:r>
      <w:r w:rsidR="007F24ED">
        <w:rPr>
          <w:rFonts w:ascii="Verdana" w:hAnsi="Verdana"/>
          <w:sz w:val="20"/>
          <w:szCs w:val="20"/>
          <w:lang w:eastAsia="ar-SA"/>
        </w:rPr>
        <w:t>270</w:t>
      </w:r>
      <w:r w:rsidR="01F3D974" w:rsidRPr="1048B226">
        <w:rPr>
          <w:rFonts w:ascii="Verdana" w:hAnsi="Verdana"/>
          <w:sz w:val="20"/>
          <w:szCs w:val="20"/>
          <w:lang w:eastAsia="ar-SA"/>
        </w:rPr>
        <w:t>,</w:t>
      </w:r>
      <w:r w:rsidR="793863C4" w:rsidRPr="1048B226">
        <w:rPr>
          <w:rFonts w:ascii="Verdana" w:hAnsi="Verdana"/>
          <w:sz w:val="20"/>
          <w:szCs w:val="20"/>
          <w:lang w:eastAsia="ar-SA"/>
        </w:rPr>
        <w:t xml:space="preserve"> z </w:t>
      </w:r>
      <w:proofErr w:type="spellStart"/>
      <w:r w:rsidR="793863C4" w:rsidRPr="1048B226">
        <w:rPr>
          <w:rFonts w:ascii="Verdana" w:hAnsi="Verdana"/>
          <w:sz w:val="20"/>
          <w:szCs w:val="20"/>
          <w:lang w:eastAsia="ar-SA"/>
        </w:rPr>
        <w:t>późn</w:t>
      </w:r>
      <w:proofErr w:type="spellEnd"/>
      <w:r w:rsidR="793863C4" w:rsidRPr="1048B226">
        <w:rPr>
          <w:rFonts w:ascii="Verdana" w:hAnsi="Verdana"/>
          <w:sz w:val="20"/>
          <w:szCs w:val="20"/>
          <w:lang w:eastAsia="ar-SA"/>
        </w:rPr>
        <w:t>. zm.)</w:t>
      </w:r>
      <w:r w:rsidR="007F24ED">
        <w:rPr>
          <w:rFonts w:ascii="Verdana" w:hAnsi="Verdana"/>
          <w:sz w:val="20"/>
          <w:szCs w:val="20"/>
          <w:lang w:eastAsia="ar-SA"/>
        </w:rPr>
        <w:t>.</w:t>
      </w:r>
    </w:p>
    <w:p w14:paraId="0E5BF111" w14:textId="173901A7" w:rsidR="009A0305" w:rsidRPr="000307AD" w:rsidRDefault="24AA8848"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U</w:t>
      </w:r>
      <w:r w:rsidR="67485FB7" w:rsidRPr="1048B226">
        <w:rPr>
          <w:rFonts w:ascii="Verdana" w:hAnsi="Verdana"/>
          <w:sz w:val="20"/>
          <w:szCs w:val="20"/>
          <w:lang w:eastAsia="ar-SA"/>
        </w:rPr>
        <w:t xml:space="preserve">stawa z dnia 7 czerwca 2001 r. o zbiorowym zaopatrzeniu w wodę i zbiorowym odprowadzaniu ścieków </w:t>
      </w:r>
      <w:r w:rsidR="793863C4" w:rsidRPr="1048B226">
        <w:rPr>
          <w:rFonts w:ascii="Verdana" w:hAnsi="Verdana"/>
          <w:sz w:val="20"/>
          <w:szCs w:val="20"/>
          <w:lang w:eastAsia="ar-SA"/>
        </w:rPr>
        <w:t>(</w:t>
      </w:r>
      <w:r w:rsidR="582AE92D" w:rsidRPr="1048B226">
        <w:rPr>
          <w:rFonts w:ascii="Verdana" w:hAnsi="Verdana"/>
          <w:sz w:val="20"/>
          <w:szCs w:val="20"/>
          <w:lang w:eastAsia="ar-SA"/>
        </w:rPr>
        <w:t>Dz. U. z 202</w:t>
      </w:r>
      <w:r w:rsidR="007F24ED">
        <w:rPr>
          <w:rFonts w:ascii="Verdana" w:hAnsi="Verdana"/>
          <w:sz w:val="20"/>
          <w:szCs w:val="20"/>
          <w:lang w:eastAsia="ar-SA"/>
        </w:rPr>
        <w:t>3</w:t>
      </w:r>
      <w:r w:rsidR="582AE92D" w:rsidRPr="1048B226">
        <w:rPr>
          <w:rFonts w:ascii="Verdana" w:hAnsi="Verdana"/>
          <w:sz w:val="20"/>
          <w:szCs w:val="20"/>
          <w:lang w:eastAsia="ar-SA"/>
        </w:rPr>
        <w:t xml:space="preserve"> r. poz. </w:t>
      </w:r>
      <w:r w:rsidR="007F24ED">
        <w:rPr>
          <w:rFonts w:ascii="Verdana" w:hAnsi="Verdana"/>
          <w:sz w:val="20"/>
          <w:szCs w:val="20"/>
          <w:lang w:eastAsia="ar-SA"/>
        </w:rPr>
        <w:t>537</w:t>
      </w:r>
      <w:r w:rsidR="01F3D974" w:rsidRPr="1048B226">
        <w:rPr>
          <w:rFonts w:ascii="Verdana" w:hAnsi="Verdana"/>
          <w:sz w:val="20"/>
          <w:szCs w:val="20"/>
          <w:lang w:eastAsia="ar-SA"/>
        </w:rPr>
        <w:t xml:space="preserve">, z </w:t>
      </w:r>
      <w:proofErr w:type="spellStart"/>
      <w:r w:rsidR="01F3D974" w:rsidRPr="1048B226">
        <w:rPr>
          <w:rFonts w:ascii="Verdana" w:hAnsi="Verdana"/>
          <w:sz w:val="20"/>
          <w:szCs w:val="20"/>
          <w:lang w:eastAsia="ar-SA"/>
        </w:rPr>
        <w:t>późn</w:t>
      </w:r>
      <w:proofErr w:type="spellEnd"/>
      <w:r w:rsidR="01F3D974" w:rsidRPr="1048B226">
        <w:rPr>
          <w:rFonts w:ascii="Verdana" w:hAnsi="Verdana"/>
          <w:sz w:val="20"/>
          <w:szCs w:val="20"/>
          <w:lang w:eastAsia="ar-SA"/>
        </w:rPr>
        <w:t>. zm.</w:t>
      </w:r>
      <w:r w:rsidR="793863C4" w:rsidRPr="1048B226">
        <w:rPr>
          <w:rFonts w:ascii="Verdana" w:hAnsi="Verdana"/>
          <w:sz w:val="20"/>
          <w:szCs w:val="20"/>
          <w:lang w:eastAsia="ar-SA"/>
        </w:rPr>
        <w:t>)</w:t>
      </w:r>
      <w:r w:rsidR="007F24ED">
        <w:rPr>
          <w:rFonts w:ascii="Verdana" w:hAnsi="Verdana"/>
          <w:sz w:val="20"/>
          <w:szCs w:val="20"/>
          <w:lang w:eastAsia="ar-SA"/>
        </w:rPr>
        <w:t>.</w:t>
      </w:r>
    </w:p>
    <w:p w14:paraId="783BD989" w14:textId="52827F36" w:rsidR="009A0305" w:rsidRPr="000307AD" w:rsidRDefault="36ADA715"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lastRenderedPageBreak/>
        <w:t>U</w:t>
      </w:r>
      <w:r w:rsidR="67485FB7" w:rsidRPr="1048B226">
        <w:rPr>
          <w:rFonts w:ascii="Verdana" w:hAnsi="Verdana"/>
          <w:sz w:val="20"/>
          <w:szCs w:val="20"/>
          <w:lang w:eastAsia="ar-SA"/>
        </w:rPr>
        <w:t xml:space="preserve">stawa z dnia 26 czerwca 1974 r. - Kodeks pracy </w:t>
      </w:r>
      <w:r w:rsidR="793863C4" w:rsidRPr="1048B226">
        <w:rPr>
          <w:rFonts w:ascii="Verdana" w:hAnsi="Verdana"/>
          <w:sz w:val="20"/>
          <w:szCs w:val="20"/>
          <w:lang w:eastAsia="ar-SA"/>
        </w:rPr>
        <w:t>(</w:t>
      </w:r>
      <w:r w:rsidR="3C9EDB2E" w:rsidRPr="1048B226">
        <w:rPr>
          <w:rFonts w:ascii="Verdana" w:hAnsi="Verdana"/>
          <w:sz w:val="20"/>
          <w:szCs w:val="20"/>
          <w:lang w:eastAsia="ar-SA"/>
        </w:rPr>
        <w:t xml:space="preserve">Dz. U. z </w:t>
      </w:r>
      <w:r w:rsidR="01F3D974" w:rsidRPr="1048B226">
        <w:rPr>
          <w:rFonts w:ascii="Verdana" w:hAnsi="Verdana"/>
          <w:sz w:val="20"/>
          <w:szCs w:val="20"/>
          <w:lang w:eastAsia="ar-SA"/>
        </w:rPr>
        <w:t>202</w:t>
      </w:r>
      <w:r w:rsidR="007F24ED">
        <w:rPr>
          <w:rFonts w:ascii="Verdana" w:hAnsi="Verdana"/>
          <w:sz w:val="20"/>
          <w:szCs w:val="20"/>
          <w:lang w:eastAsia="ar-SA"/>
        </w:rPr>
        <w:t>3</w:t>
      </w:r>
      <w:r w:rsidR="01F3D974" w:rsidRPr="1048B226">
        <w:rPr>
          <w:rFonts w:ascii="Verdana" w:hAnsi="Verdana"/>
          <w:sz w:val="20"/>
          <w:szCs w:val="20"/>
          <w:lang w:eastAsia="ar-SA"/>
        </w:rPr>
        <w:t xml:space="preserve"> </w:t>
      </w:r>
      <w:r w:rsidR="3C9EDB2E" w:rsidRPr="1048B226">
        <w:rPr>
          <w:rFonts w:ascii="Verdana" w:hAnsi="Verdana"/>
          <w:sz w:val="20"/>
          <w:szCs w:val="20"/>
          <w:lang w:eastAsia="ar-SA"/>
        </w:rPr>
        <w:t>r. poz. 1</w:t>
      </w:r>
      <w:r w:rsidR="007F24ED">
        <w:rPr>
          <w:rFonts w:ascii="Verdana" w:hAnsi="Verdana"/>
          <w:sz w:val="20"/>
          <w:szCs w:val="20"/>
          <w:lang w:eastAsia="ar-SA"/>
        </w:rPr>
        <w:t>46</w:t>
      </w:r>
      <w:r w:rsidR="01F3D974" w:rsidRPr="1048B226">
        <w:rPr>
          <w:rFonts w:ascii="Verdana" w:hAnsi="Verdana"/>
          <w:sz w:val="20"/>
          <w:szCs w:val="20"/>
          <w:lang w:eastAsia="ar-SA"/>
        </w:rPr>
        <w:t>5,</w:t>
      </w:r>
      <w:r w:rsidR="3C9EDB2E" w:rsidRPr="1048B226">
        <w:rPr>
          <w:rFonts w:ascii="Verdana" w:hAnsi="Verdana"/>
          <w:sz w:val="20"/>
          <w:szCs w:val="20"/>
          <w:lang w:eastAsia="ar-SA"/>
        </w:rPr>
        <w:t xml:space="preserve"> </w:t>
      </w:r>
      <w:r w:rsidR="793863C4" w:rsidRPr="1048B226">
        <w:rPr>
          <w:rFonts w:ascii="Verdana" w:hAnsi="Verdana"/>
          <w:sz w:val="20"/>
          <w:szCs w:val="20"/>
          <w:lang w:eastAsia="ar-SA"/>
        </w:rPr>
        <w:t>z</w:t>
      </w:r>
      <w:r w:rsidR="3C9EDB2E" w:rsidRPr="1048B226">
        <w:rPr>
          <w:rFonts w:ascii="Verdana" w:hAnsi="Verdana"/>
          <w:sz w:val="20"/>
          <w:szCs w:val="20"/>
          <w:lang w:eastAsia="ar-SA"/>
        </w:rPr>
        <w:t xml:space="preserve"> </w:t>
      </w:r>
      <w:proofErr w:type="spellStart"/>
      <w:r w:rsidR="793863C4" w:rsidRPr="1048B226">
        <w:rPr>
          <w:rFonts w:ascii="Verdana" w:hAnsi="Verdana"/>
          <w:sz w:val="20"/>
          <w:szCs w:val="20"/>
          <w:lang w:eastAsia="ar-SA"/>
        </w:rPr>
        <w:t>późn</w:t>
      </w:r>
      <w:proofErr w:type="spellEnd"/>
      <w:r w:rsidR="793863C4" w:rsidRPr="1048B226">
        <w:rPr>
          <w:rFonts w:ascii="Verdana" w:hAnsi="Verdana"/>
          <w:sz w:val="20"/>
          <w:szCs w:val="20"/>
          <w:lang w:eastAsia="ar-SA"/>
        </w:rPr>
        <w:t>. zm.)</w:t>
      </w:r>
      <w:r w:rsidR="007F24ED">
        <w:rPr>
          <w:rFonts w:ascii="Verdana" w:hAnsi="Verdana"/>
          <w:sz w:val="20"/>
          <w:szCs w:val="20"/>
          <w:lang w:eastAsia="ar-SA"/>
        </w:rPr>
        <w:t>.</w:t>
      </w:r>
    </w:p>
    <w:p w14:paraId="2B155E19" w14:textId="6FA73370" w:rsidR="009A0305" w:rsidRPr="000307AD" w:rsidRDefault="36ADA715"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R</w:t>
      </w:r>
      <w:r w:rsidR="67485FB7" w:rsidRPr="1048B226">
        <w:rPr>
          <w:rFonts w:ascii="Verdana" w:hAnsi="Verdana"/>
          <w:sz w:val="20"/>
          <w:szCs w:val="20"/>
          <w:lang w:eastAsia="ar-SA"/>
        </w:rPr>
        <w:t xml:space="preserve">ozporządzenie Ministra Pracy i Polityki Społecznej z dnia 14 marca 2000 r. w sprawie bezpieczeństwa i higieny pracy przy ręcznych pracach transportowych </w:t>
      </w:r>
      <w:r w:rsidR="19EE2A58" w:rsidRPr="1048B226">
        <w:rPr>
          <w:rFonts w:ascii="Verdana" w:hAnsi="Verdana"/>
          <w:sz w:val="20"/>
          <w:szCs w:val="20"/>
          <w:lang w:eastAsia="ar-SA"/>
        </w:rPr>
        <w:t xml:space="preserve">oraz innych pracach związanych z wysiłkiem fizycznym </w:t>
      </w:r>
      <w:r w:rsidR="793863C4" w:rsidRPr="1048B226">
        <w:rPr>
          <w:rFonts w:ascii="Verdana" w:hAnsi="Verdana"/>
          <w:sz w:val="20"/>
          <w:szCs w:val="20"/>
          <w:lang w:eastAsia="ar-SA"/>
        </w:rPr>
        <w:t>(Dz.</w:t>
      </w:r>
      <w:r w:rsidR="2375C009" w:rsidRPr="1048B226">
        <w:rPr>
          <w:rFonts w:ascii="Verdana" w:hAnsi="Verdana"/>
          <w:sz w:val="20"/>
          <w:szCs w:val="20"/>
          <w:lang w:eastAsia="ar-SA"/>
        </w:rPr>
        <w:t xml:space="preserve"> </w:t>
      </w:r>
      <w:r w:rsidR="793863C4" w:rsidRPr="1048B226">
        <w:rPr>
          <w:rFonts w:ascii="Verdana" w:hAnsi="Verdana"/>
          <w:sz w:val="20"/>
          <w:szCs w:val="20"/>
          <w:lang w:eastAsia="ar-SA"/>
        </w:rPr>
        <w:t>U.</w:t>
      </w:r>
      <w:r w:rsidR="2375C009" w:rsidRPr="1048B226">
        <w:rPr>
          <w:rFonts w:ascii="Verdana" w:hAnsi="Verdana"/>
          <w:sz w:val="20"/>
          <w:szCs w:val="20"/>
          <w:lang w:eastAsia="ar-SA"/>
        </w:rPr>
        <w:t xml:space="preserve"> </w:t>
      </w:r>
      <w:r w:rsidR="793863C4" w:rsidRPr="1048B226">
        <w:rPr>
          <w:rFonts w:ascii="Verdana" w:hAnsi="Verdana"/>
          <w:sz w:val="20"/>
          <w:szCs w:val="20"/>
          <w:lang w:eastAsia="ar-SA"/>
        </w:rPr>
        <w:t>z</w:t>
      </w:r>
      <w:r w:rsidR="2375C009" w:rsidRPr="1048B226">
        <w:rPr>
          <w:rFonts w:ascii="Verdana" w:hAnsi="Verdana"/>
          <w:sz w:val="20"/>
          <w:szCs w:val="20"/>
          <w:lang w:eastAsia="ar-SA"/>
        </w:rPr>
        <w:t xml:space="preserve"> </w:t>
      </w:r>
      <w:r w:rsidR="793863C4" w:rsidRPr="1048B226">
        <w:rPr>
          <w:rFonts w:ascii="Verdana" w:hAnsi="Verdana"/>
          <w:sz w:val="20"/>
          <w:szCs w:val="20"/>
          <w:lang w:eastAsia="ar-SA"/>
        </w:rPr>
        <w:t>2018 r.</w:t>
      </w:r>
      <w:r w:rsidR="0729A97B" w:rsidRPr="1048B226">
        <w:rPr>
          <w:rFonts w:ascii="Verdana" w:hAnsi="Verdana"/>
          <w:sz w:val="20"/>
          <w:szCs w:val="20"/>
          <w:lang w:eastAsia="ar-SA"/>
        </w:rPr>
        <w:t xml:space="preserve"> </w:t>
      </w:r>
      <w:r w:rsidR="793863C4" w:rsidRPr="1048B226">
        <w:rPr>
          <w:rFonts w:ascii="Verdana" w:hAnsi="Verdana"/>
          <w:sz w:val="20"/>
          <w:szCs w:val="20"/>
          <w:lang w:eastAsia="ar-SA"/>
        </w:rPr>
        <w:t>poz. 1139)</w:t>
      </w:r>
      <w:r w:rsidR="007F24ED">
        <w:rPr>
          <w:rFonts w:ascii="Verdana" w:hAnsi="Verdana"/>
          <w:sz w:val="20"/>
          <w:szCs w:val="20"/>
          <w:lang w:eastAsia="ar-SA"/>
        </w:rPr>
        <w:t>.</w:t>
      </w:r>
    </w:p>
    <w:p w14:paraId="6DC7AC56" w14:textId="7C6D52BC" w:rsidR="009A0305" w:rsidRPr="000307AD" w:rsidRDefault="36ADA715"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R</w:t>
      </w:r>
      <w:r w:rsidR="67485FB7" w:rsidRPr="1048B226">
        <w:rPr>
          <w:rFonts w:ascii="Verdana" w:hAnsi="Verdana"/>
          <w:sz w:val="20"/>
          <w:szCs w:val="20"/>
          <w:lang w:eastAsia="ar-SA"/>
        </w:rPr>
        <w:t xml:space="preserve">ozporządzenie Ministra Gospodarki, Pracy i Polityki Społecznej z dnia 14 stycznia 2004 r. w sprawie bezpieczeństwa i higieny pracy przy czyszczeniu powierzchni, malowaniu natryskowym i natryskiwaniu cieplnym (Dz. U. </w:t>
      </w:r>
      <w:r w:rsidR="01F3D974" w:rsidRPr="1048B226">
        <w:rPr>
          <w:rFonts w:ascii="Verdana" w:hAnsi="Verdana"/>
          <w:sz w:val="20"/>
          <w:szCs w:val="20"/>
          <w:lang w:eastAsia="ar-SA"/>
        </w:rPr>
        <w:t>N</w:t>
      </w:r>
      <w:r w:rsidR="67485FB7" w:rsidRPr="1048B226">
        <w:rPr>
          <w:rFonts w:ascii="Verdana" w:hAnsi="Verdana"/>
          <w:sz w:val="20"/>
          <w:szCs w:val="20"/>
          <w:lang w:eastAsia="ar-SA"/>
        </w:rPr>
        <w:t>r 16,</w:t>
      </w:r>
      <w:r w:rsidR="0729A97B" w:rsidRPr="1048B226">
        <w:rPr>
          <w:rFonts w:ascii="Verdana" w:hAnsi="Verdana"/>
          <w:sz w:val="20"/>
          <w:szCs w:val="20"/>
          <w:lang w:eastAsia="ar-SA"/>
        </w:rPr>
        <w:t xml:space="preserve"> </w:t>
      </w:r>
      <w:r w:rsidR="67485FB7" w:rsidRPr="1048B226">
        <w:rPr>
          <w:rFonts w:ascii="Verdana" w:hAnsi="Verdana"/>
          <w:sz w:val="20"/>
          <w:szCs w:val="20"/>
          <w:lang w:eastAsia="ar-SA"/>
        </w:rPr>
        <w:t>poz. 156)</w:t>
      </w:r>
      <w:r w:rsidR="007F24ED">
        <w:rPr>
          <w:rFonts w:ascii="Verdana" w:hAnsi="Verdana"/>
          <w:sz w:val="20"/>
          <w:szCs w:val="20"/>
          <w:lang w:eastAsia="ar-SA"/>
        </w:rPr>
        <w:t>.</w:t>
      </w:r>
    </w:p>
    <w:p w14:paraId="202B557B" w14:textId="090BEAAA" w:rsidR="009A0305" w:rsidRPr="000307AD" w:rsidRDefault="36ADA715"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U</w:t>
      </w:r>
      <w:r w:rsidR="67485FB7" w:rsidRPr="1048B226">
        <w:rPr>
          <w:rFonts w:ascii="Verdana" w:hAnsi="Verdana"/>
          <w:sz w:val="20"/>
          <w:szCs w:val="20"/>
          <w:lang w:eastAsia="ar-SA"/>
        </w:rPr>
        <w:t>stawa z dnia 12 września 2002 r. o normalizacji (Dz. U. z 2015 r. poz. 1483)</w:t>
      </w:r>
      <w:r w:rsidR="007F24ED">
        <w:rPr>
          <w:rFonts w:ascii="Verdana" w:hAnsi="Verdana"/>
          <w:sz w:val="20"/>
          <w:szCs w:val="20"/>
          <w:lang w:eastAsia="ar-SA"/>
        </w:rPr>
        <w:t>.</w:t>
      </w:r>
    </w:p>
    <w:p w14:paraId="397B1B70" w14:textId="1F431C86" w:rsidR="009A0305" w:rsidRPr="000307AD" w:rsidRDefault="36ADA715"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U</w:t>
      </w:r>
      <w:r w:rsidR="67485FB7" w:rsidRPr="1048B226">
        <w:rPr>
          <w:rFonts w:ascii="Verdana" w:hAnsi="Verdana"/>
          <w:sz w:val="20"/>
          <w:szCs w:val="20"/>
          <w:lang w:eastAsia="ar-SA"/>
        </w:rPr>
        <w:t xml:space="preserve">stawa z dnia </w:t>
      </w:r>
      <w:r w:rsidR="1714AC64" w:rsidRPr="1048B226">
        <w:rPr>
          <w:rFonts w:ascii="Verdana" w:hAnsi="Verdana"/>
          <w:sz w:val="20"/>
          <w:szCs w:val="20"/>
          <w:lang w:eastAsia="ar-SA"/>
        </w:rPr>
        <w:t>10 maja</w:t>
      </w:r>
      <w:r w:rsidR="67485FB7" w:rsidRPr="1048B226">
        <w:rPr>
          <w:rFonts w:ascii="Verdana" w:hAnsi="Verdana"/>
          <w:sz w:val="20"/>
          <w:szCs w:val="20"/>
          <w:lang w:eastAsia="ar-SA"/>
        </w:rPr>
        <w:t xml:space="preserve"> </w:t>
      </w:r>
      <w:r w:rsidR="1714AC64" w:rsidRPr="1048B226">
        <w:rPr>
          <w:rFonts w:ascii="Verdana" w:hAnsi="Verdana"/>
          <w:sz w:val="20"/>
          <w:szCs w:val="20"/>
          <w:lang w:eastAsia="ar-SA"/>
        </w:rPr>
        <w:t xml:space="preserve">2018 </w:t>
      </w:r>
      <w:r w:rsidR="67485FB7" w:rsidRPr="1048B226">
        <w:rPr>
          <w:rFonts w:ascii="Verdana" w:hAnsi="Verdana"/>
          <w:sz w:val="20"/>
          <w:szCs w:val="20"/>
          <w:lang w:eastAsia="ar-SA"/>
        </w:rPr>
        <w:t xml:space="preserve">r. o ochronie danych osobowych </w:t>
      </w:r>
      <w:r w:rsidR="793863C4" w:rsidRPr="1048B226">
        <w:rPr>
          <w:rFonts w:ascii="Verdana" w:hAnsi="Verdana"/>
          <w:sz w:val="20"/>
          <w:szCs w:val="20"/>
          <w:lang w:eastAsia="ar-SA"/>
        </w:rPr>
        <w:t xml:space="preserve">(Dz. U. z </w:t>
      </w:r>
      <w:r w:rsidR="1714AC64" w:rsidRPr="1048B226">
        <w:rPr>
          <w:rFonts w:ascii="Verdana" w:hAnsi="Verdana"/>
          <w:sz w:val="20"/>
          <w:szCs w:val="20"/>
          <w:lang w:eastAsia="ar-SA"/>
        </w:rPr>
        <w:t xml:space="preserve">2019 </w:t>
      </w:r>
      <w:r w:rsidR="793863C4" w:rsidRPr="1048B226">
        <w:rPr>
          <w:rFonts w:ascii="Verdana" w:hAnsi="Verdana"/>
          <w:sz w:val="20"/>
          <w:szCs w:val="20"/>
          <w:lang w:eastAsia="ar-SA"/>
        </w:rPr>
        <w:t xml:space="preserve">r. poz. </w:t>
      </w:r>
      <w:r w:rsidR="1714AC64" w:rsidRPr="1048B226">
        <w:rPr>
          <w:rFonts w:ascii="Verdana" w:hAnsi="Verdana"/>
          <w:sz w:val="20"/>
          <w:szCs w:val="20"/>
          <w:lang w:eastAsia="ar-SA"/>
        </w:rPr>
        <w:t>1781</w:t>
      </w:r>
      <w:r w:rsidR="793863C4" w:rsidRPr="1048B226">
        <w:rPr>
          <w:rFonts w:ascii="Verdana" w:hAnsi="Verdana"/>
          <w:sz w:val="20"/>
          <w:szCs w:val="20"/>
          <w:lang w:eastAsia="ar-SA"/>
        </w:rPr>
        <w:t>)</w:t>
      </w:r>
      <w:r w:rsidR="007F24ED">
        <w:rPr>
          <w:rFonts w:ascii="Verdana" w:hAnsi="Verdana"/>
          <w:sz w:val="20"/>
          <w:szCs w:val="20"/>
          <w:lang w:eastAsia="ar-SA"/>
        </w:rPr>
        <w:t>.</w:t>
      </w:r>
    </w:p>
    <w:p w14:paraId="42D863AA" w14:textId="77777777" w:rsidR="009A0305" w:rsidRPr="000307AD" w:rsidRDefault="1714AC64" w:rsidP="003F5D2C">
      <w:pPr>
        <w:numPr>
          <w:ilvl w:val="0"/>
          <w:numId w:val="22"/>
        </w:numPr>
        <w:tabs>
          <w:tab w:val="left" w:pos="851"/>
        </w:tabs>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anulowano</w:t>
      </w:r>
      <w:r w:rsidR="67485FB7" w:rsidRPr="1048B226">
        <w:rPr>
          <w:rFonts w:ascii="Verdana" w:hAnsi="Verdana"/>
          <w:sz w:val="20"/>
          <w:szCs w:val="20"/>
          <w:lang w:eastAsia="ar-SA"/>
        </w:rPr>
        <w:t>;</w:t>
      </w:r>
    </w:p>
    <w:p w14:paraId="027451A5" w14:textId="6CA9F5F4" w:rsidR="009A0305" w:rsidRPr="00565C80" w:rsidRDefault="36ADA715" w:rsidP="003F5D2C">
      <w:pPr>
        <w:numPr>
          <w:ilvl w:val="0"/>
          <w:numId w:val="22"/>
        </w:numPr>
        <w:tabs>
          <w:tab w:val="left" w:pos="851"/>
          <w:tab w:val="left" w:pos="993"/>
        </w:tabs>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U</w:t>
      </w:r>
      <w:r w:rsidR="67485FB7" w:rsidRPr="1048B226">
        <w:rPr>
          <w:rFonts w:ascii="Verdana" w:hAnsi="Verdana"/>
          <w:sz w:val="20"/>
          <w:szCs w:val="20"/>
          <w:lang w:eastAsia="ar-SA"/>
        </w:rPr>
        <w:t xml:space="preserve">stawa z dnia 6 września 2001 r. o dostępie do informacji publicznej </w:t>
      </w:r>
      <w:r w:rsidR="793863C4" w:rsidRPr="1048B226">
        <w:rPr>
          <w:rFonts w:ascii="Verdana" w:hAnsi="Verdana"/>
          <w:sz w:val="20"/>
          <w:szCs w:val="20"/>
          <w:lang w:eastAsia="ar-SA"/>
        </w:rPr>
        <w:t>(</w:t>
      </w:r>
      <w:r w:rsidR="3D389055" w:rsidRPr="1048B226">
        <w:rPr>
          <w:rFonts w:ascii="Verdana" w:hAnsi="Verdana"/>
          <w:sz w:val="20"/>
          <w:szCs w:val="20"/>
          <w:lang w:eastAsia="ar-SA"/>
        </w:rPr>
        <w:t>Dz. U. z 2022 r. poz. 902</w:t>
      </w:r>
      <w:r w:rsidR="793863C4" w:rsidRPr="1048B226">
        <w:rPr>
          <w:rFonts w:ascii="Verdana" w:hAnsi="Verdana"/>
          <w:sz w:val="20"/>
          <w:szCs w:val="20"/>
          <w:lang w:eastAsia="ar-SA"/>
        </w:rPr>
        <w:t>)</w:t>
      </w:r>
      <w:r w:rsidR="007F24ED">
        <w:rPr>
          <w:rFonts w:ascii="Verdana" w:hAnsi="Verdana"/>
          <w:sz w:val="20"/>
          <w:szCs w:val="20"/>
          <w:lang w:eastAsia="ar-SA"/>
        </w:rPr>
        <w:t>.</w:t>
      </w:r>
    </w:p>
    <w:p w14:paraId="436CD519" w14:textId="315F4432" w:rsidR="009A0305" w:rsidRPr="000307AD" w:rsidRDefault="36ADA715"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U</w:t>
      </w:r>
      <w:r w:rsidR="67485FB7" w:rsidRPr="1048B226">
        <w:rPr>
          <w:rFonts w:ascii="Verdana" w:hAnsi="Verdana"/>
          <w:sz w:val="20"/>
          <w:szCs w:val="20"/>
          <w:lang w:eastAsia="ar-SA"/>
        </w:rPr>
        <w:t xml:space="preserve">stawa z dnia 5 sierpnia 2010 r. o ochronie informacji niejawnych </w:t>
      </w:r>
      <w:r w:rsidR="793863C4" w:rsidRPr="1048B226">
        <w:rPr>
          <w:rFonts w:ascii="Verdana" w:hAnsi="Verdana"/>
          <w:sz w:val="20"/>
          <w:szCs w:val="20"/>
          <w:lang w:eastAsia="ar-SA"/>
        </w:rPr>
        <w:t>(Dz. U. z 20</w:t>
      </w:r>
      <w:r w:rsidR="007F24ED">
        <w:rPr>
          <w:rFonts w:ascii="Verdana" w:hAnsi="Verdana"/>
          <w:sz w:val="20"/>
          <w:szCs w:val="20"/>
          <w:lang w:eastAsia="ar-SA"/>
        </w:rPr>
        <w:t>23</w:t>
      </w:r>
      <w:r w:rsidR="793863C4" w:rsidRPr="1048B226">
        <w:rPr>
          <w:rFonts w:ascii="Verdana" w:hAnsi="Verdana"/>
          <w:sz w:val="20"/>
          <w:szCs w:val="20"/>
          <w:lang w:eastAsia="ar-SA"/>
        </w:rPr>
        <w:t> r</w:t>
      </w:r>
      <w:r w:rsidR="007F24ED">
        <w:rPr>
          <w:rFonts w:ascii="Verdana" w:hAnsi="Verdana"/>
          <w:sz w:val="20"/>
          <w:szCs w:val="20"/>
          <w:lang w:eastAsia="ar-SA"/>
        </w:rPr>
        <w:t>.</w:t>
      </w:r>
      <w:r w:rsidR="793863C4" w:rsidRPr="1048B226">
        <w:rPr>
          <w:rFonts w:ascii="Verdana" w:hAnsi="Verdana"/>
          <w:sz w:val="20"/>
          <w:szCs w:val="20"/>
          <w:lang w:eastAsia="ar-SA"/>
        </w:rPr>
        <w:t xml:space="preserve"> poz. </w:t>
      </w:r>
      <w:r w:rsidRPr="1048B226">
        <w:rPr>
          <w:rFonts w:ascii="Verdana" w:hAnsi="Verdana"/>
          <w:sz w:val="20"/>
          <w:szCs w:val="20"/>
          <w:lang w:eastAsia="ar-SA"/>
        </w:rPr>
        <w:t>7</w:t>
      </w:r>
      <w:r w:rsidR="007F24ED">
        <w:rPr>
          <w:rFonts w:ascii="Verdana" w:hAnsi="Verdana"/>
          <w:sz w:val="20"/>
          <w:szCs w:val="20"/>
          <w:lang w:eastAsia="ar-SA"/>
        </w:rPr>
        <w:t>56</w:t>
      </w:r>
      <w:r w:rsidR="7083FB1A" w:rsidRPr="1048B226">
        <w:rPr>
          <w:rFonts w:ascii="Verdana" w:hAnsi="Verdana"/>
          <w:sz w:val="20"/>
          <w:szCs w:val="20"/>
          <w:lang w:eastAsia="ar-SA"/>
        </w:rPr>
        <w:t xml:space="preserve"> z </w:t>
      </w:r>
      <w:proofErr w:type="spellStart"/>
      <w:r w:rsidR="7083FB1A" w:rsidRPr="1048B226">
        <w:rPr>
          <w:rFonts w:ascii="Verdana" w:hAnsi="Verdana"/>
          <w:sz w:val="20"/>
          <w:szCs w:val="20"/>
          <w:lang w:eastAsia="ar-SA"/>
        </w:rPr>
        <w:t>późn</w:t>
      </w:r>
      <w:proofErr w:type="spellEnd"/>
      <w:r w:rsidR="7083FB1A" w:rsidRPr="1048B226">
        <w:rPr>
          <w:rFonts w:ascii="Verdana" w:hAnsi="Verdana"/>
          <w:sz w:val="20"/>
          <w:szCs w:val="20"/>
          <w:lang w:eastAsia="ar-SA"/>
        </w:rPr>
        <w:t>. zm.</w:t>
      </w:r>
      <w:r w:rsidR="793863C4" w:rsidRPr="1048B226">
        <w:rPr>
          <w:rFonts w:ascii="Verdana" w:hAnsi="Verdana"/>
          <w:sz w:val="20"/>
          <w:szCs w:val="20"/>
          <w:lang w:eastAsia="ar-SA"/>
        </w:rPr>
        <w:t>)</w:t>
      </w:r>
      <w:r w:rsidR="007F24ED">
        <w:rPr>
          <w:rFonts w:ascii="Verdana" w:hAnsi="Verdana"/>
          <w:sz w:val="20"/>
          <w:szCs w:val="20"/>
          <w:lang w:eastAsia="ar-SA"/>
        </w:rPr>
        <w:t>.</w:t>
      </w:r>
    </w:p>
    <w:p w14:paraId="4137F5BA" w14:textId="2EC81299" w:rsidR="009A0305" w:rsidRPr="000307AD" w:rsidRDefault="36ADA715"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R</w:t>
      </w:r>
      <w:r w:rsidR="67485FB7" w:rsidRPr="1048B226">
        <w:rPr>
          <w:rFonts w:ascii="Verdana" w:hAnsi="Verdana"/>
          <w:sz w:val="20"/>
          <w:szCs w:val="20"/>
          <w:lang w:eastAsia="ar-SA"/>
        </w:rPr>
        <w:t>ozporządzenie Prezesa Rady Ministrów z dnia 20 lipca 2011 r. w sprawie podstawowych wymagań bezpieczeństwa teleinformatycznego (Dz. U.</w:t>
      </w:r>
      <w:r w:rsidR="3D47DA17" w:rsidRPr="1048B226">
        <w:rPr>
          <w:rFonts w:ascii="Verdana" w:hAnsi="Verdana"/>
          <w:sz w:val="20"/>
          <w:szCs w:val="20"/>
          <w:lang w:eastAsia="ar-SA"/>
        </w:rPr>
        <w:t xml:space="preserve"> </w:t>
      </w:r>
      <w:r w:rsidR="01F3D974" w:rsidRPr="1048B226">
        <w:rPr>
          <w:rFonts w:ascii="Verdana" w:hAnsi="Verdana"/>
          <w:sz w:val="20"/>
          <w:szCs w:val="20"/>
          <w:lang w:eastAsia="ar-SA"/>
        </w:rPr>
        <w:t>N</w:t>
      </w:r>
      <w:r w:rsidR="67485FB7" w:rsidRPr="1048B226">
        <w:rPr>
          <w:rFonts w:ascii="Verdana" w:hAnsi="Verdana"/>
          <w:sz w:val="20"/>
          <w:szCs w:val="20"/>
          <w:lang w:eastAsia="ar-SA"/>
        </w:rPr>
        <w:t>r 159, poz. 948)</w:t>
      </w:r>
      <w:r w:rsidR="007F24ED">
        <w:rPr>
          <w:rFonts w:ascii="Verdana" w:hAnsi="Verdana"/>
          <w:sz w:val="20"/>
          <w:szCs w:val="20"/>
          <w:lang w:eastAsia="ar-SA"/>
        </w:rPr>
        <w:t>.</w:t>
      </w:r>
    </w:p>
    <w:p w14:paraId="1ADAC2A7" w14:textId="4C7E48A7" w:rsidR="009A0305" w:rsidRPr="000307AD" w:rsidRDefault="7EC66C3B"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U</w:t>
      </w:r>
      <w:r w:rsidR="67485FB7" w:rsidRPr="1048B226">
        <w:rPr>
          <w:rFonts w:ascii="Verdana" w:hAnsi="Verdana"/>
          <w:sz w:val="20"/>
          <w:szCs w:val="20"/>
          <w:lang w:eastAsia="ar-SA"/>
        </w:rPr>
        <w:t>stawa z dnia 27 lipca 2001 r. o ochronie baz danych (</w:t>
      </w:r>
      <w:r w:rsidR="02898EE5" w:rsidRPr="1048B226">
        <w:rPr>
          <w:rFonts w:ascii="Verdana" w:hAnsi="Verdana"/>
          <w:sz w:val="20"/>
          <w:szCs w:val="20"/>
          <w:lang w:eastAsia="ar-SA"/>
        </w:rPr>
        <w:t>Dz. U. z 2021 r. poz. 386</w:t>
      </w:r>
      <w:r w:rsidR="67485FB7" w:rsidRPr="1048B226">
        <w:rPr>
          <w:rFonts w:ascii="Verdana" w:hAnsi="Verdana"/>
          <w:sz w:val="20"/>
          <w:szCs w:val="20"/>
          <w:lang w:eastAsia="ar-SA"/>
        </w:rPr>
        <w:t>)</w:t>
      </w:r>
      <w:r w:rsidR="007F24ED">
        <w:rPr>
          <w:rFonts w:ascii="Verdana" w:hAnsi="Verdana"/>
          <w:sz w:val="20"/>
          <w:szCs w:val="20"/>
          <w:lang w:eastAsia="ar-SA"/>
        </w:rPr>
        <w:t>.</w:t>
      </w:r>
    </w:p>
    <w:p w14:paraId="556A5197" w14:textId="23B61D0A" w:rsidR="009A0305" w:rsidRPr="000307AD" w:rsidRDefault="7EC66C3B"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U</w:t>
      </w:r>
      <w:r w:rsidR="67485FB7" w:rsidRPr="1048B226">
        <w:rPr>
          <w:rFonts w:ascii="Verdana" w:hAnsi="Verdana"/>
          <w:sz w:val="20"/>
          <w:szCs w:val="20"/>
          <w:lang w:eastAsia="ar-SA"/>
        </w:rPr>
        <w:t xml:space="preserve">stawa z dnia 18 lipca 2002 r. o świadczeniu usług drogą elektroniczną </w:t>
      </w:r>
      <w:r w:rsidR="793863C4" w:rsidRPr="1048B226">
        <w:rPr>
          <w:rFonts w:ascii="Verdana" w:hAnsi="Verdana"/>
          <w:sz w:val="20"/>
          <w:szCs w:val="20"/>
          <w:lang w:eastAsia="ar-SA"/>
        </w:rPr>
        <w:t>(Dz.</w:t>
      </w:r>
      <w:r w:rsidR="4057C0EC" w:rsidRPr="1048B226">
        <w:rPr>
          <w:rFonts w:ascii="Verdana" w:hAnsi="Verdana"/>
          <w:sz w:val="20"/>
          <w:szCs w:val="20"/>
          <w:lang w:eastAsia="ar-SA"/>
        </w:rPr>
        <w:t xml:space="preserve"> </w:t>
      </w:r>
      <w:r w:rsidR="793863C4" w:rsidRPr="1048B226">
        <w:rPr>
          <w:rFonts w:ascii="Verdana" w:hAnsi="Verdana"/>
          <w:sz w:val="20"/>
          <w:szCs w:val="20"/>
          <w:lang w:eastAsia="ar-SA"/>
        </w:rPr>
        <w:t>U.</w:t>
      </w:r>
      <w:r w:rsidR="4057C0EC" w:rsidRPr="1048B226">
        <w:rPr>
          <w:rFonts w:ascii="Verdana" w:hAnsi="Verdana"/>
          <w:sz w:val="20"/>
          <w:szCs w:val="20"/>
          <w:lang w:eastAsia="ar-SA"/>
        </w:rPr>
        <w:t xml:space="preserve"> </w:t>
      </w:r>
      <w:r w:rsidR="793863C4" w:rsidRPr="1048B226">
        <w:rPr>
          <w:rFonts w:ascii="Verdana" w:hAnsi="Verdana"/>
          <w:sz w:val="20"/>
          <w:szCs w:val="20"/>
          <w:lang w:eastAsia="ar-SA"/>
        </w:rPr>
        <w:t>z</w:t>
      </w:r>
      <w:r w:rsidR="4057C0EC" w:rsidRPr="1048B226">
        <w:rPr>
          <w:rFonts w:ascii="Verdana" w:hAnsi="Verdana"/>
          <w:sz w:val="20"/>
          <w:szCs w:val="20"/>
          <w:lang w:eastAsia="ar-SA"/>
        </w:rPr>
        <w:t xml:space="preserve"> </w:t>
      </w:r>
      <w:r w:rsidR="793863C4" w:rsidRPr="1048B226">
        <w:rPr>
          <w:rFonts w:ascii="Verdana" w:hAnsi="Verdana"/>
          <w:sz w:val="20"/>
          <w:szCs w:val="20"/>
          <w:lang w:eastAsia="ar-SA"/>
        </w:rPr>
        <w:t>20</w:t>
      </w:r>
      <w:r w:rsidRPr="1048B226">
        <w:rPr>
          <w:rFonts w:ascii="Verdana" w:hAnsi="Verdana"/>
          <w:sz w:val="20"/>
          <w:szCs w:val="20"/>
          <w:lang w:eastAsia="ar-SA"/>
        </w:rPr>
        <w:t>20</w:t>
      </w:r>
      <w:r w:rsidR="793863C4" w:rsidRPr="1048B226">
        <w:rPr>
          <w:rFonts w:ascii="Verdana" w:hAnsi="Verdana"/>
          <w:sz w:val="20"/>
          <w:szCs w:val="20"/>
          <w:lang w:eastAsia="ar-SA"/>
        </w:rPr>
        <w:t xml:space="preserve"> r., poz. </w:t>
      </w:r>
      <w:r w:rsidRPr="1048B226">
        <w:rPr>
          <w:rFonts w:ascii="Verdana" w:hAnsi="Verdana"/>
          <w:sz w:val="20"/>
          <w:szCs w:val="20"/>
          <w:lang w:eastAsia="ar-SA"/>
        </w:rPr>
        <w:t>344</w:t>
      </w:r>
      <w:r w:rsidR="793863C4" w:rsidRPr="1048B226">
        <w:rPr>
          <w:rFonts w:ascii="Verdana" w:hAnsi="Verdana"/>
          <w:sz w:val="20"/>
          <w:szCs w:val="20"/>
          <w:lang w:eastAsia="ar-SA"/>
        </w:rPr>
        <w:t>)</w:t>
      </w:r>
      <w:r w:rsidR="007F24ED">
        <w:rPr>
          <w:rFonts w:ascii="Verdana" w:hAnsi="Verdana"/>
          <w:sz w:val="20"/>
          <w:szCs w:val="20"/>
          <w:lang w:eastAsia="ar-SA"/>
        </w:rPr>
        <w:t>.</w:t>
      </w:r>
    </w:p>
    <w:p w14:paraId="6AC8EE49" w14:textId="1C84D177" w:rsidR="009A0305" w:rsidRPr="000307AD" w:rsidRDefault="7EC66C3B" w:rsidP="003F5D2C">
      <w:pPr>
        <w:numPr>
          <w:ilvl w:val="0"/>
          <w:numId w:val="22"/>
        </w:numPr>
        <w:suppressAutoHyphens/>
        <w:spacing w:after="0" w:line="360" w:lineRule="auto"/>
        <w:ind w:left="567" w:hanging="567"/>
        <w:jc w:val="both"/>
        <w:rPr>
          <w:rFonts w:ascii="Verdana" w:hAnsi="Verdana"/>
          <w:sz w:val="20"/>
          <w:szCs w:val="20"/>
          <w:lang w:eastAsia="ar-SA"/>
        </w:rPr>
      </w:pPr>
      <w:bookmarkStart w:id="3104" w:name="_Ref489890607"/>
      <w:r w:rsidRPr="1048B226">
        <w:rPr>
          <w:rFonts w:ascii="Verdana" w:hAnsi="Verdana"/>
          <w:sz w:val="20"/>
          <w:szCs w:val="20"/>
        </w:rPr>
        <w:t>U</w:t>
      </w:r>
      <w:r w:rsidR="67485FB7" w:rsidRPr="1048B226">
        <w:rPr>
          <w:rFonts w:ascii="Verdana" w:hAnsi="Verdana"/>
          <w:sz w:val="20"/>
          <w:szCs w:val="20"/>
        </w:rPr>
        <w:t xml:space="preserve">stawa z dnia 20 maja 2016 r. o efektywności energetycznej </w:t>
      </w:r>
      <w:r w:rsidR="793863C4" w:rsidRPr="1048B226">
        <w:rPr>
          <w:rFonts w:ascii="Verdana" w:hAnsi="Verdana"/>
          <w:sz w:val="20"/>
          <w:szCs w:val="20"/>
        </w:rPr>
        <w:t>(</w:t>
      </w:r>
      <w:r w:rsidR="0348594A" w:rsidRPr="1048B226">
        <w:rPr>
          <w:rFonts w:ascii="Verdana" w:hAnsi="Verdana"/>
          <w:sz w:val="20"/>
          <w:szCs w:val="20"/>
        </w:rPr>
        <w:t>Dz. U. z 2021 r. poz. 2166</w:t>
      </w:r>
      <w:r w:rsidR="007F24ED">
        <w:rPr>
          <w:rFonts w:ascii="Verdana" w:hAnsi="Verdana"/>
          <w:sz w:val="20"/>
          <w:szCs w:val="20"/>
        </w:rPr>
        <w:t xml:space="preserve"> </w:t>
      </w:r>
      <w:r w:rsidR="007F24ED" w:rsidRPr="1048B226">
        <w:rPr>
          <w:rFonts w:ascii="Verdana" w:hAnsi="Verdana"/>
          <w:sz w:val="20"/>
          <w:szCs w:val="20"/>
          <w:lang w:eastAsia="ar-SA"/>
        </w:rPr>
        <w:t xml:space="preserve">z </w:t>
      </w:r>
      <w:proofErr w:type="spellStart"/>
      <w:r w:rsidR="007F24ED" w:rsidRPr="1048B226">
        <w:rPr>
          <w:rFonts w:ascii="Verdana" w:hAnsi="Verdana"/>
          <w:sz w:val="20"/>
          <w:szCs w:val="20"/>
          <w:lang w:eastAsia="ar-SA"/>
        </w:rPr>
        <w:t>późn</w:t>
      </w:r>
      <w:proofErr w:type="spellEnd"/>
      <w:r w:rsidR="007F24ED" w:rsidRPr="1048B226">
        <w:rPr>
          <w:rFonts w:ascii="Verdana" w:hAnsi="Verdana"/>
          <w:sz w:val="20"/>
          <w:szCs w:val="20"/>
          <w:lang w:eastAsia="ar-SA"/>
        </w:rPr>
        <w:t>. zm.</w:t>
      </w:r>
      <w:r w:rsidR="793863C4" w:rsidRPr="1048B226">
        <w:rPr>
          <w:rFonts w:ascii="Verdana" w:hAnsi="Verdana"/>
          <w:sz w:val="20"/>
          <w:szCs w:val="20"/>
        </w:rPr>
        <w:t>)</w:t>
      </w:r>
      <w:bookmarkEnd w:id="3104"/>
      <w:r w:rsidR="007F24ED">
        <w:rPr>
          <w:rFonts w:ascii="Verdana" w:hAnsi="Verdana"/>
          <w:sz w:val="20"/>
          <w:szCs w:val="20"/>
        </w:rPr>
        <w:t>.</w:t>
      </w:r>
    </w:p>
    <w:p w14:paraId="396A5DF5" w14:textId="1EC411F0" w:rsidR="009A0305" w:rsidRPr="000307AD" w:rsidRDefault="7EC66C3B"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U</w:t>
      </w:r>
      <w:r w:rsidR="67485FB7" w:rsidRPr="1048B226">
        <w:rPr>
          <w:rFonts w:ascii="Verdana" w:hAnsi="Verdana"/>
          <w:sz w:val="20"/>
          <w:szCs w:val="20"/>
          <w:lang w:eastAsia="ar-SA"/>
        </w:rPr>
        <w:t xml:space="preserve">stawa z dnia 4 lutego 1994 r. o prawie autorskim i prawach pokrewnych </w:t>
      </w:r>
      <w:r w:rsidR="793863C4" w:rsidRPr="1048B226">
        <w:rPr>
          <w:rFonts w:ascii="Verdana" w:hAnsi="Verdana"/>
          <w:sz w:val="20"/>
          <w:szCs w:val="20"/>
          <w:lang w:eastAsia="ar-SA"/>
        </w:rPr>
        <w:t>(</w:t>
      </w:r>
      <w:r w:rsidR="592234F5" w:rsidRPr="1048B226">
        <w:rPr>
          <w:rFonts w:ascii="Verdana" w:hAnsi="Verdana"/>
          <w:sz w:val="20"/>
          <w:szCs w:val="20"/>
          <w:lang w:eastAsia="ar-SA"/>
        </w:rPr>
        <w:t>Dz. U. z 202</w:t>
      </w:r>
      <w:r w:rsidR="007F24ED">
        <w:rPr>
          <w:rFonts w:ascii="Verdana" w:hAnsi="Verdana"/>
          <w:sz w:val="20"/>
          <w:szCs w:val="20"/>
          <w:lang w:eastAsia="ar-SA"/>
        </w:rPr>
        <w:t>2</w:t>
      </w:r>
      <w:r w:rsidR="592234F5" w:rsidRPr="1048B226">
        <w:rPr>
          <w:rFonts w:ascii="Verdana" w:hAnsi="Verdana"/>
          <w:sz w:val="20"/>
          <w:szCs w:val="20"/>
          <w:lang w:eastAsia="ar-SA"/>
        </w:rPr>
        <w:t xml:space="preserve"> r. poz. </w:t>
      </w:r>
      <w:r w:rsidR="007F24ED">
        <w:rPr>
          <w:rFonts w:ascii="Verdana" w:hAnsi="Verdana"/>
          <w:sz w:val="20"/>
          <w:szCs w:val="20"/>
          <w:lang w:eastAsia="ar-SA"/>
        </w:rPr>
        <w:t>2509</w:t>
      </w:r>
      <w:r w:rsidR="1729CDBD" w:rsidRPr="1048B226">
        <w:rPr>
          <w:rFonts w:ascii="Verdana" w:hAnsi="Verdana"/>
          <w:sz w:val="20"/>
          <w:szCs w:val="20"/>
          <w:lang w:eastAsia="ar-SA"/>
        </w:rPr>
        <w:t>,</w:t>
      </w:r>
      <w:r w:rsidR="592234F5" w:rsidRPr="1048B226">
        <w:rPr>
          <w:rFonts w:ascii="Verdana" w:hAnsi="Verdana"/>
          <w:sz w:val="20"/>
          <w:szCs w:val="20"/>
          <w:lang w:eastAsia="ar-SA"/>
        </w:rPr>
        <w:t xml:space="preserve"> </w:t>
      </w:r>
      <w:r w:rsidRPr="1048B226">
        <w:rPr>
          <w:rFonts w:ascii="Verdana" w:hAnsi="Verdana"/>
          <w:sz w:val="20"/>
          <w:szCs w:val="20"/>
          <w:lang w:eastAsia="ar-SA"/>
        </w:rPr>
        <w:t xml:space="preserve"> </w:t>
      </w:r>
      <w:r w:rsidR="793863C4" w:rsidRPr="1048B226">
        <w:rPr>
          <w:rFonts w:ascii="Verdana" w:hAnsi="Verdana"/>
          <w:sz w:val="20"/>
          <w:szCs w:val="20"/>
          <w:lang w:eastAsia="ar-SA"/>
        </w:rPr>
        <w:t xml:space="preserve">z </w:t>
      </w:r>
      <w:proofErr w:type="spellStart"/>
      <w:r w:rsidR="793863C4" w:rsidRPr="1048B226">
        <w:rPr>
          <w:rFonts w:ascii="Verdana" w:hAnsi="Verdana"/>
          <w:sz w:val="20"/>
          <w:szCs w:val="20"/>
          <w:lang w:eastAsia="ar-SA"/>
        </w:rPr>
        <w:t>późn</w:t>
      </w:r>
      <w:proofErr w:type="spellEnd"/>
      <w:r w:rsidR="793863C4" w:rsidRPr="1048B226">
        <w:rPr>
          <w:rFonts w:ascii="Verdana" w:hAnsi="Verdana"/>
          <w:sz w:val="20"/>
          <w:szCs w:val="20"/>
          <w:lang w:eastAsia="ar-SA"/>
        </w:rPr>
        <w:t>. zm.)</w:t>
      </w:r>
      <w:r w:rsidR="007F24ED">
        <w:rPr>
          <w:rFonts w:ascii="Verdana" w:hAnsi="Verdana"/>
          <w:sz w:val="20"/>
          <w:szCs w:val="20"/>
          <w:lang w:eastAsia="ar-SA"/>
        </w:rPr>
        <w:t>.</w:t>
      </w:r>
    </w:p>
    <w:p w14:paraId="40A34829" w14:textId="62F0E9B8" w:rsidR="009A0305" w:rsidRPr="000307AD" w:rsidRDefault="080FF1BF"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U</w:t>
      </w:r>
      <w:r w:rsidR="67485FB7" w:rsidRPr="1048B226">
        <w:rPr>
          <w:rFonts w:ascii="Verdana" w:hAnsi="Verdana"/>
          <w:sz w:val="20"/>
          <w:szCs w:val="20"/>
          <w:lang w:eastAsia="ar-SA"/>
        </w:rPr>
        <w:t>stawa z dnia 7 listopada 2008 r. o zmianie niektórych ustaw w związku z wdrażaniem funduszy strukturalnych i Funduszu Spójności (Dz. U.</w:t>
      </w:r>
      <w:r w:rsidR="7D906C9A" w:rsidRPr="1048B226">
        <w:rPr>
          <w:rFonts w:ascii="Verdana" w:hAnsi="Verdana"/>
          <w:sz w:val="20"/>
          <w:szCs w:val="20"/>
          <w:lang w:eastAsia="ar-SA"/>
        </w:rPr>
        <w:t xml:space="preserve"> </w:t>
      </w:r>
      <w:r w:rsidR="01F3D974" w:rsidRPr="1048B226">
        <w:rPr>
          <w:rFonts w:ascii="Verdana" w:hAnsi="Verdana"/>
          <w:sz w:val="20"/>
          <w:szCs w:val="20"/>
          <w:lang w:eastAsia="ar-SA"/>
        </w:rPr>
        <w:t>N</w:t>
      </w:r>
      <w:r w:rsidR="67485FB7" w:rsidRPr="1048B226">
        <w:rPr>
          <w:rFonts w:ascii="Verdana" w:hAnsi="Verdana"/>
          <w:sz w:val="20"/>
          <w:szCs w:val="20"/>
          <w:lang w:eastAsia="ar-SA"/>
        </w:rPr>
        <w:t>r 216, poz. 1370)</w:t>
      </w:r>
      <w:r w:rsidR="007F24ED">
        <w:rPr>
          <w:rFonts w:ascii="Verdana" w:hAnsi="Verdana"/>
          <w:sz w:val="20"/>
          <w:szCs w:val="20"/>
          <w:lang w:eastAsia="ar-SA"/>
        </w:rPr>
        <w:t>.</w:t>
      </w:r>
    </w:p>
    <w:p w14:paraId="531423A9" w14:textId="4F432743" w:rsidR="009A0305" w:rsidRPr="000307AD" w:rsidRDefault="080FF1BF"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R</w:t>
      </w:r>
      <w:r w:rsidR="67485FB7" w:rsidRPr="1048B226">
        <w:rPr>
          <w:rFonts w:ascii="Verdana" w:hAnsi="Verdana"/>
          <w:sz w:val="20"/>
          <w:szCs w:val="20"/>
          <w:lang w:eastAsia="ar-SA"/>
        </w:rPr>
        <w:t xml:space="preserve">ozporządzenie Ministra Pracy i Polityki Socjalnej z dnia 26 września 1997 r. </w:t>
      </w:r>
      <w:r w:rsidR="00B105A9">
        <w:br/>
      </w:r>
      <w:r w:rsidR="67485FB7" w:rsidRPr="1048B226">
        <w:rPr>
          <w:rFonts w:ascii="Verdana" w:hAnsi="Verdana"/>
          <w:sz w:val="20"/>
          <w:szCs w:val="20"/>
          <w:lang w:eastAsia="ar-SA"/>
        </w:rPr>
        <w:t xml:space="preserve">w sprawie ogólnych przepisów bezpieczeństwa i higieny pracy (Dz. U. z 2003 r. </w:t>
      </w:r>
      <w:r w:rsidR="01F3D974" w:rsidRPr="1048B226">
        <w:rPr>
          <w:rFonts w:ascii="Verdana" w:hAnsi="Verdana"/>
          <w:sz w:val="20"/>
          <w:szCs w:val="20"/>
          <w:lang w:eastAsia="ar-SA"/>
        </w:rPr>
        <w:t>N</w:t>
      </w:r>
      <w:r w:rsidR="67485FB7" w:rsidRPr="1048B226">
        <w:rPr>
          <w:rFonts w:ascii="Verdana" w:hAnsi="Verdana"/>
          <w:sz w:val="20"/>
          <w:szCs w:val="20"/>
          <w:lang w:eastAsia="ar-SA"/>
        </w:rPr>
        <w:t xml:space="preserve">r 169, poz. 1650, z </w:t>
      </w:r>
      <w:proofErr w:type="spellStart"/>
      <w:r w:rsidR="67485FB7" w:rsidRPr="1048B226">
        <w:rPr>
          <w:rFonts w:ascii="Verdana" w:hAnsi="Verdana"/>
          <w:sz w:val="20"/>
          <w:szCs w:val="20"/>
          <w:lang w:eastAsia="ar-SA"/>
        </w:rPr>
        <w:t>późn</w:t>
      </w:r>
      <w:proofErr w:type="spellEnd"/>
      <w:r w:rsidR="67485FB7" w:rsidRPr="1048B226">
        <w:rPr>
          <w:rFonts w:ascii="Verdana" w:hAnsi="Verdana"/>
          <w:sz w:val="20"/>
          <w:szCs w:val="20"/>
          <w:lang w:eastAsia="ar-SA"/>
        </w:rPr>
        <w:t>. zm.)</w:t>
      </w:r>
      <w:r w:rsidR="007F24ED">
        <w:rPr>
          <w:rFonts w:ascii="Verdana" w:hAnsi="Verdana"/>
          <w:sz w:val="20"/>
          <w:szCs w:val="20"/>
          <w:lang w:eastAsia="ar-SA"/>
        </w:rPr>
        <w:t>.</w:t>
      </w:r>
    </w:p>
    <w:p w14:paraId="46A8F145" w14:textId="03011ED3" w:rsidR="00CD598F" w:rsidRPr="001D2538" w:rsidRDefault="080FF1BF"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R</w:t>
      </w:r>
      <w:r w:rsidR="67485FB7" w:rsidRPr="1048B226">
        <w:rPr>
          <w:rFonts w:ascii="Verdana" w:hAnsi="Verdana"/>
          <w:sz w:val="20"/>
          <w:szCs w:val="20"/>
          <w:lang w:eastAsia="ar-SA"/>
        </w:rPr>
        <w:t xml:space="preserve">ozporządzenie Ministra </w:t>
      </w:r>
      <w:r w:rsidR="004B5FEC" w:rsidRPr="004B5FEC">
        <w:rPr>
          <w:rFonts w:ascii="Verdana" w:hAnsi="Verdana"/>
          <w:sz w:val="20"/>
          <w:szCs w:val="20"/>
          <w:lang w:eastAsia="ar-SA"/>
        </w:rPr>
        <w:t>Klimatu i Środowiska z dnia 24 lipca 2023 r. w sprawie warunków technicznych, jakim powinny odpowiadać bazy i stacje paliw płynnych, bazy i stacje gazu płynnego, rurociągi przesyłowe dalekosiężne służące do transportu ropy naftowej i produktów naftowych i ich usytuowanie (Dz. U. poz. 1707)</w:t>
      </w:r>
      <w:r w:rsidR="007F24ED" w:rsidRPr="007F24ED">
        <w:rPr>
          <w:rFonts w:ascii="Verdana" w:hAnsi="Verdana"/>
          <w:bCs/>
          <w:sz w:val="20"/>
          <w:szCs w:val="20"/>
        </w:rPr>
        <w:t>.</w:t>
      </w:r>
    </w:p>
    <w:p w14:paraId="699004F5" w14:textId="0868FF0D" w:rsidR="009A0305" w:rsidRPr="001D2538" w:rsidRDefault="3FB2F65F" w:rsidP="003F5D2C">
      <w:pPr>
        <w:numPr>
          <w:ilvl w:val="0"/>
          <w:numId w:val="22"/>
        </w:numPr>
        <w:suppressAutoHyphens/>
        <w:spacing w:after="0" w:line="360" w:lineRule="auto"/>
        <w:ind w:left="567" w:hanging="567"/>
        <w:jc w:val="both"/>
        <w:rPr>
          <w:rFonts w:ascii="Verdana" w:hAnsi="Verdana"/>
          <w:b/>
          <w:bCs/>
          <w:sz w:val="20"/>
          <w:szCs w:val="20"/>
        </w:rPr>
      </w:pPr>
      <w:r w:rsidRPr="1048B226">
        <w:rPr>
          <w:rFonts w:ascii="Verdana" w:hAnsi="Verdana"/>
          <w:sz w:val="20"/>
          <w:szCs w:val="20"/>
          <w:lang w:eastAsia="ar-SA"/>
        </w:rPr>
        <w:t xml:space="preserve">Ustawa z dnia 11 marca 2022 r. o obronie Ojczyzny </w:t>
      </w:r>
      <w:r w:rsidR="67485FB7" w:rsidRPr="1048B226">
        <w:rPr>
          <w:rFonts w:ascii="Verdana" w:hAnsi="Verdana"/>
          <w:sz w:val="20"/>
          <w:szCs w:val="20"/>
          <w:lang w:eastAsia="ar-SA"/>
        </w:rPr>
        <w:t>(</w:t>
      </w:r>
      <w:r w:rsidRPr="1048B226">
        <w:rPr>
          <w:rFonts w:ascii="Verdana" w:hAnsi="Verdana"/>
          <w:sz w:val="20"/>
          <w:szCs w:val="20"/>
          <w:lang w:eastAsia="ar-SA"/>
        </w:rPr>
        <w:t>Dz.</w:t>
      </w:r>
      <w:r w:rsidR="0009090A">
        <w:rPr>
          <w:rFonts w:ascii="Verdana" w:hAnsi="Verdana"/>
          <w:sz w:val="20"/>
          <w:szCs w:val="20"/>
          <w:lang w:eastAsia="ar-SA"/>
        </w:rPr>
        <w:t xml:space="preserve"> </w:t>
      </w:r>
      <w:r w:rsidRPr="1048B226">
        <w:rPr>
          <w:rFonts w:ascii="Verdana" w:hAnsi="Verdana"/>
          <w:sz w:val="20"/>
          <w:szCs w:val="20"/>
          <w:lang w:eastAsia="ar-SA"/>
        </w:rPr>
        <w:t xml:space="preserve">U. </w:t>
      </w:r>
      <w:r w:rsidR="00482A83">
        <w:rPr>
          <w:rFonts w:ascii="Verdana" w:hAnsi="Verdana"/>
          <w:sz w:val="20"/>
          <w:szCs w:val="20"/>
          <w:lang w:eastAsia="ar-SA"/>
        </w:rPr>
        <w:t xml:space="preserve">z 2024 </w:t>
      </w:r>
      <w:r w:rsidRPr="1048B226">
        <w:rPr>
          <w:rFonts w:ascii="Verdana" w:hAnsi="Verdana"/>
          <w:sz w:val="20"/>
          <w:szCs w:val="20"/>
          <w:lang w:eastAsia="ar-SA"/>
        </w:rPr>
        <w:t xml:space="preserve">poz. </w:t>
      </w:r>
      <w:r w:rsidR="00482A83">
        <w:rPr>
          <w:rFonts w:ascii="Verdana" w:hAnsi="Verdana"/>
          <w:sz w:val="20"/>
          <w:szCs w:val="20"/>
          <w:lang w:eastAsia="ar-SA"/>
        </w:rPr>
        <w:t>248</w:t>
      </w:r>
      <w:r w:rsidR="0AC8DBE2" w:rsidRPr="1048B226">
        <w:rPr>
          <w:rFonts w:ascii="Verdana" w:hAnsi="Verdana"/>
          <w:sz w:val="20"/>
          <w:szCs w:val="20"/>
          <w:lang w:eastAsia="ar-SA"/>
        </w:rPr>
        <w:t>,</w:t>
      </w:r>
      <w:r w:rsidR="652A7098" w:rsidRPr="1048B226">
        <w:rPr>
          <w:rFonts w:ascii="Verdana" w:hAnsi="Verdana"/>
          <w:sz w:val="20"/>
          <w:szCs w:val="20"/>
          <w:lang w:eastAsia="ar-SA"/>
        </w:rPr>
        <w:t xml:space="preserve"> z </w:t>
      </w:r>
      <w:proofErr w:type="spellStart"/>
      <w:r w:rsidR="652A7098" w:rsidRPr="1048B226">
        <w:rPr>
          <w:rFonts w:ascii="Verdana" w:hAnsi="Verdana"/>
          <w:sz w:val="20"/>
          <w:szCs w:val="20"/>
          <w:lang w:eastAsia="ar-SA"/>
        </w:rPr>
        <w:t>późn</w:t>
      </w:r>
      <w:proofErr w:type="spellEnd"/>
      <w:r w:rsidR="652A7098" w:rsidRPr="1048B226">
        <w:rPr>
          <w:rFonts w:ascii="Verdana" w:hAnsi="Verdana"/>
          <w:sz w:val="20"/>
          <w:szCs w:val="20"/>
          <w:lang w:eastAsia="ar-SA"/>
        </w:rPr>
        <w:t xml:space="preserve">. </w:t>
      </w:r>
      <w:r w:rsidR="22D86E2D" w:rsidRPr="1048B226">
        <w:rPr>
          <w:rFonts w:ascii="Verdana" w:hAnsi="Verdana"/>
          <w:sz w:val="20"/>
          <w:szCs w:val="20"/>
          <w:lang w:eastAsia="ar-SA"/>
        </w:rPr>
        <w:t>z</w:t>
      </w:r>
      <w:r w:rsidR="652A7098" w:rsidRPr="1048B226">
        <w:rPr>
          <w:rFonts w:ascii="Verdana" w:hAnsi="Verdana"/>
          <w:sz w:val="20"/>
          <w:szCs w:val="20"/>
          <w:lang w:eastAsia="ar-SA"/>
        </w:rPr>
        <w:t>m.</w:t>
      </w:r>
      <w:r w:rsidR="67485FB7" w:rsidRPr="1048B226">
        <w:rPr>
          <w:rFonts w:ascii="Verdana" w:hAnsi="Verdana"/>
          <w:sz w:val="20"/>
          <w:szCs w:val="20"/>
          <w:lang w:eastAsia="ar-SA"/>
        </w:rPr>
        <w:t>)</w:t>
      </w:r>
      <w:r w:rsidR="007F24ED">
        <w:rPr>
          <w:rFonts w:ascii="Verdana" w:hAnsi="Verdana"/>
          <w:sz w:val="20"/>
          <w:szCs w:val="20"/>
          <w:lang w:eastAsia="ar-SA"/>
        </w:rPr>
        <w:t>.</w:t>
      </w:r>
    </w:p>
    <w:p w14:paraId="551B140D" w14:textId="39DD24F9" w:rsidR="009A0305" w:rsidRPr="000307AD" w:rsidRDefault="080FF1BF" w:rsidP="003F5D2C">
      <w:pPr>
        <w:numPr>
          <w:ilvl w:val="0"/>
          <w:numId w:val="22"/>
        </w:numPr>
        <w:suppressAutoHyphens/>
        <w:spacing w:after="0" w:line="360" w:lineRule="auto"/>
        <w:ind w:left="567" w:hanging="567"/>
        <w:jc w:val="both"/>
        <w:rPr>
          <w:rFonts w:ascii="Verdana" w:hAnsi="Verdana"/>
          <w:sz w:val="20"/>
          <w:szCs w:val="20"/>
        </w:rPr>
      </w:pPr>
      <w:r w:rsidRPr="1048B226">
        <w:rPr>
          <w:rFonts w:ascii="Verdana" w:hAnsi="Verdana"/>
          <w:sz w:val="20"/>
          <w:szCs w:val="20"/>
        </w:rPr>
        <w:lastRenderedPageBreak/>
        <w:t>R</w:t>
      </w:r>
      <w:r w:rsidR="67485FB7" w:rsidRPr="1048B226">
        <w:rPr>
          <w:rFonts w:ascii="Verdana" w:hAnsi="Verdana"/>
          <w:sz w:val="20"/>
          <w:szCs w:val="20"/>
        </w:rPr>
        <w:t xml:space="preserve">ozporządzenie Rady Ministrów z dnia </w:t>
      </w:r>
      <w:r w:rsidR="004B5FEC" w:rsidRPr="004B5FEC">
        <w:rPr>
          <w:rFonts w:ascii="Verdana" w:hAnsi="Verdana"/>
          <w:sz w:val="20"/>
          <w:szCs w:val="20"/>
        </w:rPr>
        <w:t xml:space="preserve">25 lipca 2023 r. w sprawie warunków i sposobu przygotowania i wykorzystania transportu na potrzeby obronne państwa, a także jego ochrony w czasie wojny oraz właściwości organów w tych sprawach (Dz. U. </w:t>
      </w:r>
      <w:r w:rsidR="00C00118">
        <w:rPr>
          <w:rFonts w:ascii="Verdana" w:hAnsi="Verdana"/>
          <w:sz w:val="20"/>
          <w:szCs w:val="20"/>
        </w:rPr>
        <w:t xml:space="preserve">2023 </w:t>
      </w:r>
      <w:r w:rsidR="004B5FEC" w:rsidRPr="004B5FEC">
        <w:rPr>
          <w:rFonts w:ascii="Verdana" w:hAnsi="Verdana"/>
          <w:sz w:val="20"/>
          <w:szCs w:val="20"/>
        </w:rPr>
        <w:t>poz. 1660)</w:t>
      </w:r>
      <w:r w:rsidR="007F24ED">
        <w:rPr>
          <w:rFonts w:ascii="Verdana" w:hAnsi="Verdana"/>
          <w:sz w:val="20"/>
          <w:szCs w:val="20"/>
        </w:rPr>
        <w:t>.</w:t>
      </w:r>
    </w:p>
    <w:p w14:paraId="0ADD29E4" w14:textId="1B5C96BD" w:rsidR="009A0305" w:rsidRPr="000307AD" w:rsidRDefault="080FF1BF" w:rsidP="003F5D2C">
      <w:pPr>
        <w:numPr>
          <w:ilvl w:val="0"/>
          <w:numId w:val="22"/>
        </w:numPr>
        <w:suppressAutoHyphens/>
        <w:spacing w:after="0" w:line="360" w:lineRule="auto"/>
        <w:ind w:left="567" w:hanging="567"/>
        <w:jc w:val="both"/>
        <w:rPr>
          <w:rFonts w:ascii="Verdana" w:hAnsi="Verdana"/>
          <w:sz w:val="20"/>
          <w:szCs w:val="20"/>
        </w:rPr>
      </w:pPr>
      <w:r w:rsidRPr="1048B226">
        <w:rPr>
          <w:rFonts w:ascii="Verdana" w:hAnsi="Verdana"/>
          <w:sz w:val="20"/>
          <w:szCs w:val="20"/>
        </w:rPr>
        <w:t>U</w:t>
      </w:r>
      <w:r w:rsidR="67485FB7" w:rsidRPr="1048B226">
        <w:rPr>
          <w:rFonts w:ascii="Verdana" w:hAnsi="Verdana"/>
          <w:sz w:val="20"/>
          <w:szCs w:val="20"/>
        </w:rPr>
        <w:t>stawa z dnia 7 maja 2010 r. o wspieraniu</w:t>
      </w:r>
      <w:r w:rsidR="6E159356" w:rsidRPr="1048B226">
        <w:rPr>
          <w:rFonts w:ascii="Verdana" w:hAnsi="Verdana"/>
          <w:sz w:val="20"/>
          <w:szCs w:val="20"/>
        </w:rPr>
        <w:t xml:space="preserve"> rozwoju</w:t>
      </w:r>
      <w:r w:rsidR="67485FB7" w:rsidRPr="1048B226">
        <w:rPr>
          <w:rFonts w:ascii="Verdana" w:hAnsi="Verdana"/>
          <w:sz w:val="20"/>
          <w:szCs w:val="20"/>
        </w:rPr>
        <w:t xml:space="preserve"> usług i sieci telekomunikacyjnych </w:t>
      </w:r>
      <w:r w:rsidR="7F1E94EE" w:rsidRPr="1048B226">
        <w:rPr>
          <w:rFonts w:ascii="Verdana" w:hAnsi="Verdana"/>
          <w:sz w:val="20"/>
          <w:szCs w:val="20"/>
        </w:rPr>
        <w:t>(</w:t>
      </w:r>
      <w:r w:rsidR="29102FBD" w:rsidRPr="1048B226">
        <w:rPr>
          <w:rFonts w:ascii="Verdana" w:hAnsi="Verdana"/>
          <w:sz w:val="20"/>
          <w:szCs w:val="20"/>
        </w:rPr>
        <w:t>Dz. U. z 202</w:t>
      </w:r>
      <w:r w:rsidR="007F24ED">
        <w:rPr>
          <w:rFonts w:ascii="Verdana" w:hAnsi="Verdana"/>
          <w:sz w:val="20"/>
          <w:szCs w:val="20"/>
        </w:rPr>
        <w:t>3</w:t>
      </w:r>
      <w:r w:rsidR="29102FBD" w:rsidRPr="1048B226">
        <w:rPr>
          <w:rFonts w:ascii="Verdana" w:hAnsi="Verdana"/>
          <w:sz w:val="20"/>
          <w:szCs w:val="20"/>
        </w:rPr>
        <w:t xml:space="preserve"> r. poz. </w:t>
      </w:r>
      <w:r w:rsidR="007F24ED">
        <w:rPr>
          <w:rFonts w:ascii="Verdana" w:hAnsi="Verdana"/>
          <w:sz w:val="20"/>
          <w:szCs w:val="20"/>
        </w:rPr>
        <w:t>733</w:t>
      </w:r>
      <w:r w:rsidR="7F1E94EE" w:rsidRPr="1048B226">
        <w:rPr>
          <w:rFonts w:ascii="Verdana" w:hAnsi="Verdana"/>
          <w:sz w:val="20"/>
          <w:szCs w:val="20"/>
        </w:rPr>
        <w:t>)</w:t>
      </w:r>
      <w:r w:rsidR="007F24ED">
        <w:rPr>
          <w:rFonts w:ascii="Verdana" w:hAnsi="Verdana"/>
          <w:sz w:val="20"/>
          <w:szCs w:val="20"/>
        </w:rPr>
        <w:t>.</w:t>
      </w:r>
    </w:p>
    <w:p w14:paraId="619CCA45" w14:textId="4A0F8ACE" w:rsidR="009A0305" w:rsidRPr="000307AD" w:rsidRDefault="4E8CC6A8" w:rsidP="003F5D2C">
      <w:pPr>
        <w:numPr>
          <w:ilvl w:val="0"/>
          <w:numId w:val="22"/>
        </w:numPr>
        <w:suppressAutoHyphens/>
        <w:spacing w:after="0" w:line="360" w:lineRule="auto"/>
        <w:ind w:left="567" w:hanging="567"/>
        <w:jc w:val="both"/>
        <w:rPr>
          <w:rFonts w:ascii="Verdana" w:hAnsi="Verdana"/>
          <w:sz w:val="20"/>
          <w:szCs w:val="20"/>
        </w:rPr>
      </w:pPr>
      <w:bookmarkStart w:id="3105" w:name="_Ref489890335"/>
      <w:r w:rsidRPr="1048B226">
        <w:rPr>
          <w:rFonts w:ascii="Verdana" w:hAnsi="Verdana"/>
          <w:sz w:val="20"/>
          <w:szCs w:val="20"/>
        </w:rPr>
        <w:t xml:space="preserve">Ustawa </w:t>
      </w:r>
      <w:r w:rsidR="67485FB7" w:rsidRPr="1048B226">
        <w:rPr>
          <w:rFonts w:ascii="Verdana" w:hAnsi="Verdana"/>
          <w:sz w:val="20"/>
          <w:szCs w:val="20"/>
        </w:rPr>
        <w:t>z dnia 10 kwietnia 1997 r. - Prawo energetyczne (</w:t>
      </w:r>
      <w:r w:rsidR="6C23AF96" w:rsidRPr="1048B226">
        <w:rPr>
          <w:rFonts w:ascii="Verdana" w:hAnsi="Verdana"/>
          <w:sz w:val="20"/>
          <w:szCs w:val="20"/>
        </w:rPr>
        <w:t xml:space="preserve">Dz. U. z </w:t>
      </w:r>
      <w:r w:rsidR="652A7098" w:rsidRPr="1048B226">
        <w:rPr>
          <w:rFonts w:ascii="Verdana" w:hAnsi="Verdana"/>
          <w:sz w:val="20"/>
          <w:szCs w:val="20"/>
        </w:rPr>
        <w:t xml:space="preserve">2022 </w:t>
      </w:r>
      <w:r w:rsidR="6C23AF96" w:rsidRPr="1048B226">
        <w:rPr>
          <w:rFonts w:ascii="Verdana" w:hAnsi="Verdana"/>
          <w:sz w:val="20"/>
          <w:szCs w:val="20"/>
        </w:rPr>
        <w:t xml:space="preserve">r. poz. </w:t>
      </w:r>
      <w:r w:rsidR="652A7098" w:rsidRPr="1048B226">
        <w:rPr>
          <w:rFonts w:ascii="Verdana" w:hAnsi="Verdana"/>
          <w:sz w:val="20"/>
          <w:szCs w:val="20"/>
        </w:rPr>
        <w:t>1385</w:t>
      </w:r>
      <w:r w:rsidR="00EC219B" w:rsidRPr="00EC219B">
        <w:rPr>
          <w:rFonts w:ascii="Verdana" w:hAnsi="Verdana"/>
          <w:sz w:val="20"/>
          <w:szCs w:val="20"/>
          <w:lang w:eastAsia="ar-SA"/>
        </w:rPr>
        <w:t xml:space="preserve"> </w:t>
      </w:r>
      <w:r w:rsidR="00EC219B" w:rsidRPr="1048B226">
        <w:rPr>
          <w:rFonts w:ascii="Verdana" w:hAnsi="Verdana"/>
          <w:sz w:val="20"/>
          <w:szCs w:val="20"/>
          <w:lang w:eastAsia="ar-SA"/>
        </w:rPr>
        <w:t xml:space="preserve">z </w:t>
      </w:r>
      <w:proofErr w:type="spellStart"/>
      <w:r w:rsidR="00EC219B" w:rsidRPr="1048B226">
        <w:rPr>
          <w:rFonts w:ascii="Verdana" w:hAnsi="Verdana"/>
          <w:sz w:val="20"/>
          <w:szCs w:val="20"/>
          <w:lang w:eastAsia="ar-SA"/>
        </w:rPr>
        <w:t>późn</w:t>
      </w:r>
      <w:proofErr w:type="spellEnd"/>
      <w:r w:rsidR="00EC219B" w:rsidRPr="1048B226">
        <w:rPr>
          <w:rFonts w:ascii="Verdana" w:hAnsi="Verdana"/>
          <w:sz w:val="20"/>
          <w:szCs w:val="20"/>
          <w:lang w:eastAsia="ar-SA"/>
        </w:rPr>
        <w:t>. zm.</w:t>
      </w:r>
      <w:r w:rsidR="67485FB7" w:rsidRPr="1048B226">
        <w:rPr>
          <w:rFonts w:ascii="Verdana" w:hAnsi="Verdana"/>
          <w:sz w:val="20"/>
          <w:szCs w:val="20"/>
        </w:rPr>
        <w:t>)</w:t>
      </w:r>
      <w:bookmarkEnd w:id="3105"/>
      <w:r w:rsidR="00EC219B">
        <w:rPr>
          <w:rFonts w:ascii="Verdana" w:hAnsi="Verdana"/>
          <w:sz w:val="20"/>
          <w:szCs w:val="20"/>
        </w:rPr>
        <w:t>.</w:t>
      </w:r>
    </w:p>
    <w:p w14:paraId="5708ACFB" w14:textId="514CD8E0" w:rsidR="009A0305" w:rsidRPr="001D2538" w:rsidRDefault="6544AD88" w:rsidP="003F5D2C">
      <w:pPr>
        <w:numPr>
          <w:ilvl w:val="0"/>
          <w:numId w:val="22"/>
        </w:numPr>
        <w:suppressAutoHyphens/>
        <w:spacing w:after="0" w:line="360" w:lineRule="auto"/>
        <w:ind w:left="567" w:hanging="567"/>
        <w:jc w:val="both"/>
        <w:rPr>
          <w:b/>
          <w:bCs/>
          <w:sz w:val="20"/>
          <w:szCs w:val="20"/>
        </w:rPr>
      </w:pPr>
      <w:r w:rsidRPr="1048B226">
        <w:rPr>
          <w:rFonts w:ascii="Verdana" w:hAnsi="Verdana"/>
          <w:sz w:val="20"/>
          <w:szCs w:val="20"/>
        </w:rPr>
        <w:t xml:space="preserve">Rozporządzenie Ministra Rozwoju, Pracy i Technologii z dnia 27 lipca 2021 r. w  sprawie ewidencji gruntów i budynków </w:t>
      </w:r>
      <w:r w:rsidR="67485FB7" w:rsidRPr="1048B226">
        <w:rPr>
          <w:rFonts w:ascii="Verdana" w:hAnsi="Verdana"/>
          <w:sz w:val="20"/>
          <w:szCs w:val="20"/>
        </w:rPr>
        <w:t>(</w:t>
      </w:r>
      <w:r w:rsidRPr="1048B226">
        <w:rPr>
          <w:rFonts w:ascii="Verdana" w:hAnsi="Verdana"/>
          <w:sz w:val="20"/>
          <w:szCs w:val="20"/>
        </w:rPr>
        <w:t>Dz.</w:t>
      </w:r>
      <w:r w:rsidR="3934201F" w:rsidRPr="1048B226">
        <w:rPr>
          <w:rFonts w:ascii="Verdana" w:hAnsi="Verdana"/>
          <w:sz w:val="20"/>
          <w:szCs w:val="20"/>
        </w:rPr>
        <w:t xml:space="preserve"> </w:t>
      </w:r>
      <w:r w:rsidRPr="1048B226">
        <w:rPr>
          <w:rFonts w:ascii="Verdana" w:hAnsi="Verdana"/>
          <w:sz w:val="20"/>
          <w:szCs w:val="20"/>
        </w:rPr>
        <w:t xml:space="preserve">U. poz. 1390 </w:t>
      </w:r>
      <w:r w:rsidR="00EC219B" w:rsidRPr="1048B226">
        <w:rPr>
          <w:rFonts w:ascii="Verdana" w:hAnsi="Verdana"/>
          <w:sz w:val="20"/>
          <w:szCs w:val="20"/>
          <w:lang w:eastAsia="ar-SA"/>
        </w:rPr>
        <w:t xml:space="preserve">z </w:t>
      </w:r>
      <w:proofErr w:type="spellStart"/>
      <w:r w:rsidR="00EC219B" w:rsidRPr="1048B226">
        <w:rPr>
          <w:rFonts w:ascii="Verdana" w:hAnsi="Verdana"/>
          <w:sz w:val="20"/>
          <w:szCs w:val="20"/>
          <w:lang w:eastAsia="ar-SA"/>
        </w:rPr>
        <w:t>późn</w:t>
      </w:r>
      <w:proofErr w:type="spellEnd"/>
      <w:r w:rsidR="00EC219B" w:rsidRPr="1048B226">
        <w:rPr>
          <w:rFonts w:ascii="Verdana" w:hAnsi="Verdana"/>
          <w:sz w:val="20"/>
          <w:szCs w:val="20"/>
          <w:lang w:eastAsia="ar-SA"/>
        </w:rPr>
        <w:t>. zm.</w:t>
      </w:r>
      <w:r w:rsidR="67485FB7" w:rsidRPr="1048B226">
        <w:rPr>
          <w:rFonts w:ascii="Verdana" w:hAnsi="Verdana"/>
          <w:sz w:val="20"/>
          <w:szCs w:val="20"/>
        </w:rPr>
        <w:t>)</w:t>
      </w:r>
      <w:r w:rsidR="00EC219B">
        <w:rPr>
          <w:rFonts w:ascii="Verdana" w:hAnsi="Verdana"/>
          <w:sz w:val="20"/>
          <w:szCs w:val="20"/>
        </w:rPr>
        <w:t>.</w:t>
      </w:r>
    </w:p>
    <w:p w14:paraId="02E0F2F4" w14:textId="77777777" w:rsidR="009A0305" w:rsidRPr="000307AD" w:rsidRDefault="67D041B9" w:rsidP="003F5D2C">
      <w:pPr>
        <w:numPr>
          <w:ilvl w:val="0"/>
          <w:numId w:val="22"/>
        </w:numPr>
        <w:suppressAutoHyphens/>
        <w:spacing w:after="0" w:line="360" w:lineRule="auto"/>
        <w:ind w:left="567" w:hanging="567"/>
        <w:jc w:val="both"/>
        <w:rPr>
          <w:rFonts w:ascii="Verdana" w:hAnsi="Verdana"/>
          <w:sz w:val="20"/>
          <w:szCs w:val="20"/>
        </w:rPr>
      </w:pPr>
      <w:bookmarkStart w:id="3106" w:name="_Ref489889364"/>
      <w:r w:rsidRPr="1048B226">
        <w:rPr>
          <w:rFonts w:ascii="Verdana" w:hAnsi="Verdana"/>
          <w:sz w:val="20"/>
          <w:szCs w:val="20"/>
        </w:rPr>
        <w:t>anulowano</w:t>
      </w:r>
      <w:r w:rsidR="67485FB7" w:rsidRPr="1048B226">
        <w:rPr>
          <w:rFonts w:ascii="Verdana" w:hAnsi="Verdana"/>
          <w:sz w:val="20"/>
          <w:szCs w:val="20"/>
        </w:rPr>
        <w:t>;</w:t>
      </w:r>
      <w:bookmarkEnd w:id="3106"/>
    </w:p>
    <w:p w14:paraId="0AD51EFC" w14:textId="0C28F3A0" w:rsidR="009A0305" w:rsidRPr="000307AD" w:rsidRDefault="080FF1BF"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R</w:t>
      </w:r>
      <w:r w:rsidR="67485FB7" w:rsidRPr="1048B226">
        <w:rPr>
          <w:rFonts w:ascii="Verdana" w:hAnsi="Verdana"/>
          <w:sz w:val="20"/>
          <w:szCs w:val="20"/>
          <w:lang w:eastAsia="ar-SA"/>
        </w:rPr>
        <w:t>ozporządzenie Rady Ministrów z dnia 2 grudnia 2010 r. w sprawie szczegółowego sposobu i trybu finansowania inwestycji z budżetu państwa (Dz. U.</w:t>
      </w:r>
      <w:r w:rsidR="1D0F54CF" w:rsidRPr="1048B226">
        <w:rPr>
          <w:rFonts w:ascii="Verdana" w:hAnsi="Verdana"/>
          <w:sz w:val="20"/>
          <w:szCs w:val="20"/>
          <w:lang w:eastAsia="ar-SA"/>
        </w:rPr>
        <w:t xml:space="preserve"> </w:t>
      </w:r>
      <w:r w:rsidR="652A7098" w:rsidRPr="1048B226">
        <w:rPr>
          <w:rFonts w:ascii="Verdana" w:hAnsi="Verdana"/>
          <w:sz w:val="20"/>
          <w:szCs w:val="20"/>
          <w:lang w:eastAsia="ar-SA"/>
        </w:rPr>
        <w:t>N</w:t>
      </w:r>
      <w:r w:rsidR="67485FB7" w:rsidRPr="1048B226">
        <w:rPr>
          <w:rFonts w:ascii="Verdana" w:hAnsi="Verdana"/>
          <w:sz w:val="20"/>
          <w:szCs w:val="20"/>
          <w:lang w:eastAsia="ar-SA"/>
        </w:rPr>
        <w:t>r 238, poz. 1579)</w:t>
      </w:r>
      <w:r w:rsidR="00EC219B">
        <w:rPr>
          <w:rFonts w:ascii="Verdana" w:hAnsi="Verdana"/>
          <w:sz w:val="20"/>
          <w:szCs w:val="20"/>
          <w:lang w:eastAsia="ar-SA"/>
        </w:rPr>
        <w:t>.</w:t>
      </w:r>
    </w:p>
    <w:p w14:paraId="2D1260B3" w14:textId="1A170A55" w:rsidR="009A0305" w:rsidRPr="000307AD" w:rsidRDefault="080FF1BF"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R</w:t>
      </w:r>
      <w:r w:rsidR="67485FB7" w:rsidRPr="1048B226">
        <w:rPr>
          <w:rFonts w:ascii="Verdana" w:hAnsi="Verdana"/>
          <w:sz w:val="20"/>
          <w:szCs w:val="20"/>
          <w:lang w:eastAsia="ar-SA"/>
        </w:rPr>
        <w:t xml:space="preserve">ozporządzenie Komisji (WE) </w:t>
      </w:r>
      <w:r w:rsidR="32C9B40D" w:rsidRPr="1048B226">
        <w:rPr>
          <w:rFonts w:ascii="Verdana" w:hAnsi="Verdana"/>
          <w:sz w:val="20"/>
          <w:szCs w:val="20"/>
          <w:lang w:eastAsia="ar-SA"/>
        </w:rPr>
        <w:t>N</w:t>
      </w:r>
      <w:r w:rsidR="67485FB7" w:rsidRPr="1048B226">
        <w:rPr>
          <w:rFonts w:ascii="Verdana" w:hAnsi="Verdana"/>
          <w:sz w:val="20"/>
          <w:szCs w:val="20"/>
          <w:lang w:eastAsia="ar-SA"/>
        </w:rPr>
        <w:t xml:space="preserve">r 1828/2006 z dnia 8 grudnia 2006 r. ustanawiające szczegółowe zasady wykonania rozporządzenia Rady (WE) </w:t>
      </w:r>
      <w:r w:rsidR="32C9B40D" w:rsidRPr="1048B226">
        <w:rPr>
          <w:rFonts w:ascii="Verdana" w:hAnsi="Verdana"/>
          <w:sz w:val="20"/>
          <w:szCs w:val="20"/>
          <w:lang w:eastAsia="ar-SA"/>
        </w:rPr>
        <w:t>N</w:t>
      </w:r>
      <w:r w:rsidR="67485FB7" w:rsidRPr="1048B226">
        <w:rPr>
          <w:rFonts w:ascii="Verdana" w:hAnsi="Verdana"/>
          <w:sz w:val="20"/>
          <w:szCs w:val="20"/>
          <w:lang w:eastAsia="ar-SA"/>
        </w:rPr>
        <w:t xml:space="preserve">r 1083/2006 ustanawiającego przepisy ogólne dotyczące Europejskiego Funduszu Rozwoju Regionalnego, Europejskiego Funduszu Społecznego oraz Funduszu Spójności oraz rozporządzenia (WE) </w:t>
      </w:r>
      <w:r w:rsidR="32C9B40D" w:rsidRPr="1048B226">
        <w:rPr>
          <w:rFonts w:ascii="Verdana" w:hAnsi="Verdana"/>
          <w:sz w:val="20"/>
          <w:szCs w:val="20"/>
          <w:lang w:eastAsia="ar-SA"/>
        </w:rPr>
        <w:t>N</w:t>
      </w:r>
      <w:r w:rsidR="67485FB7" w:rsidRPr="1048B226">
        <w:rPr>
          <w:rFonts w:ascii="Verdana" w:hAnsi="Verdana"/>
          <w:sz w:val="20"/>
          <w:szCs w:val="20"/>
          <w:lang w:eastAsia="ar-SA"/>
        </w:rPr>
        <w:t xml:space="preserve">r 1080/2006 Parlamentu Europejskiego i Rady w sprawie Europejskiego Funduszu Rozwoju Regionalnego (Dz. U. UE L </w:t>
      </w:r>
      <w:r w:rsidR="32C9B40D" w:rsidRPr="1048B226">
        <w:rPr>
          <w:rFonts w:ascii="Verdana" w:hAnsi="Verdana"/>
          <w:sz w:val="20"/>
          <w:szCs w:val="20"/>
          <w:lang w:eastAsia="ar-SA"/>
        </w:rPr>
        <w:t xml:space="preserve">Nr </w:t>
      </w:r>
      <w:r w:rsidR="67485FB7" w:rsidRPr="1048B226">
        <w:rPr>
          <w:rFonts w:ascii="Verdana" w:hAnsi="Verdana"/>
          <w:sz w:val="20"/>
          <w:szCs w:val="20"/>
          <w:lang w:eastAsia="ar-SA"/>
        </w:rPr>
        <w:t>371</w:t>
      </w:r>
      <w:r w:rsidR="1729CDBD" w:rsidRPr="1048B226">
        <w:rPr>
          <w:rFonts w:ascii="Verdana" w:hAnsi="Verdana"/>
          <w:sz w:val="20"/>
          <w:szCs w:val="20"/>
          <w:lang w:eastAsia="ar-SA"/>
        </w:rPr>
        <w:t>,</w:t>
      </w:r>
      <w:r w:rsidR="67485FB7" w:rsidRPr="1048B226">
        <w:rPr>
          <w:rFonts w:ascii="Verdana" w:hAnsi="Verdana"/>
          <w:sz w:val="20"/>
          <w:szCs w:val="20"/>
          <w:lang w:eastAsia="ar-SA"/>
        </w:rPr>
        <w:t xml:space="preserve"> </w:t>
      </w:r>
      <w:r w:rsidR="32C9B40D" w:rsidRPr="1048B226">
        <w:rPr>
          <w:rFonts w:ascii="Verdana" w:hAnsi="Verdana"/>
          <w:sz w:val="20"/>
          <w:szCs w:val="20"/>
          <w:lang w:eastAsia="ar-SA"/>
        </w:rPr>
        <w:t>str. 1</w:t>
      </w:r>
      <w:r w:rsidR="67485FB7" w:rsidRPr="1048B226">
        <w:rPr>
          <w:rFonts w:ascii="Verdana" w:hAnsi="Verdana"/>
          <w:sz w:val="20"/>
          <w:szCs w:val="20"/>
          <w:lang w:eastAsia="ar-SA"/>
        </w:rPr>
        <w:t>)</w:t>
      </w:r>
      <w:r w:rsidR="00EC219B">
        <w:rPr>
          <w:rFonts w:ascii="Verdana" w:hAnsi="Verdana"/>
          <w:sz w:val="20"/>
          <w:szCs w:val="20"/>
          <w:lang w:eastAsia="ar-SA"/>
        </w:rPr>
        <w:t>.</w:t>
      </w:r>
      <w:r w:rsidR="67485FB7" w:rsidRPr="1048B226">
        <w:rPr>
          <w:rFonts w:ascii="Verdana" w:hAnsi="Verdana"/>
          <w:sz w:val="20"/>
          <w:szCs w:val="20"/>
          <w:lang w:eastAsia="ar-SA"/>
        </w:rPr>
        <w:t xml:space="preserve"> </w:t>
      </w:r>
    </w:p>
    <w:p w14:paraId="35147182" w14:textId="7BEFFAEE" w:rsidR="009A0305" w:rsidRDefault="080FF1BF"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R</w:t>
      </w:r>
      <w:r w:rsidR="67485FB7" w:rsidRPr="1048B226">
        <w:rPr>
          <w:rFonts w:ascii="Verdana" w:hAnsi="Verdana"/>
          <w:sz w:val="20"/>
          <w:szCs w:val="20"/>
          <w:lang w:eastAsia="ar-SA"/>
        </w:rPr>
        <w:t>ozporządzenie Parlamentu Europejskiego i Rady (UE) nr 1303/2013 z dnia 17</w:t>
      </w:r>
      <w:r w:rsidR="32C9B40D" w:rsidRPr="1048B226">
        <w:rPr>
          <w:rFonts w:ascii="Verdana" w:hAnsi="Verdana"/>
          <w:sz w:val="20"/>
          <w:szCs w:val="20"/>
          <w:lang w:eastAsia="ar-SA"/>
        </w:rPr>
        <w:t> </w:t>
      </w:r>
      <w:r w:rsidR="67485FB7" w:rsidRPr="1048B226">
        <w:rPr>
          <w:rFonts w:ascii="Verdana" w:hAnsi="Verdana"/>
          <w:sz w:val="20"/>
          <w:szCs w:val="20"/>
          <w:lang w:eastAsia="ar-SA"/>
        </w:rPr>
        <w:t xml:space="preserve">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w:t>
      </w:r>
      <w:r w:rsidR="00EC219B" w:rsidRPr="00D4669B">
        <w:rPr>
          <w:rFonts w:ascii="Verdana" w:hAnsi="Verdana"/>
          <w:sz w:val="20"/>
          <w:szCs w:val="20"/>
        </w:rPr>
        <w:t>i Europejskiego Funduszu Morskiego i Rybackiego oraz uchylające rozporządzenie Rady (WE) nr 1083/2006</w:t>
      </w:r>
      <w:r w:rsidR="00EC219B">
        <w:rPr>
          <w:rFonts w:ascii="Verdana" w:hAnsi="Verdana"/>
          <w:sz w:val="20"/>
          <w:szCs w:val="20"/>
          <w:lang w:eastAsia="ar-SA"/>
        </w:rPr>
        <w:t xml:space="preserve"> </w:t>
      </w:r>
      <w:r w:rsidR="67485FB7" w:rsidRPr="1048B226">
        <w:rPr>
          <w:rFonts w:ascii="Verdana" w:hAnsi="Verdana"/>
          <w:sz w:val="20"/>
          <w:szCs w:val="20"/>
          <w:lang w:eastAsia="ar-SA"/>
        </w:rPr>
        <w:t xml:space="preserve"> (Dz. U. UE L </w:t>
      </w:r>
      <w:r w:rsidR="32C9B40D" w:rsidRPr="1048B226">
        <w:rPr>
          <w:rFonts w:ascii="Verdana" w:hAnsi="Verdana"/>
          <w:sz w:val="20"/>
          <w:szCs w:val="20"/>
          <w:lang w:eastAsia="ar-SA"/>
        </w:rPr>
        <w:t>Nr 347</w:t>
      </w:r>
      <w:r w:rsidR="652A7098" w:rsidRPr="1048B226">
        <w:rPr>
          <w:rFonts w:ascii="Verdana" w:hAnsi="Verdana"/>
          <w:sz w:val="20"/>
          <w:szCs w:val="20"/>
          <w:lang w:eastAsia="ar-SA"/>
        </w:rPr>
        <w:t>,</w:t>
      </w:r>
      <w:r w:rsidR="32C9B40D" w:rsidRPr="1048B226">
        <w:rPr>
          <w:rFonts w:ascii="Verdana" w:hAnsi="Verdana"/>
          <w:sz w:val="20"/>
          <w:szCs w:val="20"/>
          <w:lang w:eastAsia="ar-SA"/>
        </w:rPr>
        <w:t xml:space="preserve"> str. 320</w:t>
      </w:r>
      <w:r w:rsidR="67485FB7" w:rsidRPr="1048B226">
        <w:rPr>
          <w:rFonts w:ascii="Verdana" w:hAnsi="Verdana"/>
          <w:sz w:val="20"/>
          <w:szCs w:val="20"/>
          <w:lang w:eastAsia="ar-SA"/>
        </w:rPr>
        <w:t>)</w:t>
      </w:r>
      <w:r w:rsidR="00EC219B">
        <w:rPr>
          <w:rFonts w:ascii="Verdana" w:hAnsi="Verdana"/>
          <w:sz w:val="20"/>
          <w:szCs w:val="20"/>
          <w:lang w:eastAsia="ar-SA"/>
        </w:rPr>
        <w:t>.</w:t>
      </w:r>
      <w:r w:rsidR="67485FB7" w:rsidRPr="1048B226">
        <w:rPr>
          <w:rFonts w:ascii="Verdana" w:hAnsi="Verdana"/>
          <w:sz w:val="20"/>
          <w:szCs w:val="20"/>
          <w:lang w:eastAsia="ar-SA"/>
        </w:rPr>
        <w:t xml:space="preserve"> </w:t>
      </w:r>
    </w:p>
    <w:p w14:paraId="6C53658C" w14:textId="378BA63B" w:rsidR="009A0305" w:rsidRPr="000307AD" w:rsidRDefault="080FF1BF"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R</w:t>
      </w:r>
      <w:r w:rsidR="67485FB7" w:rsidRPr="1048B226">
        <w:rPr>
          <w:rFonts w:ascii="Verdana" w:hAnsi="Verdana"/>
          <w:sz w:val="20"/>
          <w:szCs w:val="20"/>
          <w:lang w:eastAsia="ar-SA"/>
        </w:rPr>
        <w:t xml:space="preserve">ozporządzenie Parlamentu Europejskiego i Rady (UE) nr 1301/2013 z dnia 17 grudnia 2013 r. w sprawie Europejskiego Funduszu Rozwoju Regionalnego </w:t>
      </w:r>
      <w:r w:rsidR="00B105A9">
        <w:br/>
      </w:r>
      <w:r w:rsidR="67485FB7" w:rsidRPr="1048B226">
        <w:rPr>
          <w:rFonts w:ascii="Verdana" w:hAnsi="Verdana"/>
          <w:sz w:val="20"/>
          <w:szCs w:val="20"/>
          <w:lang w:eastAsia="ar-SA"/>
        </w:rPr>
        <w:t>i przepisów szczególnych dotyczących cel</w:t>
      </w:r>
      <w:r w:rsidR="00EC219B">
        <w:rPr>
          <w:rFonts w:ascii="Verdana" w:hAnsi="Verdana"/>
          <w:sz w:val="20"/>
          <w:szCs w:val="20"/>
          <w:lang w:eastAsia="ar-SA"/>
        </w:rPr>
        <w:t>u</w:t>
      </w:r>
      <w:r w:rsidR="67485FB7" w:rsidRPr="1048B226">
        <w:rPr>
          <w:rFonts w:ascii="Verdana" w:hAnsi="Verdana"/>
          <w:sz w:val="20"/>
          <w:szCs w:val="20"/>
          <w:lang w:eastAsia="ar-SA"/>
        </w:rPr>
        <w:t xml:space="preserve"> „Inwestycje na rzecz wzrostu </w:t>
      </w:r>
      <w:r w:rsidR="32C9B40D" w:rsidRPr="1048B226">
        <w:rPr>
          <w:rFonts w:ascii="Verdana" w:hAnsi="Verdana"/>
          <w:sz w:val="20"/>
          <w:szCs w:val="20"/>
          <w:lang w:eastAsia="ar-SA"/>
        </w:rPr>
        <w:t>i zatrudnienia” oraz w sprawach uchylenia Rozporządzenia (WE) Nr 1080/2006 (Dz.</w:t>
      </w:r>
      <w:r w:rsidR="0B29F5F0" w:rsidRPr="1048B226">
        <w:rPr>
          <w:rFonts w:ascii="Verdana" w:hAnsi="Verdana"/>
          <w:sz w:val="20"/>
          <w:szCs w:val="20"/>
          <w:lang w:eastAsia="ar-SA"/>
        </w:rPr>
        <w:t xml:space="preserve"> </w:t>
      </w:r>
      <w:r w:rsidR="32C9B40D" w:rsidRPr="1048B226">
        <w:rPr>
          <w:rFonts w:ascii="Verdana" w:hAnsi="Verdana"/>
          <w:sz w:val="20"/>
          <w:szCs w:val="20"/>
          <w:lang w:eastAsia="ar-SA"/>
        </w:rPr>
        <w:t xml:space="preserve">U. </w:t>
      </w:r>
      <w:r w:rsidR="67485FB7" w:rsidRPr="1048B226">
        <w:rPr>
          <w:rFonts w:ascii="Verdana" w:hAnsi="Verdana"/>
          <w:sz w:val="20"/>
          <w:szCs w:val="20"/>
          <w:lang w:eastAsia="ar-SA"/>
        </w:rPr>
        <w:t xml:space="preserve">UE L </w:t>
      </w:r>
      <w:r w:rsidR="32C9B40D" w:rsidRPr="1048B226">
        <w:rPr>
          <w:rFonts w:ascii="Verdana" w:hAnsi="Verdana"/>
          <w:sz w:val="20"/>
          <w:szCs w:val="20"/>
          <w:lang w:eastAsia="ar-SA"/>
        </w:rPr>
        <w:t xml:space="preserve">Nr </w:t>
      </w:r>
      <w:r w:rsidR="67485FB7" w:rsidRPr="1048B226">
        <w:rPr>
          <w:rFonts w:ascii="Verdana" w:hAnsi="Verdana"/>
          <w:sz w:val="20"/>
          <w:szCs w:val="20"/>
          <w:lang w:eastAsia="ar-SA"/>
        </w:rPr>
        <w:t>347</w:t>
      </w:r>
      <w:r w:rsidR="652A7098" w:rsidRPr="1048B226">
        <w:rPr>
          <w:rFonts w:ascii="Verdana" w:hAnsi="Verdana"/>
          <w:sz w:val="20"/>
          <w:szCs w:val="20"/>
          <w:lang w:eastAsia="ar-SA"/>
        </w:rPr>
        <w:t xml:space="preserve">, </w:t>
      </w:r>
      <w:r w:rsidR="32C9B40D" w:rsidRPr="1048B226">
        <w:rPr>
          <w:rFonts w:ascii="Verdana" w:hAnsi="Verdana"/>
          <w:sz w:val="20"/>
          <w:szCs w:val="20"/>
          <w:lang w:eastAsia="ar-SA"/>
        </w:rPr>
        <w:t>str. 289</w:t>
      </w:r>
      <w:r w:rsidR="67485FB7" w:rsidRPr="1048B226">
        <w:rPr>
          <w:rFonts w:ascii="Verdana" w:hAnsi="Verdana"/>
          <w:sz w:val="20"/>
          <w:szCs w:val="20"/>
          <w:lang w:eastAsia="ar-SA"/>
        </w:rPr>
        <w:t>)</w:t>
      </w:r>
      <w:r w:rsidR="00EC219B">
        <w:rPr>
          <w:rFonts w:ascii="Verdana" w:hAnsi="Verdana"/>
          <w:sz w:val="20"/>
          <w:szCs w:val="20"/>
          <w:lang w:eastAsia="ar-SA"/>
        </w:rPr>
        <w:t>.</w:t>
      </w:r>
    </w:p>
    <w:p w14:paraId="566BA1D5" w14:textId="0374F3D0" w:rsidR="009A0305" w:rsidRPr="000307AD" w:rsidRDefault="080FF1BF"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U</w:t>
      </w:r>
      <w:r w:rsidR="67485FB7" w:rsidRPr="1048B226">
        <w:rPr>
          <w:rFonts w:ascii="Verdana" w:hAnsi="Verdana"/>
          <w:sz w:val="20"/>
          <w:szCs w:val="20"/>
          <w:lang w:eastAsia="ar-SA"/>
        </w:rPr>
        <w:t>stawa z dnia 7 listopada 2008 r. o europejskim ugrupowaniu współpracy terytorialnej (</w:t>
      </w:r>
      <w:r w:rsidR="6640F7EB" w:rsidRPr="1048B226">
        <w:rPr>
          <w:rFonts w:ascii="Verdana" w:hAnsi="Verdana"/>
          <w:sz w:val="20"/>
          <w:szCs w:val="20"/>
          <w:lang w:eastAsia="ar-SA"/>
        </w:rPr>
        <w:t>Dz. U. z 2021 r. poz. 1219</w:t>
      </w:r>
      <w:r w:rsidR="67485FB7" w:rsidRPr="1048B226">
        <w:rPr>
          <w:rFonts w:ascii="Verdana" w:hAnsi="Verdana"/>
          <w:sz w:val="20"/>
          <w:szCs w:val="20"/>
          <w:lang w:eastAsia="ar-SA"/>
        </w:rPr>
        <w:t>)</w:t>
      </w:r>
      <w:r w:rsidR="00EC219B">
        <w:rPr>
          <w:rFonts w:ascii="Verdana" w:hAnsi="Verdana"/>
          <w:sz w:val="20"/>
          <w:szCs w:val="20"/>
          <w:lang w:eastAsia="ar-SA"/>
        </w:rPr>
        <w:t>.</w:t>
      </w:r>
    </w:p>
    <w:p w14:paraId="7A2C553F" w14:textId="38BA25E4" w:rsidR="009A0305" w:rsidRPr="000307AD" w:rsidRDefault="67485FB7"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lastRenderedPageBreak/>
        <w:t xml:space="preserve">Konwencja o obszarach wodno-błotnych mających znaczenie międzynarodowe, zwłaszcza jako środowisko życiowe ptactwa wodnego, sporządzona w </w:t>
      </w:r>
      <w:proofErr w:type="spellStart"/>
      <w:r w:rsidRPr="1048B226">
        <w:rPr>
          <w:rFonts w:ascii="Verdana" w:hAnsi="Verdana"/>
          <w:sz w:val="20"/>
          <w:szCs w:val="20"/>
          <w:lang w:eastAsia="ar-SA"/>
        </w:rPr>
        <w:t>Ramsarze</w:t>
      </w:r>
      <w:proofErr w:type="spellEnd"/>
      <w:r w:rsidRPr="1048B226">
        <w:rPr>
          <w:rFonts w:ascii="Verdana" w:hAnsi="Verdana"/>
          <w:sz w:val="20"/>
          <w:szCs w:val="20"/>
          <w:lang w:eastAsia="ar-SA"/>
        </w:rPr>
        <w:t xml:space="preserve"> dnia 2 lutego 1971 r. (Dz. U. z 1978 r. Nr 7, poz. 24, z </w:t>
      </w:r>
      <w:proofErr w:type="spellStart"/>
      <w:r w:rsidRPr="1048B226">
        <w:rPr>
          <w:rFonts w:ascii="Verdana" w:hAnsi="Verdana"/>
          <w:sz w:val="20"/>
          <w:szCs w:val="20"/>
          <w:lang w:eastAsia="ar-SA"/>
        </w:rPr>
        <w:t>późn</w:t>
      </w:r>
      <w:proofErr w:type="spellEnd"/>
      <w:r w:rsidRPr="1048B226">
        <w:rPr>
          <w:rFonts w:ascii="Verdana" w:hAnsi="Verdana"/>
          <w:sz w:val="20"/>
          <w:szCs w:val="20"/>
          <w:lang w:eastAsia="ar-SA"/>
        </w:rPr>
        <w:t>. zm.)</w:t>
      </w:r>
      <w:r w:rsidR="00EC219B">
        <w:rPr>
          <w:rFonts w:ascii="Verdana" w:hAnsi="Verdana"/>
          <w:sz w:val="20"/>
          <w:szCs w:val="20"/>
          <w:lang w:eastAsia="ar-SA"/>
        </w:rPr>
        <w:t>.</w:t>
      </w:r>
    </w:p>
    <w:p w14:paraId="11CF4F2C" w14:textId="584C5F90" w:rsidR="009A0305" w:rsidRPr="000307AD" w:rsidRDefault="67485FB7"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Konwencja o ochronie wędrownych gatunków dzikich zwierząt, sporządzona w Bonn dnia 23 czerwca 1979 r. (Dz. U. z 2003 r. Nr 2, poz. 17)</w:t>
      </w:r>
      <w:r w:rsidR="00EC219B">
        <w:rPr>
          <w:rFonts w:ascii="Verdana" w:hAnsi="Verdana"/>
          <w:sz w:val="20"/>
          <w:szCs w:val="20"/>
          <w:lang w:eastAsia="ar-SA"/>
        </w:rPr>
        <w:t>.</w:t>
      </w:r>
    </w:p>
    <w:p w14:paraId="591CF312" w14:textId="04FAF8F3" w:rsidR="009A0305" w:rsidRPr="000307AD" w:rsidRDefault="67485FB7"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Konwencja o ochronie gatunków dzikiej flory i fauny europejskiej oraz ich siedlisk, sporządzona w Bernie dnia 19 września 1979 r. (Dz. U. z 1996 r. Nr 58, poz. 263)</w:t>
      </w:r>
      <w:r w:rsidR="00EC219B">
        <w:rPr>
          <w:rFonts w:ascii="Verdana" w:hAnsi="Verdana"/>
          <w:sz w:val="20"/>
          <w:szCs w:val="20"/>
          <w:lang w:eastAsia="ar-SA"/>
        </w:rPr>
        <w:t>.</w:t>
      </w:r>
    </w:p>
    <w:p w14:paraId="46A5DA32" w14:textId="2B2D2964" w:rsidR="009A0305" w:rsidRPr="000307AD" w:rsidRDefault="080FF1BF"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D</w:t>
      </w:r>
      <w:r w:rsidR="67485FB7" w:rsidRPr="1048B226">
        <w:rPr>
          <w:rFonts w:ascii="Verdana" w:hAnsi="Verdana"/>
          <w:sz w:val="20"/>
          <w:szCs w:val="20"/>
          <w:lang w:eastAsia="ar-SA"/>
        </w:rPr>
        <w:t xml:space="preserve">yrektywa 2004/54/WE Parlamentu Europejskiego i Rady z dnia 29 kwietnia 2004 r. w sprawie minimalnych wymagań bezpieczeństwa dla tuneli w transeuropejskiej sieci drogowej (Dz. U. UE L </w:t>
      </w:r>
      <w:r w:rsidR="32C9B40D" w:rsidRPr="1048B226">
        <w:rPr>
          <w:rFonts w:ascii="Verdana" w:hAnsi="Verdana"/>
          <w:sz w:val="20"/>
          <w:szCs w:val="20"/>
          <w:lang w:eastAsia="ar-SA"/>
        </w:rPr>
        <w:t xml:space="preserve">Nr </w:t>
      </w:r>
      <w:r w:rsidR="67485FB7" w:rsidRPr="1048B226">
        <w:rPr>
          <w:rFonts w:ascii="Verdana" w:hAnsi="Verdana"/>
          <w:sz w:val="20"/>
          <w:szCs w:val="20"/>
          <w:lang w:eastAsia="ar-SA"/>
        </w:rPr>
        <w:t>167</w:t>
      </w:r>
      <w:r w:rsidR="32C9B40D" w:rsidRPr="1048B226">
        <w:rPr>
          <w:rFonts w:ascii="Verdana" w:hAnsi="Verdana"/>
          <w:sz w:val="20"/>
          <w:szCs w:val="20"/>
          <w:lang w:eastAsia="ar-SA"/>
        </w:rPr>
        <w:t>, str. 39</w:t>
      </w:r>
      <w:r w:rsidR="67485FB7" w:rsidRPr="1048B226">
        <w:rPr>
          <w:rFonts w:ascii="Verdana" w:hAnsi="Verdana"/>
          <w:sz w:val="20"/>
          <w:szCs w:val="20"/>
          <w:lang w:eastAsia="ar-SA"/>
        </w:rPr>
        <w:t>)</w:t>
      </w:r>
      <w:r w:rsidR="00EC219B">
        <w:rPr>
          <w:rFonts w:ascii="Verdana" w:hAnsi="Verdana"/>
          <w:sz w:val="20"/>
          <w:szCs w:val="20"/>
          <w:lang w:eastAsia="ar-SA"/>
        </w:rPr>
        <w:t>.</w:t>
      </w:r>
    </w:p>
    <w:p w14:paraId="63B09624" w14:textId="7E99B41F" w:rsidR="009A0305" w:rsidRPr="000307AD" w:rsidRDefault="06A7D761"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Zarządze</w:t>
      </w:r>
      <w:r w:rsidR="67485FB7" w:rsidRPr="1048B226">
        <w:rPr>
          <w:rFonts w:ascii="Verdana" w:hAnsi="Verdana"/>
          <w:sz w:val="20"/>
          <w:szCs w:val="20"/>
          <w:lang w:eastAsia="ar-SA"/>
        </w:rPr>
        <w:t>nie Nr 38 Ministra Infrastruktury z dnia 26 października 2010 r. w sprawie wyznaczania wojskowej klasyfikacji obciążenia obiektów mostowych usytuowanych w ciągach dróg publicznych (Dz. Urz. MI  Nr 13, poz. 37)</w:t>
      </w:r>
      <w:r w:rsidR="00EC219B">
        <w:rPr>
          <w:rFonts w:ascii="Verdana" w:hAnsi="Verdana"/>
          <w:sz w:val="20"/>
          <w:szCs w:val="20"/>
          <w:lang w:eastAsia="ar-SA"/>
        </w:rPr>
        <w:t>.</w:t>
      </w:r>
    </w:p>
    <w:p w14:paraId="087CC517" w14:textId="6E111A84" w:rsidR="009A0305" w:rsidRDefault="06A7D761" w:rsidP="003F5D2C">
      <w:pPr>
        <w:numPr>
          <w:ilvl w:val="0"/>
          <w:numId w:val="22"/>
        </w:numPr>
        <w:suppressAutoHyphens/>
        <w:spacing w:after="0" w:line="360" w:lineRule="auto"/>
        <w:ind w:left="567" w:hanging="567"/>
        <w:jc w:val="both"/>
        <w:rPr>
          <w:rFonts w:ascii="Verdana" w:hAnsi="Verdana"/>
          <w:sz w:val="20"/>
          <w:szCs w:val="20"/>
          <w:lang w:eastAsia="ar-SA"/>
        </w:rPr>
      </w:pPr>
      <w:r w:rsidRPr="1048B226">
        <w:rPr>
          <w:rFonts w:ascii="Verdana" w:hAnsi="Verdana"/>
          <w:sz w:val="20"/>
          <w:szCs w:val="20"/>
          <w:lang w:eastAsia="ar-SA"/>
        </w:rPr>
        <w:t>Zarządze</w:t>
      </w:r>
      <w:r w:rsidR="67485FB7" w:rsidRPr="1048B226">
        <w:rPr>
          <w:rFonts w:ascii="Verdana" w:hAnsi="Verdana"/>
          <w:sz w:val="20"/>
          <w:szCs w:val="20"/>
          <w:lang w:eastAsia="ar-SA"/>
        </w:rPr>
        <w:t xml:space="preserve">nie </w:t>
      </w:r>
      <w:r w:rsidR="652A7098" w:rsidRPr="1048B226">
        <w:rPr>
          <w:rFonts w:ascii="Verdana" w:hAnsi="Verdana"/>
          <w:sz w:val="20"/>
          <w:szCs w:val="20"/>
          <w:lang w:eastAsia="ar-SA"/>
        </w:rPr>
        <w:t>Nr 2</w:t>
      </w:r>
      <w:r w:rsidR="00C00118">
        <w:rPr>
          <w:rFonts w:ascii="Verdana" w:hAnsi="Verdana"/>
          <w:sz w:val="20"/>
          <w:szCs w:val="20"/>
          <w:lang w:eastAsia="ar-SA"/>
        </w:rPr>
        <w:t>1</w:t>
      </w:r>
      <w:r w:rsidR="652A7098" w:rsidRPr="1048B226">
        <w:rPr>
          <w:rFonts w:ascii="Verdana" w:hAnsi="Verdana"/>
          <w:sz w:val="20"/>
          <w:szCs w:val="20"/>
          <w:lang w:eastAsia="ar-SA"/>
        </w:rPr>
        <w:t xml:space="preserve"> </w:t>
      </w:r>
      <w:r w:rsidR="67485FB7" w:rsidRPr="1048B226">
        <w:rPr>
          <w:rFonts w:ascii="Verdana" w:hAnsi="Verdana"/>
          <w:sz w:val="20"/>
          <w:szCs w:val="20"/>
          <w:lang w:eastAsia="ar-SA"/>
        </w:rPr>
        <w:t xml:space="preserve">Ministra Infrastruktury z dnia </w:t>
      </w:r>
      <w:r w:rsidR="00C00118">
        <w:rPr>
          <w:rFonts w:ascii="Verdana" w:hAnsi="Verdana"/>
          <w:sz w:val="20"/>
          <w:szCs w:val="20"/>
          <w:lang w:eastAsia="ar-SA"/>
        </w:rPr>
        <w:t>4</w:t>
      </w:r>
      <w:r w:rsidR="00C00118" w:rsidRPr="1048B226">
        <w:rPr>
          <w:rFonts w:ascii="Verdana" w:hAnsi="Verdana"/>
          <w:sz w:val="20"/>
          <w:szCs w:val="20"/>
          <w:lang w:eastAsia="ar-SA"/>
        </w:rPr>
        <w:t xml:space="preserve"> </w:t>
      </w:r>
      <w:r w:rsidR="00C00118">
        <w:rPr>
          <w:rFonts w:ascii="Verdana" w:hAnsi="Verdana"/>
          <w:sz w:val="20"/>
          <w:szCs w:val="20"/>
          <w:lang w:eastAsia="ar-SA"/>
        </w:rPr>
        <w:t>czerwca</w:t>
      </w:r>
      <w:r w:rsidR="528B51FC" w:rsidRPr="1048B226">
        <w:rPr>
          <w:rFonts w:ascii="Verdana" w:hAnsi="Verdana"/>
          <w:sz w:val="20"/>
          <w:szCs w:val="20"/>
          <w:lang w:eastAsia="ar-SA"/>
        </w:rPr>
        <w:t xml:space="preserve"> 20</w:t>
      </w:r>
      <w:r w:rsidR="00C00118">
        <w:rPr>
          <w:rFonts w:ascii="Verdana" w:hAnsi="Verdana"/>
          <w:sz w:val="20"/>
          <w:szCs w:val="20"/>
          <w:lang w:eastAsia="ar-SA"/>
        </w:rPr>
        <w:t>24</w:t>
      </w:r>
      <w:r w:rsidR="528B51FC" w:rsidRPr="1048B226">
        <w:rPr>
          <w:rFonts w:ascii="Verdana" w:hAnsi="Verdana"/>
          <w:sz w:val="20"/>
          <w:szCs w:val="20"/>
          <w:lang w:eastAsia="ar-SA"/>
        </w:rPr>
        <w:t xml:space="preserve"> r</w:t>
      </w:r>
      <w:r w:rsidR="32C9B40D" w:rsidRPr="1048B226">
        <w:rPr>
          <w:rFonts w:ascii="Verdana" w:hAnsi="Verdana"/>
          <w:sz w:val="20"/>
          <w:szCs w:val="20"/>
          <w:lang w:eastAsia="ar-SA"/>
        </w:rPr>
        <w:t>.</w:t>
      </w:r>
      <w:r w:rsidR="528B51FC" w:rsidRPr="1048B226">
        <w:rPr>
          <w:rFonts w:ascii="Verdana" w:hAnsi="Verdana"/>
          <w:sz w:val="20"/>
          <w:szCs w:val="20"/>
          <w:lang w:eastAsia="ar-SA"/>
        </w:rPr>
        <w:t xml:space="preserve"> w sprawie wdrażania </w:t>
      </w:r>
      <w:r w:rsidR="67485FB7" w:rsidRPr="1048B226">
        <w:rPr>
          <w:rFonts w:ascii="Verdana" w:hAnsi="Verdana"/>
          <w:sz w:val="20"/>
          <w:szCs w:val="20"/>
          <w:lang w:eastAsia="ar-SA"/>
        </w:rPr>
        <w:t xml:space="preserve">wymagań techniczno-obronnych </w:t>
      </w:r>
      <w:r w:rsidR="00C00118">
        <w:rPr>
          <w:rFonts w:ascii="Verdana" w:hAnsi="Verdana"/>
          <w:sz w:val="20"/>
          <w:szCs w:val="20"/>
          <w:lang w:eastAsia="ar-SA"/>
        </w:rPr>
        <w:t xml:space="preserve">dotyczących dróg publicznych o znaczeniu obronnym </w:t>
      </w:r>
      <w:r w:rsidR="67485FB7" w:rsidRPr="1048B226">
        <w:rPr>
          <w:rFonts w:ascii="Verdana" w:hAnsi="Verdana"/>
          <w:sz w:val="20"/>
          <w:szCs w:val="20"/>
          <w:lang w:eastAsia="ar-SA"/>
        </w:rPr>
        <w:t xml:space="preserve">(Dz. Urz. </w:t>
      </w:r>
      <w:r w:rsidR="528B51FC" w:rsidRPr="1048B226">
        <w:rPr>
          <w:rFonts w:ascii="Verdana" w:hAnsi="Verdana"/>
          <w:sz w:val="20"/>
          <w:szCs w:val="20"/>
          <w:lang w:eastAsia="ar-SA"/>
        </w:rPr>
        <w:t xml:space="preserve">MI poz. </w:t>
      </w:r>
      <w:r w:rsidR="00C00118">
        <w:rPr>
          <w:rFonts w:ascii="Verdana" w:hAnsi="Verdana"/>
          <w:sz w:val="20"/>
          <w:szCs w:val="20"/>
          <w:lang w:eastAsia="ar-SA"/>
        </w:rPr>
        <w:t>28</w:t>
      </w:r>
      <w:r w:rsidR="67485FB7" w:rsidRPr="1048B226">
        <w:rPr>
          <w:rFonts w:ascii="Verdana" w:hAnsi="Verdana"/>
          <w:sz w:val="20"/>
          <w:szCs w:val="20"/>
          <w:lang w:eastAsia="ar-SA"/>
        </w:rPr>
        <w:t>)</w:t>
      </w:r>
      <w:r w:rsidR="00EC219B">
        <w:rPr>
          <w:rFonts w:ascii="Verdana" w:hAnsi="Verdana"/>
          <w:sz w:val="20"/>
          <w:szCs w:val="20"/>
          <w:lang w:eastAsia="ar-SA"/>
        </w:rPr>
        <w:t>.</w:t>
      </w:r>
    </w:p>
    <w:p w14:paraId="35A1A6F3" w14:textId="0347DEC7" w:rsidR="00CE7BB7" w:rsidRPr="00B226A2" w:rsidRDefault="4E8CC6A8" w:rsidP="003F5D2C">
      <w:pPr>
        <w:numPr>
          <w:ilvl w:val="0"/>
          <w:numId w:val="22"/>
        </w:numPr>
        <w:suppressAutoHyphens/>
        <w:spacing w:after="0" w:line="360" w:lineRule="auto"/>
        <w:ind w:left="567" w:hanging="567"/>
        <w:jc w:val="both"/>
        <w:rPr>
          <w:rFonts w:ascii="Verdana" w:hAnsi="Verdana"/>
          <w:sz w:val="20"/>
          <w:szCs w:val="20"/>
          <w:lang w:eastAsia="ar-SA"/>
        </w:rPr>
      </w:pPr>
      <w:bookmarkStart w:id="3107" w:name="_Ref489890776"/>
      <w:r w:rsidRPr="1048B226">
        <w:rPr>
          <w:rFonts w:ascii="Verdana" w:eastAsia="Times New Roman" w:hAnsi="Verdana" w:cs="Arial"/>
          <w:color w:val="000000" w:themeColor="text1"/>
          <w:sz w:val="20"/>
          <w:szCs w:val="20"/>
          <w:lang w:eastAsia="pl-PL"/>
        </w:rPr>
        <w:t>U</w:t>
      </w:r>
      <w:r w:rsidR="2D782D9C" w:rsidRPr="1048B226">
        <w:rPr>
          <w:rFonts w:ascii="Verdana" w:eastAsia="Times New Roman" w:hAnsi="Verdana" w:cs="Arial"/>
          <w:color w:val="000000" w:themeColor="text1"/>
          <w:sz w:val="20"/>
          <w:szCs w:val="20"/>
          <w:lang w:eastAsia="pl-PL"/>
        </w:rPr>
        <w:t xml:space="preserve">stawa z dnia 13 kwietnia 2007 r. o kompatybilności elektromagnetycznej </w:t>
      </w:r>
      <w:r w:rsidR="7F1E94EE" w:rsidRPr="1048B226">
        <w:rPr>
          <w:rFonts w:ascii="Verdana" w:eastAsia="Times New Roman" w:hAnsi="Verdana" w:cs="Arial"/>
          <w:color w:val="000000" w:themeColor="text1"/>
          <w:sz w:val="20"/>
          <w:szCs w:val="20"/>
          <w:lang w:eastAsia="pl-PL"/>
        </w:rPr>
        <w:t>(Dz.</w:t>
      </w:r>
      <w:r w:rsidR="46681D69" w:rsidRPr="1048B226">
        <w:rPr>
          <w:rFonts w:ascii="Verdana" w:eastAsia="Times New Roman" w:hAnsi="Verdana" w:cs="Arial"/>
          <w:color w:val="000000" w:themeColor="text1"/>
          <w:sz w:val="20"/>
          <w:szCs w:val="20"/>
          <w:lang w:eastAsia="pl-PL"/>
        </w:rPr>
        <w:t xml:space="preserve"> </w:t>
      </w:r>
      <w:r w:rsidR="7F1E94EE" w:rsidRPr="1048B226">
        <w:rPr>
          <w:rFonts w:ascii="Verdana" w:eastAsia="Times New Roman" w:hAnsi="Verdana" w:cs="Arial"/>
          <w:color w:val="000000" w:themeColor="text1"/>
          <w:sz w:val="20"/>
          <w:szCs w:val="20"/>
          <w:lang w:eastAsia="pl-PL"/>
        </w:rPr>
        <w:t>U.</w:t>
      </w:r>
      <w:r w:rsidR="46681D69" w:rsidRPr="1048B226">
        <w:rPr>
          <w:rFonts w:ascii="Verdana" w:eastAsia="Times New Roman" w:hAnsi="Verdana" w:cs="Arial"/>
          <w:color w:val="000000" w:themeColor="text1"/>
          <w:sz w:val="20"/>
          <w:szCs w:val="20"/>
          <w:lang w:eastAsia="pl-PL"/>
        </w:rPr>
        <w:t xml:space="preserve"> </w:t>
      </w:r>
      <w:r w:rsidR="7F1E94EE" w:rsidRPr="1048B226">
        <w:rPr>
          <w:rFonts w:ascii="Verdana" w:eastAsia="Times New Roman" w:hAnsi="Verdana" w:cs="Arial"/>
          <w:color w:val="000000" w:themeColor="text1"/>
          <w:sz w:val="20"/>
          <w:szCs w:val="20"/>
          <w:lang w:eastAsia="pl-PL"/>
        </w:rPr>
        <w:t>z 20</w:t>
      </w:r>
      <w:r w:rsidR="00EC219B">
        <w:rPr>
          <w:rFonts w:ascii="Verdana" w:eastAsia="Times New Roman" w:hAnsi="Verdana" w:cs="Arial"/>
          <w:color w:val="000000" w:themeColor="text1"/>
          <w:sz w:val="20"/>
          <w:szCs w:val="20"/>
          <w:lang w:eastAsia="pl-PL"/>
        </w:rPr>
        <w:t>22</w:t>
      </w:r>
      <w:r w:rsidR="7F1E94EE" w:rsidRPr="1048B226">
        <w:rPr>
          <w:rFonts w:ascii="Verdana" w:eastAsia="Times New Roman" w:hAnsi="Verdana" w:cs="Arial"/>
          <w:color w:val="000000" w:themeColor="text1"/>
          <w:sz w:val="20"/>
          <w:szCs w:val="20"/>
          <w:lang w:eastAsia="pl-PL"/>
        </w:rPr>
        <w:t xml:space="preserve"> r.</w:t>
      </w:r>
      <w:r w:rsidR="652A7098" w:rsidRPr="1048B226">
        <w:rPr>
          <w:rFonts w:ascii="Verdana" w:eastAsia="Times New Roman" w:hAnsi="Verdana" w:cs="Arial"/>
          <w:color w:val="000000" w:themeColor="text1"/>
          <w:sz w:val="20"/>
          <w:szCs w:val="20"/>
          <w:lang w:eastAsia="pl-PL"/>
        </w:rPr>
        <w:t xml:space="preserve"> </w:t>
      </w:r>
      <w:r w:rsidR="7F1E94EE" w:rsidRPr="1048B226">
        <w:rPr>
          <w:rFonts w:ascii="Verdana" w:eastAsia="Times New Roman" w:hAnsi="Verdana" w:cs="Arial"/>
          <w:color w:val="000000" w:themeColor="text1"/>
          <w:sz w:val="20"/>
          <w:szCs w:val="20"/>
          <w:lang w:eastAsia="pl-PL"/>
        </w:rPr>
        <w:t xml:space="preserve">,poz. </w:t>
      </w:r>
      <w:r w:rsidR="080FF1BF" w:rsidRPr="1048B226">
        <w:rPr>
          <w:rFonts w:ascii="Verdana" w:eastAsia="Times New Roman" w:hAnsi="Verdana" w:cs="Arial"/>
          <w:color w:val="000000" w:themeColor="text1"/>
          <w:sz w:val="20"/>
          <w:szCs w:val="20"/>
          <w:lang w:eastAsia="pl-PL"/>
        </w:rPr>
        <w:t>2</w:t>
      </w:r>
      <w:r w:rsidR="00EC219B">
        <w:rPr>
          <w:rFonts w:ascii="Verdana" w:eastAsia="Times New Roman" w:hAnsi="Verdana" w:cs="Arial"/>
          <w:color w:val="000000" w:themeColor="text1"/>
          <w:sz w:val="20"/>
          <w:szCs w:val="20"/>
          <w:lang w:eastAsia="pl-PL"/>
        </w:rPr>
        <w:t>2</w:t>
      </w:r>
      <w:r w:rsidR="080FF1BF" w:rsidRPr="1048B226">
        <w:rPr>
          <w:rFonts w:ascii="Verdana" w:eastAsia="Times New Roman" w:hAnsi="Verdana" w:cs="Arial"/>
          <w:color w:val="000000" w:themeColor="text1"/>
          <w:sz w:val="20"/>
          <w:szCs w:val="20"/>
          <w:lang w:eastAsia="pl-PL"/>
        </w:rPr>
        <w:t>3</w:t>
      </w:r>
      <w:r w:rsidR="00EC219B">
        <w:rPr>
          <w:rFonts w:ascii="Verdana" w:eastAsia="Times New Roman" w:hAnsi="Verdana" w:cs="Arial"/>
          <w:color w:val="000000" w:themeColor="text1"/>
          <w:sz w:val="20"/>
          <w:szCs w:val="20"/>
          <w:lang w:eastAsia="pl-PL"/>
        </w:rPr>
        <w:t>3</w:t>
      </w:r>
      <w:r w:rsidR="7F1E94EE" w:rsidRPr="1048B226">
        <w:rPr>
          <w:rFonts w:ascii="Verdana" w:eastAsia="Times New Roman" w:hAnsi="Verdana" w:cs="Arial"/>
          <w:color w:val="000000" w:themeColor="text1"/>
          <w:sz w:val="20"/>
          <w:szCs w:val="20"/>
          <w:lang w:eastAsia="pl-PL"/>
        </w:rPr>
        <w:t>)</w:t>
      </w:r>
      <w:bookmarkEnd w:id="3107"/>
      <w:r w:rsidR="00EC219B">
        <w:rPr>
          <w:rFonts w:ascii="Verdana" w:eastAsia="Times New Roman" w:hAnsi="Verdana" w:cs="Arial"/>
          <w:color w:val="000000" w:themeColor="text1"/>
          <w:sz w:val="20"/>
          <w:szCs w:val="20"/>
          <w:lang w:eastAsia="pl-PL"/>
        </w:rPr>
        <w:t>.</w:t>
      </w:r>
    </w:p>
    <w:p w14:paraId="158E7679" w14:textId="0F8840E8" w:rsidR="00CE7BB7" w:rsidRPr="00785CEF" w:rsidRDefault="2D782D9C" w:rsidP="003F5D2C">
      <w:pPr>
        <w:numPr>
          <w:ilvl w:val="0"/>
          <w:numId w:val="22"/>
        </w:numPr>
        <w:suppressAutoHyphens/>
        <w:spacing w:after="0" w:line="360" w:lineRule="auto"/>
        <w:ind w:left="567" w:hanging="567"/>
        <w:jc w:val="both"/>
        <w:rPr>
          <w:rFonts w:ascii="Verdana" w:hAnsi="Verdana"/>
          <w:sz w:val="20"/>
          <w:szCs w:val="20"/>
          <w:lang w:eastAsia="ar-SA"/>
        </w:rPr>
      </w:pPr>
      <w:bookmarkStart w:id="3108" w:name="_Ref489890865"/>
      <w:r w:rsidRPr="1048B226">
        <w:rPr>
          <w:rFonts w:ascii="Verdana" w:eastAsia="Times New Roman" w:hAnsi="Verdana" w:cs="Arial"/>
          <w:color w:val="000000" w:themeColor="text1"/>
          <w:sz w:val="20"/>
          <w:szCs w:val="20"/>
          <w:lang w:eastAsia="pl-PL"/>
        </w:rPr>
        <w:t xml:space="preserve">Rozporządzenia Ministra </w:t>
      </w:r>
      <w:r w:rsidR="00EC219B">
        <w:rPr>
          <w:rFonts w:ascii="Verdana" w:eastAsia="Times New Roman" w:hAnsi="Verdana" w:cs="Arial"/>
          <w:color w:val="000000" w:themeColor="text1"/>
          <w:sz w:val="20"/>
          <w:szCs w:val="20"/>
          <w:lang w:eastAsia="pl-PL"/>
        </w:rPr>
        <w:t>Rozwoju</w:t>
      </w:r>
      <w:r w:rsidR="00EC219B" w:rsidRPr="1048B226">
        <w:rPr>
          <w:rFonts w:ascii="Verdana" w:eastAsia="Times New Roman" w:hAnsi="Verdana" w:cs="Arial"/>
          <w:color w:val="000000" w:themeColor="text1"/>
          <w:sz w:val="20"/>
          <w:szCs w:val="20"/>
          <w:lang w:eastAsia="pl-PL"/>
        </w:rPr>
        <w:t xml:space="preserve"> </w:t>
      </w:r>
      <w:r w:rsidRPr="1048B226">
        <w:rPr>
          <w:rFonts w:ascii="Verdana" w:eastAsia="Times New Roman" w:hAnsi="Verdana" w:cs="Arial"/>
          <w:color w:val="000000" w:themeColor="text1"/>
          <w:sz w:val="20"/>
          <w:szCs w:val="20"/>
          <w:lang w:eastAsia="pl-PL"/>
        </w:rPr>
        <w:t xml:space="preserve">z dnia </w:t>
      </w:r>
      <w:r w:rsidR="528B51FC" w:rsidRPr="1048B226">
        <w:rPr>
          <w:rFonts w:ascii="Verdana" w:eastAsia="Times New Roman" w:hAnsi="Verdana" w:cs="Arial"/>
          <w:color w:val="000000" w:themeColor="text1"/>
          <w:sz w:val="20"/>
          <w:szCs w:val="20"/>
          <w:lang w:eastAsia="pl-PL"/>
        </w:rPr>
        <w:t>2 czerwca 2016 r</w:t>
      </w:r>
      <w:r w:rsidR="5578AD3C" w:rsidRPr="1048B226">
        <w:rPr>
          <w:rFonts w:ascii="Verdana" w:eastAsia="Times New Roman" w:hAnsi="Verdana" w:cs="Arial"/>
          <w:color w:val="000000" w:themeColor="text1"/>
          <w:sz w:val="20"/>
          <w:szCs w:val="20"/>
          <w:lang w:eastAsia="pl-PL"/>
        </w:rPr>
        <w:t>.</w:t>
      </w:r>
      <w:r w:rsidR="528B51FC" w:rsidRPr="1048B226">
        <w:rPr>
          <w:rFonts w:ascii="Verdana" w:eastAsia="Times New Roman" w:hAnsi="Verdana" w:cs="Arial"/>
          <w:color w:val="000000" w:themeColor="text1"/>
          <w:sz w:val="20"/>
          <w:szCs w:val="20"/>
          <w:lang w:eastAsia="pl-PL"/>
        </w:rPr>
        <w:t xml:space="preserve"> </w:t>
      </w:r>
      <w:r w:rsidRPr="1048B226">
        <w:rPr>
          <w:rFonts w:ascii="Verdana" w:eastAsia="Times New Roman" w:hAnsi="Verdana" w:cs="Arial"/>
          <w:color w:val="000000" w:themeColor="text1"/>
          <w:sz w:val="20"/>
          <w:szCs w:val="20"/>
          <w:lang w:eastAsia="pl-PL"/>
        </w:rPr>
        <w:t>w sprawie wymagań dla sprzętu elektrycznego (Dz. U.</w:t>
      </w:r>
      <w:r w:rsidR="528B51FC" w:rsidRPr="1048B226">
        <w:rPr>
          <w:rFonts w:ascii="Verdana" w:eastAsia="Times New Roman" w:hAnsi="Verdana" w:cs="Arial"/>
          <w:color w:val="000000" w:themeColor="text1"/>
          <w:sz w:val="20"/>
          <w:szCs w:val="20"/>
          <w:lang w:eastAsia="pl-PL"/>
        </w:rPr>
        <w:t xml:space="preserve"> poz. 806</w:t>
      </w:r>
      <w:r w:rsidRPr="1048B226">
        <w:rPr>
          <w:rFonts w:ascii="Verdana" w:eastAsia="Times New Roman" w:hAnsi="Verdana" w:cs="Arial"/>
          <w:color w:val="000000" w:themeColor="text1"/>
          <w:sz w:val="20"/>
          <w:szCs w:val="20"/>
          <w:lang w:eastAsia="pl-PL"/>
        </w:rPr>
        <w:t>)</w:t>
      </w:r>
      <w:bookmarkEnd w:id="3108"/>
      <w:r w:rsidR="00EC219B">
        <w:rPr>
          <w:rFonts w:ascii="Verdana" w:eastAsia="Times New Roman" w:hAnsi="Verdana" w:cs="Arial"/>
          <w:color w:val="000000" w:themeColor="text1"/>
          <w:sz w:val="20"/>
          <w:szCs w:val="20"/>
          <w:lang w:eastAsia="pl-PL"/>
        </w:rPr>
        <w:t>.</w:t>
      </w:r>
    </w:p>
    <w:p w14:paraId="1563AA4B" w14:textId="59AE7432" w:rsidR="00641160" w:rsidRDefault="7F1E94EE" w:rsidP="003F5D2C">
      <w:pPr>
        <w:numPr>
          <w:ilvl w:val="0"/>
          <w:numId w:val="22"/>
        </w:numPr>
        <w:suppressAutoHyphens/>
        <w:spacing w:after="0" w:line="360" w:lineRule="auto"/>
        <w:ind w:left="567" w:hanging="567"/>
        <w:jc w:val="both"/>
        <w:rPr>
          <w:rFonts w:ascii="Verdana" w:eastAsia="Times New Roman" w:hAnsi="Verdana" w:cs="Arial"/>
          <w:color w:val="000000" w:themeColor="text1"/>
          <w:sz w:val="20"/>
          <w:szCs w:val="20"/>
          <w:lang w:eastAsia="pl-PL"/>
        </w:rPr>
      </w:pPr>
      <w:r w:rsidRPr="1048B226">
        <w:rPr>
          <w:rFonts w:ascii="Verdana" w:eastAsia="Times New Roman" w:hAnsi="Verdana" w:cs="Arial"/>
          <w:color w:val="000000" w:themeColor="text1"/>
          <w:sz w:val="20"/>
          <w:szCs w:val="20"/>
          <w:lang w:eastAsia="pl-PL"/>
        </w:rPr>
        <w:t xml:space="preserve">Ustawa z dnia 11 stycznia 2018 r. o </w:t>
      </w:r>
      <w:proofErr w:type="spellStart"/>
      <w:r w:rsidRPr="1048B226">
        <w:rPr>
          <w:rFonts w:ascii="Verdana" w:eastAsia="Times New Roman" w:hAnsi="Verdana" w:cs="Arial"/>
          <w:color w:val="000000" w:themeColor="text1"/>
          <w:sz w:val="20"/>
          <w:szCs w:val="20"/>
          <w:lang w:eastAsia="pl-PL"/>
        </w:rPr>
        <w:t>elektromobilności</w:t>
      </w:r>
      <w:proofErr w:type="spellEnd"/>
      <w:r w:rsidRPr="1048B226">
        <w:rPr>
          <w:rFonts w:ascii="Verdana" w:eastAsia="Times New Roman" w:hAnsi="Verdana" w:cs="Arial"/>
          <w:color w:val="000000" w:themeColor="text1"/>
          <w:sz w:val="20"/>
          <w:szCs w:val="20"/>
          <w:lang w:eastAsia="pl-PL"/>
        </w:rPr>
        <w:t xml:space="preserve"> i paliwach alternatywnych (</w:t>
      </w:r>
      <w:r w:rsidR="7C66B222" w:rsidRPr="1048B226">
        <w:rPr>
          <w:rFonts w:ascii="Verdana" w:eastAsia="Times New Roman" w:hAnsi="Verdana" w:cs="Arial"/>
          <w:color w:val="000000" w:themeColor="text1"/>
          <w:sz w:val="20"/>
          <w:szCs w:val="20"/>
          <w:lang w:eastAsia="pl-PL"/>
        </w:rPr>
        <w:t xml:space="preserve">Dz. U. z </w:t>
      </w:r>
      <w:r w:rsidR="652A7098" w:rsidRPr="1048B226">
        <w:rPr>
          <w:rFonts w:ascii="Verdana" w:eastAsia="Times New Roman" w:hAnsi="Verdana" w:cs="Arial"/>
          <w:color w:val="000000" w:themeColor="text1"/>
          <w:sz w:val="20"/>
          <w:szCs w:val="20"/>
          <w:lang w:eastAsia="pl-PL"/>
        </w:rPr>
        <w:t>202</w:t>
      </w:r>
      <w:r w:rsidR="00EC219B">
        <w:rPr>
          <w:rFonts w:ascii="Verdana" w:eastAsia="Times New Roman" w:hAnsi="Verdana" w:cs="Arial"/>
          <w:color w:val="000000" w:themeColor="text1"/>
          <w:sz w:val="20"/>
          <w:szCs w:val="20"/>
          <w:lang w:eastAsia="pl-PL"/>
        </w:rPr>
        <w:t>3</w:t>
      </w:r>
      <w:r w:rsidR="652A7098" w:rsidRPr="1048B226">
        <w:rPr>
          <w:rFonts w:ascii="Verdana" w:eastAsia="Times New Roman" w:hAnsi="Verdana" w:cs="Arial"/>
          <w:color w:val="000000" w:themeColor="text1"/>
          <w:sz w:val="20"/>
          <w:szCs w:val="20"/>
          <w:lang w:eastAsia="pl-PL"/>
        </w:rPr>
        <w:t xml:space="preserve"> </w:t>
      </w:r>
      <w:r w:rsidR="7C66B222" w:rsidRPr="1048B226">
        <w:rPr>
          <w:rFonts w:ascii="Verdana" w:eastAsia="Times New Roman" w:hAnsi="Verdana" w:cs="Arial"/>
          <w:color w:val="000000" w:themeColor="text1"/>
          <w:sz w:val="20"/>
          <w:szCs w:val="20"/>
          <w:lang w:eastAsia="pl-PL"/>
        </w:rPr>
        <w:t xml:space="preserve">r. poz. </w:t>
      </w:r>
      <w:r w:rsidR="00EC219B">
        <w:rPr>
          <w:rFonts w:ascii="Verdana" w:eastAsia="Times New Roman" w:hAnsi="Verdana" w:cs="Arial"/>
          <w:color w:val="000000" w:themeColor="text1"/>
          <w:sz w:val="20"/>
          <w:szCs w:val="20"/>
          <w:lang w:eastAsia="pl-PL"/>
        </w:rPr>
        <w:t>875</w:t>
      </w:r>
      <w:r w:rsidR="652A7098" w:rsidRPr="1048B226">
        <w:rPr>
          <w:rFonts w:ascii="Verdana" w:eastAsia="Times New Roman" w:hAnsi="Verdana" w:cs="Arial"/>
          <w:color w:val="000000" w:themeColor="text1"/>
          <w:sz w:val="20"/>
          <w:szCs w:val="20"/>
          <w:lang w:eastAsia="pl-PL"/>
        </w:rPr>
        <w:t>,</w:t>
      </w:r>
      <w:r w:rsidR="7C66B222" w:rsidRPr="1048B226">
        <w:rPr>
          <w:rFonts w:ascii="Verdana" w:eastAsia="Times New Roman" w:hAnsi="Verdana" w:cs="Arial"/>
          <w:color w:val="000000" w:themeColor="text1"/>
          <w:sz w:val="20"/>
          <w:szCs w:val="20"/>
          <w:lang w:eastAsia="pl-PL"/>
        </w:rPr>
        <w:t xml:space="preserve"> </w:t>
      </w:r>
      <w:r w:rsidRPr="1048B226">
        <w:rPr>
          <w:rFonts w:ascii="Verdana" w:eastAsia="Times New Roman" w:hAnsi="Verdana" w:cs="Arial"/>
          <w:color w:val="000000" w:themeColor="text1"/>
          <w:sz w:val="20"/>
          <w:szCs w:val="20"/>
          <w:lang w:eastAsia="pl-PL"/>
        </w:rPr>
        <w:t xml:space="preserve">z </w:t>
      </w:r>
      <w:proofErr w:type="spellStart"/>
      <w:r w:rsidRPr="1048B226">
        <w:rPr>
          <w:rFonts w:ascii="Verdana" w:eastAsia="Times New Roman" w:hAnsi="Verdana" w:cs="Arial"/>
          <w:color w:val="000000" w:themeColor="text1"/>
          <w:sz w:val="20"/>
          <w:szCs w:val="20"/>
          <w:lang w:eastAsia="pl-PL"/>
        </w:rPr>
        <w:t>późn</w:t>
      </w:r>
      <w:proofErr w:type="spellEnd"/>
      <w:r w:rsidRPr="1048B226">
        <w:rPr>
          <w:rFonts w:ascii="Verdana" w:eastAsia="Times New Roman" w:hAnsi="Verdana" w:cs="Arial"/>
          <w:color w:val="000000" w:themeColor="text1"/>
          <w:sz w:val="20"/>
          <w:szCs w:val="20"/>
          <w:lang w:eastAsia="pl-PL"/>
        </w:rPr>
        <w:t>. zm.)</w:t>
      </w:r>
      <w:r w:rsidR="00EC219B">
        <w:rPr>
          <w:rFonts w:ascii="Verdana" w:eastAsia="Times New Roman" w:hAnsi="Verdana" w:cs="Arial"/>
          <w:color w:val="000000" w:themeColor="text1"/>
          <w:sz w:val="20"/>
          <w:szCs w:val="20"/>
          <w:lang w:eastAsia="pl-PL"/>
        </w:rPr>
        <w:t>.</w:t>
      </w:r>
    </w:p>
    <w:p w14:paraId="2B88CAC6" w14:textId="14AC7E41" w:rsidR="00E224C9" w:rsidRDefault="537750D1" w:rsidP="003F5D2C">
      <w:pPr>
        <w:numPr>
          <w:ilvl w:val="0"/>
          <w:numId w:val="22"/>
        </w:numPr>
        <w:suppressAutoHyphens/>
        <w:spacing w:after="0" w:line="360" w:lineRule="auto"/>
        <w:ind w:left="567" w:hanging="567"/>
        <w:jc w:val="both"/>
        <w:rPr>
          <w:rFonts w:ascii="Verdana" w:eastAsia="Times New Roman" w:hAnsi="Verdana" w:cs="Arial"/>
          <w:color w:val="000000" w:themeColor="text1"/>
          <w:sz w:val="20"/>
          <w:szCs w:val="20"/>
          <w:lang w:eastAsia="pl-PL"/>
        </w:rPr>
      </w:pPr>
      <w:r w:rsidRPr="1048B226">
        <w:rPr>
          <w:rFonts w:ascii="Verdana" w:eastAsia="Times New Roman" w:hAnsi="Verdana" w:cs="Arial"/>
          <w:color w:val="000000" w:themeColor="text1"/>
          <w:sz w:val="20"/>
          <w:szCs w:val="20"/>
          <w:lang w:eastAsia="pl-PL"/>
        </w:rPr>
        <w:t>Rozporządzenie Ministra Kultury i Dziedzictwa Narodowego z dnia 2 sierpnia 2018 r w sprawie prowadzenia prac konserwatorskich, prac restauratorskich i bada</w:t>
      </w:r>
      <w:r w:rsidR="080FF1BF" w:rsidRPr="1048B226">
        <w:rPr>
          <w:rFonts w:ascii="Verdana" w:eastAsia="Times New Roman" w:hAnsi="Verdana" w:cs="Arial"/>
          <w:color w:val="000000" w:themeColor="text1"/>
          <w:sz w:val="20"/>
          <w:szCs w:val="20"/>
          <w:lang w:eastAsia="pl-PL"/>
        </w:rPr>
        <w:t>ń</w:t>
      </w:r>
      <w:r w:rsidRPr="1048B226">
        <w:rPr>
          <w:rFonts w:ascii="Verdana" w:eastAsia="Times New Roman" w:hAnsi="Verdana" w:cs="Arial"/>
          <w:color w:val="000000" w:themeColor="text1"/>
          <w:sz w:val="20"/>
          <w:szCs w:val="20"/>
          <w:lang w:eastAsia="pl-PL"/>
        </w:rPr>
        <w:t xml:space="preserve"> konserwatorskich przy zabytku wpisanym do rejestru zabytków albo na Listę Skarbów Dziedzictwa oraz robót budowlanych, badań architektonicznych i innych działań przy zabytku wpisanym do rejestru zabytków, a także badań archeologicznych i poszukiwań zabytków (Dz. U. </w:t>
      </w:r>
      <w:r w:rsidR="652A7098" w:rsidRPr="1048B226">
        <w:rPr>
          <w:rFonts w:ascii="Verdana" w:eastAsia="Times New Roman" w:hAnsi="Verdana" w:cs="Arial"/>
          <w:color w:val="000000" w:themeColor="text1"/>
          <w:sz w:val="20"/>
          <w:szCs w:val="20"/>
          <w:lang w:eastAsia="pl-PL"/>
        </w:rPr>
        <w:t>z 2021 r. poz. 81</w:t>
      </w:r>
      <w:r w:rsidRPr="1048B226">
        <w:rPr>
          <w:rFonts w:ascii="Verdana" w:eastAsia="Times New Roman" w:hAnsi="Verdana" w:cs="Arial"/>
          <w:color w:val="000000" w:themeColor="text1"/>
          <w:sz w:val="20"/>
          <w:szCs w:val="20"/>
          <w:lang w:eastAsia="pl-PL"/>
        </w:rPr>
        <w:t>)</w:t>
      </w:r>
      <w:r w:rsidR="00EC219B">
        <w:rPr>
          <w:rFonts w:ascii="Verdana" w:eastAsia="Times New Roman" w:hAnsi="Verdana" w:cs="Arial"/>
          <w:color w:val="000000" w:themeColor="text1"/>
          <w:sz w:val="20"/>
          <w:szCs w:val="20"/>
          <w:lang w:eastAsia="pl-PL"/>
        </w:rPr>
        <w:t>.</w:t>
      </w:r>
    </w:p>
    <w:p w14:paraId="39D7EB5E" w14:textId="2230D5B4" w:rsidR="00E224C9" w:rsidRPr="00467D8C" w:rsidRDefault="537750D1" w:rsidP="003F5D2C">
      <w:pPr>
        <w:numPr>
          <w:ilvl w:val="0"/>
          <w:numId w:val="22"/>
        </w:numPr>
        <w:suppressAutoHyphens/>
        <w:spacing w:after="0" w:line="360" w:lineRule="auto"/>
        <w:ind w:left="567" w:hanging="567"/>
        <w:jc w:val="both"/>
        <w:rPr>
          <w:rFonts w:ascii="Verdana" w:hAnsi="Verdana" w:cs="Arial"/>
          <w:color w:val="000000" w:themeColor="text1"/>
          <w:sz w:val="20"/>
          <w:szCs w:val="20"/>
          <w:lang w:eastAsia="pl-PL"/>
        </w:rPr>
      </w:pPr>
      <w:r w:rsidRPr="1048B226">
        <w:rPr>
          <w:rFonts w:ascii="Verdana" w:eastAsia="Times New Roman" w:hAnsi="Verdana" w:cs="Arial"/>
          <w:color w:val="000000" w:themeColor="text1"/>
          <w:sz w:val="20"/>
          <w:szCs w:val="20"/>
          <w:lang w:eastAsia="pl-PL"/>
        </w:rPr>
        <w:t>Ustawa z dnia 31 stycznia 1959 r. o cmentarzach i chowaniu zmarłych (</w:t>
      </w:r>
      <w:r w:rsidR="7C66B222" w:rsidRPr="1048B226">
        <w:rPr>
          <w:rFonts w:ascii="Verdana" w:eastAsia="Times New Roman" w:hAnsi="Verdana" w:cs="Arial"/>
          <w:color w:val="000000" w:themeColor="text1"/>
          <w:sz w:val="20"/>
          <w:szCs w:val="20"/>
          <w:lang w:eastAsia="pl-PL"/>
        </w:rPr>
        <w:t>Dz. U. z 202</w:t>
      </w:r>
      <w:r w:rsidR="00EC219B">
        <w:rPr>
          <w:rFonts w:ascii="Verdana" w:eastAsia="Times New Roman" w:hAnsi="Verdana" w:cs="Arial"/>
          <w:color w:val="000000" w:themeColor="text1"/>
          <w:sz w:val="20"/>
          <w:szCs w:val="20"/>
          <w:lang w:eastAsia="pl-PL"/>
        </w:rPr>
        <w:t>3</w:t>
      </w:r>
      <w:r w:rsidR="7C66B222" w:rsidRPr="1048B226">
        <w:rPr>
          <w:rFonts w:ascii="Verdana" w:eastAsia="Times New Roman" w:hAnsi="Verdana" w:cs="Arial"/>
          <w:color w:val="000000" w:themeColor="text1"/>
          <w:sz w:val="20"/>
          <w:szCs w:val="20"/>
          <w:lang w:eastAsia="pl-PL"/>
        </w:rPr>
        <w:t xml:space="preserve"> r. poz. </w:t>
      </w:r>
      <w:r w:rsidR="00EC219B">
        <w:rPr>
          <w:rFonts w:ascii="Verdana" w:eastAsia="Times New Roman" w:hAnsi="Verdana" w:cs="Arial"/>
          <w:color w:val="000000" w:themeColor="text1"/>
          <w:sz w:val="20"/>
          <w:szCs w:val="20"/>
          <w:lang w:eastAsia="pl-PL"/>
        </w:rPr>
        <w:t xml:space="preserve">887 </w:t>
      </w:r>
      <w:r w:rsidR="00EC219B" w:rsidRPr="1048B226">
        <w:rPr>
          <w:rFonts w:ascii="Verdana" w:eastAsia="Times New Roman" w:hAnsi="Verdana" w:cs="Arial"/>
          <w:color w:val="000000" w:themeColor="text1"/>
          <w:sz w:val="20"/>
          <w:szCs w:val="20"/>
          <w:lang w:eastAsia="pl-PL"/>
        </w:rPr>
        <w:t xml:space="preserve">z </w:t>
      </w:r>
      <w:proofErr w:type="spellStart"/>
      <w:r w:rsidR="00EC219B" w:rsidRPr="1048B226">
        <w:rPr>
          <w:rFonts w:ascii="Verdana" w:eastAsia="Times New Roman" w:hAnsi="Verdana" w:cs="Arial"/>
          <w:color w:val="000000" w:themeColor="text1"/>
          <w:sz w:val="20"/>
          <w:szCs w:val="20"/>
          <w:lang w:eastAsia="pl-PL"/>
        </w:rPr>
        <w:t>późn</w:t>
      </w:r>
      <w:proofErr w:type="spellEnd"/>
      <w:r w:rsidR="00EC219B" w:rsidRPr="1048B226">
        <w:rPr>
          <w:rFonts w:ascii="Verdana" w:eastAsia="Times New Roman" w:hAnsi="Verdana" w:cs="Arial"/>
          <w:color w:val="000000" w:themeColor="text1"/>
          <w:sz w:val="20"/>
          <w:szCs w:val="20"/>
          <w:lang w:eastAsia="pl-PL"/>
        </w:rPr>
        <w:t>. zm.</w:t>
      </w:r>
      <w:r w:rsidRPr="1048B226">
        <w:rPr>
          <w:rFonts w:ascii="Verdana" w:eastAsia="Times New Roman" w:hAnsi="Verdana" w:cs="Arial"/>
          <w:color w:val="000000" w:themeColor="text1"/>
          <w:sz w:val="20"/>
          <w:szCs w:val="20"/>
          <w:lang w:eastAsia="pl-PL"/>
        </w:rPr>
        <w:t>)</w:t>
      </w:r>
      <w:r w:rsidR="00EC219B">
        <w:rPr>
          <w:rFonts w:ascii="Verdana" w:eastAsia="Times New Roman" w:hAnsi="Verdana" w:cs="Arial"/>
          <w:color w:val="000000" w:themeColor="text1"/>
          <w:sz w:val="20"/>
          <w:szCs w:val="20"/>
          <w:lang w:eastAsia="pl-PL"/>
        </w:rPr>
        <w:t>.</w:t>
      </w:r>
    </w:p>
    <w:p w14:paraId="2B6D3C08" w14:textId="46832F96" w:rsidR="00E224C9" w:rsidRPr="000771C7" w:rsidRDefault="537750D1" w:rsidP="003F5D2C">
      <w:pPr>
        <w:numPr>
          <w:ilvl w:val="0"/>
          <w:numId w:val="22"/>
        </w:numPr>
        <w:suppressAutoHyphens/>
        <w:spacing w:after="0" w:line="360" w:lineRule="auto"/>
        <w:ind w:left="567" w:hanging="567"/>
        <w:jc w:val="both"/>
        <w:rPr>
          <w:rFonts w:ascii="Verdana" w:hAnsi="Verdana" w:cs="Arial"/>
          <w:color w:val="000000" w:themeColor="text1"/>
          <w:sz w:val="20"/>
          <w:szCs w:val="20"/>
          <w:lang w:eastAsia="pl-PL"/>
        </w:rPr>
      </w:pPr>
      <w:r w:rsidRPr="1048B226">
        <w:rPr>
          <w:rFonts w:ascii="Verdana" w:eastAsia="Times New Roman" w:hAnsi="Verdana" w:cs="Arial"/>
          <w:color w:val="000000" w:themeColor="text1"/>
          <w:sz w:val="20"/>
          <w:szCs w:val="20"/>
          <w:lang w:eastAsia="pl-PL"/>
        </w:rPr>
        <w:t>Ustawa z dnia 28 marca 1933 r</w:t>
      </w:r>
      <w:r w:rsidR="6757B4D3" w:rsidRPr="1048B226">
        <w:rPr>
          <w:rFonts w:ascii="Verdana" w:eastAsia="Times New Roman" w:hAnsi="Verdana" w:cs="Arial"/>
          <w:color w:val="000000" w:themeColor="text1"/>
          <w:sz w:val="20"/>
          <w:szCs w:val="20"/>
          <w:lang w:eastAsia="pl-PL"/>
        </w:rPr>
        <w:t>.</w:t>
      </w:r>
      <w:r w:rsidRPr="1048B226">
        <w:rPr>
          <w:rFonts w:ascii="Verdana" w:eastAsia="Times New Roman" w:hAnsi="Verdana" w:cs="Arial"/>
          <w:color w:val="000000" w:themeColor="text1"/>
          <w:sz w:val="20"/>
          <w:szCs w:val="20"/>
          <w:lang w:eastAsia="pl-PL"/>
        </w:rPr>
        <w:t xml:space="preserve"> o grobach i cmentarzach wojennych (</w:t>
      </w:r>
      <w:r w:rsidR="6757B4D3" w:rsidRPr="1048B226">
        <w:rPr>
          <w:rFonts w:ascii="Verdana" w:eastAsia="Times New Roman" w:hAnsi="Verdana" w:cs="Arial"/>
          <w:color w:val="000000" w:themeColor="text1"/>
          <w:sz w:val="20"/>
          <w:szCs w:val="20"/>
          <w:lang w:eastAsia="pl-PL"/>
        </w:rPr>
        <w:t>Dz. U. z 2018 r. poz. 2337</w:t>
      </w:r>
      <w:r w:rsidRPr="1048B226">
        <w:rPr>
          <w:rFonts w:ascii="Verdana" w:eastAsia="Times New Roman" w:hAnsi="Verdana" w:cs="Arial"/>
          <w:color w:val="000000" w:themeColor="text1"/>
          <w:sz w:val="20"/>
          <w:szCs w:val="20"/>
          <w:lang w:eastAsia="pl-PL"/>
        </w:rPr>
        <w:t>)</w:t>
      </w:r>
      <w:r w:rsidR="00EC219B">
        <w:rPr>
          <w:rFonts w:ascii="Verdana" w:eastAsia="Times New Roman" w:hAnsi="Verdana" w:cs="Arial"/>
          <w:color w:val="000000" w:themeColor="text1"/>
          <w:sz w:val="20"/>
          <w:szCs w:val="20"/>
          <w:lang w:eastAsia="pl-PL"/>
        </w:rPr>
        <w:t>.</w:t>
      </w:r>
    </w:p>
    <w:p w14:paraId="18A4D24E" w14:textId="7A5F78F9" w:rsidR="005F24FE" w:rsidRPr="001D2538" w:rsidRDefault="406249E8" w:rsidP="003F5D2C">
      <w:pPr>
        <w:numPr>
          <w:ilvl w:val="0"/>
          <w:numId w:val="22"/>
        </w:numPr>
        <w:suppressAutoHyphens/>
        <w:spacing w:after="0" w:line="360" w:lineRule="auto"/>
        <w:ind w:left="567" w:hanging="567"/>
        <w:jc w:val="both"/>
        <w:rPr>
          <w:rFonts w:ascii="Verdana" w:hAnsi="Verdana" w:cs="Arial"/>
          <w:color w:val="000000" w:themeColor="text1"/>
          <w:sz w:val="20"/>
          <w:szCs w:val="20"/>
          <w:lang w:eastAsia="pl-PL"/>
        </w:rPr>
      </w:pPr>
      <w:r w:rsidRPr="1048B226">
        <w:rPr>
          <w:rFonts w:ascii="Verdana" w:hAnsi="Verdana"/>
          <w:sz w:val="20"/>
          <w:szCs w:val="20"/>
          <w:lang w:eastAsia="pl-PL"/>
        </w:rPr>
        <w:t xml:space="preserve">Ustawa </w:t>
      </w:r>
      <w:r w:rsidR="080FF1BF" w:rsidRPr="1048B226">
        <w:rPr>
          <w:rFonts w:ascii="Verdana" w:hAnsi="Verdana"/>
          <w:sz w:val="20"/>
          <w:szCs w:val="20"/>
          <w:lang w:eastAsia="pl-PL"/>
        </w:rPr>
        <w:t xml:space="preserve">z dnia 13 czerwca 2019 r. </w:t>
      </w:r>
      <w:r w:rsidRPr="1048B226">
        <w:rPr>
          <w:rFonts w:ascii="Verdana" w:hAnsi="Verdana"/>
          <w:sz w:val="20"/>
          <w:szCs w:val="20"/>
          <w:lang w:eastAsia="pl-PL"/>
        </w:rPr>
        <w:t>o wykonywaniu działalności gospodarczej w zakresie wytwarzania i obrotu materiałami wybuchowymi, bronią, amunicją oraz wyrobami i technologią o przeznaczeniu woskowym lub policyjnym (</w:t>
      </w:r>
      <w:r w:rsidR="4EA46CFB" w:rsidRPr="1048B226">
        <w:rPr>
          <w:rFonts w:ascii="Verdana" w:hAnsi="Verdana"/>
          <w:sz w:val="20"/>
          <w:szCs w:val="20"/>
          <w:lang w:eastAsia="pl-PL"/>
        </w:rPr>
        <w:t>Dz. U. z 202</w:t>
      </w:r>
      <w:r w:rsidR="00EC219B">
        <w:rPr>
          <w:rFonts w:ascii="Verdana" w:hAnsi="Verdana"/>
          <w:sz w:val="20"/>
          <w:szCs w:val="20"/>
          <w:lang w:eastAsia="pl-PL"/>
        </w:rPr>
        <w:t>3</w:t>
      </w:r>
      <w:r w:rsidR="4EA46CFB" w:rsidRPr="1048B226">
        <w:rPr>
          <w:rFonts w:ascii="Verdana" w:hAnsi="Verdana"/>
          <w:sz w:val="20"/>
          <w:szCs w:val="20"/>
          <w:lang w:eastAsia="pl-PL"/>
        </w:rPr>
        <w:t xml:space="preserve"> r. poz. </w:t>
      </w:r>
      <w:r w:rsidR="00EC219B">
        <w:rPr>
          <w:rFonts w:ascii="Verdana" w:hAnsi="Verdana"/>
          <w:sz w:val="20"/>
          <w:szCs w:val="20"/>
          <w:lang w:eastAsia="pl-PL"/>
        </w:rPr>
        <w:t>174</w:t>
      </w:r>
      <w:r w:rsidRPr="1048B226">
        <w:rPr>
          <w:rFonts w:ascii="Verdana" w:hAnsi="Verdana"/>
          <w:sz w:val="20"/>
          <w:szCs w:val="20"/>
          <w:lang w:eastAsia="pl-PL"/>
        </w:rPr>
        <w:t>).</w:t>
      </w:r>
    </w:p>
    <w:p w14:paraId="0624B42F" w14:textId="2A423FCA" w:rsidR="00483237" w:rsidRPr="001D2538" w:rsidRDefault="116FDE59" w:rsidP="003F5D2C">
      <w:pPr>
        <w:numPr>
          <w:ilvl w:val="0"/>
          <w:numId w:val="22"/>
        </w:numPr>
        <w:suppressAutoHyphens/>
        <w:spacing w:after="0" w:line="360" w:lineRule="auto"/>
        <w:ind w:left="567" w:hanging="567"/>
        <w:jc w:val="both"/>
        <w:rPr>
          <w:b/>
          <w:bCs/>
          <w:sz w:val="20"/>
          <w:szCs w:val="20"/>
          <w:lang w:eastAsia="pl-PL"/>
        </w:rPr>
      </w:pPr>
      <w:r w:rsidRPr="1048B226">
        <w:rPr>
          <w:rFonts w:ascii="Verdana" w:hAnsi="Verdana"/>
          <w:sz w:val="20"/>
          <w:szCs w:val="20"/>
          <w:lang w:eastAsia="pl-PL"/>
        </w:rPr>
        <w:t>Rozporządzenie Ministra Energii z dnia 28 sierpnia 2019 r. w sprawie bezpieczeństwa i higieny pracy przy urządzeniach energetycznych (</w:t>
      </w:r>
      <w:r w:rsidR="282EF05C" w:rsidRPr="1048B226">
        <w:rPr>
          <w:rFonts w:ascii="Verdana" w:hAnsi="Verdana"/>
          <w:sz w:val="20"/>
          <w:szCs w:val="20"/>
          <w:lang w:eastAsia="pl-PL"/>
        </w:rPr>
        <w:t>Dz.</w:t>
      </w:r>
      <w:r w:rsidR="0009090A">
        <w:rPr>
          <w:rFonts w:ascii="Verdana" w:hAnsi="Verdana"/>
          <w:sz w:val="20"/>
          <w:szCs w:val="20"/>
          <w:lang w:eastAsia="pl-PL"/>
        </w:rPr>
        <w:t xml:space="preserve"> </w:t>
      </w:r>
      <w:r w:rsidR="282EF05C" w:rsidRPr="1048B226">
        <w:rPr>
          <w:rFonts w:ascii="Verdana" w:hAnsi="Verdana"/>
          <w:sz w:val="20"/>
          <w:szCs w:val="20"/>
          <w:lang w:eastAsia="pl-PL"/>
        </w:rPr>
        <w:t>U. z 2021 r. poz. 1210</w:t>
      </w:r>
      <w:r w:rsidRPr="1048B226">
        <w:rPr>
          <w:rFonts w:ascii="Verdana" w:hAnsi="Verdana"/>
          <w:sz w:val="20"/>
          <w:szCs w:val="20"/>
          <w:lang w:eastAsia="pl-PL"/>
        </w:rPr>
        <w:t>).</w:t>
      </w:r>
    </w:p>
    <w:p w14:paraId="49212B3E" w14:textId="1D606864" w:rsidR="00483237" w:rsidRPr="001D2538" w:rsidRDefault="116FDE59" w:rsidP="003F5D2C">
      <w:pPr>
        <w:numPr>
          <w:ilvl w:val="0"/>
          <w:numId w:val="22"/>
        </w:numPr>
        <w:suppressAutoHyphens/>
        <w:spacing w:after="0" w:line="360" w:lineRule="auto"/>
        <w:ind w:left="567" w:hanging="567"/>
        <w:jc w:val="both"/>
        <w:rPr>
          <w:rFonts w:ascii="Verdana" w:hAnsi="Verdana"/>
          <w:sz w:val="20"/>
          <w:szCs w:val="20"/>
          <w:lang w:eastAsia="pl-PL"/>
        </w:rPr>
      </w:pPr>
      <w:r w:rsidRPr="1048B226">
        <w:rPr>
          <w:rFonts w:ascii="Verdana" w:hAnsi="Verdana"/>
          <w:sz w:val="20"/>
          <w:szCs w:val="20"/>
          <w:lang w:eastAsia="pl-PL"/>
        </w:rPr>
        <w:lastRenderedPageBreak/>
        <w:t>Rozporządzenia Ministra Klimatu i Środowiska z dnia z dnia 15 grudnia 2020 r. w sprawie zakresu i sposobu prowadzenia okresowych badań poziomów pól elektromagnetycznych w środowisku (Dz. U. poz. 2311).</w:t>
      </w:r>
    </w:p>
    <w:p w14:paraId="1884BDE5" w14:textId="47DBF3B5" w:rsidR="00483237" w:rsidRPr="001D2538" w:rsidRDefault="116FDE59" w:rsidP="003F5D2C">
      <w:pPr>
        <w:numPr>
          <w:ilvl w:val="0"/>
          <w:numId w:val="22"/>
        </w:numPr>
        <w:suppressAutoHyphens/>
        <w:spacing w:after="0" w:line="360" w:lineRule="auto"/>
        <w:ind w:left="567" w:hanging="567"/>
        <w:jc w:val="both"/>
        <w:rPr>
          <w:rFonts w:ascii="Verdana" w:hAnsi="Verdana"/>
          <w:sz w:val="20"/>
          <w:szCs w:val="20"/>
          <w:lang w:eastAsia="pl-PL"/>
        </w:rPr>
      </w:pPr>
      <w:r w:rsidRPr="1048B226">
        <w:rPr>
          <w:rFonts w:ascii="Verdana" w:hAnsi="Verdana"/>
          <w:sz w:val="20"/>
          <w:szCs w:val="20"/>
          <w:lang w:eastAsia="pl-PL"/>
        </w:rPr>
        <w:t>Ustawa z dnia 14 września 2012 r. o etykietowaniu energetycznym produktów związanych z energią (</w:t>
      </w:r>
      <w:r w:rsidR="2095C609" w:rsidRPr="1048B226">
        <w:rPr>
          <w:rFonts w:ascii="Verdana" w:hAnsi="Verdana"/>
          <w:sz w:val="20"/>
          <w:szCs w:val="20"/>
          <w:lang w:eastAsia="pl-PL"/>
        </w:rPr>
        <w:t>Dz. U. z 2020 r. poz. 378</w:t>
      </w:r>
      <w:r w:rsidRPr="1048B226">
        <w:rPr>
          <w:rFonts w:ascii="Verdana" w:hAnsi="Verdana"/>
          <w:sz w:val="20"/>
          <w:szCs w:val="20"/>
          <w:lang w:eastAsia="pl-PL"/>
        </w:rPr>
        <w:t>).</w:t>
      </w:r>
    </w:p>
    <w:p w14:paraId="3775C1E6" w14:textId="41A5A811" w:rsidR="00483237" w:rsidRDefault="116FDE59" w:rsidP="003F5D2C">
      <w:pPr>
        <w:numPr>
          <w:ilvl w:val="0"/>
          <w:numId w:val="22"/>
        </w:numPr>
        <w:suppressAutoHyphens/>
        <w:spacing w:after="0" w:line="360" w:lineRule="auto"/>
        <w:ind w:left="567" w:hanging="567"/>
        <w:jc w:val="both"/>
        <w:rPr>
          <w:rFonts w:ascii="Verdana" w:hAnsi="Verdana"/>
          <w:sz w:val="20"/>
          <w:szCs w:val="20"/>
          <w:lang w:eastAsia="pl-PL"/>
        </w:rPr>
      </w:pPr>
      <w:r w:rsidRPr="1048B226">
        <w:rPr>
          <w:rFonts w:ascii="Verdana" w:hAnsi="Verdana"/>
          <w:sz w:val="20"/>
          <w:szCs w:val="20"/>
          <w:lang w:eastAsia="pl-PL"/>
        </w:rPr>
        <w:t>Ustawa z dnia 20 lutego 2015 r. o odnawialnych źródłach energii (</w:t>
      </w:r>
      <w:r w:rsidR="45EE9F96" w:rsidRPr="1048B226">
        <w:rPr>
          <w:rFonts w:ascii="Verdana" w:hAnsi="Verdana"/>
          <w:sz w:val="20"/>
          <w:szCs w:val="20"/>
          <w:lang w:eastAsia="pl-PL"/>
        </w:rPr>
        <w:t xml:space="preserve">Dz. U. z </w:t>
      </w:r>
      <w:r w:rsidR="6452C75B" w:rsidRPr="1048B226">
        <w:rPr>
          <w:rFonts w:ascii="Verdana" w:hAnsi="Verdana"/>
          <w:sz w:val="20"/>
          <w:szCs w:val="20"/>
          <w:lang w:eastAsia="pl-PL"/>
        </w:rPr>
        <w:t xml:space="preserve">2022 </w:t>
      </w:r>
      <w:r w:rsidR="45EE9F96" w:rsidRPr="1048B226">
        <w:rPr>
          <w:rFonts w:ascii="Verdana" w:hAnsi="Verdana"/>
          <w:sz w:val="20"/>
          <w:szCs w:val="20"/>
          <w:lang w:eastAsia="pl-PL"/>
        </w:rPr>
        <w:t xml:space="preserve">r. poz. </w:t>
      </w:r>
      <w:r w:rsidR="6452C75B" w:rsidRPr="1048B226">
        <w:rPr>
          <w:rFonts w:ascii="Verdana" w:hAnsi="Verdana"/>
          <w:sz w:val="20"/>
          <w:szCs w:val="20"/>
          <w:lang w:eastAsia="pl-PL"/>
        </w:rPr>
        <w:t>1378,</w:t>
      </w:r>
      <w:r w:rsidR="45EE9F96" w:rsidRPr="1048B226">
        <w:rPr>
          <w:rFonts w:ascii="Verdana" w:hAnsi="Verdana"/>
          <w:sz w:val="20"/>
          <w:szCs w:val="20"/>
          <w:lang w:eastAsia="pl-PL"/>
        </w:rPr>
        <w:t xml:space="preserve"> z </w:t>
      </w:r>
      <w:proofErr w:type="spellStart"/>
      <w:r w:rsidR="45EE9F96" w:rsidRPr="1048B226">
        <w:rPr>
          <w:rFonts w:ascii="Verdana" w:hAnsi="Verdana"/>
          <w:sz w:val="20"/>
          <w:szCs w:val="20"/>
          <w:lang w:eastAsia="pl-PL"/>
        </w:rPr>
        <w:t>późn</w:t>
      </w:r>
      <w:proofErr w:type="spellEnd"/>
      <w:r w:rsidR="45EE9F96" w:rsidRPr="1048B226">
        <w:rPr>
          <w:rFonts w:ascii="Verdana" w:hAnsi="Verdana"/>
          <w:sz w:val="20"/>
          <w:szCs w:val="20"/>
          <w:lang w:eastAsia="pl-PL"/>
        </w:rPr>
        <w:t>. zm.</w:t>
      </w:r>
      <w:r w:rsidRPr="1048B226">
        <w:rPr>
          <w:rFonts w:ascii="Verdana" w:hAnsi="Verdana"/>
          <w:sz w:val="20"/>
          <w:szCs w:val="20"/>
          <w:lang w:eastAsia="pl-PL"/>
        </w:rPr>
        <w:t>).</w:t>
      </w:r>
    </w:p>
    <w:p w14:paraId="3B9C67E0" w14:textId="0DDE79CF" w:rsidR="00483237" w:rsidRDefault="116FDE59" w:rsidP="003F5D2C">
      <w:pPr>
        <w:numPr>
          <w:ilvl w:val="0"/>
          <w:numId w:val="22"/>
        </w:numPr>
        <w:suppressAutoHyphens/>
        <w:spacing w:after="0" w:line="360" w:lineRule="auto"/>
        <w:ind w:left="567" w:hanging="567"/>
        <w:jc w:val="both"/>
        <w:rPr>
          <w:rFonts w:ascii="Verdana" w:hAnsi="Verdana"/>
          <w:sz w:val="20"/>
          <w:szCs w:val="20"/>
          <w:lang w:eastAsia="pl-PL"/>
        </w:rPr>
      </w:pPr>
      <w:r w:rsidRPr="1048B226">
        <w:rPr>
          <w:rFonts w:ascii="Verdana" w:hAnsi="Verdana"/>
          <w:sz w:val="20"/>
          <w:szCs w:val="20"/>
          <w:lang w:eastAsia="pl-PL"/>
        </w:rPr>
        <w:t>Ustawa z dnia 13 kwietnia 2016 r. o systemach oceny zgodności i nadzoru rynku (</w:t>
      </w:r>
      <w:r w:rsidR="45EE9F96" w:rsidRPr="1048B226">
        <w:rPr>
          <w:rFonts w:ascii="Verdana" w:hAnsi="Verdana"/>
          <w:sz w:val="20"/>
          <w:szCs w:val="20"/>
          <w:lang w:eastAsia="pl-PL"/>
        </w:rPr>
        <w:t xml:space="preserve">Dz. U. z 2022 r. poz. </w:t>
      </w:r>
      <w:r w:rsidR="6452C75B" w:rsidRPr="1048B226">
        <w:rPr>
          <w:rFonts w:ascii="Verdana" w:hAnsi="Verdana"/>
          <w:sz w:val="20"/>
          <w:szCs w:val="20"/>
          <w:lang w:eastAsia="pl-PL"/>
        </w:rPr>
        <w:t>1854</w:t>
      </w:r>
      <w:r w:rsidRPr="1048B226">
        <w:rPr>
          <w:rFonts w:ascii="Verdana" w:hAnsi="Verdana"/>
          <w:sz w:val="20"/>
          <w:szCs w:val="20"/>
          <w:lang w:eastAsia="pl-PL"/>
        </w:rPr>
        <w:t>).</w:t>
      </w:r>
    </w:p>
    <w:p w14:paraId="5236BA85" w14:textId="0D618724" w:rsidR="00C00359" w:rsidRDefault="1C000742" w:rsidP="003F5D2C">
      <w:pPr>
        <w:numPr>
          <w:ilvl w:val="0"/>
          <w:numId w:val="22"/>
        </w:numPr>
        <w:suppressAutoHyphens/>
        <w:spacing w:after="0" w:line="360" w:lineRule="auto"/>
        <w:ind w:left="567" w:hanging="567"/>
        <w:jc w:val="both"/>
        <w:rPr>
          <w:rFonts w:ascii="Verdana" w:hAnsi="Verdana"/>
          <w:sz w:val="20"/>
          <w:szCs w:val="20"/>
          <w:lang w:eastAsia="pl-PL"/>
        </w:rPr>
      </w:pPr>
      <w:r w:rsidRPr="1048B226">
        <w:rPr>
          <w:rFonts w:ascii="Verdana" w:hAnsi="Verdana"/>
          <w:sz w:val="20"/>
          <w:szCs w:val="20"/>
          <w:lang w:eastAsia="pl-PL"/>
        </w:rPr>
        <w:t>Rozporządzenie Ministra Klimatu i Środowiska z dnia 23 grudnia 2021r. w sprawie określenia szczegół</w:t>
      </w:r>
      <w:r w:rsidR="00EC219B">
        <w:rPr>
          <w:rFonts w:ascii="Verdana" w:hAnsi="Verdana"/>
          <w:sz w:val="20"/>
          <w:szCs w:val="20"/>
          <w:lang w:eastAsia="pl-PL"/>
        </w:rPr>
        <w:t>o</w:t>
      </w:r>
      <w:r w:rsidRPr="1048B226">
        <w:rPr>
          <w:rFonts w:ascii="Verdana" w:hAnsi="Verdana"/>
          <w:sz w:val="20"/>
          <w:szCs w:val="20"/>
          <w:lang w:eastAsia="pl-PL"/>
        </w:rPr>
        <w:t>w</w:t>
      </w:r>
      <w:r w:rsidR="00EC219B">
        <w:rPr>
          <w:rFonts w:ascii="Verdana" w:hAnsi="Verdana"/>
          <w:sz w:val="20"/>
          <w:szCs w:val="20"/>
          <w:lang w:eastAsia="pl-PL"/>
        </w:rPr>
        <w:t>ych warunków</w:t>
      </w:r>
      <w:r w:rsidRPr="1048B226">
        <w:rPr>
          <w:rFonts w:ascii="Verdana" w:hAnsi="Verdana"/>
          <w:sz w:val="20"/>
          <w:szCs w:val="20"/>
          <w:lang w:eastAsia="pl-PL"/>
        </w:rPr>
        <w:t xml:space="preserve"> utraty statusu odpadów dla odpadów destruktu asfaltowego (Dz. U. poz. 2468).</w:t>
      </w:r>
    </w:p>
    <w:p w14:paraId="70544E99" w14:textId="7FB18E4F" w:rsidR="00E75B66" w:rsidRDefault="0A95D977" w:rsidP="003F5D2C">
      <w:pPr>
        <w:numPr>
          <w:ilvl w:val="0"/>
          <w:numId w:val="22"/>
        </w:numPr>
        <w:suppressAutoHyphens/>
        <w:spacing w:after="0" w:line="360" w:lineRule="auto"/>
        <w:ind w:left="567" w:hanging="567"/>
        <w:jc w:val="both"/>
        <w:rPr>
          <w:rFonts w:ascii="Verdana" w:hAnsi="Verdana" w:cs="Arial"/>
          <w:sz w:val="20"/>
          <w:szCs w:val="20"/>
          <w:lang w:eastAsia="pl-PL"/>
        </w:rPr>
      </w:pPr>
      <w:r w:rsidRPr="1048B226">
        <w:rPr>
          <w:rFonts w:ascii="Verdana" w:hAnsi="Verdana" w:cs="Arial"/>
          <w:sz w:val="20"/>
          <w:szCs w:val="20"/>
          <w:lang w:eastAsia="pl-PL"/>
        </w:rPr>
        <w:t xml:space="preserve">Rozporządzenie  Ministra Infrastruktury </w:t>
      </w:r>
      <w:r w:rsidR="33F27F38" w:rsidRPr="1048B226">
        <w:rPr>
          <w:rFonts w:ascii="Verdana" w:eastAsia="Times New Roman" w:hAnsi="Verdana"/>
          <w:sz w:val="20"/>
          <w:szCs w:val="20"/>
          <w:lang w:eastAsia="pl-PL"/>
        </w:rPr>
        <w:t xml:space="preserve">z dnia 24 czerwca 2022 r. </w:t>
      </w:r>
      <w:r w:rsidRPr="1048B226">
        <w:rPr>
          <w:rFonts w:ascii="Verdana" w:hAnsi="Verdana" w:cs="Arial"/>
          <w:sz w:val="20"/>
          <w:szCs w:val="20"/>
          <w:lang w:eastAsia="pl-PL"/>
        </w:rPr>
        <w:t>w sprawie przepisów techniczno-budowlanych dotyczących dróg publicznych (D</w:t>
      </w:r>
      <w:r w:rsidR="00EC219B">
        <w:rPr>
          <w:rFonts w:ascii="Verdana" w:hAnsi="Verdana" w:cs="Arial"/>
          <w:sz w:val="20"/>
          <w:szCs w:val="20"/>
          <w:lang w:eastAsia="pl-PL"/>
        </w:rPr>
        <w:t>z</w:t>
      </w:r>
      <w:r w:rsidRPr="1048B226">
        <w:rPr>
          <w:rFonts w:ascii="Verdana" w:hAnsi="Verdana" w:cs="Arial"/>
          <w:sz w:val="20"/>
          <w:szCs w:val="20"/>
          <w:lang w:eastAsia="pl-PL"/>
        </w:rPr>
        <w:t>.</w:t>
      </w:r>
      <w:r w:rsidR="00EC219B">
        <w:rPr>
          <w:rFonts w:ascii="Verdana" w:hAnsi="Verdana" w:cs="Arial"/>
          <w:sz w:val="20"/>
          <w:szCs w:val="20"/>
          <w:lang w:eastAsia="pl-PL"/>
        </w:rPr>
        <w:t xml:space="preserve"> </w:t>
      </w:r>
      <w:r w:rsidRPr="1048B226">
        <w:rPr>
          <w:rFonts w:ascii="Verdana" w:hAnsi="Verdana" w:cs="Arial"/>
          <w:sz w:val="20"/>
          <w:szCs w:val="20"/>
          <w:lang w:eastAsia="pl-PL"/>
        </w:rPr>
        <w:t>U. poz. 1518)</w:t>
      </w:r>
      <w:r w:rsidR="5D039930" w:rsidRPr="1048B226">
        <w:rPr>
          <w:rFonts w:ascii="Verdana" w:hAnsi="Verdana" w:cs="Arial"/>
          <w:sz w:val="20"/>
          <w:szCs w:val="20"/>
          <w:lang w:eastAsia="pl-PL"/>
        </w:rPr>
        <w:t xml:space="preserve"> wraz z:</w:t>
      </w:r>
    </w:p>
    <w:p w14:paraId="581514D7" w14:textId="77777777" w:rsidR="0023758F" w:rsidRPr="0023758F" w:rsidRDefault="0023758F" w:rsidP="00DE066F">
      <w:pPr>
        <w:spacing w:after="0" w:line="360" w:lineRule="auto"/>
        <w:ind w:left="567"/>
        <w:jc w:val="both"/>
        <w:rPr>
          <w:rFonts w:ascii="Verdana" w:hAnsi="Verdana"/>
          <w:sz w:val="20"/>
          <w:szCs w:val="20"/>
        </w:rPr>
      </w:pPr>
      <w:r w:rsidRPr="0023758F">
        <w:rPr>
          <w:rFonts w:ascii="Verdana" w:hAnsi="Verdana"/>
          <w:sz w:val="20"/>
          <w:szCs w:val="20"/>
        </w:rPr>
        <w:t>WR-M-11 „Wytyczne projektowania elementów powiązania drogowych obiektów inżynierskich z terenem i drogą”,</w:t>
      </w:r>
    </w:p>
    <w:p w14:paraId="3BCD62E8" w14:textId="77777777" w:rsidR="0023758F" w:rsidRPr="0023758F" w:rsidRDefault="0023758F" w:rsidP="00DE066F">
      <w:pPr>
        <w:spacing w:after="0" w:line="360" w:lineRule="auto"/>
        <w:ind w:left="567"/>
        <w:jc w:val="both"/>
        <w:rPr>
          <w:rFonts w:ascii="Verdana" w:hAnsi="Verdana"/>
          <w:sz w:val="20"/>
          <w:szCs w:val="20"/>
        </w:rPr>
      </w:pPr>
      <w:r w:rsidRPr="0023758F">
        <w:rPr>
          <w:rFonts w:ascii="Verdana" w:hAnsi="Verdana"/>
          <w:sz w:val="20"/>
          <w:szCs w:val="20"/>
        </w:rPr>
        <w:t>WR-M-12 „Wytyczne obliczania świateł drogowych mostów i przepustów hydraulicznych”,</w:t>
      </w:r>
    </w:p>
    <w:p w14:paraId="51584036" w14:textId="77777777" w:rsidR="0023758F" w:rsidRPr="0023758F" w:rsidRDefault="0023758F" w:rsidP="00DE066F">
      <w:pPr>
        <w:spacing w:after="0" w:line="360" w:lineRule="auto"/>
        <w:ind w:left="567"/>
        <w:jc w:val="both"/>
        <w:rPr>
          <w:rFonts w:ascii="Verdana" w:hAnsi="Verdana"/>
          <w:sz w:val="20"/>
          <w:szCs w:val="20"/>
        </w:rPr>
      </w:pPr>
      <w:r w:rsidRPr="0023758F">
        <w:rPr>
          <w:rFonts w:ascii="Verdana" w:hAnsi="Verdana"/>
          <w:sz w:val="20"/>
          <w:szCs w:val="20"/>
        </w:rPr>
        <w:t>WR-M-21-1 „Katalog typowych konstrukcji drogowych obiektów mostowych i przepustów. Część 1: Kształtowanie konstrukcji”,</w:t>
      </w:r>
    </w:p>
    <w:p w14:paraId="41A440F7" w14:textId="77777777" w:rsidR="0023758F" w:rsidRPr="0023758F" w:rsidRDefault="0023758F" w:rsidP="00DE066F">
      <w:pPr>
        <w:spacing w:after="0" w:line="360" w:lineRule="auto"/>
        <w:ind w:left="567"/>
        <w:jc w:val="both"/>
        <w:rPr>
          <w:rFonts w:ascii="Verdana" w:hAnsi="Verdana"/>
          <w:sz w:val="20"/>
          <w:szCs w:val="20"/>
        </w:rPr>
      </w:pPr>
      <w:r w:rsidRPr="0023758F">
        <w:rPr>
          <w:rFonts w:ascii="Verdana" w:hAnsi="Verdana"/>
          <w:sz w:val="20"/>
          <w:szCs w:val="20"/>
        </w:rPr>
        <w:t>WR-M-21-2 „Katalog typowych konstrukcji drogowych obiektów mostowych i przepustów. Część 2: Podstawowe wiadomości o drogowych obiektach mostowych”,</w:t>
      </w:r>
    </w:p>
    <w:p w14:paraId="555D2C68" w14:textId="77777777" w:rsidR="0023758F" w:rsidRPr="0023758F" w:rsidRDefault="0023758F" w:rsidP="00DE066F">
      <w:pPr>
        <w:spacing w:after="0" w:line="360" w:lineRule="auto"/>
        <w:ind w:left="567"/>
        <w:jc w:val="both"/>
        <w:rPr>
          <w:rFonts w:ascii="Verdana" w:hAnsi="Verdana"/>
          <w:sz w:val="20"/>
          <w:szCs w:val="20"/>
        </w:rPr>
      </w:pPr>
      <w:r w:rsidRPr="0023758F">
        <w:rPr>
          <w:rFonts w:ascii="Verdana" w:hAnsi="Verdana"/>
          <w:sz w:val="20"/>
          <w:szCs w:val="20"/>
        </w:rPr>
        <w:t xml:space="preserve">WR-M-22 „Podręcznik projektowania drogowych obiektów mostowych według </w:t>
      </w:r>
      <w:proofErr w:type="spellStart"/>
      <w:r w:rsidRPr="0023758F">
        <w:rPr>
          <w:rFonts w:ascii="Verdana" w:hAnsi="Verdana"/>
          <w:sz w:val="20"/>
          <w:szCs w:val="20"/>
        </w:rPr>
        <w:t>Eurokodów</w:t>
      </w:r>
      <w:proofErr w:type="spellEnd"/>
      <w:r w:rsidRPr="0023758F">
        <w:rPr>
          <w:rFonts w:ascii="Verdana" w:hAnsi="Verdana"/>
          <w:sz w:val="20"/>
          <w:szCs w:val="20"/>
        </w:rPr>
        <w:t xml:space="preserve"> w praktyce”,</w:t>
      </w:r>
    </w:p>
    <w:p w14:paraId="727D621A" w14:textId="77777777" w:rsidR="0023758F" w:rsidRPr="0023758F" w:rsidRDefault="0023758F" w:rsidP="00DE066F">
      <w:pPr>
        <w:spacing w:after="0" w:line="360" w:lineRule="auto"/>
        <w:ind w:left="567"/>
        <w:jc w:val="both"/>
        <w:rPr>
          <w:rFonts w:ascii="Verdana" w:hAnsi="Verdana"/>
          <w:sz w:val="20"/>
          <w:szCs w:val="20"/>
        </w:rPr>
      </w:pPr>
      <w:r w:rsidRPr="0023758F">
        <w:rPr>
          <w:rFonts w:ascii="Verdana" w:hAnsi="Verdana"/>
          <w:sz w:val="20"/>
          <w:szCs w:val="20"/>
        </w:rPr>
        <w:t>WR-M-23 „Wytyczne wykonywania badań drogowych obiektów mostowych pod próbnym obciążeniem”,</w:t>
      </w:r>
    </w:p>
    <w:p w14:paraId="4F2974DB" w14:textId="77777777" w:rsidR="0023758F" w:rsidRPr="0023758F" w:rsidRDefault="0023758F" w:rsidP="00DE066F">
      <w:pPr>
        <w:spacing w:after="0" w:line="360" w:lineRule="auto"/>
        <w:ind w:left="567"/>
        <w:jc w:val="both"/>
        <w:rPr>
          <w:rFonts w:ascii="Verdana" w:hAnsi="Verdana"/>
          <w:sz w:val="20"/>
          <w:szCs w:val="20"/>
        </w:rPr>
      </w:pPr>
      <w:r w:rsidRPr="0023758F">
        <w:rPr>
          <w:rFonts w:ascii="Verdana" w:hAnsi="Verdana"/>
          <w:sz w:val="20"/>
          <w:szCs w:val="20"/>
        </w:rPr>
        <w:t>WR-M-31 „Wytyczne projektowania zabezpieczenia antykorozyjnego stalowych elementów drogowych obiektów inżynierskich”,</w:t>
      </w:r>
    </w:p>
    <w:p w14:paraId="0474E7AE" w14:textId="77777777" w:rsidR="0023758F" w:rsidRPr="0023758F" w:rsidRDefault="0023758F" w:rsidP="00DE066F">
      <w:pPr>
        <w:spacing w:after="0" w:line="360" w:lineRule="auto"/>
        <w:ind w:left="567"/>
        <w:jc w:val="both"/>
        <w:rPr>
          <w:rFonts w:ascii="Verdana" w:hAnsi="Verdana"/>
          <w:sz w:val="20"/>
          <w:szCs w:val="20"/>
        </w:rPr>
      </w:pPr>
      <w:r w:rsidRPr="0023758F">
        <w:rPr>
          <w:rFonts w:ascii="Verdana" w:hAnsi="Verdana"/>
          <w:sz w:val="20"/>
          <w:szCs w:val="20"/>
        </w:rPr>
        <w:t>WR-M-32 „Wytyczne projektowania zabezpieczenia antykorozyjnego betonowych elementów drogowych obiektów inżynierskich”,</w:t>
      </w:r>
    </w:p>
    <w:p w14:paraId="13E8A3D4" w14:textId="77777777" w:rsidR="0023758F" w:rsidRPr="0023758F" w:rsidRDefault="0023758F" w:rsidP="00DE066F">
      <w:pPr>
        <w:spacing w:after="0" w:line="360" w:lineRule="auto"/>
        <w:ind w:left="567"/>
        <w:jc w:val="both"/>
        <w:rPr>
          <w:rFonts w:ascii="Verdana" w:hAnsi="Verdana"/>
          <w:sz w:val="20"/>
          <w:szCs w:val="20"/>
        </w:rPr>
      </w:pPr>
      <w:r w:rsidRPr="0023758F">
        <w:rPr>
          <w:rFonts w:ascii="Verdana" w:hAnsi="Verdana"/>
          <w:sz w:val="20"/>
          <w:szCs w:val="20"/>
        </w:rPr>
        <w:t>WR-M-41 „Wytyczne projektowania zabezpieczeń przeciwpożarowych drogowych obiektów inżynierskich”,</w:t>
      </w:r>
    </w:p>
    <w:p w14:paraId="5EE1B688" w14:textId="77777777" w:rsidR="0023758F" w:rsidRPr="0023758F" w:rsidRDefault="0023758F" w:rsidP="00DE066F">
      <w:pPr>
        <w:spacing w:after="0" w:line="360" w:lineRule="auto"/>
        <w:ind w:left="567"/>
        <w:jc w:val="both"/>
        <w:rPr>
          <w:rFonts w:ascii="Verdana" w:hAnsi="Verdana"/>
          <w:sz w:val="20"/>
          <w:szCs w:val="20"/>
        </w:rPr>
      </w:pPr>
      <w:r w:rsidRPr="0023758F">
        <w:rPr>
          <w:rFonts w:ascii="Verdana" w:hAnsi="Verdana"/>
          <w:sz w:val="20"/>
          <w:szCs w:val="20"/>
        </w:rPr>
        <w:t>WR-M-42 „Wytyczne projektowania wentylacji drogowych tuneli”,</w:t>
      </w:r>
    </w:p>
    <w:p w14:paraId="56743E86" w14:textId="77777777" w:rsidR="0023758F" w:rsidRPr="0023758F" w:rsidRDefault="0023758F" w:rsidP="00DE066F">
      <w:pPr>
        <w:spacing w:after="0" w:line="360" w:lineRule="auto"/>
        <w:ind w:left="567"/>
        <w:jc w:val="both"/>
        <w:rPr>
          <w:rFonts w:ascii="Verdana" w:hAnsi="Verdana"/>
          <w:sz w:val="20"/>
          <w:szCs w:val="20"/>
        </w:rPr>
      </w:pPr>
      <w:r w:rsidRPr="0023758F">
        <w:rPr>
          <w:rFonts w:ascii="Verdana" w:hAnsi="Verdana"/>
          <w:sz w:val="20"/>
          <w:szCs w:val="20"/>
        </w:rPr>
        <w:t>WR-M-71 „Katalog typowych elementów i urządzeń wyposażenia drogowych obiektów inżynierskich”,</w:t>
      </w:r>
    </w:p>
    <w:p w14:paraId="448F8C1F" w14:textId="7D8064B5" w:rsidR="0023758F" w:rsidRDefault="0023758F" w:rsidP="00DE066F">
      <w:pPr>
        <w:spacing w:after="0" w:line="360" w:lineRule="auto"/>
        <w:ind w:left="567"/>
        <w:jc w:val="both"/>
        <w:rPr>
          <w:rFonts w:ascii="Verdana" w:hAnsi="Verdana"/>
          <w:sz w:val="20"/>
          <w:szCs w:val="20"/>
        </w:rPr>
      </w:pPr>
      <w:r w:rsidRPr="0023758F">
        <w:rPr>
          <w:rFonts w:ascii="Verdana" w:hAnsi="Verdana"/>
          <w:sz w:val="20"/>
          <w:szCs w:val="20"/>
        </w:rPr>
        <w:t>WR-M-72 „Wytyczne projektowania urządzeń obcych na oraz w dro</w:t>
      </w:r>
      <w:r w:rsidR="000E6AF7">
        <w:rPr>
          <w:rFonts w:ascii="Verdana" w:hAnsi="Verdana"/>
          <w:sz w:val="20"/>
          <w:szCs w:val="20"/>
        </w:rPr>
        <w:t>gowych obiektach inżynierskich”,</w:t>
      </w:r>
    </w:p>
    <w:p w14:paraId="72591911" w14:textId="5EB8695B" w:rsidR="00E96859" w:rsidRDefault="00E96859" w:rsidP="00DE066F">
      <w:pPr>
        <w:spacing w:after="0" w:line="360" w:lineRule="auto"/>
        <w:ind w:left="567"/>
        <w:jc w:val="both"/>
        <w:rPr>
          <w:rFonts w:ascii="Verdana" w:hAnsi="Verdana"/>
          <w:sz w:val="20"/>
          <w:szCs w:val="20"/>
        </w:rPr>
      </w:pPr>
      <w:r w:rsidRPr="00EC202A">
        <w:rPr>
          <w:rFonts w:cs="Arial"/>
          <w:color w:val="000000" w:themeColor="text1"/>
        </w:rPr>
        <w:lastRenderedPageBreak/>
        <w:t>WR-D-11-</w:t>
      </w:r>
      <w:r w:rsidRPr="00E96859">
        <w:rPr>
          <w:rFonts w:ascii="Verdana" w:hAnsi="Verdana"/>
          <w:sz w:val="20"/>
          <w:szCs w:val="20"/>
        </w:rPr>
        <w:t>1</w:t>
      </w:r>
      <w:r>
        <w:rPr>
          <w:rFonts w:ascii="Verdana" w:hAnsi="Verdana"/>
          <w:sz w:val="20"/>
          <w:szCs w:val="20"/>
        </w:rPr>
        <w:t xml:space="preserve"> „</w:t>
      </w:r>
      <w:r w:rsidRPr="00E96859">
        <w:rPr>
          <w:rFonts w:ascii="Verdana" w:hAnsi="Verdana"/>
          <w:sz w:val="20"/>
          <w:szCs w:val="20"/>
        </w:rPr>
        <w:t>Wytyczne kształtowania sieci dróg. Część 1: Wymagania podstawowe</w:t>
      </w:r>
      <w:r>
        <w:rPr>
          <w:rFonts w:ascii="Verdana" w:hAnsi="Verdana"/>
          <w:sz w:val="20"/>
          <w:szCs w:val="20"/>
        </w:rPr>
        <w:t>”</w:t>
      </w:r>
      <w:r w:rsidR="000E6AF7">
        <w:rPr>
          <w:rFonts w:ascii="Verdana" w:hAnsi="Verdana"/>
          <w:sz w:val="20"/>
          <w:szCs w:val="20"/>
        </w:rPr>
        <w:t>,</w:t>
      </w:r>
    </w:p>
    <w:p w14:paraId="1747014C" w14:textId="01C791BD" w:rsidR="00E96859" w:rsidRDefault="00E96859" w:rsidP="00DE066F">
      <w:pPr>
        <w:spacing w:after="0" w:line="360" w:lineRule="auto"/>
        <w:ind w:left="567"/>
        <w:jc w:val="both"/>
        <w:rPr>
          <w:rFonts w:ascii="Verdana" w:hAnsi="Verdana"/>
          <w:sz w:val="20"/>
          <w:szCs w:val="20"/>
        </w:rPr>
      </w:pPr>
      <w:r w:rsidRPr="00E96859">
        <w:rPr>
          <w:rFonts w:ascii="Verdana" w:hAnsi="Verdana"/>
          <w:sz w:val="20"/>
          <w:szCs w:val="20"/>
        </w:rPr>
        <w:t xml:space="preserve">WR-D-21 </w:t>
      </w:r>
      <w:r>
        <w:rPr>
          <w:rFonts w:ascii="Verdana" w:hAnsi="Verdana"/>
          <w:sz w:val="20"/>
          <w:szCs w:val="20"/>
        </w:rPr>
        <w:t>„</w:t>
      </w:r>
      <w:r w:rsidRPr="00E96859">
        <w:rPr>
          <w:rFonts w:ascii="Verdana" w:hAnsi="Verdana"/>
          <w:sz w:val="20"/>
          <w:szCs w:val="20"/>
        </w:rPr>
        <w:t>Wytyczne wyznaczania skrajni dróg zamiejskich i ulic</w:t>
      </w:r>
      <w:r>
        <w:rPr>
          <w:rFonts w:ascii="Verdana" w:hAnsi="Verdana"/>
          <w:sz w:val="20"/>
          <w:szCs w:val="20"/>
        </w:rPr>
        <w:t>”</w:t>
      </w:r>
      <w:r w:rsidR="000E6AF7">
        <w:rPr>
          <w:rFonts w:ascii="Verdana" w:hAnsi="Verdana"/>
          <w:sz w:val="20"/>
          <w:szCs w:val="20"/>
        </w:rPr>
        <w:t>,</w:t>
      </w:r>
    </w:p>
    <w:p w14:paraId="602EA19A" w14:textId="6830D68C" w:rsidR="004471C7" w:rsidRDefault="004471C7" w:rsidP="00DE066F">
      <w:pPr>
        <w:spacing w:after="0" w:line="360" w:lineRule="auto"/>
        <w:ind w:left="567"/>
        <w:jc w:val="both"/>
        <w:rPr>
          <w:rFonts w:ascii="Verdana" w:hAnsi="Verdana"/>
          <w:sz w:val="20"/>
          <w:szCs w:val="20"/>
        </w:rPr>
      </w:pPr>
      <w:r w:rsidRPr="00E96859">
        <w:rPr>
          <w:rFonts w:ascii="Verdana" w:hAnsi="Verdana"/>
          <w:sz w:val="20"/>
          <w:szCs w:val="20"/>
        </w:rPr>
        <w:t>WR-D-2</w:t>
      </w:r>
      <w:r>
        <w:rPr>
          <w:rFonts w:ascii="Verdana" w:hAnsi="Verdana"/>
          <w:sz w:val="20"/>
          <w:szCs w:val="20"/>
        </w:rPr>
        <w:t>2</w:t>
      </w:r>
      <w:r w:rsidR="003F3BA5">
        <w:rPr>
          <w:rFonts w:ascii="Verdana" w:hAnsi="Verdana"/>
          <w:sz w:val="20"/>
          <w:szCs w:val="20"/>
        </w:rPr>
        <w:t>-1 „Wytyczne projekto</w:t>
      </w:r>
      <w:r w:rsidR="00A27B56">
        <w:rPr>
          <w:rFonts w:ascii="Verdana" w:hAnsi="Verdana"/>
          <w:sz w:val="20"/>
          <w:szCs w:val="20"/>
        </w:rPr>
        <w:t xml:space="preserve">wania odcinków dróg zamiejskich. Część 1: </w:t>
      </w:r>
      <w:r w:rsidR="00A27B56" w:rsidRPr="00E96859">
        <w:rPr>
          <w:rFonts w:ascii="Verdana" w:hAnsi="Verdana"/>
          <w:sz w:val="20"/>
          <w:szCs w:val="20"/>
        </w:rPr>
        <w:t>Wymagania podstawowe</w:t>
      </w:r>
      <w:r w:rsidR="00A27B56">
        <w:rPr>
          <w:rFonts w:ascii="Verdana" w:hAnsi="Verdana"/>
          <w:sz w:val="20"/>
          <w:szCs w:val="20"/>
        </w:rPr>
        <w:t>”,</w:t>
      </w:r>
    </w:p>
    <w:p w14:paraId="124F4E12" w14:textId="58D5508A" w:rsidR="00A27B56" w:rsidRDefault="00A27B56" w:rsidP="00A27B56">
      <w:pPr>
        <w:spacing w:after="0" w:line="360" w:lineRule="auto"/>
        <w:ind w:left="567"/>
        <w:jc w:val="both"/>
        <w:rPr>
          <w:rFonts w:ascii="Verdana" w:hAnsi="Verdana"/>
          <w:sz w:val="20"/>
          <w:szCs w:val="20"/>
        </w:rPr>
      </w:pPr>
      <w:r w:rsidRPr="00E96859">
        <w:rPr>
          <w:rFonts w:ascii="Verdana" w:hAnsi="Verdana"/>
          <w:sz w:val="20"/>
          <w:szCs w:val="20"/>
        </w:rPr>
        <w:t>WR-D-2</w:t>
      </w:r>
      <w:r>
        <w:rPr>
          <w:rFonts w:ascii="Verdana" w:hAnsi="Verdana"/>
          <w:sz w:val="20"/>
          <w:szCs w:val="20"/>
        </w:rPr>
        <w:t>2-2 „Wytyczne projektowania odcinków dróg zamiejskich. Część 2: Kształtowanie geometryczne”,</w:t>
      </w:r>
    </w:p>
    <w:p w14:paraId="0E2D1589" w14:textId="4B286FA5" w:rsidR="00A27B56" w:rsidRDefault="00A27B56" w:rsidP="00A27B56">
      <w:pPr>
        <w:spacing w:after="0" w:line="360" w:lineRule="auto"/>
        <w:ind w:left="567"/>
        <w:jc w:val="both"/>
        <w:rPr>
          <w:rFonts w:ascii="Verdana" w:hAnsi="Verdana"/>
          <w:sz w:val="20"/>
          <w:szCs w:val="20"/>
        </w:rPr>
      </w:pPr>
      <w:r w:rsidRPr="00E96859">
        <w:rPr>
          <w:rFonts w:ascii="Verdana" w:hAnsi="Verdana"/>
          <w:sz w:val="20"/>
          <w:szCs w:val="20"/>
        </w:rPr>
        <w:t>WR-D-2</w:t>
      </w:r>
      <w:r>
        <w:rPr>
          <w:rFonts w:ascii="Verdana" w:hAnsi="Verdana"/>
          <w:sz w:val="20"/>
          <w:szCs w:val="20"/>
        </w:rPr>
        <w:t>2-4 „Wytyczne projektowania odcinków dróg zamiejskich. Część 4: Katalog typowych przekrojów poprzecznych”,</w:t>
      </w:r>
    </w:p>
    <w:p w14:paraId="683983F7" w14:textId="0090CD33" w:rsidR="00A27B56" w:rsidRDefault="00627856" w:rsidP="00A27B56">
      <w:pPr>
        <w:spacing w:after="0" w:line="360" w:lineRule="auto"/>
        <w:ind w:left="567"/>
        <w:jc w:val="both"/>
        <w:rPr>
          <w:rFonts w:ascii="Verdana" w:hAnsi="Verdana"/>
          <w:sz w:val="20"/>
          <w:szCs w:val="20"/>
        </w:rPr>
      </w:pPr>
      <w:r>
        <w:rPr>
          <w:rFonts w:ascii="Verdana" w:hAnsi="Verdana"/>
          <w:sz w:val="20"/>
          <w:szCs w:val="20"/>
        </w:rPr>
        <w:t>WR-D-2</w:t>
      </w:r>
      <w:r w:rsidR="00A27B56">
        <w:rPr>
          <w:rFonts w:ascii="Verdana" w:hAnsi="Verdana"/>
          <w:sz w:val="20"/>
          <w:szCs w:val="20"/>
        </w:rPr>
        <w:t>2-3</w:t>
      </w:r>
      <w:r w:rsidR="00A27B56">
        <w:rPr>
          <w:rStyle w:val="Odwoaniedokomentarza"/>
          <w:rFonts w:ascii="Times New Roman" w:eastAsia="Times New Roman" w:hAnsi="Times New Roman"/>
          <w:lang w:eastAsia="pl-PL"/>
        </w:rPr>
        <w:t xml:space="preserve"> „</w:t>
      </w:r>
      <w:r w:rsidR="00A27B56">
        <w:rPr>
          <w:rFonts w:ascii="Verdana" w:hAnsi="Verdana"/>
          <w:sz w:val="20"/>
          <w:szCs w:val="20"/>
        </w:rPr>
        <w:t>Wytyczne projektowania odcinków dróg zamiejskich. Część 3: Wyposażenie techniczne”,</w:t>
      </w:r>
    </w:p>
    <w:p w14:paraId="4B809581" w14:textId="796D970B" w:rsidR="00E96859" w:rsidRDefault="00E96859" w:rsidP="00DE066F">
      <w:pPr>
        <w:spacing w:after="0" w:line="360" w:lineRule="auto"/>
        <w:ind w:left="567"/>
        <w:jc w:val="both"/>
        <w:rPr>
          <w:rFonts w:ascii="Verdana" w:hAnsi="Verdana"/>
          <w:sz w:val="20"/>
          <w:szCs w:val="20"/>
        </w:rPr>
      </w:pPr>
      <w:r w:rsidRPr="00E96859">
        <w:rPr>
          <w:rFonts w:ascii="Verdana" w:hAnsi="Verdana"/>
          <w:sz w:val="20"/>
          <w:szCs w:val="20"/>
        </w:rPr>
        <w:t xml:space="preserve">WR-D-23 </w:t>
      </w:r>
      <w:r>
        <w:rPr>
          <w:rFonts w:ascii="Verdana" w:hAnsi="Verdana"/>
          <w:sz w:val="20"/>
          <w:szCs w:val="20"/>
        </w:rPr>
        <w:t>„</w:t>
      </w:r>
      <w:r w:rsidRPr="00E96859">
        <w:rPr>
          <w:rFonts w:ascii="Verdana" w:hAnsi="Verdana"/>
          <w:sz w:val="20"/>
          <w:szCs w:val="20"/>
        </w:rPr>
        <w:t>Wytyczne poszerzania jezdni dróg zamiejskich i ulic o dodatkowe pasy ruchu</w:t>
      </w:r>
      <w:r>
        <w:rPr>
          <w:rFonts w:ascii="Verdana" w:hAnsi="Verdana"/>
          <w:sz w:val="20"/>
          <w:szCs w:val="20"/>
        </w:rPr>
        <w:t>”</w:t>
      </w:r>
      <w:r w:rsidR="000E6AF7">
        <w:rPr>
          <w:rFonts w:ascii="Verdana" w:hAnsi="Verdana"/>
          <w:sz w:val="20"/>
          <w:szCs w:val="20"/>
        </w:rPr>
        <w:t>,</w:t>
      </w:r>
    </w:p>
    <w:p w14:paraId="17F4580E" w14:textId="77777777" w:rsidR="004471C7" w:rsidRDefault="004471C7" w:rsidP="004471C7">
      <w:pPr>
        <w:spacing w:after="0" w:line="360" w:lineRule="auto"/>
        <w:ind w:left="567"/>
        <w:jc w:val="both"/>
        <w:rPr>
          <w:rFonts w:ascii="Verdana" w:hAnsi="Verdana"/>
          <w:sz w:val="20"/>
          <w:szCs w:val="20"/>
        </w:rPr>
      </w:pPr>
      <w:r w:rsidRPr="00E96859">
        <w:rPr>
          <w:rFonts w:ascii="Verdana" w:hAnsi="Verdana"/>
          <w:sz w:val="20"/>
          <w:szCs w:val="20"/>
        </w:rPr>
        <w:t>WR-D-3</w:t>
      </w:r>
      <w:r>
        <w:rPr>
          <w:rFonts w:ascii="Verdana" w:hAnsi="Verdana"/>
          <w:sz w:val="20"/>
          <w:szCs w:val="20"/>
        </w:rPr>
        <w:t>1</w:t>
      </w:r>
      <w:r w:rsidRPr="00E96859">
        <w:rPr>
          <w:rFonts w:ascii="Verdana" w:hAnsi="Verdana"/>
          <w:sz w:val="20"/>
          <w:szCs w:val="20"/>
        </w:rPr>
        <w:t>-1</w:t>
      </w:r>
      <w:r>
        <w:rPr>
          <w:rFonts w:ascii="Verdana" w:hAnsi="Verdana"/>
          <w:sz w:val="20"/>
          <w:szCs w:val="20"/>
        </w:rPr>
        <w:t xml:space="preserve"> „</w:t>
      </w:r>
      <w:r w:rsidRPr="00E96859">
        <w:rPr>
          <w:rFonts w:ascii="Verdana" w:hAnsi="Verdana"/>
          <w:sz w:val="20"/>
          <w:szCs w:val="20"/>
        </w:rPr>
        <w:t xml:space="preserve">Wytyczne projektowania </w:t>
      </w:r>
      <w:r>
        <w:rPr>
          <w:rFonts w:ascii="Verdana" w:hAnsi="Verdana"/>
          <w:sz w:val="20"/>
          <w:szCs w:val="20"/>
        </w:rPr>
        <w:t>skrzyżowań</w:t>
      </w:r>
      <w:r w:rsidRPr="00E96859">
        <w:rPr>
          <w:rFonts w:ascii="Verdana" w:hAnsi="Verdana"/>
          <w:sz w:val="20"/>
          <w:szCs w:val="20"/>
        </w:rPr>
        <w:t xml:space="preserve"> drogowych.</w:t>
      </w:r>
      <w:r>
        <w:rPr>
          <w:rFonts w:ascii="Verdana" w:hAnsi="Verdana"/>
          <w:sz w:val="20"/>
          <w:szCs w:val="20"/>
        </w:rPr>
        <w:t xml:space="preserve"> </w:t>
      </w:r>
      <w:r w:rsidRPr="00E96859">
        <w:rPr>
          <w:rFonts w:ascii="Verdana" w:hAnsi="Verdana"/>
          <w:sz w:val="20"/>
          <w:szCs w:val="20"/>
        </w:rPr>
        <w:t>Część 1: Wymagania podstawowe</w:t>
      </w:r>
      <w:r>
        <w:rPr>
          <w:rFonts w:ascii="Verdana" w:hAnsi="Verdana"/>
          <w:sz w:val="20"/>
          <w:szCs w:val="20"/>
        </w:rPr>
        <w:t>”,</w:t>
      </w:r>
    </w:p>
    <w:p w14:paraId="13E2E04A" w14:textId="77777777" w:rsidR="004471C7" w:rsidRDefault="004471C7" w:rsidP="004471C7">
      <w:pPr>
        <w:spacing w:after="0" w:line="360" w:lineRule="auto"/>
        <w:ind w:left="567"/>
        <w:jc w:val="both"/>
        <w:rPr>
          <w:rFonts w:ascii="Verdana" w:hAnsi="Verdana"/>
          <w:sz w:val="20"/>
          <w:szCs w:val="20"/>
        </w:rPr>
      </w:pPr>
      <w:r w:rsidRPr="00E96859">
        <w:rPr>
          <w:rFonts w:ascii="Verdana" w:hAnsi="Verdana"/>
          <w:sz w:val="20"/>
          <w:szCs w:val="20"/>
        </w:rPr>
        <w:t>WR-D-3</w:t>
      </w:r>
      <w:r>
        <w:rPr>
          <w:rFonts w:ascii="Verdana" w:hAnsi="Verdana"/>
          <w:sz w:val="20"/>
          <w:szCs w:val="20"/>
        </w:rPr>
        <w:t>1</w:t>
      </w:r>
      <w:r w:rsidRPr="00E96859">
        <w:rPr>
          <w:rFonts w:ascii="Verdana" w:hAnsi="Verdana"/>
          <w:sz w:val="20"/>
          <w:szCs w:val="20"/>
        </w:rPr>
        <w:t>-</w:t>
      </w:r>
      <w:r>
        <w:rPr>
          <w:rFonts w:ascii="Verdana" w:hAnsi="Verdana"/>
          <w:sz w:val="20"/>
          <w:szCs w:val="20"/>
        </w:rPr>
        <w:t>2 „</w:t>
      </w:r>
      <w:r w:rsidRPr="00E96859">
        <w:rPr>
          <w:rFonts w:ascii="Verdana" w:hAnsi="Verdana"/>
          <w:sz w:val="20"/>
          <w:szCs w:val="20"/>
        </w:rPr>
        <w:t xml:space="preserve">Wytyczne projektowania </w:t>
      </w:r>
      <w:r>
        <w:rPr>
          <w:rFonts w:ascii="Verdana" w:hAnsi="Verdana"/>
          <w:sz w:val="20"/>
          <w:szCs w:val="20"/>
        </w:rPr>
        <w:t>skrzyżowań</w:t>
      </w:r>
      <w:r w:rsidRPr="00E96859">
        <w:rPr>
          <w:rFonts w:ascii="Verdana" w:hAnsi="Verdana"/>
          <w:sz w:val="20"/>
          <w:szCs w:val="20"/>
        </w:rPr>
        <w:t xml:space="preserve"> drogowych.</w:t>
      </w:r>
      <w:r>
        <w:rPr>
          <w:rFonts w:ascii="Verdana" w:hAnsi="Verdana"/>
          <w:sz w:val="20"/>
          <w:szCs w:val="20"/>
        </w:rPr>
        <w:t xml:space="preserve"> </w:t>
      </w:r>
      <w:r w:rsidRPr="00E96859">
        <w:rPr>
          <w:rFonts w:ascii="Verdana" w:hAnsi="Verdana"/>
          <w:sz w:val="20"/>
          <w:szCs w:val="20"/>
        </w:rPr>
        <w:t xml:space="preserve">Część </w:t>
      </w:r>
      <w:r>
        <w:rPr>
          <w:rFonts w:ascii="Verdana" w:hAnsi="Verdana"/>
          <w:sz w:val="20"/>
          <w:szCs w:val="20"/>
        </w:rPr>
        <w:t>2</w:t>
      </w:r>
      <w:r w:rsidRPr="00E96859">
        <w:rPr>
          <w:rFonts w:ascii="Verdana" w:hAnsi="Verdana"/>
          <w:sz w:val="20"/>
          <w:szCs w:val="20"/>
        </w:rPr>
        <w:t xml:space="preserve">: </w:t>
      </w:r>
      <w:r>
        <w:rPr>
          <w:rFonts w:ascii="Verdana" w:hAnsi="Verdana"/>
          <w:sz w:val="20"/>
          <w:szCs w:val="20"/>
        </w:rPr>
        <w:t>Skrzyżowania zwykłe i skanalizowane”,</w:t>
      </w:r>
    </w:p>
    <w:p w14:paraId="01C32A23" w14:textId="77777777" w:rsidR="004471C7" w:rsidRDefault="004471C7" w:rsidP="004471C7">
      <w:pPr>
        <w:spacing w:after="0" w:line="360" w:lineRule="auto"/>
        <w:ind w:left="567"/>
        <w:jc w:val="both"/>
        <w:rPr>
          <w:rFonts w:ascii="Verdana" w:hAnsi="Verdana"/>
          <w:sz w:val="20"/>
          <w:szCs w:val="20"/>
        </w:rPr>
      </w:pPr>
      <w:r w:rsidRPr="00E96859">
        <w:rPr>
          <w:rFonts w:ascii="Verdana" w:hAnsi="Verdana"/>
          <w:sz w:val="20"/>
          <w:szCs w:val="20"/>
        </w:rPr>
        <w:t>WR-D-3</w:t>
      </w:r>
      <w:r>
        <w:rPr>
          <w:rFonts w:ascii="Verdana" w:hAnsi="Verdana"/>
          <w:sz w:val="20"/>
          <w:szCs w:val="20"/>
        </w:rPr>
        <w:t>1</w:t>
      </w:r>
      <w:r w:rsidRPr="00E96859">
        <w:rPr>
          <w:rFonts w:ascii="Verdana" w:hAnsi="Verdana"/>
          <w:sz w:val="20"/>
          <w:szCs w:val="20"/>
        </w:rPr>
        <w:t>-1</w:t>
      </w:r>
      <w:r>
        <w:rPr>
          <w:rFonts w:ascii="Verdana" w:hAnsi="Verdana"/>
          <w:sz w:val="20"/>
          <w:szCs w:val="20"/>
        </w:rPr>
        <w:t xml:space="preserve"> „</w:t>
      </w:r>
      <w:r w:rsidRPr="00E96859">
        <w:rPr>
          <w:rFonts w:ascii="Verdana" w:hAnsi="Verdana"/>
          <w:sz w:val="20"/>
          <w:szCs w:val="20"/>
        </w:rPr>
        <w:t xml:space="preserve">Wytyczne projektowania </w:t>
      </w:r>
      <w:r>
        <w:rPr>
          <w:rFonts w:ascii="Verdana" w:hAnsi="Verdana"/>
          <w:sz w:val="20"/>
          <w:szCs w:val="20"/>
        </w:rPr>
        <w:t>skrzyżowań</w:t>
      </w:r>
      <w:r w:rsidRPr="00E96859">
        <w:rPr>
          <w:rFonts w:ascii="Verdana" w:hAnsi="Verdana"/>
          <w:sz w:val="20"/>
          <w:szCs w:val="20"/>
        </w:rPr>
        <w:t xml:space="preserve"> drogowych.</w:t>
      </w:r>
      <w:r>
        <w:rPr>
          <w:rFonts w:ascii="Verdana" w:hAnsi="Verdana"/>
          <w:sz w:val="20"/>
          <w:szCs w:val="20"/>
        </w:rPr>
        <w:t xml:space="preserve"> Część 3</w:t>
      </w:r>
      <w:r w:rsidRPr="00E96859">
        <w:rPr>
          <w:rFonts w:ascii="Verdana" w:hAnsi="Verdana"/>
          <w:sz w:val="20"/>
          <w:szCs w:val="20"/>
        </w:rPr>
        <w:t xml:space="preserve">: </w:t>
      </w:r>
      <w:r>
        <w:rPr>
          <w:rFonts w:ascii="Verdana" w:hAnsi="Verdana"/>
          <w:sz w:val="20"/>
          <w:szCs w:val="20"/>
        </w:rPr>
        <w:t>Ronda”,</w:t>
      </w:r>
    </w:p>
    <w:p w14:paraId="28758BF2" w14:textId="37179675" w:rsidR="0023758F" w:rsidRDefault="00E96859" w:rsidP="00E96859">
      <w:pPr>
        <w:spacing w:after="0" w:line="360" w:lineRule="auto"/>
        <w:ind w:left="567"/>
        <w:jc w:val="both"/>
        <w:rPr>
          <w:rFonts w:ascii="Verdana" w:hAnsi="Verdana"/>
          <w:sz w:val="20"/>
          <w:szCs w:val="20"/>
        </w:rPr>
      </w:pPr>
      <w:r w:rsidRPr="00E96859">
        <w:rPr>
          <w:rFonts w:ascii="Verdana" w:hAnsi="Verdana"/>
          <w:sz w:val="20"/>
          <w:szCs w:val="20"/>
        </w:rPr>
        <w:t>WR-D-32-1</w:t>
      </w:r>
      <w:r>
        <w:rPr>
          <w:rFonts w:ascii="Verdana" w:hAnsi="Verdana"/>
          <w:sz w:val="20"/>
          <w:szCs w:val="20"/>
        </w:rPr>
        <w:t xml:space="preserve"> „</w:t>
      </w:r>
      <w:r w:rsidRPr="00E96859">
        <w:rPr>
          <w:rFonts w:ascii="Verdana" w:hAnsi="Verdana"/>
          <w:sz w:val="20"/>
          <w:szCs w:val="20"/>
        </w:rPr>
        <w:t>Wytyczne projektowania węzłów drogowych.</w:t>
      </w:r>
      <w:r>
        <w:rPr>
          <w:rFonts w:ascii="Verdana" w:hAnsi="Verdana"/>
          <w:sz w:val="20"/>
          <w:szCs w:val="20"/>
        </w:rPr>
        <w:t xml:space="preserve"> </w:t>
      </w:r>
      <w:r w:rsidRPr="00E96859">
        <w:rPr>
          <w:rFonts w:ascii="Verdana" w:hAnsi="Verdana"/>
          <w:sz w:val="20"/>
          <w:szCs w:val="20"/>
        </w:rPr>
        <w:t>Część 1: Wymagania podstawowe</w:t>
      </w:r>
      <w:r>
        <w:rPr>
          <w:rFonts w:ascii="Verdana" w:hAnsi="Verdana"/>
          <w:sz w:val="20"/>
          <w:szCs w:val="20"/>
        </w:rPr>
        <w:t>”</w:t>
      </w:r>
      <w:r w:rsidR="000E6AF7">
        <w:rPr>
          <w:rFonts w:ascii="Verdana" w:hAnsi="Verdana"/>
          <w:sz w:val="20"/>
          <w:szCs w:val="20"/>
        </w:rPr>
        <w:t>,</w:t>
      </w:r>
    </w:p>
    <w:p w14:paraId="4AF5AA68" w14:textId="0FFC938C" w:rsidR="001C2A97" w:rsidRDefault="00E96859" w:rsidP="00E96859">
      <w:pPr>
        <w:spacing w:after="0" w:line="360" w:lineRule="auto"/>
        <w:ind w:left="567"/>
        <w:jc w:val="both"/>
        <w:rPr>
          <w:rFonts w:ascii="Verdana" w:hAnsi="Verdana"/>
          <w:sz w:val="20"/>
          <w:szCs w:val="20"/>
        </w:rPr>
      </w:pPr>
      <w:r w:rsidRPr="00E96859">
        <w:rPr>
          <w:rFonts w:ascii="Verdana" w:hAnsi="Verdana"/>
          <w:sz w:val="20"/>
          <w:szCs w:val="20"/>
        </w:rPr>
        <w:t xml:space="preserve">WR-D-32-2 </w:t>
      </w:r>
      <w:r>
        <w:rPr>
          <w:rFonts w:ascii="Verdana" w:hAnsi="Verdana"/>
          <w:sz w:val="20"/>
          <w:szCs w:val="20"/>
        </w:rPr>
        <w:t>„</w:t>
      </w:r>
      <w:r w:rsidRPr="00E96859">
        <w:rPr>
          <w:rFonts w:ascii="Verdana" w:hAnsi="Verdana"/>
          <w:sz w:val="20"/>
          <w:szCs w:val="20"/>
        </w:rPr>
        <w:t>Wytyczne projektowania węzłów drogowych. Część 2: Elementy węzłów i wyposażenie techniczne</w:t>
      </w:r>
      <w:r>
        <w:rPr>
          <w:rFonts w:ascii="Verdana" w:hAnsi="Verdana"/>
          <w:sz w:val="20"/>
          <w:szCs w:val="20"/>
        </w:rPr>
        <w:t>”</w:t>
      </w:r>
      <w:r w:rsidR="000E6AF7">
        <w:rPr>
          <w:rFonts w:ascii="Verdana" w:hAnsi="Verdana"/>
          <w:sz w:val="20"/>
          <w:szCs w:val="20"/>
        </w:rPr>
        <w:t>,</w:t>
      </w:r>
    </w:p>
    <w:p w14:paraId="3BC0B520" w14:textId="77777777" w:rsidR="004471C7" w:rsidRDefault="004471C7" w:rsidP="004471C7">
      <w:pPr>
        <w:spacing w:after="0" w:line="360" w:lineRule="auto"/>
        <w:ind w:left="567"/>
        <w:jc w:val="both"/>
        <w:rPr>
          <w:rFonts w:ascii="Verdana" w:hAnsi="Verdana"/>
          <w:sz w:val="20"/>
          <w:szCs w:val="20"/>
        </w:rPr>
      </w:pPr>
      <w:r>
        <w:rPr>
          <w:rFonts w:ascii="Verdana" w:hAnsi="Verdana"/>
          <w:sz w:val="20"/>
          <w:szCs w:val="20"/>
        </w:rPr>
        <w:t>WR-D-33 „</w:t>
      </w:r>
      <w:r w:rsidRPr="001C2A97">
        <w:rPr>
          <w:rFonts w:ascii="Verdana" w:hAnsi="Verdana"/>
          <w:sz w:val="20"/>
          <w:szCs w:val="20"/>
        </w:rPr>
        <w:t>Wytyczne projektowania zjazdów, wyjazdów oraz wjazdów na drogach zamiejskich i ulicach</w:t>
      </w:r>
      <w:r>
        <w:rPr>
          <w:rFonts w:ascii="Verdana" w:hAnsi="Verdana"/>
          <w:sz w:val="20"/>
          <w:szCs w:val="20"/>
        </w:rPr>
        <w:t>,</w:t>
      </w:r>
    </w:p>
    <w:p w14:paraId="432272CD" w14:textId="378ADBD6" w:rsidR="00E96859" w:rsidRDefault="00E96859" w:rsidP="00E96859">
      <w:pPr>
        <w:spacing w:after="0" w:line="360" w:lineRule="auto"/>
        <w:ind w:left="567"/>
        <w:jc w:val="both"/>
        <w:rPr>
          <w:rFonts w:ascii="Verdana" w:hAnsi="Verdana"/>
          <w:sz w:val="20"/>
          <w:szCs w:val="20"/>
        </w:rPr>
      </w:pPr>
      <w:r w:rsidRPr="00E96859">
        <w:rPr>
          <w:rFonts w:ascii="Verdana" w:hAnsi="Verdana"/>
          <w:sz w:val="20"/>
          <w:szCs w:val="20"/>
        </w:rPr>
        <w:t xml:space="preserve">WR-D-41-3 </w:t>
      </w:r>
      <w:r>
        <w:rPr>
          <w:rFonts w:ascii="Verdana" w:hAnsi="Verdana"/>
          <w:sz w:val="20"/>
          <w:szCs w:val="20"/>
        </w:rPr>
        <w:t>„</w:t>
      </w:r>
      <w:r w:rsidRPr="00E96859">
        <w:rPr>
          <w:rFonts w:ascii="Verdana" w:hAnsi="Verdana"/>
          <w:sz w:val="20"/>
          <w:szCs w:val="20"/>
        </w:rPr>
        <w:t>Wytyczne projektowania infrastruktury dla pieszych. Część 3: Projektowanie przejść dla pieszych</w:t>
      </w:r>
      <w:r>
        <w:rPr>
          <w:rFonts w:ascii="Verdana" w:hAnsi="Verdana"/>
          <w:sz w:val="20"/>
          <w:szCs w:val="20"/>
        </w:rPr>
        <w:t>”</w:t>
      </w:r>
      <w:r w:rsidR="000E6AF7">
        <w:rPr>
          <w:rFonts w:ascii="Verdana" w:hAnsi="Verdana"/>
          <w:sz w:val="20"/>
          <w:szCs w:val="20"/>
        </w:rPr>
        <w:t>,</w:t>
      </w:r>
    </w:p>
    <w:p w14:paraId="5512C30C" w14:textId="53121FF5" w:rsidR="00E72CAE" w:rsidRDefault="00E72CAE" w:rsidP="00E96859">
      <w:pPr>
        <w:spacing w:after="0" w:line="360" w:lineRule="auto"/>
        <w:ind w:left="567"/>
        <w:jc w:val="both"/>
        <w:rPr>
          <w:rFonts w:ascii="Verdana" w:hAnsi="Verdana"/>
          <w:sz w:val="20"/>
          <w:szCs w:val="20"/>
        </w:rPr>
      </w:pPr>
      <w:r w:rsidRPr="00E72CAE">
        <w:rPr>
          <w:rFonts w:ascii="Verdana" w:hAnsi="Verdana"/>
          <w:sz w:val="20"/>
          <w:szCs w:val="20"/>
        </w:rPr>
        <w:t>WR-D-41-4 Wersja: 02</w:t>
      </w:r>
      <w:r>
        <w:rPr>
          <w:rFonts w:ascii="Verdana" w:hAnsi="Verdana"/>
          <w:sz w:val="20"/>
          <w:szCs w:val="20"/>
        </w:rPr>
        <w:t xml:space="preserve"> „</w:t>
      </w:r>
      <w:r w:rsidRPr="00E96859">
        <w:rPr>
          <w:rFonts w:ascii="Verdana" w:hAnsi="Verdana"/>
          <w:sz w:val="20"/>
          <w:szCs w:val="20"/>
        </w:rPr>
        <w:t xml:space="preserve">Wytyczne projektowania infrastruktury dla pieszych. Część </w:t>
      </w:r>
      <w:r>
        <w:rPr>
          <w:rFonts w:ascii="Verdana" w:hAnsi="Verdana"/>
          <w:sz w:val="20"/>
          <w:szCs w:val="20"/>
        </w:rPr>
        <w:t>4</w:t>
      </w:r>
      <w:r w:rsidRPr="00E96859">
        <w:rPr>
          <w:rFonts w:ascii="Verdana" w:hAnsi="Verdana"/>
          <w:sz w:val="20"/>
          <w:szCs w:val="20"/>
        </w:rPr>
        <w:t xml:space="preserve">: Projektowanie </w:t>
      </w:r>
      <w:r>
        <w:rPr>
          <w:rFonts w:ascii="Verdana" w:hAnsi="Verdana"/>
          <w:sz w:val="20"/>
          <w:szCs w:val="20"/>
        </w:rPr>
        <w:t xml:space="preserve">oświetlenia </w:t>
      </w:r>
      <w:r w:rsidRPr="00E96859">
        <w:rPr>
          <w:rFonts w:ascii="Verdana" w:hAnsi="Verdana"/>
          <w:sz w:val="20"/>
          <w:szCs w:val="20"/>
        </w:rPr>
        <w:t>przejść dla pieszych</w:t>
      </w:r>
      <w:r>
        <w:rPr>
          <w:rFonts w:ascii="Verdana" w:hAnsi="Verdana"/>
          <w:sz w:val="20"/>
          <w:szCs w:val="20"/>
        </w:rPr>
        <w:t>”</w:t>
      </w:r>
    </w:p>
    <w:p w14:paraId="3018058B" w14:textId="157CB4A5" w:rsidR="000E6AF7" w:rsidRDefault="000E6AF7" w:rsidP="00E96859">
      <w:pPr>
        <w:spacing w:after="0" w:line="360" w:lineRule="auto"/>
        <w:ind w:left="567"/>
        <w:jc w:val="both"/>
        <w:rPr>
          <w:rFonts w:ascii="Verdana" w:hAnsi="Verdana"/>
          <w:sz w:val="20"/>
          <w:szCs w:val="20"/>
        </w:rPr>
      </w:pPr>
      <w:r w:rsidRPr="000E6AF7">
        <w:rPr>
          <w:rFonts w:ascii="Verdana" w:hAnsi="Verdana"/>
          <w:sz w:val="20"/>
          <w:szCs w:val="20"/>
        </w:rPr>
        <w:t xml:space="preserve">WR-D-42-1 </w:t>
      </w:r>
      <w:r>
        <w:rPr>
          <w:rFonts w:ascii="Verdana" w:hAnsi="Verdana"/>
          <w:sz w:val="20"/>
          <w:szCs w:val="20"/>
        </w:rPr>
        <w:t>„</w:t>
      </w:r>
      <w:r w:rsidRPr="000E6AF7">
        <w:rPr>
          <w:rFonts w:ascii="Verdana" w:hAnsi="Verdana"/>
          <w:sz w:val="20"/>
          <w:szCs w:val="20"/>
        </w:rPr>
        <w:t>Wytyczne projektowania infrastruktury dla rowerów. Część 1: Planowanie tras dla rowerów</w:t>
      </w:r>
      <w:r>
        <w:rPr>
          <w:rFonts w:ascii="Verdana" w:hAnsi="Verdana"/>
          <w:sz w:val="20"/>
          <w:szCs w:val="20"/>
        </w:rPr>
        <w:t>”,</w:t>
      </w:r>
    </w:p>
    <w:p w14:paraId="695156E9" w14:textId="2A2CFDB2" w:rsidR="000E6AF7" w:rsidRDefault="000E6AF7" w:rsidP="00E96859">
      <w:pPr>
        <w:spacing w:after="0" w:line="360" w:lineRule="auto"/>
        <w:ind w:left="567"/>
        <w:jc w:val="both"/>
        <w:rPr>
          <w:rFonts w:ascii="Verdana" w:hAnsi="Verdana"/>
          <w:sz w:val="20"/>
          <w:szCs w:val="20"/>
        </w:rPr>
      </w:pPr>
      <w:r w:rsidRPr="000E6AF7">
        <w:rPr>
          <w:rFonts w:ascii="Verdana" w:hAnsi="Verdana"/>
          <w:sz w:val="20"/>
          <w:szCs w:val="20"/>
        </w:rPr>
        <w:t xml:space="preserve">WR-D-42-2 </w:t>
      </w:r>
      <w:r>
        <w:rPr>
          <w:rFonts w:ascii="Verdana" w:hAnsi="Verdana"/>
          <w:sz w:val="20"/>
          <w:szCs w:val="20"/>
        </w:rPr>
        <w:t>„</w:t>
      </w:r>
      <w:r w:rsidRPr="000E6AF7">
        <w:rPr>
          <w:rFonts w:ascii="Verdana" w:hAnsi="Verdana"/>
          <w:sz w:val="20"/>
          <w:szCs w:val="20"/>
        </w:rPr>
        <w:t xml:space="preserve">Wytyczne projektowania infrastruktury dla rowerów. Część 2: Projektowanie dróg dla rowerów, dróg dla pieszych i rowerów oraz pasów i </w:t>
      </w:r>
      <w:proofErr w:type="spellStart"/>
      <w:r w:rsidRPr="000E6AF7">
        <w:rPr>
          <w:rFonts w:ascii="Verdana" w:hAnsi="Verdana"/>
          <w:sz w:val="20"/>
          <w:szCs w:val="20"/>
        </w:rPr>
        <w:t>kontrapasów</w:t>
      </w:r>
      <w:proofErr w:type="spellEnd"/>
      <w:r w:rsidRPr="000E6AF7">
        <w:rPr>
          <w:rFonts w:ascii="Verdana" w:hAnsi="Verdana"/>
          <w:sz w:val="20"/>
          <w:szCs w:val="20"/>
        </w:rPr>
        <w:t xml:space="preserve"> ruchu dla rowerów</w:t>
      </w:r>
      <w:r>
        <w:rPr>
          <w:rFonts w:ascii="Verdana" w:hAnsi="Verdana"/>
          <w:sz w:val="20"/>
          <w:szCs w:val="20"/>
        </w:rPr>
        <w:t>”,</w:t>
      </w:r>
    </w:p>
    <w:p w14:paraId="0DCC8852" w14:textId="07B974F2" w:rsidR="000E6AF7" w:rsidRDefault="000E6AF7" w:rsidP="00C8381B">
      <w:pPr>
        <w:spacing w:after="0" w:line="360" w:lineRule="auto"/>
        <w:ind w:left="567"/>
        <w:jc w:val="both"/>
        <w:rPr>
          <w:rFonts w:ascii="Verdana" w:hAnsi="Verdana"/>
          <w:sz w:val="20"/>
          <w:szCs w:val="20"/>
        </w:rPr>
      </w:pPr>
      <w:r w:rsidRPr="29C2902C">
        <w:rPr>
          <w:rFonts w:ascii="Verdana" w:hAnsi="Verdana"/>
          <w:sz w:val="20"/>
          <w:szCs w:val="20"/>
        </w:rPr>
        <w:t>WR-D-42-3 „Wytyczne projektowania infrastruktury dla rowerów. Część 3:</w:t>
      </w:r>
      <w:r w:rsidR="008C2ED1">
        <w:rPr>
          <w:rFonts w:ascii="Verdana" w:hAnsi="Verdana"/>
          <w:sz w:val="20"/>
          <w:szCs w:val="20"/>
        </w:rPr>
        <w:t xml:space="preserve"> </w:t>
      </w:r>
      <w:r w:rsidRPr="29C2902C">
        <w:rPr>
          <w:rFonts w:ascii="Verdana" w:hAnsi="Verdana"/>
          <w:sz w:val="20"/>
          <w:szCs w:val="20"/>
        </w:rPr>
        <w:t>Projektowanie przejazdów dla rowerów oraz infrastruktury dla rowerów na skrzyżowaniach i węzłach”</w:t>
      </w:r>
      <w:r w:rsidR="005C4148" w:rsidRPr="29C2902C">
        <w:rPr>
          <w:rFonts w:ascii="Verdana" w:hAnsi="Verdana"/>
          <w:sz w:val="20"/>
          <w:szCs w:val="20"/>
        </w:rPr>
        <w:t>,</w:t>
      </w:r>
    </w:p>
    <w:p w14:paraId="70C814DE" w14:textId="7D4F32F7" w:rsidR="007B486B" w:rsidRDefault="007B486B" w:rsidP="00C8381B">
      <w:pPr>
        <w:spacing w:after="0" w:line="360" w:lineRule="auto"/>
        <w:ind w:left="567"/>
        <w:jc w:val="both"/>
        <w:rPr>
          <w:rFonts w:ascii="Verdana" w:hAnsi="Verdana"/>
          <w:sz w:val="20"/>
          <w:szCs w:val="20"/>
        </w:rPr>
      </w:pPr>
      <w:r>
        <w:rPr>
          <w:rFonts w:ascii="Verdana" w:hAnsi="Verdana"/>
          <w:sz w:val="20"/>
          <w:szCs w:val="20"/>
        </w:rPr>
        <w:t>WR-D-71-1</w:t>
      </w:r>
      <w:r w:rsidR="00680A56">
        <w:rPr>
          <w:rFonts w:ascii="Verdana" w:hAnsi="Verdana"/>
          <w:sz w:val="20"/>
          <w:szCs w:val="20"/>
        </w:rPr>
        <w:t xml:space="preserve"> „</w:t>
      </w:r>
      <w:r w:rsidR="00680A56" w:rsidRPr="29C2902C">
        <w:rPr>
          <w:rFonts w:ascii="Verdana" w:hAnsi="Verdana"/>
          <w:sz w:val="20"/>
          <w:szCs w:val="20"/>
        </w:rPr>
        <w:t>Wytyczne projektowania</w:t>
      </w:r>
      <w:r w:rsidR="00680A56">
        <w:rPr>
          <w:rFonts w:ascii="Verdana" w:hAnsi="Verdana"/>
          <w:sz w:val="20"/>
          <w:szCs w:val="20"/>
        </w:rPr>
        <w:t xml:space="preserve"> urządzeń do odwodnienia dróg zamiejskich i ulic. Część 1: Wymagania podstawowe”,</w:t>
      </w:r>
    </w:p>
    <w:p w14:paraId="7E26B944" w14:textId="08D6A974" w:rsidR="007B486B" w:rsidRDefault="007B486B" w:rsidP="00C8381B">
      <w:pPr>
        <w:spacing w:after="0" w:line="360" w:lineRule="auto"/>
        <w:ind w:left="567"/>
        <w:jc w:val="both"/>
        <w:rPr>
          <w:rFonts w:ascii="Verdana" w:hAnsi="Verdana"/>
          <w:sz w:val="20"/>
          <w:szCs w:val="20"/>
        </w:rPr>
      </w:pPr>
      <w:r>
        <w:rPr>
          <w:rFonts w:ascii="Verdana" w:hAnsi="Verdana"/>
          <w:sz w:val="20"/>
          <w:szCs w:val="20"/>
        </w:rPr>
        <w:lastRenderedPageBreak/>
        <w:t>WR-D-71-2</w:t>
      </w:r>
      <w:r w:rsidR="00680A56">
        <w:rPr>
          <w:rFonts w:ascii="Verdana" w:hAnsi="Verdana"/>
          <w:sz w:val="20"/>
          <w:szCs w:val="20"/>
        </w:rPr>
        <w:t xml:space="preserve"> „</w:t>
      </w:r>
      <w:r w:rsidR="00680A56" w:rsidRPr="29C2902C">
        <w:rPr>
          <w:rFonts w:ascii="Verdana" w:hAnsi="Verdana"/>
          <w:sz w:val="20"/>
          <w:szCs w:val="20"/>
        </w:rPr>
        <w:t>Wytyczne projektowania</w:t>
      </w:r>
      <w:r w:rsidR="00680A56">
        <w:rPr>
          <w:rFonts w:ascii="Verdana" w:hAnsi="Verdana"/>
          <w:sz w:val="20"/>
          <w:szCs w:val="20"/>
        </w:rPr>
        <w:t xml:space="preserve"> urządzeń do odwodnienia dróg zamiejskich i ulic. Część 2: Odwodnienie powierzchniowe i wgłębne”</w:t>
      </w:r>
      <w:r w:rsidR="00E72CAE">
        <w:rPr>
          <w:rFonts w:ascii="Verdana" w:hAnsi="Verdana"/>
          <w:sz w:val="20"/>
          <w:szCs w:val="20"/>
        </w:rPr>
        <w:t>,</w:t>
      </w:r>
    </w:p>
    <w:p w14:paraId="3A7C4D05" w14:textId="37302C3C" w:rsidR="00E72CAE" w:rsidRDefault="00E72CAE" w:rsidP="00C8381B">
      <w:pPr>
        <w:spacing w:after="0" w:line="360" w:lineRule="auto"/>
        <w:ind w:left="567"/>
        <w:jc w:val="both"/>
        <w:rPr>
          <w:rFonts w:ascii="Verdana" w:hAnsi="Verdana"/>
          <w:sz w:val="20"/>
          <w:szCs w:val="20"/>
        </w:rPr>
      </w:pPr>
      <w:r w:rsidRPr="00E72CAE">
        <w:rPr>
          <w:rFonts w:ascii="Verdana" w:hAnsi="Verdana"/>
          <w:sz w:val="20"/>
          <w:szCs w:val="20"/>
        </w:rPr>
        <w:t>WR-D-72-1 wersja 02</w:t>
      </w:r>
      <w:r>
        <w:rPr>
          <w:rFonts w:ascii="Verdana" w:hAnsi="Verdana"/>
          <w:sz w:val="20"/>
          <w:szCs w:val="20"/>
        </w:rPr>
        <w:t xml:space="preserve"> „</w:t>
      </w:r>
      <w:r w:rsidRPr="29C2902C">
        <w:rPr>
          <w:rFonts w:ascii="Verdana" w:hAnsi="Verdana"/>
          <w:sz w:val="20"/>
          <w:szCs w:val="20"/>
        </w:rPr>
        <w:t>Wytyczne projektowania</w:t>
      </w:r>
      <w:r>
        <w:rPr>
          <w:rFonts w:ascii="Verdana" w:hAnsi="Verdana"/>
          <w:sz w:val="20"/>
          <w:szCs w:val="20"/>
        </w:rPr>
        <w:t xml:space="preserve"> urządzeń do oświetlenia dróg zamiejskich i ulic. Część 1: Wymagania podstawowe i szczegółowe”</w:t>
      </w:r>
    </w:p>
    <w:p w14:paraId="7E1AF6A4" w14:textId="0E241612" w:rsidR="001F4482" w:rsidRDefault="001F4482" w:rsidP="00C8381B">
      <w:pPr>
        <w:spacing w:after="0" w:line="360" w:lineRule="auto"/>
        <w:ind w:left="567"/>
        <w:jc w:val="both"/>
        <w:rPr>
          <w:rFonts w:ascii="Verdana" w:hAnsi="Verdana"/>
          <w:sz w:val="20"/>
          <w:szCs w:val="20"/>
        </w:rPr>
      </w:pPr>
    </w:p>
    <w:p w14:paraId="613F1DD5" w14:textId="533D0377" w:rsidR="269FA073" w:rsidRPr="007A2BFA" w:rsidRDefault="38FB8189" w:rsidP="003F5D2C">
      <w:pPr>
        <w:numPr>
          <w:ilvl w:val="0"/>
          <w:numId w:val="22"/>
        </w:numPr>
        <w:suppressAutoHyphens/>
        <w:spacing w:after="0" w:line="360" w:lineRule="auto"/>
        <w:ind w:left="567" w:hanging="567"/>
        <w:jc w:val="both"/>
        <w:rPr>
          <w:rFonts w:ascii="Verdana" w:hAnsi="Verdana"/>
          <w:sz w:val="20"/>
          <w:szCs w:val="20"/>
          <w:lang w:eastAsia="pl-PL"/>
        </w:rPr>
      </w:pPr>
      <w:r w:rsidRPr="007A2BFA">
        <w:rPr>
          <w:rFonts w:ascii="Verdana" w:hAnsi="Verdana"/>
          <w:sz w:val="20"/>
          <w:szCs w:val="20"/>
          <w:lang w:eastAsia="pl-PL"/>
        </w:rPr>
        <w:t>Rozporządzenie Ministra Gospodarki z dnia 25 września 2007 r. w sprawie wymagań, którym powinny odpowiadać wagi samochodowe do ważenia pojazdów w ruchu, oraz szczegółowego zakresu badań i sprawdzeń wykonywanych podczas prawnej kontroli metrologicznej tych przyrządów pomiarowych</w:t>
      </w:r>
      <w:r w:rsidR="00EC219B">
        <w:rPr>
          <w:rFonts w:ascii="Verdana" w:hAnsi="Verdana"/>
          <w:sz w:val="20"/>
          <w:szCs w:val="20"/>
          <w:lang w:eastAsia="pl-PL"/>
        </w:rPr>
        <w:t xml:space="preserve"> (Dz. U. Nr 188, poz. 1345).</w:t>
      </w:r>
    </w:p>
    <w:p w14:paraId="477F092E" w14:textId="556D76E5" w:rsidR="00536E36" w:rsidRPr="00EB392A" w:rsidRDefault="00EB392A" w:rsidP="003F5D2C">
      <w:pPr>
        <w:numPr>
          <w:ilvl w:val="0"/>
          <w:numId w:val="22"/>
        </w:numPr>
        <w:suppressAutoHyphens/>
        <w:spacing w:after="0" w:line="360" w:lineRule="auto"/>
        <w:ind w:left="567" w:hanging="567"/>
        <w:jc w:val="both"/>
        <w:rPr>
          <w:rFonts w:ascii="Verdana" w:hAnsi="Verdana" w:cs="Arial"/>
          <w:sz w:val="20"/>
          <w:szCs w:val="20"/>
          <w:lang w:eastAsia="pl-PL"/>
        </w:rPr>
      </w:pPr>
      <w:r w:rsidRPr="65452916">
        <w:rPr>
          <w:rFonts w:ascii="Verdana" w:hAnsi="Verdana"/>
          <w:sz w:val="20"/>
          <w:szCs w:val="20"/>
          <w:lang w:eastAsia="pl-PL"/>
        </w:rPr>
        <w:t xml:space="preserve">Rozporządzenia Komisji (UE) 2021/341 z dnia 23 lutego 2021 r. zmieniające rozporządzenia (UE) 2019/424, (UE) 2019/1781, (UE) 2019/2019, (UE) 2019/2020, (UE) 2019/2021, (UE) 2019/2022, (UE) 2019/2023 </w:t>
      </w:r>
      <w:r w:rsidR="00EC219B">
        <w:rPr>
          <w:rFonts w:ascii="Verdana" w:hAnsi="Verdana"/>
          <w:sz w:val="20"/>
          <w:szCs w:val="20"/>
          <w:lang w:eastAsia="pl-PL"/>
        </w:rPr>
        <w:t>oraz</w:t>
      </w:r>
      <w:r w:rsidRPr="65452916">
        <w:rPr>
          <w:rFonts w:ascii="Verdana" w:hAnsi="Verdana"/>
          <w:sz w:val="20"/>
          <w:szCs w:val="20"/>
          <w:lang w:eastAsia="pl-PL"/>
        </w:rPr>
        <w:t xml:space="preserve"> (UE) 2019/2024 </w:t>
      </w:r>
      <w:r w:rsidR="00EC219B" w:rsidRPr="00D4669B">
        <w:rPr>
          <w:rFonts w:ascii="Verdana" w:hAnsi="Verdana" w:cs="Arial"/>
          <w:color w:val="333333"/>
          <w:sz w:val="20"/>
          <w:szCs w:val="20"/>
          <w:shd w:val="clear" w:color="auto" w:fill="F9F9F9"/>
        </w:rPr>
        <w:t xml:space="preserve">w </w:t>
      </w:r>
      <w:r w:rsidR="00EC219B" w:rsidRPr="00D5081E">
        <w:rPr>
          <w:rFonts w:ascii="Verdana" w:hAnsi="Verdana" w:cs="Arial"/>
          <w:color w:val="333333"/>
          <w:sz w:val="20"/>
          <w:szCs w:val="20"/>
          <w:shd w:val="clear" w:color="auto" w:fill="F9F9F9"/>
        </w:rPr>
        <w:t xml:space="preserve">odniesieniu do wymogów dotyczących </w:t>
      </w:r>
      <w:proofErr w:type="spellStart"/>
      <w:r w:rsidR="00EC219B" w:rsidRPr="00D5081E">
        <w:rPr>
          <w:rFonts w:ascii="Verdana" w:hAnsi="Verdana" w:cs="Arial"/>
          <w:color w:val="333333"/>
          <w:sz w:val="20"/>
          <w:szCs w:val="20"/>
          <w:shd w:val="clear" w:color="auto" w:fill="F9F9F9"/>
        </w:rPr>
        <w:t>ekoprojektu</w:t>
      </w:r>
      <w:proofErr w:type="spellEnd"/>
      <w:r w:rsidR="00EC219B" w:rsidRPr="00D5081E">
        <w:rPr>
          <w:rFonts w:ascii="Verdana" w:hAnsi="Verdana" w:cs="Arial"/>
          <w:color w:val="333333"/>
          <w:sz w:val="20"/>
          <w:szCs w:val="20"/>
          <w:shd w:val="clear" w:color="auto" w:fill="F9F9F9"/>
        </w:rPr>
        <w:t xml:space="preserve"> dla serwerów i produktów do przechowywania danych, silników elektrycznych i układów bezstopniowej regulacji obrotów, urządzeń chłodniczych, źródeł światła i oddzielnego osprzętu sterującego, wyświetlaczy elektronicznych, zmywarek do naczyń dla gospodarstw domowych, pralek dla gospodarstw domowych i pralko-suszarek dla gospodarstw domowych oraz urządzeń chłodniczych z funkcją sprzedaży bezpośredniej</w:t>
      </w:r>
      <w:r w:rsidR="00EC219B">
        <w:rPr>
          <w:rFonts w:ascii="Verdana" w:hAnsi="Verdana" w:cs="Arial"/>
          <w:color w:val="333333"/>
          <w:sz w:val="20"/>
          <w:szCs w:val="20"/>
          <w:shd w:val="clear" w:color="auto" w:fill="F9F9F9"/>
        </w:rPr>
        <w:t xml:space="preserve"> </w:t>
      </w:r>
      <w:r w:rsidR="00EC219B" w:rsidRPr="00D4669B">
        <w:rPr>
          <w:rFonts w:ascii="Verdana" w:hAnsi="Verdana"/>
          <w:sz w:val="20"/>
          <w:szCs w:val="20"/>
        </w:rPr>
        <w:t> </w:t>
      </w:r>
      <w:hyperlink r:id="rId16" w:history="1">
        <w:r w:rsidR="00EC219B" w:rsidRPr="00D4669B">
          <w:rPr>
            <w:rStyle w:val="Hipercze"/>
            <w:rFonts w:ascii="Verdana" w:hAnsi="Verdana"/>
            <w:color w:val="auto"/>
            <w:sz w:val="20"/>
            <w:szCs w:val="20"/>
            <w:u w:val="none"/>
          </w:rPr>
          <w:t>(Dz.</w:t>
        </w:r>
        <w:r w:rsidR="0009090A">
          <w:rPr>
            <w:rStyle w:val="Hipercze"/>
            <w:rFonts w:ascii="Verdana" w:hAnsi="Verdana"/>
            <w:color w:val="auto"/>
            <w:sz w:val="20"/>
            <w:szCs w:val="20"/>
            <w:u w:val="none"/>
          </w:rPr>
          <w:t xml:space="preserve"> </w:t>
        </w:r>
        <w:r w:rsidR="00EC219B" w:rsidRPr="00D4669B">
          <w:rPr>
            <w:rStyle w:val="Hipercze"/>
            <w:rFonts w:ascii="Verdana" w:hAnsi="Verdana"/>
            <w:color w:val="auto"/>
            <w:sz w:val="20"/>
            <w:szCs w:val="20"/>
            <w:u w:val="none"/>
          </w:rPr>
          <w:t>Urz.</w:t>
        </w:r>
        <w:r w:rsidR="0009090A">
          <w:rPr>
            <w:rStyle w:val="Hipercze"/>
            <w:rFonts w:ascii="Verdana" w:hAnsi="Verdana"/>
            <w:color w:val="auto"/>
            <w:sz w:val="20"/>
            <w:szCs w:val="20"/>
            <w:u w:val="none"/>
          </w:rPr>
          <w:t xml:space="preserve"> </w:t>
        </w:r>
        <w:r w:rsidR="00EC219B" w:rsidRPr="00D4669B">
          <w:rPr>
            <w:rStyle w:val="Hipercze"/>
            <w:rFonts w:ascii="Verdana" w:hAnsi="Verdana"/>
            <w:color w:val="auto"/>
            <w:sz w:val="20"/>
            <w:szCs w:val="20"/>
            <w:u w:val="none"/>
          </w:rPr>
          <w:t>UE.</w:t>
        </w:r>
        <w:r w:rsidR="0009090A">
          <w:rPr>
            <w:rStyle w:val="Hipercze"/>
            <w:rFonts w:ascii="Verdana" w:hAnsi="Verdana"/>
            <w:color w:val="auto"/>
            <w:sz w:val="20"/>
            <w:szCs w:val="20"/>
            <w:u w:val="none"/>
          </w:rPr>
          <w:t xml:space="preserve"> </w:t>
        </w:r>
        <w:r w:rsidR="00EC219B" w:rsidRPr="00D4669B">
          <w:rPr>
            <w:rStyle w:val="Hipercze"/>
            <w:rFonts w:ascii="Verdana" w:hAnsi="Verdana"/>
            <w:color w:val="auto"/>
            <w:sz w:val="20"/>
            <w:szCs w:val="20"/>
            <w:u w:val="none"/>
          </w:rPr>
          <w:t>L Nr 68, str. 108)</w:t>
        </w:r>
      </w:hyperlink>
      <w:r w:rsidR="00EC219B">
        <w:rPr>
          <w:rFonts w:ascii="Verdana" w:hAnsi="Verdana"/>
          <w:sz w:val="20"/>
          <w:szCs w:val="20"/>
        </w:rPr>
        <w:t>.</w:t>
      </w:r>
    </w:p>
    <w:p w14:paraId="6DB5EA46" w14:textId="66A662D2" w:rsidR="00EB392A" w:rsidRPr="00EB392A" w:rsidRDefault="00EB392A" w:rsidP="003F5D2C">
      <w:pPr>
        <w:numPr>
          <w:ilvl w:val="0"/>
          <w:numId w:val="22"/>
        </w:numPr>
        <w:suppressAutoHyphens/>
        <w:spacing w:after="0" w:line="360" w:lineRule="auto"/>
        <w:ind w:left="567" w:hanging="567"/>
        <w:jc w:val="both"/>
        <w:rPr>
          <w:rFonts w:ascii="Verdana" w:hAnsi="Verdana" w:cs="Arial"/>
          <w:sz w:val="20"/>
          <w:szCs w:val="20"/>
          <w:lang w:eastAsia="pl-PL"/>
        </w:rPr>
      </w:pPr>
      <w:r w:rsidRPr="65452916">
        <w:rPr>
          <w:rFonts w:ascii="Verdana" w:hAnsi="Verdana"/>
          <w:sz w:val="20"/>
          <w:szCs w:val="20"/>
          <w:lang w:eastAsia="pl-PL"/>
        </w:rPr>
        <w:t xml:space="preserve">Rozporządzenia delegowanego Komisji (UE) 2021/340 z dnia 17 grudnia 2020 r. zmieniające rozporządzenia delegowane (UE) 2019/2013, (UE) 2019/2014, (UE) 2019/2015, (UE) 2019/2016, (UE) 2019/2017 i (UE) 2019/2018 </w:t>
      </w:r>
      <w:r w:rsidR="00026FBB" w:rsidRPr="00D4669B">
        <w:rPr>
          <w:rFonts w:ascii="Verdana" w:hAnsi="Verdana" w:cs="Arial"/>
          <w:color w:val="333333"/>
          <w:sz w:val="20"/>
          <w:szCs w:val="20"/>
          <w:shd w:val="clear" w:color="auto" w:fill="F9F9F9"/>
        </w:rPr>
        <w:t xml:space="preserve">w odniesieniu do </w:t>
      </w:r>
      <w:r w:rsidR="00026FBB" w:rsidRPr="00D5081E">
        <w:rPr>
          <w:rFonts w:ascii="Verdana" w:hAnsi="Verdana" w:cs="Arial"/>
          <w:color w:val="333333"/>
          <w:sz w:val="20"/>
          <w:szCs w:val="20"/>
          <w:shd w:val="clear" w:color="auto" w:fill="F9F9F9"/>
        </w:rPr>
        <w:t xml:space="preserve">wymogów w zakresie etykietowania energetycznego dotyczących wyświetlaczy elektronicznych, pralek dla gospodarstw domowych i pralko-suszarek dla gospodarstw domowych, źródeł światła, urządzeń chłodniczych, zmywarek do naczyń dla gospodarstw domowych oraz urządzeń chłodniczych z funkcją sprzedaży bezpośredniej </w:t>
      </w:r>
      <w:r w:rsidR="00026FBB" w:rsidRPr="00D5081E">
        <w:rPr>
          <w:b/>
          <w:bCs/>
          <w:color w:val="333333"/>
          <w:sz w:val="21"/>
          <w:szCs w:val="21"/>
          <w:shd w:val="clear" w:color="auto" w:fill="FFFFFF"/>
        </w:rPr>
        <w:t> </w:t>
      </w:r>
      <w:hyperlink r:id="rId17" w:history="1">
        <w:r w:rsidR="00026FBB" w:rsidRPr="00D5081E">
          <w:rPr>
            <w:rStyle w:val="Hipercze"/>
            <w:rFonts w:ascii="Verdana" w:hAnsi="Verdana"/>
            <w:color w:val="auto"/>
            <w:sz w:val="20"/>
            <w:szCs w:val="20"/>
            <w:u w:val="none"/>
          </w:rPr>
          <w:t>(Dz.</w:t>
        </w:r>
        <w:r w:rsidR="0009090A" w:rsidRPr="00D5081E">
          <w:rPr>
            <w:rStyle w:val="Hipercze"/>
            <w:rFonts w:ascii="Verdana" w:hAnsi="Verdana"/>
            <w:color w:val="auto"/>
            <w:sz w:val="20"/>
            <w:szCs w:val="20"/>
            <w:u w:val="none"/>
          </w:rPr>
          <w:t xml:space="preserve"> </w:t>
        </w:r>
        <w:r w:rsidR="00026FBB" w:rsidRPr="00D5081E">
          <w:rPr>
            <w:rStyle w:val="Hipercze"/>
            <w:rFonts w:ascii="Verdana" w:hAnsi="Verdana"/>
            <w:color w:val="auto"/>
            <w:sz w:val="20"/>
            <w:szCs w:val="20"/>
            <w:u w:val="none"/>
          </w:rPr>
          <w:t>Urz.</w:t>
        </w:r>
        <w:r w:rsidR="0009090A" w:rsidRPr="00D5081E">
          <w:rPr>
            <w:rStyle w:val="Hipercze"/>
            <w:rFonts w:ascii="Verdana" w:hAnsi="Verdana"/>
            <w:color w:val="auto"/>
            <w:sz w:val="20"/>
            <w:szCs w:val="20"/>
            <w:u w:val="none"/>
          </w:rPr>
          <w:t xml:space="preserve"> </w:t>
        </w:r>
        <w:r w:rsidR="00026FBB" w:rsidRPr="00D5081E">
          <w:rPr>
            <w:rStyle w:val="Hipercze"/>
            <w:rFonts w:ascii="Verdana" w:hAnsi="Verdana"/>
            <w:color w:val="auto"/>
            <w:sz w:val="20"/>
            <w:szCs w:val="20"/>
            <w:u w:val="none"/>
          </w:rPr>
          <w:t>UE.</w:t>
        </w:r>
        <w:r w:rsidR="0009090A" w:rsidRPr="00D5081E">
          <w:rPr>
            <w:rStyle w:val="Hipercze"/>
            <w:rFonts w:ascii="Verdana" w:hAnsi="Verdana"/>
            <w:color w:val="auto"/>
            <w:sz w:val="20"/>
            <w:szCs w:val="20"/>
            <w:u w:val="none"/>
          </w:rPr>
          <w:t xml:space="preserve"> </w:t>
        </w:r>
        <w:r w:rsidR="00026FBB" w:rsidRPr="00D5081E">
          <w:rPr>
            <w:rStyle w:val="Hipercze"/>
            <w:rFonts w:ascii="Verdana" w:hAnsi="Verdana"/>
            <w:color w:val="auto"/>
            <w:sz w:val="20"/>
            <w:szCs w:val="20"/>
            <w:u w:val="none"/>
          </w:rPr>
          <w:t>L 2021 Nr 68, str. 62)</w:t>
        </w:r>
      </w:hyperlink>
      <w:r w:rsidR="00026FBB" w:rsidRPr="00D5081E">
        <w:rPr>
          <w:rFonts w:ascii="Verdana" w:hAnsi="Verdana"/>
          <w:sz w:val="20"/>
          <w:szCs w:val="20"/>
        </w:rPr>
        <w:t>.</w:t>
      </w:r>
    </w:p>
    <w:p w14:paraId="4B953833" w14:textId="75048450" w:rsidR="00BA7302" w:rsidRDefault="00EB392A" w:rsidP="005D6D0B">
      <w:pPr>
        <w:numPr>
          <w:ilvl w:val="0"/>
          <w:numId w:val="22"/>
        </w:numPr>
        <w:suppressAutoHyphens/>
        <w:spacing w:after="0" w:line="360" w:lineRule="auto"/>
        <w:ind w:left="567" w:hanging="567"/>
        <w:jc w:val="both"/>
        <w:rPr>
          <w:rFonts w:ascii="Verdana" w:hAnsi="Verdana" w:cs="Arial"/>
          <w:sz w:val="20"/>
          <w:szCs w:val="20"/>
          <w:lang w:eastAsia="pl-PL"/>
        </w:rPr>
      </w:pPr>
      <w:r w:rsidRPr="65452916">
        <w:rPr>
          <w:rFonts w:ascii="Verdana" w:hAnsi="Verdana"/>
          <w:sz w:val="20"/>
          <w:szCs w:val="20"/>
          <w:lang w:eastAsia="pl-PL"/>
        </w:rPr>
        <w:t xml:space="preserve">Rozporządzenia Komisji (UE) 2019/2020 z dnia 1 października 2019 r. ustanawiające wymogi dotyczące </w:t>
      </w:r>
      <w:proofErr w:type="spellStart"/>
      <w:r w:rsidRPr="65452916">
        <w:rPr>
          <w:rFonts w:ascii="Verdana" w:hAnsi="Verdana"/>
          <w:sz w:val="20"/>
          <w:szCs w:val="20"/>
          <w:lang w:eastAsia="pl-PL"/>
        </w:rPr>
        <w:t>ekoprojektu</w:t>
      </w:r>
      <w:proofErr w:type="spellEnd"/>
      <w:r w:rsidRPr="65452916">
        <w:rPr>
          <w:rFonts w:ascii="Verdana" w:hAnsi="Verdana"/>
          <w:sz w:val="20"/>
          <w:szCs w:val="20"/>
          <w:lang w:eastAsia="pl-PL"/>
        </w:rPr>
        <w:t xml:space="preserve"> dla źródeł światła i oddzielnych osprzętu sterującego </w:t>
      </w:r>
      <w:r w:rsidR="00026FBB">
        <w:rPr>
          <w:rFonts w:ascii="Verdana" w:hAnsi="Verdana"/>
          <w:sz w:val="20"/>
          <w:szCs w:val="20"/>
          <w:lang w:eastAsia="pl-PL"/>
        </w:rPr>
        <w:t xml:space="preserve">na podstawie </w:t>
      </w:r>
      <w:r w:rsidRPr="65452916">
        <w:rPr>
          <w:rFonts w:ascii="Verdana" w:hAnsi="Verdana"/>
          <w:sz w:val="20"/>
          <w:szCs w:val="20"/>
          <w:lang w:eastAsia="pl-PL"/>
        </w:rPr>
        <w:t>dyrektyw</w:t>
      </w:r>
      <w:r w:rsidR="00026FBB">
        <w:rPr>
          <w:rFonts w:ascii="Verdana" w:hAnsi="Verdana"/>
          <w:sz w:val="20"/>
          <w:szCs w:val="20"/>
          <w:lang w:eastAsia="pl-PL"/>
        </w:rPr>
        <w:t>y</w:t>
      </w:r>
      <w:r w:rsidRPr="65452916">
        <w:rPr>
          <w:rFonts w:ascii="Verdana" w:hAnsi="Verdana"/>
          <w:sz w:val="20"/>
          <w:szCs w:val="20"/>
          <w:lang w:eastAsia="pl-PL"/>
        </w:rPr>
        <w:t xml:space="preserve"> Parlamentu Europejskiego i Rady 2009/125/WE oraz uchylające rozporządzenia Komisji (WE) nr 244/2009, (WE) nr 245/2009 i (UE) nr 1194/2012 </w:t>
      </w:r>
      <w:hyperlink r:id="rId18" w:history="1">
        <w:r w:rsidR="00026FBB" w:rsidRPr="00D4669B">
          <w:rPr>
            <w:rStyle w:val="Hipercze"/>
            <w:rFonts w:ascii="Verdana" w:hAnsi="Verdana"/>
            <w:color w:val="auto"/>
            <w:sz w:val="20"/>
            <w:szCs w:val="20"/>
            <w:u w:val="none"/>
          </w:rPr>
          <w:t>(Dz.</w:t>
        </w:r>
        <w:r w:rsidR="0009090A">
          <w:rPr>
            <w:rStyle w:val="Hipercze"/>
            <w:rFonts w:ascii="Verdana" w:hAnsi="Verdana"/>
            <w:color w:val="auto"/>
            <w:sz w:val="20"/>
            <w:szCs w:val="20"/>
            <w:u w:val="none"/>
          </w:rPr>
          <w:t xml:space="preserve"> </w:t>
        </w:r>
        <w:r w:rsidR="00026FBB" w:rsidRPr="00D4669B">
          <w:rPr>
            <w:rStyle w:val="Hipercze"/>
            <w:rFonts w:ascii="Verdana" w:hAnsi="Verdana"/>
            <w:color w:val="auto"/>
            <w:sz w:val="20"/>
            <w:szCs w:val="20"/>
            <w:u w:val="none"/>
          </w:rPr>
          <w:t>Urz.</w:t>
        </w:r>
        <w:r w:rsidR="0009090A">
          <w:rPr>
            <w:rStyle w:val="Hipercze"/>
            <w:rFonts w:ascii="Verdana" w:hAnsi="Verdana"/>
            <w:color w:val="auto"/>
            <w:sz w:val="20"/>
            <w:szCs w:val="20"/>
            <w:u w:val="none"/>
          </w:rPr>
          <w:t xml:space="preserve"> </w:t>
        </w:r>
        <w:r w:rsidR="00026FBB" w:rsidRPr="00D4669B">
          <w:rPr>
            <w:rStyle w:val="Hipercze"/>
            <w:rFonts w:ascii="Verdana" w:hAnsi="Verdana"/>
            <w:color w:val="auto"/>
            <w:sz w:val="20"/>
            <w:szCs w:val="20"/>
            <w:u w:val="none"/>
          </w:rPr>
          <w:t>UE.</w:t>
        </w:r>
        <w:r w:rsidR="0009090A">
          <w:rPr>
            <w:rStyle w:val="Hipercze"/>
            <w:rFonts w:ascii="Verdana" w:hAnsi="Verdana"/>
            <w:color w:val="auto"/>
            <w:sz w:val="20"/>
            <w:szCs w:val="20"/>
            <w:u w:val="none"/>
          </w:rPr>
          <w:t xml:space="preserve"> </w:t>
        </w:r>
        <w:r w:rsidR="00026FBB" w:rsidRPr="00D4669B">
          <w:rPr>
            <w:rStyle w:val="Hipercze"/>
            <w:rFonts w:ascii="Verdana" w:hAnsi="Verdana"/>
            <w:color w:val="auto"/>
            <w:sz w:val="20"/>
            <w:szCs w:val="20"/>
            <w:u w:val="none"/>
          </w:rPr>
          <w:t>L Nr 315, str. 209)</w:t>
        </w:r>
      </w:hyperlink>
      <w:r w:rsidR="00026FBB">
        <w:rPr>
          <w:rFonts w:ascii="Verdana" w:hAnsi="Verdana"/>
          <w:sz w:val="20"/>
          <w:szCs w:val="20"/>
        </w:rPr>
        <w:t>.</w:t>
      </w:r>
    </w:p>
    <w:p w14:paraId="41BCC12E" w14:textId="039D7B70" w:rsidR="00B01753" w:rsidRDefault="00B01753" w:rsidP="005D6D0B">
      <w:pPr>
        <w:numPr>
          <w:ilvl w:val="0"/>
          <w:numId w:val="22"/>
        </w:numPr>
        <w:suppressAutoHyphens/>
        <w:spacing w:after="0" w:line="360" w:lineRule="auto"/>
        <w:ind w:left="567" w:hanging="567"/>
        <w:jc w:val="both"/>
        <w:rPr>
          <w:rFonts w:ascii="Verdana" w:hAnsi="Verdana" w:cs="Arial"/>
          <w:sz w:val="20"/>
          <w:szCs w:val="20"/>
          <w:lang w:eastAsia="pl-PL"/>
        </w:rPr>
      </w:pPr>
      <w:r w:rsidRPr="00BA7302">
        <w:rPr>
          <w:rFonts w:ascii="Verdana" w:hAnsi="Verdana" w:cs="Arial"/>
          <w:sz w:val="20"/>
          <w:szCs w:val="20"/>
          <w:lang w:eastAsia="pl-PL"/>
        </w:rPr>
        <w:t>Rozporządzenie Ministra Klimat</w:t>
      </w:r>
      <w:r w:rsidRPr="00341640">
        <w:rPr>
          <w:rFonts w:ascii="Verdana" w:hAnsi="Verdana" w:cs="Arial"/>
          <w:sz w:val="20"/>
          <w:szCs w:val="20"/>
          <w:lang w:eastAsia="pl-PL"/>
        </w:rPr>
        <w:t>u i Środowiska z  dnia 22 marca 2023 r. w sprawie szczegółowych warunków funkcjonowania systemu elektroenergetycznego (Dz. U. z 2023 r. poz. 819</w:t>
      </w:r>
      <w:r w:rsidR="00FC4E97" w:rsidRPr="00BA7302">
        <w:rPr>
          <w:rFonts w:ascii="Verdana" w:hAnsi="Verdana" w:cs="Arial"/>
          <w:sz w:val="20"/>
          <w:szCs w:val="20"/>
          <w:lang w:eastAsia="pl-PL"/>
        </w:rPr>
        <w:t>).</w:t>
      </w:r>
    </w:p>
    <w:p w14:paraId="45113AD7" w14:textId="77777777" w:rsidR="00D336AA" w:rsidRPr="002A7173" w:rsidRDefault="00D336AA" w:rsidP="005D6D0B">
      <w:pPr>
        <w:suppressAutoHyphens/>
        <w:spacing w:after="0" w:line="360" w:lineRule="auto"/>
        <w:ind w:left="567"/>
        <w:jc w:val="both"/>
        <w:rPr>
          <w:rFonts w:ascii="Verdana" w:hAnsi="Verdana" w:cs="Arial"/>
          <w:sz w:val="20"/>
          <w:szCs w:val="20"/>
          <w:lang w:eastAsia="pl-PL"/>
        </w:rPr>
      </w:pPr>
    </w:p>
    <w:p w14:paraId="73936B29" w14:textId="71F78F82" w:rsidR="002A7173" w:rsidRDefault="002A7173">
      <w:pPr>
        <w:spacing w:after="0" w:line="240" w:lineRule="auto"/>
        <w:rPr>
          <w:rFonts w:ascii="Verdana" w:hAnsi="Verdana" w:cs="Arial"/>
          <w:sz w:val="20"/>
          <w:szCs w:val="20"/>
          <w:lang w:eastAsia="pl-PL"/>
        </w:rPr>
      </w:pPr>
      <w:r>
        <w:rPr>
          <w:rFonts w:ascii="Verdana" w:hAnsi="Verdana" w:cs="Arial"/>
          <w:sz w:val="20"/>
          <w:szCs w:val="20"/>
          <w:lang w:eastAsia="pl-PL"/>
        </w:rPr>
        <w:br w:type="page"/>
      </w:r>
    </w:p>
    <w:p w14:paraId="7A49D59D" w14:textId="333A72D0" w:rsidR="00C45AB3" w:rsidRPr="00797C39" w:rsidRDefault="00C45AB3" w:rsidP="00026FBB">
      <w:pPr>
        <w:pStyle w:val="Nagwek2"/>
        <w:numPr>
          <w:ilvl w:val="1"/>
          <w:numId w:val="86"/>
        </w:numPr>
        <w:jc w:val="both"/>
      </w:pPr>
      <w:bookmarkStart w:id="3109" w:name="_Toc55401763"/>
      <w:bookmarkStart w:id="3110" w:name="_Toc55566046"/>
      <w:bookmarkStart w:id="3111" w:name="_Toc55401764"/>
      <w:bookmarkStart w:id="3112" w:name="_Toc55566047"/>
      <w:bookmarkStart w:id="3113" w:name="_Toc470800432"/>
      <w:bookmarkStart w:id="3114" w:name="_Toc470801282"/>
      <w:bookmarkStart w:id="3115" w:name="_Toc470802130"/>
      <w:bookmarkStart w:id="3116" w:name="_Toc471383062"/>
      <w:bookmarkStart w:id="3117" w:name="_Toc471393354"/>
      <w:bookmarkStart w:id="3118" w:name="_Toc470800433"/>
      <w:bookmarkStart w:id="3119" w:name="_Toc470801283"/>
      <w:bookmarkStart w:id="3120" w:name="_Toc470802131"/>
      <w:bookmarkStart w:id="3121" w:name="_Toc471383063"/>
      <w:bookmarkStart w:id="3122" w:name="_Toc471393355"/>
      <w:bookmarkStart w:id="3123" w:name="_Toc470800434"/>
      <w:bookmarkStart w:id="3124" w:name="_Toc470801284"/>
      <w:bookmarkStart w:id="3125" w:name="_Toc470802132"/>
      <w:bookmarkStart w:id="3126" w:name="_Toc471383064"/>
      <w:bookmarkStart w:id="3127" w:name="_Toc471393356"/>
      <w:bookmarkStart w:id="3128" w:name="_Toc470800435"/>
      <w:bookmarkStart w:id="3129" w:name="_Toc470801285"/>
      <w:bookmarkStart w:id="3130" w:name="_Toc470802133"/>
      <w:bookmarkStart w:id="3131" w:name="_Toc471383065"/>
      <w:bookmarkStart w:id="3132" w:name="_Toc471393357"/>
      <w:bookmarkStart w:id="3133" w:name="_Toc470800436"/>
      <w:bookmarkStart w:id="3134" w:name="_Toc470801286"/>
      <w:bookmarkStart w:id="3135" w:name="_Toc470802134"/>
      <w:bookmarkStart w:id="3136" w:name="_Toc471383066"/>
      <w:bookmarkStart w:id="3137" w:name="_Toc471393358"/>
      <w:bookmarkStart w:id="3138" w:name="_Toc470800437"/>
      <w:bookmarkStart w:id="3139" w:name="_Toc470801287"/>
      <w:bookmarkStart w:id="3140" w:name="_Toc470802135"/>
      <w:bookmarkStart w:id="3141" w:name="_Toc471383067"/>
      <w:bookmarkStart w:id="3142" w:name="_Toc471393359"/>
      <w:bookmarkStart w:id="3143" w:name="_Toc470800438"/>
      <w:bookmarkStart w:id="3144" w:name="_Toc470801288"/>
      <w:bookmarkStart w:id="3145" w:name="_Toc470802136"/>
      <w:bookmarkStart w:id="3146" w:name="_Toc471383068"/>
      <w:bookmarkStart w:id="3147" w:name="_Toc471393360"/>
      <w:bookmarkStart w:id="3148" w:name="_Toc470800439"/>
      <w:bookmarkStart w:id="3149" w:name="_Toc470801289"/>
      <w:bookmarkStart w:id="3150" w:name="_Toc470802137"/>
      <w:bookmarkStart w:id="3151" w:name="_Toc471383069"/>
      <w:bookmarkStart w:id="3152" w:name="_Toc471393361"/>
      <w:bookmarkStart w:id="3153" w:name="_Toc470800440"/>
      <w:bookmarkStart w:id="3154" w:name="_Toc470801290"/>
      <w:bookmarkStart w:id="3155" w:name="_Toc470802138"/>
      <w:bookmarkStart w:id="3156" w:name="_Toc471383070"/>
      <w:bookmarkStart w:id="3157" w:name="_Toc471393362"/>
      <w:bookmarkStart w:id="3158" w:name="_Toc470800441"/>
      <w:bookmarkStart w:id="3159" w:name="_Toc470801291"/>
      <w:bookmarkStart w:id="3160" w:name="_Toc470802139"/>
      <w:bookmarkStart w:id="3161" w:name="_Toc471383071"/>
      <w:bookmarkStart w:id="3162" w:name="_Toc471393363"/>
      <w:bookmarkStart w:id="3163" w:name="_Toc470800442"/>
      <w:bookmarkStart w:id="3164" w:name="_Toc470801292"/>
      <w:bookmarkStart w:id="3165" w:name="_Toc470802140"/>
      <w:bookmarkStart w:id="3166" w:name="_Toc471383072"/>
      <w:bookmarkStart w:id="3167" w:name="_Toc471393364"/>
      <w:bookmarkStart w:id="3168" w:name="_Toc470800443"/>
      <w:bookmarkStart w:id="3169" w:name="_Toc470801293"/>
      <w:bookmarkStart w:id="3170" w:name="_Toc470802141"/>
      <w:bookmarkStart w:id="3171" w:name="_Toc471383073"/>
      <w:bookmarkStart w:id="3172" w:name="_Toc471393365"/>
      <w:bookmarkStart w:id="3173" w:name="_Toc470800444"/>
      <w:bookmarkStart w:id="3174" w:name="_Toc470801294"/>
      <w:bookmarkStart w:id="3175" w:name="_Toc470802142"/>
      <w:bookmarkStart w:id="3176" w:name="_Toc471383074"/>
      <w:bookmarkStart w:id="3177" w:name="_Toc471393366"/>
      <w:bookmarkStart w:id="3178" w:name="_Toc470800445"/>
      <w:bookmarkStart w:id="3179" w:name="_Toc470801295"/>
      <w:bookmarkStart w:id="3180" w:name="_Toc470802143"/>
      <w:bookmarkStart w:id="3181" w:name="_Toc471383075"/>
      <w:bookmarkStart w:id="3182" w:name="_Toc471393367"/>
      <w:bookmarkStart w:id="3183" w:name="_Toc470800446"/>
      <w:bookmarkStart w:id="3184" w:name="_Toc470801296"/>
      <w:bookmarkStart w:id="3185" w:name="_Toc470802144"/>
      <w:bookmarkStart w:id="3186" w:name="_Toc471383076"/>
      <w:bookmarkStart w:id="3187" w:name="_Toc471393368"/>
      <w:bookmarkStart w:id="3188" w:name="_Toc470800447"/>
      <w:bookmarkStart w:id="3189" w:name="_Toc470801297"/>
      <w:bookmarkStart w:id="3190" w:name="_Toc470802145"/>
      <w:bookmarkStart w:id="3191" w:name="_Toc471383077"/>
      <w:bookmarkStart w:id="3192" w:name="_Toc471393369"/>
      <w:bookmarkStart w:id="3193" w:name="_Toc470800448"/>
      <w:bookmarkStart w:id="3194" w:name="_Toc470801298"/>
      <w:bookmarkStart w:id="3195" w:name="_Toc470802146"/>
      <w:bookmarkStart w:id="3196" w:name="_Toc471383078"/>
      <w:bookmarkStart w:id="3197" w:name="_Toc471393370"/>
      <w:bookmarkStart w:id="3198" w:name="_Toc470800449"/>
      <w:bookmarkStart w:id="3199" w:name="_Toc470801299"/>
      <w:bookmarkStart w:id="3200" w:name="_Toc470802147"/>
      <w:bookmarkStart w:id="3201" w:name="_Toc471383079"/>
      <w:bookmarkStart w:id="3202" w:name="_Toc471393371"/>
      <w:bookmarkStart w:id="3203" w:name="_Toc470800450"/>
      <w:bookmarkStart w:id="3204" w:name="_Toc470801300"/>
      <w:bookmarkStart w:id="3205" w:name="_Toc470802148"/>
      <w:bookmarkStart w:id="3206" w:name="_Toc471383080"/>
      <w:bookmarkStart w:id="3207" w:name="_Toc471393372"/>
      <w:bookmarkStart w:id="3208" w:name="_Toc470800451"/>
      <w:bookmarkStart w:id="3209" w:name="_Toc470801301"/>
      <w:bookmarkStart w:id="3210" w:name="_Toc470802149"/>
      <w:bookmarkStart w:id="3211" w:name="_Toc471383081"/>
      <w:bookmarkStart w:id="3212" w:name="_Toc471393373"/>
      <w:bookmarkStart w:id="3213" w:name="_Toc470800452"/>
      <w:bookmarkStart w:id="3214" w:name="_Toc470801302"/>
      <w:bookmarkStart w:id="3215" w:name="_Toc470802150"/>
      <w:bookmarkStart w:id="3216" w:name="_Toc471383082"/>
      <w:bookmarkStart w:id="3217" w:name="_Toc471393374"/>
      <w:bookmarkStart w:id="3218" w:name="_Toc470800453"/>
      <w:bookmarkStart w:id="3219" w:name="_Toc470801303"/>
      <w:bookmarkStart w:id="3220" w:name="_Toc470802151"/>
      <w:bookmarkStart w:id="3221" w:name="_Toc471383083"/>
      <w:bookmarkStart w:id="3222" w:name="_Toc471393375"/>
      <w:bookmarkStart w:id="3223" w:name="_Toc470800454"/>
      <w:bookmarkStart w:id="3224" w:name="_Toc470801304"/>
      <w:bookmarkStart w:id="3225" w:name="_Toc470802152"/>
      <w:bookmarkStart w:id="3226" w:name="_Toc471383084"/>
      <w:bookmarkStart w:id="3227" w:name="_Toc471393376"/>
      <w:bookmarkStart w:id="3228" w:name="_Toc470800455"/>
      <w:bookmarkStart w:id="3229" w:name="_Toc470801305"/>
      <w:bookmarkStart w:id="3230" w:name="_Toc470802153"/>
      <w:bookmarkStart w:id="3231" w:name="_Toc471383085"/>
      <w:bookmarkStart w:id="3232" w:name="_Toc471393377"/>
      <w:bookmarkStart w:id="3233" w:name="_Toc470800456"/>
      <w:bookmarkStart w:id="3234" w:name="_Toc470801306"/>
      <w:bookmarkStart w:id="3235" w:name="_Toc470802154"/>
      <w:bookmarkStart w:id="3236" w:name="_Toc471383086"/>
      <w:bookmarkStart w:id="3237" w:name="_Toc471393378"/>
      <w:bookmarkStart w:id="3238" w:name="_Toc470800457"/>
      <w:bookmarkStart w:id="3239" w:name="_Toc470801307"/>
      <w:bookmarkStart w:id="3240" w:name="_Toc470802155"/>
      <w:bookmarkStart w:id="3241" w:name="_Toc471383087"/>
      <w:bookmarkStart w:id="3242" w:name="_Toc471393379"/>
      <w:bookmarkStart w:id="3243" w:name="_Toc470800458"/>
      <w:bookmarkStart w:id="3244" w:name="_Toc470801308"/>
      <w:bookmarkStart w:id="3245" w:name="_Toc470802156"/>
      <w:bookmarkStart w:id="3246" w:name="_Toc471383088"/>
      <w:bookmarkStart w:id="3247" w:name="_Toc471393380"/>
      <w:bookmarkStart w:id="3248" w:name="_Toc470800459"/>
      <w:bookmarkStart w:id="3249" w:name="_Toc470801309"/>
      <w:bookmarkStart w:id="3250" w:name="_Toc470802157"/>
      <w:bookmarkStart w:id="3251" w:name="_Toc471383089"/>
      <w:bookmarkStart w:id="3252" w:name="_Toc471393381"/>
      <w:bookmarkStart w:id="3253" w:name="_Toc470800460"/>
      <w:bookmarkStart w:id="3254" w:name="_Toc470801310"/>
      <w:bookmarkStart w:id="3255" w:name="_Toc470802158"/>
      <w:bookmarkStart w:id="3256" w:name="_Toc471383090"/>
      <w:bookmarkStart w:id="3257" w:name="_Toc471393382"/>
      <w:bookmarkStart w:id="3258" w:name="_Toc470800461"/>
      <w:bookmarkStart w:id="3259" w:name="_Toc470801311"/>
      <w:bookmarkStart w:id="3260" w:name="_Toc470802159"/>
      <w:bookmarkStart w:id="3261" w:name="_Toc471383091"/>
      <w:bookmarkStart w:id="3262" w:name="_Toc471393383"/>
      <w:bookmarkStart w:id="3263" w:name="_Toc470800462"/>
      <w:bookmarkStart w:id="3264" w:name="_Toc470801312"/>
      <w:bookmarkStart w:id="3265" w:name="_Toc470802160"/>
      <w:bookmarkStart w:id="3266" w:name="_Toc471383092"/>
      <w:bookmarkStart w:id="3267" w:name="_Toc471393384"/>
      <w:bookmarkStart w:id="3268" w:name="_Toc470800463"/>
      <w:bookmarkStart w:id="3269" w:name="_Toc470801313"/>
      <w:bookmarkStart w:id="3270" w:name="_Toc470802161"/>
      <w:bookmarkStart w:id="3271" w:name="_Toc471383093"/>
      <w:bookmarkStart w:id="3272" w:name="_Toc471393385"/>
      <w:bookmarkStart w:id="3273" w:name="_Toc470800464"/>
      <w:bookmarkStart w:id="3274" w:name="_Toc470801314"/>
      <w:bookmarkStart w:id="3275" w:name="_Toc470802162"/>
      <w:bookmarkStart w:id="3276" w:name="_Toc471383094"/>
      <w:bookmarkStart w:id="3277" w:name="_Toc471393386"/>
      <w:bookmarkStart w:id="3278" w:name="_Toc470800465"/>
      <w:bookmarkStart w:id="3279" w:name="_Toc470801315"/>
      <w:bookmarkStart w:id="3280" w:name="_Toc470802163"/>
      <w:bookmarkStart w:id="3281" w:name="_Toc471383095"/>
      <w:bookmarkStart w:id="3282" w:name="_Toc471393387"/>
      <w:bookmarkStart w:id="3283" w:name="_Toc470800466"/>
      <w:bookmarkStart w:id="3284" w:name="_Toc470801316"/>
      <w:bookmarkStart w:id="3285" w:name="_Toc470802164"/>
      <w:bookmarkStart w:id="3286" w:name="_Toc471383096"/>
      <w:bookmarkStart w:id="3287" w:name="_Toc471393388"/>
      <w:bookmarkStart w:id="3288" w:name="_Toc470800467"/>
      <w:bookmarkStart w:id="3289" w:name="_Toc470801317"/>
      <w:bookmarkStart w:id="3290" w:name="_Toc470802165"/>
      <w:bookmarkStart w:id="3291" w:name="_Toc471383097"/>
      <w:bookmarkStart w:id="3292" w:name="_Toc471393389"/>
      <w:bookmarkStart w:id="3293" w:name="_Toc470800468"/>
      <w:bookmarkStart w:id="3294" w:name="_Toc470801318"/>
      <w:bookmarkStart w:id="3295" w:name="_Toc470802166"/>
      <w:bookmarkStart w:id="3296" w:name="_Toc471383098"/>
      <w:bookmarkStart w:id="3297" w:name="_Toc471393390"/>
      <w:bookmarkStart w:id="3298" w:name="_Toc470800469"/>
      <w:bookmarkStart w:id="3299" w:name="_Toc470801319"/>
      <w:bookmarkStart w:id="3300" w:name="_Toc470802167"/>
      <w:bookmarkStart w:id="3301" w:name="_Toc471383099"/>
      <w:bookmarkStart w:id="3302" w:name="_Toc471393391"/>
      <w:bookmarkStart w:id="3303" w:name="_Toc470800470"/>
      <w:bookmarkStart w:id="3304" w:name="_Toc470801320"/>
      <w:bookmarkStart w:id="3305" w:name="_Toc470802168"/>
      <w:bookmarkStart w:id="3306" w:name="_Toc471383100"/>
      <w:bookmarkStart w:id="3307" w:name="_Toc471393392"/>
      <w:bookmarkStart w:id="3308" w:name="_Toc470800471"/>
      <w:bookmarkStart w:id="3309" w:name="_Toc470801321"/>
      <w:bookmarkStart w:id="3310" w:name="_Toc470802169"/>
      <w:bookmarkStart w:id="3311" w:name="_Toc471383101"/>
      <w:bookmarkStart w:id="3312" w:name="_Toc471393393"/>
      <w:bookmarkStart w:id="3313" w:name="_Toc470800472"/>
      <w:bookmarkStart w:id="3314" w:name="_Toc470801322"/>
      <w:bookmarkStart w:id="3315" w:name="_Toc470802170"/>
      <w:bookmarkStart w:id="3316" w:name="_Toc471383102"/>
      <w:bookmarkStart w:id="3317" w:name="_Toc471393394"/>
      <w:bookmarkStart w:id="3318" w:name="_Toc470800473"/>
      <w:bookmarkStart w:id="3319" w:name="_Toc470801323"/>
      <w:bookmarkStart w:id="3320" w:name="_Toc470802171"/>
      <w:bookmarkStart w:id="3321" w:name="_Toc471383103"/>
      <w:bookmarkStart w:id="3322" w:name="_Toc471393395"/>
      <w:bookmarkStart w:id="3323" w:name="_Toc470800474"/>
      <w:bookmarkStart w:id="3324" w:name="_Toc470801324"/>
      <w:bookmarkStart w:id="3325" w:name="_Toc470802172"/>
      <w:bookmarkStart w:id="3326" w:name="_Toc471383104"/>
      <w:bookmarkStart w:id="3327" w:name="_Toc471393396"/>
      <w:bookmarkStart w:id="3328" w:name="_Toc470800475"/>
      <w:bookmarkStart w:id="3329" w:name="_Toc470801325"/>
      <w:bookmarkStart w:id="3330" w:name="_Toc470802173"/>
      <w:bookmarkStart w:id="3331" w:name="_Toc471383105"/>
      <w:bookmarkStart w:id="3332" w:name="_Toc471393397"/>
      <w:bookmarkStart w:id="3333" w:name="_Toc470800476"/>
      <w:bookmarkStart w:id="3334" w:name="_Toc470801326"/>
      <w:bookmarkStart w:id="3335" w:name="_Toc470802174"/>
      <w:bookmarkStart w:id="3336" w:name="_Toc471383106"/>
      <w:bookmarkStart w:id="3337" w:name="_Toc471393398"/>
      <w:bookmarkStart w:id="3338" w:name="_Toc470800477"/>
      <w:bookmarkStart w:id="3339" w:name="_Toc470801327"/>
      <w:bookmarkStart w:id="3340" w:name="_Toc470802175"/>
      <w:bookmarkStart w:id="3341" w:name="_Toc471383107"/>
      <w:bookmarkStart w:id="3342" w:name="_Toc471393399"/>
      <w:bookmarkStart w:id="3343" w:name="_Toc470800478"/>
      <w:bookmarkStart w:id="3344" w:name="_Toc470801328"/>
      <w:bookmarkStart w:id="3345" w:name="_Toc470802176"/>
      <w:bookmarkStart w:id="3346" w:name="_Toc471383108"/>
      <w:bookmarkStart w:id="3347" w:name="_Toc471393400"/>
      <w:bookmarkStart w:id="3348" w:name="_Toc470800479"/>
      <w:bookmarkStart w:id="3349" w:name="_Toc470801329"/>
      <w:bookmarkStart w:id="3350" w:name="_Toc470802177"/>
      <w:bookmarkStart w:id="3351" w:name="_Toc471383109"/>
      <w:bookmarkStart w:id="3352" w:name="_Toc471393401"/>
      <w:bookmarkStart w:id="3353" w:name="_Toc470800480"/>
      <w:bookmarkStart w:id="3354" w:name="_Toc470801330"/>
      <w:bookmarkStart w:id="3355" w:name="_Toc470802178"/>
      <w:bookmarkStart w:id="3356" w:name="_Toc471383110"/>
      <w:bookmarkStart w:id="3357" w:name="_Toc471393402"/>
      <w:bookmarkStart w:id="3358" w:name="_Toc470800481"/>
      <w:bookmarkStart w:id="3359" w:name="_Toc470801331"/>
      <w:bookmarkStart w:id="3360" w:name="_Toc470802179"/>
      <w:bookmarkStart w:id="3361" w:name="_Toc471383111"/>
      <w:bookmarkStart w:id="3362" w:name="_Toc471393403"/>
      <w:bookmarkStart w:id="3363" w:name="_Toc470800482"/>
      <w:bookmarkStart w:id="3364" w:name="_Toc470801332"/>
      <w:bookmarkStart w:id="3365" w:name="_Toc470802180"/>
      <w:bookmarkStart w:id="3366" w:name="_Toc471383112"/>
      <w:bookmarkStart w:id="3367" w:name="_Toc471393404"/>
      <w:bookmarkStart w:id="3368" w:name="_Toc470800483"/>
      <w:bookmarkStart w:id="3369" w:name="_Toc470801333"/>
      <w:bookmarkStart w:id="3370" w:name="_Toc470802181"/>
      <w:bookmarkStart w:id="3371" w:name="_Toc471383113"/>
      <w:bookmarkStart w:id="3372" w:name="_Toc471393405"/>
      <w:bookmarkStart w:id="3373" w:name="_Toc470800484"/>
      <w:bookmarkStart w:id="3374" w:name="_Toc470801334"/>
      <w:bookmarkStart w:id="3375" w:name="_Toc470802182"/>
      <w:bookmarkStart w:id="3376" w:name="_Toc471383114"/>
      <w:bookmarkStart w:id="3377" w:name="_Toc471393406"/>
      <w:bookmarkStart w:id="3378" w:name="_Toc470800485"/>
      <w:bookmarkStart w:id="3379" w:name="_Toc470801335"/>
      <w:bookmarkStart w:id="3380" w:name="_Toc470802183"/>
      <w:bookmarkStart w:id="3381" w:name="_Toc471383115"/>
      <w:bookmarkStart w:id="3382" w:name="_Toc471393407"/>
      <w:bookmarkStart w:id="3383" w:name="_Toc470800486"/>
      <w:bookmarkStart w:id="3384" w:name="_Toc470801336"/>
      <w:bookmarkStart w:id="3385" w:name="_Toc470802184"/>
      <w:bookmarkStart w:id="3386" w:name="_Toc471383116"/>
      <w:bookmarkStart w:id="3387" w:name="_Toc471393408"/>
      <w:bookmarkStart w:id="3388" w:name="_Toc470800487"/>
      <w:bookmarkStart w:id="3389" w:name="_Toc470801337"/>
      <w:bookmarkStart w:id="3390" w:name="_Toc470802185"/>
      <w:bookmarkStart w:id="3391" w:name="_Toc471383117"/>
      <w:bookmarkStart w:id="3392" w:name="_Toc471393409"/>
      <w:bookmarkStart w:id="3393" w:name="_Toc470800488"/>
      <w:bookmarkStart w:id="3394" w:name="_Toc470801338"/>
      <w:bookmarkStart w:id="3395" w:name="_Toc470802186"/>
      <w:bookmarkStart w:id="3396" w:name="_Toc471383118"/>
      <w:bookmarkStart w:id="3397" w:name="_Toc471393410"/>
      <w:bookmarkStart w:id="3398" w:name="_Toc470800489"/>
      <w:bookmarkStart w:id="3399" w:name="_Toc470801339"/>
      <w:bookmarkStart w:id="3400" w:name="_Toc470802187"/>
      <w:bookmarkStart w:id="3401" w:name="_Toc471383119"/>
      <w:bookmarkStart w:id="3402" w:name="_Toc471393411"/>
      <w:bookmarkStart w:id="3403" w:name="_Toc470800490"/>
      <w:bookmarkStart w:id="3404" w:name="_Toc470801340"/>
      <w:bookmarkStart w:id="3405" w:name="_Toc470802188"/>
      <w:bookmarkStart w:id="3406" w:name="_Toc471383120"/>
      <w:bookmarkStart w:id="3407" w:name="_Toc471393412"/>
      <w:bookmarkStart w:id="3408" w:name="_Toc470800491"/>
      <w:bookmarkStart w:id="3409" w:name="_Toc470801341"/>
      <w:bookmarkStart w:id="3410" w:name="_Toc470802189"/>
      <w:bookmarkStart w:id="3411" w:name="_Toc471383121"/>
      <w:bookmarkStart w:id="3412" w:name="_Toc471393413"/>
      <w:bookmarkStart w:id="3413" w:name="_Toc470800492"/>
      <w:bookmarkStart w:id="3414" w:name="_Toc470801342"/>
      <w:bookmarkStart w:id="3415" w:name="_Toc470802190"/>
      <w:bookmarkStart w:id="3416" w:name="_Toc471383122"/>
      <w:bookmarkStart w:id="3417" w:name="_Toc471393414"/>
      <w:bookmarkStart w:id="3418" w:name="_Toc470800493"/>
      <w:bookmarkStart w:id="3419" w:name="_Toc470801343"/>
      <w:bookmarkStart w:id="3420" w:name="_Toc470802191"/>
      <w:bookmarkStart w:id="3421" w:name="_Toc471383123"/>
      <w:bookmarkStart w:id="3422" w:name="_Toc471393415"/>
      <w:bookmarkStart w:id="3423" w:name="_Toc470800494"/>
      <w:bookmarkStart w:id="3424" w:name="_Toc470801344"/>
      <w:bookmarkStart w:id="3425" w:name="_Toc470802192"/>
      <w:bookmarkStart w:id="3426" w:name="_Toc471383124"/>
      <w:bookmarkStart w:id="3427" w:name="_Toc471393416"/>
      <w:bookmarkStart w:id="3428" w:name="_Toc470800495"/>
      <w:bookmarkStart w:id="3429" w:name="_Toc470801345"/>
      <w:bookmarkStart w:id="3430" w:name="_Toc470802193"/>
      <w:bookmarkStart w:id="3431" w:name="_Toc471383125"/>
      <w:bookmarkStart w:id="3432" w:name="_Toc471393417"/>
      <w:bookmarkStart w:id="3433" w:name="_Toc470800496"/>
      <w:bookmarkStart w:id="3434" w:name="_Toc470801346"/>
      <w:bookmarkStart w:id="3435" w:name="_Toc470802194"/>
      <w:bookmarkStart w:id="3436" w:name="_Toc471383126"/>
      <w:bookmarkStart w:id="3437" w:name="_Toc471393418"/>
      <w:bookmarkStart w:id="3438" w:name="_Toc470800497"/>
      <w:bookmarkStart w:id="3439" w:name="_Toc470801347"/>
      <w:bookmarkStart w:id="3440" w:name="_Toc470802195"/>
      <w:bookmarkStart w:id="3441" w:name="_Toc471383127"/>
      <w:bookmarkStart w:id="3442" w:name="_Toc471393419"/>
      <w:bookmarkStart w:id="3443" w:name="_Toc470800498"/>
      <w:bookmarkStart w:id="3444" w:name="_Toc470801348"/>
      <w:bookmarkStart w:id="3445" w:name="_Toc470802196"/>
      <w:bookmarkStart w:id="3446" w:name="_Toc471383128"/>
      <w:bookmarkStart w:id="3447" w:name="_Toc471393420"/>
      <w:bookmarkStart w:id="3448" w:name="_Toc470800499"/>
      <w:bookmarkStart w:id="3449" w:name="_Toc470801349"/>
      <w:bookmarkStart w:id="3450" w:name="_Toc470802197"/>
      <w:bookmarkStart w:id="3451" w:name="_Toc471383129"/>
      <w:bookmarkStart w:id="3452" w:name="_Toc471393421"/>
      <w:bookmarkStart w:id="3453" w:name="_Toc470800500"/>
      <w:bookmarkStart w:id="3454" w:name="_Toc470801350"/>
      <w:bookmarkStart w:id="3455" w:name="_Toc470802198"/>
      <w:bookmarkStart w:id="3456" w:name="_Toc471383130"/>
      <w:bookmarkStart w:id="3457" w:name="_Toc471393422"/>
      <w:bookmarkStart w:id="3458" w:name="_Toc470800501"/>
      <w:bookmarkStart w:id="3459" w:name="_Toc470801351"/>
      <w:bookmarkStart w:id="3460" w:name="_Toc470802199"/>
      <w:bookmarkStart w:id="3461" w:name="_Toc471383131"/>
      <w:bookmarkStart w:id="3462" w:name="_Toc471393423"/>
      <w:bookmarkStart w:id="3463" w:name="_Toc470800502"/>
      <w:bookmarkStart w:id="3464" w:name="_Toc470801352"/>
      <w:bookmarkStart w:id="3465" w:name="_Toc470802200"/>
      <w:bookmarkStart w:id="3466" w:name="_Toc471383132"/>
      <w:bookmarkStart w:id="3467" w:name="_Toc471393424"/>
      <w:bookmarkStart w:id="3468" w:name="_Toc470800503"/>
      <w:bookmarkStart w:id="3469" w:name="_Toc470801353"/>
      <w:bookmarkStart w:id="3470" w:name="_Toc470802201"/>
      <w:bookmarkStart w:id="3471" w:name="_Toc471383133"/>
      <w:bookmarkStart w:id="3472" w:name="_Toc471393425"/>
      <w:bookmarkStart w:id="3473" w:name="_Toc470800504"/>
      <w:bookmarkStart w:id="3474" w:name="_Toc470801354"/>
      <w:bookmarkStart w:id="3475" w:name="_Toc470802202"/>
      <w:bookmarkStart w:id="3476" w:name="_Toc471383134"/>
      <w:bookmarkStart w:id="3477" w:name="_Toc471393426"/>
      <w:bookmarkStart w:id="3478" w:name="_Toc470800505"/>
      <w:bookmarkStart w:id="3479" w:name="_Toc470801355"/>
      <w:bookmarkStart w:id="3480" w:name="_Toc470802203"/>
      <w:bookmarkStart w:id="3481" w:name="_Toc471383135"/>
      <w:bookmarkStart w:id="3482" w:name="_Toc471393427"/>
      <w:bookmarkStart w:id="3483" w:name="_Toc470800506"/>
      <w:bookmarkStart w:id="3484" w:name="_Toc470801356"/>
      <w:bookmarkStart w:id="3485" w:name="_Toc470802204"/>
      <w:bookmarkStart w:id="3486" w:name="_Toc471383136"/>
      <w:bookmarkStart w:id="3487" w:name="_Toc471393428"/>
      <w:bookmarkStart w:id="3488" w:name="_Toc470800507"/>
      <w:bookmarkStart w:id="3489" w:name="_Toc470801357"/>
      <w:bookmarkStart w:id="3490" w:name="_Toc470802205"/>
      <w:bookmarkStart w:id="3491" w:name="_Toc471383137"/>
      <w:bookmarkStart w:id="3492" w:name="_Toc471393429"/>
      <w:bookmarkStart w:id="3493" w:name="_Toc470800508"/>
      <w:bookmarkStart w:id="3494" w:name="_Toc470801358"/>
      <w:bookmarkStart w:id="3495" w:name="_Toc470802206"/>
      <w:bookmarkStart w:id="3496" w:name="_Toc471383138"/>
      <w:bookmarkStart w:id="3497" w:name="_Toc471393430"/>
      <w:bookmarkStart w:id="3498" w:name="_Toc470800509"/>
      <w:bookmarkStart w:id="3499" w:name="_Toc470801359"/>
      <w:bookmarkStart w:id="3500" w:name="_Toc470802207"/>
      <w:bookmarkStart w:id="3501" w:name="_Toc471383139"/>
      <w:bookmarkStart w:id="3502" w:name="_Toc471393431"/>
      <w:bookmarkStart w:id="3503" w:name="_Toc470800510"/>
      <w:bookmarkStart w:id="3504" w:name="_Toc470801360"/>
      <w:bookmarkStart w:id="3505" w:name="_Toc470802208"/>
      <w:bookmarkStart w:id="3506" w:name="_Toc471383140"/>
      <w:bookmarkStart w:id="3507" w:name="_Toc471393432"/>
      <w:bookmarkStart w:id="3508" w:name="_Toc470800511"/>
      <w:bookmarkStart w:id="3509" w:name="_Toc470801361"/>
      <w:bookmarkStart w:id="3510" w:name="_Toc470802209"/>
      <w:bookmarkStart w:id="3511" w:name="_Toc471383141"/>
      <w:bookmarkStart w:id="3512" w:name="_Toc471393433"/>
      <w:bookmarkStart w:id="3513" w:name="_Toc470800512"/>
      <w:bookmarkStart w:id="3514" w:name="_Toc470801362"/>
      <w:bookmarkStart w:id="3515" w:name="_Toc470802210"/>
      <w:bookmarkStart w:id="3516" w:name="_Toc471383142"/>
      <w:bookmarkStart w:id="3517" w:name="_Toc471393434"/>
      <w:bookmarkStart w:id="3518" w:name="_Toc470800513"/>
      <w:bookmarkStart w:id="3519" w:name="_Toc470801363"/>
      <w:bookmarkStart w:id="3520" w:name="_Toc470802211"/>
      <w:bookmarkStart w:id="3521" w:name="_Toc471383143"/>
      <w:bookmarkStart w:id="3522" w:name="_Toc471393435"/>
      <w:bookmarkStart w:id="3523" w:name="_Toc470800514"/>
      <w:bookmarkStart w:id="3524" w:name="_Toc470801364"/>
      <w:bookmarkStart w:id="3525" w:name="_Toc470802212"/>
      <w:bookmarkStart w:id="3526" w:name="_Toc471383144"/>
      <w:bookmarkStart w:id="3527" w:name="_Toc471393436"/>
      <w:bookmarkStart w:id="3528" w:name="_Toc470800515"/>
      <w:bookmarkStart w:id="3529" w:name="_Toc470801365"/>
      <w:bookmarkStart w:id="3530" w:name="_Toc470802213"/>
      <w:bookmarkStart w:id="3531" w:name="_Toc471383145"/>
      <w:bookmarkStart w:id="3532" w:name="_Toc471393437"/>
      <w:bookmarkStart w:id="3533" w:name="_Toc470800516"/>
      <w:bookmarkStart w:id="3534" w:name="_Toc470801366"/>
      <w:bookmarkStart w:id="3535" w:name="_Toc470802214"/>
      <w:bookmarkStart w:id="3536" w:name="_Toc471383146"/>
      <w:bookmarkStart w:id="3537" w:name="_Toc471393438"/>
      <w:bookmarkStart w:id="3538" w:name="_Toc470800517"/>
      <w:bookmarkStart w:id="3539" w:name="_Toc470801367"/>
      <w:bookmarkStart w:id="3540" w:name="_Toc470802215"/>
      <w:bookmarkStart w:id="3541" w:name="_Toc471383147"/>
      <w:bookmarkStart w:id="3542" w:name="_Toc471393439"/>
      <w:bookmarkStart w:id="3543" w:name="_Toc470800518"/>
      <w:bookmarkStart w:id="3544" w:name="_Toc470801368"/>
      <w:bookmarkStart w:id="3545" w:name="_Toc470802216"/>
      <w:bookmarkStart w:id="3546" w:name="_Toc471383148"/>
      <w:bookmarkStart w:id="3547" w:name="_Toc471393440"/>
      <w:bookmarkStart w:id="3548" w:name="_Toc470800519"/>
      <w:bookmarkStart w:id="3549" w:name="_Toc470801369"/>
      <w:bookmarkStart w:id="3550" w:name="_Toc470802217"/>
      <w:bookmarkStart w:id="3551" w:name="_Toc471383149"/>
      <w:bookmarkStart w:id="3552" w:name="_Toc471393441"/>
      <w:bookmarkStart w:id="3553" w:name="_Toc470800520"/>
      <w:bookmarkStart w:id="3554" w:name="_Toc470801370"/>
      <w:bookmarkStart w:id="3555" w:name="_Toc470802218"/>
      <w:bookmarkStart w:id="3556" w:name="_Toc471383150"/>
      <w:bookmarkStart w:id="3557" w:name="_Toc471393442"/>
      <w:bookmarkStart w:id="3558" w:name="_Toc470800521"/>
      <w:bookmarkStart w:id="3559" w:name="_Toc470801371"/>
      <w:bookmarkStart w:id="3560" w:name="_Toc470802219"/>
      <w:bookmarkStart w:id="3561" w:name="_Toc471383151"/>
      <w:bookmarkStart w:id="3562" w:name="_Toc471393443"/>
      <w:bookmarkStart w:id="3563" w:name="_Toc470800522"/>
      <w:bookmarkStart w:id="3564" w:name="_Toc470801372"/>
      <w:bookmarkStart w:id="3565" w:name="_Toc470802220"/>
      <w:bookmarkStart w:id="3566" w:name="_Toc471383152"/>
      <w:bookmarkStart w:id="3567" w:name="_Toc471393444"/>
      <w:bookmarkStart w:id="3568" w:name="_Toc470800523"/>
      <w:bookmarkStart w:id="3569" w:name="_Toc470801373"/>
      <w:bookmarkStart w:id="3570" w:name="_Toc470802221"/>
      <w:bookmarkStart w:id="3571" w:name="_Toc471383153"/>
      <w:bookmarkStart w:id="3572" w:name="_Toc471393445"/>
      <w:bookmarkStart w:id="3573" w:name="_Toc470800524"/>
      <w:bookmarkStart w:id="3574" w:name="_Toc470801374"/>
      <w:bookmarkStart w:id="3575" w:name="_Toc470802222"/>
      <w:bookmarkStart w:id="3576" w:name="_Toc471383154"/>
      <w:bookmarkStart w:id="3577" w:name="_Toc471393446"/>
      <w:bookmarkStart w:id="3578" w:name="_Toc470800525"/>
      <w:bookmarkStart w:id="3579" w:name="_Toc470801375"/>
      <w:bookmarkStart w:id="3580" w:name="_Toc470802223"/>
      <w:bookmarkStart w:id="3581" w:name="_Toc471383155"/>
      <w:bookmarkStart w:id="3582" w:name="_Toc471393447"/>
      <w:bookmarkStart w:id="3583" w:name="_Toc470800526"/>
      <w:bookmarkStart w:id="3584" w:name="_Toc470801376"/>
      <w:bookmarkStart w:id="3585" w:name="_Toc470802224"/>
      <w:bookmarkStart w:id="3586" w:name="_Toc471383156"/>
      <w:bookmarkStart w:id="3587" w:name="_Toc471393448"/>
      <w:bookmarkStart w:id="3588" w:name="_Toc470800527"/>
      <w:bookmarkStart w:id="3589" w:name="_Toc470801377"/>
      <w:bookmarkStart w:id="3590" w:name="_Toc470802225"/>
      <w:bookmarkStart w:id="3591" w:name="_Toc471383157"/>
      <w:bookmarkStart w:id="3592" w:name="_Toc471393449"/>
      <w:bookmarkStart w:id="3593" w:name="_Toc470800528"/>
      <w:bookmarkStart w:id="3594" w:name="_Toc470801378"/>
      <w:bookmarkStart w:id="3595" w:name="_Toc470802226"/>
      <w:bookmarkStart w:id="3596" w:name="_Toc471383158"/>
      <w:bookmarkStart w:id="3597" w:name="_Toc471393450"/>
      <w:bookmarkStart w:id="3598" w:name="_Toc470800529"/>
      <w:bookmarkStart w:id="3599" w:name="_Toc470801379"/>
      <w:bookmarkStart w:id="3600" w:name="_Toc470802227"/>
      <w:bookmarkStart w:id="3601" w:name="_Toc471383159"/>
      <w:bookmarkStart w:id="3602" w:name="_Toc471393451"/>
      <w:bookmarkStart w:id="3603" w:name="_Toc470800530"/>
      <w:bookmarkStart w:id="3604" w:name="_Toc470801380"/>
      <w:bookmarkStart w:id="3605" w:name="_Toc470802228"/>
      <w:bookmarkStart w:id="3606" w:name="_Toc471383160"/>
      <w:bookmarkStart w:id="3607" w:name="_Toc471393452"/>
      <w:bookmarkStart w:id="3608" w:name="_Toc470800531"/>
      <w:bookmarkStart w:id="3609" w:name="_Toc470801381"/>
      <w:bookmarkStart w:id="3610" w:name="_Toc470802229"/>
      <w:bookmarkStart w:id="3611" w:name="_Toc471383161"/>
      <w:bookmarkStart w:id="3612" w:name="_Toc471393453"/>
      <w:bookmarkStart w:id="3613" w:name="_Toc470800532"/>
      <w:bookmarkStart w:id="3614" w:name="_Toc470801382"/>
      <w:bookmarkStart w:id="3615" w:name="_Toc470802230"/>
      <w:bookmarkStart w:id="3616" w:name="_Toc471383162"/>
      <w:bookmarkStart w:id="3617" w:name="_Toc471393454"/>
      <w:bookmarkStart w:id="3618" w:name="_Toc470800533"/>
      <w:bookmarkStart w:id="3619" w:name="_Toc470801383"/>
      <w:bookmarkStart w:id="3620" w:name="_Toc470802231"/>
      <w:bookmarkStart w:id="3621" w:name="_Toc471383163"/>
      <w:bookmarkStart w:id="3622" w:name="_Toc471393455"/>
      <w:bookmarkStart w:id="3623" w:name="_Toc470800534"/>
      <w:bookmarkStart w:id="3624" w:name="_Toc470801384"/>
      <w:bookmarkStart w:id="3625" w:name="_Toc470802232"/>
      <w:bookmarkStart w:id="3626" w:name="_Toc471383164"/>
      <w:bookmarkStart w:id="3627" w:name="_Toc471393456"/>
      <w:bookmarkStart w:id="3628" w:name="_Toc470800535"/>
      <w:bookmarkStart w:id="3629" w:name="_Toc470801385"/>
      <w:bookmarkStart w:id="3630" w:name="_Toc470802233"/>
      <w:bookmarkStart w:id="3631" w:name="_Toc471383165"/>
      <w:bookmarkStart w:id="3632" w:name="_Toc471393457"/>
      <w:bookmarkStart w:id="3633" w:name="_Toc470800536"/>
      <w:bookmarkStart w:id="3634" w:name="_Toc470801386"/>
      <w:bookmarkStart w:id="3635" w:name="_Toc470802234"/>
      <w:bookmarkStart w:id="3636" w:name="_Toc471383166"/>
      <w:bookmarkStart w:id="3637" w:name="_Toc471393458"/>
      <w:bookmarkStart w:id="3638" w:name="_Toc470800537"/>
      <w:bookmarkStart w:id="3639" w:name="_Toc470801387"/>
      <w:bookmarkStart w:id="3640" w:name="_Toc470802235"/>
      <w:bookmarkStart w:id="3641" w:name="_Toc471383167"/>
      <w:bookmarkStart w:id="3642" w:name="_Toc471393459"/>
      <w:bookmarkStart w:id="3643" w:name="_Toc470800538"/>
      <w:bookmarkStart w:id="3644" w:name="_Toc470801388"/>
      <w:bookmarkStart w:id="3645" w:name="_Toc470802236"/>
      <w:bookmarkStart w:id="3646" w:name="_Toc471383168"/>
      <w:bookmarkStart w:id="3647" w:name="_Toc471393460"/>
      <w:bookmarkStart w:id="3648" w:name="_Toc470800539"/>
      <w:bookmarkStart w:id="3649" w:name="_Toc470801389"/>
      <w:bookmarkStart w:id="3650" w:name="_Toc470802237"/>
      <w:bookmarkStart w:id="3651" w:name="_Toc471383169"/>
      <w:bookmarkStart w:id="3652" w:name="_Toc471393461"/>
      <w:bookmarkStart w:id="3653" w:name="_Toc470800540"/>
      <w:bookmarkStart w:id="3654" w:name="_Toc470801390"/>
      <w:bookmarkStart w:id="3655" w:name="_Toc470802238"/>
      <w:bookmarkStart w:id="3656" w:name="_Toc471383170"/>
      <w:bookmarkStart w:id="3657" w:name="_Toc471393462"/>
      <w:bookmarkStart w:id="3658" w:name="_Toc470800541"/>
      <w:bookmarkStart w:id="3659" w:name="_Toc470801391"/>
      <w:bookmarkStart w:id="3660" w:name="_Toc470802239"/>
      <w:bookmarkStart w:id="3661" w:name="_Toc471383171"/>
      <w:bookmarkStart w:id="3662" w:name="_Toc471393463"/>
      <w:bookmarkStart w:id="3663" w:name="_Toc470800542"/>
      <w:bookmarkStart w:id="3664" w:name="_Toc470801392"/>
      <w:bookmarkStart w:id="3665" w:name="_Toc470802240"/>
      <w:bookmarkStart w:id="3666" w:name="_Toc471383172"/>
      <w:bookmarkStart w:id="3667" w:name="_Toc471393464"/>
      <w:bookmarkStart w:id="3668" w:name="_Toc470800543"/>
      <w:bookmarkStart w:id="3669" w:name="_Toc470801393"/>
      <w:bookmarkStart w:id="3670" w:name="_Toc470802241"/>
      <w:bookmarkStart w:id="3671" w:name="_Toc471383173"/>
      <w:bookmarkStart w:id="3672" w:name="_Toc471393465"/>
      <w:bookmarkStart w:id="3673" w:name="_Toc470800544"/>
      <w:bookmarkStart w:id="3674" w:name="_Toc470801394"/>
      <w:bookmarkStart w:id="3675" w:name="_Toc470802242"/>
      <w:bookmarkStart w:id="3676" w:name="_Toc471383174"/>
      <w:bookmarkStart w:id="3677" w:name="_Toc471393466"/>
      <w:bookmarkStart w:id="3678" w:name="_Toc470800545"/>
      <w:bookmarkStart w:id="3679" w:name="_Toc470801395"/>
      <w:bookmarkStart w:id="3680" w:name="_Toc470802243"/>
      <w:bookmarkStart w:id="3681" w:name="_Toc471383175"/>
      <w:bookmarkStart w:id="3682" w:name="_Toc471393467"/>
      <w:bookmarkStart w:id="3683" w:name="_Toc470800546"/>
      <w:bookmarkStart w:id="3684" w:name="_Toc470801396"/>
      <w:bookmarkStart w:id="3685" w:name="_Toc470802244"/>
      <w:bookmarkStart w:id="3686" w:name="_Toc471383176"/>
      <w:bookmarkStart w:id="3687" w:name="_Toc471393468"/>
      <w:bookmarkStart w:id="3688" w:name="_Toc470800547"/>
      <w:bookmarkStart w:id="3689" w:name="_Toc470801397"/>
      <w:bookmarkStart w:id="3690" w:name="_Toc470802245"/>
      <w:bookmarkStart w:id="3691" w:name="_Toc471383177"/>
      <w:bookmarkStart w:id="3692" w:name="_Toc471393469"/>
      <w:bookmarkStart w:id="3693" w:name="_Toc470800548"/>
      <w:bookmarkStart w:id="3694" w:name="_Toc470801398"/>
      <w:bookmarkStart w:id="3695" w:name="_Toc470802246"/>
      <w:bookmarkStart w:id="3696" w:name="_Toc471383178"/>
      <w:bookmarkStart w:id="3697" w:name="_Toc471393470"/>
      <w:bookmarkStart w:id="3698" w:name="_Toc470800549"/>
      <w:bookmarkStart w:id="3699" w:name="_Toc470801399"/>
      <w:bookmarkStart w:id="3700" w:name="_Toc470802247"/>
      <w:bookmarkStart w:id="3701" w:name="_Toc471383179"/>
      <w:bookmarkStart w:id="3702" w:name="_Toc471393471"/>
      <w:bookmarkStart w:id="3703" w:name="_Toc470800550"/>
      <w:bookmarkStart w:id="3704" w:name="_Toc470801400"/>
      <w:bookmarkStart w:id="3705" w:name="_Toc470802248"/>
      <w:bookmarkStart w:id="3706" w:name="_Toc471383180"/>
      <w:bookmarkStart w:id="3707" w:name="_Toc471393472"/>
      <w:bookmarkStart w:id="3708" w:name="_Toc470800551"/>
      <w:bookmarkStart w:id="3709" w:name="_Toc470801401"/>
      <w:bookmarkStart w:id="3710" w:name="_Toc470802249"/>
      <w:bookmarkStart w:id="3711" w:name="_Toc471383181"/>
      <w:bookmarkStart w:id="3712" w:name="_Toc471393473"/>
      <w:bookmarkStart w:id="3713" w:name="_Toc470800552"/>
      <w:bookmarkStart w:id="3714" w:name="_Toc470801402"/>
      <w:bookmarkStart w:id="3715" w:name="_Toc470802250"/>
      <w:bookmarkStart w:id="3716" w:name="_Toc471383182"/>
      <w:bookmarkStart w:id="3717" w:name="_Toc471393474"/>
      <w:bookmarkStart w:id="3718" w:name="_Toc470800553"/>
      <w:bookmarkStart w:id="3719" w:name="_Toc470801403"/>
      <w:bookmarkStart w:id="3720" w:name="_Toc470802251"/>
      <w:bookmarkStart w:id="3721" w:name="_Toc471383183"/>
      <w:bookmarkStart w:id="3722" w:name="_Toc471393475"/>
      <w:bookmarkStart w:id="3723" w:name="_Toc470800554"/>
      <w:bookmarkStart w:id="3724" w:name="_Toc470801404"/>
      <w:bookmarkStart w:id="3725" w:name="_Toc470802252"/>
      <w:bookmarkStart w:id="3726" w:name="_Toc471383184"/>
      <w:bookmarkStart w:id="3727" w:name="_Toc471393476"/>
      <w:bookmarkStart w:id="3728" w:name="_Toc470800555"/>
      <w:bookmarkStart w:id="3729" w:name="_Toc470801405"/>
      <w:bookmarkStart w:id="3730" w:name="_Toc470802253"/>
      <w:bookmarkStart w:id="3731" w:name="_Toc471383185"/>
      <w:bookmarkStart w:id="3732" w:name="_Toc471393477"/>
      <w:bookmarkStart w:id="3733" w:name="_Toc470800556"/>
      <w:bookmarkStart w:id="3734" w:name="_Toc470801406"/>
      <w:bookmarkStart w:id="3735" w:name="_Toc470802254"/>
      <w:bookmarkStart w:id="3736" w:name="_Toc471383186"/>
      <w:bookmarkStart w:id="3737" w:name="_Toc471393478"/>
      <w:bookmarkStart w:id="3738" w:name="_Toc470800557"/>
      <w:bookmarkStart w:id="3739" w:name="_Toc470801407"/>
      <w:bookmarkStart w:id="3740" w:name="_Toc470802255"/>
      <w:bookmarkStart w:id="3741" w:name="_Toc471383187"/>
      <w:bookmarkStart w:id="3742" w:name="_Toc471393479"/>
      <w:bookmarkStart w:id="3743" w:name="_Toc470800558"/>
      <w:bookmarkStart w:id="3744" w:name="_Toc470801408"/>
      <w:bookmarkStart w:id="3745" w:name="_Toc470802256"/>
      <w:bookmarkStart w:id="3746" w:name="_Toc471383188"/>
      <w:bookmarkStart w:id="3747" w:name="_Toc471393480"/>
      <w:bookmarkStart w:id="3748" w:name="_Toc470800559"/>
      <w:bookmarkStart w:id="3749" w:name="_Toc470801409"/>
      <w:bookmarkStart w:id="3750" w:name="_Toc470802257"/>
      <w:bookmarkStart w:id="3751" w:name="_Toc471383189"/>
      <w:bookmarkStart w:id="3752" w:name="_Toc471393481"/>
      <w:bookmarkStart w:id="3753" w:name="_Toc470800560"/>
      <w:bookmarkStart w:id="3754" w:name="_Toc470801410"/>
      <w:bookmarkStart w:id="3755" w:name="_Toc470802258"/>
      <w:bookmarkStart w:id="3756" w:name="_Toc471383190"/>
      <w:bookmarkStart w:id="3757" w:name="_Toc471393482"/>
      <w:bookmarkStart w:id="3758" w:name="_Toc470800561"/>
      <w:bookmarkStart w:id="3759" w:name="_Toc470801411"/>
      <w:bookmarkStart w:id="3760" w:name="_Toc470802259"/>
      <w:bookmarkStart w:id="3761" w:name="_Toc471383191"/>
      <w:bookmarkStart w:id="3762" w:name="_Toc471393483"/>
      <w:bookmarkStart w:id="3763" w:name="_Toc470800562"/>
      <w:bookmarkStart w:id="3764" w:name="_Toc470801412"/>
      <w:bookmarkStart w:id="3765" w:name="_Toc470802260"/>
      <w:bookmarkStart w:id="3766" w:name="_Toc471383192"/>
      <w:bookmarkStart w:id="3767" w:name="_Toc471393484"/>
      <w:bookmarkStart w:id="3768" w:name="_Toc470800563"/>
      <w:bookmarkStart w:id="3769" w:name="_Toc470801413"/>
      <w:bookmarkStart w:id="3770" w:name="_Toc470802261"/>
      <w:bookmarkStart w:id="3771" w:name="_Toc471383193"/>
      <w:bookmarkStart w:id="3772" w:name="_Toc471393485"/>
      <w:bookmarkStart w:id="3773" w:name="_Toc470800564"/>
      <w:bookmarkStart w:id="3774" w:name="_Toc470801414"/>
      <w:bookmarkStart w:id="3775" w:name="_Toc470802262"/>
      <w:bookmarkStart w:id="3776" w:name="_Toc471383194"/>
      <w:bookmarkStart w:id="3777" w:name="_Toc471393486"/>
      <w:bookmarkStart w:id="3778" w:name="_Toc470800565"/>
      <w:bookmarkStart w:id="3779" w:name="_Toc470801415"/>
      <w:bookmarkStart w:id="3780" w:name="_Toc470802263"/>
      <w:bookmarkStart w:id="3781" w:name="_Toc471383195"/>
      <w:bookmarkStart w:id="3782" w:name="_Toc471393487"/>
      <w:bookmarkStart w:id="3783" w:name="_Toc470800566"/>
      <w:bookmarkStart w:id="3784" w:name="_Toc470801416"/>
      <w:bookmarkStart w:id="3785" w:name="_Toc470802264"/>
      <w:bookmarkStart w:id="3786" w:name="_Toc471383196"/>
      <w:bookmarkStart w:id="3787" w:name="_Toc471393488"/>
      <w:bookmarkStart w:id="3788" w:name="_Toc470800567"/>
      <w:bookmarkStart w:id="3789" w:name="_Toc470801417"/>
      <w:bookmarkStart w:id="3790" w:name="_Toc470802265"/>
      <w:bookmarkStart w:id="3791" w:name="_Toc471383197"/>
      <w:bookmarkStart w:id="3792" w:name="_Toc471393489"/>
      <w:bookmarkStart w:id="3793" w:name="_Toc470800568"/>
      <w:bookmarkStart w:id="3794" w:name="_Toc470801418"/>
      <w:bookmarkStart w:id="3795" w:name="_Toc470802266"/>
      <w:bookmarkStart w:id="3796" w:name="_Toc471383198"/>
      <w:bookmarkStart w:id="3797" w:name="_Toc471393490"/>
      <w:bookmarkStart w:id="3798" w:name="_Toc470800569"/>
      <w:bookmarkStart w:id="3799" w:name="_Toc470801419"/>
      <w:bookmarkStart w:id="3800" w:name="_Toc470802267"/>
      <w:bookmarkStart w:id="3801" w:name="_Toc471383199"/>
      <w:bookmarkStart w:id="3802" w:name="_Toc471393491"/>
      <w:bookmarkStart w:id="3803" w:name="_Toc318446951"/>
      <w:bookmarkStart w:id="3804" w:name="_Toc318447051"/>
      <w:bookmarkStart w:id="3805" w:name="_Toc318734967"/>
      <w:bookmarkStart w:id="3806" w:name="_Toc382820454"/>
      <w:bookmarkStart w:id="3807" w:name="_Ref485850103"/>
      <w:bookmarkStart w:id="3808" w:name="_Ref489892954"/>
      <w:bookmarkStart w:id="3809" w:name="_Toc533096215"/>
      <w:bookmarkStart w:id="3810" w:name="_Toc116642478"/>
      <w:bookmarkStart w:id="3811" w:name="_Toc215228006"/>
      <w:bookmarkEnd w:id="3078"/>
      <w:bookmarkEnd w:id="3079"/>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r>
        <w:lastRenderedPageBreak/>
        <w:t>Zarządzenia Generalnego Dyrektora Dróg Krajowych i Autostrad</w:t>
      </w:r>
      <w:bookmarkEnd w:id="3803"/>
      <w:bookmarkEnd w:id="3804"/>
      <w:bookmarkEnd w:id="3805"/>
      <w:bookmarkEnd w:id="3806"/>
      <w:bookmarkEnd w:id="3807"/>
      <w:bookmarkEnd w:id="3808"/>
      <w:bookmarkEnd w:id="3809"/>
      <w:bookmarkEnd w:id="3810"/>
      <w:r w:rsidR="00D331F4" w:rsidRPr="00AC6CA9">
        <w:t xml:space="preserve"> </w:t>
      </w:r>
      <w:r w:rsidR="00237DA1" w:rsidRPr="00AC6CA9">
        <w:t>aktualne lub dotychczasow</w:t>
      </w:r>
      <w:r w:rsidR="006B37BC">
        <w:rPr>
          <w:lang w:val="pl-PL"/>
        </w:rPr>
        <w:t>e</w:t>
      </w:r>
      <w:r w:rsidR="00237DA1" w:rsidRPr="00AC6CA9">
        <w:t xml:space="preserve"> (w zakresie wiedzy technicznej)</w:t>
      </w:r>
      <w:bookmarkEnd w:id="3811"/>
    </w:p>
    <w:p w14:paraId="7D94CEAF" w14:textId="2DD60AF4" w:rsidR="00C45AB3" w:rsidRPr="000307AD" w:rsidRDefault="00C45AB3" w:rsidP="00C45AB3">
      <w:pPr>
        <w:spacing w:after="0" w:line="360" w:lineRule="auto"/>
        <w:jc w:val="both"/>
        <w:rPr>
          <w:rFonts w:ascii="Verdana" w:eastAsia="Times New Roman" w:hAnsi="Verdana"/>
          <w:iCs/>
          <w:sz w:val="20"/>
          <w:szCs w:val="20"/>
          <w:lang w:eastAsia="pl-PL"/>
        </w:rPr>
      </w:pPr>
      <w:r w:rsidRPr="000307AD">
        <w:rPr>
          <w:rFonts w:ascii="Verdana" w:eastAsia="Times New Roman" w:hAnsi="Verdana"/>
          <w:iCs/>
          <w:sz w:val="20"/>
          <w:szCs w:val="20"/>
          <w:lang w:eastAsia="pl-PL"/>
        </w:rPr>
        <w:t xml:space="preserve">Wykonawca zobowiązany jest do realizacji zamówienia zgodnie z </w:t>
      </w:r>
      <w:r w:rsidR="00130D14">
        <w:rPr>
          <w:rFonts w:ascii="Verdana" w:eastAsia="Times New Roman" w:hAnsi="Verdana"/>
          <w:iCs/>
          <w:sz w:val="20"/>
          <w:szCs w:val="20"/>
          <w:lang w:eastAsia="pl-PL"/>
        </w:rPr>
        <w:t>Zarządze</w:t>
      </w:r>
      <w:r w:rsidRPr="000307AD">
        <w:rPr>
          <w:rFonts w:ascii="Verdana" w:eastAsia="Times New Roman" w:hAnsi="Verdana"/>
          <w:iCs/>
          <w:sz w:val="20"/>
          <w:szCs w:val="20"/>
          <w:lang w:eastAsia="pl-PL"/>
        </w:rPr>
        <w:t>niami Generalnego Dyrektora Dróg Krajowych i Autostrad obowiązującymi na dzień podpisania umowy.</w:t>
      </w:r>
    </w:p>
    <w:p w14:paraId="50CA0A15" w14:textId="77777777" w:rsidR="00C45AB3" w:rsidRPr="000307AD" w:rsidRDefault="00C45AB3" w:rsidP="00C45AB3">
      <w:pPr>
        <w:spacing w:after="0" w:line="360" w:lineRule="auto"/>
        <w:jc w:val="both"/>
        <w:rPr>
          <w:rFonts w:ascii="Verdana" w:eastAsia="Times New Roman" w:hAnsi="Verdana"/>
          <w:iCs/>
          <w:sz w:val="20"/>
          <w:szCs w:val="20"/>
          <w:lang w:eastAsia="pl-PL"/>
        </w:rPr>
      </w:pPr>
    </w:p>
    <w:p w14:paraId="71F1A0DE" w14:textId="77777777" w:rsidR="00C45AB3" w:rsidRPr="000307AD" w:rsidRDefault="00C45AB3" w:rsidP="00C45AB3">
      <w:pPr>
        <w:spacing w:after="0" w:line="360" w:lineRule="auto"/>
        <w:jc w:val="both"/>
        <w:rPr>
          <w:rFonts w:ascii="Verdana" w:eastAsia="Times New Roman" w:hAnsi="Verdana"/>
          <w:sz w:val="20"/>
          <w:szCs w:val="20"/>
          <w:lang w:eastAsia="pl-PL"/>
        </w:rPr>
      </w:pPr>
      <w:r w:rsidRPr="000307AD">
        <w:rPr>
          <w:rFonts w:ascii="Verdana" w:eastAsia="Times New Roman" w:hAnsi="Verdana"/>
          <w:iCs/>
          <w:sz w:val="20"/>
          <w:szCs w:val="20"/>
          <w:lang w:eastAsia="pl-PL"/>
        </w:rPr>
        <w:t xml:space="preserve">Przedstawiony wykaz </w:t>
      </w:r>
      <w:r w:rsidR="00130D14">
        <w:rPr>
          <w:rFonts w:ascii="Verdana" w:eastAsia="Times New Roman" w:hAnsi="Verdana"/>
          <w:iCs/>
          <w:sz w:val="20"/>
          <w:szCs w:val="20"/>
          <w:lang w:eastAsia="pl-PL"/>
        </w:rPr>
        <w:t>Zarządze</w:t>
      </w:r>
      <w:r w:rsidRPr="000307AD">
        <w:rPr>
          <w:rFonts w:ascii="Verdana" w:eastAsia="Times New Roman" w:hAnsi="Verdana"/>
          <w:iCs/>
          <w:sz w:val="20"/>
          <w:szCs w:val="20"/>
          <w:lang w:eastAsia="pl-PL"/>
        </w:rPr>
        <w:t>ń Generalnego Dyrektora Dróg Krajowych i Autostrad określa obowiązujące Wykonawcę uwarunkowania oraz wymagania dotyczące zakresu zamówienia. Wykonawca jest zobowiązany wypełnić wszelkie wymagania określone w poniższych aktach, a w szczególności wymagania dotyczące projektowania i wykonywania inwestycji.</w:t>
      </w:r>
    </w:p>
    <w:p w14:paraId="5DB54B4C" w14:textId="77777777" w:rsidR="00215F88" w:rsidRDefault="00215F88" w:rsidP="00215F88">
      <w:pPr>
        <w:suppressAutoHyphens/>
        <w:spacing w:line="360" w:lineRule="auto"/>
        <w:ind w:left="426" w:hanging="426"/>
        <w:jc w:val="both"/>
        <w:rPr>
          <w:rFonts w:ascii="Verdana" w:hAnsi="Verdana"/>
          <w:b/>
          <w:sz w:val="20"/>
          <w:szCs w:val="20"/>
          <w:lang w:eastAsia="ar-SA"/>
        </w:rPr>
      </w:pPr>
      <w:bookmarkStart w:id="3812" w:name="_Ref224617844"/>
    </w:p>
    <w:p w14:paraId="0F169D1F" w14:textId="399047CC" w:rsidR="00215F88" w:rsidRDefault="00C85559" w:rsidP="00FD2CEB">
      <w:pPr>
        <w:numPr>
          <w:ilvl w:val="0"/>
          <w:numId w:val="76"/>
        </w:numPr>
        <w:suppressAutoHyphens/>
        <w:spacing w:after="0" w:line="360" w:lineRule="auto"/>
        <w:ind w:left="567" w:hanging="567"/>
        <w:jc w:val="both"/>
        <w:rPr>
          <w:rFonts w:ascii="Verdana" w:hAnsi="Verdana"/>
          <w:bCs/>
          <w:sz w:val="20"/>
          <w:szCs w:val="20"/>
          <w:lang w:eastAsia="ar-SA"/>
        </w:rPr>
      </w:pPr>
      <w:bookmarkStart w:id="3813" w:name="_Ref490060821"/>
      <w:r>
        <w:rPr>
          <w:rFonts w:ascii="Verdana" w:eastAsia="Arial Unicode MS" w:hAnsi="Verdana" w:cs="Arial"/>
          <w:sz w:val="20"/>
          <w:szCs w:val="20"/>
          <w:lang w:eastAsia="pl-PL"/>
        </w:rPr>
        <w:t>Zarządze</w:t>
      </w:r>
      <w:r w:rsidRPr="000307AD">
        <w:rPr>
          <w:rFonts w:ascii="Verdana" w:eastAsia="Arial Unicode MS" w:hAnsi="Verdana" w:cs="Arial"/>
          <w:sz w:val="20"/>
          <w:szCs w:val="20"/>
          <w:lang w:eastAsia="pl-PL"/>
        </w:rPr>
        <w:t>ni</w:t>
      </w:r>
      <w:r>
        <w:rPr>
          <w:rFonts w:ascii="Verdana" w:eastAsia="Arial Unicode MS" w:hAnsi="Verdana" w:cs="Arial"/>
          <w:sz w:val="20"/>
          <w:szCs w:val="20"/>
          <w:lang w:eastAsia="pl-PL"/>
        </w:rPr>
        <w:t>e</w:t>
      </w:r>
      <w:r w:rsidRPr="000307AD">
        <w:rPr>
          <w:rFonts w:ascii="Verdana" w:eastAsia="Arial Unicode MS" w:hAnsi="Verdana" w:cs="Arial"/>
          <w:sz w:val="20"/>
          <w:szCs w:val="20"/>
          <w:lang w:eastAsia="pl-PL"/>
        </w:rPr>
        <w:t xml:space="preserve"> </w:t>
      </w:r>
      <w:r w:rsidR="0065551B" w:rsidRPr="000307AD">
        <w:rPr>
          <w:rFonts w:ascii="Verdana" w:eastAsia="Arial Unicode MS" w:hAnsi="Verdana" w:cs="Arial"/>
          <w:sz w:val="20"/>
          <w:szCs w:val="20"/>
          <w:lang w:eastAsia="pl-PL"/>
        </w:rPr>
        <w:t xml:space="preserve">Nr </w:t>
      </w:r>
      <w:r w:rsidR="0065551B">
        <w:rPr>
          <w:rFonts w:ascii="Verdana" w:eastAsia="Arial Unicode MS" w:hAnsi="Verdana" w:cs="Arial"/>
          <w:sz w:val="20"/>
          <w:szCs w:val="20"/>
          <w:lang w:eastAsia="pl-PL"/>
        </w:rPr>
        <w:t xml:space="preserve">22 Generalnego Dyrektora </w:t>
      </w:r>
      <w:r>
        <w:rPr>
          <w:rFonts w:ascii="Verdana" w:eastAsia="Arial Unicode MS" w:hAnsi="Verdana" w:cs="Arial"/>
          <w:sz w:val="20"/>
          <w:szCs w:val="20"/>
          <w:lang w:eastAsia="pl-PL"/>
        </w:rPr>
        <w:t xml:space="preserve">Dróg Krajowych i Autostrad </w:t>
      </w:r>
      <w:r w:rsidR="0065551B">
        <w:rPr>
          <w:rFonts w:ascii="Verdana" w:eastAsia="Arial Unicode MS" w:hAnsi="Verdana" w:cs="Arial"/>
          <w:sz w:val="20"/>
          <w:szCs w:val="20"/>
          <w:lang w:eastAsia="pl-PL"/>
        </w:rPr>
        <w:t xml:space="preserve"> z dnia 27</w:t>
      </w:r>
      <w:r>
        <w:rPr>
          <w:rFonts w:ascii="Verdana" w:eastAsia="Arial Unicode MS" w:hAnsi="Verdana" w:cs="Arial"/>
          <w:sz w:val="20"/>
          <w:szCs w:val="20"/>
          <w:lang w:eastAsia="pl-PL"/>
        </w:rPr>
        <w:t xml:space="preserve"> czerwca</w:t>
      </w:r>
      <w:r w:rsidDel="00C85559">
        <w:rPr>
          <w:rFonts w:ascii="Verdana" w:eastAsia="Arial Unicode MS" w:hAnsi="Verdana" w:cs="Arial"/>
          <w:sz w:val="20"/>
          <w:szCs w:val="20"/>
          <w:lang w:eastAsia="pl-PL"/>
        </w:rPr>
        <w:t xml:space="preserve"> </w:t>
      </w:r>
      <w:r w:rsidR="0065551B">
        <w:rPr>
          <w:rFonts w:ascii="Verdana" w:eastAsia="Arial Unicode MS" w:hAnsi="Verdana" w:cs="Arial"/>
          <w:sz w:val="20"/>
          <w:szCs w:val="20"/>
          <w:lang w:eastAsia="pl-PL"/>
        </w:rPr>
        <w:t>2019</w:t>
      </w:r>
      <w:r w:rsidR="00CC0507">
        <w:rPr>
          <w:rFonts w:ascii="Verdana" w:eastAsia="Arial Unicode MS" w:hAnsi="Verdana" w:cs="Arial"/>
          <w:sz w:val="20"/>
          <w:szCs w:val="20"/>
          <w:lang w:eastAsia="pl-PL"/>
        </w:rPr>
        <w:t xml:space="preserve"> </w:t>
      </w:r>
      <w:r w:rsidR="0065551B">
        <w:rPr>
          <w:rFonts w:ascii="Verdana" w:eastAsia="Arial Unicode MS" w:hAnsi="Verdana" w:cs="Arial"/>
          <w:sz w:val="20"/>
          <w:szCs w:val="20"/>
          <w:lang w:eastAsia="pl-PL"/>
        </w:rPr>
        <w:t>r. w sprawie wprowadzenia „Wytycznych wykonywania badań podłoża gruntowego na potrzeby budownictwa drogowego”</w:t>
      </w:r>
      <w:bookmarkEnd w:id="3813"/>
      <w:r w:rsidR="0009090A">
        <w:rPr>
          <w:rFonts w:ascii="Verdana" w:hAnsi="Verdana"/>
          <w:bCs/>
          <w:sz w:val="20"/>
          <w:szCs w:val="20"/>
          <w:lang w:eastAsia="ar-SA"/>
        </w:rPr>
        <w:t>.</w:t>
      </w:r>
    </w:p>
    <w:p w14:paraId="7196610F" w14:textId="77777777" w:rsidR="00215F88" w:rsidRDefault="007D63D1" w:rsidP="00FD2CEB">
      <w:pPr>
        <w:numPr>
          <w:ilvl w:val="0"/>
          <w:numId w:val="76"/>
        </w:numPr>
        <w:suppressAutoHyphens/>
        <w:spacing w:after="0" w:line="360" w:lineRule="auto"/>
        <w:ind w:left="567" w:hanging="567"/>
        <w:jc w:val="both"/>
        <w:rPr>
          <w:rFonts w:ascii="Verdana" w:hAnsi="Verdana"/>
          <w:sz w:val="20"/>
          <w:szCs w:val="20"/>
          <w:lang w:eastAsia="ar-SA"/>
        </w:rPr>
      </w:pPr>
      <w:r>
        <w:rPr>
          <w:rFonts w:ascii="Verdana" w:hAnsi="Verdana"/>
          <w:sz w:val="20"/>
          <w:szCs w:val="20"/>
          <w:lang w:eastAsia="ar-SA"/>
        </w:rPr>
        <w:t>anulowano</w:t>
      </w:r>
      <w:r w:rsidR="00215F88">
        <w:rPr>
          <w:rFonts w:ascii="Verdana" w:hAnsi="Verdana"/>
          <w:sz w:val="20"/>
          <w:szCs w:val="20"/>
          <w:lang w:eastAsia="ar-SA"/>
        </w:rPr>
        <w:t>;</w:t>
      </w:r>
    </w:p>
    <w:p w14:paraId="3116827F" w14:textId="575C0C87" w:rsidR="00215F88" w:rsidRDefault="005C62FF" w:rsidP="00FD2CEB">
      <w:pPr>
        <w:numPr>
          <w:ilvl w:val="0"/>
          <w:numId w:val="76"/>
        </w:numPr>
        <w:suppressAutoHyphens/>
        <w:spacing w:after="0" w:line="360" w:lineRule="auto"/>
        <w:ind w:left="567" w:hanging="567"/>
        <w:jc w:val="both"/>
        <w:rPr>
          <w:rFonts w:ascii="Verdana" w:hAnsi="Verdana"/>
          <w:bCs/>
          <w:sz w:val="20"/>
          <w:szCs w:val="20"/>
          <w:lang w:eastAsia="ar-SA"/>
        </w:rPr>
      </w:pPr>
      <w:r>
        <w:rPr>
          <w:rFonts w:ascii="Verdana" w:hAnsi="Verdana"/>
          <w:sz w:val="20"/>
          <w:szCs w:val="20"/>
          <w:lang w:eastAsia="ar-SA"/>
        </w:rPr>
        <w:t>anulowano;</w:t>
      </w:r>
    </w:p>
    <w:p w14:paraId="47991A54" w14:textId="603AF50A" w:rsidR="00215F88" w:rsidRDefault="005C62FF" w:rsidP="00FD2CEB">
      <w:pPr>
        <w:numPr>
          <w:ilvl w:val="0"/>
          <w:numId w:val="76"/>
        </w:numPr>
        <w:suppressAutoHyphens/>
        <w:spacing w:after="0" w:line="360" w:lineRule="auto"/>
        <w:ind w:left="567" w:hanging="567"/>
        <w:jc w:val="both"/>
        <w:rPr>
          <w:rFonts w:ascii="Verdana" w:hAnsi="Verdana"/>
          <w:bCs/>
          <w:sz w:val="20"/>
          <w:szCs w:val="20"/>
          <w:lang w:eastAsia="ar-SA"/>
        </w:rPr>
      </w:pPr>
      <w:r>
        <w:rPr>
          <w:rFonts w:ascii="Verdana" w:hAnsi="Verdana"/>
          <w:sz w:val="20"/>
          <w:szCs w:val="20"/>
          <w:lang w:eastAsia="ar-SA"/>
        </w:rPr>
        <w:t>anulowano;</w:t>
      </w:r>
    </w:p>
    <w:p w14:paraId="5793DA56" w14:textId="00B769DE" w:rsidR="00215F88" w:rsidRDefault="00515737" w:rsidP="00FD2CEB">
      <w:pPr>
        <w:numPr>
          <w:ilvl w:val="0"/>
          <w:numId w:val="76"/>
        </w:numPr>
        <w:suppressAutoHyphens/>
        <w:spacing w:after="0" w:line="360" w:lineRule="auto"/>
        <w:ind w:left="567" w:hanging="567"/>
        <w:jc w:val="both"/>
        <w:rPr>
          <w:rFonts w:ascii="Verdana" w:hAnsi="Verdana"/>
          <w:sz w:val="20"/>
          <w:szCs w:val="20"/>
          <w:lang w:eastAsia="ar-SA"/>
        </w:rPr>
      </w:pPr>
      <w:r>
        <w:rPr>
          <w:rFonts w:ascii="Verdana" w:hAnsi="Verdana"/>
          <w:sz w:val="20"/>
          <w:szCs w:val="20"/>
          <w:lang w:eastAsia="ar-SA"/>
        </w:rPr>
        <w:t>anulowano</w:t>
      </w:r>
      <w:r w:rsidR="00215F88">
        <w:rPr>
          <w:rFonts w:ascii="Verdana" w:hAnsi="Verdana"/>
          <w:sz w:val="20"/>
          <w:szCs w:val="20"/>
          <w:lang w:eastAsia="ar-SA"/>
        </w:rPr>
        <w:t>;</w:t>
      </w:r>
    </w:p>
    <w:p w14:paraId="5E2BFC91" w14:textId="460D95E0" w:rsidR="00215F88" w:rsidRDefault="00406906" w:rsidP="00FD2CEB">
      <w:pPr>
        <w:numPr>
          <w:ilvl w:val="0"/>
          <w:numId w:val="76"/>
        </w:numPr>
        <w:suppressAutoHyphens/>
        <w:spacing w:after="0" w:line="360" w:lineRule="auto"/>
        <w:ind w:left="567" w:hanging="567"/>
        <w:jc w:val="both"/>
        <w:rPr>
          <w:rFonts w:ascii="Verdana" w:hAnsi="Verdana"/>
          <w:bCs/>
          <w:sz w:val="20"/>
          <w:szCs w:val="20"/>
          <w:lang w:eastAsia="ar-SA"/>
        </w:rPr>
      </w:pPr>
      <w:r>
        <w:rPr>
          <w:rFonts w:ascii="Verdana" w:hAnsi="Verdana"/>
          <w:bCs/>
          <w:sz w:val="20"/>
          <w:szCs w:val="20"/>
          <w:lang w:eastAsia="ar-SA"/>
        </w:rPr>
        <w:t>Dokument techniczny w sprawie wprowadzenia wytycznych wzmacniania podłoża gruntowego w budownictwie drogowym – nieobowiązujące z</w:t>
      </w:r>
      <w:r w:rsidR="00215F88">
        <w:rPr>
          <w:rFonts w:ascii="Verdana" w:hAnsi="Verdana"/>
          <w:bCs/>
          <w:sz w:val="20"/>
          <w:szCs w:val="20"/>
          <w:lang w:eastAsia="ar-SA"/>
        </w:rPr>
        <w:t>arządzenie Nr 8 Generalnego Dyrektora Dróg Publicznych z dnia 25 lutego 2002 r. w sprawie wprowadzenia wytycznych wzmacniania podłoża gruntowego w budownictwie drogowym</w:t>
      </w:r>
      <w:r w:rsidR="0009090A">
        <w:rPr>
          <w:rFonts w:ascii="Verdana" w:hAnsi="Verdana"/>
          <w:bCs/>
          <w:sz w:val="20"/>
          <w:szCs w:val="20"/>
          <w:lang w:eastAsia="ar-SA"/>
        </w:rPr>
        <w:t>.</w:t>
      </w:r>
    </w:p>
    <w:p w14:paraId="58853305" w14:textId="004EF2B2" w:rsidR="00A432FA" w:rsidRDefault="00D021A2" w:rsidP="00FD2CEB">
      <w:pPr>
        <w:numPr>
          <w:ilvl w:val="0"/>
          <w:numId w:val="76"/>
        </w:numPr>
        <w:suppressAutoHyphens/>
        <w:spacing w:after="0" w:line="360" w:lineRule="auto"/>
        <w:ind w:left="567" w:hanging="567"/>
        <w:jc w:val="both"/>
        <w:rPr>
          <w:rFonts w:ascii="Verdana" w:hAnsi="Verdana"/>
          <w:bCs/>
          <w:sz w:val="20"/>
          <w:szCs w:val="20"/>
          <w:lang w:eastAsia="ar-SA"/>
        </w:rPr>
      </w:pPr>
      <w:bookmarkStart w:id="3814" w:name="_Ref490060955"/>
      <w:r>
        <w:rPr>
          <w:rFonts w:ascii="Verdana" w:hAnsi="Verdana"/>
          <w:sz w:val="20"/>
          <w:szCs w:val="20"/>
          <w:lang w:eastAsia="ar-SA"/>
        </w:rPr>
        <w:t>anulowano;</w:t>
      </w:r>
    </w:p>
    <w:bookmarkEnd w:id="3814"/>
    <w:p w14:paraId="090339AF" w14:textId="08EBE90F" w:rsidR="00215F88" w:rsidRDefault="00D021A2" w:rsidP="00FD2CEB">
      <w:pPr>
        <w:numPr>
          <w:ilvl w:val="0"/>
          <w:numId w:val="76"/>
        </w:numPr>
        <w:suppressAutoHyphens/>
        <w:spacing w:after="0" w:line="360" w:lineRule="auto"/>
        <w:ind w:left="567" w:hanging="567"/>
        <w:jc w:val="both"/>
        <w:rPr>
          <w:rFonts w:ascii="Verdana" w:hAnsi="Verdana"/>
          <w:bCs/>
          <w:sz w:val="20"/>
          <w:szCs w:val="20"/>
          <w:lang w:eastAsia="ar-SA"/>
        </w:rPr>
      </w:pPr>
      <w:r>
        <w:rPr>
          <w:rFonts w:ascii="Verdana" w:hAnsi="Verdana"/>
          <w:sz w:val="20"/>
          <w:szCs w:val="20"/>
          <w:lang w:eastAsia="ar-SA"/>
        </w:rPr>
        <w:t>anulowano;</w:t>
      </w:r>
    </w:p>
    <w:p w14:paraId="5BC8B382" w14:textId="123B937C" w:rsidR="00215F88" w:rsidRDefault="00215F88" w:rsidP="00FD2CEB">
      <w:pPr>
        <w:numPr>
          <w:ilvl w:val="0"/>
          <w:numId w:val="76"/>
        </w:numPr>
        <w:suppressAutoHyphens/>
        <w:spacing w:after="0" w:line="360" w:lineRule="auto"/>
        <w:ind w:left="567" w:hanging="567"/>
        <w:jc w:val="both"/>
        <w:rPr>
          <w:rFonts w:ascii="Verdana" w:hAnsi="Verdana"/>
          <w:sz w:val="20"/>
          <w:szCs w:val="20"/>
          <w:lang w:eastAsia="ar-SA"/>
        </w:rPr>
      </w:pPr>
      <w:r w:rsidRPr="00AF5CE9">
        <w:rPr>
          <w:rFonts w:ascii="Verdana" w:hAnsi="Verdana"/>
          <w:sz w:val="20"/>
          <w:szCs w:val="20"/>
          <w:lang w:eastAsia="ar-SA"/>
        </w:rPr>
        <w:t xml:space="preserve">Zarządzenie Nr </w:t>
      </w:r>
      <w:r w:rsidR="00707834" w:rsidRPr="00AF5CE9">
        <w:rPr>
          <w:rFonts w:ascii="Verdana" w:hAnsi="Verdana"/>
          <w:sz w:val="20"/>
          <w:szCs w:val="20"/>
          <w:lang w:eastAsia="ar-SA"/>
        </w:rPr>
        <w:t xml:space="preserve">18 </w:t>
      </w:r>
      <w:r w:rsidRPr="00AF5CE9">
        <w:rPr>
          <w:rFonts w:ascii="Verdana" w:hAnsi="Verdana"/>
          <w:sz w:val="20"/>
          <w:szCs w:val="20"/>
          <w:lang w:eastAsia="ar-SA"/>
        </w:rPr>
        <w:t xml:space="preserve">Generalnego Dyrektora Dróg Krajowych i Autostrad z dnia </w:t>
      </w:r>
      <w:r w:rsidR="00707834" w:rsidRPr="00AF5CE9">
        <w:rPr>
          <w:rFonts w:ascii="Verdana" w:hAnsi="Verdana"/>
          <w:sz w:val="20"/>
          <w:szCs w:val="20"/>
          <w:lang w:eastAsia="ar-SA"/>
        </w:rPr>
        <w:t>01 czerwca</w:t>
      </w:r>
      <w:r w:rsidRPr="00AF5CE9">
        <w:rPr>
          <w:rFonts w:ascii="Verdana" w:hAnsi="Verdana"/>
          <w:sz w:val="20"/>
          <w:szCs w:val="20"/>
          <w:lang w:eastAsia="ar-SA"/>
        </w:rPr>
        <w:t xml:space="preserve"> 20</w:t>
      </w:r>
      <w:r w:rsidR="00707834" w:rsidRPr="00AF5CE9">
        <w:rPr>
          <w:rFonts w:ascii="Verdana" w:hAnsi="Verdana"/>
          <w:sz w:val="20"/>
          <w:szCs w:val="20"/>
          <w:lang w:eastAsia="ar-SA"/>
        </w:rPr>
        <w:t>12</w:t>
      </w:r>
      <w:r w:rsidRPr="00AF5CE9">
        <w:rPr>
          <w:rFonts w:ascii="Verdana" w:hAnsi="Verdana"/>
          <w:sz w:val="20"/>
          <w:szCs w:val="20"/>
          <w:lang w:eastAsia="ar-SA"/>
        </w:rPr>
        <w:t xml:space="preserve"> r. w sprawie zasad ustalania i prowadzenia kilometrażu dróg krajowych</w:t>
      </w:r>
      <w:r w:rsidR="0009090A">
        <w:rPr>
          <w:rFonts w:ascii="Verdana" w:hAnsi="Verdana"/>
          <w:sz w:val="20"/>
          <w:szCs w:val="20"/>
          <w:lang w:eastAsia="ar-SA"/>
        </w:rPr>
        <w:t>.</w:t>
      </w:r>
    </w:p>
    <w:p w14:paraId="3D9B6043" w14:textId="1A274612" w:rsidR="00215F88" w:rsidRPr="005C62FF" w:rsidRDefault="00D021A2" w:rsidP="00FD2CEB">
      <w:pPr>
        <w:numPr>
          <w:ilvl w:val="0"/>
          <w:numId w:val="76"/>
        </w:numPr>
        <w:suppressAutoHyphens/>
        <w:spacing w:after="0" w:line="360" w:lineRule="auto"/>
        <w:ind w:left="567" w:hanging="567"/>
        <w:jc w:val="both"/>
        <w:rPr>
          <w:rFonts w:ascii="Verdana" w:hAnsi="Verdana"/>
          <w:bCs/>
          <w:sz w:val="20"/>
          <w:szCs w:val="20"/>
          <w:lang w:eastAsia="ar-SA"/>
        </w:rPr>
      </w:pPr>
      <w:r>
        <w:rPr>
          <w:rFonts w:ascii="Verdana" w:hAnsi="Verdana"/>
          <w:sz w:val="20"/>
          <w:szCs w:val="20"/>
          <w:lang w:eastAsia="ar-SA"/>
        </w:rPr>
        <w:t>anulowano;</w:t>
      </w:r>
    </w:p>
    <w:p w14:paraId="0CC8C29C" w14:textId="15D15E74" w:rsidR="00215F88" w:rsidRDefault="005C62FF" w:rsidP="00FD2CEB">
      <w:pPr>
        <w:numPr>
          <w:ilvl w:val="0"/>
          <w:numId w:val="76"/>
        </w:numPr>
        <w:suppressAutoHyphens/>
        <w:spacing w:after="0" w:line="360" w:lineRule="auto"/>
        <w:ind w:left="567" w:hanging="567"/>
        <w:jc w:val="both"/>
        <w:rPr>
          <w:rFonts w:ascii="Verdana" w:hAnsi="Verdana"/>
          <w:sz w:val="20"/>
          <w:szCs w:val="20"/>
          <w:lang w:eastAsia="ar-SA"/>
        </w:rPr>
      </w:pPr>
      <w:r w:rsidRPr="00D706CD">
        <w:rPr>
          <w:rFonts w:ascii="Verdana" w:hAnsi="Verdana"/>
          <w:bCs/>
          <w:sz w:val="20"/>
          <w:szCs w:val="20"/>
          <w:lang w:eastAsia="ar-SA"/>
        </w:rPr>
        <w:t>Dokument</w:t>
      </w:r>
      <w:r w:rsidRPr="005C62FF">
        <w:rPr>
          <w:rFonts w:ascii="Verdana" w:hAnsi="Verdana"/>
          <w:sz w:val="20"/>
          <w:szCs w:val="20"/>
          <w:lang w:eastAsia="ar-SA"/>
        </w:rPr>
        <w:t xml:space="preserve"> techniczny dotyczący „Instrukcji do określania nośności użytkowej drogowych obiektów mostowych”</w:t>
      </w:r>
      <w:r w:rsidR="0009090A">
        <w:rPr>
          <w:rFonts w:ascii="Verdana" w:hAnsi="Verdana"/>
          <w:sz w:val="20"/>
          <w:szCs w:val="20"/>
          <w:lang w:eastAsia="ar-SA"/>
        </w:rPr>
        <w:t xml:space="preserve"> </w:t>
      </w:r>
      <w:r w:rsidRPr="005C62FF">
        <w:rPr>
          <w:rFonts w:ascii="Verdana" w:hAnsi="Verdana"/>
          <w:sz w:val="20"/>
          <w:szCs w:val="20"/>
          <w:lang w:eastAsia="ar-SA"/>
        </w:rPr>
        <w:t xml:space="preserve">- dawny załącznik do </w:t>
      </w:r>
      <w:r w:rsidR="00C85559">
        <w:rPr>
          <w:rFonts w:ascii="Verdana" w:hAnsi="Verdana"/>
          <w:sz w:val="20"/>
          <w:szCs w:val="20"/>
          <w:lang w:eastAsia="ar-SA"/>
        </w:rPr>
        <w:t>nieobowiązującego z</w:t>
      </w:r>
      <w:r w:rsidRPr="005C62FF">
        <w:rPr>
          <w:rFonts w:ascii="Verdana" w:hAnsi="Verdana"/>
          <w:sz w:val="20"/>
          <w:szCs w:val="20"/>
          <w:lang w:eastAsia="ar-SA"/>
        </w:rPr>
        <w:t>arządzenia Nr 17 Generalnego Dyrektora Dróg Krajowych i Autostrad z dnia 1 czerwca 2004 r.</w:t>
      </w:r>
      <w:r w:rsidR="00C85559">
        <w:rPr>
          <w:rFonts w:ascii="Verdana" w:hAnsi="Verdana"/>
          <w:sz w:val="20"/>
          <w:szCs w:val="20"/>
          <w:lang w:eastAsia="ar-SA"/>
        </w:rPr>
        <w:t xml:space="preserve"> w sprawie wprowadzenia do stosowania „Instrukcji do określania nośności użytkowej drogowych obiektów mostowych</w:t>
      </w:r>
      <w:r w:rsidR="0020097B">
        <w:rPr>
          <w:rFonts w:ascii="Verdana" w:hAnsi="Verdana"/>
          <w:sz w:val="20"/>
          <w:szCs w:val="20"/>
          <w:lang w:eastAsia="ar-SA"/>
        </w:rPr>
        <w:t>”</w:t>
      </w:r>
      <w:r w:rsidR="0009090A">
        <w:rPr>
          <w:rFonts w:ascii="Verdana" w:hAnsi="Verdana"/>
          <w:sz w:val="20"/>
          <w:szCs w:val="20"/>
          <w:lang w:eastAsia="ar-SA"/>
        </w:rPr>
        <w:t>.</w:t>
      </w:r>
    </w:p>
    <w:p w14:paraId="0CDE8D1A" w14:textId="5EF8E266" w:rsidR="00215F88" w:rsidRDefault="00CE7DD4" w:rsidP="00FD2CEB">
      <w:pPr>
        <w:numPr>
          <w:ilvl w:val="0"/>
          <w:numId w:val="76"/>
        </w:numPr>
        <w:suppressAutoHyphens/>
        <w:spacing w:after="0" w:line="360" w:lineRule="auto"/>
        <w:ind w:left="567" w:hanging="567"/>
        <w:jc w:val="both"/>
        <w:rPr>
          <w:rFonts w:ascii="Verdana" w:hAnsi="Verdana"/>
          <w:sz w:val="20"/>
          <w:szCs w:val="20"/>
          <w:lang w:eastAsia="ar-SA"/>
        </w:rPr>
      </w:pPr>
      <w:r>
        <w:rPr>
          <w:rFonts w:ascii="Verdana" w:hAnsi="Verdana"/>
          <w:sz w:val="20"/>
          <w:szCs w:val="20"/>
          <w:lang w:eastAsia="ar-SA"/>
        </w:rPr>
        <w:t>anulowano</w:t>
      </w:r>
      <w:r w:rsidR="00215F88">
        <w:rPr>
          <w:rFonts w:ascii="Verdana" w:hAnsi="Verdana"/>
          <w:sz w:val="20"/>
          <w:szCs w:val="20"/>
          <w:lang w:eastAsia="ar-SA"/>
        </w:rPr>
        <w:t>;</w:t>
      </w:r>
    </w:p>
    <w:p w14:paraId="50D7DB49" w14:textId="2BA85AB0" w:rsidR="00215F88" w:rsidRDefault="00215F88" w:rsidP="00FD2CEB">
      <w:pPr>
        <w:numPr>
          <w:ilvl w:val="0"/>
          <w:numId w:val="76"/>
        </w:numPr>
        <w:suppressAutoHyphens/>
        <w:spacing w:after="0" w:line="360" w:lineRule="auto"/>
        <w:ind w:left="567" w:hanging="567"/>
        <w:jc w:val="both"/>
        <w:rPr>
          <w:rFonts w:ascii="Verdana" w:hAnsi="Verdana"/>
          <w:bCs/>
          <w:sz w:val="20"/>
          <w:szCs w:val="20"/>
          <w:lang w:eastAsia="ar-SA"/>
        </w:rPr>
      </w:pPr>
      <w:r>
        <w:rPr>
          <w:rFonts w:ascii="Verdana" w:hAnsi="Verdana"/>
          <w:bCs/>
          <w:sz w:val="20"/>
          <w:szCs w:val="20"/>
          <w:lang w:eastAsia="ar-SA"/>
        </w:rPr>
        <w:lastRenderedPageBreak/>
        <w:t xml:space="preserve">Zarządzenie Nr </w:t>
      </w:r>
      <w:r w:rsidR="00153C8A">
        <w:rPr>
          <w:rFonts w:ascii="Verdana" w:hAnsi="Verdana"/>
          <w:bCs/>
          <w:sz w:val="20"/>
          <w:szCs w:val="20"/>
          <w:lang w:eastAsia="ar-SA"/>
        </w:rPr>
        <w:t xml:space="preserve">35 </w:t>
      </w:r>
      <w:r>
        <w:rPr>
          <w:rFonts w:ascii="Verdana" w:hAnsi="Verdana"/>
          <w:bCs/>
          <w:sz w:val="20"/>
          <w:szCs w:val="20"/>
          <w:lang w:eastAsia="ar-SA"/>
        </w:rPr>
        <w:t xml:space="preserve">Generalnego Dyrektora Dróg Krajowych i Autostrad z dnia </w:t>
      </w:r>
      <w:r w:rsidR="00153C8A">
        <w:rPr>
          <w:rFonts w:ascii="Verdana" w:hAnsi="Verdana"/>
          <w:bCs/>
          <w:sz w:val="20"/>
          <w:szCs w:val="20"/>
          <w:lang w:eastAsia="ar-SA"/>
        </w:rPr>
        <w:t>28 września</w:t>
      </w:r>
      <w:r>
        <w:rPr>
          <w:rFonts w:ascii="Verdana" w:hAnsi="Verdana"/>
          <w:bCs/>
          <w:sz w:val="20"/>
          <w:szCs w:val="20"/>
          <w:lang w:eastAsia="ar-SA"/>
        </w:rPr>
        <w:t xml:space="preserve"> 20</w:t>
      </w:r>
      <w:r w:rsidR="00153C8A">
        <w:rPr>
          <w:rFonts w:ascii="Verdana" w:hAnsi="Verdana"/>
          <w:bCs/>
          <w:sz w:val="20"/>
          <w:szCs w:val="20"/>
          <w:lang w:eastAsia="ar-SA"/>
        </w:rPr>
        <w:t>20</w:t>
      </w:r>
      <w:r>
        <w:rPr>
          <w:rFonts w:ascii="Verdana" w:hAnsi="Verdana"/>
          <w:bCs/>
          <w:sz w:val="20"/>
          <w:szCs w:val="20"/>
          <w:lang w:eastAsia="ar-SA"/>
        </w:rPr>
        <w:t xml:space="preserve"> r. w sprawie wprowadzenia instrukcji przeprowadzania przeglądów drogowych obiektów inżynierskich</w:t>
      </w:r>
      <w:r w:rsidR="0009090A">
        <w:rPr>
          <w:rFonts w:ascii="Verdana" w:hAnsi="Verdana"/>
          <w:bCs/>
          <w:sz w:val="20"/>
          <w:szCs w:val="20"/>
          <w:lang w:eastAsia="ar-SA"/>
        </w:rPr>
        <w:t>.</w:t>
      </w:r>
    </w:p>
    <w:p w14:paraId="04046C3F" w14:textId="1E77AD5F" w:rsidR="00215F88" w:rsidRDefault="00EE5837" w:rsidP="00FD2CEB">
      <w:pPr>
        <w:numPr>
          <w:ilvl w:val="0"/>
          <w:numId w:val="76"/>
        </w:numPr>
        <w:suppressAutoHyphens/>
        <w:spacing w:after="0" w:line="360" w:lineRule="auto"/>
        <w:ind w:left="567" w:hanging="567"/>
        <w:jc w:val="both"/>
        <w:rPr>
          <w:rFonts w:ascii="Verdana" w:hAnsi="Verdana"/>
          <w:sz w:val="20"/>
          <w:szCs w:val="20"/>
          <w:lang w:eastAsia="ar-SA"/>
        </w:rPr>
      </w:pPr>
      <w:r>
        <w:rPr>
          <w:rFonts w:ascii="Verdana" w:hAnsi="Verdana"/>
          <w:sz w:val="20"/>
          <w:szCs w:val="20"/>
          <w:lang w:eastAsia="ar-SA"/>
        </w:rPr>
        <w:t xml:space="preserve">Dokument techniczny w sprawie wprowadzenia zasad </w:t>
      </w:r>
      <w:r w:rsidR="00744860">
        <w:rPr>
          <w:rFonts w:ascii="Verdana" w:hAnsi="Verdana"/>
          <w:sz w:val="20"/>
          <w:szCs w:val="20"/>
          <w:lang w:eastAsia="ar-SA"/>
        </w:rPr>
        <w:t>projektowania dodatkowych pasów ruchu na dwupasowych drogach dwukierunkowych</w:t>
      </w:r>
      <w:r>
        <w:rPr>
          <w:rFonts w:ascii="Verdana" w:hAnsi="Verdana"/>
          <w:sz w:val="20"/>
          <w:szCs w:val="20"/>
          <w:lang w:eastAsia="ar-SA"/>
        </w:rPr>
        <w:t xml:space="preserve"> – nieobowiązujące z</w:t>
      </w:r>
      <w:r w:rsidR="00215F88">
        <w:rPr>
          <w:rFonts w:ascii="Verdana" w:hAnsi="Verdana"/>
          <w:sz w:val="20"/>
          <w:szCs w:val="20"/>
          <w:lang w:eastAsia="ar-SA"/>
        </w:rPr>
        <w:t>arządzenie Nr 20 Generalnego Dyrektora Dróg Krajowych i Autostrad z dnia 22 sierpnia 2005 r. w sprawie zasad projektowania dodatkowych pasów ruchu na dwupasowych drogach dwukierunkowych</w:t>
      </w:r>
      <w:r w:rsidR="0009090A">
        <w:rPr>
          <w:rFonts w:ascii="Verdana" w:hAnsi="Verdana"/>
          <w:sz w:val="20"/>
          <w:szCs w:val="20"/>
          <w:lang w:eastAsia="ar-SA"/>
        </w:rPr>
        <w:t>.</w:t>
      </w:r>
    </w:p>
    <w:p w14:paraId="38B94F81" w14:textId="50D21A31" w:rsidR="00A432FA" w:rsidRDefault="00D021A2" w:rsidP="00FD2CEB">
      <w:pPr>
        <w:numPr>
          <w:ilvl w:val="0"/>
          <w:numId w:val="76"/>
        </w:numPr>
        <w:suppressAutoHyphens/>
        <w:spacing w:after="0" w:line="360" w:lineRule="auto"/>
        <w:ind w:left="567" w:hanging="567"/>
        <w:jc w:val="both"/>
        <w:rPr>
          <w:rFonts w:ascii="Verdana" w:hAnsi="Verdana"/>
          <w:sz w:val="20"/>
          <w:szCs w:val="20"/>
          <w:lang w:eastAsia="ar-SA"/>
        </w:rPr>
      </w:pPr>
      <w:bookmarkStart w:id="3815" w:name="_Ref492546996"/>
      <w:r>
        <w:rPr>
          <w:rFonts w:ascii="Verdana" w:hAnsi="Verdana"/>
          <w:sz w:val="20"/>
          <w:szCs w:val="20"/>
          <w:lang w:eastAsia="ar-SA"/>
        </w:rPr>
        <w:t>anulowano;</w:t>
      </w:r>
      <w:bookmarkEnd w:id="3815"/>
    </w:p>
    <w:p w14:paraId="382BDE8E" w14:textId="12E2BD81" w:rsidR="00215F88" w:rsidRDefault="00D021A2" w:rsidP="00FD2CEB">
      <w:pPr>
        <w:numPr>
          <w:ilvl w:val="0"/>
          <w:numId w:val="76"/>
        </w:numPr>
        <w:suppressAutoHyphens/>
        <w:spacing w:after="0" w:line="360" w:lineRule="auto"/>
        <w:ind w:left="567" w:hanging="567"/>
        <w:jc w:val="both"/>
        <w:rPr>
          <w:rFonts w:ascii="Verdana" w:hAnsi="Verdana"/>
          <w:bCs/>
          <w:sz w:val="20"/>
          <w:szCs w:val="20"/>
          <w:lang w:eastAsia="ar-SA"/>
        </w:rPr>
      </w:pPr>
      <w:r>
        <w:rPr>
          <w:rFonts w:ascii="Verdana" w:hAnsi="Verdana"/>
          <w:sz w:val="20"/>
          <w:szCs w:val="20"/>
          <w:lang w:eastAsia="ar-SA"/>
        </w:rPr>
        <w:t>anulowano;</w:t>
      </w:r>
    </w:p>
    <w:p w14:paraId="0605CD7F" w14:textId="0174BF44" w:rsidR="00215F88" w:rsidRPr="000C31E8" w:rsidRDefault="00D021A2" w:rsidP="00FD2CEB">
      <w:pPr>
        <w:numPr>
          <w:ilvl w:val="0"/>
          <w:numId w:val="76"/>
        </w:numPr>
        <w:suppressAutoHyphens/>
        <w:spacing w:after="0" w:line="360" w:lineRule="auto"/>
        <w:ind w:left="567" w:hanging="567"/>
        <w:jc w:val="both"/>
        <w:rPr>
          <w:rFonts w:ascii="Verdana" w:hAnsi="Verdana"/>
          <w:sz w:val="20"/>
          <w:szCs w:val="20"/>
          <w:lang w:eastAsia="ar-SA"/>
        </w:rPr>
      </w:pPr>
      <w:r>
        <w:rPr>
          <w:rFonts w:ascii="Verdana" w:hAnsi="Verdana"/>
          <w:sz w:val="20"/>
          <w:szCs w:val="20"/>
          <w:lang w:eastAsia="ar-SA"/>
        </w:rPr>
        <w:t>anulowano;</w:t>
      </w:r>
    </w:p>
    <w:p w14:paraId="27A947CC" w14:textId="74B57F29" w:rsidR="00215F88" w:rsidRPr="002E452F" w:rsidRDefault="00D021A2" w:rsidP="00FD2CEB">
      <w:pPr>
        <w:numPr>
          <w:ilvl w:val="0"/>
          <w:numId w:val="76"/>
        </w:numPr>
        <w:suppressAutoHyphens/>
        <w:spacing w:after="0" w:line="360" w:lineRule="auto"/>
        <w:ind w:left="567" w:hanging="567"/>
        <w:jc w:val="both"/>
        <w:rPr>
          <w:rFonts w:ascii="Verdana" w:hAnsi="Verdana"/>
          <w:sz w:val="20"/>
          <w:szCs w:val="20"/>
          <w:lang w:eastAsia="ar-SA"/>
        </w:rPr>
      </w:pPr>
      <w:r>
        <w:rPr>
          <w:rFonts w:ascii="Verdana" w:hAnsi="Verdana"/>
          <w:sz w:val="20"/>
          <w:szCs w:val="20"/>
          <w:lang w:eastAsia="ar-SA"/>
        </w:rPr>
        <w:t>anulowano;</w:t>
      </w:r>
    </w:p>
    <w:p w14:paraId="24341B9A" w14:textId="7A9CB3CD" w:rsidR="00215F88" w:rsidRDefault="00D021A2" w:rsidP="00FD2CEB">
      <w:pPr>
        <w:numPr>
          <w:ilvl w:val="0"/>
          <w:numId w:val="76"/>
        </w:numPr>
        <w:suppressAutoHyphens/>
        <w:spacing w:after="0" w:line="360" w:lineRule="auto"/>
        <w:ind w:left="567" w:hanging="567"/>
        <w:jc w:val="both"/>
        <w:rPr>
          <w:rFonts w:ascii="Verdana" w:hAnsi="Verdana"/>
          <w:sz w:val="20"/>
          <w:szCs w:val="20"/>
          <w:lang w:eastAsia="ar-SA"/>
        </w:rPr>
      </w:pPr>
      <w:r>
        <w:rPr>
          <w:rFonts w:ascii="Verdana" w:hAnsi="Verdana"/>
          <w:sz w:val="20"/>
          <w:szCs w:val="20"/>
          <w:lang w:eastAsia="ar-SA"/>
        </w:rPr>
        <w:t>anulowano;</w:t>
      </w:r>
    </w:p>
    <w:p w14:paraId="7E13A926" w14:textId="7042D37A" w:rsidR="00215F88" w:rsidRDefault="001811BE" w:rsidP="00FD2CEB">
      <w:pPr>
        <w:numPr>
          <w:ilvl w:val="0"/>
          <w:numId w:val="76"/>
        </w:numPr>
        <w:suppressAutoHyphens/>
        <w:spacing w:after="0" w:line="360" w:lineRule="auto"/>
        <w:ind w:left="567" w:hanging="567"/>
        <w:jc w:val="both"/>
        <w:rPr>
          <w:rFonts w:ascii="Verdana" w:hAnsi="Verdana"/>
          <w:bCs/>
          <w:sz w:val="20"/>
          <w:szCs w:val="20"/>
          <w:lang w:eastAsia="ar-SA"/>
        </w:rPr>
      </w:pPr>
      <w:r>
        <w:rPr>
          <w:rFonts w:ascii="Verdana" w:hAnsi="Verdana"/>
          <w:sz w:val="20"/>
          <w:szCs w:val="20"/>
        </w:rPr>
        <w:t xml:space="preserve">Zarządzenie </w:t>
      </w:r>
      <w:r w:rsidR="00A77FEB">
        <w:rPr>
          <w:rFonts w:ascii="Verdana" w:hAnsi="Verdana"/>
          <w:sz w:val="20"/>
          <w:szCs w:val="20"/>
        </w:rPr>
        <w:t>N</w:t>
      </w:r>
      <w:r>
        <w:rPr>
          <w:rFonts w:ascii="Verdana" w:hAnsi="Verdana"/>
          <w:sz w:val="20"/>
          <w:szCs w:val="20"/>
        </w:rPr>
        <w:t>r 1 Generalnego Dyrektora dróg Krajowych i Autostrad z dnia 30 stycznia 2019 r</w:t>
      </w:r>
      <w:r w:rsidR="00EA44CD">
        <w:rPr>
          <w:rFonts w:ascii="Verdana" w:hAnsi="Verdana"/>
          <w:sz w:val="20"/>
          <w:szCs w:val="20"/>
        </w:rPr>
        <w:t>.</w:t>
      </w:r>
      <w:r>
        <w:rPr>
          <w:rFonts w:ascii="Verdana" w:hAnsi="Verdana"/>
          <w:sz w:val="20"/>
          <w:szCs w:val="20"/>
        </w:rPr>
        <w:t xml:space="preserve"> w sprawie zasad stosowania skali ocen punktowych stanu technicznego i przydatności do użytkowania drogowych obiektów inżynierskich</w:t>
      </w:r>
      <w:r w:rsidR="0009090A">
        <w:rPr>
          <w:rFonts w:ascii="Verdana" w:hAnsi="Verdana"/>
          <w:sz w:val="20"/>
          <w:szCs w:val="20"/>
        </w:rPr>
        <w:t>.</w:t>
      </w:r>
      <w:r>
        <w:rPr>
          <w:rFonts w:ascii="Verdana" w:hAnsi="Verdana"/>
          <w:sz w:val="20"/>
          <w:szCs w:val="20"/>
        </w:rPr>
        <w:t xml:space="preserve"> </w:t>
      </w:r>
    </w:p>
    <w:p w14:paraId="534D1E93" w14:textId="52EE345A" w:rsidR="00215F88" w:rsidRDefault="00215F88" w:rsidP="00FD2CEB">
      <w:pPr>
        <w:numPr>
          <w:ilvl w:val="0"/>
          <w:numId w:val="76"/>
        </w:numPr>
        <w:suppressAutoHyphens/>
        <w:spacing w:after="0" w:line="360" w:lineRule="auto"/>
        <w:ind w:left="567" w:hanging="567"/>
        <w:jc w:val="both"/>
        <w:rPr>
          <w:rFonts w:ascii="Verdana" w:hAnsi="Verdana"/>
          <w:bCs/>
          <w:sz w:val="20"/>
          <w:szCs w:val="20"/>
          <w:lang w:eastAsia="ar-SA"/>
        </w:rPr>
      </w:pPr>
      <w:r>
        <w:rPr>
          <w:rFonts w:ascii="Verdana" w:hAnsi="Verdana"/>
          <w:sz w:val="20"/>
          <w:szCs w:val="20"/>
          <w:lang w:eastAsia="ar-SA"/>
        </w:rPr>
        <w:t>Zarządzenie Nr 7</w:t>
      </w:r>
      <w:r>
        <w:rPr>
          <w:rFonts w:ascii="Verdana" w:hAnsi="Verdana"/>
          <w:b/>
          <w:sz w:val="20"/>
          <w:szCs w:val="20"/>
          <w:lang w:eastAsia="ar-SA"/>
        </w:rPr>
        <w:t xml:space="preserve"> </w:t>
      </w:r>
      <w:r>
        <w:rPr>
          <w:rFonts w:ascii="Verdana" w:hAnsi="Verdana"/>
          <w:bCs/>
          <w:sz w:val="20"/>
          <w:szCs w:val="20"/>
          <w:lang w:eastAsia="ar-SA"/>
        </w:rPr>
        <w:t xml:space="preserve">Generalnego Dyrektora Dróg Krajowych i Autostrad z dnia 23 marca 2009 r. w sprawie badań archeologicznych w Generalnej Dyrekcji Dróg Krajowych i Autostrad (zmienione </w:t>
      </w:r>
      <w:r w:rsidR="00130D14">
        <w:rPr>
          <w:rFonts w:ascii="Verdana" w:hAnsi="Verdana"/>
          <w:bCs/>
          <w:sz w:val="20"/>
          <w:szCs w:val="20"/>
          <w:lang w:eastAsia="ar-SA"/>
        </w:rPr>
        <w:t>Zarządze</w:t>
      </w:r>
      <w:r>
        <w:rPr>
          <w:rFonts w:ascii="Verdana" w:hAnsi="Verdana"/>
          <w:bCs/>
          <w:sz w:val="20"/>
          <w:szCs w:val="20"/>
          <w:lang w:eastAsia="ar-SA"/>
        </w:rPr>
        <w:t>niem Nr 76 z dnia 9 grudnia 2011 r. oraz Nr 19 z dnia 16 lutego 2015 r.)</w:t>
      </w:r>
      <w:r w:rsidR="0009090A">
        <w:rPr>
          <w:rFonts w:ascii="Verdana" w:hAnsi="Verdana"/>
          <w:bCs/>
          <w:sz w:val="20"/>
          <w:szCs w:val="20"/>
          <w:lang w:eastAsia="ar-SA"/>
        </w:rPr>
        <w:t>.</w:t>
      </w:r>
    </w:p>
    <w:p w14:paraId="509ACC56" w14:textId="5CFC859D" w:rsidR="00215F88" w:rsidRDefault="00215F88" w:rsidP="00FD2CEB">
      <w:pPr>
        <w:numPr>
          <w:ilvl w:val="0"/>
          <w:numId w:val="76"/>
        </w:numPr>
        <w:suppressAutoHyphens/>
        <w:spacing w:after="0" w:line="360" w:lineRule="auto"/>
        <w:ind w:left="567" w:hanging="567"/>
        <w:jc w:val="both"/>
        <w:rPr>
          <w:rFonts w:ascii="Verdana" w:hAnsi="Verdana"/>
          <w:sz w:val="20"/>
          <w:szCs w:val="20"/>
        </w:rPr>
      </w:pPr>
      <w:r>
        <w:rPr>
          <w:rFonts w:ascii="Verdana" w:hAnsi="Verdana"/>
          <w:sz w:val="20"/>
          <w:szCs w:val="20"/>
        </w:rPr>
        <w:t xml:space="preserve">Zarządzenie Nr </w:t>
      </w:r>
      <w:r w:rsidR="00641C71">
        <w:rPr>
          <w:rFonts w:ascii="Verdana" w:hAnsi="Verdana"/>
          <w:sz w:val="20"/>
          <w:szCs w:val="20"/>
        </w:rPr>
        <w:t xml:space="preserve">10 </w:t>
      </w:r>
      <w:r>
        <w:rPr>
          <w:rFonts w:ascii="Verdana" w:hAnsi="Verdana"/>
          <w:sz w:val="20"/>
          <w:szCs w:val="20"/>
        </w:rPr>
        <w:t xml:space="preserve">Generalnego Dyrektora Dróg Krajowych i Autostrad z dnia </w:t>
      </w:r>
      <w:r w:rsidR="00641C71">
        <w:rPr>
          <w:rFonts w:ascii="Verdana" w:hAnsi="Verdana"/>
          <w:sz w:val="20"/>
          <w:szCs w:val="20"/>
        </w:rPr>
        <w:t>20</w:t>
      </w:r>
      <w:r>
        <w:rPr>
          <w:rFonts w:ascii="Verdana" w:hAnsi="Verdana"/>
          <w:sz w:val="20"/>
          <w:szCs w:val="20"/>
        </w:rPr>
        <w:t xml:space="preserve"> </w:t>
      </w:r>
      <w:r w:rsidR="00641C71">
        <w:rPr>
          <w:rFonts w:ascii="Verdana" w:hAnsi="Verdana"/>
          <w:sz w:val="20"/>
          <w:szCs w:val="20"/>
        </w:rPr>
        <w:t xml:space="preserve">marca </w:t>
      </w:r>
      <w:r>
        <w:rPr>
          <w:rFonts w:ascii="Verdana" w:hAnsi="Verdana"/>
          <w:sz w:val="20"/>
          <w:szCs w:val="20"/>
        </w:rPr>
        <w:t>20</w:t>
      </w:r>
      <w:r w:rsidR="00641C71">
        <w:rPr>
          <w:rFonts w:ascii="Verdana" w:hAnsi="Verdana"/>
          <w:sz w:val="20"/>
          <w:szCs w:val="20"/>
        </w:rPr>
        <w:t>23</w:t>
      </w:r>
      <w:r>
        <w:rPr>
          <w:rFonts w:ascii="Verdana" w:hAnsi="Verdana"/>
          <w:sz w:val="20"/>
          <w:szCs w:val="20"/>
        </w:rPr>
        <w:t xml:space="preserve"> r</w:t>
      </w:r>
      <w:r w:rsidR="00EA44CD">
        <w:rPr>
          <w:rFonts w:ascii="Verdana" w:hAnsi="Verdana"/>
          <w:sz w:val="20"/>
          <w:szCs w:val="20"/>
        </w:rPr>
        <w:t>.</w:t>
      </w:r>
      <w:r>
        <w:rPr>
          <w:rFonts w:ascii="Verdana" w:hAnsi="Verdana"/>
          <w:sz w:val="20"/>
          <w:szCs w:val="20"/>
        </w:rPr>
        <w:t xml:space="preserve"> w sprawie zasad i sposobu uwzględniania potrzeb obronności i bezpieczeństwa państwa podczas przygotowania do realizacji inwestycji drogowych</w:t>
      </w:r>
      <w:r w:rsidR="0009090A">
        <w:rPr>
          <w:rFonts w:ascii="Verdana" w:hAnsi="Verdana"/>
          <w:sz w:val="20"/>
          <w:szCs w:val="20"/>
        </w:rPr>
        <w:t xml:space="preserve"> (Dz. Urz. GDDKiA poz. 10).</w:t>
      </w:r>
    </w:p>
    <w:p w14:paraId="5D9DDE66" w14:textId="601E5129" w:rsidR="00215F88" w:rsidRDefault="005D6D0B" w:rsidP="00FD2CEB">
      <w:pPr>
        <w:numPr>
          <w:ilvl w:val="0"/>
          <w:numId w:val="76"/>
        </w:numPr>
        <w:suppressAutoHyphens/>
        <w:spacing w:after="0" w:line="360" w:lineRule="auto"/>
        <w:ind w:left="567" w:hanging="567"/>
        <w:jc w:val="both"/>
        <w:rPr>
          <w:rFonts w:ascii="Verdana" w:hAnsi="Verdana"/>
          <w:sz w:val="20"/>
          <w:szCs w:val="20"/>
          <w:lang w:eastAsia="ar-SA"/>
        </w:rPr>
      </w:pPr>
      <w:bookmarkStart w:id="3816" w:name="_Ref490060590"/>
      <w:r>
        <w:rPr>
          <w:rFonts w:ascii="Verdana" w:hAnsi="Verdana"/>
          <w:sz w:val="20"/>
          <w:szCs w:val="20"/>
          <w:lang w:eastAsia="ar-SA"/>
        </w:rPr>
        <w:t>anulowano</w:t>
      </w:r>
      <w:r w:rsidR="00215F88">
        <w:rPr>
          <w:rFonts w:ascii="Verdana" w:hAnsi="Verdana"/>
          <w:sz w:val="20"/>
          <w:szCs w:val="20"/>
          <w:lang w:eastAsia="ar-SA"/>
        </w:rPr>
        <w:t>;</w:t>
      </w:r>
      <w:bookmarkEnd w:id="3816"/>
      <w:r w:rsidR="0009090A">
        <w:rPr>
          <w:rFonts w:ascii="Verdana" w:hAnsi="Verdana"/>
          <w:sz w:val="20"/>
          <w:szCs w:val="20"/>
          <w:lang w:eastAsia="ar-SA"/>
        </w:rPr>
        <w:t>.</w:t>
      </w:r>
    </w:p>
    <w:p w14:paraId="0C69E31F" w14:textId="6BCB93C3" w:rsidR="007D1D92" w:rsidRDefault="007D1D92" w:rsidP="00FD2CEB">
      <w:pPr>
        <w:numPr>
          <w:ilvl w:val="0"/>
          <w:numId w:val="76"/>
        </w:numPr>
        <w:suppressAutoHyphens/>
        <w:spacing w:after="0" w:line="360" w:lineRule="auto"/>
        <w:ind w:left="567" w:hanging="567"/>
        <w:jc w:val="both"/>
        <w:rPr>
          <w:rFonts w:ascii="Verdana" w:hAnsi="Verdana"/>
          <w:bCs/>
          <w:sz w:val="20"/>
          <w:szCs w:val="20"/>
          <w:lang w:eastAsia="ar-SA"/>
        </w:rPr>
      </w:pPr>
      <w:r>
        <w:rPr>
          <w:rFonts w:ascii="Verdana" w:hAnsi="Verdana"/>
          <w:bCs/>
          <w:sz w:val="20"/>
          <w:szCs w:val="20"/>
          <w:lang w:eastAsia="ar-SA"/>
        </w:rPr>
        <w:t xml:space="preserve">Zarządzenie Nr 69 </w:t>
      </w:r>
      <w:r w:rsidR="0009090A">
        <w:rPr>
          <w:rFonts w:ascii="Verdana" w:hAnsi="Verdana"/>
          <w:sz w:val="20"/>
          <w:szCs w:val="20"/>
          <w:lang w:eastAsia="ar-SA"/>
        </w:rPr>
        <w:t xml:space="preserve">Generalnego Dyrektora Dróg Krajowych i Autostrad </w:t>
      </w:r>
      <w:r>
        <w:rPr>
          <w:rFonts w:ascii="Verdana" w:hAnsi="Verdana"/>
          <w:bCs/>
          <w:sz w:val="20"/>
          <w:szCs w:val="20"/>
          <w:lang w:eastAsia="ar-SA"/>
        </w:rPr>
        <w:t>z dnia 9 lipca 2010 r</w:t>
      </w:r>
      <w:r w:rsidR="00EA44CD">
        <w:rPr>
          <w:rFonts w:ascii="Verdana" w:hAnsi="Verdana"/>
          <w:bCs/>
          <w:sz w:val="20"/>
          <w:szCs w:val="20"/>
          <w:lang w:eastAsia="ar-SA"/>
        </w:rPr>
        <w:t>.</w:t>
      </w:r>
      <w:r>
        <w:rPr>
          <w:rFonts w:ascii="Verdana" w:hAnsi="Verdana"/>
          <w:bCs/>
          <w:sz w:val="20"/>
          <w:szCs w:val="20"/>
          <w:lang w:eastAsia="ar-SA"/>
        </w:rPr>
        <w:t xml:space="preserve"> w sprawie wzorcowej legendy dla dokumentacji projektowej organizacji ruchu</w:t>
      </w:r>
      <w:r w:rsidR="0009090A">
        <w:rPr>
          <w:rFonts w:ascii="Verdana" w:hAnsi="Verdana"/>
          <w:bCs/>
          <w:sz w:val="20"/>
          <w:szCs w:val="20"/>
          <w:lang w:eastAsia="ar-SA"/>
        </w:rPr>
        <w:t>.</w:t>
      </w:r>
    </w:p>
    <w:p w14:paraId="553ADD99" w14:textId="7E97653A" w:rsidR="00215F88" w:rsidRDefault="00A77FEB" w:rsidP="00FD2CEB">
      <w:pPr>
        <w:numPr>
          <w:ilvl w:val="0"/>
          <w:numId w:val="76"/>
        </w:numPr>
        <w:suppressAutoHyphens/>
        <w:spacing w:after="0" w:line="360" w:lineRule="auto"/>
        <w:ind w:left="567" w:hanging="567"/>
        <w:jc w:val="both"/>
        <w:rPr>
          <w:rFonts w:ascii="Verdana" w:hAnsi="Verdana"/>
          <w:bCs/>
          <w:sz w:val="20"/>
          <w:szCs w:val="20"/>
          <w:lang w:eastAsia="ar-SA"/>
        </w:rPr>
      </w:pPr>
      <w:r>
        <w:rPr>
          <w:rFonts w:ascii="Verdana" w:hAnsi="Verdana"/>
          <w:bCs/>
          <w:sz w:val="20"/>
          <w:szCs w:val="20"/>
          <w:lang w:eastAsia="ar-SA"/>
        </w:rPr>
        <w:t>anulowano</w:t>
      </w:r>
      <w:r w:rsidR="00215F88">
        <w:rPr>
          <w:rFonts w:ascii="Verdana" w:hAnsi="Verdana"/>
          <w:bCs/>
          <w:sz w:val="20"/>
          <w:szCs w:val="20"/>
          <w:lang w:eastAsia="ar-SA"/>
        </w:rPr>
        <w:t>;</w:t>
      </w:r>
    </w:p>
    <w:p w14:paraId="4E541F68" w14:textId="5AFEE5FA" w:rsidR="00215F88" w:rsidRDefault="00215F88" w:rsidP="00FD2CEB">
      <w:pPr>
        <w:numPr>
          <w:ilvl w:val="0"/>
          <w:numId w:val="76"/>
        </w:numPr>
        <w:suppressAutoHyphens/>
        <w:spacing w:after="0" w:line="360" w:lineRule="auto"/>
        <w:ind w:left="567" w:hanging="567"/>
        <w:jc w:val="both"/>
        <w:rPr>
          <w:rFonts w:ascii="Verdana" w:hAnsi="Verdana"/>
          <w:bCs/>
          <w:sz w:val="20"/>
          <w:szCs w:val="20"/>
          <w:lang w:eastAsia="ar-SA"/>
        </w:rPr>
      </w:pPr>
      <w:r>
        <w:rPr>
          <w:rFonts w:ascii="Verdana" w:hAnsi="Verdana"/>
          <w:bCs/>
          <w:sz w:val="20"/>
          <w:szCs w:val="20"/>
          <w:lang w:eastAsia="ar-SA"/>
        </w:rPr>
        <w:t>Zarządzenie Nr 79</w:t>
      </w:r>
      <w:r>
        <w:rPr>
          <w:rFonts w:ascii="Verdana" w:hAnsi="Verdana"/>
          <w:sz w:val="20"/>
          <w:szCs w:val="20"/>
          <w:lang w:eastAsia="ar-SA"/>
        </w:rPr>
        <w:t xml:space="preserve"> Generalnego Dyrektora Dróg Krajowych i Autostrad z dnia 9 sierpnia 2010 r</w:t>
      </w:r>
      <w:r w:rsidR="00EA44CD">
        <w:rPr>
          <w:rFonts w:ascii="Verdana" w:hAnsi="Verdana"/>
          <w:sz w:val="20"/>
          <w:szCs w:val="20"/>
          <w:lang w:eastAsia="ar-SA"/>
        </w:rPr>
        <w:t>.</w:t>
      </w:r>
      <w:r>
        <w:rPr>
          <w:rFonts w:ascii="Verdana" w:hAnsi="Verdana"/>
          <w:sz w:val="20"/>
          <w:szCs w:val="20"/>
          <w:lang w:eastAsia="ar-SA"/>
        </w:rPr>
        <w:t xml:space="preserve"> w sprawie zasad opisu węzłów drogowych i </w:t>
      </w:r>
      <w:proofErr w:type="spellStart"/>
      <w:r>
        <w:rPr>
          <w:rFonts w:ascii="Verdana" w:hAnsi="Verdana"/>
          <w:sz w:val="20"/>
          <w:szCs w:val="20"/>
          <w:lang w:eastAsia="ar-SA"/>
        </w:rPr>
        <w:t>kilometrowania</w:t>
      </w:r>
      <w:proofErr w:type="spellEnd"/>
      <w:r>
        <w:rPr>
          <w:rFonts w:ascii="Verdana" w:hAnsi="Verdana"/>
          <w:sz w:val="20"/>
          <w:szCs w:val="20"/>
          <w:lang w:eastAsia="ar-SA"/>
        </w:rPr>
        <w:t xml:space="preserve"> łącznic; </w:t>
      </w:r>
    </w:p>
    <w:p w14:paraId="0C45B70B" w14:textId="15DA6C19" w:rsidR="007D63D1" w:rsidRPr="00467D8C" w:rsidRDefault="00D021A2" w:rsidP="00FD2CEB">
      <w:pPr>
        <w:numPr>
          <w:ilvl w:val="0"/>
          <w:numId w:val="76"/>
        </w:numPr>
        <w:suppressAutoHyphens/>
        <w:spacing w:after="0" w:line="360" w:lineRule="auto"/>
        <w:ind w:left="567" w:hanging="567"/>
        <w:jc w:val="both"/>
        <w:rPr>
          <w:rFonts w:ascii="Verdana" w:hAnsi="Verdana"/>
          <w:bCs/>
          <w:sz w:val="20"/>
          <w:szCs w:val="20"/>
          <w:lang w:eastAsia="ar-SA"/>
        </w:rPr>
      </w:pPr>
      <w:r>
        <w:rPr>
          <w:rFonts w:ascii="Verdana" w:hAnsi="Verdana"/>
          <w:bCs/>
          <w:sz w:val="20"/>
          <w:szCs w:val="20"/>
          <w:lang w:eastAsia="ar-SA"/>
        </w:rPr>
        <w:t>a</w:t>
      </w:r>
      <w:r w:rsidR="007D63D1" w:rsidRPr="00467D8C">
        <w:rPr>
          <w:rFonts w:ascii="Verdana" w:hAnsi="Verdana"/>
          <w:bCs/>
          <w:sz w:val="20"/>
          <w:szCs w:val="20"/>
          <w:lang w:eastAsia="ar-SA"/>
        </w:rPr>
        <w:t>nulowano</w:t>
      </w:r>
      <w:r>
        <w:rPr>
          <w:rFonts w:ascii="Verdana" w:hAnsi="Verdana"/>
          <w:bCs/>
          <w:sz w:val="20"/>
          <w:szCs w:val="20"/>
          <w:lang w:eastAsia="ar-SA"/>
        </w:rPr>
        <w:t>;</w:t>
      </w:r>
    </w:p>
    <w:p w14:paraId="698BE7CD" w14:textId="0DA8392E" w:rsidR="00215F88" w:rsidRPr="007D63D1" w:rsidRDefault="00A77FEB" w:rsidP="00FD2CEB">
      <w:pPr>
        <w:numPr>
          <w:ilvl w:val="0"/>
          <w:numId w:val="76"/>
        </w:numPr>
        <w:suppressAutoHyphens/>
        <w:spacing w:after="0" w:line="360" w:lineRule="auto"/>
        <w:ind w:left="567" w:hanging="567"/>
        <w:jc w:val="both"/>
        <w:rPr>
          <w:rFonts w:ascii="Verdana" w:hAnsi="Verdana"/>
          <w:bCs/>
          <w:sz w:val="20"/>
          <w:szCs w:val="20"/>
          <w:lang w:eastAsia="ar-SA"/>
        </w:rPr>
      </w:pPr>
      <w:r>
        <w:rPr>
          <w:rFonts w:ascii="Verdana" w:hAnsi="Verdana"/>
          <w:sz w:val="20"/>
          <w:szCs w:val="20"/>
          <w:lang w:eastAsia="ar-SA"/>
        </w:rPr>
        <w:t>anulowano</w:t>
      </w:r>
      <w:r w:rsidR="00215F88" w:rsidRPr="007D63D1">
        <w:rPr>
          <w:rFonts w:ascii="Verdana" w:hAnsi="Verdana"/>
          <w:sz w:val="20"/>
          <w:szCs w:val="20"/>
          <w:lang w:eastAsia="ar-SA"/>
        </w:rPr>
        <w:t>;</w:t>
      </w:r>
    </w:p>
    <w:p w14:paraId="37489643" w14:textId="660BA2C9" w:rsidR="00215F88" w:rsidRDefault="00D021A2" w:rsidP="00FD2CEB">
      <w:pPr>
        <w:numPr>
          <w:ilvl w:val="0"/>
          <w:numId w:val="76"/>
        </w:numPr>
        <w:suppressAutoHyphens/>
        <w:spacing w:after="0" w:line="360" w:lineRule="auto"/>
        <w:ind w:left="567" w:hanging="567"/>
        <w:jc w:val="both"/>
        <w:rPr>
          <w:rFonts w:ascii="Verdana" w:hAnsi="Verdana"/>
          <w:bCs/>
          <w:sz w:val="20"/>
          <w:szCs w:val="20"/>
          <w:lang w:eastAsia="ar-SA"/>
        </w:rPr>
      </w:pPr>
      <w:r>
        <w:rPr>
          <w:rFonts w:ascii="Verdana" w:hAnsi="Verdana"/>
          <w:sz w:val="20"/>
          <w:szCs w:val="20"/>
          <w:lang w:eastAsia="ar-SA"/>
        </w:rPr>
        <w:t>anulowano;</w:t>
      </w:r>
    </w:p>
    <w:p w14:paraId="76B96CAA" w14:textId="49C8E23D" w:rsidR="00215F88" w:rsidRDefault="00215F88" w:rsidP="00FD2CEB">
      <w:pPr>
        <w:numPr>
          <w:ilvl w:val="0"/>
          <w:numId w:val="76"/>
        </w:numPr>
        <w:suppressAutoHyphens/>
        <w:spacing w:after="0" w:line="360" w:lineRule="auto"/>
        <w:ind w:left="567" w:hanging="567"/>
        <w:jc w:val="both"/>
        <w:rPr>
          <w:rFonts w:ascii="Verdana" w:hAnsi="Verdana"/>
          <w:bCs/>
          <w:sz w:val="20"/>
          <w:szCs w:val="20"/>
          <w:lang w:eastAsia="ar-SA"/>
        </w:rPr>
      </w:pPr>
      <w:r>
        <w:rPr>
          <w:rFonts w:ascii="Verdana" w:hAnsi="Verdana"/>
          <w:bCs/>
          <w:sz w:val="20"/>
          <w:szCs w:val="20"/>
          <w:lang w:eastAsia="ar-SA"/>
        </w:rPr>
        <w:t xml:space="preserve">Zarządzenie Nr </w:t>
      </w:r>
      <w:r w:rsidR="002D2AC7">
        <w:rPr>
          <w:rFonts w:ascii="Verdana" w:hAnsi="Verdana"/>
          <w:bCs/>
          <w:sz w:val="20"/>
          <w:szCs w:val="20"/>
          <w:lang w:eastAsia="ar-SA"/>
        </w:rPr>
        <w:t xml:space="preserve">19 </w:t>
      </w:r>
      <w:r>
        <w:rPr>
          <w:rFonts w:ascii="Verdana" w:hAnsi="Verdana"/>
          <w:bCs/>
          <w:sz w:val="20"/>
          <w:szCs w:val="20"/>
          <w:lang w:eastAsia="ar-SA"/>
        </w:rPr>
        <w:t xml:space="preserve">Generalnego Dyrektora Dróg Krajowych i Autostrad z dnia </w:t>
      </w:r>
      <w:r w:rsidR="002D2AC7">
        <w:rPr>
          <w:rFonts w:ascii="Verdana" w:hAnsi="Verdana"/>
          <w:bCs/>
          <w:sz w:val="20"/>
          <w:szCs w:val="20"/>
          <w:lang w:eastAsia="ar-SA"/>
        </w:rPr>
        <w:t xml:space="preserve">28 lipca 2023 </w:t>
      </w:r>
      <w:r>
        <w:rPr>
          <w:rFonts w:ascii="Verdana" w:hAnsi="Verdana"/>
          <w:bCs/>
          <w:sz w:val="20"/>
          <w:szCs w:val="20"/>
          <w:lang w:eastAsia="ar-SA"/>
        </w:rPr>
        <w:t xml:space="preserve">r. w sprawie opracowania planu działań ratowniczych dla </w:t>
      </w:r>
      <w:r w:rsidR="002D2AC7">
        <w:rPr>
          <w:rFonts w:ascii="Verdana" w:hAnsi="Verdana"/>
          <w:bCs/>
          <w:sz w:val="20"/>
          <w:szCs w:val="20"/>
          <w:lang w:eastAsia="ar-SA"/>
        </w:rPr>
        <w:t>dróg krajowych</w:t>
      </w:r>
      <w:r>
        <w:rPr>
          <w:rFonts w:ascii="Verdana" w:hAnsi="Verdana"/>
          <w:bCs/>
          <w:sz w:val="20"/>
          <w:szCs w:val="20"/>
          <w:lang w:eastAsia="ar-SA"/>
        </w:rPr>
        <w:t xml:space="preserve"> zarządzanych przez Generalnego Dyrektora Dróg Krajowych i Autostrad</w:t>
      </w:r>
      <w:r w:rsidR="0009090A">
        <w:rPr>
          <w:rFonts w:ascii="Verdana" w:hAnsi="Verdana"/>
          <w:bCs/>
          <w:sz w:val="20"/>
          <w:szCs w:val="20"/>
          <w:lang w:eastAsia="ar-SA"/>
        </w:rPr>
        <w:t xml:space="preserve"> (Dz. Urz. GDDKiA poz. 19).</w:t>
      </w:r>
    </w:p>
    <w:p w14:paraId="428ABE47" w14:textId="3A9C2543" w:rsidR="00215F88" w:rsidRPr="00200EDB" w:rsidRDefault="00215F88" w:rsidP="00FD2CEB">
      <w:pPr>
        <w:numPr>
          <w:ilvl w:val="0"/>
          <w:numId w:val="76"/>
        </w:numPr>
        <w:suppressAutoHyphens/>
        <w:spacing w:after="0" w:line="360" w:lineRule="auto"/>
        <w:ind w:left="567" w:hanging="567"/>
        <w:jc w:val="both"/>
        <w:rPr>
          <w:rFonts w:ascii="Verdana" w:hAnsi="Verdana"/>
          <w:bCs/>
          <w:sz w:val="20"/>
          <w:szCs w:val="20"/>
          <w:lang w:eastAsia="ar-SA"/>
        </w:rPr>
      </w:pPr>
      <w:bookmarkStart w:id="3817" w:name="_Ref490060299"/>
      <w:r w:rsidRPr="00200EDB">
        <w:rPr>
          <w:rFonts w:ascii="Verdana" w:hAnsi="Verdana"/>
          <w:bCs/>
          <w:sz w:val="20"/>
          <w:szCs w:val="20"/>
          <w:lang w:eastAsia="ar-SA"/>
        </w:rPr>
        <w:lastRenderedPageBreak/>
        <w:t>Zarządzenie Nr 30 Generalnego Dyrektora Dróg Krajowych i Autostrad z dnia 16 czerwca 2014 r</w:t>
      </w:r>
      <w:r w:rsidR="00EA44CD">
        <w:rPr>
          <w:rFonts w:ascii="Verdana" w:hAnsi="Verdana"/>
          <w:bCs/>
          <w:sz w:val="20"/>
          <w:szCs w:val="20"/>
          <w:lang w:eastAsia="ar-SA"/>
        </w:rPr>
        <w:t>.</w:t>
      </w:r>
      <w:r w:rsidRPr="00200EDB">
        <w:rPr>
          <w:rFonts w:ascii="Verdana" w:hAnsi="Verdana"/>
          <w:bCs/>
          <w:sz w:val="20"/>
          <w:szCs w:val="20"/>
          <w:lang w:eastAsia="ar-SA"/>
        </w:rPr>
        <w:t xml:space="preserve"> w sprawie Katalogu typowych konstrukcji nawierzchni sztywnych</w:t>
      </w:r>
      <w:bookmarkEnd w:id="3817"/>
      <w:r w:rsidR="0009090A">
        <w:rPr>
          <w:rFonts w:ascii="Verdana" w:hAnsi="Verdana"/>
          <w:bCs/>
          <w:sz w:val="20"/>
          <w:szCs w:val="20"/>
          <w:lang w:eastAsia="ar-SA"/>
        </w:rPr>
        <w:t>.</w:t>
      </w:r>
    </w:p>
    <w:p w14:paraId="5FB281D5" w14:textId="39FCB4CC" w:rsidR="00A432FA" w:rsidRDefault="00215F88" w:rsidP="00FD2CEB">
      <w:pPr>
        <w:numPr>
          <w:ilvl w:val="0"/>
          <w:numId w:val="76"/>
        </w:numPr>
        <w:suppressAutoHyphens/>
        <w:spacing w:after="0" w:line="360" w:lineRule="auto"/>
        <w:ind w:left="567" w:hanging="567"/>
        <w:jc w:val="both"/>
        <w:rPr>
          <w:rFonts w:ascii="Verdana" w:hAnsi="Verdana"/>
          <w:bCs/>
          <w:sz w:val="20"/>
          <w:szCs w:val="20"/>
          <w:lang w:eastAsia="ar-SA"/>
        </w:rPr>
      </w:pPr>
      <w:bookmarkStart w:id="3818" w:name="_Ref490059816"/>
      <w:r w:rsidRPr="00200EDB">
        <w:rPr>
          <w:rFonts w:ascii="Verdana" w:hAnsi="Verdana"/>
          <w:bCs/>
          <w:sz w:val="20"/>
          <w:szCs w:val="20"/>
          <w:lang w:eastAsia="ar-SA"/>
        </w:rPr>
        <w:t>Zarządzenie Nr 31 Generalnego Dyrektora Dróg Krajowych i Autostrad z dnia 16 czerwca 2014 r</w:t>
      </w:r>
      <w:r w:rsidR="00EA44CD">
        <w:rPr>
          <w:rFonts w:ascii="Verdana" w:hAnsi="Verdana"/>
          <w:bCs/>
          <w:sz w:val="20"/>
          <w:szCs w:val="20"/>
          <w:lang w:eastAsia="ar-SA"/>
        </w:rPr>
        <w:t>.</w:t>
      </w:r>
      <w:r w:rsidRPr="00200EDB">
        <w:rPr>
          <w:rFonts w:ascii="Verdana" w:hAnsi="Verdana"/>
          <w:bCs/>
          <w:sz w:val="20"/>
          <w:szCs w:val="20"/>
          <w:lang w:eastAsia="ar-SA"/>
        </w:rPr>
        <w:t xml:space="preserve"> w sprawie Katalogu typowych konstrukcji nawierzchni podatnych i półsztywnych</w:t>
      </w:r>
      <w:bookmarkStart w:id="3819" w:name="_Toc470800571"/>
      <w:bookmarkStart w:id="3820" w:name="_Toc470801421"/>
      <w:bookmarkStart w:id="3821" w:name="_Toc470802269"/>
      <w:bookmarkStart w:id="3822" w:name="_Toc471383201"/>
      <w:bookmarkStart w:id="3823" w:name="_Toc471393493"/>
      <w:bookmarkStart w:id="3824" w:name="_Toc470800572"/>
      <w:bookmarkStart w:id="3825" w:name="_Toc470801422"/>
      <w:bookmarkStart w:id="3826" w:name="_Toc470802270"/>
      <w:bookmarkStart w:id="3827" w:name="_Toc471383202"/>
      <w:bookmarkStart w:id="3828" w:name="_Toc471393494"/>
      <w:bookmarkStart w:id="3829" w:name="_Toc470800573"/>
      <w:bookmarkStart w:id="3830" w:name="_Toc470801423"/>
      <w:bookmarkStart w:id="3831" w:name="_Toc470802271"/>
      <w:bookmarkStart w:id="3832" w:name="_Toc471383203"/>
      <w:bookmarkStart w:id="3833" w:name="_Toc471393495"/>
      <w:bookmarkStart w:id="3834" w:name="_Toc470800574"/>
      <w:bookmarkStart w:id="3835" w:name="_Toc470801424"/>
      <w:bookmarkStart w:id="3836" w:name="_Toc470802272"/>
      <w:bookmarkStart w:id="3837" w:name="_Toc471383204"/>
      <w:bookmarkStart w:id="3838" w:name="_Toc471393496"/>
      <w:bookmarkStart w:id="3839" w:name="_Toc470800575"/>
      <w:bookmarkStart w:id="3840" w:name="_Toc470801425"/>
      <w:bookmarkStart w:id="3841" w:name="_Toc470802273"/>
      <w:bookmarkStart w:id="3842" w:name="_Toc471383205"/>
      <w:bookmarkStart w:id="3843" w:name="_Toc471393497"/>
      <w:bookmarkStart w:id="3844" w:name="_Toc470800576"/>
      <w:bookmarkStart w:id="3845" w:name="_Toc470801426"/>
      <w:bookmarkStart w:id="3846" w:name="_Toc470802274"/>
      <w:bookmarkStart w:id="3847" w:name="_Toc471383206"/>
      <w:bookmarkStart w:id="3848" w:name="_Toc471393498"/>
      <w:bookmarkStart w:id="3849" w:name="_Toc470800577"/>
      <w:bookmarkStart w:id="3850" w:name="_Toc470801427"/>
      <w:bookmarkStart w:id="3851" w:name="_Toc470802275"/>
      <w:bookmarkStart w:id="3852" w:name="_Toc471383207"/>
      <w:bookmarkStart w:id="3853" w:name="_Toc471393499"/>
      <w:bookmarkStart w:id="3854" w:name="_Toc470800578"/>
      <w:bookmarkStart w:id="3855" w:name="_Toc470801428"/>
      <w:bookmarkStart w:id="3856" w:name="_Toc470802276"/>
      <w:bookmarkStart w:id="3857" w:name="_Toc471383208"/>
      <w:bookmarkStart w:id="3858" w:name="_Toc471393500"/>
      <w:bookmarkStart w:id="3859" w:name="_Toc470800579"/>
      <w:bookmarkStart w:id="3860" w:name="_Toc470801429"/>
      <w:bookmarkStart w:id="3861" w:name="_Toc470802277"/>
      <w:bookmarkStart w:id="3862" w:name="_Toc471383209"/>
      <w:bookmarkStart w:id="3863" w:name="_Toc471393501"/>
      <w:bookmarkStart w:id="3864" w:name="_Toc470800580"/>
      <w:bookmarkStart w:id="3865" w:name="_Toc470801430"/>
      <w:bookmarkStart w:id="3866" w:name="_Toc470802278"/>
      <w:bookmarkStart w:id="3867" w:name="_Toc471383210"/>
      <w:bookmarkStart w:id="3868" w:name="_Toc471393502"/>
      <w:bookmarkStart w:id="3869" w:name="_Toc470800581"/>
      <w:bookmarkStart w:id="3870" w:name="_Toc470801431"/>
      <w:bookmarkStart w:id="3871" w:name="_Toc470802279"/>
      <w:bookmarkStart w:id="3872" w:name="_Toc471383211"/>
      <w:bookmarkStart w:id="3873" w:name="_Toc471393503"/>
      <w:bookmarkStart w:id="3874" w:name="_Toc470800582"/>
      <w:bookmarkStart w:id="3875" w:name="_Toc470801432"/>
      <w:bookmarkStart w:id="3876" w:name="_Toc470802280"/>
      <w:bookmarkStart w:id="3877" w:name="_Toc471383212"/>
      <w:bookmarkStart w:id="3878" w:name="_Toc471393504"/>
      <w:bookmarkStart w:id="3879" w:name="_Toc470800583"/>
      <w:bookmarkStart w:id="3880" w:name="_Toc470801433"/>
      <w:bookmarkStart w:id="3881" w:name="_Toc470802281"/>
      <w:bookmarkStart w:id="3882" w:name="_Toc471383213"/>
      <w:bookmarkStart w:id="3883" w:name="_Toc471393505"/>
      <w:bookmarkStart w:id="3884" w:name="_Toc470800584"/>
      <w:bookmarkStart w:id="3885" w:name="_Toc470801434"/>
      <w:bookmarkStart w:id="3886" w:name="_Toc470802282"/>
      <w:bookmarkStart w:id="3887" w:name="_Toc471383214"/>
      <w:bookmarkStart w:id="3888" w:name="_Toc471393506"/>
      <w:bookmarkStart w:id="3889" w:name="_Toc470800585"/>
      <w:bookmarkStart w:id="3890" w:name="_Toc470801435"/>
      <w:bookmarkStart w:id="3891" w:name="_Toc470802283"/>
      <w:bookmarkStart w:id="3892" w:name="_Toc471383215"/>
      <w:bookmarkStart w:id="3893" w:name="_Toc471393507"/>
      <w:bookmarkStart w:id="3894" w:name="_Toc470800586"/>
      <w:bookmarkStart w:id="3895" w:name="_Toc470801436"/>
      <w:bookmarkStart w:id="3896" w:name="_Toc470802284"/>
      <w:bookmarkStart w:id="3897" w:name="_Toc471383216"/>
      <w:bookmarkStart w:id="3898" w:name="_Toc471393508"/>
      <w:bookmarkStart w:id="3899" w:name="_Toc470800587"/>
      <w:bookmarkStart w:id="3900" w:name="_Toc470801437"/>
      <w:bookmarkStart w:id="3901" w:name="_Toc470802285"/>
      <w:bookmarkStart w:id="3902" w:name="_Toc471383217"/>
      <w:bookmarkStart w:id="3903" w:name="_Toc471393509"/>
      <w:bookmarkStart w:id="3904" w:name="_Toc470800588"/>
      <w:bookmarkStart w:id="3905" w:name="_Toc470801438"/>
      <w:bookmarkStart w:id="3906" w:name="_Toc470802286"/>
      <w:bookmarkStart w:id="3907" w:name="_Toc471383218"/>
      <w:bookmarkStart w:id="3908" w:name="_Toc471393510"/>
      <w:bookmarkStart w:id="3909" w:name="_Toc470800589"/>
      <w:bookmarkStart w:id="3910" w:name="_Toc470801439"/>
      <w:bookmarkStart w:id="3911" w:name="_Toc470802287"/>
      <w:bookmarkStart w:id="3912" w:name="_Toc471383219"/>
      <w:bookmarkStart w:id="3913" w:name="_Toc471393511"/>
      <w:bookmarkStart w:id="3914" w:name="_Toc470800590"/>
      <w:bookmarkStart w:id="3915" w:name="_Toc470801440"/>
      <w:bookmarkStart w:id="3916" w:name="_Toc470802288"/>
      <w:bookmarkStart w:id="3917" w:name="_Toc471383220"/>
      <w:bookmarkStart w:id="3918" w:name="_Toc471393512"/>
      <w:bookmarkStart w:id="3919" w:name="_Toc470800591"/>
      <w:bookmarkStart w:id="3920" w:name="_Toc470801441"/>
      <w:bookmarkStart w:id="3921" w:name="_Toc470802289"/>
      <w:bookmarkStart w:id="3922" w:name="_Toc471383221"/>
      <w:bookmarkStart w:id="3923" w:name="_Toc471393513"/>
      <w:bookmarkStart w:id="3924" w:name="_Toc470800592"/>
      <w:bookmarkStart w:id="3925" w:name="_Toc470801442"/>
      <w:bookmarkStart w:id="3926" w:name="_Toc470802290"/>
      <w:bookmarkStart w:id="3927" w:name="_Toc471383222"/>
      <w:bookmarkStart w:id="3928" w:name="_Toc471393514"/>
      <w:bookmarkStart w:id="3929" w:name="_Toc470800593"/>
      <w:bookmarkStart w:id="3930" w:name="_Toc470801443"/>
      <w:bookmarkStart w:id="3931" w:name="_Toc470802291"/>
      <w:bookmarkStart w:id="3932" w:name="_Toc471383223"/>
      <w:bookmarkStart w:id="3933" w:name="_Toc471393515"/>
      <w:bookmarkStart w:id="3934" w:name="_Toc470800594"/>
      <w:bookmarkStart w:id="3935" w:name="_Toc470801444"/>
      <w:bookmarkStart w:id="3936" w:name="_Toc470802292"/>
      <w:bookmarkStart w:id="3937" w:name="_Toc471383224"/>
      <w:bookmarkStart w:id="3938" w:name="_Toc471393516"/>
      <w:bookmarkStart w:id="3939" w:name="_Toc470800595"/>
      <w:bookmarkStart w:id="3940" w:name="_Toc470801445"/>
      <w:bookmarkStart w:id="3941" w:name="_Toc470802293"/>
      <w:bookmarkStart w:id="3942" w:name="_Toc471383225"/>
      <w:bookmarkStart w:id="3943" w:name="_Toc471393517"/>
      <w:bookmarkStart w:id="3944" w:name="_Toc470800596"/>
      <w:bookmarkStart w:id="3945" w:name="_Toc470801446"/>
      <w:bookmarkStart w:id="3946" w:name="_Toc470802294"/>
      <w:bookmarkStart w:id="3947" w:name="_Toc471383226"/>
      <w:bookmarkStart w:id="3948" w:name="_Toc471393518"/>
      <w:bookmarkStart w:id="3949" w:name="_Toc470800597"/>
      <w:bookmarkStart w:id="3950" w:name="_Toc470801447"/>
      <w:bookmarkStart w:id="3951" w:name="_Toc470802295"/>
      <w:bookmarkStart w:id="3952" w:name="_Toc471383227"/>
      <w:bookmarkStart w:id="3953" w:name="_Toc471393519"/>
      <w:bookmarkStart w:id="3954" w:name="_Toc470800598"/>
      <w:bookmarkStart w:id="3955" w:name="_Toc470801448"/>
      <w:bookmarkStart w:id="3956" w:name="_Toc470802296"/>
      <w:bookmarkStart w:id="3957" w:name="_Toc471383228"/>
      <w:bookmarkStart w:id="3958" w:name="_Toc471393520"/>
      <w:bookmarkStart w:id="3959" w:name="_Toc470800599"/>
      <w:bookmarkStart w:id="3960" w:name="_Toc470801449"/>
      <w:bookmarkStart w:id="3961" w:name="_Toc470802297"/>
      <w:bookmarkStart w:id="3962" w:name="_Toc471383229"/>
      <w:bookmarkStart w:id="3963" w:name="_Toc471393521"/>
      <w:bookmarkStart w:id="3964" w:name="_Toc470800600"/>
      <w:bookmarkStart w:id="3965" w:name="_Toc470801450"/>
      <w:bookmarkStart w:id="3966" w:name="_Toc470802298"/>
      <w:bookmarkStart w:id="3967" w:name="_Toc471383230"/>
      <w:bookmarkStart w:id="3968" w:name="_Toc471393522"/>
      <w:bookmarkStart w:id="3969" w:name="_Toc470800601"/>
      <w:bookmarkStart w:id="3970" w:name="_Toc470801451"/>
      <w:bookmarkStart w:id="3971" w:name="_Toc470802299"/>
      <w:bookmarkStart w:id="3972" w:name="_Toc471383231"/>
      <w:bookmarkStart w:id="3973" w:name="_Toc471393523"/>
      <w:bookmarkStart w:id="3974" w:name="_Toc470800602"/>
      <w:bookmarkStart w:id="3975" w:name="_Toc470801452"/>
      <w:bookmarkStart w:id="3976" w:name="_Toc470802300"/>
      <w:bookmarkStart w:id="3977" w:name="_Toc471383232"/>
      <w:bookmarkStart w:id="3978" w:name="_Toc471393524"/>
      <w:bookmarkStart w:id="3979" w:name="_Toc470800603"/>
      <w:bookmarkStart w:id="3980" w:name="_Toc470801453"/>
      <w:bookmarkStart w:id="3981" w:name="_Toc470802301"/>
      <w:bookmarkStart w:id="3982" w:name="_Toc471383233"/>
      <w:bookmarkStart w:id="3983" w:name="_Toc471393525"/>
      <w:bookmarkStart w:id="3984" w:name="_Toc470800604"/>
      <w:bookmarkStart w:id="3985" w:name="_Toc470801454"/>
      <w:bookmarkStart w:id="3986" w:name="_Toc470802302"/>
      <w:bookmarkStart w:id="3987" w:name="_Toc471383234"/>
      <w:bookmarkStart w:id="3988" w:name="_Toc471393526"/>
      <w:bookmarkStart w:id="3989" w:name="_Toc470800605"/>
      <w:bookmarkStart w:id="3990" w:name="_Toc470801455"/>
      <w:bookmarkStart w:id="3991" w:name="_Toc470802303"/>
      <w:bookmarkStart w:id="3992" w:name="_Toc471383235"/>
      <w:bookmarkStart w:id="3993" w:name="_Toc471393527"/>
      <w:bookmarkStart w:id="3994" w:name="_Toc470800606"/>
      <w:bookmarkStart w:id="3995" w:name="_Toc470801456"/>
      <w:bookmarkStart w:id="3996" w:name="_Toc470802304"/>
      <w:bookmarkStart w:id="3997" w:name="_Toc471383236"/>
      <w:bookmarkStart w:id="3998" w:name="_Toc471393528"/>
      <w:bookmarkStart w:id="3999" w:name="_Toc470800607"/>
      <w:bookmarkStart w:id="4000" w:name="_Toc470801457"/>
      <w:bookmarkStart w:id="4001" w:name="_Toc470802305"/>
      <w:bookmarkStart w:id="4002" w:name="_Toc471383237"/>
      <w:bookmarkStart w:id="4003" w:name="_Toc471393529"/>
      <w:bookmarkStart w:id="4004" w:name="_Toc470800608"/>
      <w:bookmarkStart w:id="4005" w:name="_Toc470801458"/>
      <w:bookmarkStart w:id="4006" w:name="_Toc470802306"/>
      <w:bookmarkStart w:id="4007" w:name="_Toc471383238"/>
      <w:bookmarkStart w:id="4008" w:name="_Toc471393530"/>
      <w:bookmarkStart w:id="4009" w:name="_Toc470800609"/>
      <w:bookmarkStart w:id="4010" w:name="_Toc470801459"/>
      <w:bookmarkStart w:id="4011" w:name="_Toc470802307"/>
      <w:bookmarkStart w:id="4012" w:name="_Toc471383239"/>
      <w:bookmarkStart w:id="4013" w:name="_Toc471393531"/>
      <w:bookmarkStart w:id="4014" w:name="_Toc470800610"/>
      <w:bookmarkStart w:id="4015" w:name="_Toc470801460"/>
      <w:bookmarkStart w:id="4016" w:name="_Toc470802308"/>
      <w:bookmarkStart w:id="4017" w:name="_Toc471383240"/>
      <w:bookmarkStart w:id="4018" w:name="_Toc471393532"/>
      <w:bookmarkStart w:id="4019" w:name="_Toc470800611"/>
      <w:bookmarkStart w:id="4020" w:name="_Toc470801461"/>
      <w:bookmarkStart w:id="4021" w:name="_Toc470802309"/>
      <w:bookmarkStart w:id="4022" w:name="_Toc471383241"/>
      <w:bookmarkStart w:id="4023" w:name="_Toc471393533"/>
      <w:bookmarkStart w:id="4024" w:name="_Toc470800612"/>
      <w:bookmarkStart w:id="4025" w:name="_Toc470801462"/>
      <w:bookmarkStart w:id="4026" w:name="_Toc470802310"/>
      <w:bookmarkStart w:id="4027" w:name="_Toc471383242"/>
      <w:bookmarkStart w:id="4028" w:name="_Toc471393534"/>
      <w:bookmarkStart w:id="4029" w:name="_Toc470800613"/>
      <w:bookmarkStart w:id="4030" w:name="_Toc470801463"/>
      <w:bookmarkStart w:id="4031" w:name="_Toc470802311"/>
      <w:bookmarkStart w:id="4032" w:name="_Toc471383243"/>
      <w:bookmarkStart w:id="4033" w:name="_Toc471393535"/>
      <w:bookmarkStart w:id="4034" w:name="_Toc470800614"/>
      <w:bookmarkStart w:id="4035" w:name="_Toc470801464"/>
      <w:bookmarkStart w:id="4036" w:name="_Toc470802312"/>
      <w:bookmarkStart w:id="4037" w:name="_Toc471383244"/>
      <w:bookmarkStart w:id="4038" w:name="_Toc471393536"/>
      <w:bookmarkStart w:id="4039" w:name="_Toc470800615"/>
      <w:bookmarkStart w:id="4040" w:name="_Toc470801465"/>
      <w:bookmarkStart w:id="4041" w:name="_Toc470802313"/>
      <w:bookmarkStart w:id="4042" w:name="_Toc471383245"/>
      <w:bookmarkStart w:id="4043" w:name="_Toc471393537"/>
      <w:bookmarkStart w:id="4044" w:name="_Toc382820455"/>
      <w:bookmarkEnd w:id="3812"/>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r w:rsidR="0009090A">
        <w:rPr>
          <w:rFonts w:ascii="Verdana" w:hAnsi="Verdana"/>
          <w:bCs/>
          <w:sz w:val="20"/>
          <w:szCs w:val="20"/>
          <w:lang w:eastAsia="ar-SA"/>
        </w:rPr>
        <w:t>.</w:t>
      </w:r>
      <w:r w:rsidR="00A432FA" w:rsidRPr="00A432FA">
        <w:rPr>
          <w:rFonts w:ascii="Verdana" w:hAnsi="Verdana"/>
          <w:bCs/>
          <w:sz w:val="20"/>
          <w:szCs w:val="20"/>
          <w:lang w:eastAsia="ar-SA"/>
        </w:rPr>
        <w:t xml:space="preserve"> </w:t>
      </w:r>
    </w:p>
    <w:p w14:paraId="5E2BB2A0" w14:textId="2EB0BEA4" w:rsidR="00346772" w:rsidRPr="00785CEF" w:rsidRDefault="00A432FA" w:rsidP="00FD2CEB">
      <w:pPr>
        <w:numPr>
          <w:ilvl w:val="0"/>
          <w:numId w:val="76"/>
        </w:numPr>
        <w:suppressAutoHyphens/>
        <w:spacing w:after="0" w:line="360" w:lineRule="auto"/>
        <w:ind w:left="567" w:hanging="567"/>
        <w:jc w:val="both"/>
        <w:rPr>
          <w:rFonts w:ascii="Verdana" w:hAnsi="Verdana"/>
          <w:bCs/>
          <w:iCs/>
          <w:sz w:val="20"/>
          <w:szCs w:val="20"/>
          <w:lang w:val="x-none" w:eastAsia="x-none"/>
        </w:rPr>
      </w:pPr>
      <w:r>
        <w:rPr>
          <w:rFonts w:ascii="Verdana" w:hAnsi="Verdana"/>
          <w:bCs/>
          <w:sz w:val="20"/>
          <w:szCs w:val="20"/>
          <w:lang w:eastAsia="ar-SA"/>
        </w:rPr>
        <w:t>Zarządzenie Nr 58</w:t>
      </w:r>
      <w:r>
        <w:rPr>
          <w:rFonts w:ascii="Verdana" w:hAnsi="Verdana"/>
          <w:sz w:val="20"/>
          <w:szCs w:val="20"/>
          <w:lang w:eastAsia="ar-SA"/>
        </w:rPr>
        <w:t xml:space="preserve"> Generalnego Dyrektora Dróg Krajowych i Autostrad z dnia 23 listopada 2015 r. </w:t>
      </w:r>
      <w:r>
        <w:rPr>
          <w:rFonts w:ascii="Verdana" w:hAnsi="Verdana"/>
          <w:color w:val="000000"/>
          <w:sz w:val="20"/>
          <w:szCs w:val="20"/>
        </w:rPr>
        <w:t>w sprawie dokumentacji do realizacji inwestycji</w:t>
      </w:r>
      <w:r w:rsidR="0009090A">
        <w:rPr>
          <w:rFonts w:ascii="Verdana" w:hAnsi="Verdana"/>
          <w:sz w:val="20"/>
          <w:szCs w:val="20"/>
          <w:lang w:eastAsia="ar-SA"/>
        </w:rPr>
        <w:t>.</w:t>
      </w:r>
    </w:p>
    <w:p w14:paraId="4D7093B1" w14:textId="6BF1ACEC" w:rsidR="00641160" w:rsidRPr="00261D1F" w:rsidRDefault="001B0634" w:rsidP="00FD2CEB">
      <w:pPr>
        <w:numPr>
          <w:ilvl w:val="0"/>
          <w:numId w:val="76"/>
        </w:numPr>
        <w:suppressAutoHyphens/>
        <w:spacing w:after="0" w:line="360" w:lineRule="auto"/>
        <w:ind w:left="567" w:hanging="567"/>
        <w:jc w:val="both"/>
        <w:rPr>
          <w:rFonts w:ascii="Verdana" w:hAnsi="Verdana"/>
          <w:bCs/>
          <w:iCs/>
          <w:sz w:val="20"/>
          <w:szCs w:val="20"/>
          <w:lang w:val="x-none" w:eastAsia="x-none"/>
        </w:rPr>
      </w:pPr>
      <w:r w:rsidRPr="00467D8C">
        <w:rPr>
          <w:rStyle w:val="Ppogrubienie"/>
          <w:rFonts w:ascii="Verdana" w:hAnsi="Verdana"/>
          <w:b w:val="0"/>
          <w:bCs w:val="0"/>
          <w:sz w:val="20"/>
          <w:szCs w:val="20"/>
        </w:rPr>
        <w:t xml:space="preserve">Zarządzenie </w:t>
      </w:r>
      <w:r w:rsidR="006B3D0F">
        <w:rPr>
          <w:rStyle w:val="Ppogrubienie"/>
          <w:rFonts w:ascii="Verdana" w:hAnsi="Verdana"/>
          <w:b w:val="0"/>
          <w:bCs w:val="0"/>
          <w:sz w:val="20"/>
          <w:szCs w:val="20"/>
        </w:rPr>
        <w:t>N</w:t>
      </w:r>
      <w:r w:rsidRPr="00467D8C">
        <w:rPr>
          <w:rStyle w:val="Ppogrubienie"/>
          <w:rFonts w:ascii="Verdana" w:hAnsi="Verdana"/>
          <w:b w:val="0"/>
          <w:bCs w:val="0"/>
          <w:sz w:val="20"/>
          <w:szCs w:val="20"/>
        </w:rPr>
        <w:t xml:space="preserve">r </w:t>
      </w:r>
      <w:r w:rsidR="003371D4">
        <w:rPr>
          <w:rStyle w:val="Ppogrubienie"/>
          <w:rFonts w:ascii="Verdana" w:hAnsi="Verdana"/>
          <w:b w:val="0"/>
          <w:bCs w:val="0"/>
          <w:sz w:val="20"/>
          <w:szCs w:val="20"/>
        </w:rPr>
        <w:t>1</w:t>
      </w:r>
      <w:r w:rsidR="003371D4" w:rsidRPr="00467D8C">
        <w:rPr>
          <w:rStyle w:val="Ppogrubienie"/>
          <w:rFonts w:ascii="Verdana" w:hAnsi="Verdana"/>
          <w:b w:val="0"/>
          <w:bCs w:val="0"/>
          <w:sz w:val="20"/>
          <w:szCs w:val="20"/>
        </w:rPr>
        <w:t xml:space="preserve"> </w:t>
      </w:r>
      <w:r w:rsidRPr="00467D8C">
        <w:rPr>
          <w:rStyle w:val="Ppogrubienie"/>
          <w:rFonts w:ascii="Verdana" w:hAnsi="Verdana"/>
          <w:b w:val="0"/>
          <w:bCs w:val="0"/>
          <w:sz w:val="20"/>
          <w:szCs w:val="20"/>
        </w:rPr>
        <w:t xml:space="preserve">Generalnego Dyrektora Dróg Krajowych i Autostrad z dnia </w:t>
      </w:r>
      <w:r w:rsidR="003371D4">
        <w:rPr>
          <w:rStyle w:val="Ppogrubienie"/>
          <w:rFonts w:ascii="Verdana" w:hAnsi="Verdana"/>
          <w:b w:val="0"/>
          <w:bCs w:val="0"/>
          <w:sz w:val="20"/>
          <w:szCs w:val="20"/>
        </w:rPr>
        <w:t xml:space="preserve">9 stycznia </w:t>
      </w:r>
      <w:r w:rsidR="006F7361">
        <w:rPr>
          <w:rStyle w:val="Ppogrubienie"/>
          <w:rFonts w:ascii="Verdana" w:hAnsi="Verdana"/>
          <w:b w:val="0"/>
          <w:bCs w:val="0"/>
          <w:sz w:val="20"/>
          <w:szCs w:val="20"/>
        </w:rPr>
        <w:t>202</w:t>
      </w:r>
      <w:r w:rsidR="0009090A">
        <w:rPr>
          <w:rStyle w:val="Ppogrubienie"/>
          <w:rFonts w:ascii="Verdana" w:hAnsi="Verdana"/>
          <w:b w:val="0"/>
          <w:bCs w:val="0"/>
          <w:sz w:val="20"/>
          <w:szCs w:val="20"/>
        </w:rPr>
        <w:t>3</w:t>
      </w:r>
      <w:r w:rsidR="006F7361">
        <w:rPr>
          <w:rStyle w:val="Ppogrubienie"/>
          <w:rFonts w:ascii="Verdana" w:hAnsi="Verdana"/>
          <w:b w:val="0"/>
          <w:bCs w:val="0"/>
          <w:sz w:val="20"/>
          <w:szCs w:val="20"/>
        </w:rPr>
        <w:t>r.</w:t>
      </w:r>
      <w:r w:rsidRPr="00467D8C">
        <w:rPr>
          <w:rStyle w:val="Ppogrubienie"/>
          <w:rFonts w:ascii="Verdana" w:hAnsi="Verdana"/>
          <w:b w:val="0"/>
          <w:bCs w:val="0"/>
          <w:sz w:val="20"/>
          <w:szCs w:val="20"/>
        </w:rPr>
        <w:t xml:space="preserve"> </w:t>
      </w:r>
      <w:r w:rsidR="00641160" w:rsidRPr="00261D1F">
        <w:rPr>
          <w:rFonts w:ascii="Verdana" w:hAnsi="Verdana"/>
          <w:sz w:val="20"/>
          <w:szCs w:val="20"/>
          <w:lang w:val="x-none" w:eastAsia="x-none"/>
        </w:rPr>
        <w:t xml:space="preserve">w sprawie </w:t>
      </w:r>
      <w:r w:rsidRPr="00467D8C">
        <w:rPr>
          <w:rStyle w:val="Ppogrubienie"/>
          <w:rFonts w:ascii="Verdana" w:hAnsi="Verdana"/>
          <w:b w:val="0"/>
          <w:bCs w:val="0"/>
          <w:sz w:val="20"/>
          <w:szCs w:val="20"/>
        </w:rPr>
        <w:t xml:space="preserve">przeprowadzania </w:t>
      </w:r>
      <w:r w:rsidR="00641160" w:rsidRPr="00261D1F">
        <w:rPr>
          <w:rFonts w:ascii="Verdana" w:hAnsi="Verdana"/>
          <w:sz w:val="20"/>
          <w:szCs w:val="20"/>
          <w:lang w:val="x-none" w:eastAsia="x-none"/>
        </w:rPr>
        <w:t>oceny wpływu planowanej drogi na bezpieczeństwo ruchu drogowego i audytu bezpieczeństwa ruchu drogowego</w:t>
      </w:r>
      <w:r w:rsidR="0009090A">
        <w:rPr>
          <w:rFonts w:ascii="Verdana" w:hAnsi="Verdana"/>
          <w:sz w:val="20"/>
          <w:szCs w:val="20"/>
          <w:lang w:eastAsia="x-none"/>
        </w:rPr>
        <w:t xml:space="preserve"> (Dz. Urz. GDDKiA poz. 1).</w:t>
      </w:r>
    </w:p>
    <w:p w14:paraId="72DED8E5" w14:textId="271682EC" w:rsidR="00D002F7" w:rsidRPr="001D2538" w:rsidRDefault="007C0281" w:rsidP="00FD2CEB">
      <w:pPr>
        <w:numPr>
          <w:ilvl w:val="0"/>
          <w:numId w:val="76"/>
        </w:numPr>
        <w:suppressAutoHyphens/>
        <w:spacing w:after="0" w:line="360" w:lineRule="auto"/>
        <w:ind w:left="567" w:hanging="567"/>
        <w:jc w:val="both"/>
      </w:pPr>
      <w:r>
        <w:rPr>
          <w:rFonts w:ascii="Verdana" w:hAnsi="Verdana"/>
          <w:sz w:val="20"/>
          <w:szCs w:val="20"/>
          <w:lang w:eastAsia="x-none"/>
        </w:rPr>
        <w:t>Zarządzenie nr 18 Generalnego Dyrektora Dróg Krajowych i Autostrad z dnia 26 lipca 2022 r. w sprawie typowych schematów oznakowania robót oraz pomiarów diagnostycznych prowadzonych w pasie drogowym (Dz. Urz. GDDKiA poz. 18)</w:t>
      </w:r>
      <w:r w:rsidR="0009090A">
        <w:rPr>
          <w:rFonts w:ascii="Verdana" w:hAnsi="Verdana"/>
          <w:sz w:val="20"/>
          <w:szCs w:val="20"/>
          <w:lang w:eastAsia="x-none"/>
        </w:rPr>
        <w:t>.</w:t>
      </w:r>
    </w:p>
    <w:p w14:paraId="5ED0844D" w14:textId="25A96D74" w:rsidR="00CC08AF" w:rsidRPr="001D2538" w:rsidRDefault="0030341C" w:rsidP="00FD2CEB">
      <w:pPr>
        <w:numPr>
          <w:ilvl w:val="0"/>
          <w:numId w:val="76"/>
        </w:numPr>
        <w:suppressAutoHyphens/>
        <w:spacing w:after="0" w:line="360" w:lineRule="auto"/>
        <w:ind w:left="567" w:hanging="567"/>
        <w:jc w:val="both"/>
      </w:pPr>
      <w:r w:rsidRPr="001D2538">
        <w:rPr>
          <w:rFonts w:ascii="Verdana" w:hAnsi="Verdana"/>
          <w:sz w:val="20"/>
          <w:szCs w:val="20"/>
          <w:lang w:val="x-none" w:eastAsia="x-none"/>
        </w:rPr>
        <w:t xml:space="preserve">Zarządzenie </w:t>
      </w:r>
      <w:r w:rsidR="006B3D0F">
        <w:rPr>
          <w:rFonts w:ascii="Verdana" w:hAnsi="Verdana"/>
          <w:sz w:val="20"/>
          <w:szCs w:val="20"/>
          <w:lang w:eastAsia="x-none"/>
        </w:rPr>
        <w:t>N</w:t>
      </w:r>
      <w:r w:rsidR="00D002F7" w:rsidRPr="001D2538">
        <w:rPr>
          <w:rFonts w:ascii="Verdana" w:hAnsi="Verdana"/>
          <w:sz w:val="20"/>
          <w:szCs w:val="20"/>
          <w:lang w:val="x-none" w:eastAsia="x-none"/>
        </w:rPr>
        <w:t>r 39 Generalnego Dyrektora Dróg Krajowych i Autostrad z dnia 31</w:t>
      </w:r>
      <w:r w:rsidR="00D002F7" w:rsidRPr="00D002F7">
        <w:rPr>
          <w:rFonts w:ascii="Verdana" w:hAnsi="Verdana" w:cs="Arial"/>
          <w:sz w:val="20"/>
          <w:szCs w:val="20"/>
          <w:lang w:eastAsia="pl-PL"/>
        </w:rPr>
        <w:t xml:space="preserve"> grudnia 2021 r. w sprawie wytycznych bieżącego utrzymania oraz prowadzenia czynności utrzymaniowych na drogach krajowych </w:t>
      </w:r>
      <w:r w:rsidR="00013E98" w:rsidRPr="00013E98">
        <w:rPr>
          <w:rFonts w:ascii="Verdana" w:hAnsi="Verdana" w:cs="Arial"/>
          <w:bCs/>
          <w:sz w:val="20"/>
          <w:szCs w:val="20"/>
          <w:lang w:eastAsia="pl-PL"/>
        </w:rPr>
        <w:t xml:space="preserve">(zmienione </w:t>
      </w:r>
      <w:r w:rsidR="00BC64D9">
        <w:rPr>
          <w:rFonts w:ascii="Verdana" w:hAnsi="Verdana" w:cs="Arial"/>
          <w:bCs/>
          <w:sz w:val="20"/>
          <w:szCs w:val="20"/>
          <w:lang w:eastAsia="pl-PL"/>
        </w:rPr>
        <w:t>z</w:t>
      </w:r>
      <w:r w:rsidR="00BC64D9" w:rsidRPr="00013E98">
        <w:rPr>
          <w:rFonts w:ascii="Verdana" w:hAnsi="Verdana" w:cs="Arial"/>
          <w:bCs/>
          <w:sz w:val="20"/>
          <w:szCs w:val="20"/>
          <w:lang w:eastAsia="pl-PL"/>
        </w:rPr>
        <w:t xml:space="preserve">arządzeniem </w:t>
      </w:r>
      <w:r w:rsidR="00013E98" w:rsidRPr="00013E98">
        <w:rPr>
          <w:rFonts w:ascii="Verdana" w:hAnsi="Verdana" w:cs="Arial"/>
          <w:bCs/>
          <w:sz w:val="20"/>
          <w:szCs w:val="20"/>
          <w:lang w:eastAsia="pl-PL"/>
        </w:rPr>
        <w:t xml:space="preserve">Nr </w:t>
      </w:r>
      <w:r w:rsidR="00013E98">
        <w:rPr>
          <w:rFonts w:ascii="Verdana" w:hAnsi="Verdana" w:cs="Arial"/>
          <w:bCs/>
          <w:sz w:val="20"/>
          <w:szCs w:val="20"/>
          <w:lang w:eastAsia="pl-PL"/>
        </w:rPr>
        <w:t>6</w:t>
      </w:r>
      <w:r w:rsidR="0009090A">
        <w:rPr>
          <w:rFonts w:ascii="Verdana" w:hAnsi="Verdana" w:cs="Arial"/>
          <w:bCs/>
          <w:sz w:val="20"/>
          <w:szCs w:val="20"/>
          <w:lang w:eastAsia="pl-PL"/>
        </w:rPr>
        <w:t xml:space="preserve"> </w:t>
      </w:r>
      <w:r w:rsidR="0009090A" w:rsidRPr="001D2538">
        <w:rPr>
          <w:rFonts w:ascii="Verdana" w:hAnsi="Verdana"/>
          <w:sz w:val="20"/>
          <w:szCs w:val="20"/>
          <w:lang w:val="x-none" w:eastAsia="x-none"/>
        </w:rPr>
        <w:t>Generalnego Dyrektora Dróg Krajowych i Autostrad</w:t>
      </w:r>
      <w:r w:rsidR="00013E98" w:rsidRPr="00013E98">
        <w:rPr>
          <w:rFonts w:ascii="Verdana" w:hAnsi="Verdana" w:cs="Arial"/>
          <w:bCs/>
          <w:sz w:val="20"/>
          <w:szCs w:val="20"/>
          <w:lang w:eastAsia="pl-PL"/>
        </w:rPr>
        <w:t xml:space="preserve"> z dnia </w:t>
      </w:r>
      <w:r w:rsidR="00013E98">
        <w:rPr>
          <w:rFonts w:ascii="Verdana" w:hAnsi="Verdana" w:cs="Arial"/>
          <w:bCs/>
          <w:sz w:val="20"/>
          <w:szCs w:val="20"/>
          <w:lang w:eastAsia="pl-PL"/>
        </w:rPr>
        <w:t>11</w:t>
      </w:r>
      <w:r w:rsidR="00013E98" w:rsidRPr="00013E98">
        <w:rPr>
          <w:rFonts w:ascii="Verdana" w:hAnsi="Verdana" w:cs="Arial"/>
          <w:bCs/>
          <w:sz w:val="20"/>
          <w:szCs w:val="20"/>
          <w:lang w:eastAsia="pl-PL"/>
        </w:rPr>
        <w:t xml:space="preserve"> </w:t>
      </w:r>
      <w:r w:rsidR="00013E98">
        <w:rPr>
          <w:rFonts w:ascii="Verdana" w:hAnsi="Verdana" w:cs="Arial"/>
          <w:bCs/>
          <w:sz w:val="20"/>
          <w:szCs w:val="20"/>
          <w:lang w:eastAsia="pl-PL"/>
        </w:rPr>
        <w:t>kwietnia</w:t>
      </w:r>
      <w:r w:rsidR="00013E98" w:rsidRPr="00013E98">
        <w:rPr>
          <w:rFonts w:ascii="Verdana" w:hAnsi="Verdana" w:cs="Arial"/>
          <w:bCs/>
          <w:sz w:val="20"/>
          <w:szCs w:val="20"/>
          <w:lang w:eastAsia="pl-PL"/>
        </w:rPr>
        <w:t xml:space="preserve"> 20</w:t>
      </w:r>
      <w:r w:rsidR="00013E98">
        <w:rPr>
          <w:rFonts w:ascii="Verdana" w:hAnsi="Verdana" w:cs="Arial"/>
          <w:bCs/>
          <w:sz w:val="20"/>
          <w:szCs w:val="20"/>
          <w:lang w:eastAsia="pl-PL"/>
        </w:rPr>
        <w:t>22</w:t>
      </w:r>
      <w:r w:rsidR="00013E98" w:rsidRPr="00013E98">
        <w:rPr>
          <w:rFonts w:ascii="Verdana" w:hAnsi="Verdana" w:cs="Arial"/>
          <w:bCs/>
          <w:sz w:val="20"/>
          <w:szCs w:val="20"/>
          <w:lang w:eastAsia="pl-PL"/>
        </w:rPr>
        <w:t xml:space="preserve"> r.</w:t>
      </w:r>
      <w:r w:rsidR="007C0281">
        <w:rPr>
          <w:rFonts w:ascii="Verdana" w:hAnsi="Verdana" w:cs="Arial"/>
          <w:bCs/>
          <w:sz w:val="20"/>
          <w:szCs w:val="20"/>
          <w:lang w:eastAsia="pl-PL"/>
        </w:rPr>
        <w:t xml:space="preserve"> zmieniającym zarządzenie w sprawie wytycznych bieżącego utrzymania oraz prowadzenia czynności utrzymaniowych na drogach krajowych</w:t>
      </w:r>
      <w:r w:rsidR="00013E98" w:rsidRPr="00013E98">
        <w:rPr>
          <w:rFonts w:ascii="Verdana" w:hAnsi="Verdana" w:cs="Arial"/>
          <w:bCs/>
          <w:sz w:val="20"/>
          <w:szCs w:val="20"/>
          <w:lang w:eastAsia="pl-PL"/>
        </w:rPr>
        <w:t>)</w:t>
      </w:r>
      <w:r w:rsidR="0009090A">
        <w:rPr>
          <w:rFonts w:ascii="Verdana" w:hAnsi="Verdana" w:cs="Arial"/>
          <w:bCs/>
          <w:sz w:val="20"/>
          <w:szCs w:val="20"/>
          <w:lang w:eastAsia="pl-PL"/>
        </w:rPr>
        <w:t>.</w:t>
      </w:r>
    </w:p>
    <w:p w14:paraId="72022B6E" w14:textId="3A05180C" w:rsidR="0030341C" w:rsidRPr="001D2538" w:rsidRDefault="0030341C" w:rsidP="00FD2CEB">
      <w:pPr>
        <w:numPr>
          <w:ilvl w:val="0"/>
          <w:numId w:val="76"/>
        </w:numPr>
        <w:suppressAutoHyphens/>
        <w:spacing w:after="0" w:line="360" w:lineRule="auto"/>
        <w:ind w:left="567" w:hanging="567"/>
        <w:jc w:val="both"/>
        <w:rPr>
          <w:rFonts w:ascii="Verdana" w:hAnsi="Verdana"/>
          <w:sz w:val="20"/>
          <w:szCs w:val="20"/>
          <w:lang w:val="x-none" w:eastAsia="x-none"/>
        </w:rPr>
      </w:pPr>
      <w:r w:rsidRPr="00D002F7">
        <w:rPr>
          <w:rFonts w:ascii="Verdana" w:hAnsi="Verdana" w:cs="Arial"/>
          <w:sz w:val="20"/>
          <w:szCs w:val="20"/>
          <w:lang w:eastAsia="pl-PL"/>
        </w:rPr>
        <w:t xml:space="preserve">Zarządzenie Nr 31 Generalnego Dyrektora Dróg Krajowych i Autostrad z dnia 5 września </w:t>
      </w:r>
      <w:r w:rsidRPr="001D2538">
        <w:rPr>
          <w:rFonts w:ascii="Verdana" w:hAnsi="Verdana"/>
          <w:sz w:val="20"/>
          <w:szCs w:val="20"/>
          <w:lang w:val="x-none" w:eastAsia="x-none"/>
        </w:rPr>
        <w:t>2017 r. w sprawie wprowadzenia „Wytycznych zimowego utrzymania dróg”</w:t>
      </w:r>
      <w:r w:rsidR="0009090A">
        <w:rPr>
          <w:rFonts w:ascii="Verdana" w:hAnsi="Verdana"/>
          <w:sz w:val="20"/>
          <w:szCs w:val="20"/>
          <w:lang w:eastAsia="x-none"/>
        </w:rPr>
        <w:t>.</w:t>
      </w:r>
    </w:p>
    <w:p w14:paraId="03EC8248" w14:textId="6E43DAC6" w:rsidR="00013E98" w:rsidRDefault="007F5F8D" w:rsidP="00FD2CEB">
      <w:pPr>
        <w:numPr>
          <w:ilvl w:val="0"/>
          <w:numId w:val="76"/>
        </w:numPr>
        <w:suppressAutoHyphens/>
        <w:spacing w:after="0" w:line="360" w:lineRule="auto"/>
        <w:ind w:left="567" w:hanging="567"/>
        <w:jc w:val="both"/>
        <w:rPr>
          <w:rFonts w:ascii="Verdana" w:hAnsi="Verdana" w:cs="Arial"/>
          <w:sz w:val="20"/>
          <w:szCs w:val="20"/>
          <w:lang w:eastAsia="pl-PL"/>
        </w:rPr>
      </w:pPr>
      <w:r w:rsidRPr="001D2538">
        <w:rPr>
          <w:rFonts w:ascii="Verdana" w:hAnsi="Verdana"/>
          <w:sz w:val="20"/>
          <w:szCs w:val="20"/>
          <w:lang w:val="x-none" w:eastAsia="x-none"/>
        </w:rPr>
        <w:t xml:space="preserve">Zarządzenie Nr </w:t>
      </w:r>
      <w:r w:rsidR="00EA44CD" w:rsidRPr="001D2538">
        <w:rPr>
          <w:rFonts w:ascii="Verdana" w:hAnsi="Verdana"/>
          <w:sz w:val="20"/>
          <w:szCs w:val="20"/>
          <w:lang w:val="x-none" w:eastAsia="x-none"/>
        </w:rPr>
        <w:t xml:space="preserve">44 </w:t>
      </w:r>
      <w:r w:rsidRPr="001D2538">
        <w:rPr>
          <w:rFonts w:ascii="Verdana" w:hAnsi="Verdana"/>
          <w:sz w:val="20"/>
          <w:szCs w:val="20"/>
          <w:lang w:val="x-none" w:eastAsia="x-none"/>
        </w:rPr>
        <w:t xml:space="preserve">Generalnego Dyrektora Dróg Krajowych i Autostrad z dnia </w:t>
      </w:r>
      <w:r w:rsidR="00EA44CD" w:rsidRPr="001D2538">
        <w:rPr>
          <w:rFonts w:ascii="Verdana" w:hAnsi="Verdana"/>
          <w:sz w:val="20"/>
          <w:szCs w:val="20"/>
          <w:lang w:val="x-none" w:eastAsia="x-none"/>
        </w:rPr>
        <w:t xml:space="preserve">22 października </w:t>
      </w:r>
      <w:r w:rsidRPr="001D2538">
        <w:rPr>
          <w:rFonts w:ascii="Verdana" w:hAnsi="Verdana"/>
          <w:sz w:val="20"/>
          <w:szCs w:val="20"/>
          <w:lang w:val="x-none" w:eastAsia="x-none"/>
        </w:rPr>
        <w:t>20</w:t>
      </w:r>
      <w:r w:rsidR="00EA44CD" w:rsidRPr="001D2538">
        <w:rPr>
          <w:rFonts w:ascii="Verdana" w:hAnsi="Verdana"/>
          <w:sz w:val="20"/>
          <w:szCs w:val="20"/>
          <w:lang w:val="x-none" w:eastAsia="x-none"/>
        </w:rPr>
        <w:t>20</w:t>
      </w:r>
      <w:r w:rsidRPr="001D2538">
        <w:rPr>
          <w:rFonts w:ascii="Verdana" w:hAnsi="Verdana"/>
          <w:sz w:val="20"/>
          <w:szCs w:val="20"/>
          <w:lang w:val="x-none" w:eastAsia="x-none"/>
        </w:rPr>
        <w:t xml:space="preserve"> r. w sprawie ustalenia systemu referencyjnego dla dróg krajowych</w:t>
      </w:r>
      <w:r w:rsidR="00013E98" w:rsidRPr="001D2538">
        <w:rPr>
          <w:rFonts w:ascii="Verdana" w:hAnsi="Verdana"/>
          <w:sz w:val="20"/>
          <w:szCs w:val="20"/>
          <w:lang w:val="x-none" w:eastAsia="x-none"/>
        </w:rPr>
        <w:t xml:space="preserve"> (zmienione </w:t>
      </w:r>
      <w:r w:rsidR="0009090A">
        <w:rPr>
          <w:rFonts w:ascii="Verdana" w:hAnsi="Verdana"/>
          <w:sz w:val="20"/>
          <w:szCs w:val="20"/>
          <w:lang w:eastAsia="x-none"/>
        </w:rPr>
        <w:t>za</w:t>
      </w:r>
      <w:r w:rsidR="00013E98" w:rsidRPr="001D2538">
        <w:rPr>
          <w:rFonts w:ascii="Verdana" w:hAnsi="Verdana"/>
          <w:sz w:val="20"/>
          <w:szCs w:val="20"/>
          <w:lang w:val="x-none" w:eastAsia="x-none"/>
        </w:rPr>
        <w:t>rządzenie</w:t>
      </w:r>
      <w:r w:rsidR="00013E98">
        <w:rPr>
          <w:rFonts w:ascii="Verdana" w:hAnsi="Verdana"/>
          <w:sz w:val="20"/>
          <w:szCs w:val="20"/>
          <w:lang w:eastAsia="x-none"/>
        </w:rPr>
        <w:t>m</w:t>
      </w:r>
      <w:r w:rsidR="006B3D0F">
        <w:rPr>
          <w:rFonts w:ascii="Verdana" w:hAnsi="Verdana"/>
          <w:sz w:val="20"/>
          <w:szCs w:val="20"/>
          <w:lang w:val="x-none" w:eastAsia="x-none"/>
        </w:rPr>
        <w:t xml:space="preserve"> </w:t>
      </w:r>
      <w:r w:rsidR="006B3D0F">
        <w:rPr>
          <w:rFonts w:ascii="Verdana" w:hAnsi="Verdana"/>
          <w:sz w:val="20"/>
          <w:szCs w:val="20"/>
          <w:lang w:eastAsia="x-none"/>
        </w:rPr>
        <w:t>N</w:t>
      </w:r>
      <w:r w:rsidR="00013E98" w:rsidRPr="001D2538">
        <w:rPr>
          <w:rFonts w:ascii="Verdana" w:hAnsi="Verdana"/>
          <w:sz w:val="20"/>
          <w:szCs w:val="20"/>
          <w:lang w:val="x-none" w:eastAsia="x-none"/>
        </w:rPr>
        <w:t xml:space="preserve">r 4 </w:t>
      </w:r>
      <w:r w:rsidR="0009090A" w:rsidRPr="001D2538">
        <w:rPr>
          <w:rFonts w:ascii="Verdana" w:hAnsi="Verdana"/>
          <w:sz w:val="20"/>
          <w:szCs w:val="20"/>
          <w:lang w:val="x-none" w:eastAsia="x-none"/>
        </w:rPr>
        <w:t xml:space="preserve">Generalnego Dyrektora Dróg Krajowych i Autostrad </w:t>
      </w:r>
      <w:r w:rsidR="00013E98" w:rsidRPr="001D2538">
        <w:rPr>
          <w:rFonts w:ascii="Verdana" w:hAnsi="Verdana"/>
          <w:sz w:val="20"/>
          <w:szCs w:val="20"/>
          <w:lang w:val="x-none" w:eastAsia="x-none"/>
        </w:rPr>
        <w:t>z dnia 22 lutego 2021 r.</w:t>
      </w:r>
      <w:r w:rsidR="007C0281">
        <w:rPr>
          <w:rFonts w:ascii="Verdana" w:hAnsi="Verdana"/>
          <w:sz w:val="20"/>
          <w:szCs w:val="20"/>
          <w:lang w:eastAsia="x-none"/>
        </w:rPr>
        <w:t xml:space="preserve"> zmieniającym zarządzenie w sprawie ustalenia systemu referencyjnego dla dróg krajowych</w:t>
      </w:r>
      <w:r w:rsidR="00013E98" w:rsidRPr="001D2538">
        <w:rPr>
          <w:rFonts w:ascii="Verdana" w:hAnsi="Verdana"/>
          <w:sz w:val="20"/>
          <w:szCs w:val="20"/>
          <w:lang w:val="x-none" w:eastAsia="x-none"/>
        </w:rPr>
        <w:t>)</w:t>
      </w:r>
      <w:r w:rsidR="0009090A">
        <w:rPr>
          <w:rFonts w:ascii="Verdana" w:hAnsi="Verdana"/>
          <w:sz w:val="20"/>
          <w:szCs w:val="20"/>
          <w:lang w:eastAsia="x-none"/>
        </w:rPr>
        <w:t>.</w:t>
      </w:r>
    </w:p>
    <w:p w14:paraId="1B219378" w14:textId="23FC065B" w:rsidR="00013E98" w:rsidRPr="00E94E49" w:rsidRDefault="00BE44C6" w:rsidP="00FD2CEB">
      <w:pPr>
        <w:numPr>
          <w:ilvl w:val="0"/>
          <w:numId w:val="76"/>
        </w:numPr>
        <w:suppressAutoHyphens/>
        <w:spacing w:after="0" w:line="360" w:lineRule="auto"/>
        <w:ind w:left="567" w:hanging="567"/>
        <w:jc w:val="both"/>
        <w:rPr>
          <w:rFonts w:ascii="Verdana" w:hAnsi="Verdana" w:cs="Arial"/>
          <w:sz w:val="20"/>
          <w:szCs w:val="20"/>
          <w:lang w:eastAsia="pl-PL"/>
        </w:rPr>
      </w:pPr>
      <w:r w:rsidRPr="00013E98">
        <w:rPr>
          <w:rFonts w:ascii="Verdana" w:hAnsi="Verdana" w:cs="Arial"/>
          <w:sz w:val="20"/>
          <w:szCs w:val="20"/>
          <w:lang w:eastAsia="pl-PL"/>
        </w:rPr>
        <w:t xml:space="preserve">Zarządzenie </w:t>
      </w:r>
      <w:r w:rsidRPr="001D2538">
        <w:rPr>
          <w:rFonts w:ascii="Verdana" w:hAnsi="Verdana" w:cs="Arial"/>
          <w:sz w:val="20"/>
          <w:szCs w:val="20"/>
          <w:lang w:eastAsia="pl-PL"/>
        </w:rPr>
        <w:t>Nr 17 Generalnego Dyrektora</w:t>
      </w:r>
      <w:r w:rsidRPr="00013E98">
        <w:rPr>
          <w:rFonts w:ascii="Verdana" w:hAnsi="Verdana" w:cs="Arial"/>
          <w:sz w:val="20"/>
          <w:szCs w:val="20"/>
          <w:lang w:eastAsia="pl-PL"/>
        </w:rPr>
        <w:t xml:space="preserve"> Dróg Krajowych i Autostrad</w:t>
      </w:r>
      <w:r w:rsidRPr="001D2538">
        <w:rPr>
          <w:rFonts w:ascii="Verdana" w:hAnsi="Verdana" w:cs="Arial"/>
          <w:sz w:val="20"/>
          <w:szCs w:val="20"/>
          <w:lang w:eastAsia="pl-PL"/>
        </w:rPr>
        <w:t xml:space="preserve"> z dnia </w:t>
      </w:r>
      <w:r w:rsidRPr="00013E98">
        <w:rPr>
          <w:rFonts w:ascii="Verdana" w:hAnsi="Verdana" w:cs="Arial"/>
          <w:sz w:val="20"/>
          <w:szCs w:val="20"/>
          <w:lang w:eastAsia="pl-PL"/>
        </w:rPr>
        <w:t xml:space="preserve">11 maja </w:t>
      </w:r>
      <w:r w:rsidRPr="001D2538">
        <w:rPr>
          <w:rFonts w:ascii="Verdana" w:hAnsi="Verdana" w:cs="Arial"/>
          <w:sz w:val="20"/>
          <w:szCs w:val="20"/>
          <w:lang w:eastAsia="pl-PL"/>
        </w:rPr>
        <w:t>2009</w:t>
      </w:r>
      <w:r w:rsidRPr="00013E98">
        <w:rPr>
          <w:rFonts w:ascii="Verdana" w:hAnsi="Verdana" w:cs="Arial"/>
          <w:sz w:val="20"/>
          <w:szCs w:val="20"/>
          <w:lang w:eastAsia="pl-PL"/>
        </w:rPr>
        <w:t xml:space="preserve"> r. w</w:t>
      </w:r>
      <w:r w:rsidRPr="001D2538">
        <w:rPr>
          <w:rFonts w:ascii="Verdana" w:hAnsi="Verdana" w:cs="Arial"/>
          <w:sz w:val="20"/>
          <w:szCs w:val="20"/>
          <w:lang w:eastAsia="pl-PL"/>
        </w:rPr>
        <w:t xml:space="preserve"> sprawie stadiów i składu dokumentacji projektowej dla dróg i mostów w fazie przygotowania zadań</w:t>
      </w:r>
      <w:r w:rsidR="00013E98" w:rsidRPr="00013E98">
        <w:rPr>
          <w:rFonts w:ascii="Verdana" w:hAnsi="Verdana" w:cs="Arial"/>
          <w:sz w:val="20"/>
          <w:szCs w:val="20"/>
          <w:lang w:eastAsia="pl-PL"/>
        </w:rPr>
        <w:t xml:space="preserve"> (zmienione </w:t>
      </w:r>
      <w:r w:rsidR="0009090A">
        <w:rPr>
          <w:rFonts w:ascii="Verdana" w:hAnsi="Verdana" w:cs="Arial"/>
          <w:sz w:val="20"/>
          <w:szCs w:val="20"/>
          <w:lang w:eastAsia="pl-PL"/>
        </w:rPr>
        <w:t>z</w:t>
      </w:r>
      <w:r w:rsidR="006B3D0F" w:rsidRPr="00E94E49">
        <w:rPr>
          <w:rFonts w:ascii="Verdana" w:hAnsi="Verdana" w:cs="Arial"/>
          <w:sz w:val="20"/>
          <w:szCs w:val="20"/>
          <w:lang w:eastAsia="pl-PL"/>
        </w:rPr>
        <w:t>arządzeniem N</w:t>
      </w:r>
      <w:r w:rsidR="00013E98" w:rsidRPr="00E94E49">
        <w:rPr>
          <w:rFonts w:ascii="Verdana" w:hAnsi="Verdana" w:cs="Arial"/>
          <w:sz w:val="20"/>
          <w:szCs w:val="20"/>
          <w:lang w:eastAsia="pl-PL"/>
        </w:rPr>
        <w:t xml:space="preserve">r 34 </w:t>
      </w:r>
      <w:r w:rsidR="0009090A" w:rsidRPr="001D2538">
        <w:rPr>
          <w:rFonts w:ascii="Verdana" w:hAnsi="Verdana"/>
          <w:sz w:val="20"/>
          <w:szCs w:val="20"/>
          <w:lang w:val="x-none" w:eastAsia="x-none"/>
        </w:rPr>
        <w:t>Generalnego Dyrektora Dróg Krajowych i Autostrad</w:t>
      </w:r>
      <w:r w:rsidR="0009090A" w:rsidRPr="00E94E49">
        <w:rPr>
          <w:rFonts w:ascii="Verdana" w:hAnsi="Verdana" w:cs="Arial"/>
          <w:sz w:val="20"/>
          <w:szCs w:val="20"/>
          <w:lang w:eastAsia="pl-PL"/>
        </w:rPr>
        <w:t xml:space="preserve"> </w:t>
      </w:r>
      <w:r w:rsidR="00013E98" w:rsidRPr="00E94E49">
        <w:rPr>
          <w:rFonts w:ascii="Verdana" w:hAnsi="Verdana" w:cs="Arial"/>
          <w:sz w:val="20"/>
          <w:szCs w:val="20"/>
          <w:lang w:eastAsia="pl-PL"/>
        </w:rPr>
        <w:t>z dnia 03 czerwca 2011 r.</w:t>
      </w:r>
      <w:r w:rsidR="007C0281" w:rsidRPr="00E94E49">
        <w:rPr>
          <w:rFonts w:ascii="Verdana" w:hAnsi="Verdana" w:cs="Arial"/>
          <w:sz w:val="20"/>
          <w:szCs w:val="20"/>
          <w:lang w:eastAsia="pl-PL"/>
        </w:rPr>
        <w:t xml:space="preserve"> zmieniającym zarządzenie w sprawie stadiów i składów dokumentacji projektowej dla dróg i mostów w fazie przygotowania zada</w:t>
      </w:r>
      <w:r w:rsidR="0009090A">
        <w:rPr>
          <w:rFonts w:ascii="Verdana" w:hAnsi="Verdana" w:cs="Arial"/>
          <w:sz w:val="20"/>
          <w:szCs w:val="20"/>
          <w:lang w:eastAsia="pl-PL"/>
        </w:rPr>
        <w:t>ń</w:t>
      </w:r>
      <w:r w:rsidR="00013E98" w:rsidRPr="00E94E49">
        <w:rPr>
          <w:rFonts w:ascii="Verdana" w:hAnsi="Verdana" w:cs="Arial"/>
          <w:sz w:val="20"/>
          <w:szCs w:val="20"/>
          <w:lang w:eastAsia="pl-PL"/>
        </w:rPr>
        <w:t>)</w:t>
      </w:r>
      <w:r w:rsidR="0009090A">
        <w:rPr>
          <w:rFonts w:ascii="Verdana" w:hAnsi="Verdana" w:cs="Arial"/>
          <w:sz w:val="20"/>
          <w:szCs w:val="20"/>
          <w:lang w:eastAsia="pl-PL"/>
        </w:rPr>
        <w:t>.</w:t>
      </w:r>
    </w:p>
    <w:p w14:paraId="72232A13" w14:textId="526A2791" w:rsidR="00B97220" w:rsidRPr="00BA60DC" w:rsidRDefault="00B97220" w:rsidP="00FD2CEB">
      <w:pPr>
        <w:numPr>
          <w:ilvl w:val="0"/>
          <w:numId w:val="76"/>
        </w:numPr>
        <w:suppressAutoHyphens/>
        <w:spacing w:after="0" w:line="360" w:lineRule="auto"/>
        <w:ind w:left="567" w:hanging="567"/>
        <w:jc w:val="both"/>
        <w:rPr>
          <w:rFonts w:ascii="Verdana" w:hAnsi="Verdana"/>
          <w:sz w:val="20"/>
        </w:rPr>
      </w:pPr>
      <w:r w:rsidRPr="001D2538">
        <w:rPr>
          <w:rFonts w:ascii="Verdana" w:hAnsi="Verdana" w:cs="Arial"/>
          <w:sz w:val="20"/>
          <w:szCs w:val="20"/>
          <w:lang w:eastAsia="pl-PL"/>
        </w:rPr>
        <w:t xml:space="preserve">Zarządzenie </w:t>
      </w:r>
      <w:r w:rsidR="006B3D0F">
        <w:rPr>
          <w:rFonts w:ascii="Verdana" w:hAnsi="Verdana" w:cs="Arial"/>
          <w:sz w:val="20"/>
          <w:szCs w:val="20"/>
          <w:lang w:eastAsia="pl-PL"/>
        </w:rPr>
        <w:t>N</w:t>
      </w:r>
      <w:r w:rsidRPr="001D2538">
        <w:rPr>
          <w:rFonts w:ascii="Verdana" w:hAnsi="Verdana" w:cs="Arial"/>
          <w:sz w:val="20"/>
          <w:szCs w:val="20"/>
          <w:lang w:eastAsia="pl-PL"/>
        </w:rPr>
        <w:t>r 27 Generalnego Dyrektora Dróg Krajowych i Autostrad z dnia 8 listopada 2021</w:t>
      </w:r>
      <w:r w:rsidR="00384F20">
        <w:rPr>
          <w:rFonts w:ascii="Verdana" w:hAnsi="Verdana" w:cs="Arial"/>
          <w:sz w:val="20"/>
          <w:szCs w:val="20"/>
          <w:lang w:eastAsia="pl-PL"/>
        </w:rPr>
        <w:t xml:space="preserve"> </w:t>
      </w:r>
      <w:r w:rsidRPr="001D2538">
        <w:rPr>
          <w:rFonts w:ascii="Verdana" w:hAnsi="Verdana" w:cs="Arial"/>
          <w:sz w:val="20"/>
          <w:szCs w:val="20"/>
          <w:lang w:eastAsia="pl-PL"/>
        </w:rPr>
        <w:t>r. w sprawie wymaga</w:t>
      </w:r>
      <w:r w:rsidRPr="001D2538">
        <w:rPr>
          <w:rFonts w:ascii="Verdana" w:hAnsi="Verdana" w:cs="Arial" w:hint="eastAsia"/>
          <w:sz w:val="20"/>
          <w:szCs w:val="20"/>
          <w:lang w:eastAsia="pl-PL"/>
        </w:rPr>
        <w:t>ń</w:t>
      </w:r>
      <w:r w:rsidRPr="001D2538">
        <w:rPr>
          <w:rFonts w:ascii="Verdana" w:hAnsi="Verdana" w:cs="Arial"/>
          <w:sz w:val="20"/>
          <w:szCs w:val="20"/>
          <w:lang w:eastAsia="pl-PL"/>
        </w:rPr>
        <w:t xml:space="preserve"> dotycz</w:t>
      </w:r>
      <w:r w:rsidRPr="001D2538">
        <w:rPr>
          <w:rFonts w:ascii="Verdana" w:hAnsi="Verdana" w:cs="Arial" w:hint="eastAsia"/>
          <w:sz w:val="20"/>
          <w:szCs w:val="20"/>
          <w:lang w:eastAsia="pl-PL"/>
        </w:rPr>
        <w:t>ą</w:t>
      </w:r>
      <w:r w:rsidRPr="001D2538">
        <w:rPr>
          <w:rFonts w:ascii="Verdana" w:hAnsi="Verdana" w:cs="Arial"/>
          <w:sz w:val="20"/>
          <w:szCs w:val="20"/>
          <w:lang w:eastAsia="pl-PL"/>
        </w:rPr>
        <w:t>cych drogowych obiektów mostowych i przepustów na etapie przygotowania i realizacji zada</w:t>
      </w:r>
      <w:r w:rsidRPr="001D2538">
        <w:rPr>
          <w:rFonts w:ascii="Verdana" w:hAnsi="Verdana" w:cs="Arial" w:hint="eastAsia"/>
          <w:sz w:val="20"/>
          <w:szCs w:val="20"/>
          <w:lang w:eastAsia="pl-PL"/>
        </w:rPr>
        <w:t>ń</w:t>
      </w:r>
      <w:r w:rsidRPr="001D2538">
        <w:rPr>
          <w:rFonts w:ascii="Verdana" w:hAnsi="Verdana" w:cs="Arial"/>
          <w:sz w:val="20"/>
          <w:szCs w:val="20"/>
          <w:lang w:eastAsia="pl-PL"/>
        </w:rPr>
        <w:t xml:space="preserve"> inwestycyjnych w Generalnej Dyrekcji Dróg Krajowych i Autostrad.</w:t>
      </w:r>
    </w:p>
    <w:p w14:paraId="2F956A92" w14:textId="15B18BA0" w:rsidR="00BA60DC" w:rsidRPr="00BA60DC" w:rsidRDefault="00BA60DC" w:rsidP="00BA60DC">
      <w:pPr>
        <w:numPr>
          <w:ilvl w:val="0"/>
          <w:numId w:val="76"/>
        </w:numPr>
        <w:suppressAutoHyphens/>
        <w:spacing w:after="0" w:line="360" w:lineRule="auto"/>
        <w:ind w:left="567" w:hanging="567"/>
        <w:jc w:val="both"/>
        <w:rPr>
          <w:rFonts w:ascii="Verdana" w:hAnsi="Verdana" w:cs="Arial"/>
          <w:sz w:val="20"/>
          <w:szCs w:val="20"/>
          <w:lang w:eastAsia="pl-PL"/>
        </w:rPr>
      </w:pPr>
      <w:r w:rsidRPr="00BA60DC">
        <w:rPr>
          <w:rFonts w:ascii="Verdana" w:hAnsi="Verdana" w:cs="Arial"/>
          <w:sz w:val="20"/>
          <w:szCs w:val="20"/>
          <w:lang w:eastAsia="pl-PL"/>
        </w:rPr>
        <w:lastRenderedPageBreak/>
        <w:t>Zarządzenie nr</w:t>
      </w:r>
      <w:r>
        <w:rPr>
          <w:rFonts w:ascii="Verdana" w:hAnsi="Verdana" w:cs="Arial"/>
          <w:sz w:val="20"/>
          <w:szCs w:val="20"/>
          <w:lang w:eastAsia="pl-PL"/>
        </w:rPr>
        <w:t xml:space="preserve"> </w:t>
      </w:r>
      <w:r w:rsidRPr="00BA60DC">
        <w:rPr>
          <w:rFonts w:ascii="Verdana" w:hAnsi="Verdana" w:cs="Arial"/>
          <w:sz w:val="20"/>
          <w:szCs w:val="20"/>
          <w:lang w:eastAsia="pl-PL"/>
        </w:rPr>
        <w:t>18 Generalnego Dyrektora</w:t>
      </w:r>
      <w:r>
        <w:rPr>
          <w:rFonts w:ascii="Verdana" w:hAnsi="Verdana" w:cs="Arial"/>
          <w:sz w:val="20"/>
          <w:szCs w:val="20"/>
          <w:lang w:eastAsia="pl-PL"/>
        </w:rPr>
        <w:t xml:space="preserve"> </w:t>
      </w:r>
      <w:r w:rsidRPr="001D2538">
        <w:rPr>
          <w:rFonts w:ascii="Verdana" w:hAnsi="Verdana" w:cs="Arial"/>
          <w:sz w:val="20"/>
          <w:szCs w:val="20"/>
          <w:lang w:eastAsia="pl-PL"/>
        </w:rPr>
        <w:t>Dróg Krajowych i Autostrad</w:t>
      </w:r>
      <w:r w:rsidRPr="00BA60DC">
        <w:rPr>
          <w:rFonts w:ascii="Verdana" w:hAnsi="Verdana" w:cs="Arial"/>
          <w:sz w:val="20"/>
          <w:szCs w:val="20"/>
          <w:lang w:eastAsia="pl-PL"/>
        </w:rPr>
        <w:t xml:space="preserve"> z dnia </w:t>
      </w:r>
      <w:r>
        <w:rPr>
          <w:rFonts w:ascii="Verdana" w:hAnsi="Verdana" w:cs="Arial"/>
          <w:sz w:val="20"/>
          <w:szCs w:val="20"/>
          <w:lang w:eastAsia="pl-PL"/>
        </w:rPr>
        <w:t xml:space="preserve">17 lipca </w:t>
      </w:r>
      <w:r w:rsidRPr="00BA60DC">
        <w:rPr>
          <w:rFonts w:ascii="Verdana" w:hAnsi="Verdana" w:cs="Arial"/>
          <w:sz w:val="20"/>
          <w:szCs w:val="20"/>
          <w:lang w:eastAsia="pl-PL"/>
        </w:rPr>
        <w:t>2024</w:t>
      </w:r>
      <w:r>
        <w:rPr>
          <w:rFonts w:ascii="Verdana" w:hAnsi="Verdana" w:cs="Arial"/>
          <w:sz w:val="20"/>
          <w:szCs w:val="20"/>
          <w:lang w:eastAsia="pl-PL"/>
        </w:rPr>
        <w:t xml:space="preserve"> r. </w:t>
      </w:r>
      <w:r w:rsidRPr="00BA60DC">
        <w:rPr>
          <w:rFonts w:ascii="Verdana" w:hAnsi="Verdana" w:cs="Arial"/>
          <w:sz w:val="20"/>
          <w:szCs w:val="20"/>
          <w:lang w:eastAsia="pl-PL"/>
        </w:rPr>
        <w:t>zmieniające zarządzenie w sprawie dokumentacji do realizacji inwestycji</w:t>
      </w:r>
      <w:r>
        <w:rPr>
          <w:rFonts w:ascii="Verdana" w:hAnsi="Verdana" w:cs="Arial"/>
          <w:sz w:val="20"/>
          <w:szCs w:val="20"/>
          <w:lang w:eastAsia="pl-PL"/>
        </w:rPr>
        <w:t>.</w:t>
      </w:r>
    </w:p>
    <w:p w14:paraId="4D7CC881" w14:textId="77777777" w:rsidR="007F015C" w:rsidRPr="00C8381B" w:rsidRDefault="007F015C" w:rsidP="007F015C">
      <w:pPr>
        <w:suppressAutoHyphens/>
        <w:spacing w:after="0" w:line="360" w:lineRule="auto"/>
        <w:ind w:left="567"/>
        <w:jc w:val="both"/>
        <w:rPr>
          <w:rFonts w:ascii="Verdana" w:hAnsi="Verdana"/>
          <w:sz w:val="20"/>
        </w:rPr>
      </w:pPr>
    </w:p>
    <w:p w14:paraId="2F8A9BE4" w14:textId="77777777" w:rsidR="00783AAE" w:rsidRPr="00785CEF" w:rsidRDefault="00783AAE" w:rsidP="00FD2CEB">
      <w:pPr>
        <w:pStyle w:val="Nagwek2"/>
        <w:numPr>
          <w:ilvl w:val="1"/>
          <w:numId w:val="86"/>
        </w:numPr>
      </w:pPr>
      <w:bookmarkStart w:id="4045" w:name="_Toc112928242"/>
      <w:bookmarkStart w:id="4046" w:name="_Toc55401766"/>
      <w:bookmarkStart w:id="4047" w:name="_Toc55566049"/>
      <w:bookmarkStart w:id="4048" w:name="_Toc533096216"/>
      <w:bookmarkStart w:id="4049" w:name="_Toc116642479"/>
      <w:bookmarkStart w:id="4050" w:name="_Toc215228007"/>
      <w:bookmarkEnd w:id="4045"/>
      <w:bookmarkEnd w:id="4046"/>
      <w:bookmarkEnd w:id="4047"/>
      <w:r>
        <w:t>Wykaz załączników do PFU</w:t>
      </w:r>
      <w:bookmarkEnd w:id="4048"/>
      <w:bookmarkEnd w:id="4049"/>
      <w:bookmarkEnd w:id="4050"/>
    </w:p>
    <w:p w14:paraId="738B3FF5" w14:textId="77777777" w:rsidR="00EC4F26" w:rsidRPr="005B182F" w:rsidRDefault="00EC4F26" w:rsidP="00CC0736">
      <w:pPr>
        <w:pStyle w:val="Akapitzlist"/>
        <w:numPr>
          <w:ilvl w:val="0"/>
          <w:numId w:val="146"/>
        </w:numPr>
        <w:spacing w:line="360" w:lineRule="auto"/>
        <w:jc w:val="both"/>
        <w:rPr>
          <w:rFonts w:ascii="Verdana" w:hAnsi="Verdana"/>
          <w:spacing w:val="-2"/>
          <w:sz w:val="20"/>
          <w:szCs w:val="20"/>
        </w:rPr>
      </w:pPr>
      <w:r w:rsidRPr="00C8381B">
        <w:rPr>
          <w:rFonts w:ascii="Verdana" w:hAnsi="Verdana"/>
          <w:spacing w:val="-2"/>
          <w:sz w:val="20"/>
        </w:rPr>
        <w:t>„Wytyczne dla kanałów technologicznych”</w:t>
      </w:r>
      <w:r w:rsidRPr="005B182F">
        <w:rPr>
          <w:rFonts w:ascii="Verdana" w:hAnsi="Verdana"/>
          <w:spacing w:val="-2"/>
          <w:sz w:val="20"/>
          <w:szCs w:val="20"/>
        </w:rPr>
        <w:t xml:space="preserve"> – załącznik nr 1</w:t>
      </w:r>
    </w:p>
    <w:p w14:paraId="37625FE0" w14:textId="726F3D03" w:rsidR="008F0C39" w:rsidRPr="005B182F" w:rsidRDefault="7F1E37A4" w:rsidP="00CC0736">
      <w:pPr>
        <w:pStyle w:val="Akapitzlist"/>
        <w:numPr>
          <w:ilvl w:val="0"/>
          <w:numId w:val="146"/>
        </w:numPr>
        <w:spacing w:line="360" w:lineRule="auto"/>
        <w:jc w:val="both"/>
        <w:rPr>
          <w:rFonts w:ascii="Verdana" w:hAnsi="Verdana"/>
          <w:spacing w:val="-2"/>
          <w:sz w:val="20"/>
          <w:szCs w:val="20"/>
        </w:rPr>
      </w:pPr>
      <w:r w:rsidRPr="00C8381B">
        <w:rPr>
          <w:rFonts w:ascii="Verdana" w:hAnsi="Verdana"/>
          <w:sz w:val="20"/>
        </w:rPr>
        <w:t xml:space="preserve"> </w:t>
      </w:r>
      <w:r w:rsidR="7DD828B4" w:rsidRPr="005B182F">
        <w:rPr>
          <w:rFonts w:ascii="Verdana" w:hAnsi="Verdana"/>
          <w:spacing w:val="-2"/>
          <w:sz w:val="20"/>
          <w:szCs w:val="20"/>
        </w:rPr>
        <w:t>załącznik nr 2</w:t>
      </w:r>
      <w:r w:rsidRPr="005B182F">
        <w:rPr>
          <w:rFonts w:ascii="Verdana" w:hAnsi="Verdana"/>
          <w:sz w:val="20"/>
          <w:szCs w:val="20"/>
        </w:rPr>
        <w:t xml:space="preserve"> </w:t>
      </w:r>
      <w:r w:rsidR="216EAB5C" w:rsidRPr="005B182F">
        <w:rPr>
          <w:rFonts w:ascii="Verdana" w:hAnsi="Verdana"/>
          <w:sz w:val="20"/>
          <w:szCs w:val="20"/>
        </w:rPr>
        <w:t>–</w:t>
      </w:r>
      <w:r w:rsidRPr="005B182F">
        <w:rPr>
          <w:rFonts w:ascii="Verdana" w:hAnsi="Verdana"/>
          <w:sz w:val="20"/>
          <w:szCs w:val="20"/>
        </w:rPr>
        <w:t xml:space="preserve"> anulowano</w:t>
      </w:r>
      <w:r w:rsidR="216EAB5C" w:rsidRPr="005B182F">
        <w:rPr>
          <w:rFonts w:ascii="Verdana" w:hAnsi="Verdana"/>
          <w:sz w:val="20"/>
          <w:szCs w:val="20"/>
        </w:rPr>
        <w:t xml:space="preserve"> </w:t>
      </w:r>
    </w:p>
    <w:p w14:paraId="643CB3F7" w14:textId="0DC7B6B6" w:rsidR="00D32041" w:rsidRPr="005B182F" w:rsidRDefault="00D32041" w:rsidP="00CC0736">
      <w:pPr>
        <w:pStyle w:val="Akapitzlist"/>
        <w:numPr>
          <w:ilvl w:val="0"/>
          <w:numId w:val="146"/>
        </w:numPr>
        <w:spacing w:line="360" w:lineRule="auto"/>
        <w:jc w:val="both"/>
        <w:rPr>
          <w:rFonts w:ascii="Verdana" w:hAnsi="Verdana"/>
          <w:spacing w:val="-2"/>
          <w:sz w:val="20"/>
          <w:szCs w:val="20"/>
        </w:rPr>
      </w:pPr>
      <w:r w:rsidRPr="00C8381B">
        <w:rPr>
          <w:rFonts w:ascii="Verdana" w:hAnsi="Verdana"/>
          <w:spacing w:val="-2"/>
          <w:sz w:val="20"/>
        </w:rPr>
        <w:t>„Instrukcja rozmieszczenia klas modułów wdrożeniowych w pasie drogowym”</w:t>
      </w:r>
      <w:r w:rsidR="004C13EC" w:rsidRPr="005B182F">
        <w:rPr>
          <w:rFonts w:ascii="Verdana" w:hAnsi="Verdana"/>
          <w:spacing w:val="-2"/>
          <w:sz w:val="20"/>
          <w:szCs w:val="20"/>
        </w:rPr>
        <w:t xml:space="preserve"> – załącznik </w:t>
      </w:r>
      <w:r w:rsidRPr="005B182F">
        <w:rPr>
          <w:rFonts w:ascii="Verdana" w:hAnsi="Verdana"/>
          <w:spacing w:val="-2"/>
          <w:sz w:val="20"/>
          <w:szCs w:val="20"/>
        </w:rPr>
        <w:t>nr 3</w:t>
      </w:r>
    </w:p>
    <w:p w14:paraId="07D0F07D" w14:textId="5538DFF6" w:rsidR="00D32041" w:rsidRPr="005B182F" w:rsidRDefault="00D32041" w:rsidP="00CC0736">
      <w:pPr>
        <w:pStyle w:val="Akapitzlist"/>
        <w:numPr>
          <w:ilvl w:val="0"/>
          <w:numId w:val="146"/>
        </w:numPr>
        <w:spacing w:line="360" w:lineRule="auto"/>
        <w:jc w:val="both"/>
        <w:rPr>
          <w:rFonts w:ascii="Verdana" w:hAnsi="Verdana"/>
          <w:spacing w:val="-2"/>
          <w:sz w:val="20"/>
          <w:szCs w:val="20"/>
        </w:rPr>
      </w:pPr>
      <w:r w:rsidRPr="00C8381B">
        <w:rPr>
          <w:rFonts w:ascii="Verdana" w:hAnsi="Verdana"/>
          <w:spacing w:val="-2"/>
          <w:sz w:val="20"/>
        </w:rPr>
        <w:t>„Wymagania dla wykonawców do koncepcji Systemu Zarządzania Ruchem”</w:t>
      </w:r>
      <w:r w:rsidR="004C13EC" w:rsidRPr="005B182F">
        <w:rPr>
          <w:rFonts w:ascii="Verdana" w:hAnsi="Verdana"/>
          <w:spacing w:val="-2"/>
          <w:sz w:val="20"/>
          <w:szCs w:val="20"/>
        </w:rPr>
        <w:t xml:space="preserve"> – załącznik nr </w:t>
      </w:r>
      <w:r w:rsidRPr="005B182F">
        <w:rPr>
          <w:rFonts w:ascii="Verdana" w:hAnsi="Verdana"/>
          <w:spacing w:val="-2"/>
          <w:sz w:val="20"/>
          <w:szCs w:val="20"/>
        </w:rPr>
        <w:t>4</w:t>
      </w:r>
    </w:p>
    <w:p w14:paraId="75A69225" w14:textId="7843C7B0" w:rsidR="00D32041" w:rsidRPr="005B182F" w:rsidRDefault="00D32041" w:rsidP="00CC0736">
      <w:pPr>
        <w:pStyle w:val="Akapitzlist"/>
        <w:numPr>
          <w:ilvl w:val="0"/>
          <w:numId w:val="146"/>
        </w:numPr>
        <w:spacing w:line="360" w:lineRule="auto"/>
        <w:jc w:val="both"/>
        <w:rPr>
          <w:rFonts w:ascii="Verdana" w:hAnsi="Verdana"/>
          <w:spacing w:val="-2"/>
          <w:sz w:val="20"/>
          <w:szCs w:val="20"/>
        </w:rPr>
      </w:pPr>
      <w:r w:rsidRPr="005B182F">
        <w:rPr>
          <w:rFonts w:ascii="Verdana" w:hAnsi="Verdana"/>
          <w:spacing w:val="-2"/>
          <w:sz w:val="20"/>
          <w:szCs w:val="20"/>
        </w:rPr>
        <w:t>załącznik nr 5</w:t>
      </w:r>
      <w:r w:rsidR="00A66BCF">
        <w:rPr>
          <w:rFonts w:ascii="Verdana" w:hAnsi="Verdana"/>
          <w:spacing w:val="-2"/>
          <w:sz w:val="20"/>
          <w:szCs w:val="20"/>
        </w:rPr>
        <w:t xml:space="preserve"> - anulowano</w:t>
      </w:r>
    </w:p>
    <w:p w14:paraId="12419220" w14:textId="77777777" w:rsidR="00D32041" w:rsidRPr="005B182F" w:rsidRDefault="00D32041" w:rsidP="00CC0736">
      <w:pPr>
        <w:pStyle w:val="Akapitzlist"/>
        <w:numPr>
          <w:ilvl w:val="0"/>
          <w:numId w:val="146"/>
        </w:numPr>
        <w:spacing w:line="360" w:lineRule="auto"/>
        <w:jc w:val="both"/>
        <w:rPr>
          <w:rFonts w:ascii="Verdana" w:hAnsi="Verdana"/>
          <w:spacing w:val="-2"/>
          <w:sz w:val="20"/>
          <w:szCs w:val="20"/>
        </w:rPr>
      </w:pPr>
      <w:r w:rsidRPr="00C8381B">
        <w:rPr>
          <w:rFonts w:ascii="Verdana" w:hAnsi="Verdana"/>
          <w:spacing w:val="-2"/>
          <w:sz w:val="20"/>
        </w:rPr>
        <w:t>„Wytyczne dla agregatów (zespołów) prądotwórczych”</w:t>
      </w:r>
      <w:r w:rsidR="00216086" w:rsidRPr="005B182F">
        <w:rPr>
          <w:rFonts w:ascii="Verdana" w:hAnsi="Verdana"/>
          <w:spacing w:val="-2"/>
          <w:sz w:val="20"/>
          <w:szCs w:val="20"/>
        </w:rPr>
        <w:t xml:space="preserve"> - załącznik nr 6</w:t>
      </w:r>
    </w:p>
    <w:p w14:paraId="788F92B0" w14:textId="26DFC3CC" w:rsidR="00D32041" w:rsidRPr="005B182F" w:rsidRDefault="00216086" w:rsidP="00CC0736">
      <w:pPr>
        <w:pStyle w:val="Akapitzlist"/>
        <w:numPr>
          <w:ilvl w:val="0"/>
          <w:numId w:val="146"/>
        </w:numPr>
        <w:spacing w:line="360" w:lineRule="auto"/>
        <w:jc w:val="both"/>
        <w:rPr>
          <w:rFonts w:ascii="Verdana" w:hAnsi="Verdana"/>
          <w:spacing w:val="-2"/>
          <w:sz w:val="20"/>
          <w:szCs w:val="20"/>
        </w:rPr>
      </w:pPr>
      <w:r w:rsidRPr="005B182F">
        <w:rPr>
          <w:rFonts w:ascii="Verdana" w:hAnsi="Verdana"/>
          <w:spacing w:val="-2"/>
          <w:sz w:val="20"/>
          <w:szCs w:val="20"/>
        </w:rPr>
        <w:t>załącznik nr 7</w:t>
      </w:r>
      <w:r w:rsidR="00E50F4E">
        <w:rPr>
          <w:rFonts w:ascii="Verdana" w:hAnsi="Verdana"/>
          <w:spacing w:val="-2"/>
          <w:sz w:val="20"/>
          <w:szCs w:val="20"/>
        </w:rPr>
        <w:t xml:space="preserve"> </w:t>
      </w:r>
      <w:r w:rsidR="00E50F4E" w:rsidRPr="005B182F">
        <w:rPr>
          <w:rFonts w:ascii="Verdana" w:hAnsi="Verdana"/>
          <w:sz w:val="20"/>
          <w:szCs w:val="20"/>
        </w:rPr>
        <w:t>– anulowano</w:t>
      </w:r>
    </w:p>
    <w:p w14:paraId="36FB6B90" w14:textId="77777777" w:rsidR="00D32041" w:rsidRPr="005B182F" w:rsidRDefault="00D32041" w:rsidP="00CC0736">
      <w:pPr>
        <w:pStyle w:val="Akapitzlist"/>
        <w:numPr>
          <w:ilvl w:val="0"/>
          <w:numId w:val="146"/>
        </w:numPr>
        <w:spacing w:line="360" w:lineRule="auto"/>
        <w:jc w:val="both"/>
        <w:rPr>
          <w:rFonts w:ascii="Verdana" w:hAnsi="Verdana"/>
          <w:spacing w:val="-2"/>
          <w:sz w:val="20"/>
          <w:szCs w:val="20"/>
        </w:rPr>
      </w:pPr>
      <w:r w:rsidRPr="00C8381B">
        <w:rPr>
          <w:rFonts w:ascii="Verdana" w:hAnsi="Verdana"/>
          <w:spacing w:val="-2"/>
          <w:sz w:val="20"/>
        </w:rPr>
        <w:t>„Wytyczne stosowania Logo GDDKiA”</w:t>
      </w:r>
      <w:r w:rsidRPr="005B182F">
        <w:rPr>
          <w:rFonts w:ascii="Verdana" w:hAnsi="Verdana"/>
          <w:spacing w:val="-2"/>
          <w:sz w:val="20"/>
          <w:szCs w:val="20"/>
        </w:rPr>
        <w:t xml:space="preserve"> </w:t>
      </w:r>
      <w:r w:rsidR="00216086" w:rsidRPr="005B182F">
        <w:rPr>
          <w:rFonts w:ascii="Verdana" w:hAnsi="Verdana"/>
          <w:spacing w:val="-2"/>
          <w:sz w:val="20"/>
          <w:szCs w:val="20"/>
        </w:rPr>
        <w:t>- załącznik nr 8</w:t>
      </w:r>
    </w:p>
    <w:p w14:paraId="665A5671" w14:textId="77777777" w:rsidR="00D32041" w:rsidRPr="005B182F" w:rsidRDefault="002B0F10" w:rsidP="00CC0736">
      <w:pPr>
        <w:pStyle w:val="Akapitzlist"/>
        <w:numPr>
          <w:ilvl w:val="0"/>
          <w:numId w:val="146"/>
        </w:numPr>
        <w:spacing w:line="360" w:lineRule="auto"/>
        <w:jc w:val="both"/>
        <w:rPr>
          <w:rFonts w:ascii="Verdana" w:hAnsi="Verdana"/>
          <w:spacing w:val="-2"/>
          <w:sz w:val="20"/>
          <w:szCs w:val="20"/>
        </w:rPr>
      </w:pPr>
      <w:r w:rsidRPr="00C8381B">
        <w:rPr>
          <w:rFonts w:ascii="Verdana" w:hAnsi="Verdana"/>
          <w:spacing w:val="-2"/>
          <w:sz w:val="20"/>
        </w:rPr>
        <w:t>„Wytyczne oznaczania infrastruktury drogowej i elementów wyposażenia drogi trwałym znakiem firmowym GDDKiA”</w:t>
      </w:r>
      <w:r w:rsidRPr="005B182F">
        <w:rPr>
          <w:rFonts w:ascii="Verdana" w:hAnsi="Verdana"/>
          <w:spacing w:val="-2"/>
          <w:sz w:val="20"/>
          <w:szCs w:val="20"/>
        </w:rPr>
        <w:t xml:space="preserve"> </w:t>
      </w:r>
      <w:r w:rsidR="00216086" w:rsidRPr="005B182F">
        <w:rPr>
          <w:rFonts w:ascii="Verdana" w:hAnsi="Verdana"/>
          <w:spacing w:val="-2"/>
          <w:sz w:val="20"/>
          <w:szCs w:val="20"/>
        </w:rPr>
        <w:t>- załącznik nr 9</w:t>
      </w:r>
    </w:p>
    <w:p w14:paraId="32B312CE" w14:textId="01B8C2E6" w:rsidR="00D32041" w:rsidRPr="005B182F" w:rsidRDefault="00D32041" w:rsidP="00CC0736">
      <w:pPr>
        <w:pStyle w:val="Akapitzlist"/>
        <w:numPr>
          <w:ilvl w:val="0"/>
          <w:numId w:val="146"/>
        </w:numPr>
        <w:spacing w:line="360" w:lineRule="auto"/>
        <w:jc w:val="both"/>
        <w:rPr>
          <w:rFonts w:ascii="Verdana" w:hAnsi="Verdana"/>
          <w:spacing w:val="-2"/>
          <w:sz w:val="20"/>
          <w:szCs w:val="20"/>
        </w:rPr>
      </w:pPr>
      <w:r w:rsidRPr="005B182F">
        <w:rPr>
          <w:rFonts w:ascii="Verdana" w:hAnsi="Verdana"/>
          <w:spacing w:val="-2"/>
          <w:sz w:val="20"/>
          <w:szCs w:val="20"/>
        </w:rPr>
        <w:t>Ogólna specyfikacja techniczna dla klas modułów wdrożeniowych rozproszonych (OST_SZR)</w:t>
      </w:r>
      <w:r w:rsidR="00216086" w:rsidRPr="005B182F">
        <w:rPr>
          <w:rFonts w:ascii="Verdana" w:hAnsi="Verdana"/>
          <w:spacing w:val="-2"/>
          <w:sz w:val="20"/>
          <w:szCs w:val="20"/>
        </w:rPr>
        <w:t xml:space="preserve"> - załącznik nr 10</w:t>
      </w:r>
    </w:p>
    <w:p w14:paraId="1AE535F1" w14:textId="28199EF7" w:rsidR="00D32041" w:rsidRPr="005B182F" w:rsidRDefault="00D32041" w:rsidP="00CC0736">
      <w:pPr>
        <w:pStyle w:val="Akapitzlist"/>
        <w:numPr>
          <w:ilvl w:val="0"/>
          <w:numId w:val="146"/>
        </w:numPr>
        <w:spacing w:line="360" w:lineRule="auto"/>
        <w:jc w:val="both"/>
        <w:rPr>
          <w:rFonts w:ascii="Verdana" w:hAnsi="Verdana"/>
          <w:spacing w:val="-2"/>
          <w:sz w:val="20"/>
          <w:szCs w:val="20"/>
        </w:rPr>
      </w:pPr>
      <w:r w:rsidRPr="005B182F">
        <w:rPr>
          <w:rFonts w:ascii="Verdana" w:hAnsi="Verdana"/>
          <w:spacing w:val="-2"/>
          <w:sz w:val="20"/>
          <w:szCs w:val="20"/>
        </w:rPr>
        <w:t>Szczegółowe specyfikacje techniczne dla klas modułów wdrożeniowych rozproszonych (SST_SZR)</w:t>
      </w:r>
      <w:r w:rsidR="00216086" w:rsidRPr="005B182F">
        <w:rPr>
          <w:rFonts w:ascii="Verdana" w:hAnsi="Verdana"/>
          <w:spacing w:val="-2"/>
          <w:sz w:val="20"/>
          <w:szCs w:val="20"/>
        </w:rPr>
        <w:t xml:space="preserve"> - załącznik nr 11</w:t>
      </w:r>
    </w:p>
    <w:p w14:paraId="66530E81" w14:textId="77777777" w:rsidR="000258E3" w:rsidRPr="005B182F" w:rsidRDefault="000258E3" w:rsidP="00CC0736">
      <w:pPr>
        <w:pStyle w:val="Akapitzlist"/>
        <w:numPr>
          <w:ilvl w:val="0"/>
          <w:numId w:val="146"/>
        </w:numPr>
        <w:spacing w:line="360" w:lineRule="auto"/>
        <w:jc w:val="both"/>
        <w:rPr>
          <w:rFonts w:ascii="Verdana" w:hAnsi="Verdana"/>
          <w:spacing w:val="-2"/>
          <w:sz w:val="20"/>
          <w:szCs w:val="20"/>
        </w:rPr>
      </w:pPr>
      <w:bookmarkStart w:id="4051" w:name="_Hlk43705768"/>
      <w:r w:rsidRPr="00C8381B">
        <w:rPr>
          <w:rFonts w:ascii="Verdana" w:hAnsi="Verdana"/>
          <w:spacing w:val="-2"/>
          <w:sz w:val="20"/>
        </w:rPr>
        <w:t>Wytyczne BHP roboty drogowe</w:t>
      </w:r>
      <w:bookmarkEnd w:id="4051"/>
      <w:r w:rsidRPr="00C8381B">
        <w:rPr>
          <w:rFonts w:ascii="Verdana" w:hAnsi="Verdana"/>
          <w:spacing w:val="-2"/>
          <w:sz w:val="20"/>
        </w:rPr>
        <w:t>: robot</w:t>
      </w:r>
      <w:r w:rsidRPr="005B182F">
        <w:rPr>
          <w:rFonts w:ascii="Verdana" w:hAnsi="Verdana"/>
          <w:spacing w:val="-2"/>
          <w:sz w:val="20"/>
          <w:szCs w:val="20"/>
        </w:rPr>
        <w:t>y</w:t>
      </w:r>
      <w:r w:rsidRPr="00C8381B">
        <w:rPr>
          <w:rFonts w:ascii="Verdana" w:hAnsi="Verdana"/>
          <w:spacing w:val="-2"/>
          <w:sz w:val="20"/>
        </w:rPr>
        <w:t xml:space="preserve"> ziemne i prace pod ruchem</w:t>
      </w:r>
      <w:r w:rsidRPr="005B182F">
        <w:rPr>
          <w:rFonts w:ascii="Verdana" w:hAnsi="Verdana"/>
          <w:spacing w:val="-2"/>
          <w:sz w:val="20"/>
          <w:szCs w:val="20"/>
        </w:rPr>
        <w:t xml:space="preserve"> – załącznik nr 12</w:t>
      </w:r>
    </w:p>
    <w:p w14:paraId="1B604E4C" w14:textId="77777777" w:rsidR="000258E3" w:rsidRPr="005B182F" w:rsidRDefault="000258E3" w:rsidP="00CC0736">
      <w:pPr>
        <w:pStyle w:val="Akapitzlist"/>
        <w:numPr>
          <w:ilvl w:val="0"/>
          <w:numId w:val="146"/>
        </w:numPr>
        <w:spacing w:line="360" w:lineRule="auto"/>
        <w:jc w:val="both"/>
        <w:rPr>
          <w:rFonts w:ascii="Verdana" w:hAnsi="Verdana"/>
          <w:spacing w:val="-2"/>
          <w:sz w:val="20"/>
          <w:szCs w:val="20"/>
        </w:rPr>
      </w:pPr>
      <w:bookmarkStart w:id="4052" w:name="_Hlk43705841"/>
      <w:r w:rsidRPr="00C8381B">
        <w:rPr>
          <w:rFonts w:ascii="Verdana" w:hAnsi="Verdana"/>
          <w:spacing w:val="-2"/>
          <w:sz w:val="20"/>
        </w:rPr>
        <w:t>Wytyczne BHP roboty mostowe</w:t>
      </w:r>
      <w:bookmarkEnd w:id="4052"/>
      <w:r w:rsidRPr="00C8381B">
        <w:rPr>
          <w:rFonts w:ascii="Verdana" w:hAnsi="Verdana"/>
          <w:spacing w:val="-2"/>
          <w:sz w:val="20"/>
        </w:rPr>
        <w:t>: fundamenty</w:t>
      </w:r>
      <w:r w:rsidR="00626D60" w:rsidRPr="00C8381B">
        <w:rPr>
          <w:rFonts w:ascii="Verdana" w:hAnsi="Verdana"/>
          <w:spacing w:val="-2"/>
          <w:sz w:val="20"/>
        </w:rPr>
        <w:t xml:space="preserve"> </w:t>
      </w:r>
      <w:r w:rsidRPr="00C8381B">
        <w:rPr>
          <w:rFonts w:ascii="Verdana" w:hAnsi="Verdana"/>
          <w:spacing w:val="-2"/>
          <w:sz w:val="20"/>
        </w:rPr>
        <w:t xml:space="preserve">– </w:t>
      </w:r>
      <w:r w:rsidRPr="005B182F">
        <w:rPr>
          <w:rFonts w:ascii="Verdana" w:hAnsi="Verdana"/>
          <w:spacing w:val="-2"/>
          <w:sz w:val="20"/>
          <w:szCs w:val="20"/>
        </w:rPr>
        <w:t>załącznik nr 13</w:t>
      </w:r>
    </w:p>
    <w:p w14:paraId="58A86E82" w14:textId="77777777" w:rsidR="000258E3" w:rsidRPr="005B182F" w:rsidRDefault="000258E3" w:rsidP="00CC0736">
      <w:pPr>
        <w:pStyle w:val="Akapitzlist"/>
        <w:numPr>
          <w:ilvl w:val="0"/>
          <w:numId w:val="146"/>
        </w:numPr>
        <w:spacing w:line="360" w:lineRule="auto"/>
        <w:jc w:val="both"/>
        <w:rPr>
          <w:rFonts w:ascii="Verdana" w:hAnsi="Verdana"/>
          <w:spacing w:val="-2"/>
          <w:sz w:val="20"/>
          <w:szCs w:val="20"/>
        </w:rPr>
      </w:pPr>
      <w:r w:rsidRPr="00C8381B">
        <w:rPr>
          <w:rFonts w:ascii="Verdana" w:hAnsi="Verdana"/>
          <w:spacing w:val="-2"/>
          <w:sz w:val="20"/>
        </w:rPr>
        <w:t xml:space="preserve">Wytyczne BHP roboty mostowe: prace na wysokości – </w:t>
      </w:r>
      <w:r w:rsidRPr="005B182F">
        <w:rPr>
          <w:rFonts w:ascii="Verdana" w:hAnsi="Verdana"/>
          <w:spacing w:val="-2"/>
          <w:sz w:val="20"/>
          <w:szCs w:val="20"/>
        </w:rPr>
        <w:t>załącznik nr 14</w:t>
      </w:r>
    </w:p>
    <w:p w14:paraId="50A45435" w14:textId="77777777" w:rsidR="00D763F7" w:rsidRPr="005B182F" w:rsidRDefault="00D763F7" w:rsidP="00CC0736">
      <w:pPr>
        <w:pStyle w:val="Akapitzlist"/>
        <w:numPr>
          <w:ilvl w:val="0"/>
          <w:numId w:val="146"/>
        </w:numPr>
        <w:spacing w:line="360" w:lineRule="auto"/>
        <w:jc w:val="both"/>
        <w:rPr>
          <w:rFonts w:ascii="Verdana" w:hAnsi="Verdana"/>
          <w:spacing w:val="-2"/>
          <w:sz w:val="20"/>
          <w:szCs w:val="20"/>
        </w:rPr>
      </w:pPr>
      <w:r w:rsidRPr="00C8381B">
        <w:rPr>
          <w:rFonts w:ascii="Verdana" w:hAnsi="Verdana"/>
          <w:spacing w:val="-2"/>
          <w:sz w:val="20"/>
        </w:rPr>
        <w:t xml:space="preserve">Wytyczne BHP IBWR formularz – </w:t>
      </w:r>
      <w:r w:rsidRPr="005B182F">
        <w:rPr>
          <w:rFonts w:ascii="Verdana" w:hAnsi="Verdana"/>
          <w:spacing w:val="-2"/>
          <w:sz w:val="20"/>
          <w:szCs w:val="20"/>
        </w:rPr>
        <w:t>załącznik nr 15</w:t>
      </w:r>
    </w:p>
    <w:p w14:paraId="4B3F4D12" w14:textId="77777777" w:rsidR="00D763F7" w:rsidRPr="005B182F" w:rsidRDefault="00D763F7" w:rsidP="00CC0736">
      <w:pPr>
        <w:pStyle w:val="Akapitzlist"/>
        <w:numPr>
          <w:ilvl w:val="0"/>
          <w:numId w:val="146"/>
        </w:numPr>
        <w:spacing w:line="360" w:lineRule="auto"/>
        <w:jc w:val="both"/>
        <w:rPr>
          <w:rFonts w:ascii="Verdana" w:hAnsi="Verdana"/>
          <w:spacing w:val="-2"/>
          <w:sz w:val="20"/>
          <w:szCs w:val="20"/>
        </w:rPr>
      </w:pPr>
      <w:r w:rsidRPr="00C8381B">
        <w:rPr>
          <w:rFonts w:ascii="Verdana" w:hAnsi="Verdana"/>
          <w:spacing w:val="-2"/>
          <w:sz w:val="20"/>
        </w:rPr>
        <w:t xml:space="preserve">Wytyczne BHP IBWR – </w:t>
      </w:r>
      <w:r w:rsidRPr="005B182F">
        <w:rPr>
          <w:rFonts w:ascii="Verdana" w:hAnsi="Verdana"/>
          <w:spacing w:val="-2"/>
          <w:sz w:val="20"/>
          <w:szCs w:val="20"/>
        </w:rPr>
        <w:t>załącznik nr 16</w:t>
      </w:r>
    </w:p>
    <w:p w14:paraId="567C80E2" w14:textId="77777777" w:rsidR="00D763F7" w:rsidRPr="005B182F" w:rsidRDefault="00D763F7" w:rsidP="00CC0736">
      <w:pPr>
        <w:pStyle w:val="Akapitzlist"/>
        <w:numPr>
          <w:ilvl w:val="0"/>
          <w:numId w:val="146"/>
        </w:numPr>
        <w:spacing w:line="360" w:lineRule="auto"/>
        <w:jc w:val="both"/>
        <w:rPr>
          <w:rFonts w:ascii="Verdana" w:hAnsi="Verdana"/>
          <w:spacing w:val="-2"/>
          <w:sz w:val="20"/>
          <w:szCs w:val="20"/>
        </w:rPr>
      </w:pPr>
      <w:r w:rsidRPr="00C8381B">
        <w:rPr>
          <w:rFonts w:ascii="Verdana" w:hAnsi="Verdana"/>
          <w:spacing w:val="-2"/>
          <w:sz w:val="20"/>
        </w:rPr>
        <w:t xml:space="preserve">Wytyczne BHP prace w studniach i kanałach – </w:t>
      </w:r>
      <w:r w:rsidRPr="005B182F">
        <w:rPr>
          <w:rFonts w:ascii="Verdana" w:hAnsi="Verdana"/>
          <w:spacing w:val="-2"/>
          <w:sz w:val="20"/>
          <w:szCs w:val="20"/>
        </w:rPr>
        <w:t>załącznik nr 17</w:t>
      </w:r>
    </w:p>
    <w:p w14:paraId="016933AC" w14:textId="77777777" w:rsidR="00D763F7" w:rsidRPr="005B182F" w:rsidRDefault="00D763F7" w:rsidP="00CC0736">
      <w:pPr>
        <w:pStyle w:val="Akapitzlist"/>
        <w:numPr>
          <w:ilvl w:val="0"/>
          <w:numId w:val="146"/>
        </w:numPr>
        <w:spacing w:line="360" w:lineRule="auto"/>
        <w:jc w:val="both"/>
        <w:rPr>
          <w:rFonts w:ascii="Verdana" w:hAnsi="Verdana"/>
          <w:spacing w:val="-2"/>
          <w:sz w:val="20"/>
          <w:szCs w:val="20"/>
        </w:rPr>
      </w:pPr>
      <w:r w:rsidRPr="00C8381B">
        <w:rPr>
          <w:rFonts w:ascii="Verdana" w:hAnsi="Verdana"/>
          <w:spacing w:val="-2"/>
          <w:sz w:val="20"/>
        </w:rPr>
        <w:t xml:space="preserve">Wytyczne BHP prace w sąsiedztwie linii energetycznych – </w:t>
      </w:r>
      <w:r w:rsidRPr="005B182F">
        <w:rPr>
          <w:rFonts w:ascii="Verdana" w:hAnsi="Verdana"/>
          <w:spacing w:val="-2"/>
          <w:sz w:val="20"/>
          <w:szCs w:val="20"/>
        </w:rPr>
        <w:t>załącznik nr 18</w:t>
      </w:r>
    </w:p>
    <w:p w14:paraId="3BF01198" w14:textId="77777777" w:rsidR="00D763F7" w:rsidRPr="005B182F" w:rsidRDefault="00D763F7" w:rsidP="00CC0736">
      <w:pPr>
        <w:pStyle w:val="Akapitzlist"/>
        <w:numPr>
          <w:ilvl w:val="0"/>
          <w:numId w:val="146"/>
        </w:numPr>
        <w:spacing w:line="360" w:lineRule="auto"/>
        <w:jc w:val="both"/>
        <w:rPr>
          <w:rFonts w:ascii="Verdana" w:hAnsi="Verdana"/>
          <w:iCs/>
          <w:spacing w:val="-2"/>
          <w:sz w:val="20"/>
          <w:szCs w:val="20"/>
        </w:rPr>
      </w:pPr>
      <w:r w:rsidRPr="00C8381B">
        <w:rPr>
          <w:rFonts w:ascii="Verdana" w:hAnsi="Verdana"/>
          <w:spacing w:val="-2"/>
          <w:sz w:val="20"/>
        </w:rPr>
        <w:t xml:space="preserve">Wytyczne BHP montaż konstrukcji stalowych na obiektach inżynierskich – </w:t>
      </w:r>
      <w:r w:rsidRPr="005B182F">
        <w:rPr>
          <w:rFonts w:ascii="Verdana" w:hAnsi="Verdana"/>
          <w:iCs/>
          <w:spacing w:val="-2"/>
          <w:sz w:val="20"/>
          <w:szCs w:val="20"/>
        </w:rPr>
        <w:t>załącznik nr 19</w:t>
      </w:r>
    </w:p>
    <w:p w14:paraId="03DFD255" w14:textId="77777777" w:rsidR="0043295E" w:rsidRPr="00C8381B" w:rsidRDefault="0043295E" w:rsidP="00CC0736">
      <w:pPr>
        <w:pStyle w:val="Akapitzlist"/>
        <w:numPr>
          <w:ilvl w:val="0"/>
          <w:numId w:val="146"/>
        </w:numPr>
        <w:spacing w:line="360" w:lineRule="auto"/>
        <w:jc w:val="both"/>
        <w:rPr>
          <w:rFonts w:ascii="Verdana" w:hAnsi="Verdana"/>
          <w:spacing w:val="-2"/>
          <w:sz w:val="20"/>
        </w:rPr>
      </w:pPr>
      <w:r w:rsidRPr="00C8381B">
        <w:rPr>
          <w:rFonts w:ascii="Verdana" w:hAnsi="Verdana"/>
          <w:spacing w:val="-2"/>
          <w:sz w:val="20"/>
        </w:rPr>
        <w:t xml:space="preserve">„Zeszyt-Analiza i prognoza ruchu” </w:t>
      </w:r>
      <w:r w:rsidRPr="005B182F">
        <w:rPr>
          <w:rFonts w:ascii="Verdana" w:hAnsi="Verdana"/>
          <w:iCs/>
          <w:spacing w:val="-2"/>
          <w:sz w:val="20"/>
          <w:szCs w:val="20"/>
        </w:rPr>
        <w:t>– załącznik nr 20</w:t>
      </w:r>
    </w:p>
    <w:p w14:paraId="44F22634" w14:textId="1848B14C" w:rsidR="00BD7675" w:rsidRPr="00C8381B" w:rsidRDefault="00BD7675" w:rsidP="00CC0736">
      <w:pPr>
        <w:pStyle w:val="Akapitzlist"/>
        <w:numPr>
          <w:ilvl w:val="0"/>
          <w:numId w:val="146"/>
        </w:numPr>
        <w:spacing w:line="360" w:lineRule="auto"/>
        <w:jc w:val="both"/>
        <w:rPr>
          <w:rFonts w:ascii="Verdana" w:hAnsi="Verdana"/>
          <w:spacing w:val="-2"/>
          <w:sz w:val="20"/>
        </w:rPr>
      </w:pPr>
      <w:r w:rsidRPr="005B182F">
        <w:rPr>
          <w:rFonts w:ascii="Verdana" w:hAnsi="Verdana"/>
          <w:iCs/>
          <w:spacing w:val="-2"/>
          <w:sz w:val="20"/>
          <w:szCs w:val="20"/>
        </w:rPr>
        <w:t>załącznik nr 21</w:t>
      </w:r>
      <w:r w:rsidR="00A66BCF" w:rsidRPr="00A66BCF">
        <w:rPr>
          <w:rFonts w:ascii="Verdana" w:hAnsi="Verdana"/>
          <w:sz w:val="20"/>
          <w:szCs w:val="20"/>
        </w:rPr>
        <w:t xml:space="preserve"> </w:t>
      </w:r>
      <w:r w:rsidR="00A66BCF" w:rsidRPr="005B182F">
        <w:rPr>
          <w:rFonts w:ascii="Verdana" w:hAnsi="Verdana"/>
          <w:sz w:val="20"/>
          <w:szCs w:val="20"/>
        </w:rPr>
        <w:t xml:space="preserve">– </w:t>
      </w:r>
      <w:r w:rsidR="00A66BCF">
        <w:rPr>
          <w:rFonts w:ascii="Verdana" w:hAnsi="Verdana"/>
          <w:sz w:val="20"/>
          <w:szCs w:val="20"/>
        </w:rPr>
        <w:t>anulowano</w:t>
      </w:r>
    </w:p>
    <w:p w14:paraId="55A1CD2F" w14:textId="1FE8E1B9" w:rsidR="00BD7675" w:rsidRPr="00C8381B" w:rsidRDefault="0FE03552" w:rsidP="00CC0736">
      <w:pPr>
        <w:pStyle w:val="Akapitzlist"/>
        <w:numPr>
          <w:ilvl w:val="0"/>
          <w:numId w:val="146"/>
        </w:numPr>
        <w:spacing w:line="360" w:lineRule="auto"/>
        <w:jc w:val="both"/>
        <w:rPr>
          <w:rFonts w:ascii="Verdana" w:hAnsi="Verdana"/>
          <w:spacing w:val="-2"/>
          <w:sz w:val="20"/>
        </w:rPr>
      </w:pPr>
      <w:r w:rsidRPr="00C8381B">
        <w:rPr>
          <w:rFonts w:ascii="Verdana" w:hAnsi="Verdana"/>
          <w:spacing w:val="-2"/>
          <w:sz w:val="20"/>
        </w:rPr>
        <w:t xml:space="preserve">Wytyczne dla miejsc do kontroli i ważenia pojazdów z dnia 11 marca 2021 r. - </w:t>
      </w:r>
      <w:r w:rsidR="002215B6" w:rsidRPr="005B182F">
        <w:rPr>
          <w:rFonts w:ascii="Verdana" w:hAnsi="Verdana"/>
          <w:iCs/>
          <w:spacing w:val="-2"/>
          <w:sz w:val="20"/>
          <w:szCs w:val="20"/>
        </w:rPr>
        <w:t>z</w:t>
      </w:r>
      <w:r w:rsidRPr="005B182F">
        <w:rPr>
          <w:rFonts w:ascii="Verdana" w:hAnsi="Verdana"/>
          <w:iCs/>
          <w:spacing w:val="-2"/>
          <w:sz w:val="20"/>
          <w:szCs w:val="20"/>
        </w:rPr>
        <w:t>ałącznik</w:t>
      </w:r>
      <w:r w:rsidRPr="00C8381B">
        <w:rPr>
          <w:rFonts w:ascii="Verdana" w:hAnsi="Verdana"/>
          <w:spacing w:val="-2"/>
          <w:sz w:val="20"/>
        </w:rPr>
        <w:t xml:space="preserve"> nr 22</w:t>
      </w:r>
    </w:p>
    <w:p w14:paraId="7E27E213" w14:textId="7FAEA5A3" w:rsidR="00BD7675" w:rsidRPr="00C8381B" w:rsidRDefault="00762879" w:rsidP="00CC0736">
      <w:pPr>
        <w:pStyle w:val="Akapitzlist"/>
        <w:numPr>
          <w:ilvl w:val="0"/>
          <w:numId w:val="146"/>
        </w:numPr>
        <w:spacing w:line="360" w:lineRule="auto"/>
        <w:jc w:val="both"/>
        <w:rPr>
          <w:rFonts w:ascii="Verdana" w:hAnsi="Verdana"/>
          <w:spacing w:val="-2"/>
          <w:sz w:val="20"/>
        </w:rPr>
      </w:pPr>
      <w:r>
        <w:rPr>
          <w:rFonts w:ascii="Verdana" w:hAnsi="Verdana"/>
          <w:iCs/>
          <w:spacing w:val="-2"/>
          <w:sz w:val="20"/>
          <w:szCs w:val="20"/>
        </w:rPr>
        <w:t>Z</w:t>
      </w:r>
      <w:r w:rsidR="0FE03552" w:rsidRPr="005B182F">
        <w:rPr>
          <w:rFonts w:ascii="Verdana" w:hAnsi="Verdana"/>
          <w:iCs/>
          <w:spacing w:val="-2"/>
          <w:sz w:val="20"/>
          <w:szCs w:val="20"/>
        </w:rPr>
        <w:t>ałącznik</w:t>
      </w:r>
      <w:r w:rsidR="0FE03552" w:rsidRPr="00C8381B">
        <w:rPr>
          <w:rFonts w:ascii="Verdana" w:hAnsi="Verdana"/>
          <w:spacing w:val="-2"/>
          <w:sz w:val="20"/>
        </w:rPr>
        <w:t xml:space="preserve"> nr 23</w:t>
      </w:r>
      <w:r>
        <w:rPr>
          <w:rFonts w:ascii="Verdana" w:hAnsi="Verdana"/>
          <w:spacing w:val="-2"/>
          <w:sz w:val="20"/>
        </w:rPr>
        <w:t xml:space="preserve"> </w:t>
      </w:r>
      <w:r w:rsidRPr="005B182F">
        <w:rPr>
          <w:rFonts w:ascii="Verdana" w:hAnsi="Verdana"/>
          <w:sz w:val="20"/>
          <w:szCs w:val="20"/>
        </w:rPr>
        <w:t>– anulowano</w:t>
      </w:r>
    </w:p>
    <w:p w14:paraId="67810B9A" w14:textId="541EACE2" w:rsidR="00BD7675" w:rsidRPr="00C8381B" w:rsidRDefault="0FE03552" w:rsidP="00CC0736">
      <w:pPr>
        <w:pStyle w:val="Akapitzlist"/>
        <w:numPr>
          <w:ilvl w:val="0"/>
          <w:numId w:val="146"/>
        </w:numPr>
        <w:spacing w:line="360" w:lineRule="auto"/>
        <w:jc w:val="both"/>
        <w:rPr>
          <w:rFonts w:ascii="Verdana" w:hAnsi="Verdana"/>
          <w:spacing w:val="-2"/>
          <w:sz w:val="20"/>
        </w:rPr>
      </w:pPr>
      <w:r w:rsidRPr="00C8381B">
        <w:rPr>
          <w:rFonts w:ascii="Verdana" w:hAnsi="Verdana"/>
          <w:spacing w:val="-2"/>
          <w:sz w:val="20"/>
        </w:rPr>
        <w:t xml:space="preserve">Wymagania dla systemu preselekcji pojazdów - </w:t>
      </w:r>
      <w:r w:rsidR="008F0C39" w:rsidRPr="005B182F">
        <w:rPr>
          <w:rFonts w:ascii="Verdana" w:hAnsi="Verdana"/>
          <w:iCs/>
          <w:spacing w:val="-2"/>
          <w:sz w:val="20"/>
          <w:szCs w:val="20"/>
        </w:rPr>
        <w:t>z</w:t>
      </w:r>
      <w:r w:rsidRPr="005B182F">
        <w:rPr>
          <w:rFonts w:ascii="Verdana" w:hAnsi="Verdana"/>
          <w:iCs/>
          <w:spacing w:val="-2"/>
          <w:sz w:val="20"/>
          <w:szCs w:val="20"/>
        </w:rPr>
        <w:t>ałącznik</w:t>
      </w:r>
      <w:r w:rsidRPr="00C8381B">
        <w:rPr>
          <w:rFonts w:ascii="Verdana" w:hAnsi="Verdana"/>
          <w:spacing w:val="-2"/>
          <w:sz w:val="20"/>
        </w:rPr>
        <w:t xml:space="preserve"> nr 24</w:t>
      </w:r>
    </w:p>
    <w:p w14:paraId="48F681F7" w14:textId="37DB3B6F" w:rsidR="00BD7675" w:rsidRPr="00C8381B" w:rsidRDefault="0FE03552" w:rsidP="00CC0736">
      <w:pPr>
        <w:pStyle w:val="Akapitzlist"/>
        <w:numPr>
          <w:ilvl w:val="0"/>
          <w:numId w:val="146"/>
        </w:numPr>
        <w:spacing w:line="360" w:lineRule="auto"/>
        <w:jc w:val="both"/>
        <w:rPr>
          <w:rFonts w:ascii="Verdana" w:hAnsi="Verdana"/>
          <w:spacing w:val="-2"/>
          <w:sz w:val="20"/>
        </w:rPr>
      </w:pPr>
      <w:r w:rsidRPr="00C8381B">
        <w:rPr>
          <w:rFonts w:ascii="Verdana" w:hAnsi="Verdana"/>
          <w:spacing w:val="-2"/>
          <w:sz w:val="20"/>
        </w:rPr>
        <w:lastRenderedPageBreak/>
        <w:t>Specyfikacja COST 323: „</w:t>
      </w:r>
      <w:proofErr w:type="spellStart"/>
      <w:r w:rsidRPr="00C8381B">
        <w:rPr>
          <w:rFonts w:ascii="Verdana" w:hAnsi="Verdana"/>
          <w:spacing w:val="-2"/>
          <w:sz w:val="20"/>
        </w:rPr>
        <w:t>Weigh</w:t>
      </w:r>
      <w:proofErr w:type="spellEnd"/>
      <w:r w:rsidRPr="00C8381B">
        <w:rPr>
          <w:rFonts w:ascii="Verdana" w:hAnsi="Verdana"/>
          <w:spacing w:val="-2"/>
          <w:sz w:val="20"/>
        </w:rPr>
        <w:t xml:space="preserve"> in Motion of Road </w:t>
      </w:r>
      <w:proofErr w:type="spellStart"/>
      <w:r w:rsidRPr="00C8381B">
        <w:rPr>
          <w:rFonts w:ascii="Verdana" w:hAnsi="Verdana"/>
          <w:spacing w:val="-2"/>
          <w:sz w:val="20"/>
        </w:rPr>
        <w:t>Vehicles</w:t>
      </w:r>
      <w:proofErr w:type="spellEnd"/>
      <w:r w:rsidRPr="00C8381B">
        <w:rPr>
          <w:rFonts w:ascii="Verdana" w:hAnsi="Verdana"/>
          <w:spacing w:val="-2"/>
          <w:sz w:val="20"/>
        </w:rPr>
        <w:t xml:space="preserve">” </w:t>
      </w:r>
      <w:proofErr w:type="spellStart"/>
      <w:r w:rsidRPr="00C8381B">
        <w:rPr>
          <w:rFonts w:ascii="Verdana" w:hAnsi="Verdana"/>
          <w:spacing w:val="-2"/>
          <w:sz w:val="20"/>
        </w:rPr>
        <w:t>Final</w:t>
      </w:r>
      <w:proofErr w:type="spellEnd"/>
      <w:r w:rsidRPr="00C8381B">
        <w:rPr>
          <w:rFonts w:ascii="Verdana" w:hAnsi="Verdana"/>
          <w:spacing w:val="-2"/>
          <w:sz w:val="20"/>
        </w:rPr>
        <w:t xml:space="preserve"> Report Appendix 1 – </w:t>
      </w:r>
      <w:proofErr w:type="spellStart"/>
      <w:r w:rsidRPr="00C8381B">
        <w:rPr>
          <w:rFonts w:ascii="Verdana" w:hAnsi="Verdana"/>
          <w:spacing w:val="-2"/>
          <w:sz w:val="20"/>
        </w:rPr>
        <w:t>European</w:t>
      </w:r>
      <w:proofErr w:type="spellEnd"/>
      <w:r w:rsidRPr="00C8381B">
        <w:rPr>
          <w:rFonts w:ascii="Verdana" w:hAnsi="Verdana"/>
          <w:spacing w:val="-2"/>
          <w:sz w:val="20"/>
        </w:rPr>
        <w:t xml:space="preserve"> WIM </w:t>
      </w:r>
      <w:proofErr w:type="spellStart"/>
      <w:r w:rsidRPr="00C8381B">
        <w:rPr>
          <w:rFonts w:ascii="Verdana" w:hAnsi="Verdana"/>
          <w:spacing w:val="-2"/>
          <w:sz w:val="20"/>
        </w:rPr>
        <w:t>Specification</w:t>
      </w:r>
      <w:proofErr w:type="spellEnd"/>
      <w:r w:rsidRPr="00C8381B">
        <w:rPr>
          <w:rFonts w:ascii="Verdana" w:hAnsi="Verdana"/>
          <w:spacing w:val="-2"/>
          <w:sz w:val="20"/>
        </w:rPr>
        <w:t xml:space="preserve"> Version 3.0 [„Ważenie Pojazdów w Ruchu” Raport Końcowy, Załącznik nr 1 – Europejska Specyfikacja WIM (Ważenie Pojazdów w Ruchu)] z sierpnia 1999 r. - </w:t>
      </w:r>
      <w:r w:rsidR="008F0C39" w:rsidRPr="005B182F">
        <w:rPr>
          <w:rFonts w:ascii="Verdana" w:hAnsi="Verdana"/>
          <w:iCs/>
          <w:spacing w:val="-2"/>
          <w:sz w:val="20"/>
          <w:szCs w:val="20"/>
        </w:rPr>
        <w:t>z</w:t>
      </w:r>
      <w:r w:rsidRPr="005B182F">
        <w:rPr>
          <w:rFonts w:ascii="Verdana" w:hAnsi="Verdana"/>
          <w:iCs/>
          <w:spacing w:val="-2"/>
          <w:sz w:val="20"/>
          <w:szCs w:val="20"/>
        </w:rPr>
        <w:t>ałącznik</w:t>
      </w:r>
      <w:r w:rsidRPr="00C8381B">
        <w:rPr>
          <w:rFonts w:ascii="Verdana" w:hAnsi="Verdana"/>
          <w:spacing w:val="-2"/>
          <w:sz w:val="20"/>
        </w:rPr>
        <w:t xml:space="preserve"> nr 25</w:t>
      </w:r>
    </w:p>
    <w:p w14:paraId="0EF3C74D" w14:textId="7083E94A" w:rsidR="0091157F" w:rsidRPr="00C8381B" w:rsidRDefault="716D2840" w:rsidP="00CC0736">
      <w:pPr>
        <w:pStyle w:val="Akapitzlist"/>
        <w:numPr>
          <w:ilvl w:val="0"/>
          <w:numId w:val="146"/>
        </w:numPr>
        <w:spacing w:line="360" w:lineRule="auto"/>
        <w:jc w:val="both"/>
        <w:rPr>
          <w:rFonts w:ascii="Verdana" w:hAnsi="Verdana"/>
          <w:spacing w:val="-2"/>
          <w:sz w:val="20"/>
        </w:rPr>
      </w:pPr>
      <w:r w:rsidRPr="00C8381B">
        <w:rPr>
          <w:rFonts w:ascii="Verdana" w:hAnsi="Verdana"/>
          <w:spacing w:val="-2"/>
          <w:sz w:val="20"/>
        </w:rPr>
        <w:t xml:space="preserve">Wzór umowy o zachowaniu </w:t>
      </w:r>
      <w:r w:rsidR="4506EC95" w:rsidRPr="00C8381B">
        <w:rPr>
          <w:rFonts w:ascii="Verdana" w:hAnsi="Verdana"/>
          <w:spacing w:val="-2"/>
          <w:sz w:val="20"/>
        </w:rPr>
        <w:t>poufności</w:t>
      </w:r>
      <w:r w:rsidRPr="00C8381B">
        <w:rPr>
          <w:rFonts w:ascii="Verdana" w:hAnsi="Verdana"/>
          <w:spacing w:val="-2"/>
          <w:sz w:val="20"/>
        </w:rPr>
        <w:t xml:space="preserve"> - </w:t>
      </w:r>
      <w:r w:rsidR="008F0C39" w:rsidRPr="005B182F">
        <w:rPr>
          <w:rFonts w:ascii="Verdana" w:hAnsi="Verdana"/>
          <w:iCs/>
          <w:spacing w:val="-2"/>
          <w:sz w:val="20"/>
          <w:szCs w:val="20"/>
        </w:rPr>
        <w:t>z</w:t>
      </w:r>
      <w:r w:rsidRPr="005B182F">
        <w:rPr>
          <w:rFonts w:ascii="Verdana" w:hAnsi="Verdana"/>
          <w:iCs/>
          <w:spacing w:val="-2"/>
          <w:sz w:val="20"/>
          <w:szCs w:val="20"/>
        </w:rPr>
        <w:t>ałącznik</w:t>
      </w:r>
      <w:r w:rsidRPr="00C8381B">
        <w:rPr>
          <w:rFonts w:ascii="Verdana" w:hAnsi="Verdana"/>
          <w:spacing w:val="-2"/>
          <w:sz w:val="20"/>
        </w:rPr>
        <w:t xml:space="preserve"> nr 26</w:t>
      </w:r>
      <w:r w:rsidR="0091157F" w:rsidRPr="005B182F">
        <w:rPr>
          <w:rFonts w:ascii="Verdana" w:hAnsi="Verdana"/>
          <w:iCs/>
          <w:spacing w:val="-2"/>
          <w:sz w:val="20"/>
          <w:szCs w:val="20"/>
        </w:rPr>
        <w:t xml:space="preserve"> </w:t>
      </w:r>
    </w:p>
    <w:p w14:paraId="714E2066" w14:textId="281CA0C2" w:rsidR="00335E61" w:rsidRPr="005B182F" w:rsidRDefault="00683DBA" w:rsidP="00CC0736">
      <w:pPr>
        <w:pStyle w:val="Akapitzlist"/>
        <w:numPr>
          <w:ilvl w:val="0"/>
          <w:numId w:val="146"/>
        </w:numPr>
        <w:spacing w:line="360" w:lineRule="auto"/>
        <w:jc w:val="both"/>
        <w:rPr>
          <w:rFonts w:ascii="Verdana" w:hAnsi="Verdana"/>
          <w:iCs/>
          <w:spacing w:val="-2"/>
          <w:sz w:val="20"/>
          <w:szCs w:val="20"/>
        </w:rPr>
      </w:pPr>
      <w:r>
        <w:rPr>
          <w:rFonts w:ascii="Verdana" w:hAnsi="Verdana"/>
          <w:iCs/>
          <w:spacing w:val="-2"/>
          <w:sz w:val="20"/>
          <w:szCs w:val="20"/>
        </w:rPr>
        <w:t>Z</w:t>
      </w:r>
      <w:r w:rsidR="0091157F" w:rsidRPr="005B182F">
        <w:rPr>
          <w:rFonts w:ascii="Verdana" w:hAnsi="Verdana"/>
          <w:iCs/>
          <w:spacing w:val="-2"/>
          <w:sz w:val="20"/>
          <w:szCs w:val="20"/>
        </w:rPr>
        <w:t>ałącznik nr 27</w:t>
      </w:r>
      <w:r>
        <w:rPr>
          <w:rFonts w:ascii="Verdana" w:hAnsi="Verdana"/>
          <w:iCs/>
          <w:spacing w:val="-2"/>
          <w:sz w:val="20"/>
          <w:szCs w:val="20"/>
        </w:rPr>
        <w:t xml:space="preserve"> – nie dotyczy</w:t>
      </w:r>
    </w:p>
    <w:p w14:paraId="70832060" w14:textId="4E1CAFFC" w:rsidR="29C2902C" w:rsidRPr="00047A41" w:rsidRDefault="00683DBA" w:rsidP="00CC0736">
      <w:pPr>
        <w:pStyle w:val="Akapitzlist"/>
        <w:numPr>
          <w:ilvl w:val="0"/>
          <w:numId w:val="146"/>
        </w:numPr>
        <w:spacing w:line="360" w:lineRule="auto"/>
        <w:jc w:val="both"/>
        <w:rPr>
          <w:rFonts w:ascii="Verdana" w:hAnsi="Verdana"/>
          <w:spacing w:val="-2"/>
          <w:sz w:val="20"/>
          <w:szCs w:val="20"/>
        </w:rPr>
      </w:pPr>
      <w:r>
        <w:rPr>
          <w:rFonts w:ascii="Verdana" w:hAnsi="Verdana"/>
          <w:sz w:val="20"/>
          <w:szCs w:val="20"/>
        </w:rPr>
        <w:t>Z</w:t>
      </w:r>
      <w:r w:rsidR="52DE16FC" w:rsidRPr="1048B226">
        <w:rPr>
          <w:rFonts w:ascii="Verdana" w:hAnsi="Verdana"/>
          <w:sz w:val="20"/>
          <w:szCs w:val="20"/>
        </w:rPr>
        <w:t xml:space="preserve">ałącznik nr 28 </w:t>
      </w:r>
      <w:r>
        <w:rPr>
          <w:rFonts w:ascii="Verdana" w:hAnsi="Verdana"/>
          <w:sz w:val="20"/>
          <w:szCs w:val="20"/>
        </w:rPr>
        <w:t>– nie dotyczy</w:t>
      </w:r>
      <w:bookmarkStart w:id="4053" w:name="_GoBack"/>
      <w:bookmarkEnd w:id="4053"/>
    </w:p>
    <w:p w14:paraId="3910BAA5" w14:textId="25F9D71A" w:rsidR="00416EC6" w:rsidRPr="00047A41" w:rsidRDefault="00A23115" w:rsidP="00CC0736">
      <w:pPr>
        <w:pStyle w:val="Akapitzlist"/>
        <w:numPr>
          <w:ilvl w:val="0"/>
          <w:numId w:val="146"/>
        </w:numPr>
        <w:spacing w:line="360" w:lineRule="auto"/>
        <w:jc w:val="both"/>
        <w:rPr>
          <w:rFonts w:ascii="Verdana" w:hAnsi="Verdana"/>
          <w:spacing w:val="-2"/>
          <w:sz w:val="20"/>
          <w:szCs w:val="20"/>
        </w:rPr>
      </w:pPr>
      <w:r>
        <w:rPr>
          <w:rFonts w:ascii="Verdana" w:hAnsi="Verdana"/>
          <w:sz w:val="20"/>
          <w:szCs w:val="20"/>
        </w:rPr>
        <w:t>Z</w:t>
      </w:r>
      <w:r w:rsidR="00416EC6" w:rsidRPr="1048B226">
        <w:rPr>
          <w:rFonts w:ascii="Verdana" w:hAnsi="Verdana"/>
          <w:sz w:val="20"/>
          <w:szCs w:val="20"/>
        </w:rPr>
        <w:t>ałącznik nr 2</w:t>
      </w:r>
      <w:r w:rsidR="00416EC6">
        <w:rPr>
          <w:rFonts w:ascii="Verdana" w:hAnsi="Verdana"/>
          <w:sz w:val="20"/>
          <w:szCs w:val="20"/>
        </w:rPr>
        <w:t>9</w:t>
      </w:r>
      <w:r>
        <w:rPr>
          <w:rFonts w:ascii="Verdana" w:hAnsi="Verdana"/>
          <w:sz w:val="20"/>
          <w:szCs w:val="20"/>
        </w:rPr>
        <w:t xml:space="preserve"> </w:t>
      </w:r>
      <w:r w:rsidRPr="005B182F">
        <w:rPr>
          <w:rFonts w:ascii="Verdana" w:hAnsi="Verdana"/>
          <w:sz w:val="20"/>
          <w:szCs w:val="20"/>
        </w:rPr>
        <w:t>– anulowano</w:t>
      </w:r>
    </w:p>
    <w:p w14:paraId="4A081FDC" w14:textId="5184914A" w:rsidR="00ED7445" w:rsidRPr="00871A26" w:rsidRDefault="624A7279" w:rsidP="00CC0736">
      <w:pPr>
        <w:pStyle w:val="Akapitzlist"/>
        <w:numPr>
          <w:ilvl w:val="0"/>
          <w:numId w:val="146"/>
        </w:numPr>
        <w:spacing w:line="360" w:lineRule="auto"/>
        <w:jc w:val="both"/>
        <w:rPr>
          <w:rFonts w:ascii="Verdana" w:hAnsi="Verdana"/>
          <w:spacing w:val="-2"/>
          <w:sz w:val="20"/>
          <w:szCs w:val="20"/>
        </w:rPr>
      </w:pPr>
      <w:r w:rsidRPr="66D95589">
        <w:rPr>
          <w:rFonts w:ascii="Verdana" w:hAnsi="Verdana" w:cs="Arial"/>
          <w:sz w:val="20"/>
          <w:szCs w:val="20"/>
          <w:lang w:eastAsia="pl-PL"/>
        </w:rPr>
        <w:t>Porozumienie z Lasami Państwowymi z dnia 19 stycznia 2021 r.</w:t>
      </w:r>
      <w:r w:rsidR="00416EC6">
        <w:rPr>
          <w:rFonts w:ascii="Verdana" w:hAnsi="Verdana" w:cs="Arial"/>
          <w:sz w:val="20"/>
          <w:szCs w:val="20"/>
          <w:lang w:eastAsia="pl-PL"/>
        </w:rPr>
        <w:t xml:space="preserve">  </w:t>
      </w:r>
      <w:r w:rsidR="00416EC6" w:rsidRPr="1048B226">
        <w:rPr>
          <w:rFonts w:ascii="Verdana" w:hAnsi="Verdana"/>
          <w:sz w:val="20"/>
          <w:szCs w:val="20"/>
        </w:rPr>
        <w:t xml:space="preserve">– załącznik nr </w:t>
      </w:r>
      <w:r w:rsidR="00416EC6">
        <w:rPr>
          <w:rFonts w:ascii="Verdana" w:hAnsi="Verdana"/>
          <w:sz w:val="20"/>
          <w:szCs w:val="20"/>
        </w:rPr>
        <w:t>30</w:t>
      </w:r>
      <w:r w:rsidR="00416EC6" w:rsidRPr="1048B226">
        <w:rPr>
          <w:rFonts w:ascii="Verdana" w:hAnsi="Verdana"/>
          <w:sz w:val="20"/>
          <w:szCs w:val="20"/>
        </w:rPr>
        <w:t xml:space="preserve"> </w:t>
      </w:r>
    </w:p>
    <w:p w14:paraId="65C6B09A" w14:textId="2F0C0B6A" w:rsidR="00A66BCF" w:rsidRDefault="00A66BCF" w:rsidP="00CC0736">
      <w:pPr>
        <w:pStyle w:val="Akapitzlist"/>
        <w:numPr>
          <w:ilvl w:val="0"/>
          <w:numId w:val="146"/>
        </w:numPr>
        <w:spacing w:line="360" w:lineRule="auto"/>
        <w:jc w:val="both"/>
        <w:rPr>
          <w:rFonts w:ascii="Verdana" w:hAnsi="Verdana" w:cs="Arial"/>
          <w:sz w:val="20"/>
          <w:szCs w:val="20"/>
          <w:lang w:eastAsia="pl-PL"/>
        </w:rPr>
      </w:pPr>
      <w:r w:rsidRPr="003561C7">
        <w:rPr>
          <w:rFonts w:ascii="Verdana" w:hAnsi="Verdana" w:cs="Arial"/>
          <w:sz w:val="20"/>
          <w:szCs w:val="20"/>
          <w:lang w:eastAsia="pl-PL"/>
        </w:rPr>
        <w:t>Wytyczne do opracowania Projektów Zmiennej Organizacji Ruchu – załącznik nr 31</w:t>
      </w:r>
    </w:p>
    <w:p w14:paraId="28EE8893" w14:textId="589DAFA4" w:rsidR="0013095D" w:rsidRPr="004C60B5" w:rsidRDefault="00257843" w:rsidP="0013095D">
      <w:pPr>
        <w:pStyle w:val="Akapitzlist"/>
        <w:numPr>
          <w:ilvl w:val="0"/>
          <w:numId w:val="146"/>
        </w:numPr>
        <w:spacing w:line="360" w:lineRule="auto"/>
        <w:jc w:val="both"/>
        <w:rPr>
          <w:rFonts w:ascii="Verdana" w:hAnsi="Verdana" w:cs="Arial"/>
          <w:sz w:val="20"/>
          <w:szCs w:val="20"/>
          <w:lang w:eastAsia="pl-PL"/>
        </w:rPr>
      </w:pPr>
      <w:r>
        <w:rPr>
          <w:rFonts w:ascii="Verdana" w:eastAsia="Calibri" w:hAnsi="Verdana" w:cs="Arial"/>
          <w:sz w:val="20"/>
          <w:szCs w:val="20"/>
          <w:lang w:eastAsia="en-US"/>
        </w:rPr>
        <w:t xml:space="preserve">Opis wizualizacji inwestycji - </w:t>
      </w:r>
      <w:r w:rsidR="0013095D" w:rsidRPr="004B48BF">
        <w:rPr>
          <w:rFonts w:ascii="Verdana" w:eastAsia="Calibri" w:hAnsi="Verdana" w:cs="Arial"/>
          <w:sz w:val="20"/>
          <w:szCs w:val="20"/>
          <w:lang w:eastAsia="en-US"/>
        </w:rPr>
        <w:t xml:space="preserve">załącznik nr </w:t>
      </w:r>
      <w:r w:rsidR="0013095D">
        <w:rPr>
          <w:rFonts w:ascii="Verdana" w:hAnsi="Verdana" w:cs="Arial"/>
          <w:sz w:val="20"/>
          <w:szCs w:val="20"/>
        </w:rPr>
        <w:t>3</w:t>
      </w:r>
      <w:r w:rsidR="0013095D" w:rsidRPr="004B48BF">
        <w:rPr>
          <w:rFonts w:ascii="Verdana" w:eastAsia="Calibri" w:hAnsi="Verdana" w:cs="Arial"/>
          <w:sz w:val="20"/>
          <w:szCs w:val="20"/>
          <w:lang w:eastAsia="en-US"/>
        </w:rPr>
        <w:t>2</w:t>
      </w:r>
      <w:r w:rsidR="001F264D">
        <w:rPr>
          <w:rFonts w:ascii="Verdana" w:eastAsia="Calibri" w:hAnsi="Verdana" w:cs="Arial"/>
          <w:sz w:val="20"/>
          <w:szCs w:val="20"/>
          <w:lang w:eastAsia="en-US"/>
        </w:rPr>
        <w:t xml:space="preserve"> </w:t>
      </w:r>
    </w:p>
    <w:p w14:paraId="27508A50" w14:textId="64C9E4C7" w:rsidR="004F48C7" w:rsidRPr="004F48C7" w:rsidRDefault="004C60B5" w:rsidP="004F48C7">
      <w:pPr>
        <w:pStyle w:val="Akapitzlist"/>
        <w:numPr>
          <w:ilvl w:val="0"/>
          <w:numId w:val="146"/>
        </w:numPr>
        <w:spacing w:line="360" w:lineRule="auto"/>
        <w:jc w:val="both"/>
        <w:rPr>
          <w:rFonts w:ascii="Verdana" w:hAnsi="Verdana" w:cs="Arial"/>
          <w:sz w:val="20"/>
          <w:szCs w:val="20"/>
          <w:lang w:eastAsia="pl-PL"/>
        </w:rPr>
      </w:pPr>
      <w:r w:rsidRPr="00015D79">
        <w:rPr>
          <w:rFonts w:ascii="Verdana" w:eastAsia="Calibri" w:hAnsi="Verdana" w:cs="Arial"/>
          <w:sz w:val="20"/>
          <w:szCs w:val="20"/>
          <w:lang w:eastAsia="en-US"/>
        </w:rPr>
        <w:t>Wytyczne oznakowania eksperymentalnego</w:t>
      </w:r>
    </w:p>
    <w:p w14:paraId="6E892BCC" w14:textId="1F1FB9EB" w:rsidR="004F48C7" w:rsidRPr="004F48C7" w:rsidRDefault="004F48C7" w:rsidP="004F48C7">
      <w:pPr>
        <w:pStyle w:val="Akapitzlist"/>
        <w:numPr>
          <w:ilvl w:val="0"/>
          <w:numId w:val="146"/>
        </w:numPr>
        <w:spacing w:line="360" w:lineRule="auto"/>
        <w:jc w:val="both"/>
        <w:rPr>
          <w:rFonts w:ascii="Verdana" w:hAnsi="Verdana" w:cs="Arial"/>
          <w:sz w:val="20"/>
          <w:szCs w:val="20"/>
          <w:lang w:eastAsia="pl-PL"/>
        </w:rPr>
      </w:pPr>
      <w:r w:rsidRPr="00326C30">
        <w:rPr>
          <w:rFonts w:ascii="Verdana" w:hAnsi="Verdana"/>
          <w:sz w:val="20"/>
          <w:szCs w:val="20"/>
          <w:lang w:eastAsia="pl-PL"/>
        </w:rPr>
        <w:t xml:space="preserve">Wymagania techniczne i lokalizacyjne dla stacji ciągłych pomiarów ruchu drogowego (wytyczne do wykonania </w:t>
      </w:r>
      <w:r>
        <w:rPr>
          <w:rFonts w:ascii="Verdana" w:hAnsi="Verdana"/>
          <w:sz w:val="20"/>
          <w:szCs w:val="20"/>
          <w:lang w:eastAsia="pl-PL"/>
        </w:rPr>
        <w:t xml:space="preserve">pętli indukcyjnych </w:t>
      </w:r>
      <w:r w:rsidRPr="00326C30">
        <w:rPr>
          <w:rFonts w:ascii="Verdana" w:hAnsi="Verdana"/>
          <w:sz w:val="20"/>
          <w:szCs w:val="20"/>
          <w:lang w:eastAsia="pl-PL"/>
        </w:rPr>
        <w:t>modułu 114.</w:t>
      </w:r>
      <w:r>
        <w:rPr>
          <w:rFonts w:ascii="Verdana" w:hAnsi="Verdana"/>
          <w:sz w:val="20"/>
          <w:szCs w:val="20"/>
          <w:lang w:eastAsia="pl-PL"/>
        </w:rPr>
        <w:t>A</w:t>
      </w:r>
      <w:r w:rsidRPr="00326C30">
        <w:rPr>
          <w:rFonts w:ascii="Verdana" w:hAnsi="Verdana"/>
          <w:sz w:val="20"/>
          <w:szCs w:val="20"/>
          <w:lang w:eastAsia="pl-PL"/>
        </w:rPr>
        <w:t>)</w:t>
      </w:r>
    </w:p>
    <w:p w14:paraId="36EF9EB7" w14:textId="7AF6D7B1" w:rsidR="004F48C7" w:rsidRPr="004F48C7" w:rsidRDefault="004F48C7" w:rsidP="004F48C7">
      <w:pPr>
        <w:pStyle w:val="Akapitzlist"/>
        <w:numPr>
          <w:ilvl w:val="0"/>
          <w:numId w:val="146"/>
        </w:numPr>
        <w:spacing w:line="360" w:lineRule="auto"/>
        <w:jc w:val="both"/>
        <w:rPr>
          <w:rFonts w:ascii="Verdana" w:hAnsi="Verdana" w:cs="Arial"/>
          <w:sz w:val="20"/>
          <w:szCs w:val="20"/>
          <w:lang w:eastAsia="pl-PL"/>
        </w:rPr>
      </w:pPr>
      <w:r w:rsidRPr="00C812E2">
        <w:rPr>
          <w:rFonts w:ascii="Verdana" w:hAnsi="Verdana"/>
          <w:color w:val="000000" w:themeColor="text1"/>
          <w:sz w:val="20"/>
          <w:szCs w:val="20"/>
        </w:rPr>
        <w:t>Scenariusze testów integracyjnych z Systemem Centralnym – SIT</w:t>
      </w:r>
    </w:p>
    <w:p w14:paraId="2A629778" w14:textId="04F2C5C2" w:rsidR="004F48C7" w:rsidRPr="00BA22E0" w:rsidRDefault="004F48C7" w:rsidP="004F48C7">
      <w:pPr>
        <w:pStyle w:val="Akapitzlist"/>
        <w:numPr>
          <w:ilvl w:val="0"/>
          <w:numId w:val="146"/>
        </w:numPr>
        <w:spacing w:line="360" w:lineRule="auto"/>
        <w:jc w:val="both"/>
        <w:rPr>
          <w:rFonts w:ascii="Verdana" w:hAnsi="Verdana" w:cs="Arial"/>
          <w:sz w:val="20"/>
          <w:szCs w:val="20"/>
          <w:lang w:eastAsia="pl-PL"/>
        </w:rPr>
      </w:pPr>
      <w:r w:rsidRPr="00C812E2">
        <w:rPr>
          <w:rFonts w:ascii="Verdana" w:hAnsi="Verdana"/>
          <w:color w:val="000000" w:themeColor="text1"/>
          <w:sz w:val="20"/>
          <w:szCs w:val="20"/>
        </w:rPr>
        <w:t>Inwentaryzacja wykonanych i zainstalowanych modułów wdrożeniowych rozproszonych</w:t>
      </w:r>
    </w:p>
    <w:p w14:paraId="382C76F6" w14:textId="65B4A8FF" w:rsidR="00BA22E0" w:rsidRPr="00BA22E0" w:rsidRDefault="00BA22E0" w:rsidP="004F48C7">
      <w:pPr>
        <w:pStyle w:val="Akapitzlist"/>
        <w:numPr>
          <w:ilvl w:val="0"/>
          <w:numId w:val="146"/>
        </w:numPr>
        <w:spacing w:line="360" w:lineRule="auto"/>
        <w:jc w:val="both"/>
        <w:rPr>
          <w:rFonts w:ascii="Verdana" w:hAnsi="Verdana" w:cs="Arial"/>
          <w:sz w:val="20"/>
          <w:szCs w:val="20"/>
          <w:lang w:eastAsia="pl-PL"/>
        </w:rPr>
      </w:pPr>
      <w:r>
        <w:rPr>
          <w:rFonts w:ascii="Verdana" w:hAnsi="Verdana"/>
          <w:color w:val="000000" w:themeColor="text1"/>
          <w:sz w:val="20"/>
          <w:szCs w:val="20"/>
        </w:rPr>
        <w:t>Decyzja MWKZ 80/DR/25 z dnia 11.02.2025 r.</w:t>
      </w:r>
    </w:p>
    <w:p w14:paraId="5834DB9E" w14:textId="6735B5FD" w:rsidR="00BA22E0" w:rsidRPr="00BA22E0" w:rsidRDefault="00BA22E0" w:rsidP="004F48C7">
      <w:pPr>
        <w:pStyle w:val="Akapitzlist"/>
        <w:numPr>
          <w:ilvl w:val="0"/>
          <w:numId w:val="146"/>
        </w:numPr>
        <w:spacing w:line="360" w:lineRule="auto"/>
        <w:jc w:val="both"/>
        <w:rPr>
          <w:rFonts w:ascii="Verdana" w:hAnsi="Verdana" w:cs="Arial"/>
          <w:sz w:val="20"/>
          <w:szCs w:val="20"/>
          <w:lang w:eastAsia="pl-PL"/>
        </w:rPr>
      </w:pPr>
      <w:r>
        <w:rPr>
          <w:rFonts w:ascii="Verdana" w:hAnsi="Verdana"/>
          <w:color w:val="000000" w:themeColor="text1"/>
          <w:sz w:val="20"/>
          <w:szCs w:val="20"/>
        </w:rPr>
        <w:t>Decyzja MWKZ 162/DR/25 z dnia 13.03.2025 r.</w:t>
      </w:r>
    </w:p>
    <w:p w14:paraId="7344057C" w14:textId="77777777" w:rsidR="00BA22E0" w:rsidRPr="00BA22E0" w:rsidRDefault="00BA22E0" w:rsidP="00BA22E0">
      <w:pPr>
        <w:spacing w:line="360" w:lineRule="auto"/>
        <w:jc w:val="both"/>
        <w:rPr>
          <w:rFonts w:ascii="Verdana" w:hAnsi="Verdana" w:cs="Arial"/>
          <w:sz w:val="20"/>
          <w:szCs w:val="20"/>
          <w:lang w:eastAsia="pl-PL"/>
        </w:rPr>
      </w:pPr>
    </w:p>
    <w:p w14:paraId="1722F518" w14:textId="77777777" w:rsidR="000E51BA" w:rsidRPr="000E51BA" w:rsidRDefault="000E51BA" w:rsidP="000E51BA">
      <w:pPr>
        <w:spacing w:line="360" w:lineRule="auto"/>
        <w:ind w:left="360"/>
        <w:jc w:val="both"/>
        <w:rPr>
          <w:rFonts w:ascii="Verdana" w:hAnsi="Verdana" w:cs="Arial"/>
          <w:sz w:val="20"/>
          <w:szCs w:val="20"/>
          <w:lang w:eastAsia="pl-PL"/>
        </w:rPr>
      </w:pPr>
    </w:p>
    <w:p w14:paraId="12A4FD26" w14:textId="77777777" w:rsidR="00E34B4D" w:rsidRPr="00346772" w:rsidRDefault="00E34B4D" w:rsidP="000E51BA">
      <w:pPr>
        <w:pStyle w:val="Nagwek2"/>
        <w:numPr>
          <w:ilvl w:val="1"/>
          <w:numId w:val="86"/>
        </w:numPr>
        <w:spacing w:before="360"/>
        <w:ind w:left="11" w:hanging="578"/>
      </w:pPr>
      <w:bookmarkStart w:id="4054" w:name="_Toc114825135"/>
      <w:bookmarkStart w:id="4055" w:name="_Toc112928244"/>
      <w:bookmarkStart w:id="4056" w:name="_Toc533096217"/>
      <w:bookmarkStart w:id="4057" w:name="_Toc116642480"/>
      <w:bookmarkStart w:id="4058" w:name="_Toc215228008"/>
      <w:bookmarkEnd w:id="4054"/>
      <w:bookmarkEnd w:id="4055"/>
      <w:r>
        <w:t>Inne</w:t>
      </w:r>
      <w:bookmarkEnd w:id="4044"/>
      <w:bookmarkEnd w:id="4056"/>
      <w:bookmarkEnd w:id="4057"/>
      <w:bookmarkEnd w:id="4058"/>
    </w:p>
    <w:p w14:paraId="1CD6CE98" w14:textId="1F2ACC32" w:rsidR="31C68CAF" w:rsidRPr="003F3E70" w:rsidRDefault="00F53BC8" w:rsidP="003F3E70">
      <w:pPr>
        <w:spacing w:after="0" w:line="360" w:lineRule="auto"/>
        <w:jc w:val="both"/>
        <w:rPr>
          <w:rFonts w:ascii="Verdana" w:hAnsi="Verdana"/>
          <w:b/>
          <w:sz w:val="20"/>
        </w:rPr>
      </w:pPr>
      <w:r w:rsidRPr="1B6E1D05">
        <w:rPr>
          <w:rFonts w:ascii="Verdana" w:eastAsia="Times New Roman" w:hAnsi="Verdana"/>
          <w:sz w:val="20"/>
          <w:szCs w:val="20"/>
          <w:lang w:eastAsia="pl-PL"/>
        </w:rPr>
        <w:t xml:space="preserve">Wykonawca zobowiązany jest do realizacji zamówienia zgodnie z </w:t>
      </w:r>
      <w:r w:rsidR="005D66EF">
        <w:rPr>
          <w:rFonts w:ascii="Verdana" w:eastAsia="Times New Roman" w:hAnsi="Verdana"/>
          <w:sz w:val="20"/>
          <w:szCs w:val="20"/>
          <w:lang w:eastAsia="pl-PL"/>
        </w:rPr>
        <w:t>powyższym</w:t>
      </w:r>
      <w:r w:rsidR="005D66EF" w:rsidRPr="1B6E1D05">
        <w:rPr>
          <w:rFonts w:ascii="Verdana" w:eastAsia="Times New Roman" w:hAnsi="Verdana"/>
          <w:sz w:val="20"/>
          <w:szCs w:val="20"/>
          <w:lang w:eastAsia="pl-PL"/>
        </w:rPr>
        <w:t xml:space="preserve"> </w:t>
      </w:r>
      <w:r w:rsidRPr="1B6E1D05">
        <w:rPr>
          <w:rFonts w:ascii="Verdana" w:eastAsia="Times New Roman" w:hAnsi="Verdana"/>
          <w:sz w:val="20"/>
          <w:szCs w:val="20"/>
          <w:lang w:eastAsia="pl-PL"/>
        </w:rPr>
        <w:t>wykazem</w:t>
      </w:r>
      <w:r w:rsidR="00FE5FDB" w:rsidRPr="1B6E1D05">
        <w:rPr>
          <w:rFonts w:ascii="Verdana" w:eastAsia="Times New Roman" w:hAnsi="Verdana"/>
          <w:sz w:val="20"/>
          <w:szCs w:val="20"/>
          <w:lang w:eastAsia="pl-PL"/>
        </w:rPr>
        <w:t>.</w:t>
      </w:r>
      <w:r w:rsidR="007E3F2E" w:rsidRPr="1B6E1D05">
        <w:rPr>
          <w:rFonts w:ascii="Verdana" w:eastAsia="Times New Roman" w:hAnsi="Verdana"/>
          <w:sz w:val="20"/>
          <w:szCs w:val="20"/>
          <w:lang w:eastAsia="pl-PL"/>
        </w:rPr>
        <w:t xml:space="preserve"> </w:t>
      </w:r>
      <w:r w:rsidRPr="1B6E1D05">
        <w:rPr>
          <w:rFonts w:ascii="Verdana" w:eastAsia="Times New Roman" w:hAnsi="Verdana"/>
          <w:sz w:val="20"/>
          <w:szCs w:val="20"/>
          <w:lang w:eastAsia="pl-PL"/>
        </w:rPr>
        <w:t xml:space="preserve">Przedstawiony wykaz opracowań określa obowiązujące Wykonawcę uwarunkowania oraz wymagania dotyczące zakresu zamówienia. Wykonawca jest zobowiązany wypełnić wszelkie wymagania określone w </w:t>
      </w:r>
      <w:r w:rsidR="00783AAE" w:rsidRPr="1B6E1D05">
        <w:rPr>
          <w:rFonts w:ascii="Verdana" w:eastAsia="Times New Roman" w:hAnsi="Verdana"/>
          <w:sz w:val="20"/>
          <w:szCs w:val="20"/>
          <w:lang w:eastAsia="pl-PL"/>
        </w:rPr>
        <w:t xml:space="preserve">powyższych </w:t>
      </w:r>
      <w:r w:rsidRPr="1B6E1D05">
        <w:rPr>
          <w:rFonts w:ascii="Verdana" w:eastAsia="Times New Roman" w:hAnsi="Verdana"/>
          <w:sz w:val="20"/>
          <w:szCs w:val="20"/>
          <w:lang w:eastAsia="pl-PL"/>
        </w:rPr>
        <w:t>dokumentach, a w szczególności wymagania dotyczące projektowania i wykonywania inwestycji.</w:t>
      </w:r>
    </w:p>
    <w:sectPr w:rsidR="31C68CAF" w:rsidRPr="003F3E70" w:rsidSect="00C439FB">
      <w:headerReference w:type="default" r:id="rId19"/>
      <w:footerReference w:type="even" r:id="rId20"/>
      <w:footerReference w:type="default" r:id="rId21"/>
      <w:footerReference w:type="first" r:id="rId22"/>
      <w:pgSz w:w="11906" w:h="16838"/>
      <w:pgMar w:top="1418" w:right="1418" w:bottom="1418" w:left="1418" w:header="708" w:footer="708" w:gutter="0"/>
      <w:pgNumType w:start="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85EA113" w14:textId="77777777" w:rsidR="00763E85" w:rsidRDefault="00763E85">
      <w:pPr>
        <w:spacing w:after="0" w:line="240" w:lineRule="auto"/>
      </w:pPr>
      <w:r>
        <w:separator/>
      </w:r>
    </w:p>
  </w:endnote>
  <w:endnote w:type="continuationSeparator" w:id="0">
    <w:p w14:paraId="26327281" w14:textId="77777777" w:rsidR="00763E85" w:rsidRDefault="00763E85">
      <w:pPr>
        <w:spacing w:after="0" w:line="240" w:lineRule="auto"/>
      </w:pPr>
      <w:r>
        <w:continuationSeparator/>
      </w:r>
    </w:p>
  </w:endnote>
  <w:endnote w:type="continuationNotice" w:id="1">
    <w:p w14:paraId="01533E0A" w14:textId="77777777" w:rsidR="00763E85" w:rsidRDefault="00763E8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Proxy 8">
    <w:altName w:val="Calibri"/>
    <w:panose1 w:val="00000400000000000000"/>
    <w:charset w:val="EE"/>
    <w:family w:val="auto"/>
    <w:pitch w:val="variable"/>
    <w:sig w:usb0="A0002AA7" w:usb1="00000000" w:usb2="00000000" w:usb3="00000000" w:csb0="000001FF" w:csb1="00000000"/>
  </w:font>
  <w:font w:name="Tahoma">
    <w:panose1 w:val="020B0604030504040204"/>
    <w:charset w:val="EE"/>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EFF" w:usb1="F9DFFFFF" w:usb2="0000007F" w:usb3="00000000" w:csb0="003F01FF" w:csb1="00000000"/>
  </w:font>
  <w:font w:name="Cambria">
    <w:panose1 w:val="02040503050406030204"/>
    <w:charset w:val="EE"/>
    <w:family w:val="roman"/>
    <w:pitch w:val="variable"/>
    <w:sig w:usb0="E00006FF" w:usb1="420024FF" w:usb2="02000000" w:usb3="00000000" w:csb0="0000019F" w:csb1="00000000"/>
  </w:font>
  <w:font w:name="Verdana-Italic">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EE"/>
    <w:family w:val="swiss"/>
    <w:pitch w:val="variable"/>
    <w:sig w:usb0="E4002EFF" w:usb1="C000E47F" w:usb2="00000009" w:usb3="00000000" w:csb0="000001FF"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650928" w14:textId="77777777" w:rsidR="00035D71" w:rsidRDefault="00035D71" w:rsidP="00983B0A">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14:paraId="561CF775" w14:textId="77777777" w:rsidR="00035D71" w:rsidRDefault="00035D71" w:rsidP="00983B0A">
    <w:pPr>
      <w:pStyle w:val="Stopka"/>
      <w:ind w:right="360"/>
    </w:pPr>
  </w:p>
  <w:p w14:paraId="304E18A0" w14:textId="77777777" w:rsidR="00035D71" w:rsidRDefault="00035D71"/>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3020"/>
      <w:gridCol w:w="3020"/>
      <w:gridCol w:w="3020"/>
    </w:tblGrid>
    <w:tr w:rsidR="00035D71" w14:paraId="6BDF485E" w14:textId="77777777" w:rsidTr="001D2538">
      <w:tc>
        <w:tcPr>
          <w:tcW w:w="3020" w:type="dxa"/>
        </w:tcPr>
        <w:p w14:paraId="68277FDB" w14:textId="77777777" w:rsidR="00035D71" w:rsidRDefault="00035D71" w:rsidP="001D2538">
          <w:pPr>
            <w:pStyle w:val="Nagwek"/>
            <w:ind w:left="-115"/>
          </w:pPr>
        </w:p>
      </w:tc>
      <w:tc>
        <w:tcPr>
          <w:tcW w:w="3020" w:type="dxa"/>
        </w:tcPr>
        <w:p w14:paraId="4E60D18B" w14:textId="77777777" w:rsidR="00035D71" w:rsidRDefault="00035D71" w:rsidP="001D2538">
          <w:pPr>
            <w:pStyle w:val="Nagwek"/>
            <w:jc w:val="center"/>
          </w:pPr>
        </w:p>
      </w:tc>
      <w:tc>
        <w:tcPr>
          <w:tcW w:w="3020" w:type="dxa"/>
        </w:tcPr>
        <w:p w14:paraId="7353AB4B" w14:textId="77777777" w:rsidR="00035D71" w:rsidRDefault="00035D71" w:rsidP="001D2538">
          <w:pPr>
            <w:pStyle w:val="Nagwek"/>
            <w:ind w:right="-115"/>
            <w:jc w:val="right"/>
          </w:pPr>
        </w:p>
      </w:tc>
    </w:tr>
  </w:tbl>
  <w:p w14:paraId="6FE81C2E" w14:textId="77777777" w:rsidR="00035D71" w:rsidRDefault="00035D71" w:rsidP="001D2538">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F23558" w14:textId="77777777" w:rsidR="00035D71" w:rsidRDefault="00035D71">
    <w:pPr>
      <w:pStyle w:val="Stopka"/>
    </w:pPr>
    <w:r>
      <w:rPr>
        <w:lang w:val="pl-PL"/>
      </w:rPr>
      <w:t>[Wpisz tekst]</w:t>
    </w:r>
  </w:p>
  <w:p w14:paraId="20F530A9" w14:textId="77777777" w:rsidR="00035D71" w:rsidRDefault="00035D71">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8F472D2" w14:textId="77777777" w:rsidR="00763E85" w:rsidRDefault="00763E85">
      <w:pPr>
        <w:spacing w:after="0" w:line="240" w:lineRule="auto"/>
      </w:pPr>
      <w:r>
        <w:separator/>
      </w:r>
    </w:p>
  </w:footnote>
  <w:footnote w:type="continuationSeparator" w:id="0">
    <w:p w14:paraId="4DB1012D" w14:textId="77777777" w:rsidR="00763E85" w:rsidRDefault="00763E85">
      <w:pPr>
        <w:spacing w:after="0" w:line="240" w:lineRule="auto"/>
      </w:pPr>
      <w:r>
        <w:continuationSeparator/>
      </w:r>
    </w:p>
  </w:footnote>
  <w:footnote w:type="continuationNotice" w:id="1">
    <w:p w14:paraId="4639C6F4" w14:textId="77777777" w:rsidR="00763E85" w:rsidRDefault="00763E8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AE28EA" w14:textId="01E9446F" w:rsidR="00035D71" w:rsidRDefault="00035D71">
    <w:pPr>
      <w:pStyle w:val="Nagwek"/>
    </w:pPr>
    <w:r>
      <w:rPr>
        <w:noProof/>
        <w:color w:val="2B579A"/>
        <w:shd w:val="clear" w:color="auto" w:fill="E6E6E6"/>
        <w:lang w:val="pl-PL" w:eastAsia="pl-PL"/>
      </w:rPr>
      <mc:AlternateContent>
        <mc:Choice Requires="wps">
          <w:drawing>
            <wp:anchor distT="0" distB="0" distL="114300" distR="114300" simplePos="0" relativeHeight="251658241" behindDoc="0" locked="0" layoutInCell="0" allowOverlap="1" wp14:anchorId="7E6F8B3F" wp14:editId="183DEB39">
              <wp:simplePos x="0" y="0"/>
              <wp:positionH relativeFrom="page">
                <wp:posOffset>900430</wp:posOffset>
              </wp:positionH>
              <wp:positionV relativeFrom="page">
                <wp:posOffset>372745</wp:posOffset>
              </wp:positionV>
              <wp:extent cx="5759450" cy="154305"/>
              <wp:effectExtent l="0" t="0" r="0" b="0"/>
              <wp:wrapNone/>
              <wp:docPr id="475" name="Pole tekstowe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15430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4B85CD" w14:textId="77777777" w:rsidR="00035D71" w:rsidRPr="00040EAF" w:rsidRDefault="00035D71" w:rsidP="00AB732D">
                          <w:pPr>
                            <w:spacing w:after="0" w:line="240" w:lineRule="auto"/>
                            <w:jc w:val="right"/>
                            <w:rPr>
                              <w:rFonts w:ascii="Verdana" w:hAnsi="Verdana"/>
                              <w:color w:val="365F91"/>
                              <w:sz w:val="20"/>
                              <w:szCs w:val="20"/>
                            </w:rPr>
                          </w:pPr>
                          <w:r w:rsidRPr="00040EAF">
                            <w:rPr>
                              <w:rFonts w:ascii="Verdana" w:hAnsi="Verdana"/>
                              <w:color w:val="365F91"/>
                              <w:sz w:val="20"/>
                              <w:szCs w:val="20"/>
                            </w:rPr>
                            <w:t>Program Funkcjonalno-Użytkowy</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7E6F8B3F" id="_x0000_t202" coordsize="21600,21600" o:spt="202" path="m,l,21600r21600,l21600,xe">
              <v:stroke joinstyle="miter"/>
              <v:path gradientshapeok="t" o:connecttype="rect"/>
            </v:shapetype>
            <v:shape id="Pole tekstowe 475" o:spid="_x0000_s1040" type="#_x0000_t202" style="position:absolute;margin-left:70.9pt;margin-top:29.35pt;width:453.5pt;height:12.15pt;z-index:251658241;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" o:allowincell="f" filled="f" stroked="f">
              <v:textbox style="mso-fit-shape-to-text:t" inset=",0,,0">
                <w:txbxContent>
                  <w:p w14:paraId="624B85CD" w14:textId="77777777" w:rsidR="00035D71" w:rsidRPr="00040EAF" w:rsidRDefault="00035D71" w:rsidP="00AB732D">
                    <w:pPr>
                      <w:spacing w:after="0" w:line="240" w:lineRule="auto"/>
                      <w:jc w:val="right"/>
                      <w:rPr>
                        <w:rFonts w:ascii="Verdana" w:hAnsi="Verdana"/>
                        <w:color w:val="365F91"/>
                        <w:sz w:val="20"/>
                        <w:szCs w:val="20"/>
                      </w:rPr>
                    </w:pPr>
                    <w:r w:rsidRPr="00040EAF">
                      <w:rPr>
                        <w:rFonts w:ascii="Verdana" w:hAnsi="Verdana"/>
                        <w:color w:val="365F91"/>
                        <w:sz w:val="20"/>
                        <w:szCs w:val="20"/>
                      </w:rPr>
                      <w:t>Program Funkcjonalno-Użytkowy</w:t>
                    </w:r>
                  </w:p>
                </w:txbxContent>
              </v:textbox>
              <w10:wrap anchorx="page" anchory="page"/>
            </v:shape>
          </w:pict>
        </mc:Fallback>
      </mc:AlternateContent>
    </w:r>
    <w:r>
      <w:rPr>
        <w:noProof/>
        <w:color w:val="2B579A"/>
        <w:shd w:val="clear" w:color="auto" w:fill="E6E6E6"/>
        <w:lang w:val="pl-PL" w:eastAsia="pl-PL"/>
      </w:rPr>
      <mc:AlternateContent>
        <mc:Choice Requires="wps">
          <w:drawing>
            <wp:anchor distT="0" distB="0" distL="114300" distR="114300" simplePos="0" relativeHeight="251658240" behindDoc="0" locked="0" layoutInCell="0" allowOverlap="1" wp14:anchorId="1A759C96" wp14:editId="2D04E6C8">
              <wp:simplePos x="0" y="0"/>
              <wp:positionH relativeFrom="page">
                <wp:posOffset>6659880</wp:posOffset>
              </wp:positionH>
              <wp:positionV relativeFrom="page">
                <wp:posOffset>372745</wp:posOffset>
              </wp:positionV>
              <wp:extent cx="898525" cy="154305"/>
              <wp:effectExtent l="1905" t="1270" r="0" b="0"/>
              <wp:wrapNone/>
              <wp:docPr id="1" name="Pole tekstowe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8525" cy="154305"/>
                      </a:xfrm>
                      <a:prstGeom prst="rect">
                        <a:avLst/>
                      </a:prstGeom>
                      <a:solidFill>
                        <a:srgbClr val="4F81BD"/>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D048D7" w14:textId="168AAEF7" w:rsidR="00035D71" w:rsidRPr="00040EAF" w:rsidRDefault="00035D71" w:rsidP="00AB732D">
                          <w:pPr>
                            <w:spacing w:after="0" w:line="240" w:lineRule="auto"/>
                            <w:rPr>
                              <w:rFonts w:ascii="Verdana" w:hAnsi="Verdana"/>
                              <w:color w:val="FFFFFF"/>
                              <w:sz w:val="20"/>
                              <w:szCs w:val="20"/>
                            </w:rPr>
                          </w:pPr>
                          <w:r w:rsidRPr="00040EAF">
                            <w:rPr>
                              <w:rFonts w:ascii="Verdana" w:hAnsi="Verdana"/>
                              <w:color w:val="2B579A"/>
                              <w:sz w:val="20"/>
                              <w:szCs w:val="20"/>
                              <w:shd w:val="clear" w:color="auto" w:fill="E6E6E6"/>
                            </w:rPr>
                            <w:fldChar w:fldCharType="begin"/>
                          </w:r>
                          <w:r w:rsidRPr="005E1D14">
                            <w:rPr>
                              <w:rFonts w:ascii="Verdana" w:hAnsi="Verdana"/>
                              <w:sz w:val="20"/>
                              <w:szCs w:val="20"/>
                            </w:rPr>
                            <w:instrText>PAGE   \* MERGEFORMAT</w:instrText>
                          </w:r>
                          <w:r w:rsidRPr="00040EAF">
                            <w:rPr>
                              <w:rFonts w:ascii="Verdana" w:hAnsi="Verdana"/>
                              <w:color w:val="2B579A"/>
                              <w:sz w:val="20"/>
                              <w:szCs w:val="20"/>
                              <w:shd w:val="clear" w:color="auto" w:fill="E6E6E6"/>
                            </w:rPr>
                            <w:fldChar w:fldCharType="separate"/>
                          </w:r>
                          <w:r w:rsidR="00683DBA" w:rsidRPr="00683DBA">
                            <w:rPr>
                              <w:rFonts w:ascii="Verdana" w:hAnsi="Verdana"/>
                              <w:noProof/>
                              <w:color w:val="FFFFFF"/>
                              <w:sz w:val="20"/>
                              <w:szCs w:val="20"/>
                            </w:rPr>
                            <w:t>197</w:t>
                          </w:r>
                          <w:r w:rsidRPr="00040EAF">
                            <w:rPr>
                              <w:rFonts w:ascii="Verdana" w:hAnsi="Verdana"/>
                              <w:color w:val="FFFFFF"/>
                              <w:sz w:val="20"/>
                              <w:szCs w:val="20"/>
                              <w:shd w:val="clear" w:color="auto" w:fill="E6E6E6"/>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w14:anchorId="1A759C96" id="_x0000_t202" coordsize="21600,21600" o:spt="202" path="m,l,21600r21600,l21600,xe">
              <v:stroke joinstyle="miter"/>
              <v:path gradientshapeok="t" o:connecttype="rect"/>
            </v:shapetype>
            <v:shape id="Pole tekstowe 476" o:spid="_x0000_s1041" type="#_x0000_t202" style="position:absolute;margin-left:524.4pt;margin-top:29.35pt;width:70.75pt;height:12.15pt;z-index:251658240;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" o:allowincell="f" fillcolor="#4f81bd" stroked="f">
              <v:textbox style="mso-fit-shape-to-text:t" inset=",0,,0">
                <w:txbxContent>
                  <w:p w14:paraId="1AD048D7" w14:textId="168AAEF7" w:rsidR="00035D71" w:rsidRPr="00040EAF" w:rsidRDefault="00035D71" w:rsidP="00AB732D">
                    <w:pPr>
                      <w:spacing w:after="0" w:line="240" w:lineRule="auto"/>
                      <w:rPr>
                        <w:rFonts w:ascii="Verdana" w:hAnsi="Verdana"/>
                        <w:color w:val="FFFFFF"/>
                        <w:sz w:val="20"/>
                        <w:szCs w:val="20"/>
                      </w:rPr>
                    </w:pPr>
                    <w:r w:rsidRPr="00040EAF">
                      <w:rPr>
                        <w:rFonts w:ascii="Verdana" w:hAnsi="Verdana"/>
                        <w:color w:val="2B579A"/>
                        <w:sz w:val="20"/>
                        <w:szCs w:val="20"/>
                        <w:shd w:val="clear" w:color="auto" w:fill="E6E6E6"/>
                      </w:rPr>
                      <w:fldChar w:fldCharType="begin"/>
                    </w:r>
                    <w:r w:rsidRPr="005E1D14">
                      <w:rPr>
                        <w:rFonts w:ascii="Verdana" w:hAnsi="Verdana"/>
                        <w:sz w:val="20"/>
                        <w:szCs w:val="20"/>
                      </w:rPr>
                      <w:instrText>PAGE   \* MERGEFORMAT</w:instrText>
                    </w:r>
                    <w:r w:rsidRPr="00040EAF">
                      <w:rPr>
                        <w:rFonts w:ascii="Verdana" w:hAnsi="Verdana"/>
                        <w:color w:val="2B579A"/>
                        <w:sz w:val="20"/>
                        <w:szCs w:val="20"/>
                        <w:shd w:val="clear" w:color="auto" w:fill="E6E6E6"/>
                      </w:rPr>
                      <w:fldChar w:fldCharType="separate"/>
                    </w:r>
                    <w:r w:rsidR="00683DBA" w:rsidRPr="00683DBA">
                      <w:rPr>
                        <w:rFonts w:ascii="Verdana" w:hAnsi="Verdana"/>
                        <w:noProof/>
                        <w:color w:val="FFFFFF"/>
                        <w:sz w:val="20"/>
                        <w:szCs w:val="20"/>
                      </w:rPr>
                      <w:t>197</w:t>
                    </w:r>
                    <w:r w:rsidRPr="00040EAF">
                      <w:rPr>
                        <w:rFonts w:ascii="Verdana" w:hAnsi="Verdana"/>
                        <w:color w:val="FFFFFF"/>
                        <w:sz w:val="20"/>
                        <w:szCs w:val="20"/>
                        <w:shd w:val="clear" w:color="auto" w:fill="E6E6E6"/>
                      </w:rPr>
                      <w:fldChar w:fldCharType="end"/>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2"/>
    <w:multiLevelType w:val="singleLevel"/>
    <w:tmpl w:val="EE6E7286"/>
    <w:lvl w:ilvl="0">
      <w:start w:val="1"/>
      <w:numFmt w:val="bullet"/>
      <w:pStyle w:val="Listapunktowana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1E4C8FDE"/>
    <w:lvl w:ilvl="0">
      <w:start w:val="1"/>
      <w:numFmt w:val="bullet"/>
      <w:pStyle w:val="Listapunktowana2"/>
      <w:lvlText w:val=""/>
      <w:lvlJc w:val="left"/>
      <w:pPr>
        <w:tabs>
          <w:tab w:val="num" w:pos="643"/>
        </w:tabs>
        <w:ind w:left="643" w:hanging="360"/>
      </w:pPr>
      <w:rPr>
        <w:rFonts w:ascii="Symbol" w:hAnsi="Symbol" w:hint="default"/>
      </w:rPr>
    </w:lvl>
  </w:abstractNum>
  <w:abstractNum w:abstractNumId="2" w15:restartNumberingAfterBreak="0">
    <w:nsid w:val="0000000F"/>
    <w:multiLevelType w:val="singleLevel"/>
    <w:tmpl w:val="0000000F"/>
    <w:name w:val="WW8Num15"/>
    <w:lvl w:ilvl="0">
      <w:start w:val="1"/>
      <w:numFmt w:val="bullet"/>
      <w:lvlText w:val=""/>
      <w:lvlJc w:val="left"/>
      <w:pPr>
        <w:tabs>
          <w:tab w:val="num" w:pos="1080"/>
        </w:tabs>
        <w:ind w:left="1080" w:hanging="360"/>
      </w:pPr>
      <w:rPr>
        <w:rFonts w:ascii="Symbol" w:hAnsi="Symbol"/>
      </w:rPr>
    </w:lvl>
  </w:abstractNum>
  <w:abstractNum w:abstractNumId="3" w15:restartNumberingAfterBreak="0">
    <w:nsid w:val="00000012"/>
    <w:multiLevelType w:val="multilevel"/>
    <w:tmpl w:val="00000012"/>
    <w:name w:val="WW8Num18"/>
    <w:lvl w:ilvl="0">
      <w:start w:val="1"/>
      <w:numFmt w:val="decimal"/>
      <w:pStyle w:val="Tekstpodstawowywcity31"/>
      <w:lvlText w:val="%1."/>
      <w:lvlJc w:val="left"/>
      <w:pPr>
        <w:tabs>
          <w:tab w:val="num" w:pos="1065"/>
        </w:tabs>
      </w:pPr>
    </w:lvl>
    <w:lvl w:ilvl="1">
      <w:numFmt w:val="none"/>
      <w:suff w:val="nothing"/>
      <w:lvlText w:val=""/>
      <w:lvlJc w:val="left"/>
      <w:pPr>
        <w:tabs>
          <w:tab w:val="num" w:pos="0"/>
        </w:tabs>
      </w:pPr>
    </w:lvl>
    <w:lvl w:ilvl="2">
      <w:numFmt w:val="none"/>
      <w:suff w:val="nothing"/>
      <w:lvlText w:val=""/>
      <w:lvlJc w:val="left"/>
      <w:pPr>
        <w:tabs>
          <w:tab w:val="num" w:pos="0"/>
        </w:tabs>
      </w:pPr>
    </w:lvl>
    <w:lvl w:ilvl="3">
      <w:numFmt w:val="none"/>
      <w:suff w:val="nothing"/>
      <w:lvlText w:val=""/>
      <w:lvlJc w:val="left"/>
      <w:pPr>
        <w:tabs>
          <w:tab w:val="num" w:pos="0"/>
        </w:tabs>
      </w:pPr>
    </w:lvl>
    <w:lvl w:ilvl="4">
      <w:numFmt w:val="none"/>
      <w:suff w:val="nothing"/>
      <w:lvlText w:val=""/>
      <w:lvlJc w:val="left"/>
      <w:pPr>
        <w:tabs>
          <w:tab w:val="num" w:pos="0"/>
        </w:tabs>
      </w:pPr>
    </w:lvl>
    <w:lvl w:ilvl="5">
      <w:numFmt w:val="none"/>
      <w:suff w:val="nothing"/>
      <w:lvlText w:val=""/>
      <w:lvlJc w:val="left"/>
      <w:pPr>
        <w:tabs>
          <w:tab w:val="num" w:pos="0"/>
        </w:tabs>
      </w:pPr>
    </w:lvl>
    <w:lvl w:ilvl="6">
      <w:numFmt w:val="none"/>
      <w:suff w:val="nothing"/>
      <w:lvlText w:val=""/>
      <w:lvlJc w:val="left"/>
      <w:pPr>
        <w:tabs>
          <w:tab w:val="num" w:pos="0"/>
        </w:tabs>
      </w:pPr>
    </w:lvl>
    <w:lvl w:ilvl="7">
      <w:numFmt w:val="none"/>
      <w:suff w:val="nothing"/>
      <w:lvlText w:val=""/>
      <w:lvlJc w:val="left"/>
      <w:pPr>
        <w:tabs>
          <w:tab w:val="num" w:pos="0"/>
        </w:tabs>
      </w:pPr>
    </w:lvl>
    <w:lvl w:ilvl="8">
      <w:numFmt w:val="none"/>
      <w:suff w:val="nothing"/>
      <w:lvlText w:val=""/>
      <w:lvlJc w:val="left"/>
      <w:pPr>
        <w:tabs>
          <w:tab w:val="num" w:pos="0"/>
        </w:tabs>
      </w:pPr>
    </w:lvl>
  </w:abstractNum>
  <w:abstractNum w:abstractNumId="4" w15:restartNumberingAfterBreak="0">
    <w:nsid w:val="00000016"/>
    <w:multiLevelType w:val="singleLevel"/>
    <w:tmpl w:val="00000016"/>
    <w:name w:val="WW8Num22"/>
    <w:lvl w:ilvl="0">
      <w:start w:val="1"/>
      <w:numFmt w:val="bullet"/>
      <w:lvlText w:val=""/>
      <w:lvlJc w:val="left"/>
      <w:pPr>
        <w:tabs>
          <w:tab w:val="num" w:pos="1080"/>
        </w:tabs>
        <w:ind w:left="1080" w:hanging="360"/>
      </w:pPr>
      <w:rPr>
        <w:rFonts w:ascii="Symbol" w:hAnsi="Symbol"/>
      </w:rPr>
    </w:lvl>
  </w:abstractNum>
  <w:abstractNum w:abstractNumId="5" w15:restartNumberingAfterBreak="0">
    <w:nsid w:val="00000024"/>
    <w:multiLevelType w:val="singleLevel"/>
    <w:tmpl w:val="00000024"/>
    <w:name w:val="WW8Num36"/>
    <w:lvl w:ilvl="0">
      <w:start w:val="1"/>
      <w:numFmt w:val="bullet"/>
      <w:lvlText w:val=""/>
      <w:lvlJc w:val="left"/>
      <w:pPr>
        <w:tabs>
          <w:tab w:val="num" w:pos="720"/>
        </w:tabs>
      </w:pPr>
      <w:rPr>
        <w:rFonts w:ascii="Symbol" w:hAnsi="Symbol"/>
      </w:rPr>
    </w:lvl>
  </w:abstractNum>
  <w:abstractNum w:abstractNumId="6" w15:restartNumberingAfterBreak="0">
    <w:nsid w:val="0000003E"/>
    <w:multiLevelType w:val="multilevel"/>
    <w:tmpl w:val="0000003E"/>
    <w:name w:val="WW8Num62"/>
    <w:lvl w:ilvl="0">
      <w:start w:val="1"/>
      <w:numFmt w:val="bullet"/>
      <w:lvlText w:val=""/>
      <w:lvlJc w:val="left"/>
      <w:pPr>
        <w:tabs>
          <w:tab w:val="num" w:pos="390"/>
        </w:tabs>
        <w:ind w:left="0" w:firstLine="0"/>
      </w:pPr>
      <w:rPr>
        <w:rFonts w:ascii="Wingdings" w:hAnsi="Wingdings"/>
      </w:rPr>
    </w:lvl>
    <w:lvl w:ilvl="1">
      <w:start w:val="1"/>
      <w:numFmt w:val="lowerLetter"/>
      <w:lvlText w:val="%2."/>
      <w:lvlJc w:val="left"/>
      <w:pPr>
        <w:tabs>
          <w:tab w:val="num" w:pos="1439"/>
        </w:tabs>
        <w:ind w:left="0" w:firstLine="0"/>
      </w:pPr>
    </w:lvl>
    <w:lvl w:ilvl="2">
      <w:start w:val="1"/>
      <w:numFmt w:val="lowerRoman"/>
      <w:lvlText w:val="%3."/>
      <w:lvlJc w:val="right"/>
      <w:pPr>
        <w:tabs>
          <w:tab w:val="num" w:pos="2159"/>
        </w:tabs>
        <w:ind w:left="0" w:firstLine="0"/>
      </w:pPr>
    </w:lvl>
    <w:lvl w:ilvl="3">
      <w:start w:val="1"/>
      <w:numFmt w:val="decimal"/>
      <w:lvlText w:val="%4."/>
      <w:lvlJc w:val="left"/>
      <w:pPr>
        <w:tabs>
          <w:tab w:val="num" w:pos="2879"/>
        </w:tabs>
        <w:ind w:left="0" w:firstLine="0"/>
      </w:pPr>
    </w:lvl>
    <w:lvl w:ilvl="4">
      <w:start w:val="1"/>
      <w:numFmt w:val="lowerLetter"/>
      <w:lvlText w:val="%5."/>
      <w:lvlJc w:val="left"/>
      <w:pPr>
        <w:tabs>
          <w:tab w:val="num" w:pos="3599"/>
        </w:tabs>
        <w:ind w:left="0" w:firstLine="0"/>
      </w:pPr>
    </w:lvl>
    <w:lvl w:ilvl="5">
      <w:start w:val="1"/>
      <w:numFmt w:val="lowerRoman"/>
      <w:lvlText w:val="%6."/>
      <w:lvlJc w:val="right"/>
      <w:pPr>
        <w:tabs>
          <w:tab w:val="num" w:pos="4319"/>
        </w:tabs>
        <w:ind w:left="0" w:firstLine="0"/>
      </w:pPr>
    </w:lvl>
    <w:lvl w:ilvl="6">
      <w:start w:val="1"/>
      <w:numFmt w:val="decimal"/>
      <w:lvlText w:val="%7."/>
      <w:lvlJc w:val="left"/>
      <w:pPr>
        <w:tabs>
          <w:tab w:val="num" w:pos="5039"/>
        </w:tabs>
        <w:ind w:left="0" w:firstLine="0"/>
      </w:pPr>
    </w:lvl>
    <w:lvl w:ilvl="7">
      <w:start w:val="1"/>
      <w:numFmt w:val="lowerLetter"/>
      <w:lvlText w:val="%8."/>
      <w:lvlJc w:val="left"/>
      <w:pPr>
        <w:tabs>
          <w:tab w:val="num" w:pos="5759"/>
        </w:tabs>
        <w:ind w:left="0" w:firstLine="0"/>
      </w:pPr>
    </w:lvl>
    <w:lvl w:ilvl="8">
      <w:start w:val="1"/>
      <w:numFmt w:val="lowerRoman"/>
      <w:lvlText w:val="%9."/>
      <w:lvlJc w:val="right"/>
      <w:pPr>
        <w:tabs>
          <w:tab w:val="num" w:pos="6479"/>
        </w:tabs>
        <w:ind w:left="0" w:firstLine="0"/>
      </w:pPr>
    </w:lvl>
  </w:abstractNum>
  <w:abstractNum w:abstractNumId="7" w15:restartNumberingAfterBreak="0">
    <w:nsid w:val="00000045"/>
    <w:multiLevelType w:val="singleLevel"/>
    <w:tmpl w:val="00000045"/>
    <w:name w:val="WW8Num69"/>
    <w:lvl w:ilvl="0">
      <w:start w:val="1"/>
      <w:numFmt w:val="bullet"/>
      <w:lvlText w:val=""/>
      <w:lvlJc w:val="left"/>
      <w:pPr>
        <w:tabs>
          <w:tab w:val="num" w:pos="720"/>
        </w:tabs>
        <w:ind w:left="720" w:hanging="360"/>
      </w:pPr>
      <w:rPr>
        <w:rFonts w:ascii="Symbol" w:hAnsi="Symbol"/>
      </w:rPr>
    </w:lvl>
  </w:abstractNum>
  <w:abstractNum w:abstractNumId="8" w15:restartNumberingAfterBreak="0">
    <w:nsid w:val="000850DC"/>
    <w:multiLevelType w:val="hybridMultilevel"/>
    <w:tmpl w:val="5F98BA06"/>
    <w:lvl w:ilvl="0" w:tplc="2BB294AE">
      <w:start w:val="1"/>
      <w:numFmt w:val="decimal"/>
      <w:lvlText w:val="%1)"/>
      <w:lvlJc w:val="left"/>
      <w:pPr>
        <w:ind w:left="1356" w:hanging="360"/>
      </w:pPr>
      <w:rPr>
        <w:rFonts w:eastAsia="Times New Roman" w:cs="Times New Roman" w:hint="default"/>
      </w:rPr>
    </w:lvl>
    <w:lvl w:ilvl="1" w:tplc="04150019" w:tentative="1">
      <w:start w:val="1"/>
      <w:numFmt w:val="lowerLetter"/>
      <w:lvlText w:val="%2."/>
      <w:lvlJc w:val="left"/>
      <w:pPr>
        <w:ind w:left="2076" w:hanging="360"/>
      </w:pPr>
    </w:lvl>
    <w:lvl w:ilvl="2" w:tplc="0415001B" w:tentative="1">
      <w:start w:val="1"/>
      <w:numFmt w:val="lowerRoman"/>
      <w:lvlText w:val="%3."/>
      <w:lvlJc w:val="right"/>
      <w:pPr>
        <w:ind w:left="2796" w:hanging="180"/>
      </w:pPr>
    </w:lvl>
    <w:lvl w:ilvl="3" w:tplc="0415000F" w:tentative="1">
      <w:start w:val="1"/>
      <w:numFmt w:val="decimal"/>
      <w:lvlText w:val="%4."/>
      <w:lvlJc w:val="left"/>
      <w:pPr>
        <w:ind w:left="3516" w:hanging="360"/>
      </w:pPr>
    </w:lvl>
    <w:lvl w:ilvl="4" w:tplc="04150019" w:tentative="1">
      <w:start w:val="1"/>
      <w:numFmt w:val="lowerLetter"/>
      <w:lvlText w:val="%5."/>
      <w:lvlJc w:val="left"/>
      <w:pPr>
        <w:ind w:left="4236" w:hanging="360"/>
      </w:pPr>
    </w:lvl>
    <w:lvl w:ilvl="5" w:tplc="0415001B" w:tentative="1">
      <w:start w:val="1"/>
      <w:numFmt w:val="lowerRoman"/>
      <w:lvlText w:val="%6."/>
      <w:lvlJc w:val="right"/>
      <w:pPr>
        <w:ind w:left="4956" w:hanging="180"/>
      </w:pPr>
    </w:lvl>
    <w:lvl w:ilvl="6" w:tplc="0415000F" w:tentative="1">
      <w:start w:val="1"/>
      <w:numFmt w:val="decimal"/>
      <w:lvlText w:val="%7."/>
      <w:lvlJc w:val="left"/>
      <w:pPr>
        <w:ind w:left="5676" w:hanging="360"/>
      </w:pPr>
    </w:lvl>
    <w:lvl w:ilvl="7" w:tplc="04150019" w:tentative="1">
      <w:start w:val="1"/>
      <w:numFmt w:val="lowerLetter"/>
      <w:lvlText w:val="%8."/>
      <w:lvlJc w:val="left"/>
      <w:pPr>
        <w:ind w:left="6396" w:hanging="360"/>
      </w:pPr>
    </w:lvl>
    <w:lvl w:ilvl="8" w:tplc="0415001B" w:tentative="1">
      <w:start w:val="1"/>
      <w:numFmt w:val="lowerRoman"/>
      <w:lvlText w:val="%9."/>
      <w:lvlJc w:val="right"/>
      <w:pPr>
        <w:ind w:left="7116" w:hanging="180"/>
      </w:pPr>
    </w:lvl>
  </w:abstractNum>
  <w:abstractNum w:abstractNumId="9" w15:restartNumberingAfterBreak="0">
    <w:nsid w:val="00100F03"/>
    <w:multiLevelType w:val="hybridMultilevel"/>
    <w:tmpl w:val="26921E06"/>
    <w:lvl w:ilvl="0" w:tplc="04150003">
      <w:start w:val="1"/>
      <w:numFmt w:val="bullet"/>
      <w:lvlText w:val="o"/>
      <w:lvlJc w:val="left"/>
      <w:pPr>
        <w:ind w:left="2138" w:hanging="360"/>
      </w:pPr>
      <w:rPr>
        <w:rFonts w:ascii="Courier New" w:hAnsi="Courier New" w:cs="Courier New" w:hint="default"/>
      </w:rPr>
    </w:lvl>
    <w:lvl w:ilvl="1" w:tplc="04150003" w:tentative="1">
      <w:start w:val="1"/>
      <w:numFmt w:val="bullet"/>
      <w:lvlText w:val="o"/>
      <w:lvlJc w:val="left"/>
      <w:pPr>
        <w:ind w:left="2858" w:hanging="360"/>
      </w:pPr>
      <w:rPr>
        <w:rFonts w:ascii="Courier New" w:hAnsi="Courier New" w:cs="Courier New" w:hint="default"/>
      </w:rPr>
    </w:lvl>
    <w:lvl w:ilvl="2" w:tplc="04150005" w:tentative="1">
      <w:start w:val="1"/>
      <w:numFmt w:val="bullet"/>
      <w:lvlText w:val=""/>
      <w:lvlJc w:val="left"/>
      <w:pPr>
        <w:ind w:left="3578" w:hanging="360"/>
      </w:pPr>
      <w:rPr>
        <w:rFonts w:ascii="Wingdings" w:hAnsi="Wingdings" w:hint="default"/>
      </w:rPr>
    </w:lvl>
    <w:lvl w:ilvl="3" w:tplc="04150001" w:tentative="1">
      <w:start w:val="1"/>
      <w:numFmt w:val="bullet"/>
      <w:lvlText w:val=""/>
      <w:lvlJc w:val="left"/>
      <w:pPr>
        <w:ind w:left="4298" w:hanging="360"/>
      </w:pPr>
      <w:rPr>
        <w:rFonts w:ascii="Symbol" w:hAnsi="Symbol" w:hint="default"/>
      </w:rPr>
    </w:lvl>
    <w:lvl w:ilvl="4" w:tplc="04150003" w:tentative="1">
      <w:start w:val="1"/>
      <w:numFmt w:val="bullet"/>
      <w:lvlText w:val="o"/>
      <w:lvlJc w:val="left"/>
      <w:pPr>
        <w:ind w:left="5018" w:hanging="360"/>
      </w:pPr>
      <w:rPr>
        <w:rFonts w:ascii="Courier New" w:hAnsi="Courier New" w:cs="Courier New" w:hint="default"/>
      </w:rPr>
    </w:lvl>
    <w:lvl w:ilvl="5" w:tplc="04150005" w:tentative="1">
      <w:start w:val="1"/>
      <w:numFmt w:val="bullet"/>
      <w:lvlText w:val=""/>
      <w:lvlJc w:val="left"/>
      <w:pPr>
        <w:ind w:left="5738" w:hanging="360"/>
      </w:pPr>
      <w:rPr>
        <w:rFonts w:ascii="Wingdings" w:hAnsi="Wingdings" w:hint="default"/>
      </w:rPr>
    </w:lvl>
    <w:lvl w:ilvl="6" w:tplc="04150001" w:tentative="1">
      <w:start w:val="1"/>
      <w:numFmt w:val="bullet"/>
      <w:lvlText w:val=""/>
      <w:lvlJc w:val="left"/>
      <w:pPr>
        <w:ind w:left="6458" w:hanging="360"/>
      </w:pPr>
      <w:rPr>
        <w:rFonts w:ascii="Symbol" w:hAnsi="Symbol" w:hint="default"/>
      </w:rPr>
    </w:lvl>
    <w:lvl w:ilvl="7" w:tplc="04150003" w:tentative="1">
      <w:start w:val="1"/>
      <w:numFmt w:val="bullet"/>
      <w:lvlText w:val="o"/>
      <w:lvlJc w:val="left"/>
      <w:pPr>
        <w:ind w:left="7178" w:hanging="360"/>
      </w:pPr>
      <w:rPr>
        <w:rFonts w:ascii="Courier New" w:hAnsi="Courier New" w:cs="Courier New" w:hint="default"/>
      </w:rPr>
    </w:lvl>
    <w:lvl w:ilvl="8" w:tplc="04150005" w:tentative="1">
      <w:start w:val="1"/>
      <w:numFmt w:val="bullet"/>
      <w:lvlText w:val=""/>
      <w:lvlJc w:val="left"/>
      <w:pPr>
        <w:ind w:left="7898" w:hanging="360"/>
      </w:pPr>
      <w:rPr>
        <w:rFonts w:ascii="Wingdings" w:hAnsi="Wingdings" w:hint="default"/>
      </w:rPr>
    </w:lvl>
  </w:abstractNum>
  <w:abstractNum w:abstractNumId="10" w15:restartNumberingAfterBreak="0">
    <w:nsid w:val="025B0B63"/>
    <w:multiLevelType w:val="hybridMultilevel"/>
    <w:tmpl w:val="2C82DC1C"/>
    <w:lvl w:ilvl="0" w:tplc="AF98D72A">
      <w:start w:val="1"/>
      <w:numFmt w:val="decimal"/>
      <w:lvlText w:val="%1)"/>
      <w:lvlJc w:val="left"/>
      <w:pPr>
        <w:tabs>
          <w:tab w:val="num" w:pos="760"/>
        </w:tabs>
        <w:ind w:left="760" w:hanging="360"/>
      </w:pPr>
      <w:rPr>
        <w:rFonts w:ascii="Verdana" w:eastAsia="Times New Roman" w:hAnsi="Verdana" w:cs="Arial"/>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1" w15:restartNumberingAfterBreak="0">
    <w:nsid w:val="02D8521F"/>
    <w:multiLevelType w:val="hybridMultilevel"/>
    <w:tmpl w:val="66E4AD72"/>
    <w:lvl w:ilvl="0" w:tplc="04150001">
      <w:start w:val="1"/>
      <w:numFmt w:val="bullet"/>
      <w:lvlText w:val=""/>
      <w:lvlJc w:val="left"/>
      <w:pPr>
        <w:ind w:left="1508" w:hanging="360"/>
      </w:pPr>
      <w:rPr>
        <w:rFonts w:ascii="Symbol" w:hAnsi="Symbol" w:hint="default"/>
      </w:rPr>
    </w:lvl>
    <w:lvl w:ilvl="1" w:tplc="04150003" w:tentative="1">
      <w:start w:val="1"/>
      <w:numFmt w:val="bullet"/>
      <w:lvlText w:val="o"/>
      <w:lvlJc w:val="left"/>
      <w:pPr>
        <w:ind w:left="2228" w:hanging="360"/>
      </w:pPr>
      <w:rPr>
        <w:rFonts w:ascii="Courier New" w:hAnsi="Courier New" w:cs="Courier New" w:hint="default"/>
      </w:rPr>
    </w:lvl>
    <w:lvl w:ilvl="2" w:tplc="04150005" w:tentative="1">
      <w:start w:val="1"/>
      <w:numFmt w:val="bullet"/>
      <w:lvlText w:val=""/>
      <w:lvlJc w:val="left"/>
      <w:pPr>
        <w:ind w:left="2948" w:hanging="360"/>
      </w:pPr>
      <w:rPr>
        <w:rFonts w:ascii="Wingdings" w:hAnsi="Wingdings" w:hint="default"/>
      </w:rPr>
    </w:lvl>
    <w:lvl w:ilvl="3" w:tplc="04150001" w:tentative="1">
      <w:start w:val="1"/>
      <w:numFmt w:val="bullet"/>
      <w:lvlText w:val=""/>
      <w:lvlJc w:val="left"/>
      <w:pPr>
        <w:ind w:left="3668" w:hanging="360"/>
      </w:pPr>
      <w:rPr>
        <w:rFonts w:ascii="Symbol" w:hAnsi="Symbol" w:hint="default"/>
      </w:rPr>
    </w:lvl>
    <w:lvl w:ilvl="4" w:tplc="04150003" w:tentative="1">
      <w:start w:val="1"/>
      <w:numFmt w:val="bullet"/>
      <w:lvlText w:val="o"/>
      <w:lvlJc w:val="left"/>
      <w:pPr>
        <w:ind w:left="4388" w:hanging="360"/>
      </w:pPr>
      <w:rPr>
        <w:rFonts w:ascii="Courier New" w:hAnsi="Courier New" w:cs="Courier New" w:hint="default"/>
      </w:rPr>
    </w:lvl>
    <w:lvl w:ilvl="5" w:tplc="04150005" w:tentative="1">
      <w:start w:val="1"/>
      <w:numFmt w:val="bullet"/>
      <w:lvlText w:val=""/>
      <w:lvlJc w:val="left"/>
      <w:pPr>
        <w:ind w:left="5108" w:hanging="360"/>
      </w:pPr>
      <w:rPr>
        <w:rFonts w:ascii="Wingdings" w:hAnsi="Wingdings" w:hint="default"/>
      </w:rPr>
    </w:lvl>
    <w:lvl w:ilvl="6" w:tplc="04150001" w:tentative="1">
      <w:start w:val="1"/>
      <w:numFmt w:val="bullet"/>
      <w:lvlText w:val=""/>
      <w:lvlJc w:val="left"/>
      <w:pPr>
        <w:ind w:left="5828" w:hanging="360"/>
      </w:pPr>
      <w:rPr>
        <w:rFonts w:ascii="Symbol" w:hAnsi="Symbol" w:hint="default"/>
      </w:rPr>
    </w:lvl>
    <w:lvl w:ilvl="7" w:tplc="04150003" w:tentative="1">
      <w:start w:val="1"/>
      <w:numFmt w:val="bullet"/>
      <w:lvlText w:val="o"/>
      <w:lvlJc w:val="left"/>
      <w:pPr>
        <w:ind w:left="6548" w:hanging="360"/>
      </w:pPr>
      <w:rPr>
        <w:rFonts w:ascii="Courier New" w:hAnsi="Courier New" w:cs="Courier New" w:hint="default"/>
      </w:rPr>
    </w:lvl>
    <w:lvl w:ilvl="8" w:tplc="04150005" w:tentative="1">
      <w:start w:val="1"/>
      <w:numFmt w:val="bullet"/>
      <w:lvlText w:val=""/>
      <w:lvlJc w:val="left"/>
      <w:pPr>
        <w:ind w:left="7268" w:hanging="360"/>
      </w:pPr>
      <w:rPr>
        <w:rFonts w:ascii="Wingdings" w:hAnsi="Wingdings" w:hint="default"/>
      </w:rPr>
    </w:lvl>
  </w:abstractNum>
  <w:abstractNum w:abstractNumId="12" w15:restartNumberingAfterBreak="0">
    <w:nsid w:val="03285740"/>
    <w:multiLevelType w:val="hybridMultilevel"/>
    <w:tmpl w:val="DEECB286"/>
    <w:lvl w:ilvl="0" w:tplc="181A0454">
      <w:start w:val="1"/>
      <w:numFmt w:val="bullet"/>
      <w:lvlText w:val=""/>
      <w:lvlJc w:val="left"/>
      <w:pPr>
        <w:ind w:left="2160" w:hanging="360"/>
      </w:pPr>
      <w:rPr>
        <w:rFonts w:ascii="Symbol" w:hAnsi="Symbol"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13" w15:restartNumberingAfterBreak="0">
    <w:nsid w:val="036C779D"/>
    <w:multiLevelType w:val="hybridMultilevel"/>
    <w:tmpl w:val="2D2C4C6A"/>
    <w:lvl w:ilvl="0" w:tplc="FFFFFFFF">
      <w:start w:val="1"/>
      <w:numFmt w:val="decimal"/>
      <w:lvlText w:val="%1)"/>
      <w:lvlJc w:val="left"/>
      <w:pPr>
        <w:ind w:left="720" w:hanging="360"/>
      </w:p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03AC0AEC"/>
    <w:multiLevelType w:val="hybridMultilevel"/>
    <w:tmpl w:val="8268528C"/>
    <w:lvl w:ilvl="0" w:tplc="FD181654">
      <w:start w:val="1"/>
      <w:numFmt w:val="bullet"/>
      <w:lvlText w:val=""/>
      <w:lvlJc w:val="left"/>
      <w:pPr>
        <w:tabs>
          <w:tab w:val="num" w:pos="224"/>
        </w:tabs>
        <w:ind w:left="224" w:hanging="360"/>
      </w:pPr>
      <w:rPr>
        <w:rFonts w:ascii="Symbol" w:hAnsi="Symbol" w:hint="default"/>
      </w:rPr>
    </w:lvl>
    <w:lvl w:ilvl="1" w:tplc="04150003" w:tentative="1">
      <w:start w:val="1"/>
      <w:numFmt w:val="bullet"/>
      <w:lvlText w:val="o"/>
      <w:lvlJc w:val="left"/>
      <w:pPr>
        <w:tabs>
          <w:tab w:val="num" w:pos="873"/>
        </w:tabs>
        <w:ind w:left="873" w:hanging="360"/>
      </w:pPr>
      <w:rPr>
        <w:rFonts w:ascii="Courier New" w:hAnsi="Courier New" w:cs="Courier New" w:hint="default"/>
      </w:rPr>
    </w:lvl>
    <w:lvl w:ilvl="2" w:tplc="04150005" w:tentative="1">
      <w:start w:val="1"/>
      <w:numFmt w:val="bullet"/>
      <w:lvlText w:val=""/>
      <w:lvlJc w:val="left"/>
      <w:pPr>
        <w:tabs>
          <w:tab w:val="num" w:pos="1593"/>
        </w:tabs>
        <w:ind w:left="1593" w:hanging="360"/>
      </w:pPr>
      <w:rPr>
        <w:rFonts w:ascii="Wingdings" w:hAnsi="Wingdings" w:hint="default"/>
      </w:rPr>
    </w:lvl>
    <w:lvl w:ilvl="3" w:tplc="04150001" w:tentative="1">
      <w:start w:val="1"/>
      <w:numFmt w:val="bullet"/>
      <w:lvlText w:val=""/>
      <w:lvlJc w:val="left"/>
      <w:pPr>
        <w:tabs>
          <w:tab w:val="num" w:pos="2313"/>
        </w:tabs>
        <w:ind w:left="2313" w:hanging="360"/>
      </w:pPr>
      <w:rPr>
        <w:rFonts w:ascii="Symbol" w:hAnsi="Symbol" w:hint="default"/>
      </w:rPr>
    </w:lvl>
    <w:lvl w:ilvl="4" w:tplc="04150003" w:tentative="1">
      <w:start w:val="1"/>
      <w:numFmt w:val="bullet"/>
      <w:lvlText w:val="o"/>
      <w:lvlJc w:val="left"/>
      <w:pPr>
        <w:tabs>
          <w:tab w:val="num" w:pos="3033"/>
        </w:tabs>
        <w:ind w:left="3033" w:hanging="360"/>
      </w:pPr>
      <w:rPr>
        <w:rFonts w:ascii="Courier New" w:hAnsi="Courier New" w:cs="Courier New" w:hint="default"/>
      </w:rPr>
    </w:lvl>
    <w:lvl w:ilvl="5" w:tplc="04150005" w:tentative="1">
      <w:start w:val="1"/>
      <w:numFmt w:val="bullet"/>
      <w:lvlText w:val=""/>
      <w:lvlJc w:val="left"/>
      <w:pPr>
        <w:tabs>
          <w:tab w:val="num" w:pos="3753"/>
        </w:tabs>
        <w:ind w:left="3753" w:hanging="360"/>
      </w:pPr>
      <w:rPr>
        <w:rFonts w:ascii="Wingdings" w:hAnsi="Wingdings" w:hint="default"/>
      </w:rPr>
    </w:lvl>
    <w:lvl w:ilvl="6" w:tplc="04150001" w:tentative="1">
      <w:start w:val="1"/>
      <w:numFmt w:val="bullet"/>
      <w:lvlText w:val=""/>
      <w:lvlJc w:val="left"/>
      <w:pPr>
        <w:tabs>
          <w:tab w:val="num" w:pos="4473"/>
        </w:tabs>
        <w:ind w:left="4473" w:hanging="360"/>
      </w:pPr>
      <w:rPr>
        <w:rFonts w:ascii="Symbol" w:hAnsi="Symbol" w:hint="default"/>
      </w:rPr>
    </w:lvl>
    <w:lvl w:ilvl="7" w:tplc="04150003" w:tentative="1">
      <w:start w:val="1"/>
      <w:numFmt w:val="bullet"/>
      <w:lvlText w:val="o"/>
      <w:lvlJc w:val="left"/>
      <w:pPr>
        <w:tabs>
          <w:tab w:val="num" w:pos="5193"/>
        </w:tabs>
        <w:ind w:left="5193" w:hanging="360"/>
      </w:pPr>
      <w:rPr>
        <w:rFonts w:ascii="Courier New" w:hAnsi="Courier New" w:cs="Courier New" w:hint="default"/>
      </w:rPr>
    </w:lvl>
    <w:lvl w:ilvl="8" w:tplc="04150005" w:tentative="1">
      <w:start w:val="1"/>
      <w:numFmt w:val="bullet"/>
      <w:lvlText w:val=""/>
      <w:lvlJc w:val="left"/>
      <w:pPr>
        <w:tabs>
          <w:tab w:val="num" w:pos="5913"/>
        </w:tabs>
        <w:ind w:left="5913" w:hanging="360"/>
      </w:pPr>
      <w:rPr>
        <w:rFonts w:ascii="Wingdings" w:hAnsi="Wingdings" w:hint="default"/>
      </w:rPr>
    </w:lvl>
  </w:abstractNum>
  <w:abstractNum w:abstractNumId="15" w15:restartNumberingAfterBreak="0">
    <w:nsid w:val="03EA604B"/>
    <w:multiLevelType w:val="hybridMultilevel"/>
    <w:tmpl w:val="CB868D9A"/>
    <w:lvl w:ilvl="0" w:tplc="04150001">
      <w:start w:val="1"/>
      <w:numFmt w:val="bullet"/>
      <w:lvlText w:val=""/>
      <w:lvlJc w:val="left"/>
      <w:pPr>
        <w:ind w:left="1854" w:hanging="360"/>
      </w:pPr>
      <w:rPr>
        <w:rFonts w:ascii="Symbol" w:hAnsi="Symbol" w:hint="default"/>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16" w15:restartNumberingAfterBreak="0">
    <w:nsid w:val="0598473E"/>
    <w:multiLevelType w:val="multilevel"/>
    <w:tmpl w:val="9372065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05E12DA1"/>
    <w:multiLevelType w:val="hybridMultilevel"/>
    <w:tmpl w:val="9A9E2D1A"/>
    <w:lvl w:ilvl="0" w:tplc="C21AE23C">
      <w:start w:val="1"/>
      <w:numFmt w:val="decimal"/>
      <w:lvlText w:val="%1)"/>
      <w:lvlJc w:val="left"/>
      <w:pPr>
        <w:ind w:left="1211" w:hanging="360"/>
      </w:pPr>
      <w:rPr>
        <w:rFonts w:hint="default"/>
      </w:rPr>
    </w:lvl>
    <w:lvl w:ilvl="1" w:tplc="04150019">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18" w15:restartNumberingAfterBreak="0">
    <w:nsid w:val="06174462"/>
    <w:multiLevelType w:val="hybridMultilevel"/>
    <w:tmpl w:val="2CE6C8E0"/>
    <w:lvl w:ilvl="0" w:tplc="D4AEBF82">
      <w:start w:val="1"/>
      <w:numFmt w:val="decimal"/>
      <w:lvlText w:val="%1)"/>
      <w:lvlJc w:val="left"/>
      <w:pPr>
        <w:ind w:left="1070" w:hanging="360"/>
      </w:pPr>
      <w:rPr>
        <w:sz w:val="20"/>
        <w:szCs w:val="20"/>
      </w:rPr>
    </w:lvl>
    <w:lvl w:ilvl="1" w:tplc="04150019">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19" w15:restartNumberingAfterBreak="0">
    <w:nsid w:val="069A7A31"/>
    <w:multiLevelType w:val="hybridMultilevel"/>
    <w:tmpl w:val="E4924356"/>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0" w15:restartNumberingAfterBreak="0">
    <w:nsid w:val="084D21F3"/>
    <w:multiLevelType w:val="hybridMultilevel"/>
    <w:tmpl w:val="271234C4"/>
    <w:lvl w:ilvl="0" w:tplc="04150011">
      <w:start w:val="1"/>
      <w:numFmt w:val="decimal"/>
      <w:lvlText w:val="%1)"/>
      <w:lvlJc w:val="left"/>
      <w:pPr>
        <w:ind w:left="720" w:hanging="360"/>
      </w:pPr>
      <w:rPr>
        <w:rFonts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08FD1185"/>
    <w:multiLevelType w:val="hybridMultilevel"/>
    <w:tmpl w:val="B07AD7CE"/>
    <w:lvl w:ilvl="0" w:tplc="C06A2AB6">
      <w:start w:val="1"/>
      <w:numFmt w:val="decimal"/>
      <w:lvlText w:val="%1)"/>
      <w:lvlJc w:val="left"/>
      <w:pPr>
        <w:ind w:left="720" w:hanging="360"/>
      </w:pPr>
      <w:rPr>
        <w:rFonts w:ascii="Verdana" w:eastAsia="Times New Roman" w:hAnsi="Verdana"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09232559"/>
    <w:multiLevelType w:val="hybridMultilevel"/>
    <w:tmpl w:val="0B9836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09287058"/>
    <w:multiLevelType w:val="hybridMultilevel"/>
    <w:tmpl w:val="3AAEA592"/>
    <w:lvl w:ilvl="0" w:tplc="04150011">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09942188"/>
    <w:multiLevelType w:val="hybridMultilevel"/>
    <w:tmpl w:val="DBF8586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0B5277DF"/>
    <w:multiLevelType w:val="hybridMultilevel"/>
    <w:tmpl w:val="E4F8B950"/>
    <w:lvl w:ilvl="0" w:tplc="04150017">
      <w:start w:val="1"/>
      <w:numFmt w:val="lowerLetter"/>
      <w:lvlText w:val="%1)"/>
      <w:lvlJc w:val="left"/>
      <w:pPr>
        <w:tabs>
          <w:tab w:val="num" w:pos="791"/>
        </w:tabs>
        <w:ind w:left="791" w:hanging="360"/>
      </w:pPr>
      <w:rPr>
        <w:rFonts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0E9D4C98"/>
    <w:multiLevelType w:val="hybridMultilevel"/>
    <w:tmpl w:val="37FE9B8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0EEE7847"/>
    <w:multiLevelType w:val="hybridMultilevel"/>
    <w:tmpl w:val="19BED3AA"/>
    <w:lvl w:ilvl="0" w:tplc="FFFFFFFF">
      <w:start w:val="1"/>
      <w:numFmt w:val="decimal"/>
      <w:lvlText w:val="%1)"/>
      <w:lvlJc w:val="left"/>
      <w:pPr>
        <w:tabs>
          <w:tab w:val="num" w:pos="791"/>
        </w:tabs>
        <w:ind w:left="791" w:hanging="360"/>
      </w:p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0F5F6800"/>
    <w:multiLevelType w:val="hybridMultilevel"/>
    <w:tmpl w:val="86E2168C"/>
    <w:lvl w:ilvl="0" w:tplc="FFFFFFFF">
      <w:start w:val="1"/>
      <w:numFmt w:val="decimal"/>
      <w:lvlText w:val="%1)"/>
      <w:lvlJc w:val="left"/>
      <w:pPr>
        <w:ind w:left="360" w:hanging="360"/>
      </w:pPr>
      <w:rPr>
        <w:rFonts w:ascii="Verdana" w:hAnsi="Verdana" w:hint="default"/>
        <w:i w:val="0"/>
        <w:color w:val="auto"/>
      </w:rPr>
    </w:lvl>
    <w:lvl w:ilvl="1" w:tplc="1ADE16EE">
      <w:start w:val="1"/>
      <w:numFmt w:val="bullet"/>
      <w:lvlText w:val="-"/>
      <w:lvlJc w:val="left"/>
      <w:pPr>
        <w:ind w:left="1080" w:hanging="360"/>
      </w:pPr>
      <w:rPr>
        <w:rFonts w:ascii="Arial" w:hAnsi="Arial" w:hint="default"/>
      </w:r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9" w15:restartNumberingAfterBreak="0">
    <w:nsid w:val="0FE32F56"/>
    <w:multiLevelType w:val="hybridMultilevel"/>
    <w:tmpl w:val="79DA1E50"/>
    <w:lvl w:ilvl="0" w:tplc="3CC4AB1C">
      <w:start w:val="1"/>
      <w:numFmt w:val="lowerLetter"/>
      <w:lvlText w:val="%1)"/>
      <w:lvlJc w:val="left"/>
      <w:pPr>
        <w:ind w:left="720" w:hanging="360"/>
      </w:pPr>
      <w:rPr>
        <w:rFonts w:ascii="Verdana" w:eastAsia="Times New Roman" w:hAnsi="Verdana" w:cs="Arial"/>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103B571D"/>
    <w:multiLevelType w:val="hybridMultilevel"/>
    <w:tmpl w:val="0EBCBB70"/>
    <w:lvl w:ilvl="0" w:tplc="EAAECE5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11E66AAB"/>
    <w:multiLevelType w:val="hybridMultilevel"/>
    <w:tmpl w:val="C1BCE924"/>
    <w:lvl w:ilvl="0" w:tplc="08D40922">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2" w15:restartNumberingAfterBreak="0">
    <w:nsid w:val="12114F86"/>
    <w:multiLevelType w:val="hybridMultilevel"/>
    <w:tmpl w:val="CD40CA1A"/>
    <w:lvl w:ilvl="0" w:tplc="C8C01DF0">
      <w:start w:val="1"/>
      <w:numFmt w:val="lowerLetter"/>
      <w:lvlText w:val="%1)"/>
      <w:lvlJc w:val="left"/>
      <w:pPr>
        <w:ind w:left="1211" w:hanging="360"/>
      </w:pPr>
      <w:rPr>
        <w:rFonts w:hint="default"/>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33" w15:restartNumberingAfterBreak="0">
    <w:nsid w:val="174E3558"/>
    <w:multiLevelType w:val="hybridMultilevel"/>
    <w:tmpl w:val="5D7254FC"/>
    <w:lvl w:ilvl="0" w:tplc="FFFFFFFF">
      <w:start w:val="1"/>
      <w:numFmt w:val="lowerLetter"/>
      <w:lvlText w:val="%1)"/>
      <w:lvlJc w:val="left"/>
      <w:pPr>
        <w:ind w:left="1571" w:hanging="360"/>
      </w:pPr>
    </w:lvl>
    <w:lvl w:ilvl="1" w:tplc="04150019" w:tentative="1">
      <w:start w:val="1"/>
      <w:numFmt w:val="lowerLetter"/>
      <w:lvlText w:val="%2."/>
      <w:lvlJc w:val="left"/>
      <w:pPr>
        <w:ind w:left="2291" w:hanging="360"/>
      </w:pPr>
    </w:lvl>
    <w:lvl w:ilvl="2" w:tplc="0415001B" w:tentative="1">
      <w:start w:val="1"/>
      <w:numFmt w:val="lowerRoman"/>
      <w:lvlText w:val="%3."/>
      <w:lvlJc w:val="right"/>
      <w:pPr>
        <w:ind w:left="3011" w:hanging="180"/>
      </w:pPr>
    </w:lvl>
    <w:lvl w:ilvl="3" w:tplc="0415000F" w:tentative="1">
      <w:start w:val="1"/>
      <w:numFmt w:val="decimal"/>
      <w:lvlText w:val="%4."/>
      <w:lvlJc w:val="left"/>
      <w:pPr>
        <w:ind w:left="3731" w:hanging="360"/>
      </w:pPr>
    </w:lvl>
    <w:lvl w:ilvl="4" w:tplc="04150019" w:tentative="1">
      <w:start w:val="1"/>
      <w:numFmt w:val="lowerLetter"/>
      <w:lvlText w:val="%5."/>
      <w:lvlJc w:val="left"/>
      <w:pPr>
        <w:ind w:left="4451" w:hanging="360"/>
      </w:pPr>
    </w:lvl>
    <w:lvl w:ilvl="5" w:tplc="0415001B" w:tentative="1">
      <w:start w:val="1"/>
      <w:numFmt w:val="lowerRoman"/>
      <w:lvlText w:val="%6."/>
      <w:lvlJc w:val="right"/>
      <w:pPr>
        <w:ind w:left="5171" w:hanging="180"/>
      </w:pPr>
    </w:lvl>
    <w:lvl w:ilvl="6" w:tplc="0415000F" w:tentative="1">
      <w:start w:val="1"/>
      <w:numFmt w:val="decimal"/>
      <w:lvlText w:val="%7."/>
      <w:lvlJc w:val="left"/>
      <w:pPr>
        <w:ind w:left="5891" w:hanging="360"/>
      </w:pPr>
    </w:lvl>
    <w:lvl w:ilvl="7" w:tplc="04150019" w:tentative="1">
      <w:start w:val="1"/>
      <w:numFmt w:val="lowerLetter"/>
      <w:lvlText w:val="%8."/>
      <w:lvlJc w:val="left"/>
      <w:pPr>
        <w:ind w:left="6611" w:hanging="360"/>
      </w:pPr>
    </w:lvl>
    <w:lvl w:ilvl="8" w:tplc="0415001B" w:tentative="1">
      <w:start w:val="1"/>
      <w:numFmt w:val="lowerRoman"/>
      <w:lvlText w:val="%9."/>
      <w:lvlJc w:val="right"/>
      <w:pPr>
        <w:ind w:left="7331" w:hanging="180"/>
      </w:pPr>
    </w:lvl>
  </w:abstractNum>
  <w:abstractNum w:abstractNumId="34" w15:restartNumberingAfterBreak="0">
    <w:nsid w:val="18FD5064"/>
    <w:multiLevelType w:val="hybridMultilevel"/>
    <w:tmpl w:val="BB067AA4"/>
    <w:lvl w:ilvl="0" w:tplc="C06A2AB6">
      <w:start w:val="1"/>
      <w:numFmt w:val="decimal"/>
      <w:lvlText w:val="%1)"/>
      <w:lvlJc w:val="left"/>
      <w:pPr>
        <w:ind w:left="720" w:hanging="360"/>
      </w:pPr>
      <w:rPr>
        <w:rFonts w:ascii="Verdana" w:eastAsia="Times New Roman" w:hAnsi="Verdana"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1B165643"/>
    <w:multiLevelType w:val="hybridMultilevel"/>
    <w:tmpl w:val="FB34C39A"/>
    <w:lvl w:ilvl="0" w:tplc="C06A2AB6">
      <w:start w:val="1"/>
      <w:numFmt w:val="decimal"/>
      <w:lvlText w:val="%1)"/>
      <w:lvlJc w:val="left"/>
      <w:pPr>
        <w:ind w:left="1287" w:hanging="360"/>
      </w:pPr>
      <w:rPr>
        <w:rFonts w:ascii="Verdana" w:eastAsia="Times New Roman" w:hAnsi="Verdana" w:cs="Aria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36" w15:restartNumberingAfterBreak="0">
    <w:nsid w:val="1B1C3C5C"/>
    <w:multiLevelType w:val="hybridMultilevel"/>
    <w:tmpl w:val="A73AD438"/>
    <w:lvl w:ilvl="0" w:tplc="04150017">
      <w:start w:val="1"/>
      <w:numFmt w:val="lowerLetter"/>
      <w:lvlText w:val="%1)"/>
      <w:lvlJc w:val="left"/>
      <w:pPr>
        <w:tabs>
          <w:tab w:val="num" w:pos="1080"/>
        </w:tabs>
        <w:ind w:left="1080" w:hanging="360"/>
      </w:pPr>
      <w:rPr>
        <w:rFonts w:hint="default"/>
      </w:rPr>
    </w:lvl>
    <w:lvl w:ilvl="1" w:tplc="04150003" w:tentative="1">
      <w:start w:val="1"/>
      <w:numFmt w:val="bullet"/>
      <w:lvlText w:val="o"/>
      <w:lvlJc w:val="left"/>
      <w:pPr>
        <w:tabs>
          <w:tab w:val="num" w:pos="1800"/>
        </w:tabs>
        <w:ind w:left="1800" w:hanging="360"/>
      </w:pPr>
      <w:rPr>
        <w:rFonts w:ascii="Courier New" w:hAnsi="Courier New" w:cs="Courier New" w:hint="default"/>
      </w:rPr>
    </w:lvl>
    <w:lvl w:ilvl="2" w:tplc="04150005" w:tentative="1">
      <w:start w:val="1"/>
      <w:numFmt w:val="bullet"/>
      <w:lvlText w:val=""/>
      <w:lvlJc w:val="left"/>
      <w:pPr>
        <w:tabs>
          <w:tab w:val="num" w:pos="2520"/>
        </w:tabs>
        <w:ind w:left="2520" w:hanging="360"/>
      </w:pPr>
      <w:rPr>
        <w:rFonts w:ascii="Wingdings" w:hAnsi="Wingdings" w:hint="default"/>
      </w:rPr>
    </w:lvl>
    <w:lvl w:ilvl="3" w:tplc="04150001" w:tentative="1">
      <w:start w:val="1"/>
      <w:numFmt w:val="bullet"/>
      <w:lvlText w:val=""/>
      <w:lvlJc w:val="left"/>
      <w:pPr>
        <w:tabs>
          <w:tab w:val="num" w:pos="3240"/>
        </w:tabs>
        <w:ind w:left="3240" w:hanging="360"/>
      </w:pPr>
      <w:rPr>
        <w:rFonts w:ascii="Symbol" w:hAnsi="Symbol" w:hint="default"/>
      </w:rPr>
    </w:lvl>
    <w:lvl w:ilvl="4" w:tplc="04150003" w:tentative="1">
      <w:start w:val="1"/>
      <w:numFmt w:val="bullet"/>
      <w:lvlText w:val="o"/>
      <w:lvlJc w:val="left"/>
      <w:pPr>
        <w:tabs>
          <w:tab w:val="num" w:pos="3960"/>
        </w:tabs>
        <w:ind w:left="3960" w:hanging="360"/>
      </w:pPr>
      <w:rPr>
        <w:rFonts w:ascii="Courier New" w:hAnsi="Courier New" w:cs="Courier New" w:hint="default"/>
      </w:rPr>
    </w:lvl>
    <w:lvl w:ilvl="5" w:tplc="04150005" w:tentative="1">
      <w:start w:val="1"/>
      <w:numFmt w:val="bullet"/>
      <w:lvlText w:val=""/>
      <w:lvlJc w:val="left"/>
      <w:pPr>
        <w:tabs>
          <w:tab w:val="num" w:pos="4680"/>
        </w:tabs>
        <w:ind w:left="4680" w:hanging="360"/>
      </w:pPr>
      <w:rPr>
        <w:rFonts w:ascii="Wingdings" w:hAnsi="Wingdings" w:hint="default"/>
      </w:rPr>
    </w:lvl>
    <w:lvl w:ilvl="6" w:tplc="04150001" w:tentative="1">
      <w:start w:val="1"/>
      <w:numFmt w:val="bullet"/>
      <w:lvlText w:val=""/>
      <w:lvlJc w:val="left"/>
      <w:pPr>
        <w:tabs>
          <w:tab w:val="num" w:pos="5400"/>
        </w:tabs>
        <w:ind w:left="5400" w:hanging="360"/>
      </w:pPr>
      <w:rPr>
        <w:rFonts w:ascii="Symbol" w:hAnsi="Symbol" w:hint="default"/>
      </w:rPr>
    </w:lvl>
    <w:lvl w:ilvl="7" w:tplc="04150003" w:tentative="1">
      <w:start w:val="1"/>
      <w:numFmt w:val="bullet"/>
      <w:lvlText w:val="o"/>
      <w:lvlJc w:val="left"/>
      <w:pPr>
        <w:tabs>
          <w:tab w:val="num" w:pos="6120"/>
        </w:tabs>
        <w:ind w:left="6120" w:hanging="360"/>
      </w:pPr>
      <w:rPr>
        <w:rFonts w:ascii="Courier New" w:hAnsi="Courier New" w:cs="Courier New" w:hint="default"/>
      </w:rPr>
    </w:lvl>
    <w:lvl w:ilvl="8" w:tplc="04150005" w:tentative="1">
      <w:start w:val="1"/>
      <w:numFmt w:val="bullet"/>
      <w:lvlText w:val=""/>
      <w:lvlJc w:val="left"/>
      <w:pPr>
        <w:tabs>
          <w:tab w:val="num" w:pos="6840"/>
        </w:tabs>
        <w:ind w:left="6840" w:hanging="360"/>
      </w:pPr>
      <w:rPr>
        <w:rFonts w:ascii="Wingdings" w:hAnsi="Wingdings" w:hint="default"/>
      </w:rPr>
    </w:lvl>
  </w:abstractNum>
  <w:abstractNum w:abstractNumId="37" w15:restartNumberingAfterBreak="0">
    <w:nsid w:val="1B2C19FC"/>
    <w:multiLevelType w:val="hybridMultilevel"/>
    <w:tmpl w:val="C71E793C"/>
    <w:lvl w:ilvl="0" w:tplc="6032E99C">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38" w15:restartNumberingAfterBreak="0">
    <w:nsid w:val="1B9261E2"/>
    <w:multiLevelType w:val="hybridMultilevel"/>
    <w:tmpl w:val="06E02D4A"/>
    <w:lvl w:ilvl="0" w:tplc="C06A2AB6">
      <w:start w:val="1"/>
      <w:numFmt w:val="decimal"/>
      <w:lvlText w:val="%1)"/>
      <w:lvlJc w:val="left"/>
      <w:pPr>
        <w:ind w:left="1117" w:hanging="360"/>
      </w:pPr>
      <w:rPr>
        <w:rFonts w:ascii="Verdana" w:eastAsia="Times New Roman" w:hAnsi="Verdana" w:cs="Arial"/>
      </w:rPr>
    </w:lvl>
    <w:lvl w:ilvl="1" w:tplc="04150003" w:tentative="1">
      <w:start w:val="1"/>
      <w:numFmt w:val="bullet"/>
      <w:lvlText w:val="o"/>
      <w:lvlJc w:val="left"/>
      <w:pPr>
        <w:ind w:left="1837" w:hanging="360"/>
      </w:pPr>
      <w:rPr>
        <w:rFonts w:ascii="Courier New" w:hAnsi="Courier New" w:cs="Courier New" w:hint="default"/>
      </w:rPr>
    </w:lvl>
    <w:lvl w:ilvl="2" w:tplc="04150005" w:tentative="1">
      <w:start w:val="1"/>
      <w:numFmt w:val="bullet"/>
      <w:lvlText w:val=""/>
      <w:lvlJc w:val="left"/>
      <w:pPr>
        <w:ind w:left="2557" w:hanging="360"/>
      </w:pPr>
      <w:rPr>
        <w:rFonts w:ascii="Wingdings" w:hAnsi="Wingdings" w:hint="default"/>
      </w:rPr>
    </w:lvl>
    <w:lvl w:ilvl="3" w:tplc="04150001" w:tentative="1">
      <w:start w:val="1"/>
      <w:numFmt w:val="bullet"/>
      <w:lvlText w:val=""/>
      <w:lvlJc w:val="left"/>
      <w:pPr>
        <w:ind w:left="3277" w:hanging="360"/>
      </w:pPr>
      <w:rPr>
        <w:rFonts w:ascii="Symbol" w:hAnsi="Symbol" w:hint="default"/>
      </w:rPr>
    </w:lvl>
    <w:lvl w:ilvl="4" w:tplc="04150003" w:tentative="1">
      <w:start w:val="1"/>
      <w:numFmt w:val="bullet"/>
      <w:lvlText w:val="o"/>
      <w:lvlJc w:val="left"/>
      <w:pPr>
        <w:ind w:left="3997" w:hanging="360"/>
      </w:pPr>
      <w:rPr>
        <w:rFonts w:ascii="Courier New" w:hAnsi="Courier New" w:cs="Courier New" w:hint="default"/>
      </w:rPr>
    </w:lvl>
    <w:lvl w:ilvl="5" w:tplc="04150005" w:tentative="1">
      <w:start w:val="1"/>
      <w:numFmt w:val="bullet"/>
      <w:lvlText w:val=""/>
      <w:lvlJc w:val="left"/>
      <w:pPr>
        <w:ind w:left="4717" w:hanging="360"/>
      </w:pPr>
      <w:rPr>
        <w:rFonts w:ascii="Wingdings" w:hAnsi="Wingdings" w:hint="default"/>
      </w:rPr>
    </w:lvl>
    <w:lvl w:ilvl="6" w:tplc="04150001" w:tentative="1">
      <w:start w:val="1"/>
      <w:numFmt w:val="bullet"/>
      <w:lvlText w:val=""/>
      <w:lvlJc w:val="left"/>
      <w:pPr>
        <w:ind w:left="5437" w:hanging="360"/>
      </w:pPr>
      <w:rPr>
        <w:rFonts w:ascii="Symbol" w:hAnsi="Symbol" w:hint="default"/>
      </w:rPr>
    </w:lvl>
    <w:lvl w:ilvl="7" w:tplc="04150003" w:tentative="1">
      <w:start w:val="1"/>
      <w:numFmt w:val="bullet"/>
      <w:lvlText w:val="o"/>
      <w:lvlJc w:val="left"/>
      <w:pPr>
        <w:ind w:left="6157" w:hanging="360"/>
      </w:pPr>
      <w:rPr>
        <w:rFonts w:ascii="Courier New" w:hAnsi="Courier New" w:cs="Courier New" w:hint="default"/>
      </w:rPr>
    </w:lvl>
    <w:lvl w:ilvl="8" w:tplc="04150005" w:tentative="1">
      <w:start w:val="1"/>
      <w:numFmt w:val="bullet"/>
      <w:lvlText w:val=""/>
      <w:lvlJc w:val="left"/>
      <w:pPr>
        <w:ind w:left="6877" w:hanging="360"/>
      </w:pPr>
      <w:rPr>
        <w:rFonts w:ascii="Wingdings" w:hAnsi="Wingdings" w:hint="default"/>
      </w:rPr>
    </w:lvl>
  </w:abstractNum>
  <w:abstractNum w:abstractNumId="39" w15:restartNumberingAfterBreak="0">
    <w:nsid w:val="1CC84ABB"/>
    <w:multiLevelType w:val="hybridMultilevel"/>
    <w:tmpl w:val="3C120246"/>
    <w:lvl w:ilvl="0" w:tplc="181A0454">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1D1C5F45"/>
    <w:multiLevelType w:val="hybridMultilevel"/>
    <w:tmpl w:val="478C556A"/>
    <w:lvl w:ilvl="0" w:tplc="51C424B0">
      <w:start w:val="1"/>
      <w:numFmt w:val="decimal"/>
      <w:lvlText w:val="%1)"/>
      <w:lvlJc w:val="left"/>
      <w:pPr>
        <w:ind w:left="1287" w:hanging="360"/>
      </w:pPr>
      <w:rPr>
        <w:rFonts w:ascii="Verdana" w:eastAsia="Times New Roman" w:hAnsi="Verdana" w:cs="Arial"/>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41" w15:restartNumberingAfterBreak="0">
    <w:nsid w:val="1DB5602D"/>
    <w:multiLevelType w:val="hybridMultilevel"/>
    <w:tmpl w:val="9446B620"/>
    <w:lvl w:ilvl="0" w:tplc="C06A2AB6">
      <w:start w:val="1"/>
      <w:numFmt w:val="decimal"/>
      <w:lvlText w:val="%1)"/>
      <w:lvlJc w:val="left"/>
      <w:pPr>
        <w:ind w:left="720" w:hanging="360"/>
      </w:pPr>
      <w:rPr>
        <w:rFonts w:ascii="Verdana" w:eastAsia="Times New Roman" w:hAnsi="Verdana"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1EAA0559"/>
    <w:multiLevelType w:val="hybridMultilevel"/>
    <w:tmpl w:val="D3B0B7F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3" w15:restartNumberingAfterBreak="0">
    <w:nsid w:val="20DB34EE"/>
    <w:multiLevelType w:val="hybridMultilevel"/>
    <w:tmpl w:val="A9CA1536"/>
    <w:lvl w:ilvl="0" w:tplc="C06A2AB6">
      <w:start w:val="1"/>
      <w:numFmt w:val="decimal"/>
      <w:lvlText w:val="%1)"/>
      <w:lvlJc w:val="left"/>
      <w:pPr>
        <w:ind w:left="1494" w:hanging="360"/>
      </w:pPr>
      <w:rPr>
        <w:rFonts w:ascii="Verdana" w:eastAsia="Times New Roman" w:hAnsi="Verdana" w:cs="Aria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44" w15:restartNumberingAfterBreak="0">
    <w:nsid w:val="212D7241"/>
    <w:multiLevelType w:val="hybridMultilevel"/>
    <w:tmpl w:val="D9C01536"/>
    <w:lvl w:ilvl="0" w:tplc="04150017">
      <w:start w:val="1"/>
      <w:numFmt w:val="lowerLetter"/>
      <w:lvlText w:val="%1)"/>
      <w:lvlJc w:val="left"/>
      <w:pPr>
        <w:ind w:left="779" w:hanging="360"/>
      </w:pPr>
    </w:lvl>
    <w:lvl w:ilvl="1" w:tplc="04150019">
      <w:start w:val="1"/>
      <w:numFmt w:val="lowerLetter"/>
      <w:lvlText w:val="%2."/>
      <w:lvlJc w:val="left"/>
      <w:pPr>
        <w:ind w:left="1499" w:hanging="360"/>
      </w:pPr>
    </w:lvl>
    <w:lvl w:ilvl="2" w:tplc="0415001B" w:tentative="1">
      <w:start w:val="1"/>
      <w:numFmt w:val="lowerRoman"/>
      <w:lvlText w:val="%3."/>
      <w:lvlJc w:val="right"/>
      <w:pPr>
        <w:ind w:left="2219" w:hanging="180"/>
      </w:pPr>
    </w:lvl>
    <w:lvl w:ilvl="3" w:tplc="0415000F" w:tentative="1">
      <w:start w:val="1"/>
      <w:numFmt w:val="decimal"/>
      <w:lvlText w:val="%4."/>
      <w:lvlJc w:val="left"/>
      <w:pPr>
        <w:ind w:left="2939" w:hanging="360"/>
      </w:pPr>
    </w:lvl>
    <w:lvl w:ilvl="4" w:tplc="04150019" w:tentative="1">
      <w:start w:val="1"/>
      <w:numFmt w:val="lowerLetter"/>
      <w:lvlText w:val="%5."/>
      <w:lvlJc w:val="left"/>
      <w:pPr>
        <w:ind w:left="3659" w:hanging="360"/>
      </w:pPr>
    </w:lvl>
    <w:lvl w:ilvl="5" w:tplc="0415001B" w:tentative="1">
      <w:start w:val="1"/>
      <w:numFmt w:val="lowerRoman"/>
      <w:lvlText w:val="%6."/>
      <w:lvlJc w:val="right"/>
      <w:pPr>
        <w:ind w:left="4379" w:hanging="180"/>
      </w:pPr>
    </w:lvl>
    <w:lvl w:ilvl="6" w:tplc="0415000F" w:tentative="1">
      <w:start w:val="1"/>
      <w:numFmt w:val="decimal"/>
      <w:lvlText w:val="%7."/>
      <w:lvlJc w:val="left"/>
      <w:pPr>
        <w:ind w:left="5099" w:hanging="360"/>
      </w:pPr>
    </w:lvl>
    <w:lvl w:ilvl="7" w:tplc="04150019" w:tentative="1">
      <w:start w:val="1"/>
      <w:numFmt w:val="lowerLetter"/>
      <w:lvlText w:val="%8."/>
      <w:lvlJc w:val="left"/>
      <w:pPr>
        <w:ind w:left="5819" w:hanging="360"/>
      </w:pPr>
    </w:lvl>
    <w:lvl w:ilvl="8" w:tplc="0415001B" w:tentative="1">
      <w:start w:val="1"/>
      <w:numFmt w:val="lowerRoman"/>
      <w:lvlText w:val="%9."/>
      <w:lvlJc w:val="right"/>
      <w:pPr>
        <w:ind w:left="6539" w:hanging="180"/>
      </w:pPr>
    </w:lvl>
  </w:abstractNum>
  <w:abstractNum w:abstractNumId="45" w15:restartNumberingAfterBreak="0">
    <w:nsid w:val="21462D61"/>
    <w:multiLevelType w:val="hybridMultilevel"/>
    <w:tmpl w:val="2F52B27E"/>
    <w:lvl w:ilvl="0" w:tplc="04150017">
      <w:start w:val="1"/>
      <w:numFmt w:val="lowerLetter"/>
      <w:lvlText w:val="%1)"/>
      <w:lvlJc w:val="left"/>
      <w:pPr>
        <w:ind w:left="1571" w:hanging="360"/>
      </w:pPr>
    </w:lvl>
    <w:lvl w:ilvl="1" w:tplc="04150019" w:tentative="1">
      <w:start w:val="1"/>
      <w:numFmt w:val="lowerLetter"/>
      <w:lvlText w:val="%2."/>
      <w:lvlJc w:val="left"/>
      <w:pPr>
        <w:ind w:left="2291" w:hanging="360"/>
      </w:pPr>
    </w:lvl>
    <w:lvl w:ilvl="2" w:tplc="0415001B" w:tentative="1">
      <w:start w:val="1"/>
      <w:numFmt w:val="lowerRoman"/>
      <w:lvlText w:val="%3."/>
      <w:lvlJc w:val="right"/>
      <w:pPr>
        <w:ind w:left="3011" w:hanging="180"/>
      </w:pPr>
    </w:lvl>
    <w:lvl w:ilvl="3" w:tplc="0415000F" w:tentative="1">
      <w:start w:val="1"/>
      <w:numFmt w:val="decimal"/>
      <w:lvlText w:val="%4."/>
      <w:lvlJc w:val="left"/>
      <w:pPr>
        <w:ind w:left="3731" w:hanging="360"/>
      </w:pPr>
    </w:lvl>
    <w:lvl w:ilvl="4" w:tplc="04150019" w:tentative="1">
      <w:start w:val="1"/>
      <w:numFmt w:val="lowerLetter"/>
      <w:lvlText w:val="%5."/>
      <w:lvlJc w:val="left"/>
      <w:pPr>
        <w:ind w:left="4451" w:hanging="360"/>
      </w:pPr>
    </w:lvl>
    <w:lvl w:ilvl="5" w:tplc="0415001B" w:tentative="1">
      <w:start w:val="1"/>
      <w:numFmt w:val="lowerRoman"/>
      <w:lvlText w:val="%6."/>
      <w:lvlJc w:val="right"/>
      <w:pPr>
        <w:ind w:left="5171" w:hanging="180"/>
      </w:pPr>
    </w:lvl>
    <w:lvl w:ilvl="6" w:tplc="0415000F" w:tentative="1">
      <w:start w:val="1"/>
      <w:numFmt w:val="decimal"/>
      <w:lvlText w:val="%7."/>
      <w:lvlJc w:val="left"/>
      <w:pPr>
        <w:ind w:left="5891" w:hanging="360"/>
      </w:pPr>
    </w:lvl>
    <w:lvl w:ilvl="7" w:tplc="04150019" w:tentative="1">
      <w:start w:val="1"/>
      <w:numFmt w:val="lowerLetter"/>
      <w:lvlText w:val="%8."/>
      <w:lvlJc w:val="left"/>
      <w:pPr>
        <w:ind w:left="6611" w:hanging="360"/>
      </w:pPr>
    </w:lvl>
    <w:lvl w:ilvl="8" w:tplc="0415001B" w:tentative="1">
      <w:start w:val="1"/>
      <w:numFmt w:val="lowerRoman"/>
      <w:lvlText w:val="%9."/>
      <w:lvlJc w:val="right"/>
      <w:pPr>
        <w:ind w:left="7331" w:hanging="180"/>
      </w:pPr>
    </w:lvl>
  </w:abstractNum>
  <w:abstractNum w:abstractNumId="46" w15:restartNumberingAfterBreak="0">
    <w:nsid w:val="21CA6C02"/>
    <w:multiLevelType w:val="hybridMultilevel"/>
    <w:tmpl w:val="2084D182"/>
    <w:lvl w:ilvl="0" w:tplc="04150003">
      <w:start w:val="1"/>
      <w:numFmt w:val="bullet"/>
      <w:lvlText w:val="o"/>
      <w:lvlJc w:val="left"/>
      <w:pPr>
        <w:ind w:left="1429" w:hanging="360"/>
      </w:pPr>
      <w:rPr>
        <w:rFonts w:ascii="Courier New" w:hAnsi="Courier New" w:cs="Courier New"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47" w15:restartNumberingAfterBreak="0">
    <w:nsid w:val="2252625C"/>
    <w:multiLevelType w:val="hybridMultilevel"/>
    <w:tmpl w:val="3DE6274E"/>
    <w:lvl w:ilvl="0" w:tplc="04150017">
      <w:start w:val="1"/>
      <w:numFmt w:val="lowerLetter"/>
      <w:lvlText w:val="%1)"/>
      <w:lvlJc w:val="left"/>
      <w:pPr>
        <w:tabs>
          <w:tab w:val="num" w:pos="1080"/>
        </w:tabs>
        <w:ind w:left="1080" w:hanging="360"/>
      </w:pPr>
      <w:rPr>
        <w:rFonts w:hint="default"/>
      </w:rPr>
    </w:lvl>
    <w:lvl w:ilvl="1" w:tplc="04150003" w:tentative="1">
      <w:start w:val="1"/>
      <w:numFmt w:val="bullet"/>
      <w:lvlText w:val="o"/>
      <w:lvlJc w:val="left"/>
      <w:pPr>
        <w:tabs>
          <w:tab w:val="num" w:pos="1800"/>
        </w:tabs>
        <w:ind w:left="1800" w:hanging="360"/>
      </w:pPr>
      <w:rPr>
        <w:rFonts w:ascii="Courier New" w:hAnsi="Courier New" w:hint="default"/>
      </w:rPr>
    </w:lvl>
    <w:lvl w:ilvl="2" w:tplc="04150005" w:tentative="1">
      <w:start w:val="1"/>
      <w:numFmt w:val="bullet"/>
      <w:lvlText w:val=""/>
      <w:lvlJc w:val="left"/>
      <w:pPr>
        <w:tabs>
          <w:tab w:val="num" w:pos="2520"/>
        </w:tabs>
        <w:ind w:left="2520" w:hanging="360"/>
      </w:pPr>
      <w:rPr>
        <w:rFonts w:ascii="Wingdings" w:hAnsi="Wingdings" w:hint="default"/>
      </w:rPr>
    </w:lvl>
    <w:lvl w:ilvl="3" w:tplc="04150001" w:tentative="1">
      <w:start w:val="1"/>
      <w:numFmt w:val="bullet"/>
      <w:lvlText w:val=""/>
      <w:lvlJc w:val="left"/>
      <w:pPr>
        <w:tabs>
          <w:tab w:val="num" w:pos="3240"/>
        </w:tabs>
        <w:ind w:left="3240" w:hanging="360"/>
      </w:pPr>
      <w:rPr>
        <w:rFonts w:ascii="Symbol" w:hAnsi="Symbol" w:hint="default"/>
      </w:rPr>
    </w:lvl>
    <w:lvl w:ilvl="4" w:tplc="04150003" w:tentative="1">
      <w:start w:val="1"/>
      <w:numFmt w:val="bullet"/>
      <w:lvlText w:val="o"/>
      <w:lvlJc w:val="left"/>
      <w:pPr>
        <w:tabs>
          <w:tab w:val="num" w:pos="3960"/>
        </w:tabs>
        <w:ind w:left="3960" w:hanging="360"/>
      </w:pPr>
      <w:rPr>
        <w:rFonts w:ascii="Courier New" w:hAnsi="Courier New" w:hint="default"/>
      </w:rPr>
    </w:lvl>
    <w:lvl w:ilvl="5" w:tplc="04150005" w:tentative="1">
      <w:start w:val="1"/>
      <w:numFmt w:val="bullet"/>
      <w:lvlText w:val=""/>
      <w:lvlJc w:val="left"/>
      <w:pPr>
        <w:tabs>
          <w:tab w:val="num" w:pos="4680"/>
        </w:tabs>
        <w:ind w:left="4680" w:hanging="360"/>
      </w:pPr>
      <w:rPr>
        <w:rFonts w:ascii="Wingdings" w:hAnsi="Wingdings" w:hint="default"/>
      </w:rPr>
    </w:lvl>
    <w:lvl w:ilvl="6" w:tplc="04150001" w:tentative="1">
      <w:start w:val="1"/>
      <w:numFmt w:val="bullet"/>
      <w:lvlText w:val=""/>
      <w:lvlJc w:val="left"/>
      <w:pPr>
        <w:tabs>
          <w:tab w:val="num" w:pos="5400"/>
        </w:tabs>
        <w:ind w:left="5400" w:hanging="360"/>
      </w:pPr>
      <w:rPr>
        <w:rFonts w:ascii="Symbol" w:hAnsi="Symbol" w:hint="default"/>
      </w:rPr>
    </w:lvl>
    <w:lvl w:ilvl="7" w:tplc="04150003" w:tentative="1">
      <w:start w:val="1"/>
      <w:numFmt w:val="bullet"/>
      <w:lvlText w:val="o"/>
      <w:lvlJc w:val="left"/>
      <w:pPr>
        <w:tabs>
          <w:tab w:val="num" w:pos="6120"/>
        </w:tabs>
        <w:ind w:left="6120" w:hanging="360"/>
      </w:pPr>
      <w:rPr>
        <w:rFonts w:ascii="Courier New" w:hAnsi="Courier New" w:hint="default"/>
      </w:rPr>
    </w:lvl>
    <w:lvl w:ilvl="8" w:tplc="04150005" w:tentative="1">
      <w:start w:val="1"/>
      <w:numFmt w:val="bullet"/>
      <w:lvlText w:val=""/>
      <w:lvlJc w:val="left"/>
      <w:pPr>
        <w:tabs>
          <w:tab w:val="num" w:pos="6840"/>
        </w:tabs>
        <w:ind w:left="6840" w:hanging="360"/>
      </w:pPr>
      <w:rPr>
        <w:rFonts w:ascii="Wingdings" w:hAnsi="Wingdings" w:hint="default"/>
      </w:rPr>
    </w:lvl>
  </w:abstractNum>
  <w:abstractNum w:abstractNumId="48" w15:restartNumberingAfterBreak="0">
    <w:nsid w:val="22792FEE"/>
    <w:multiLevelType w:val="hybridMultilevel"/>
    <w:tmpl w:val="E9921B5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9" w15:restartNumberingAfterBreak="0">
    <w:nsid w:val="22C4653E"/>
    <w:multiLevelType w:val="hybridMultilevel"/>
    <w:tmpl w:val="D9CACAF0"/>
    <w:lvl w:ilvl="0" w:tplc="181A0454">
      <w:start w:val="1"/>
      <w:numFmt w:val="bullet"/>
      <w:lvlText w:val=""/>
      <w:lvlJc w:val="left"/>
      <w:pPr>
        <w:ind w:left="1854" w:hanging="360"/>
      </w:pPr>
      <w:rPr>
        <w:rFonts w:ascii="Symbol" w:hAnsi="Symbol" w:hint="default"/>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50" w15:restartNumberingAfterBreak="0">
    <w:nsid w:val="234C4D34"/>
    <w:multiLevelType w:val="hybridMultilevel"/>
    <w:tmpl w:val="D2989402"/>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15:restartNumberingAfterBreak="0">
    <w:nsid w:val="25DC2A04"/>
    <w:multiLevelType w:val="hybridMultilevel"/>
    <w:tmpl w:val="0D68AE5A"/>
    <w:lvl w:ilvl="0" w:tplc="FFFFFFFF">
      <w:start w:val="1"/>
      <w:numFmt w:val="decimal"/>
      <w:lvlText w:val="%1)"/>
      <w:lvlJc w:val="left"/>
      <w:pPr>
        <w:ind w:left="720" w:hanging="360"/>
      </w:pPr>
      <w:rPr>
        <w:rFonts w:ascii="Verdana" w:hAnsi="Verdana"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266C2CC0"/>
    <w:multiLevelType w:val="hybridMultilevel"/>
    <w:tmpl w:val="F39C2FBC"/>
    <w:lvl w:ilvl="0" w:tplc="04150001">
      <w:start w:val="1"/>
      <w:numFmt w:val="bullet"/>
      <w:lvlText w:val=""/>
      <w:lvlJc w:val="left"/>
      <w:pPr>
        <w:ind w:left="2145" w:hanging="360"/>
      </w:pPr>
      <w:rPr>
        <w:rFonts w:ascii="Symbol" w:hAnsi="Symbol" w:hint="default"/>
      </w:rPr>
    </w:lvl>
    <w:lvl w:ilvl="1" w:tplc="04150003">
      <w:start w:val="1"/>
      <w:numFmt w:val="bullet"/>
      <w:lvlText w:val="o"/>
      <w:lvlJc w:val="left"/>
      <w:pPr>
        <w:ind w:left="2865" w:hanging="360"/>
      </w:pPr>
      <w:rPr>
        <w:rFonts w:ascii="Courier New" w:hAnsi="Courier New" w:cs="Courier New" w:hint="default"/>
      </w:rPr>
    </w:lvl>
    <w:lvl w:ilvl="2" w:tplc="04150005" w:tentative="1">
      <w:start w:val="1"/>
      <w:numFmt w:val="bullet"/>
      <w:lvlText w:val=""/>
      <w:lvlJc w:val="left"/>
      <w:pPr>
        <w:ind w:left="3585" w:hanging="360"/>
      </w:pPr>
      <w:rPr>
        <w:rFonts w:ascii="Wingdings" w:hAnsi="Wingdings" w:hint="default"/>
      </w:rPr>
    </w:lvl>
    <w:lvl w:ilvl="3" w:tplc="04150001" w:tentative="1">
      <w:start w:val="1"/>
      <w:numFmt w:val="bullet"/>
      <w:lvlText w:val=""/>
      <w:lvlJc w:val="left"/>
      <w:pPr>
        <w:ind w:left="4305" w:hanging="360"/>
      </w:pPr>
      <w:rPr>
        <w:rFonts w:ascii="Symbol" w:hAnsi="Symbol" w:hint="default"/>
      </w:rPr>
    </w:lvl>
    <w:lvl w:ilvl="4" w:tplc="04150003" w:tentative="1">
      <w:start w:val="1"/>
      <w:numFmt w:val="bullet"/>
      <w:lvlText w:val="o"/>
      <w:lvlJc w:val="left"/>
      <w:pPr>
        <w:ind w:left="5025" w:hanging="360"/>
      </w:pPr>
      <w:rPr>
        <w:rFonts w:ascii="Courier New" w:hAnsi="Courier New" w:cs="Courier New" w:hint="default"/>
      </w:rPr>
    </w:lvl>
    <w:lvl w:ilvl="5" w:tplc="04150005" w:tentative="1">
      <w:start w:val="1"/>
      <w:numFmt w:val="bullet"/>
      <w:lvlText w:val=""/>
      <w:lvlJc w:val="left"/>
      <w:pPr>
        <w:ind w:left="5745" w:hanging="360"/>
      </w:pPr>
      <w:rPr>
        <w:rFonts w:ascii="Wingdings" w:hAnsi="Wingdings" w:hint="default"/>
      </w:rPr>
    </w:lvl>
    <w:lvl w:ilvl="6" w:tplc="04150001" w:tentative="1">
      <w:start w:val="1"/>
      <w:numFmt w:val="bullet"/>
      <w:lvlText w:val=""/>
      <w:lvlJc w:val="left"/>
      <w:pPr>
        <w:ind w:left="6465" w:hanging="360"/>
      </w:pPr>
      <w:rPr>
        <w:rFonts w:ascii="Symbol" w:hAnsi="Symbol" w:hint="default"/>
      </w:rPr>
    </w:lvl>
    <w:lvl w:ilvl="7" w:tplc="04150003" w:tentative="1">
      <w:start w:val="1"/>
      <w:numFmt w:val="bullet"/>
      <w:lvlText w:val="o"/>
      <w:lvlJc w:val="left"/>
      <w:pPr>
        <w:ind w:left="7185" w:hanging="360"/>
      </w:pPr>
      <w:rPr>
        <w:rFonts w:ascii="Courier New" w:hAnsi="Courier New" w:cs="Courier New" w:hint="default"/>
      </w:rPr>
    </w:lvl>
    <w:lvl w:ilvl="8" w:tplc="04150005" w:tentative="1">
      <w:start w:val="1"/>
      <w:numFmt w:val="bullet"/>
      <w:lvlText w:val=""/>
      <w:lvlJc w:val="left"/>
      <w:pPr>
        <w:ind w:left="7905" w:hanging="360"/>
      </w:pPr>
      <w:rPr>
        <w:rFonts w:ascii="Wingdings" w:hAnsi="Wingdings" w:hint="default"/>
      </w:rPr>
    </w:lvl>
  </w:abstractNum>
  <w:abstractNum w:abstractNumId="53" w15:restartNumberingAfterBreak="0">
    <w:nsid w:val="27761A58"/>
    <w:multiLevelType w:val="multilevel"/>
    <w:tmpl w:val="91725E2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4" w15:restartNumberingAfterBreak="0">
    <w:nsid w:val="28296383"/>
    <w:multiLevelType w:val="hybridMultilevel"/>
    <w:tmpl w:val="50901CCC"/>
    <w:lvl w:ilvl="0" w:tplc="04150003">
      <w:start w:val="1"/>
      <w:numFmt w:val="bullet"/>
      <w:lvlText w:val="o"/>
      <w:lvlJc w:val="left"/>
      <w:pPr>
        <w:ind w:left="1996" w:hanging="360"/>
      </w:pPr>
      <w:rPr>
        <w:rFonts w:ascii="Courier New" w:hAnsi="Courier New" w:cs="Courier New" w:hint="default"/>
      </w:rPr>
    </w:lvl>
    <w:lvl w:ilvl="1" w:tplc="04150003">
      <w:start w:val="1"/>
      <w:numFmt w:val="bullet"/>
      <w:lvlText w:val="o"/>
      <w:lvlJc w:val="left"/>
      <w:pPr>
        <w:ind w:left="2716" w:hanging="360"/>
      </w:pPr>
      <w:rPr>
        <w:rFonts w:ascii="Courier New" w:hAnsi="Courier New" w:cs="Courier New" w:hint="default"/>
      </w:rPr>
    </w:lvl>
    <w:lvl w:ilvl="2" w:tplc="04150005" w:tentative="1">
      <w:start w:val="1"/>
      <w:numFmt w:val="bullet"/>
      <w:lvlText w:val=""/>
      <w:lvlJc w:val="left"/>
      <w:pPr>
        <w:ind w:left="3436" w:hanging="360"/>
      </w:pPr>
      <w:rPr>
        <w:rFonts w:ascii="Wingdings" w:hAnsi="Wingdings" w:hint="default"/>
      </w:rPr>
    </w:lvl>
    <w:lvl w:ilvl="3" w:tplc="04150001">
      <w:start w:val="1"/>
      <w:numFmt w:val="bullet"/>
      <w:lvlText w:val=""/>
      <w:lvlJc w:val="left"/>
      <w:pPr>
        <w:ind w:left="4156" w:hanging="360"/>
      </w:pPr>
      <w:rPr>
        <w:rFonts w:ascii="Symbol" w:hAnsi="Symbol" w:hint="default"/>
      </w:rPr>
    </w:lvl>
    <w:lvl w:ilvl="4" w:tplc="04150003" w:tentative="1">
      <w:start w:val="1"/>
      <w:numFmt w:val="bullet"/>
      <w:lvlText w:val="o"/>
      <w:lvlJc w:val="left"/>
      <w:pPr>
        <w:ind w:left="4876" w:hanging="360"/>
      </w:pPr>
      <w:rPr>
        <w:rFonts w:ascii="Courier New" w:hAnsi="Courier New" w:cs="Courier New" w:hint="default"/>
      </w:rPr>
    </w:lvl>
    <w:lvl w:ilvl="5" w:tplc="04150005" w:tentative="1">
      <w:start w:val="1"/>
      <w:numFmt w:val="bullet"/>
      <w:lvlText w:val=""/>
      <w:lvlJc w:val="left"/>
      <w:pPr>
        <w:ind w:left="5596" w:hanging="360"/>
      </w:pPr>
      <w:rPr>
        <w:rFonts w:ascii="Wingdings" w:hAnsi="Wingdings" w:hint="default"/>
      </w:rPr>
    </w:lvl>
    <w:lvl w:ilvl="6" w:tplc="04150001" w:tentative="1">
      <w:start w:val="1"/>
      <w:numFmt w:val="bullet"/>
      <w:lvlText w:val=""/>
      <w:lvlJc w:val="left"/>
      <w:pPr>
        <w:ind w:left="6316" w:hanging="360"/>
      </w:pPr>
      <w:rPr>
        <w:rFonts w:ascii="Symbol" w:hAnsi="Symbol" w:hint="default"/>
      </w:rPr>
    </w:lvl>
    <w:lvl w:ilvl="7" w:tplc="04150003" w:tentative="1">
      <w:start w:val="1"/>
      <w:numFmt w:val="bullet"/>
      <w:lvlText w:val="o"/>
      <w:lvlJc w:val="left"/>
      <w:pPr>
        <w:ind w:left="7036" w:hanging="360"/>
      </w:pPr>
      <w:rPr>
        <w:rFonts w:ascii="Courier New" w:hAnsi="Courier New" w:cs="Courier New" w:hint="default"/>
      </w:rPr>
    </w:lvl>
    <w:lvl w:ilvl="8" w:tplc="04150005" w:tentative="1">
      <w:start w:val="1"/>
      <w:numFmt w:val="bullet"/>
      <w:lvlText w:val=""/>
      <w:lvlJc w:val="left"/>
      <w:pPr>
        <w:ind w:left="7756" w:hanging="360"/>
      </w:pPr>
      <w:rPr>
        <w:rFonts w:ascii="Wingdings" w:hAnsi="Wingdings" w:hint="default"/>
      </w:rPr>
    </w:lvl>
  </w:abstractNum>
  <w:abstractNum w:abstractNumId="55" w15:restartNumberingAfterBreak="0">
    <w:nsid w:val="2860129B"/>
    <w:multiLevelType w:val="hybridMultilevel"/>
    <w:tmpl w:val="F82C61F2"/>
    <w:lvl w:ilvl="0" w:tplc="C06A2AB6">
      <w:start w:val="1"/>
      <w:numFmt w:val="decimal"/>
      <w:lvlText w:val="%1)"/>
      <w:lvlJc w:val="left"/>
      <w:pPr>
        <w:ind w:left="720" w:hanging="360"/>
      </w:pPr>
      <w:rPr>
        <w:rFonts w:ascii="Verdana" w:eastAsia="Times New Roman" w:hAnsi="Verdana"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28601F94"/>
    <w:multiLevelType w:val="singleLevel"/>
    <w:tmpl w:val="C8F62DF2"/>
    <w:lvl w:ilvl="0">
      <w:start w:val="1"/>
      <w:numFmt w:val="bullet"/>
      <w:pStyle w:val="Listapunktowana1"/>
      <w:lvlText w:val=""/>
      <w:lvlJc w:val="left"/>
      <w:pPr>
        <w:tabs>
          <w:tab w:val="num" w:pos="851"/>
        </w:tabs>
        <w:ind w:left="851" w:hanging="426"/>
      </w:pPr>
      <w:rPr>
        <w:rFonts w:ascii="Symbol" w:hAnsi="Symbol" w:hint="default"/>
      </w:rPr>
    </w:lvl>
  </w:abstractNum>
  <w:abstractNum w:abstractNumId="57" w15:restartNumberingAfterBreak="0">
    <w:nsid w:val="28A751E2"/>
    <w:multiLevelType w:val="hybridMultilevel"/>
    <w:tmpl w:val="2F563BC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2AD02CEA"/>
    <w:multiLevelType w:val="hybridMultilevel"/>
    <w:tmpl w:val="B0986B5E"/>
    <w:lvl w:ilvl="0" w:tplc="1ADE16EE">
      <w:start w:val="1"/>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2D177533"/>
    <w:multiLevelType w:val="hybridMultilevel"/>
    <w:tmpl w:val="01985FDC"/>
    <w:lvl w:ilvl="0" w:tplc="244CDC12">
      <w:start w:val="1"/>
      <w:numFmt w:val="decimal"/>
      <w:lvlText w:val="%1)"/>
      <w:lvlJc w:val="left"/>
      <w:pPr>
        <w:ind w:left="794" w:hanging="369"/>
      </w:pPr>
      <w:rPr>
        <w:rFonts w:hint="default"/>
        <w:color w:val="auto"/>
      </w:rPr>
    </w:lvl>
    <w:lvl w:ilvl="1" w:tplc="1ADE16EE">
      <w:start w:val="1"/>
      <w:numFmt w:val="bullet"/>
      <w:lvlText w:val="-"/>
      <w:lvlJc w:val="left"/>
      <w:pPr>
        <w:ind w:left="1440" w:hanging="360"/>
      </w:pPr>
      <w:rPr>
        <w:rFonts w:ascii="Arial" w:hAnsi="Arial"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15:restartNumberingAfterBreak="0">
    <w:nsid w:val="2DE02A79"/>
    <w:multiLevelType w:val="hybridMultilevel"/>
    <w:tmpl w:val="BE6CC962"/>
    <w:lvl w:ilvl="0" w:tplc="2CCE456A">
      <w:start w:val="1"/>
      <w:numFmt w:val="bullet"/>
      <w:lvlText w:val="-"/>
      <w:lvlJc w:val="left"/>
      <w:pPr>
        <w:ind w:left="720" w:hanging="360"/>
      </w:pPr>
      <w:rPr>
        <w:rFonts w:ascii="Calibri" w:hAnsi="Calibri" w:hint="default"/>
      </w:rPr>
    </w:lvl>
    <w:lvl w:ilvl="1" w:tplc="791485A0">
      <w:start w:val="1"/>
      <w:numFmt w:val="bullet"/>
      <w:lvlText w:val="o"/>
      <w:lvlJc w:val="left"/>
      <w:pPr>
        <w:ind w:left="1440" w:hanging="360"/>
      </w:pPr>
      <w:rPr>
        <w:rFonts w:ascii="Courier New" w:hAnsi="Courier New" w:hint="default"/>
      </w:rPr>
    </w:lvl>
    <w:lvl w:ilvl="2" w:tplc="B9A6C778">
      <w:start w:val="1"/>
      <w:numFmt w:val="bullet"/>
      <w:lvlText w:val=""/>
      <w:lvlJc w:val="left"/>
      <w:pPr>
        <w:ind w:left="2160" w:hanging="360"/>
      </w:pPr>
      <w:rPr>
        <w:rFonts w:ascii="Wingdings" w:hAnsi="Wingdings" w:hint="default"/>
      </w:rPr>
    </w:lvl>
    <w:lvl w:ilvl="3" w:tplc="EAAECE56">
      <w:start w:val="1"/>
      <w:numFmt w:val="bullet"/>
      <w:lvlText w:val=""/>
      <w:lvlJc w:val="left"/>
      <w:pPr>
        <w:ind w:left="2880" w:hanging="360"/>
      </w:pPr>
      <w:rPr>
        <w:rFonts w:ascii="Symbol" w:hAnsi="Symbol" w:hint="default"/>
      </w:rPr>
    </w:lvl>
    <w:lvl w:ilvl="4" w:tplc="6A56FF64">
      <w:start w:val="1"/>
      <w:numFmt w:val="bullet"/>
      <w:lvlText w:val="o"/>
      <w:lvlJc w:val="left"/>
      <w:pPr>
        <w:ind w:left="3600" w:hanging="360"/>
      </w:pPr>
      <w:rPr>
        <w:rFonts w:ascii="Courier New" w:hAnsi="Courier New" w:hint="default"/>
      </w:rPr>
    </w:lvl>
    <w:lvl w:ilvl="5" w:tplc="23861F52">
      <w:start w:val="1"/>
      <w:numFmt w:val="bullet"/>
      <w:lvlText w:val=""/>
      <w:lvlJc w:val="left"/>
      <w:pPr>
        <w:ind w:left="4320" w:hanging="360"/>
      </w:pPr>
      <w:rPr>
        <w:rFonts w:ascii="Wingdings" w:hAnsi="Wingdings" w:hint="default"/>
      </w:rPr>
    </w:lvl>
    <w:lvl w:ilvl="6" w:tplc="F4B45A0C">
      <w:start w:val="1"/>
      <w:numFmt w:val="bullet"/>
      <w:lvlText w:val=""/>
      <w:lvlJc w:val="left"/>
      <w:pPr>
        <w:ind w:left="5040" w:hanging="360"/>
      </w:pPr>
      <w:rPr>
        <w:rFonts w:ascii="Symbol" w:hAnsi="Symbol" w:hint="default"/>
      </w:rPr>
    </w:lvl>
    <w:lvl w:ilvl="7" w:tplc="DBF49B5A">
      <w:start w:val="1"/>
      <w:numFmt w:val="bullet"/>
      <w:lvlText w:val="o"/>
      <w:lvlJc w:val="left"/>
      <w:pPr>
        <w:ind w:left="5760" w:hanging="360"/>
      </w:pPr>
      <w:rPr>
        <w:rFonts w:ascii="Courier New" w:hAnsi="Courier New" w:hint="default"/>
      </w:rPr>
    </w:lvl>
    <w:lvl w:ilvl="8" w:tplc="32F0A520">
      <w:start w:val="1"/>
      <w:numFmt w:val="bullet"/>
      <w:lvlText w:val=""/>
      <w:lvlJc w:val="left"/>
      <w:pPr>
        <w:ind w:left="6480" w:hanging="360"/>
      </w:pPr>
      <w:rPr>
        <w:rFonts w:ascii="Wingdings" w:hAnsi="Wingdings" w:hint="default"/>
      </w:rPr>
    </w:lvl>
  </w:abstractNum>
  <w:abstractNum w:abstractNumId="61" w15:restartNumberingAfterBreak="0">
    <w:nsid w:val="2E3153AC"/>
    <w:multiLevelType w:val="hybridMultilevel"/>
    <w:tmpl w:val="69E020DA"/>
    <w:lvl w:ilvl="0" w:tplc="04150017">
      <w:start w:val="1"/>
      <w:numFmt w:val="lowerLetter"/>
      <w:lvlText w:val="%1)"/>
      <w:lvlJc w:val="left"/>
      <w:pPr>
        <w:tabs>
          <w:tab w:val="num" w:pos="720"/>
        </w:tabs>
        <w:ind w:left="720" w:hanging="360"/>
      </w:pPr>
      <w:rPr>
        <w:rFonts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2E832442"/>
    <w:multiLevelType w:val="hybridMultilevel"/>
    <w:tmpl w:val="9A90304A"/>
    <w:lvl w:ilvl="0" w:tplc="457AD11C">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15:restartNumberingAfterBreak="0">
    <w:nsid w:val="302951B0"/>
    <w:multiLevelType w:val="hybridMultilevel"/>
    <w:tmpl w:val="3CC0F934"/>
    <w:lvl w:ilvl="0" w:tplc="6F627978">
      <w:start w:val="1"/>
      <w:numFmt w:val="bullet"/>
      <w:lvlText w:val="-"/>
      <w:lvlJc w:val="left"/>
      <w:pPr>
        <w:ind w:left="2145" w:hanging="360"/>
      </w:pPr>
      <w:rPr>
        <w:rFonts w:ascii="Calibri" w:hAnsi="Calibri" w:hint="default"/>
      </w:rPr>
    </w:lvl>
    <w:lvl w:ilvl="1" w:tplc="04150003">
      <w:start w:val="1"/>
      <w:numFmt w:val="bullet"/>
      <w:lvlText w:val="o"/>
      <w:lvlJc w:val="left"/>
      <w:pPr>
        <w:ind w:left="2865" w:hanging="360"/>
      </w:pPr>
      <w:rPr>
        <w:rFonts w:ascii="Courier New" w:hAnsi="Courier New" w:cs="Courier New" w:hint="default"/>
      </w:rPr>
    </w:lvl>
    <w:lvl w:ilvl="2" w:tplc="04150005" w:tentative="1">
      <w:start w:val="1"/>
      <w:numFmt w:val="bullet"/>
      <w:lvlText w:val=""/>
      <w:lvlJc w:val="left"/>
      <w:pPr>
        <w:ind w:left="3585" w:hanging="360"/>
      </w:pPr>
      <w:rPr>
        <w:rFonts w:ascii="Wingdings" w:hAnsi="Wingdings" w:hint="default"/>
      </w:rPr>
    </w:lvl>
    <w:lvl w:ilvl="3" w:tplc="04150001" w:tentative="1">
      <w:start w:val="1"/>
      <w:numFmt w:val="bullet"/>
      <w:lvlText w:val=""/>
      <w:lvlJc w:val="left"/>
      <w:pPr>
        <w:ind w:left="4305" w:hanging="360"/>
      </w:pPr>
      <w:rPr>
        <w:rFonts w:ascii="Symbol" w:hAnsi="Symbol" w:hint="default"/>
      </w:rPr>
    </w:lvl>
    <w:lvl w:ilvl="4" w:tplc="04150003" w:tentative="1">
      <w:start w:val="1"/>
      <w:numFmt w:val="bullet"/>
      <w:lvlText w:val="o"/>
      <w:lvlJc w:val="left"/>
      <w:pPr>
        <w:ind w:left="5025" w:hanging="360"/>
      </w:pPr>
      <w:rPr>
        <w:rFonts w:ascii="Courier New" w:hAnsi="Courier New" w:cs="Courier New" w:hint="default"/>
      </w:rPr>
    </w:lvl>
    <w:lvl w:ilvl="5" w:tplc="04150005" w:tentative="1">
      <w:start w:val="1"/>
      <w:numFmt w:val="bullet"/>
      <w:lvlText w:val=""/>
      <w:lvlJc w:val="left"/>
      <w:pPr>
        <w:ind w:left="5745" w:hanging="360"/>
      </w:pPr>
      <w:rPr>
        <w:rFonts w:ascii="Wingdings" w:hAnsi="Wingdings" w:hint="default"/>
      </w:rPr>
    </w:lvl>
    <w:lvl w:ilvl="6" w:tplc="04150001" w:tentative="1">
      <w:start w:val="1"/>
      <w:numFmt w:val="bullet"/>
      <w:lvlText w:val=""/>
      <w:lvlJc w:val="left"/>
      <w:pPr>
        <w:ind w:left="6465" w:hanging="360"/>
      </w:pPr>
      <w:rPr>
        <w:rFonts w:ascii="Symbol" w:hAnsi="Symbol" w:hint="default"/>
      </w:rPr>
    </w:lvl>
    <w:lvl w:ilvl="7" w:tplc="04150003" w:tentative="1">
      <w:start w:val="1"/>
      <w:numFmt w:val="bullet"/>
      <w:lvlText w:val="o"/>
      <w:lvlJc w:val="left"/>
      <w:pPr>
        <w:ind w:left="7185" w:hanging="360"/>
      </w:pPr>
      <w:rPr>
        <w:rFonts w:ascii="Courier New" w:hAnsi="Courier New" w:cs="Courier New" w:hint="default"/>
      </w:rPr>
    </w:lvl>
    <w:lvl w:ilvl="8" w:tplc="04150005" w:tentative="1">
      <w:start w:val="1"/>
      <w:numFmt w:val="bullet"/>
      <w:lvlText w:val=""/>
      <w:lvlJc w:val="left"/>
      <w:pPr>
        <w:ind w:left="7905" w:hanging="360"/>
      </w:pPr>
      <w:rPr>
        <w:rFonts w:ascii="Wingdings" w:hAnsi="Wingdings" w:hint="default"/>
      </w:rPr>
    </w:lvl>
  </w:abstractNum>
  <w:abstractNum w:abstractNumId="64" w15:restartNumberingAfterBreak="0">
    <w:nsid w:val="30BD7BDA"/>
    <w:multiLevelType w:val="hybridMultilevel"/>
    <w:tmpl w:val="907C6538"/>
    <w:lvl w:ilvl="0" w:tplc="04150001">
      <w:start w:val="1"/>
      <w:numFmt w:val="bullet"/>
      <w:lvlText w:val=""/>
      <w:lvlJc w:val="left"/>
      <w:pPr>
        <w:ind w:left="788" w:hanging="360"/>
      </w:pPr>
      <w:rPr>
        <w:rFonts w:ascii="Symbol" w:hAnsi="Symbol" w:hint="default"/>
      </w:rPr>
    </w:lvl>
    <w:lvl w:ilvl="1" w:tplc="04150003" w:tentative="1">
      <w:start w:val="1"/>
      <w:numFmt w:val="bullet"/>
      <w:lvlText w:val="o"/>
      <w:lvlJc w:val="left"/>
      <w:pPr>
        <w:ind w:left="1508" w:hanging="360"/>
      </w:pPr>
      <w:rPr>
        <w:rFonts w:ascii="Courier New" w:hAnsi="Courier New" w:cs="Courier New" w:hint="default"/>
      </w:rPr>
    </w:lvl>
    <w:lvl w:ilvl="2" w:tplc="04150005">
      <w:start w:val="1"/>
      <w:numFmt w:val="bullet"/>
      <w:lvlText w:val=""/>
      <w:lvlJc w:val="left"/>
      <w:pPr>
        <w:ind w:left="2228" w:hanging="360"/>
      </w:pPr>
      <w:rPr>
        <w:rFonts w:ascii="Wingdings" w:hAnsi="Wingdings" w:hint="default"/>
      </w:rPr>
    </w:lvl>
    <w:lvl w:ilvl="3" w:tplc="04150001" w:tentative="1">
      <w:start w:val="1"/>
      <w:numFmt w:val="bullet"/>
      <w:lvlText w:val=""/>
      <w:lvlJc w:val="left"/>
      <w:pPr>
        <w:ind w:left="2948" w:hanging="360"/>
      </w:pPr>
      <w:rPr>
        <w:rFonts w:ascii="Symbol" w:hAnsi="Symbol" w:hint="default"/>
      </w:rPr>
    </w:lvl>
    <w:lvl w:ilvl="4" w:tplc="04150003" w:tentative="1">
      <w:start w:val="1"/>
      <w:numFmt w:val="bullet"/>
      <w:lvlText w:val="o"/>
      <w:lvlJc w:val="left"/>
      <w:pPr>
        <w:ind w:left="3668" w:hanging="360"/>
      </w:pPr>
      <w:rPr>
        <w:rFonts w:ascii="Courier New" w:hAnsi="Courier New" w:cs="Courier New" w:hint="default"/>
      </w:rPr>
    </w:lvl>
    <w:lvl w:ilvl="5" w:tplc="04150005" w:tentative="1">
      <w:start w:val="1"/>
      <w:numFmt w:val="bullet"/>
      <w:lvlText w:val=""/>
      <w:lvlJc w:val="left"/>
      <w:pPr>
        <w:ind w:left="4388" w:hanging="360"/>
      </w:pPr>
      <w:rPr>
        <w:rFonts w:ascii="Wingdings" w:hAnsi="Wingdings" w:hint="default"/>
      </w:rPr>
    </w:lvl>
    <w:lvl w:ilvl="6" w:tplc="04150001" w:tentative="1">
      <w:start w:val="1"/>
      <w:numFmt w:val="bullet"/>
      <w:lvlText w:val=""/>
      <w:lvlJc w:val="left"/>
      <w:pPr>
        <w:ind w:left="5108" w:hanging="360"/>
      </w:pPr>
      <w:rPr>
        <w:rFonts w:ascii="Symbol" w:hAnsi="Symbol" w:hint="default"/>
      </w:rPr>
    </w:lvl>
    <w:lvl w:ilvl="7" w:tplc="04150003" w:tentative="1">
      <w:start w:val="1"/>
      <w:numFmt w:val="bullet"/>
      <w:lvlText w:val="o"/>
      <w:lvlJc w:val="left"/>
      <w:pPr>
        <w:ind w:left="5828" w:hanging="360"/>
      </w:pPr>
      <w:rPr>
        <w:rFonts w:ascii="Courier New" w:hAnsi="Courier New" w:cs="Courier New" w:hint="default"/>
      </w:rPr>
    </w:lvl>
    <w:lvl w:ilvl="8" w:tplc="04150005" w:tentative="1">
      <w:start w:val="1"/>
      <w:numFmt w:val="bullet"/>
      <w:lvlText w:val=""/>
      <w:lvlJc w:val="left"/>
      <w:pPr>
        <w:ind w:left="6548" w:hanging="360"/>
      </w:pPr>
      <w:rPr>
        <w:rFonts w:ascii="Wingdings" w:hAnsi="Wingdings" w:hint="default"/>
      </w:rPr>
    </w:lvl>
  </w:abstractNum>
  <w:abstractNum w:abstractNumId="65" w15:restartNumberingAfterBreak="0">
    <w:nsid w:val="32DB4613"/>
    <w:multiLevelType w:val="hybridMultilevel"/>
    <w:tmpl w:val="18F245A2"/>
    <w:lvl w:ilvl="0" w:tplc="2C7A8882">
      <w:start w:val="1"/>
      <w:numFmt w:val="decimal"/>
      <w:lvlText w:val="%1)"/>
      <w:lvlJc w:val="left"/>
      <w:pPr>
        <w:ind w:left="360" w:hanging="360"/>
      </w:pPr>
      <w:rPr>
        <w:rFonts w:ascii="Verdana" w:eastAsia="Times New Roman" w:hAnsi="Verdana" w:cs="Arial"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6" w15:restartNumberingAfterBreak="0">
    <w:nsid w:val="334A6106"/>
    <w:multiLevelType w:val="hybridMultilevel"/>
    <w:tmpl w:val="FF2AB1E8"/>
    <w:lvl w:ilvl="0" w:tplc="CF5455AA">
      <w:start w:val="1"/>
      <w:numFmt w:val="bullet"/>
      <w:lvlText w:val=""/>
      <w:lvlJc w:val="left"/>
      <w:pPr>
        <w:ind w:left="1429" w:hanging="360"/>
      </w:pPr>
      <w:rPr>
        <w:rFonts w:ascii="Symbol" w:hAnsi="Symbol" w:hint="default"/>
      </w:rPr>
    </w:lvl>
    <w:lvl w:ilvl="1" w:tplc="04150003">
      <w:start w:val="1"/>
      <w:numFmt w:val="bullet"/>
      <w:lvlText w:val="o"/>
      <w:lvlJc w:val="left"/>
      <w:pPr>
        <w:ind w:left="2149" w:hanging="360"/>
      </w:pPr>
      <w:rPr>
        <w:rFonts w:ascii="Courier New" w:hAnsi="Courier New" w:cs="Courier New" w:hint="default"/>
      </w:rPr>
    </w:lvl>
    <w:lvl w:ilvl="2" w:tplc="04150005">
      <w:start w:val="1"/>
      <w:numFmt w:val="bullet"/>
      <w:lvlText w:val=""/>
      <w:lvlJc w:val="left"/>
      <w:pPr>
        <w:ind w:left="2869" w:hanging="360"/>
      </w:pPr>
      <w:rPr>
        <w:rFonts w:ascii="Wingdings" w:hAnsi="Wingdings" w:hint="default"/>
      </w:rPr>
    </w:lvl>
    <w:lvl w:ilvl="3" w:tplc="04150001">
      <w:start w:val="1"/>
      <w:numFmt w:val="bullet"/>
      <w:lvlText w:val=""/>
      <w:lvlJc w:val="left"/>
      <w:pPr>
        <w:ind w:left="3589" w:hanging="360"/>
      </w:pPr>
      <w:rPr>
        <w:rFonts w:ascii="Symbol" w:hAnsi="Symbol" w:hint="default"/>
      </w:rPr>
    </w:lvl>
    <w:lvl w:ilvl="4" w:tplc="04150003">
      <w:start w:val="1"/>
      <w:numFmt w:val="bullet"/>
      <w:lvlText w:val="o"/>
      <w:lvlJc w:val="left"/>
      <w:pPr>
        <w:ind w:left="4309" w:hanging="360"/>
      </w:pPr>
      <w:rPr>
        <w:rFonts w:ascii="Courier New" w:hAnsi="Courier New" w:cs="Courier New" w:hint="default"/>
      </w:rPr>
    </w:lvl>
    <w:lvl w:ilvl="5" w:tplc="04150005">
      <w:start w:val="1"/>
      <w:numFmt w:val="bullet"/>
      <w:lvlText w:val=""/>
      <w:lvlJc w:val="left"/>
      <w:pPr>
        <w:ind w:left="5029" w:hanging="360"/>
      </w:pPr>
      <w:rPr>
        <w:rFonts w:ascii="Wingdings" w:hAnsi="Wingdings" w:hint="default"/>
      </w:rPr>
    </w:lvl>
    <w:lvl w:ilvl="6" w:tplc="04150001">
      <w:start w:val="1"/>
      <w:numFmt w:val="bullet"/>
      <w:lvlText w:val=""/>
      <w:lvlJc w:val="left"/>
      <w:pPr>
        <w:ind w:left="5749" w:hanging="360"/>
      </w:pPr>
      <w:rPr>
        <w:rFonts w:ascii="Symbol" w:hAnsi="Symbol" w:hint="default"/>
      </w:rPr>
    </w:lvl>
    <w:lvl w:ilvl="7" w:tplc="04150003">
      <w:start w:val="1"/>
      <w:numFmt w:val="bullet"/>
      <w:lvlText w:val="o"/>
      <w:lvlJc w:val="left"/>
      <w:pPr>
        <w:ind w:left="6469" w:hanging="360"/>
      </w:pPr>
      <w:rPr>
        <w:rFonts w:ascii="Courier New" w:hAnsi="Courier New" w:cs="Courier New" w:hint="default"/>
      </w:rPr>
    </w:lvl>
    <w:lvl w:ilvl="8" w:tplc="04150005">
      <w:start w:val="1"/>
      <w:numFmt w:val="bullet"/>
      <w:lvlText w:val=""/>
      <w:lvlJc w:val="left"/>
      <w:pPr>
        <w:ind w:left="7189" w:hanging="360"/>
      </w:pPr>
      <w:rPr>
        <w:rFonts w:ascii="Wingdings" w:hAnsi="Wingdings" w:hint="default"/>
      </w:rPr>
    </w:lvl>
  </w:abstractNum>
  <w:abstractNum w:abstractNumId="67" w15:restartNumberingAfterBreak="0">
    <w:nsid w:val="338F3DA9"/>
    <w:multiLevelType w:val="hybridMultilevel"/>
    <w:tmpl w:val="78CC89B6"/>
    <w:lvl w:ilvl="0" w:tplc="7A627CAA">
      <w:start w:val="1"/>
      <w:numFmt w:val="bullet"/>
      <w:lvlText w:val="-"/>
      <w:lvlJc w:val="left"/>
      <w:pPr>
        <w:ind w:left="720" w:hanging="360"/>
      </w:pPr>
      <w:rPr>
        <w:rFonts w:ascii="Verdana" w:hAnsi="Verdana"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15:restartNumberingAfterBreak="0">
    <w:nsid w:val="346678A7"/>
    <w:multiLevelType w:val="hybridMultilevel"/>
    <w:tmpl w:val="CA76A5BC"/>
    <w:lvl w:ilvl="0" w:tplc="04150017">
      <w:start w:val="1"/>
      <w:numFmt w:val="lowerLetter"/>
      <w:lvlText w:val="%1)"/>
      <w:lvlJc w:val="left"/>
      <w:pPr>
        <w:tabs>
          <w:tab w:val="num" w:pos="720"/>
        </w:tabs>
        <w:ind w:left="720" w:hanging="360"/>
      </w:pPr>
      <w:rPr>
        <w:rFonts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35621E8C"/>
    <w:multiLevelType w:val="hybridMultilevel"/>
    <w:tmpl w:val="069AC270"/>
    <w:lvl w:ilvl="0" w:tplc="A5E81FEC">
      <w:start w:val="1"/>
      <w:numFmt w:val="decimal"/>
      <w:lvlText w:val="%1)"/>
      <w:lvlJc w:val="left"/>
      <w:pPr>
        <w:ind w:left="791" w:hanging="360"/>
      </w:pPr>
      <w:rPr>
        <w:rFonts w:hint="default"/>
      </w:rPr>
    </w:lvl>
    <w:lvl w:ilvl="1" w:tplc="04150019" w:tentative="1">
      <w:start w:val="1"/>
      <w:numFmt w:val="lowerLetter"/>
      <w:lvlText w:val="%2."/>
      <w:lvlJc w:val="left"/>
      <w:pPr>
        <w:ind w:left="1511" w:hanging="360"/>
      </w:pPr>
    </w:lvl>
    <w:lvl w:ilvl="2" w:tplc="0415001B" w:tentative="1">
      <w:start w:val="1"/>
      <w:numFmt w:val="lowerRoman"/>
      <w:lvlText w:val="%3."/>
      <w:lvlJc w:val="right"/>
      <w:pPr>
        <w:ind w:left="2231" w:hanging="180"/>
      </w:pPr>
    </w:lvl>
    <w:lvl w:ilvl="3" w:tplc="0415000F" w:tentative="1">
      <w:start w:val="1"/>
      <w:numFmt w:val="decimal"/>
      <w:lvlText w:val="%4."/>
      <w:lvlJc w:val="left"/>
      <w:pPr>
        <w:ind w:left="2951" w:hanging="360"/>
      </w:pPr>
    </w:lvl>
    <w:lvl w:ilvl="4" w:tplc="04150019" w:tentative="1">
      <w:start w:val="1"/>
      <w:numFmt w:val="lowerLetter"/>
      <w:lvlText w:val="%5."/>
      <w:lvlJc w:val="left"/>
      <w:pPr>
        <w:ind w:left="3671" w:hanging="360"/>
      </w:pPr>
    </w:lvl>
    <w:lvl w:ilvl="5" w:tplc="0415001B" w:tentative="1">
      <w:start w:val="1"/>
      <w:numFmt w:val="lowerRoman"/>
      <w:lvlText w:val="%6."/>
      <w:lvlJc w:val="right"/>
      <w:pPr>
        <w:ind w:left="4391" w:hanging="180"/>
      </w:pPr>
    </w:lvl>
    <w:lvl w:ilvl="6" w:tplc="0415000F" w:tentative="1">
      <w:start w:val="1"/>
      <w:numFmt w:val="decimal"/>
      <w:lvlText w:val="%7."/>
      <w:lvlJc w:val="left"/>
      <w:pPr>
        <w:ind w:left="5111" w:hanging="360"/>
      </w:pPr>
    </w:lvl>
    <w:lvl w:ilvl="7" w:tplc="04150019" w:tentative="1">
      <w:start w:val="1"/>
      <w:numFmt w:val="lowerLetter"/>
      <w:lvlText w:val="%8."/>
      <w:lvlJc w:val="left"/>
      <w:pPr>
        <w:ind w:left="5831" w:hanging="360"/>
      </w:pPr>
    </w:lvl>
    <w:lvl w:ilvl="8" w:tplc="0415001B" w:tentative="1">
      <w:start w:val="1"/>
      <w:numFmt w:val="lowerRoman"/>
      <w:lvlText w:val="%9."/>
      <w:lvlJc w:val="right"/>
      <w:pPr>
        <w:ind w:left="6551" w:hanging="180"/>
      </w:pPr>
    </w:lvl>
  </w:abstractNum>
  <w:abstractNum w:abstractNumId="70" w15:restartNumberingAfterBreak="0">
    <w:nsid w:val="36F22190"/>
    <w:multiLevelType w:val="hybridMultilevel"/>
    <w:tmpl w:val="05B40962"/>
    <w:lvl w:ilvl="0" w:tplc="04150001">
      <w:start w:val="1"/>
      <w:numFmt w:val="bullet"/>
      <w:lvlText w:val=""/>
      <w:lvlJc w:val="left"/>
      <w:pPr>
        <w:ind w:left="1428" w:hanging="360"/>
      </w:pPr>
      <w:rPr>
        <w:rFonts w:ascii="Symbol" w:hAnsi="Symbol"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37DD4673"/>
    <w:multiLevelType w:val="hybridMultilevel"/>
    <w:tmpl w:val="D1EE4438"/>
    <w:lvl w:ilvl="0" w:tplc="04150017">
      <w:start w:val="1"/>
      <w:numFmt w:val="lowerLetter"/>
      <w:lvlText w:val="%1)"/>
      <w:lvlJc w:val="left"/>
      <w:pPr>
        <w:tabs>
          <w:tab w:val="num" w:pos="1080"/>
        </w:tabs>
        <w:ind w:left="1080" w:hanging="360"/>
      </w:pPr>
      <w:rPr>
        <w:rFonts w:hint="default"/>
      </w:rPr>
    </w:lvl>
    <w:lvl w:ilvl="1" w:tplc="04150003">
      <w:start w:val="1"/>
      <w:numFmt w:val="bullet"/>
      <w:lvlText w:val="o"/>
      <w:lvlJc w:val="left"/>
      <w:pPr>
        <w:tabs>
          <w:tab w:val="num" w:pos="1800"/>
        </w:tabs>
        <w:ind w:left="1800" w:hanging="360"/>
      </w:pPr>
      <w:rPr>
        <w:rFonts w:ascii="Courier New" w:hAnsi="Courier New" w:cs="Courier New" w:hint="default"/>
      </w:rPr>
    </w:lvl>
    <w:lvl w:ilvl="2" w:tplc="04150005" w:tentative="1">
      <w:start w:val="1"/>
      <w:numFmt w:val="bullet"/>
      <w:lvlText w:val=""/>
      <w:lvlJc w:val="left"/>
      <w:pPr>
        <w:tabs>
          <w:tab w:val="num" w:pos="2520"/>
        </w:tabs>
        <w:ind w:left="2520" w:hanging="360"/>
      </w:pPr>
      <w:rPr>
        <w:rFonts w:ascii="Wingdings" w:hAnsi="Wingdings" w:hint="default"/>
      </w:rPr>
    </w:lvl>
    <w:lvl w:ilvl="3" w:tplc="04150001" w:tentative="1">
      <w:start w:val="1"/>
      <w:numFmt w:val="bullet"/>
      <w:lvlText w:val=""/>
      <w:lvlJc w:val="left"/>
      <w:pPr>
        <w:tabs>
          <w:tab w:val="num" w:pos="3240"/>
        </w:tabs>
        <w:ind w:left="3240" w:hanging="360"/>
      </w:pPr>
      <w:rPr>
        <w:rFonts w:ascii="Symbol" w:hAnsi="Symbol" w:hint="default"/>
      </w:rPr>
    </w:lvl>
    <w:lvl w:ilvl="4" w:tplc="04150003" w:tentative="1">
      <w:start w:val="1"/>
      <w:numFmt w:val="bullet"/>
      <w:lvlText w:val="o"/>
      <w:lvlJc w:val="left"/>
      <w:pPr>
        <w:tabs>
          <w:tab w:val="num" w:pos="3960"/>
        </w:tabs>
        <w:ind w:left="3960" w:hanging="360"/>
      </w:pPr>
      <w:rPr>
        <w:rFonts w:ascii="Courier New" w:hAnsi="Courier New" w:cs="Courier New" w:hint="default"/>
      </w:rPr>
    </w:lvl>
    <w:lvl w:ilvl="5" w:tplc="04150005" w:tentative="1">
      <w:start w:val="1"/>
      <w:numFmt w:val="bullet"/>
      <w:lvlText w:val=""/>
      <w:lvlJc w:val="left"/>
      <w:pPr>
        <w:tabs>
          <w:tab w:val="num" w:pos="4680"/>
        </w:tabs>
        <w:ind w:left="4680" w:hanging="360"/>
      </w:pPr>
      <w:rPr>
        <w:rFonts w:ascii="Wingdings" w:hAnsi="Wingdings" w:hint="default"/>
      </w:rPr>
    </w:lvl>
    <w:lvl w:ilvl="6" w:tplc="04150001" w:tentative="1">
      <w:start w:val="1"/>
      <w:numFmt w:val="bullet"/>
      <w:lvlText w:val=""/>
      <w:lvlJc w:val="left"/>
      <w:pPr>
        <w:tabs>
          <w:tab w:val="num" w:pos="5400"/>
        </w:tabs>
        <w:ind w:left="5400" w:hanging="360"/>
      </w:pPr>
      <w:rPr>
        <w:rFonts w:ascii="Symbol" w:hAnsi="Symbol" w:hint="default"/>
      </w:rPr>
    </w:lvl>
    <w:lvl w:ilvl="7" w:tplc="04150003" w:tentative="1">
      <w:start w:val="1"/>
      <w:numFmt w:val="bullet"/>
      <w:lvlText w:val="o"/>
      <w:lvlJc w:val="left"/>
      <w:pPr>
        <w:tabs>
          <w:tab w:val="num" w:pos="6120"/>
        </w:tabs>
        <w:ind w:left="6120" w:hanging="360"/>
      </w:pPr>
      <w:rPr>
        <w:rFonts w:ascii="Courier New" w:hAnsi="Courier New" w:cs="Courier New" w:hint="default"/>
      </w:rPr>
    </w:lvl>
    <w:lvl w:ilvl="8" w:tplc="04150005" w:tentative="1">
      <w:start w:val="1"/>
      <w:numFmt w:val="bullet"/>
      <w:lvlText w:val=""/>
      <w:lvlJc w:val="left"/>
      <w:pPr>
        <w:tabs>
          <w:tab w:val="num" w:pos="6840"/>
        </w:tabs>
        <w:ind w:left="6840" w:hanging="360"/>
      </w:pPr>
      <w:rPr>
        <w:rFonts w:ascii="Wingdings" w:hAnsi="Wingdings" w:hint="default"/>
      </w:rPr>
    </w:lvl>
  </w:abstractNum>
  <w:abstractNum w:abstractNumId="72" w15:restartNumberingAfterBreak="0">
    <w:nsid w:val="387110FD"/>
    <w:multiLevelType w:val="hybridMultilevel"/>
    <w:tmpl w:val="C958D72C"/>
    <w:lvl w:ilvl="0" w:tplc="1ADE16EE">
      <w:start w:val="1"/>
      <w:numFmt w:val="bullet"/>
      <w:lvlText w:val="-"/>
      <w:lvlJc w:val="left"/>
      <w:pPr>
        <w:ind w:left="720" w:hanging="360"/>
      </w:pPr>
      <w:rPr>
        <w:rFonts w:ascii="Arial" w:hAnsi="Aria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3" w15:restartNumberingAfterBreak="0">
    <w:nsid w:val="38A84646"/>
    <w:multiLevelType w:val="hybridMultilevel"/>
    <w:tmpl w:val="76589F0C"/>
    <w:lvl w:ilvl="0" w:tplc="04150017">
      <w:start w:val="1"/>
      <w:numFmt w:val="lowerLetter"/>
      <w:lvlText w:val="%1)"/>
      <w:lvlJc w:val="left"/>
      <w:pPr>
        <w:tabs>
          <w:tab w:val="num" w:pos="1080"/>
        </w:tabs>
        <w:ind w:left="1080" w:hanging="360"/>
      </w:pPr>
      <w:rPr>
        <w:rFonts w:hint="default"/>
      </w:rPr>
    </w:lvl>
    <w:lvl w:ilvl="1" w:tplc="04150003" w:tentative="1">
      <w:start w:val="1"/>
      <w:numFmt w:val="bullet"/>
      <w:lvlText w:val="o"/>
      <w:lvlJc w:val="left"/>
      <w:pPr>
        <w:tabs>
          <w:tab w:val="num" w:pos="1800"/>
        </w:tabs>
        <w:ind w:left="1800" w:hanging="360"/>
      </w:pPr>
      <w:rPr>
        <w:rFonts w:ascii="Courier New" w:hAnsi="Courier New" w:hint="default"/>
      </w:rPr>
    </w:lvl>
    <w:lvl w:ilvl="2" w:tplc="04150005" w:tentative="1">
      <w:start w:val="1"/>
      <w:numFmt w:val="bullet"/>
      <w:lvlText w:val=""/>
      <w:lvlJc w:val="left"/>
      <w:pPr>
        <w:tabs>
          <w:tab w:val="num" w:pos="2520"/>
        </w:tabs>
        <w:ind w:left="2520" w:hanging="360"/>
      </w:pPr>
      <w:rPr>
        <w:rFonts w:ascii="Wingdings" w:hAnsi="Wingdings" w:hint="default"/>
      </w:rPr>
    </w:lvl>
    <w:lvl w:ilvl="3" w:tplc="04150001" w:tentative="1">
      <w:start w:val="1"/>
      <w:numFmt w:val="bullet"/>
      <w:lvlText w:val=""/>
      <w:lvlJc w:val="left"/>
      <w:pPr>
        <w:tabs>
          <w:tab w:val="num" w:pos="3240"/>
        </w:tabs>
        <w:ind w:left="3240" w:hanging="360"/>
      </w:pPr>
      <w:rPr>
        <w:rFonts w:ascii="Symbol" w:hAnsi="Symbol" w:hint="default"/>
      </w:rPr>
    </w:lvl>
    <w:lvl w:ilvl="4" w:tplc="04150003" w:tentative="1">
      <w:start w:val="1"/>
      <w:numFmt w:val="bullet"/>
      <w:lvlText w:val="o"/>
      <w:lvlJc w:val="left"/>
      <w:pPr>
        <w:tabs>
          <w:tab w:val="num" w:pos="3960"/>
        </w:tabs>
        <w:ind w:left="3960" w:hanging="360"/>
      </w:pPr>
      <w:rPr>
        <w:rFonts w:ascii="Courier New" w:hAnsi="Courier New" w:hint="default"/>
      </w:rPr>
    </w:lvl>
    <w:lvl w:ilvl="5" w:tplc="04150005" w:tentative="1">
      <w:start w:val="1"/>
      <w:numFmt w:val="bullet"/>
      <w:lvlText w:val=""/>
      <w:lvlJc w:val="left"/>
      <w:pPr>
        <w:tabs>
          <w:tab w:val="num" w:pos="4680"/>
        </w:tabs>
        <w:ind w:left="4680" w:hanging="360"/>
      </w:pPr>
      <w:rPr>
        <w:rFonts w:ascii="Wingdings" w:hAnsi="Wingdings" w:hint="default"/>
      </w:rPr>
    </w:lvl>
    <w:lvl w:ilvl="6" w:tplc="04150001" w:tentative="1">
      <w:start w:val="1"/>
      <w:numFmt w:val="bullet"/>
      <w:lvlText w:val=""/>
      <w:lvlJc w:val="left"/>
      <w:pPr>
        <w:tabs>
          <w:tab w:val="num" w:pos="5400"/>
        </w:tabs>
        <w:ind w:left="5400" w:hanging="360"/>
      </w:pPr>
      <w:rPr>
        <w:rFonts w:ascii="Symbol" w:hAnsi="Symbol" w:hint="default"/>
      </w:rPr>
    </w:lvl>
    <w:lvl w:ilvl="7" w:tplc="04150003" w:tentative="1">
      <w:start w:val="1"/>
      <w:numFmt w:val="bullet"/>
      <w:lvlText w:val="o"/>
      <w:lvlJc w:val="left"/>
      <w:pPr>
        <w:tabs>
          <w:tab w:val="num" w:pos="6120"/>
        </w:tabs>
        <w:ind w:left="6120" w:hanging="360"/>
      </w:pPr>
      <w:rPr>
        <w:rFonts w:ascii="Courier New" w:hAnsi="Courier New" w:hint="default"/>
      </w:rPr>
    </w:lvl>
    <w:lvl w:ilvl="8" w:tplc="04150005" w:tentative="1">
      <w:start w:val="1"/>
      <w:numFmt w:val="bullet"/>
      <w:lvlText w:val=""/>
      <w:lvlJc w:val="left"/>
      <w:pPr>
        <w:tabs>
          <w:tab w:val="num" w:pos="6840"/>
        </w:tabs>
        <w:ind w:left="6840" w:hanging="360"/>
      </w:pPr>
      <w:rPr>
        <w:rFonts w:ascii="Wingdings" w:hAnsi="Wingdings" w:hint="default"/>
      </w:rPr>
    </w:lvl>
  </w:abstractNum>
  <w:abstractNum w:abstractNumId="74" w15:restartNumberingAfterBreak="0">
    <w:nsid w:val="394264D3"/>
    <w:multiLevelType w:val="hybridMultilevel"/>
    <w:tmpl w:val="D2B64812"/>
    <w:name w:val="WW8Num19222222"/>
    <w:lvl w:ilvl="0" w:tplc="CF824E92">
      <w:start w:val="1"/>
      <w:numFmt w:val="bullet"/>
      <w:lvlText w:val="-"/>
      <w:lvlJc w:val="left"/>
      <w:pPr>
        <w:ind w:left="720" w:hanging="360"/>
      </w:pPr>
      <w:rPr>
        <w:rFonts w:hAnsi="Proxy 8"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15:restartNumberingAfterBreak="0">
    <w:nsid w:val="397F7E75"/>
    <w:multiLevelType w:val="hybridMultilevel"/>
    <w:tmpl w:val="6CBCEF9A"/>
    <w:lvl w:ilvl="0" w:tplc="67800E54">
      <w:start w:val="1"/>
      <w:numFmt w:val="lowerLetter"/>
      <w:lvlText w:val="%1)"/>
      <w:lvlJc w:val="left"/>
      <w:pPr>
        <w:ind w:left="1070" w:hanging="360"/>
      </w:pPr>
      <w:rPr>
        <w:rFonts w:ascii="Verdana" w:eastAsia="Times New Roman" w:hAnsi="Verdana" w:cs="Times New Roman"/>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76" w15:restartNumberingAfterBreak="0">
    <w:nsid w:val="39F0624D"/>
    <w:multiLevelType w:val="hybridMultilevel"/>
    <w:tmpl w:val="CBD0A09C"/>
    <w:lvl w:ilvl="0" w:tplc="04150017">
      <w:start w:val="1"/>
      <w:numFmt w:val="lowerLetter"/>
      <w:lvlText w:val="%1)"/>
      <w:lvlJc w:val="left"/>
      <w:pPr>
        <w:ind w:left="779" w:hanging="360"/>
      </w:pPr>
    </w:lvl>
    <w:lvl w:ilvl="1" w:tplc="04150019">
      <w:start w:val="1"/>
      <w:numFmt w:val="lowerLetter"/>
      <w:lvlText w:val="%2."/>
      <w:lvlJc w:val="left"/>
      <w:pPr>
        <w:ind w:left="1499" w:hanging="360"/>
      </w:pPr>
    </w:lvl>
    <w:lvl w:ilvl="2" w:tplc="0415001B" w:tentative="1">
      <w:start w:val="1"/>
      <w:numFmt w:val="lowerRoman"/>
      <w:lvlText w:val="%3."/>
      <w:lvlJc w:val="right"/>
      <w:pPr>
        <w:ind w:left="2219" w:hanging="180"/>
      </w:pPr>
    </w:lvl>
    <w:lvl w:ilvl="3" w:tplc="0415000F" w:tentative="1">
      <w:start w:val="1"/>
      <w:numFmt w:val="decimal"/>
      <w:lvlText w:val="%4."/>
      <w:lvlJc w:val="left"/>
      <w:pPr>
        <w:ind w:left="2939" w:hanging="360"/>
      </w:pPr>
    </w:lvl>
    <w:lvl w:ilvl="4" w:tplc="04150019" w:tentative="1">
      <w:start w:val="1"/>
      <w:numFmt w:val="lowerLetter"/>
      <w:lvlText w:val="%5."/>
      <w:lvlJc w:val="left"/>
      <w:pPr>
        <w:ind w:left="3659" w:hanging="360"/>
      </w:pPr>
    </w:lvl>
    <w:lvl w:ilvl="5" w:tplc="0415001B" w:tentative="1">
      <w:start w:val="1"/>
      <w:numFmt w:val="lowerRoman"/>
      <w:lvlText w:val="%6."/>
      <w:lvlJc w:val="right"/>
      <w:pPr>
        <w:ind w:left="4379" w:hanging="180"/>
      </w:pPr>
    </w:lvl>
    <w:lvl w:ilvl="6" w:tplc="0415000F" w:tentative="1">
      <w:start w:val="1"/>
      <w:numFmt w:val="decimal"/>
      <w:lvlText w:val="%7."/>
      <w:lvlJc w:val="left"/>
      <w:pPr>
        <w:ind w:left="5099" w:hanging="360"/>
      </w:pPr>
    </w:lvl>
    <w:lvl w:ilvl="7" w:tplc="04150019" w:tentative="1">
      <w:start w:val="1"/>
      <w:numFmt w:val="lowerLetter"/>
      <w:lvlText w:val="%8."/>
      <w:lvlJc w:val="left"/>
      <w:pPr>
        <w:ind w:left="5819" w:hanging="360"/>
      </w:pPr>
    </w:lvl>
    <w:lvl w:ilvl="8" w:tplc="0415001B" w:tentative="1">
      <w:start w:val="1"/>
      <w:numFmt w:val="lowerRoman"/>
      <w:lvlText w:val="%9."/>
      <w:lvlJc w:val="right"/>
      <w:pPr>
        <w:ind w:left="6539" w:hanging="180"/>
      </w:pPr>
    </w:lvl>
  </w:abstractNum>
  <w:abstractNum w:abstractNumId="77" w15:restartNumberingAfterBreak="0">
    <w:nsid w:val="3A093B7C"/>
    <w:multiLevelType w:val="hybridMultilevel"/>
    <w:tmpl w:val="9AB0C588"/>
    <w:lvl w:ilvl="0" w:tplc="6E60B3F2">
      <w:start w:val="1"/>
      <w:numFmt w:val="lowerLetter"/>
      <w:lvlText w:val="%1)"/>
      <w:lvlJc w:val="left"/>
      <w:pPr>
        <w:ind w:left="1428" w:hanging="360"/>
      </w:pPr>
      <w:rPr>
        <w:rFonts w:ascii="Verdana" w:eastAsia="Times New Roman" w:hAnsi="Verdana" w:cs="Arial"/>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78" w15:restartNumberingAfterBreak="0">
    <w:nsid w:val="3B3F2831"/>
    <w:multiLevelType w:val="hybridMultilevel"/>
    <w:tmpl w:val="E1704B5E"/>
    <w:lvl w:ilvl="0" w:tplc="FFFFFFFF">
      <w:start w:val="1"/>
      <w:numFmt w:val="lowerLetter"/>
      <w:lvlText w:val="%1)"/>
      <w:lvlJc w:val="left"/>
      <w:pPr>
        <w:ind w:left="360" w:hanging="360"/>
      </w:pPr>
    </w:lvl>
    <w:lvl w:ilvl="1" w:tplc="C5F4BD68">
      <w:numFmt w:val="bullet"/>
      <w:lvlText w:val="•"/>
      <w:lvlJc w:val="left"/>
      <w:pPr>
        <w:ind w:left="1425" w:hanging="705"/>
      </w:pPr>
      <w:rPr>
        <w:rFonts w:ascii="Verdana" w:eastAsia="Calibri" w:hAnsi="Verdana" w:cs="Times New Roman"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79" w15:restartNumberingAfterBreak="0">
    <w:nsid w:val="3BE46467"/>
    <w:multiLevelType w:val="hybridMultilevel"/>
    <w:tmpl w:val="BAD86F3A"/>
    <w:lvl w:ilvl="0" w:tplc="04150017">
      <w:start w:val="1"/>
      <w:numFmt w:val="lowerLetter"/>
      <w:lvlText w:val="%1)"/>
      <w:lvlJc w:val="left"/>
      <w:pPr>
        <w:ind w:left="1211" w:hanging="360"/>
      </w:pPr>
      <w:rPr>
        <w:rFonts w:hint="default"/>
      </w:rPr>
    </w:lvl>
    <w:lvl w:ilvl="1" w:tplc="04150003" w:tentative="1">
      <w:start w:val="1"/>
      <w:numFmt w:val="bullet"/>
      <w:lvlText w:val="o"/>
      <w:lvlJc w:val="left"/>
      <w:pPr>
        <w:ind w:left="1931" w:hanging="360"/>
      </w:pPr>
      <w:rPr>
        <w:rFonts w:ascii="Courier New" w:hAnsi="Courier New" w:cs="Courier New" w:hint="default"/>
      </w:rPr>
    </w:lvl>
    <w:lvl w:ilvl="2" w:tplc="04150005" w:tentative="1">
      <w:start w:val="1"/>
      <w:numFmt w:val="bullet"/>
      <w:lvlText w:val=""/>
      <w:lvlJc w:val="left"/>
      <w:pPr>
        <w:ind w:left="2651" w:hanging="360"/>
      </w:pPr>
      <w:rPr>
        <w:rFonts w:ascii="Wingdings" w:hAnsi="Wingdings" w:hint="default"/>
      </w:rPr>
    </w:lvl>
    <w:lvl w:ilvl="3" w:tplc="04150001" w:tentative="1">
      <w:start w:val="1"/>
      <w:numFmt w:val="bullet"/>
      <w:lvlText w:val=""/>
      <w:lvlJc w:val="left"/>
      <w:pPr>
        <w:ind w:left="3371" w:hanging="360"/>
      </w:pPr>
      <w:rPr>
        <w:rFonts w:ascii="Symbol" w:hAnsi="Symbol" w:hint="default"/>
      </w:rPr>
    </w:lvl>
    <w:lvl w:ilvl="4" w:tplc="04150003" w:tentative="1">
      <w:start w:val="1"/>
      <w:numFmt w:val="bullet"/>
      <w:lvlText w:val="o"/>
      <w:lvlJc w:val="left"/>
      <w:pPr>
        <w:ind w:left="4091" w:hanging="360"/>
      </w:pPr>
      <w:rPr>
        <w:rFonts w:ascii="Courier New" w:hAnsi="Courier New" w:cs="Courier New" w:hint="default"/>
      </w:rPr>
    </w:lvl>
    <w:lvl w:ilvl="5" w:tplc="04150005" w:tentative="1">
      <w:start w:val="1"/>
      <w:numFmt w:val="bullet"/>
      <w:lvlText w:val=""/>
      <w:lvlJc w:val="left"/>
      <w:pPr>
        <w:ind w:left="4811" w:hanging="360"/>
      </w:pPr>
      <w:rPr>
        <w:rFonts w:ascii="Wingdings" w:hAnsi="Wingdings" w:hint="default"/>
      </w:rPr>
    </w:lvl>
    <w:lvl w:ilvl="6" w:tplc="04150001" w:tentative="1">
      <w:start w:val="1"/>
      <w:numFmt w:val="bullet"/>
      <w:lvlText w:val=""/>
      <w:lvlJc w:val="left"/>
      <w:pPr>
        <w:ind w:left="5531" w:hanging="360"/>
      </w:pPr>
      <w:rPr>
        <w:rFonts w:ascii="Symbol" w:hAnsi="Symbol" w:hint="default"/>
      </w:rPr>
    </w:lvl>
    <w:lvl w:ilvl="7" w:tplc="04150003" w:tentative="1">
      <w:start w:val="1"/>
      <w:numFmt w:val="bullet"/>
      <w:lvlText w:val="o"/>
      <w:lvlJc w:val="left"/>
      <w:pPr>
        <w:ind w:left="6251" w:hanging="360"/>
      </w:pPr>
      <w:rPr>
        <w:rFonts w:ascii="Courier New" w:hAnsi="Courier New" w:cs="Courier New" w:hint="default"/>
      </w:rPr>
    </w:lvl>
    <w:lvl w:ilvl="8" w:tplc="04150005" w:tentative="1">
      <w:start w:val="1"/>
      <w:numFmt w:val="bullet"/>
      <w:lvlText w:val=""/>
      <w:lvlJc w:val="left"/>
      <w:pPr>
        <w:ind w:left="6971" w:hanging="360"/>
      </w:pPr>
      <w:rPr>
        <w:rFonts w:ascii="Wingdings" w:hAnsi="Wingdings" w:hint="default"/>
      </w:rPr>
    </w:lvl>
  </w:abstractNum>
  <w:abstractNum w:abstractNumId="80" w15:restartNumberingAfterBreak="0">
    <w:nsid w:val="3D43723F"/>
    <w:multiLevelType w:val="hybridMultilevel"/>
    <w:tmpl w:val="C1EABFA6"/>
    <w:lvl w:ilvl="0" w:tplc="0AFCA4C6">
      <w:start w:val="1"/>
      <w:numFmt w:val="upperRoman"/>
      <w:lvlText w:val="%1."/>
      <w:lvlJc w:val="left"/>
      <w:pPr>
        <w:ind w:left="720" w:hanging="72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81" w15:restartNumberingAfterBreak="0">
    <w:nsid w:val="3E0F7774"/>
    <w:multiLevelType w:val="hybridMultilevel"/>
    <w:tmpl w:val="BCDCF260"/>
    <w:lvl w:ilvl="0" w:tplc="04150011">
      <w:start w:val="1"/>
      <w:numFmt w:val="decimal"/>
      <w:lvlText w:val="%1)"/>
      <w:lvlJc w:val="left"/>
      <w:pPr>
        <w:tabs>
          <w:tab w:val="num" w:pos="720"/>
        </w:tabs>
        <w:ind w:left="720" w:hanging="360"/>
      </w:p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3E2F5573"/>
    <w:multiLevelType w:val="hybridMultilevel"/>
    <w:tmpl w:val="DBF8586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15:restartNumberingAfterBreak="0">
    <w:nsid w:val="3E7E2E25"/>
    <w:multiLevelType w:val="hybridMultilevel"/>
    <w:tmpl w:val="05A008F4"/>
    <w:lvl w:ilvl="0" w:tplc="181A045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15:restartNumberingAfterBreak="0">
    <w:nsid w:val="3EF151C9"/>
    <w:multiLevelType w:val="hybridMultilevel"/>
    <w:tmpl w:val="17B039D4"/>
    <w:lvl w:ilvl="0" w:tplc="EDF6790C">
      <w:start w:val="1"/>
      <w:numFmt w:val="decimal"/>
      <w:lvlText w:val="%1)"/>
      <w:lvlJc w:val="left"/>
      <w:pPr>
        <w:tabs>
          <w:tab w:val="num" w:pos="791"/>
        </w:tabs>
        <w:ind w:left="791" w:hanging="360"/>
      </w:pPr>
      <w:rPr>
        <w:rFonts w:ascii="Verdana" w:eastAsia="Times New Roman" w:hAnsi="Verdana" w:cs="Arial"/>
      </w:rPr>
    </w:lvl>
    <w:lvl w:ilvl="1" w:tplc="04150003">
      <w:start w:val="1"/>
      <w:numFmt w:val="bullet"/>
      <w:lvlText w:val="o"/>
      <w:lvlJc w:val="left"/>
      <w:pPr>
        <w:tabs>
          <w:tab w:val="num" w:pos="1440"/>
        </w:tabs>
        <w:ind w:left="1440" w:hanging="360"/>
      </w:pPr>
      <w:rPr>
        <w:rFonts w:ascii="Courier New" w:hAnsi="Courier New" w:cs="Times New Roman" w:hint="default"/>
      </w:r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85" w15:restartNumberingAfterBreak="0">
    <w:nsid w:val="3EF73AD8"/>
    <w:multiLevelType w:val="hybridMultilevel"/>
    <w:tmpl w:val="49B86EA4"/>
    <w:lvl w:ilvl="0" w:tplc="6F62797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6" w15:restartNumberingAfterBreak="0">
    <w:nsid w:val="3EF90F29"/>
    <w:multiLevelType w:val="hybridMultilevel"/>
    <w:tmpl w:val="ACCA433C"/>
    <w:lvl w:ilvl="0" w:tplc="FEAA520E">
      <w:start w:val="1"/>
      <w:numFmt w:val="decimal"/>
      <w:lvlText w:val="%1)"/>
      <w:lvlJc w:val="left"/>
      <w:pPr>
        <w:ind w:left="1571" w:hanging="360"/>
      </w:pPr>
      <w:rPr>
        <w:rFonts w:ascii="Verdana" w:eastAsia="Times New Roman" w:hAnsi="Verdana" w:cs="Aria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87" w15:restartNumberingAfterBreak="0">
    <w:nsid w:val="3F2D6222"/>
    <w:multiLevelType w:val="hybridMultilevel"/>
    <w:tmpl w:val="FEF0D2D6"/>
    <w:lvl w:ilvl="0" w:tplc="04150011">
      <w:start w:val="1"/>
      <w:numFmt w:val="decimal"/>
      <w:lvlText w:val="%1)"/>
      <w:lvlJc w:val="left"/>
      <w:pPr>
        <w:ind w:left="1571" w:hanging="360"/>
      </w:pPr>
    </w:lvl>
    <w:lvl w:ilvl="1" w:tplc="04150019" w:tentative="1">
      <w:start w:val="1"/>
      <w:numFmt w:val="lowerLetter"/>
      <w:lvlText w:val="%2."/>
      <w:lvlJc w:val="left"/>
      <w:pPr>
        <w:ind w:left="2291" w:hanging="360"/>
      </w:pPr>
    </w:lvl>
    <w:lvl w:ilvl="2" w:tplc="0415001B" w:tentative="1">
      <w:start w:val="1"/>
      <w:numFmt w:val="lowerRoman"/>
      <w:lvlText w:val="%3."/>
      <w:lvlJc w:val="right"/>
      <w:pPr>
        <w:ind w:left="3011" w:hanging="180"/>
      </w:pPr>
    </w:lvl>
    <w:lvl w:ilvl="3" w:tplc="0415000F" w:tentative="1">
      <w:start w:val="1"/>
      <w:numFmt w:val="decimal"/>
      <w:lvlText w:val="%4."/>
      <w:lvlJc w:val="left"/>
      <w:pPr>
        <w:ind w:left="3731" w:hanging="360"/>
      </w:pPr>
    </w:lvl>
    <w:lvl w:ilvl="4" w:tplc="04150019" w:tentative="1">
      <w:start w:val="1"/>
      <w:numFmt w:val="lowerLetter"/>
      <w:lvlText w:val="%5."/>
      <w:lvlJc w:val="left"/>
      <w:pPr>
        <w:ind w:left="4451" w:hanging="360"/>
      </w:pPr>
    </w:lvl>
    <w:lvl w:ilvl="5" w:tplc="0415001B" w:tentative="1">
      <w:start w:val="1"/>
      <w:numFmt w:val="lowerRoman"/>
      <w:lvlText w:val="%6."/>
      <w:lvlJc w:val="right"/>
      <w:pPr>
        <w:ind w:left="5171" w:hanging="180"/>
      </w:pPr>
    </w:lvl>
    <w:lvl w:ilvl="6" w:tplc="0415000F" w:tentative="1">
      <w:start w:val="1"/>
      <w:numFmt w:val="decimal"/>
      <w:lvlText w:val="%7."/>
      <w:lvlJc w:val="left"/>
      <w:pPr>
        <w:ind w:left="5891" w:hanging="360"/>
      </w:pPr>
    </w:lvl>
    <w:lvl w:ilvl="7" w:tplc="04150019" w:tentative="1">
      <w:start w:val="1"/>
      <w:numFmt w:val="lowerLetter"/>
      <w:lvlText w:val="%8."/>
      <w:lvlJc w:val="left"/>
      <w:pPr>
        <w:ind w:left="6611" w:hanging="360"/>
      </w:pPr>
    </w:lvl>
    <w:lvl w:ilvl="8" w:tplc="0415001B" w:tentative="1">
      <w:start w:val="1"/>
      <w:numFmt w:val="lowerRoman"/>
      <w:lvlText w:val="%9."/>
      <w:lvlJc w:val="right"/>
      <w:pPr>
        <w:ind w:left="7331" w:hanging="180"/>
      </w:pPr>
    </w:lvl>
  </w:abstractNum>
  <w:abstractNum w:abstractNumId="88" w15:restartNumberingAfterBreak="0">
    <w:nsid w:val="3F393FA7"/>
    <w:multiLevelType w:val="hybridMultilevel"/>
    <w:tmpl w:val="9C20DF48"/>
    <w:lvl w:ilvl="0" w:tplc="75CC866C">
      <w:start w:val="1"/>
      <w:numFmt w:val="decimal"/>
      <w:lvlText w:val="%1)"/>
      <w:lvlJc w:val="left"/>
      <w:pPr>
        <w:ind w:left="510" w:hanging="510"/>
      </w:pPr>
      <w:rPr>
        <w:rFonts w:ascii="Verdana" w:hAnsi="Verdana" w:hint="default"/>
        <w:sz w:val="20"/>
        <w:szCs w:val="2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9" w15:restartNumberingAfterBreak="0">
    <w:nsid w:val="3F3F0D73"/>
    <w:multiLevelType w:val="hybridMultilevel"/>
    <w:tmpl w:val="83AA92E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90" w15:restartNumberingAfterBreak="0">
    <w:nsid w:val="3F474459"/>
    <w:multiLevelType w:val="hybridMultilevel"/>
    <w:tmpl w:val="CDDACE8A"/>
    <w:lvl w:ilvl="0" w:tplc="04150001">
      <w:start w:val="1"/>
      <w:numFmt w:val="bullet"/>
      <w:lvlText w:val=""/>
      <w:lvlJc w:val="left"/>
      <w:pPr>
        <w:ind w:left="2210" w:hanging="360"/>
      </w:pPr>
      <w:rPr>
        <w:rFonts w:ascii="Symbol" w:hAnsi="Symbol" w:hint="default"/>
      </w:rPr>
    </w:lvl>
    <w:lvl w:ilvl="1" w:tplc="04150003" w:tentative="1">
      <w:start w:val="1"/>
      <w:numFmt w:val="bullet"/>
      <w:lvlText w:val="o"/>
      <w:lvlJc w:val="left"/>
      <w:pPr>
        <w:ind w:left="2930" w:hanging="360"/>
      </w:pPr>
      <w:rPr>
        <w:rFonts w:ascii="Courier New" w:hAnsi="Courier New" w:cs="Courier New" w:hint="default"/>
      </w:rPr>
    </w:lvl>
    <w:lvl w:ilvl="2" w:tplc="04150005" w:tentative="1">
      <w:start w:val="1"/>
      <w:numFmt w:val="bullet"/>
      <w:lvlText w:val=""/>
      <w:lvlJc w:val="left"/>
      <w:pPr>
        <w:ind w:left="3650" w:hanging="360"/>
      </w:pPr>
      <w:rPr>
        <w:rFonts w:ascii="Wingdings" w:hAnsi="Wingdings" w:hint="default"/>
      </w:rPr>
    </w:lvl>
    <w:lvl w:ilvl="3" w:tplc="04150001" w:tentative="1">
      <w:start w:val="1"/>
      <w:numFmt w:val="bullet"/>
      <w:lvlText w:val=""/>
      <w:lvlJc w:val="left"/>
      <w:pPr>
        <w:ind w:left="4370" w:hanging="360"/>
      </w:pPr>
      <w:rPr>
        <w:rFonts w:ascii="Symbol" w:hAnsi="Symbol" w:hint="default"/>
      </w:rPr>
    </w:lvl>
    <w:lvl w:ilvl="4" w:tplc="04150003" w:tentative="1">
      <w:start w:val="1"/>
      <w:numFmt w:val="bullet"/>
      <w:lvlText w:val="o"/>
      <w:lvlJc w:val="left"/>
      <w:pPr>
        <w:ind w:left="5090" w:hanging="360"/>
      </w:pPr>
      <w:rPr>
        <w:rFonts w:ascii="Courier New" w:hAnsi="Courier New" w:cs="Courier New" w:hint="default"/>
      </w:rPr>
    </w:lvl>
    <w:lvl w:ilvl="5" w:tplc="04150005" w:tentative="1">
      <w:start w:val="1"/>
      <w:numFmt w:val="bullet"/>
      <w:lvlText w:val=""/>
      <w:lvlJc w:val="left"/>
      <w:pPr>
        <w:ind w:left="5810" w:hanging="360"/>
      </w:pPr>
      <w:rPr>
        <w:rFonts w:ascii="Wingdings" w:hAnsi="Wingdings" w:hint="default"/>
      </w:rPr>
    </w:lvl>
    <w:lvl w:ilvl="6" w:tplc="04150001" w:tentative="1">
      <w:start w:val="1"/>
      <w:numFmt w:val="bullet"/>
      <w:lvlText w:val=""/>
      <w:lvlJc w:val="left"/>
      <w:pPr>
        <w:ind w:left="6530" w:hanging="360"/>
      </w:pPr>
      <w:rPr>
        <w:rFonts w:ascii="Symbol" w:hAnsi="Symbol" w:hint="default"/>
      </w:rPr>
    </w:lvl>
    <w:lvl w:ilvl="7" w:tplc="04150003" w:tentative="1">
      <w:start w:val="1"/>
      <w:numFmt w:val="bullet"/>
      <w:lvlText w:val="o"/>
      <w:lvlJc w:val="left"/>
      <w:pPr>
        <w:ind w:left="7250" w:hanging="360"/>
      </w:pPr>
      <w:rPr>
        <w:rFonts w:ascii="Courier New" w:hAnsi="Courier New" w:cs="Courier New" w:hint="default"/>
      </w:rPr>
    </w:lvl>
    <w:lvl w:ilvl="8" w:tplc="04150005" w:tentative="1">
      <w:start w:val="1"/>
      <w:numFmt w:val="bullet"/>
      <w:lvlText w:val=""/>
      <w:lvlJc w:val="left"/>
      <w:pPr>
        <w:ind w:left="7970" w:hanging="360"/>
      </w:pPr>
      <w:rPr>
        <w:rFonts w:ascii="Wingdings" w:hAnsi="Wingdings" w:hint="default"/>
      </w:rPr>
    </w:lvl>
  </w:abstractNum>
  <w:abstractNum w:abstractNumId="91" w15:restartNumberingAfterBreak="0">
    <w:nsid w:val="40221F66"/>
    <w:multiLevelType w:val="hybridMultilevel"/>
    <w:tmpl w:val="9D6830A2"/>
    <w:lvl w:ilvl="0" w:tplc="04150017">
      <w:start w:val="1"/>
      <w:numFmt w:val="lowerLetter"/>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92" w15:restartNumberingAfterBreak="0">
    <w:nsid w:val="40A77F1D"/>
    <w:multiLevelType w:val="hybridMultilevel"/>
    <w:tmpl w:val="7B8AE864"/>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93" w15:restartNumberingAfterBreak="0">
    <w:nsid w:val="41D3BC32"/>
    <w:multiLevelType w:val="hybridMultilevel"/>
    <w:tmpl w:val="8D7069F4"/>
    <w:lvl w:ilvl="0" w:tplc="3EDE4406">
      <w:start w:val="1"/>
      <w:numFmt w:val="bullet"/>
      <w:lvlText w:val=""/>
      <w:lvlJc w:val="left"/>
      <w:pPr>
        <w:ind w:left="720" w:hanging="360"/>
      </w:pPr>
      <w:rPr>
        <w:rFonts w:ascii="Symbol" w:hAnsi="Symbol" w:hint="default"/>
      </w:rPr>
    </w:lvl>
    <w:lvl w:ilvl="1" w:tplc="141E48DE">
      <w:start w:val="1"/>
      <w:numFmt w:val="bullet"/>
      <w:lvlText w:val="o"/>
      <w:lvlJc w:val="left"/>
      <w:pPr>
        <w:ind w:left="1440" w:hanging="360"/>
      </w:pPr>
      <w:rPr>
        <w:rFonts w:ascii="Courier New" w:hAnsi="Courier New" w:hint="default"/>
      </w:rPr>
    </w:lvl>
    <w:lvl w:ilvl="2" w:tplc="F8F67DCE">
      <w:start w:val="1"/>
      <w:numFmt w:val="bullet"/>
      <w:lvlText w:val=""/>
      <w:lvlJc w:val="left"/>
      <w:pPr>
        <w:ind w:left="2160" w:hanging="360"/>
      </w:pPr>
      <w:rPr>
        <w:rFonts w:ascii="Wingdings" w:hAnsi="Wingdings" w:hint="default"/>
      </w:rPr>
    </w:lvl>
    <w:lvl w:ilvl="3" w:tplc="DFECEE9C">
      <w:start w:val="1"/>
      <w:numFmt w:val="bullet"/>
      <w:lvlText w:val=""/>
      <w:lvlJc w:val="left"/>
      <w:pPr>
        <w:ind w:left="2880" w:hanging="360"/>
      </w:pPr>
      <w:rPr>
        <w:rFonts w:ascii="Symbol" w:hAnsi="Symbol" w:hint="default"/>
      </w:rPr>
    </w:lvl>
    <w:lvl w:ilvl="4" w:tplc="8F92692A">
      <w:start w:val="1"/>
      <w:numFmt w:val="bullet"/>
      <w:lvlText w:val="o"/>
      <w:lvlJc w:val="left"/>
      <w:pPr>
        <w:ind w:left="3600" w:hanging="360"/>
      </w:pPr>
      <w:rPr>
        <w:rFonts w:ascii="Courier New" w:hAnsi="Courier New" w:hint="default"/>
      </w:rPr>
    </w:lvl>
    <w:lvl w:ilvl="5" w:tplc="E87A2D90">
      <w:start w:val="1"/>
      <w:numFmt w:val="bullet"/>
      <w:lvlText w:val=""/>
      <w:lvlJc w:val="left"/>
      <w:pPr>
        <w:ind w:left="4320" w:hanging="360"/>
      </w:pPr>
      <w:rPr>
        <w:rFonts w:ascii="Wingdings" w:hAnsi="Wingdings" w:hint="default"/>
      </w:rPr>
    </w:lvl>
    <w:lvl w:ilvl="6" w:tplc="3BE8A0C4">
      <w:start w:val="1"/>
      <w:numFmt w:val="bullet"/>
      <w:lvlText w:val=""/>
      <w:lvlJc w:val="left"/>
      <w:pPr>
        <w:ind w:left="5040" w:hanging="360"/>
      </w:pPr>
      <w:rPr>
        <w:rFonts w:ascii="Symbol" w:hAnsi="Symbol" w:hint="default"/>
      </w:rPr>
    </w:lvl>
    <w:lvl w:ilvl="7" w:tplc="0B5AD5F4">
      <w:start w:val="1"/>
      <w:numFmt w:val="bullet"/>
      <w:lvlText w:val="o"/>
      <w:lvlJc w:val="left"/>
      <w:pPr>
        <w:ind w:left="5760" w:hanging="360"/>
      </w:pPr>
      <w:rPr>
        <w:rFonts w:ascii="Courier New" w:hAnsi="Courier New" w:hint="default"/>
      </w:rPr>
    </w:lvl>
    <w:lvl w:ilvl="8" w:tplc="82CE8B00">
      <w:start w:val="1"/>
      <w:numFmt w:val="bullet"/>
      <w:lvlText w:val=""/>
      <w:lvlJc w:val="left"/>
      <w:pPr>
        <w:ind w:left="6480" w:hanging="360"/>
      </w:pPr>
      <w:rPr>
        <w:rFonts w:ascii="Wingdings" w:hAnsi="Wingdings" w:hint="default"/>
      </w:rPr>
    </w:lvl>
  </w:abstractNum>
  <w:abstractNum w:abstractNumId="94" w15:restartNumberingAfterBreak="0">
    <w:nsid w:val="428104CD"/>
    <w:multiLevelType w:val="hybridMultilevel"/>
    <w:tmpl w:val="CF2A0296"/>
    <w:lvl w:ilvl="0" w:tplc="04150011">
      <w:start w:val="1"/>
      <w:numFmt w:val="decimal"/>
      <w:lvlText w:val="%1)"/>
      <w:lvlJc w:val="left"/>
      <w:pPr>
        <w:ind w:left="1069" w:hanging="360"/>
      </w:pPr>
      <w:rPr>
        <w:rFonts w:hint="default"/>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95" w15:restartNumberingAfterBreak="0">
    <w:nsid w:val="42B32207"/>
    <w:multiLevelType w:val="hybridMultilevel"/>
    <w:tmpl w:val="F5AED61A"/>
    <w:lvl w:ilvl="0" w:tplc="04150017">
      <w:start w:val="1"/>
      <w:numFmt w:val="lowerLetter"/>
      <w:lvlText w:val="%1)"/>
      <w:lvlJc w:val="left"/>
      <w:pPr>
        <w:ind w:left="720" w:hanging="360"/>
      </w:pPr>
    </w:lvl>
    <w:lvl w:ilvl="1" w:tplc="1F54574E">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15:restartNumberingAfterBreak="0">
    <w:nsid w:val="42D63BDD"/>
    <w:multiLevelType w:val="hybridMultilevel"/>
    <w:tmpl w:val="A0264F58"/>
    <w:lvl w:ilvl="0" w:tplc="04150001">
      <w:start w:val="1"/>
      <w:numFmt w:val="bullet"/>
      <w:lvlText w:val=""/>
      <w:lvlJc w:val="left"/>
      <w:pPr>
        <w:ind w:left="802" w:hanging="360"/>
      </w:pPr>
      <w:rPr>
        <w:rFonts w:ascii="Symbol" w:hAnsi="Symbol" w:hint="default"/>
      </w:rPr>
    </w:lvl>
    <w:lvl w:ilvl="1" w:tplc="04150003">
      <w:start w:val="1"/>
      <w:numFmt w:val="bullet"/>
      <w:lvlText w:val="o"/>
      <w:lvlJc w:val="left"/>
      <w:pPr>
        <w:ind w:left="1522" w:hanging="360"/>
      </w:pPr>
      <w:rPr>
        <w:rFonts w:ascii="Courier New" w:hAnsi="Courier New" w:cs="Courier New" w:hint="default"/>
      </w:rPr>
    </w:lvl>
    <w:lvl w:ilvl="2" w:tplc="04150005" w:tentative="1">
      <w:start w:val="1"/>
      <w:numFmt w:val="bullet"/>
      <w:lvlText w:val=""/>
      <w:lvlJc w:val="left"/>
      <w:pPr>
        <w:ind w:left="2242" w:hanging="360"/>
      </w:pPr>
      <w:rPr>
        <w:rFonts w:ascii="Wingdings" w:hAnsi="Wingdings" w:hint="default"/>
      </w:rPr>
    </w:lvl>
    <w:lvl w:ilvl="3" w:tplc="04150001" w:tentative="1">
      <w:start w:val="1"/>
      <w:numFmt w:val="bullet"/>
      <w:lvlText w:val=""/>
      <w:lvlJc w:val="left"/>
      <w:pPr>
        <w:ind w:left="2962" w:hanging="360"/>
      </w:pPr>
      <w:rPr>
        <w:rFonts w:ascii="Symbol" w:hAnsi="Symbol" w:hint="default"/>
      </w:rPr>
    </w:lvl>
    <w:lvl w:ilvl="4" w:tplc="04150003" w:tentative="1">
      <w:start w:val="1"/>
      <w:numFmt w:val="bullet"/>
      <w:lvlText w:val="o"/>
      <w:lvlJc w:val="left"/>
      <w:pPr>
        <w:ind w:left="3682" w:hanging="360"/>
      </w:pPr>
      <w:rPr>
        <w:rFonts w:ascii="Courier New" w:hAnsi="Courier New" w:cs="Courier New" w:hint="default"/>
      </w:rPr>
    </w:lvl>
    <w:lvl w:ilvl="5" w:tplc="04150005" w:tentative="1">
      <w:start w:val="1"/>
      <w:numFmt w:val="bullet"/>
      <w:lvlText w:val=""/>
      <w:lvlJc w:val="left"/>
      <w:pPr>
        <w:ind w:left="4402" w:hanging="360"/>
      </w:pPr>
      <w:rPr>
        <w:rFonts w:ascii="Wingdings" w:hAnsi="Wingdings" w:hint="default"/>
      </w:rPr>
    </w:lvl>
    <w:lvl w:ilvl="6" w:tplc="04150001" w:tentative="1">
      <w:start w:val="1"/>
      <w:numFmt w:val="bullet"/>
      <w:lvlText w:val=""/>
      <w:lvlJc w:val="left"/>
      <w:pPr>
        <w:ind w:left="5122" w:hanging="360"/>
      </w:pPr>
      <w:rPr>
        <w:rFonts w:ascii="Symbol" w:hAnsi="Symbol" w:hint="default"/>
      </w:rPr>
    </w:lvl>
    <w:lvl w:ilvl="7" w:tplc="04150003" w:tentative="1">
      <w:start w:val="1"/>
      <w:numFmt w:val="bullet"/>
      <w:lvlText w:val="o"/>
      <w:lvlJc w:val="left"/>
      <w:pPr>
        <w:ind w:left="5842" w:hanging="360"/>
      </w:pPr>
      <w:rPr>
        <w:rFonts w:ascii="Courier New" w:hAnsi="Courier New" w:cs="Courier New" w:hint="default"/>
      </w:rPr>
    </w:lvl>
    <w:lvl w:ilvl="8" w:tplc="04150005" w:tentative="1">
      <w:start w:val="1"/>
      <w:numFmt w:val="bullet"/>
      <w:lvlText w:val=""/>
      <w:lvlJc w:val="left"/>
      <w:pPr>
        <w:ind w:left="6562" w:hanging="360"/>
      </w:pPr>
      <w:rPr>
        <w:rFonts w:ascii="Wingdings" w:hAnsi="Wingdings" w:hint="default"/>
      </w:rPr>
    </w:lvl>
  </w:abstractNum>
  <w:abstractNum w:abstractNumId="97" w15:restartNumberingAfterBreak="0">
    <w:nsid w:val="45E6569E"/>
    <w:multiLevelType w:val="hybridMultilevel"/>
    <w:tmpl w:val="24507214"/>
    <w:lvl w:ilvl="0" w:tplc="FEAA520E">
      <w:start w:val="1"/>
      <w:numFmt w:val="decimal"/>
      <w:lvlText w:val="%1)"/>
      <w:lvlJc w:val="left"/>
      <w:pPr>
        <w:ind w:left="1214" w:hanging="360"/>
      </w:pPr>
      <w:rPr>
        <w:rFonts w:ascii="Verdana" w:eastAsia="Times New Roman" w:hAnsi="Verdana" w:cs="Arial"/>
      </w:rPr>
    </w:lvl>
    <w:lvl w:ilvl="1" w:tplc="04150003" w:tentative="1">
      <w:start w:val="1"/>
      <w:numFmt w:val="bullet"/>
      <w:lvlText w:val="o"/>
      <w:lvlJc w:val="left"/>
      <w:pPr>
        <w:ind w:left="1934" w:hanging="360"/>
      </w:pPr>
      <w:rPr>
        <w:rFonts w:ascii="Courier New" w:hAnsi="Courier New" w:cs="Courier New" w:hint="default"/>
      </w:rPr>
    </w:lvl>
    <w:lvl w:ilvl="2" w:tplc="04150005" w:tentative="1">
      <w:start w:val="1"/>
      <w:numFmt w:val="bullet"/>
      <w:lvlText w:val=""/>
      <w:lvlJc w:val="left"/>
      <w:pPr>
        <w:ind w:left="2654" w:hanging="360"/>
      </w:pPr>
      <w:rPr>
        <w:rFonts w:ascii="Wingdings" w:hAnsi="Wingdings" w:hint="default"/>
      </w:rPr>
    </w:lvl>
    <w:lvl w:ilvl="3" w:tplc="04150001" w:tentative="1">
      <w:start w:val="1"/>
      <w:numFmt w:val="bullet"/>
      <w:lvlText w:val=""/>
      <w:lvlJc w:val="left"/>
      <w:pPr>
        <w:ind w:left="3374" w:hanging="360"/>
      </w:pPr>
      <w:rPr>
        <w:rFonts w:ascii="Symbol" w:hAnsi="Symbol" w:hint="default"/>
      </w:rPr>
    </w:lvl>
    <w:lvl w:ilvl="4" w:tplc="04150003" w:tentative="1">
      <w:start w:val="1"/>
      <w:numFmt w:val="bullet"/>
      <w:lvlText w:val="o"/>
      <w:lvlJc w:val="left"/>
      <w:pPr>
        <w:ind w:left="4094" w:hanging="360"/>
      </w:pPr>
      <w:rPr>
        <w:rFonts w:ascii="Courier New" w:hAnsi="Courier New" w:cs="Courier New" w:hint="default"/>
      </w:rPr>
    </w:lvl>
    <w:lvl w:ilvl="5" w:tplc="04150005" w:tentative="1">
      <w:start w:val="1"/>
      <w:numFmt w:val="bullet"/>
      <w:lvlText w:val=""/>
      <w:lvlJc w:val="left"/>
      <w:pPr>
        <w:ind w:left="4814" w:hanging="360"/>
      </w:pPr>
      <w:rPr>
        <w:rFonts w:ascii="Wingdings" w:hAnsi="Wingdings" w:hint="default"/>
      </w:rPr>
    </w:lvl>
    <w:lvl w:ilvl="6" w:tplc="04150001" w:tentative="1">
      <w:start w:val="1"/>
      <w:numFmt w:val="bullet"/>
      <w:lvlText w:val=""/>
      <w:lvlJc w:val="left"/>
      <w:pPr>
        <w:ind w:left="5534" w:hanging="360"/>
      </w:pPr>
      <w:rPr>
        <w:rFonts w:ascii="Symbol" w:hAnsi="Symbol" w:hint="default"/>
      </w:rPr>
    </w:lvl>
    <w:lvl w:ilvl="7" w:tplc="04150003" w:tentative="1">
      <w:start w:val="1"/>
      <w:numFmt w:val="bullet"/>
      <w:lvlText w:val="o"/>
      <w:lvlJc w:val="left"/>
      <w:pPr>
        <w:ind w:left="6254" w:hanging="360"/>
      </w:pPr>
      <w:rPr>
        <w:rFonts w:ascii="Courier New" w:hAnsi="Courier New" w:cs="Courier New" w:hint="default"/>
      </w:rPr>
    </w:lvl>
    <w:lvl w:ilvl="8" w:tplc="04150005" w:tentative="1">
      <w:start w:val="1"/>
      <w:numFmt w:val="bullet"/>
      <w:lvlText w:val=""/>
      <w:lvlJc w:val="left"/>
      <w:pPr>
        <w:ind w:left="6974" w:hanging="360"/>
      </w:pPr>
      <w:rPr>
        <w:rFonts w:ascii="Wingdings" w:hAnsi="Wingdings" w:hint="default"/>
      </w:rPr>
    </w:lvl>
  </w:abstractNum>
  <w:abstractNum w:abstractNumId="98" w15:restartNumberingAfterBreak="0">
    <w:nsid w:val="46405828"/>
    <w:multiLevelType w:val="hybridMultilevel"/>
    <w:tmpl w:val="70C6C55A"/>
    <w:lvl w:ilvl="0" w:tplc="E8D0FE38">
      <w:start w:val="1"/>
      <w:numFmt w:val="decimal"/>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99" w15:restartNumberingAfterBreak="0">
    <w:nsid w:val="473C1F11"/>
    <w:multiLevelType w:val="hybridMultilevel"/>
    <w:tmpl w:val="EDD479F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15:restartNumberingAfterBreak="0">
    <w:nsid w:val="47E14C61"/>
    <w:multiLevelType w:val="hybridMultilevel"/>
    <w:tmpl w:val="E7D47394"/>
    <w:lvl w:ilvl="0" w:tplc="CF824E92">
      <w:start w:val="1"/>
      <w:numFmt w:val="bullet"/>
      <w:lvlText w:val="-"/>
      <w:lvlJc w:val="left"/>
      <w:pPr>
        <w:ind w:left="1080" w:hanging="360"/>
      </w:pPr>
      <w:rPr>
        <w:rFonts w:hAnsi="Proxy 8"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01" w15:restartNumberingAfterBreak="0">
    <w:nsid w:val="484A0CD7"/>
    <w:multiLevelType w:val="hybridMultilevel"/>
    <w:tmpl w:val="9C702142"/>
    <w:lvl w:ilvl="0" w:tplc="DCFAF3B8">
      <w:start w:val="1"/>
      <w:numFmt w:val="lowerLetter"/>
      <w:lvlText w:val="%1)"/>
      <w:lvlJc w:val="left"/>
      <w:pPr>
        <w:tabs>
          <w:tab w:val="num" w:pos="1080"/>
        </w:tabs>
        <w:ind w:left="10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15:restartNumberingAfterBreak="0">
    <w:nsid w:val="48AE09E8"/>
    <w:multiLevelType w:val="hybridMultilevel"/>
    <w:tmpl w:val="5FA00454"/>
    <w:lvl w:ilvl="0" w:tplc="CF824E92">
      <w:start w:val="1"/>
      <w:numFmt w:val="bullet"/>
      <w:lvlText w:val="-"/>
      <w:lvlJc w:val="left"/>
      <w:pPr>
        <w:ind w:left="1260" w:hanging="360"/>
      </w:pPr>
      <w:rPr>
        <w:rFonts w:hAnsi="Proxy 8" w:hint="default"/>
      </w:rPr>
    </w:lvl>
    <w:lvl w:ilvl="1" w:tplc="04150017">
      <w:start w:val="1"/>
      <w:numFmt w:val="lowerLetter"/>
      <w:lvlText w:val="%2)"/>
      <w:lvlJc w:val="left"/>
      <w:pPr>
        <w:ind w:left="1980" w:hanging="360"/>
      </w:pPr>
      <w:rPr>
        <w:rFonts w:hint="default"/>
      </w:rPr>
    </w:lvl>
    <w:lvl w:ilvl="2" w:tplc="3FD64A3A">
      <w:start w:val="1"/>
      <w:numFmt w:val="decimal"/>
      <w:lvlText w:val="%3)"/>
      <w:lvlJc w:val="left"/>
      <w:pPr>
        <w:ind w:left="2700" w:hanging="360"/>
      </w:pPr>
      <w:rPr>
        <w:rFonts w:hint="default"/>
      </w:rPr>
    </w:lvl>
    <w:lvl w:ilvl="3" w:tplc="04150001" w:tentative="1">
      <w:start w:val="1"/>
      <w:numFmt w:val="bullet"/>
      <w:lvlText w:val=""/>
      <w:lvlJc w:val="left"/>
      <w:pPr>
        <w:ind w:left="3420" w:hanging="360"/>
      </w:pPr>
      <w:rPr>
        <w:rFonts w:ascii="Symbol" w:hAnsi="Symbol" w:hint="default"/>
      </w:rPr>
    </w:lvl>
    <w:lvl w:ilvl="4" w:tplc="04150003" w:tentative="1">
      <w:start w:val="1"/>
      <w:numFmt w:val="bullet"/>
      <w:lvlText w:val="o"/>
      <w:lvlJc w:val="left"/>
      <w:pPr>
        <w:ind w:left="4140" w:hanging="360"/>
      </w:pPr>
      <w:rPr>
        <w:rFonts w:ascii="Courier New" w:hAnsi="Courier New" w:cs="Courier New" w:hint="default"/>
      </w:rPr>
    </w:lvl>
    <w:lvl w:ilvl="5" w:tplc="04150005" w:tentative="1">
      <w:start w:val="1"/>
      <w:numFmt w:val="bullet"/>
      <w:lvlText w:val=""/>
      <w:lvlJc w:val="left"/>
      <w:pPr>
        <w:ind w:left="4860" w:hanging="360"/>
      </w:pPr>
      <w:rPr>
        <w:rFonts w:ascii="Wingdings" w:hAnsi="Wingdings" w:hint="default"/>
      </w:rPr>
    </w:lvl>
    <w:lvl w:ilvl="6" w:tplc="04150001" w:tentative="1">
      <w:start w:val="1"/>
      <w:numFmt w:val="bullet"/>
      <w:lvlText w:val=""/>
      <w:lvlJc w:val="left"/>
      <w:pPr>
        <w:ind w:left="5580" w:hanging="360"/>
      </w:pPr>
      <w:rPr>
        <w:rFonts w:ascii="Symbol" w:hAnsi="Symbol" w:hint="default"/>
      </w:rPr>
    </w:lvl>
    <w:lvl w:ilvl="7" w:tplc="04150003" w:tentative="1">
      <w:start w:val="1"/>
      <w:numFmt w:val="bullet"/>
      <w:lvlText w:val="o"/>
      <w:lvlJc w:val="left"/>
      <w:pPr>
        <w:ind w:left="6300" w:hanging="360"/>
      </w:pPr>
      <w:rPr>
        <w:rFonts w:ascii="Courier New" w:hAnsi="Courier New" w:cs="Courier New" w:hint="default"/>
      </w:rPr>
    </w:lvl>
    <w:lvl w:ilvl="8" w:tplc="04150005" w:tentative="1">
      <w:start w:val="1"/>
      <w:numFmt w:val="bullet"/>
      <w:lvlText w:val=""/>
      <w:lvlJc w:val="left"/>
      <w:pPr>
        <w:ind w:left="7020" w:hanging="360"/>
      </w:pPr>
      <w:rPr>
        <w:rFonts w:ascii="Wingdings" w:hAnsi="Wingdings" w:hint="default"/>
      </w:rPr>
    </w:lvl>
  </w:abstractNum>
  <w:abstractNum w:abstractNumId="103" w15:restartNumberingAfterBreak="0">
    <w:nsid w:val="49C265BA"/>
    <w:multiLevelType w:val="hybridMultilevel"/>
    <w:tmpl w:val="99363010"/>
    <w:lvl w:ilvl="0" w:tplc="7A627CAA">
      <w:start w:val="1"/>
      <w:numFmt w:val="bullet"/>
      <w:lvlText w:val="-"/>
      <w:lvlJc w:val="left"/>
      <w:pPr>
        <w:ind w:left="720" w:hanging="360"/>
      </w:pPr>
      <w:rPr>
        <w:rFonts w:ascii="Verdana" w:hAnsi="Verdana"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4" w15:restartNumberingAfterBreak="0">
    <w:nsid w:val="4B71734D"/>
    <w:multiLevelType w:val="hybridMultilevel"/>
    <w:tmpl w:val="2222BD1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05" w15:restartNumberingAfterBreak="0">
    <w:nsid w:val="4C7C71D4"/>
    <w:multiLevelType w:val="hybridMultilevel"/>
    <w:tmpl w:val="AEB6E8CE"/>
    <w:lvl w:ilvl="0" w:tplc="4AD2D05A">
      <w:start w:val="1"/>
      <w:numFmt w:val="lowerLetter"/>
      <w:lvlText w:val="%1)"/>
      <w:lvlJc w:val="left"/>
      <w:pPr>
        <w:ind w:left="1211" w:hanging="360"/>
      </w:pPr>
      <w:rPr>
        <w:rFonts w:hint="default"/>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106" w15:restartNumberingAfterBreak="0">
    <w:nsid w:val="4CBE540C"/>
    <w:multiLevelType w:val="hybridMultilevel"/>
    <w:tmpl w:val="3B28C374"/>
    <w:name w:val="WW8Num93"/>
    <w:lvl w:ilvl="0" w:tplc="04150017">
      <w:start w:val="1"/>
      <w:numFmt w:val="lowerLetter"/>
      <w:lvlText w:val="%1)"/>
      <w:lvlJc w:val="left"/>
      <w:pPr>
        <w:tabs>
          <w:tab w:val="num" w:pos="360"/>
        </w:tabs>
        <w:ind w:left="360" w:hanging="360"/>
      </w:pPr>
    </w:lvl>
    <w:lvl w:ilvl="1" w:tplc="04150019" w:tentative="1">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07" w15:restartNumberingAfterBreak="0">
    <w:nsid w:val="4CD24EF9"/>
    <w:multiLevelType w:val="hybridMultilevel"/>
    <w:tmpl w:val="EDF8E082"/>
    <w:lvl w:ilvl="0" w:tplc="181A045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8" w15:restartNumberingAfterBreak="0">
    <w:nsid w:val="4CE36AB5"/>
    <w:multiLevelType w:val="hybridMultilevel"/>
    <w:tmpl w:val="0FF0C5C0"/>
    <w:lvl w:ilvl="0" w:tplc="AB322926">
      <w:start w:val="1"/>
      <w:numFmt w:val="decimal"/>
      <w:lvlText w:val="%1)"/>
      <w:lvlJc w:val="left"/>
      <w:pPr>
        <w:ind w:left="1211" w:hanging="360"/>
      </w:pPr>
      <w:rPr>
        <w:rFonts w:hint="default"/>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109" w15:restartNumberingAfterBreak="0">
    <w:nsid w:val="4D7D66BD"/>
    <w:multiLevelType w:val="hybridMultilevel"/>
    <w:tmpl w:val="D6506C06"/>
    <w:lvl w:ilvl="0" w:tplc="89DADF7E">
      <w:start w:val="1"/>
      <w:numFmt w:val="decimal"/>
      <w:lvlText w:val="%1)"/>
      <w:lvlJc w:val="left"/>
      <w:pPr>
        <w:ind w:left="720" w:hanging="360"/>
      </w:pPr>
      <w:rPr>
        <w:rFonts w:ascii="Verdana" w:hAnsi="Verdana" w:hint="default"/>
        <w:color w:val="auto"/>
        <w:sz w:val="20"/>
        <w:szCs w:val="2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0" w15:restartNumberingAfterBreak="0">
    <w:nsid w:val="4DE04C80"/>
    <w:multiLevelType w:val="hybridMultilevel"/>
    <w:tmpl w:val="41245ACE"/>
    <w:lvl w:ilvl="0" w:tplc="04150011">
      <w:start w:val="1"/>
      <w:numFmt w:val="decimal"/>
      <w:lvlText w:val="%1)"/>
      <w:lvlJc w:val="left"/>
      <w:pPr>
        <w:tabs>
          <w:tab w:val="num" w:pos="791"/>
        </w:tabs>
        <w:ind w:left="791"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11" w15:restartNumberingAfterBreak="0">
    <w:nsid w:val="4F814A1C"/>
    <w:multiLevelType w:val="hybridMultilevel"/>
    <w:tmpl w:val="F4B2DB8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2" w15:restartNumberingAfterBreak="0">
    <w:nsid w:val="4F855B4F"/>
    <w:multiLevelType w:val="hybridMultilevel"/>
    <w:tmpl w:val="39106DFE"/>
    <w:lvl w:ilvl="0" w:tplc="1ADE16EE">
      <w:start w:val="1"/>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3" w15:restartNumberingAfterBreak="0">
    <w:nsid w:val="50AE77E2"/>
    <w:multiLevelType w:val="hybridMultilevel"/>
    <w:tmpl w:val="4E8489D2"/>
    <w:lvl w:ilvl="0" w:tplc="50682002">
      <w:start w:val="1"/>
      <w:numFmt w:val="decimal"/>
      <w:lvlText w:val="%1)"/>
      <w:lvlJc w:val="left"/>
      <w:pPr>
        <w:ind w:left="791" w:hanging="360"/>
      </w:pPr>
      <w:rPr>
        <w:rFonts w:hint="default"/>
      </w:rPr>
    </w:lvl>
    <w:lvl w:ilvl="1" w:tplc="04150019" w:tentative="1">
      <w:start w:val="1"/>
      <w:numFmt w:val="lowerLetter"/>
      <w:lvlText w:val="%2."/>
      <w:lvlJc w:val="left"/>
      <w:pPr>
        <w:ind w:left="1511" w:hanging="360"/>
      </w:pPr>
    </w:lvl>
    <w:lvl w:ilvl="2" w:tplc="0415001B" w:tentative="1">
      <w:start w:val="1"/>
      <w:numFmt w:val="lowerRoman"/>
      <w:lvlText w:val="%3."/>
      <w:lvlJc w:val="right"/>
      <w:pPr>
        <w:ind w:left="2231" w:hanging="180"/>
      </w:pPr>
    </w:lvl>
    <w:lvl w:ilvl="3" w:tplc="0415000F" w:tentative="1">
      <w:start w:val="1"/>
      <w:numFmt w:val="decimal"/>
      <w:lvlText w:val="%4."/>
      <w:lvlJc w:val="left"/>
      <w:pPr>
        <w:ind w:left="2951" w:hanging="360"/>
      </w:pPr>
    </w:lvl>
    <w:lvl w:ilvl="4" w:tplc="04150019" w:tentative="1">
      <w:start w:val="1"/>
      <w:numFmt w:val="lowerLetter"/>
      <w:lvlText w:val="%5."/>
      <w:lvlJc w:val="left"/>
      <w:pPr>
        <w:ind w:left="3671" w:hanging="360"/>
      </w:pPr>
    </w:lvl>
    <w:lvl w:ilvl="5" w:tplc="0415001B" w:tentative="1">
      <w:start w:val="1"/>
      <w:numFmt w:val="lowerRoman"/>
      <w:lvlText w:val="%6."/>
      <w:lvlJc w:val="right"/>
      <w:pPr>
        <w:ind w:left="4391" w:hanging="180"/>
      </w:pPr>
    </w:lvl>
    <w:lvl w:ilvl="6" w:tplc="0415000F" w:tentative="1">
      <w:start w:val="1"/>
      <w:numFmt w:val="decimal"/>
      <w:lvlText w:val="%7."/>
      <w:lvlJc w:val="left"/>
      <w:pPr>
        <w:ind w:left="5111" w:hanging="360"/>
      </w:pPr>
    </w:lvl>
    <w:lvl w:ilvl="7" w:tplc="04150019" w:tentative="1">
      <w:start w:val="1"/>
      <w:numFmt w:val="lowerLetter"/>
      <w:lvlText w:val="%8."/>
      <w:lvlJc w:val="left"/>
      <w:pPr>
        <w:ind w:left="5831" w:hanging="360"/>
      </w:pPr>
    </w:lvl>
    <w:lvl w:ilvl="8" w:tplc="0415001B" w:tentative="1">
      <w:start w:val="1"/>
      <w:numFmt w:val="lowerRoman"/>
      <w:lvlText w:val="%9."/>
      <w:lvlJc w:val="right"/>
      <w:pPr>
        <w:ind w:left="6551" w:hanging="180"/>
      </w:pPr>
    </w:lvl>
  </w:abstractNum>
  <w:abstractNum w:abstractNumId="114" w15:restartNumberingAfterBreak="0">
    <w:nsid w:val="520E1B76"/>
    <w:multiLevelType w:val="hybridMultilevel"/>
    <w:tmpl w:val="73F04710"/>
    <w:lvl w:ilvl="0" w:tplc="04150017">
      <w:start w:val="1"/>
      <w:numFmt w:val="low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5" w15:restartNumberingAfterBreak="0">
    <w:nsid w:val="542E347C"/>
    <w:multiLevelType w:val="hybridMultilevel"/>
    <w:tmpl w:val="33A6E0B0"/>
    <w:lvl w:ilvl="0" w:tplc="7212ACDA">
      <w:start w:val="1"/>
      <w:numFmt w:val="decimal"/>
      <w:lvlText w:val="%1)"/>
      <w:lvlJc w:val="left"/>
      <w:pPr>
        <w:tabs>
          <w:tab w:val="num" w:pos="760"/>
        </w:tabs>
        <w:ind w:left="760" w:hanging="360"/>
      </w:pPr>
      <w:rPr>
        <w:rFonts w:ascii="Verdana" w:eastAsia="Times New Roman" w:hAnsi="Verdana" w:cs="Arial"/>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cs="Times New Roman" w:hint="default"/>
      </w:rPr>
    </w:lvl>
    <w:lvl w:ilvl="3" w:tplc="04150001">
      <w:start w:val="1"/>
      <w:numFmt w:val="bullet"/>
      <w:lvlText w:val=""/>
      <w:lvlJc w:val="left"/>
      <w:pPr>
        <w:ind w:left="2520" w:hanging="360"/>
      </w:pPr>
      <w:rPr>
        <w:rFonts w:ascii="Symbol" w:hAnsi="Symbol" w:cs="Times New Roman"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cs="Times New Roman" w:hint="default"/>
      </w:rPr>
    </w:lvl>
    <w:lvl w:ilvl="6" w:tplc="04150001">
      <w:start w:val="1"/>
      <w:numFmt w:val="bullet"/>
      <w:lvlText w:val=""/>
      <w:lvlJc w:val="left"/>
      <w:pPr>
        <w:ind w:left="4680" w:hanging="360"/>
      </w:pPr>
      <w:rPr>
        <w:rFonts w:ascii="Symbol" w:hAnsi="Symbol" w:cs="Times New Roman"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cs="Times New Roman" w:hint="default"/>
      </w:rPr>
    </w:lvl>
  </w:abstractNum>
  <w:abstractNum w:abstractNumId="116" w15:restartNumberingAfterBreak="0">
    <w:nsid w:val="55560944"/>
    <w:multiLevelType w:val="hybridMultilevel"/>
    <w:tmpl w:val="CF14BC2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7" w15:restartNumberingAfterBreak="0">
    <w:nsid w:val="55ED1C8F"/>
    <w:multiLevelType w:val="hybridMultilevel"/>
    <w:tmpl w:val="80DC08E8"/>
    <w:lvl w:ilvl="0" w:tplc="C06A2AB6">
      <w:start w:val="1"/>
      <w:numFmt w:val="decimal"/>
      <w:lvlText w:val="%1)"/>
      <w:lvlJc w:val="left"/>
      <w:pPr>
        <w:ind w:left="720" w:hanging="360"/>
      </w:pPr>
      <w:rPr>
        <w:rFonts w:ascii="Verdana" w:eastAsia="Times New Roman" w:hAnsi="Verdana"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8" w15:restartNumberingAfterBreak="0">
    <w:nsid w:val="56582DFD"/>
    <w:multiLevelType w:val="hybridMultilevel"/>
    <w:tmpl w:val="FAC4E44C"/>
    <w:lvl w:ilvl="0" w:tplc="04150017">
      <w:start w:val="1"/>
      <w:numFmt w:val="lowerLetter"/>
      <w:lvlText w:val="%1)"/>
      <w:lvlJc w:val="left"/>
      <w:pPr>
        <w:ind w:left="644" w:hanging="360"/>
      </w:pPr>
      <w:rPr>
        <w:rFonts w:hint="default"/>
      </w:rPr>
    </w:lvl>
    <w:lvl w:ilvl="1" w:tplc="04150003" w:tentative="1">
      <w:start w:val="1"/>
      <w:numFmt w:val="bullet"/>
      <w:lvlText w:val="o"/>
      <w:lvlJc w:val="left"/>
      <w:pPr>
        <w:ind w:left="1364" w:hanging="360"/>
      </w:pPr>
      <w:rPr>
        <w:rFonts w:ascii="Courier New" w:hAnsi="Courier New" w:cs="Courier New"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119" w15:restartNumberingAfterBreak="0">
    <w:nsid w:val="57175FC3"/>
    <w:multiLevelType w:val="hybridMultilevel"/>
    <w:tmpl w:val="B5FC2D28"/>
    <w:lvl w:ilvl="0" w:tplc="8E7C8CC8">
      <w:start w:val="1"/>
      <w:numFmt w:val="lowerLetter"/>
      <w:lvlText w:val="%1)"/>
      <w:lvlJc w:val="left"/>
      <w:pPr>
        <w:ind w:left="502" w:hanging="360"/>
      </w:pPr>
      <w:rPr>
        <w:rFonts w:ascii="Verdana" w:eastAsia="Times New Roman" w:hAnsi="Verdana" w:cs="Arial"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120" w15:restartNumberingAfterBreak="0">
    <w:nsid w:val="57193327"/>
    <w:multiLevelType w:val="multilevel"/>
    <w:tmpl w:val="4866D4E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1" w15:restartNumberingAfterBreak="0">
    <w:nsid w:val="57BFC7F6"/>
    <w:multiLevelType w:val="hybridMultilevel"/>
    <w:tmpl w:val="14D69318"/>
    <w:lvl w:ilvl="0" w:tplc="6F627978">
      <w:start w:val="1"/>
      <w:numFmt w:val="bullet"/>
      <w:lvlText w:val="-"/>
      <w:lvlJc w:val="left"/>
      <w:pPr>
        <w:ind w:left="1069" w:hanging="360"/>
      </w:pPr>
      <w:rPr>
        <w:rFonts w:ascii="Calibri" w:hAnsi="Calibri" w:hint="default"/>
      </w:rPr>
    </w:lvl>
    <w:lvl w:ilvl="1" w:tplc="6B8AEE6A">
      <w:start w:val="1"/>
      <w:numFmt w:val="bullet"/>
      <w:lvlText w:val="o"/>
      <w:lvlJc w:val="left"/>
      <w:pPr>
        <w:ind w:left="1789" w:hanging="360"/>
      </w:pPr>
      <w:rPr>
        <w:rFonts w:ascii="Courier New" w:hAnsi="Courier New" w:hint="default"/>
      </w:rPr>
    </w:lvl>
    <w:lvl w:ilvl="2" w:tplc="185E3904">
      <w:start w:val="1"/>
      <w:numFmt w:val="bullet"/>
      <w:lvlText w:val=""/>
      <w:lvlJc w:val="left"/>
      <w:pPr>
        <w:ind w:left="2509" w:hanging="360"/>
      </w:pPr>
      <w:rPr>
        <w:rFonts w:ascii="Wingdings" w:hAnsi="Wingdings" w:hint="default"/>
      </w:rPr>
    </w:lvl>
    <w:lvl w:ilvl="3" w:tplc="9D84617E">
      <w:start w:val="1"/>
      <w:numFmt w:val="bullet"/>
      <w:lvlText w:val=""/>
      <w:lvlJc w:val="left"/>
      <w:pPr>
        <w:ind w:left="3229" w:hanging="360"/>
      </w:pPr>
      <w:rPr>
        <w:rFonts w:ascii="Symbol" w:hAnsi="Symbol" w:hint="default"/>
      </w:rPr>
    </w:lvl>
    <w:lvl w:ilvl="4" w:tplc="ACF81672">
      <w:start w:val="1"/>
      <w:numFmt w:val="bullet"/>
      <w:lvlText w:val="o"/>
      <w:lvlJc w:val="left"/>
      <w:pPr>
        <w:ind w:left="3949" w:hanging="360"/>
      </w:pPr>
      <w:rPr>
        <w:rFonts w:ascii="Courier New" w:hAnsi="Courier New" w:hint="default"/>
      </w:rPr>
    </w:lvl>
    <w:lvl w:ilvl="5" w:tplc="8B0CD730">
      <w:start w:val="1"/>
      <w:numFmt w:val="bullet"/>
      <w:lvlText w:val=""/>
      <w:lvlJc w:val="left"/>
      <w:pPr>
        <w:ind w:left="4669" w:hanging="360"/>
      </w:pPr>
      <w:rPr>
        <w:rFonts w:ascii="Wingdings" w:hAnsi="Wingdings" w:hint="default"/>
      </w:rPr>
    </w:lvl>
    <w:lvl w:ilvl="6" w:tplc="01F095D2">
      <w:start w:val="1"/>
      <w:numFmt w:val="bullet"/>
      <w:lvlText w:val=""/>
      <w:lvlJc w:val="left"/>
      <w:pPr>
        <w:ind w:left="5389" w:hanging="360"/>
      </w:pPr>
      <w:rPr>
        <w:rFonts w:ascii="Symbol" w:hAnsi="Symbol" w:hint="default"/>
      </w:rPr>
    </w:lvl>
    <w:lvl w:ilvl="7" w:tplc="162E61CA">
      <w:start w:val="1"/>
      <w:numFmt w:val="bullet"/>
      <w:lvlText w:val="o"/>
      <w:lvlJc w:val="left"/>
      <w:pPr>
        <w:ind w:left="6109" w:hanging="360"/>
      </w:pPr>
      <w:rPr>
        <w:rFonts w:ascii="Courier New" w:hAnsi="Courier New" w:hint="default"/>
      </w:rPr>
    </w:lvl>
    <w:lvl w:ilvl="8" w:tplc="FD52E8C6">
      <w:start w:val="1"/>
      <w:numFmt w:val="bullet"/>
      <w:lvlText w:val=""/>
      <w:lvlJc w:val="left"/>
      <w:pPr>
        <w:ind w:left="6829" w:hanging="360"/>
      </w:pPr>
      <w:rPr>
        <w:rFonts w:ascii="Wingdings" w:hAnsi="Wingdings" w:hint="default"/>
      </w:rPr>
    </w:lvl>
  </w:abstractNum>
  <w:abstractNum w:abstractNumId="122" w15:restartNumberingAfterBreak="0">
    <w:nsid w:val="58B158B2"/>
    <w:multiLevelType w:val="multilevel"/>
    <w:tmpl w:val="C2F2380E"/>
    <w:lvl w:ilvl="0">
      <w:start w:val="1"/>
      <w:numFmt w:val="decimal"/>
      <w:pStyle w:val="Nagwek1"/>
      <w:lvlText w:val="%1."/>
      <w:lvlJc w:val="left"/>
      <w:pPr>
        <w:ind w:left="432" w:hanging="432"/>
      </w:pPr>
      <w:rPr>
        <w:rFonts w:hint="default"/>
      </w:rPr>
    </w:lvl>
    <w:lvl w:ilvl="1">
      <w:start w:val="1"/>
      <w:numFmt w:val="decimal"/>
      <w:pStyle w:val="Nagwek2"/>
      <w:lvlText w:val="%1.%2"/>
      <w:lvlJc w:val="left"/>
      <w:pPr>
        <w:ind w:left="8" w:hanging="576"/>
      </w:pPr>
      <w:rPr>
        <w:rFonts w:hint="default"/>
      </w:rPr>
    </w:lvl>
    <w:lvl w:ilvl="2">
      <w:start w:val="1"/>
      <w:numFmt w:val="decimal"/>
      <w:pStyle w:val="Nagwek3"/>
      <w:lvlText w:val="%1.%2.%3"/>
      <w:lvlJc w:val="left"/>
      <w:pPr>
        <w:ind w:left="152" w:hanging="720"/>
      </w:pPr>
      <w:rPr>
        <w:rFonts w:hint="default"/>
      </w:rPr>
    </w:lvl>
    <w:lvl w:ilvl="3">
      <w:start w:val="1"/>
      <w:numFmt w:val="decimal"/>
      <w:pStyle w:val="Nagwek4"/>
      <w:lvlText w:val="%1.%2.%3.%4"/>
      <w:lvlJc w:val="left"/>
      <w:pPr>
        <w:ind w:left="864" w:hanging="864"/>
      </w:pPr>
      <w:rPr>
        <w:rFonts w:hint="default"/>
        <w:b/>
        <w:i w:val="0"/>
        <w:color w:val="auto"/>
      </w:rPr>
    </w:lvl>
    <w:lvl w:ilvl="4">
      <w:start w:val="1"/>
      <w:numFmt w:val="decimal"/>
      <w:pStyle w:val="Nagwek5"/>
      <w:lvlText w:val="%1.%2.%3.%4.%5"/>
      <w:lvlJc w:val="left"/>
      <w:pPr>
        <w:ind w:left="1150" w:hanging="1008"/>
      </w:pPr>
      <w:rPr>
        <w:rFonts w:hint="default"/>
      </w:rPr>
    </w:lvl>
    <w:lvl w:ilvl="5">
      <w:start w:val="1"/>
      <w:numFmt w:val="decimal"/>
      <w:pStyle w:val="Nagwek6"/>
      <w:lvlText w:val="%1.%2.%3.%4.%5.%6"/>
      <w:lvlJc w:val="left"/>
      <w:pPr>
        <w:ind w:left="2003" w:hanging="1152"/>
      </w:pPr>
      <w:rPr>
        <w:rFonts w:hint="default"/>
      </w:rPr>
    </w:lvl>
    <w:lvl w:ilvl="6">
      <w:start w:val="1"/>
      <w:numFmt w:val="decimal"/>
      <w:pStyle w:val="Nagwek7"/>
      <w:lvlText w:val="%1.%2.%3.%4.%5.%6.%7"/>
      <w:lvlJc w:val="left"/>
      <w:pPr>
        <w:ind w:left="728" w:hanging="1296"/>
      </w:pPr>
      <w:rPr>
        <w:rFonts w:hint="default"/>
      </w:rPr>
    </w:lvl>
    <w:lvl w:ilvl="7">
      <w:start w:val="1"/>
      <w:numFmt w:val="decimal"/>
      <w:pStyle w:val="Nagwek8"/>
      <w:lvlText w:val="%1.%2.%3.%4.%5.%6.%7.%8"/>
      <w:lvlJc w:val="left"/>
      <w:pPr>
        <w:ind w:left="872" w:hanging="1440"/>
      </w:pPr>
      <w:rPr>
        <w:rFonts w:hint="default"/>
      </w:rPr>
    </w:lvl>
    <w:lvl w:ilvl="8">
      <w:start w:val="1"/>
      <w:numFmt w:val="decimal"/>
      <w:pStyle w:val="Nagwek9"/>
      <w:lvlText w:val="%1.%2.%3.%4.%5.%6.%7.%8.%9"/>
      <w:lvlJc w:val="left"/>
      <w:pPr>
        <w:ind w:left="1016" w:hanging="1584"/>
      </w:pPr>
      <w:rPr>
        <w:rFonts w:hint="default"/>
      </w:rPr>
    </w:lvl>
  </w:abstractNum>
  <w:abstractNum w:abstractNumId="123" w15:restartNumberingAfterBreak="0">
    <w:nsid w:val="597242E9"/>
    <w:multiLevelType w:val="hybridMultilevel"/>
    <w:tmpl w:val="E35E137A"/>
    <w:lvl w:ilvl="0" w:tplc="8E7C8CC8">
      <w:start w:val="1"/>
      <w:numFmt w:val="lowerLetter"/>
      <w:lvlText w:val="%1)"/>
      <w:lvlJc w:val="left"/>
      <w:pPr>
        <w:ind w:left="5547" w:hanging="360"/>
      </w:pPr>
      <w:rPr>
        <w:rFonts w:ascii="Verdana" w:eastAsia="Times New Roman" w:hAnsi="Verdana" w:cs="Arial"/>
      </w:rPr>
    </w:lvl>
    <w:lvl w:ilvl="1" w:tplc="04150003">
      <w:start w:val="1"/>
      <w:numFmt w:val="bullet"/>
      <w:lvlText w:val="o"/>
      <w:lvlJc w:val="left"/>
      <w:pPr>
        <w:ind w:left="6267" w:hanging="360"/>
      </w:pPr>
      <w:rPr>
        <w:rFonts w:ascii="Courier New" w:hAnsi="Courier New" w:cs="Courier New" w:hint="default"/>
      </w:rPr>
    </w:lvl>
    <w:lvl w:ilvl="2" w:tplc="04150005" w:tentative="1">
      <w:start w:val="1"/>
      <w:numFmt w:val="bullet"/>
      <w:lvlText w:val=""/>
      <w:lvlJc w:val="left"/>
      <w:pPr>
        <w:ind w:left="6987" w:hanging="360"/>
      </w:pPr>
      <w:rPr>
        <w:rFonts w:ascii="Wingdings" w:hAnsi="Wingdings" w:hint="default"/>
      </w:rPr>
    </w:lvl>
    <w:lvl w:ilvl="3" w:tplc="04150001" w:tentative="1">
      <w:start w:val="1"/>
      <w:numFmt w:val="bullet"/>
      <w:lvlText w:val=""/>
      <w:lvlJc w:val="left"/>
      <w:pPr>
        <w:ind w:left="7707" w:hanging="360"/>
      </w:pPr>
      <w:rPr>
        <w:rFonts w:ascii="Symbol" w:hAnsi="Symbol" w:hint="default"/>
      </w:rPr>
    </w:lvl>
    <w:lvl w:ilvl="4" w:tplc="04150003" w:tentative="1">
      <w:start w:val="1"/>
      <w:numFmt w:val="bullet"/>
      <w:lvlText w:val="o"/>
      <w:lvlJc w:val="left"/>
      <w:pPr>
        <w:ind w:left="8427" w:hanging="360"/>
      </w:pPr>
      <w:rPr>
        <w:rFonts w:ascii="Courier New" w:hAnsi="Courier New" w:cs="Courier New" w:hint="default"/>
      </w:rPr>
    </w:lvl>
    <w:lvl w:ilvl="5" w:tplc="04150005" w:tentative="1">
      <w:start w:val="1"/>
      <w:numFmt w:val="bullet"/>
      <w:lvlText w:val=""/>
      <w:lvlJc w:val="left"/>
      <w:pPr>
        <w:ind w:left="9147" w:hanging="360"/>
      </w:pPr>
      <w:rPr>
        <w:rFonts w:ascii="Wingdings" w:hAnsi="Wingdings" w:hint="default"/>
      </w:rPr>
    </w:lvl>
    <w:lvl w:ilvl="6" w:tplc="04150001" w:tentative="1">
      <w:start w:val="1"/>
      <w:numFmt w:val="bullet"/>
      <w:lvlText w:val=""/>
      <w:lvlJc w:val="left"/>
      <w:pPr>
        <w:ind w:left="9867" w:hanging="360"/>
      </w:pPr>
      <w:rPr>
        <w:rFonts w:ascii="Symbol" w:hAnsi="Symbol" w:hint="default"/>
      </w:rPr>
    </w:lvl>
    <w:lvl w:ilvl="7" w:tplc="04150003" w:tentative="1">
      <w:start w:val="1"/>
      <w:numFmt w:val="bullet"/>
      <w:lvlText w:val="o"/>
      <w:lvlJc w:val="left"/>
      <w:pPr>
        <w:ind w:left="10587" w:hanging="360"/>
      </w:pPr>
      <w:rPr>
        <w:rFonts w:ascii="Courier New" w:hAnsi="Courier New" w:cs="Courier New" w:hint="default"/>
      </w:rPr>
    </w:lvl>
    <w:lvl w:ilvl="8" w:tplc="04150005" w:tentative="1">
      <w:start w:val="1"/>
      <w:numFmt w:val="bullet"/>
      <w:lvlText w:val=""/>
      <w:lvlJc w:val="left"/>
      <w:pPr>
        <w:ind w:left="11307" w:hanging="360"/>
      </w:pPr>
      <w:rPr>
        <w:rFonts w:ascii="Wingdings" w:hAnsi="Wingdings" w:hint="default"/>
      </w:rPr>
    </w:lvl>
  </w:abstractNum>
  <w:abstractNum w:abstractNumId="124" w15:restartNumberingAfterBreak="0">
    <w:nsid w:val="5A180312"/>
    <w:multiLevelType w:val="hybridMultilevel"/>
    <w:tmpl w:val="70C6C55A"/>
    <w:lvl w:ilvl="0" w:tplc="E8D0FE38">
      <w:start w:val="1"/>
      <w:numFmt w:val="decimal"/>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125" w15:restartNumberingAfterBreak="0">
    <w:nsid w:val="5A2B66DA"/>
    <w:multiLevelType w:val="hybridMultilevel"/>
    <w:tmpl w:val="E68AEF36"/>
    <w:lvl w:ilvl="0" w:tplc="9948DA98">
      <w:start w:val="1"/>
      <w:numFmt w:val="bullet"/>
      <w:lvlText w:val=""/>
      <w:lvlJc w:val="left"/>
      <w:pPr>
        <w:ind w:left="720" w:hanging="360"/>
      </w:pPr>
      <w:rPr>
        <w:rFonts w:ascii="Symbol" w:hAnsi="Symbol" w:hint="default"/>
      </w:rPr>
    </w:lvl>
    <w:lvl w:ilvl="1" w:tplc="B5144E3C">
      <w:start w:val="1"/>
      <w:numFmt w:val="bullet"/>
      <w:lvlText w:val="o"/>
      <w:lvlJc w:val="left"/>
      <w:pPr>
        <w:ind w:left="1440" w:hanging="360"/>
      </w:pPr>
      <w:rPr>
        <w:rFonts w:ascii="Courier New" w:hAnsi="Courier New" w:hint="default"/>
      </w:rPr>
    </w:lvl>
    <w:lvl w:ilvl="2" w:tplc="E96ED90C">
      <w:start w:val="1"/>
      <w:numFmt w:val="bullet"/>
      <w:lvlText w:val=""/>
      <w:lvlJc w:val="left"/>
      <w:pPr>
        <w:ind w:left="2160" w:hanging="360"/>
      </w:pPr>
      <w:rPr>
        <w:rFonts w:ascii="Wingdings" w:hAnsi="Wingdings" w:hint="default"/>
      </w:rPr>
    </w:lvl>
    <w:lvl w:ilvl="3" w:tplc="3E7EBF44">
      <w:start w:val="1"/>
      <w:numFmt w:val="bullet"/>
      <w:lvlText w:val=""/>
      <w:lvlJc w:val="left"/>
      <w:pPr>
        <w:ind w:left="2880" w:hanging="360"/>
      </w:pPr>
      <w:rPr>
        <w:rFonts w:ascii="Symbol" w:hAnsi="Symbol" w:hint="default"/>
      </w:rPr>
    </w:lvl>
    <w:lvl w:ilvl="4" w:tplc="24C4EF50">
      <w:start w:val="1"/>
      <w:numFmt w:val="bullet"/>
      <w:lvlText w:val="o"/>
      <w:lvlJc w:val="left"/>
      <w:pPr>
        <w:ind w:left="3600" w:hanging="360"/>
      </w:pPr>
      <w:rPr>
        <w:rFonts w:ascii="Courier New" w:hAnsi="Courier New" w:hint="default"/>
      </w:rPr>
    </w:lvl>
    <w:lvl w:ilvl="5" w:tplc="5E58D7A4">
      <w:start w:val="1"/>
      <w:numFmt w:val="bullet"/>
      <w:lvlText w:val=""/>
      <w:lvlJc w:val="left"/>
      <w:pPr>
        <w:ind w:left="4320" w:hanging="360"/>
      </w:pPr>
      <w:rPr>
        <w:rFonts w:ascii="Wingdings" w:hAnsi="Wingdings" w:hint="default"/>
      </w:rPr>
    </w:lvl>
    <w:lvl w:ilvl="6" w:tplc="42FC154E">
      <w:start w:val="1"/>
      <w:numFmt w:val="bullet"/>
      <w:lvlText w:val=""/>
      <w:lvlJc w:val="left"/>
      <w:pPr>
        <w:ind w:left="5040" w:hanging="360"/>
      </w:pPr>
      <w:rPr>
        <w:rFonts w:ascii="Symbol" w:hAnsi="Symbol" w:hint="default"/>
      </w:rPr>
    </w:lvl>
    <w:lvl w:ilvl="7" w:tplc="AD2AB498">
      <w:start w:val="1"/>
      <w:numFmt w:val="bullet"/>
      <w:lvlText w:val="o"/>
      <w:lvlJc w:val="left"/>
      <w:pPr>
        <w:ind w:left="5760" w:hanging="360"/>
      </w:pPr>
      <w:rPr>
        <w:rFonts w:ascii="Courier New" w:hAnsi="Courier New" w:hint="default"/>
      </w:rPr>
    </w:lvl>
    <w:lvl w:ilvl="8" w:tplc="CAEA2EB6">
      <w:start w:val="1"/>
      <w:numFmt w:val="bullet"/>
      <w:lvlText w:val=""/>
      <w:lvlJc w:val="left"/>
      <w:pPr>
        <w:ind w:left="6480" w:hanging="360"/>
      </w:pPr>
      <w:rPr>
        <w:rFonts w:ascii="Wingdings" w:hAnsi="Wingdings" w:hint="default"/>
      </w:rPr>
    </w:lvl>
  </w:abstractNum>
  <w:abstractNum w:abstractNumId="126" w15:restartNumberingAfterBreak="0">
    <w:nsid w:val="5A6C1D9F"/>
    <w:multiLevelType w:val="hybridMultilevel"/>
    <w:tmpl w:val="069A9AB6"/>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7" w15:restartNumberingAfterBreak="0">
    <w:nsid w:val="5B231322"/>
    <w:multiLevelType w:val="hybridMultilevel"/>
    <w:tmpl w:val="71DC7A6E"/>
    <w:lvl w:ilvl="0" w:tplc="D110F69A">
      <w:start w:val="1"/>
      <w:numFmt w:val="bullet"/>
      <w:lvlText w:val=""/>
      <w:lvlJc w:val="left"/>
      <w:pPr>
        <w:ind w:left="502" w:hanging="360"/>
      </w:pPr>
      <w:rPr>
        <w:rFonts w:ascii="Symbol" w:hAnsi="Symbol"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128" w15:restartNumberingAfterBreak="0">
    <w:nsid w:val="5BA75579"/>
    <w:multiLevelType w:val="hybridMultilevel"/>
    <w:tmpl w:val="A84024FE"/>
    <w:lvl w:ilvl="0" w:tplc="181A0454">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29" w15:restartNumberingAfterBreak="0">
    <w:nsid w:val="5BEF27D8"/>
    <w:multiLevelType w:val="hybridMultilevel"/>
    <w:tmpl w:val="9D703C0C"/>
    <w:lvl w:ilvl="0" w:tplc="04150017">
      <w:start w:val="1"/>
      <w:numFmt w:val="lowerLetter"/>
      <w:lvlText w:val="%1)"/>
      <w:lvlJc w:val="left"/>
      <w:pPr>
        <w:tabs>
          <w:tab w:val="num" w:pos="720"/>
        </w:tabs>
        <w:ind w:left="720" w:hanging="360"/>
      </w:pPr>
      <w:rPr>
        <w:rFonts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30" w15:restartNumberingAfterBreak="0">
    <w:nsid w:val="5BF57D91"/>
    <w:multiLevelType w:val="hybridMultilevel"/>
    <w:tmpl w:val="FB6030B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1" w15:restartNumberingAfterBreak="0">
    <w:nsid w:val="5CB712E2"/>
    <w:multiLevelType w:val="hybridMultilevel"/>
    <w:tmpl w:val="26165E3E"/>
    <w:lvl w:ilvl="0" w:tplc="BDFA9EDA">
      <w:start w:val="1"/>
      <w:numFmt w:val="decimal"/>
      <w:lvlText w:val="%1)"/>
      <w:lvlJc w:val="left"/>
      <w:pPr>
        <w:tabs>
          <w:tab w:val="num" w:pos="720"/>
        </w:tabs>
        <w:ind w:left="720" w:hanging="360"/>
      </w:pPr>
      <w:rPr>
        <w:rFonts w:ascii="Verdana" w:eastAsia="Times New Roman" w:hAnsi="Verdana" w:cs="Arial"/>
      </w:rPr>
    </w:lvl>
    <w:lvl w:ilvl="1" w:tplc="04150017">
      <w:start w:val="1"/>
      <w:numFmt w:val="lowerLetter"/>
      <w:lvlText w:val="%2)"/>
      <w:lvlJc w:val="left"/>
      <w:pPr>
        <w:tabs>
          <w:tab w:val="num" w:pos="1440"/>
        </w:tabs>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32" w15:restartNumberingAfterBreak="0">
    <w:nsid w:val="5E123491"/>
    <w:multiLevelType w:val="hybridMultilevel"/>
    <w:tmpl w:val="BF28FD90"/>
    <w:lvl w:ilvl="0" w:tplc="C06A2AB6">
      <w:start w:val="1"/>
      <w:numFmt w:val="decimal"/>
      <w:lvlText w:val="%1)"/>
      <w:lvlJc w:val="left"/>
      <w:pPr>
        <w:tabs>
          <w:tab w:val="num" w:pos="791"/>
        </w:tabs>
        <w:ind w:left="791" w:hanging="360"/>
      </w:pPr>
      <w:rPr>
        <w:rFonts w:ascii="Verdana" w:eastAsia="Times New Roman" w:hAnsi="Verdana" w:cs="Aria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33" w15:restartNumberingAfterBreak="0">
    <w:nsid w:val="60A145F9"/>
    <w:multiLevelType w:val="hybridMultilevel"/>
    <w:tmpl w:val="E5B85536"/>
    <w:lvl w:ilvl="0" w:tplc="79481A60">
      <w:start w:val="1"/>
      <w:numFmt w:val="decimal"/>
      <w:lvlText w:val="%1."/>
      <w:lvlJc w:val="left"/>
      <w:pPr>
        <w:ind w:left="928" w:hanging="360"/>
      </w:pPr>
      <w:rPr>
        <w:rFonts w:ascii="Verdana" w:hAnsi="Verdana" w:hint="default"/>
        <w:b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4" w15:restartNumberingAfterBreak="0">
    <w:nsid w:val="61165316"/>
    <w:multiLevelType w:val="hybridMultilevel"/>
    <w:tmpl w:val="671AA7DE"/>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35" w15:restartNumberingAfterBreak="0">
    <w:nsid w:val="61CA5CDC"/>
    <w:multiLevelType w:val="hybridMultilevel"/>
    <w:tmpl w:val="71B4649A"/>
    <w:lvl w:ilvl="0" w:tplc="FFFFFFFF">
      <w:start w:val="1"/>
      <w:numFmt w:val="decimal"/>
      <w:lvlText w:val="%1)"/>
      <w:lvlJc w:val="left"/>
      <w:pPr>
        <w:ind w:left="1428" w:hanging="360"/>
      </w:pPr>
      <w:rPr>
        <w:rFonts w:ascii="Verdana" w:hAnsi="Verdana"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36" w15:restartNumberingAfterBreak="0">
    <w:nsid w:val="62E9492B"/>
    <w:multiLevelType w:val="hybridMultilevel"/>
    <w:tmpl w:val="8F5AD8E0"/>
    <w:lvl w:ilvl="0" w:tplc="81F03E58">
      <w:start w:val="1"/>
      <w:numFmt w:val="lowerLetter"/>
      <w:lvlText w:val="%1)"/>
      <w:lvlJc w:val="left"/>
      <w:pPr>
        <w:ind w:left="1571" w:hanging="360"/>
      </w:pPr>
      <w:rPr>
        <w:rFonts w:ascii="Verdana" w:eastAsia="Times New Roman" w:hAnsi="Verdana" w:cs="Arial"/>
        <w:color w:val="auto"/>
      </w:rPr>
    </w:lvl>
    <w:lvl w:ilvl="1" w:tplc="04150019" w:tentative="1">
      <w:start w:val="1"/>
      <w:numFmt w:val="lowerLetter"/>
      <w:lvlText w:val="%2."/>
      <w:lvlJc w:val="left"/>
      <w:pPr>
        <w:ind w:left="2291" w:hanging="360"/>
      </w:pPr>
    </w:lvl>
    <w:lvl w:ilvl="2" w:tplc="0415001B" w:tentative="1">
      <w:start w:val="1"/>
      <w:numFmt w:val="lowerRoman"/>
      <w:lvlText w:val="%3."/>
      <w:lvlJc w:val="right"/>
      <w:pPr>
        <w:ind w:left="3011" w:hanging="180"/>
      </w:pPr>
    </w:lvl>
    <w:lvl w:ilvl="3" w:tplc="0415000F" w:tentative="1">
      <w:start w:val="1"/>
      <w:numFmt w:val="decimal"/>
      <w:lvlText w:val="%4."/>
      <w:lvlJc w:val="left"/>
      <w:pPr>
        <w:ind w:left="3731" w:hanging="360"/>
      </w:pPr>
    </w:lvl>
    <w:lvl w:ilvl="4" w:tplc="04150019" w:tentative="1">
      <w:start w:val="1"/>
      <w:numFmt w:val="lowerLetter"/>
      <w:lvlText w:val="%5."/>
      <w:lvlJc w:val="left"/>
      <w:pPr>
        <w:ind w:left="4451" w:hanging="360"/>
      </w:pPr>
    </w:lvl>
    <w:lvl w:ilvl="5" w:tplc="0415001B" w:tentative="1">
      <w:start w:val="1"/>
      <w:numFmt w:val="lowerRoman"/>
      <w:lvlText w:val="%6."/>
      <w:lvlJc w:val="right"/>
      <w:pPr>
        <w:ind w:left="5171" w:hanging="180"/>
      </w:pPr>
    </w:lvl>
    <w:lvl w:ilvl="6" w:tplc="0415000F" w:tentative="1">
      <w:start w:val="1"/>
      <w:numFmt w:val="decimal"/>
      <w:lvlText w:val="%7."/>
      <w:lvlJc w:val="left"/>
      <w:pPr>
        <w:ind w:left="5891" w:hanging="360"/>
      </w:pPr>
    </w:lvl>
    <w:lvl w:ilvl="7" w:tplc="04150019" w:tentative="1">
      <w:start w:val="1"/>
      <w:numFmt w:val="lowerLetter"/>
      <w:lvlText w:val="%8."/>
      <w:lvlJc w:val="left"/>
      <w:pPr>
        <w:ind w:left="6611" w:hanging="360"/>
      </w:pPr>
    </w:lvl>
    <w:lvl w:ilvl="8" w:tplc="0415001B" w:tentative="1">
      <w:start w:val="1"/>
      <w:numFmt w:val="lowerRoman"/>
      <w:lvlText w:val="%9."/>
      <w:lvlJc w:val="right"/>
      <w:pPr>
        <w:ind w:left="7331" w:hanging="180"/>
      </w:pPr>
    </w:lvl>
  </w:abstractNum>
  <w:abstractNum w:abstractNumId="137" w15:restartNumberingAfterBreak="0">
    <w:nsid w:val="636B4357"/>
    <w:multiLevelType w:val="hybridMultilevel"/>
    <w:tmpl w:val="21589D44"/>
    <w:lvl w:ilvl="0" w:tplc="0415000F">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8" w15:restartNumberingAfterBreak="0">
    <w:nsid w:val="63B8486C"/>
    <w:multiLevelType w:val="hybridMultilevel"/>
    <w:tmpl w:val="A1420B2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9" w15:restartNumberingAfterBreak="0">
    <w:nsid w:val="64653370"/>
    <w:multiLevelType w:val="hybridMultilevel"/>
    <w:tmpl w:val="11A2F2C0"/>
    <w:lvl w:ilvl="0" w:tplc="04150017">
      <w:start w:val="1"/>
      <w:numFmt w:val="lowerLetter"/>
      <w:lvlText w:val="%1)"/>
      <w:lvlJc w:val="left"/>
      <w:pPr>
        <w:tabs>
          <w:tab w:val="num" w:pos="1627"/>
        </w:tabs>
        <w:ind w:left="1627" w:hanging="360"/>
      </w:pPr>
      <w:rPr>
        <w:rFonts w:hint="default"/>
      </w:rPr>
    </w:lvl>
    <w:lvl w:ilvl="1" w:tplc="04150003" w:tentative="1">
      <w:start w:val="1"/>
      <w:numFmt w:val="bullet"/>
      <w:lvlText w:val="o"/>
      <w:lvlJc w:val="left"/>
      <w:pPr>
        <w:tabs>
          <w:tab w:val="num" w:pos="2347"/>
        </w:tabs>
        <w:ind w:left="2347" w:hanging="360"/>
      </w:pPr>
      <w:rPr>
        <w:rFonts w:ascii="Courier New" w:hAnsi="Courier New" w:hint="default"/>
      </w:rPr>
    </w:lvl>
    <w:lvl w:ilvl="2" w:tplc="04150005" w:tentative="1">
      <w:start w:val="1"/>
      <w:numFmt w:val="bullet"/>
      <w:lvlText w:val=""/>
      <w:lvlJc w:val="left"/>
      <w:pPr>
        <w:tabs>
          <w:tab w:val="num" w:pos="3067"/>
        </w:tabs>
        <w:ind w:left="3067" w:hanging="360"/>
      </w:pPr>
      <w:rPr>
        <w:rFonts w:ascii="Wingdings" w:hAnsi="Wingdings" w:hint="default"/>
      </w:rPr>
    </w:lvl>
    <w:lvl w:ilvl="3" w:tplc="04150001" w:tentative="1">
      <w:start w:val="1"/>
      <w:numFmt w:val="bullet"/>
      <w:lvlText w:val=""/>
      <w:lvlJc w:val="left"/>
      <w:pPr>
        <w:tabs>
          <w:tab w:val="num" w:pos="3787"/>
        </w:tabs>
        <w:ind w:left="3787" w:hanging="360"/>
      </w:pPr>
      <w:rPr>
        <w:rFonts w:ascii="Symbol" w:hAnsi="Symbol" w:hint="default"/>
      </w:rPr>
    </w:lvl>
    <w:lvl w:ilvl="4" w:tplc="04150003" w:tentative="1">
      <w:start w:val="1"/>
      <w:numFmt w:val="bullet"/>
      <w:lvlText w:val="o"/>
      <w:lvlJc w:val="left"/>
      <w:pPr>
        <w:tabs>
          <w:tab w:val="num" w:pos="4507"/>
        </w:tabs>
        <w:ind w:left="4507" w:hanging="360"/>
      </w:pPr>
      <w:rPr>
        <w:rFonts w:ascii="Courier New" w:hAnsi="Courier New" w:hint="default"/>
      </w:rPr>
    </w:lvl>
    <w:lvl w:ilvl="5" w:tplc="04150005" w:tentative="1">
      <w:start w:val="1"/>
      <w:numFmt w:val="bullet"/>
      <w:lvlText w:val=""/>
      <w:lvlJc w:val="left"/>
      <w:pPr>
        <w:tabs>
          <w:tab w:val="num" w:pos="5227"/>
        </w:tabs>
        <w:ind w:left="5227" w:hanging="360"/>
      </w:pPr>
      <w:rPr>
        <w:rFonts w:ascii="Wingdings" w:hAnsi="Wingdings" w:hint="default"/>
      </w:rPr>
    </w:lvl>
    <w:lvl w:ilvl="6" w:tplc="04150001" w:tentative="1">
      <w:start w:val="1"/>
      <w:numFmt w:val="bullet"/>
      <w:lvlText w:val=""/>
      <w:lvlJc w:val="left"/>
      <w:pPr>
        <w:tabs>
          <w:tab w:val="num" w:pos="5947"/>
        </w:tabs>
        <w:ind w:left="5947" w:hanging="360"/>
      </w:pPr>
      <w:rPr>
        <w:rFonts w:ascii="Symbol" w:hAnsi="Symbol" w:hint="default"/>
      </w:rPr>
    </w:lvl>
    <w:lvl w:ilvl="7" w:tplc="04150003" w:tentative="1">
      <w:start w:val="1"/>
      <w:numFmt w:val="bullet"/>
      <w:lvlText w:val="o"/>
      <w:lvlJc w:val="left"/>
      <w:pPr>
        <w:tabs>
          <w:tab w:val="num" w:pos="6667"/>
        </w:tabs>
        <w:ind w:left="6667" w:hanging="360"/>
      </w:pPr>
      <w:rPr>
        <w:rFonts w:ascii="Courier New" w:hAnsi="Courier New" w:hint="default"/>
      </w:rPr>
    </w:lvl>
    <w:lvl w:ilvl="8" w:tplc="04150005" w:tentative="1">
      <w:start w:val="1"/>
      <w:numFmt w:val="bullet"/>
      <w:lvlText w:val=""/>
      <w:lvlJc w:val="left"/>
      <w:pPr>
        <w:tabs>
          <w:tab w:val="num" w:pos="7387"/>
        </w:tabs>
        <w:ind w:left="7387" w:hanging="360"/>
      </w:pPr>
      <w:rPr>
        <w:rFonts w:ascii="Wingdings" w:hAnsi="Wingdings" w:hint="default"/>
      </w:rPr>
    </w:lvl>
  </w:abstractNum>
  <w:abstractNum w:abstractNumId="140" w15:restartNumberingAfterBreak="0">
    <w:nsid w:val="64FD7B13"/>
    <w:multiLevelType w:val="hybridMultilevel"/>
    <w:tmpl w:val="9FD64BE0"/>
    <w:lvl w:ilvl="0" w:tplc="C06A2AB6">
      <w:start w:val="1"/>
      <w:numFmt w:val="decimal"/>
      <w:lvlText w:val="%1)"/>
      <w:lvlJc w:val="left"/>
      <w:pPr>
        <w:ind w:left="720" w:hanging="360"/>
      </w:pPr>
      <w:rPr>
        <w:rFonts w:ascii="Verdana" w:eastAsia="Times New Roman" w:hAnsi="Verdana"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1" w15:restartNumberingAfterBreak="0">
    <w:nsid w:val="655E0215"/>
    <w:multiLevelType w:val="hybridMultilevel"/>
    <w:tmpl w:val="ECA036D2"/>
    <w:lvl w:ilvl="0" w:tplc="B0924E1C">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42" w15:restartNumberingAfterBreak="0">
    <w:nsid w:val="65843BF4"/>
    <w:multiLevelType w:val="hybridMultilevel"/>
    <w:tmpl w:val="8A2076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3" w15:restartNumberingAfterBreak="0">
    <w:nsid w:val="65AB22A5"/>
    <w:multiLevelType w:val="hybridMultilevel"/>
    <w:tmpl w:val="21D2D73E"/>
    <w:lvl w:ilvl="0" w:tplc="3B4AF94A">
      <w:start w:val="1"/>
      <w:numFmt w:val="decimal"/>
      <w:lvlText w:val="%1."/>
      <w:lvlJc w:val="left"/>
      <w:pPr>
        <w:ind w:left="432" w:hanging="360"/>
      </w:pPr>
      <w:rPr>
        <w:rFonts w:hint="default"/>
      </w:rPr>
    </w:lvl>
    <w:lvl w:ilvl="1" w:tplc="04150019" w:tentative="1">
      <w:start w:val="1"/>
      <w:numFmt w:val="lowerLetter"/>
      <w:lvlText w:val="%2."/>
      <w:lvlJc w:val="left"/>
      <w:pPr>
        <w:ind w:left="1152" w:hanging="360"/>
      </w:pPr>
    </w:lvl>
    <w:lvl w:ilvl="2" w:tplc="0415001B" w:tentative="1">
      <w:start w:val="1"/>
      <w:numFmt w:val="lowerRoman"/>
      <w:lvlText w:val="%3."/>
      <w:lvlJc w:val="right"/>
      <w:pPr>
        <w:ind w:left="1872" w:hanging="180"/>
      </w:pPr>
    </w:lvl>
    <w:lvl w:ilvl="3" w:tplc="0415000F" w:tentative="1">
      <w:start w:val="1"/>
      <w:numFmt w:val="decimal"/>
      <w:lvlText w:val="%4."/>
      <w:lvlJc w:val="left"/>
      <w:pPr>
        <w:ind w:left="2592" w:hanging="360"/>
      </w:pPr>
    </w:lvl>
    <w:lvl w:ilvl="4" w:tplc="04150019" w:tentative="1">
      <w:start w:val="1"/>
      <w:numFmt w:val="lowerLetter"/>
      <w:lvlText w:val="%5."/>
      <w:lvlJc w:val="left"/>
      <w:pPr>
        <w:ind w:left="3312" w:hanging="360"/>
      </w:pPr>
    </w:lvl>
    <w:lvl w:ilvl="5" w:tplc="0415001B" w:tentative="1">
      <w:start w:val="1"/>
      <w:numFmt w:val="lowerRoman"/>
      <w:lvlText w:val="%6."/>
      <w:lvlJc w:val="right"/>
      <w:pPr>
        <w:ind w:left="4032" w:hanging="180"/>
      </w:pPr>
    </w:lvl>
    <w:lvl w:ilvl="6" w:tplc="0415000F" w:tentative="1">
      <w:start w:val="1"/>
      <w:numFmt w:val="decimal"/>
      <w:lvlText w:val="%7."/>
      <w:lvlJc w:val="left"/>
      <w:pPr>
        <w:ind w:left="4752" w:hanging="360"/>
      </w:pPr>
    </w:lvl>
    <w:lvl w:ilvl="7" w:tplc="04150019" w:tentative="1">
      <w:start w:val="1"/>
      <w:numFmt w:val="lowerLetter"/>
      <w:lvlText w:val="%8."/>
      <w:lvlJc w:val="left"/>
      <w:pPr>
        <w:ind w:left="5472" w:hanging="360"/>
      </w:pPr>
    </w:lvl>
    <w:lvl w:ilvl="8" w:tplc="0415001B" w:tentative="1">
      <w:start w:val="1"/>
      <w:numFmt w:val="lowerRoman"/>
      <w:lvlText w:val="%9."/>
      <w:lvlJc w:val="right"/>
      <w:pPr>
        <w:ind w:left="6192" w:hanging="180"/>
      </w:pPr>
    </w:lvl>
  </w:abstractNum>
  <w:abstractNum w:abstractNumId="144" w15:restartNumberingAfterBreak="0">
    <w:nsid w:val="66771F47"/>
    <w:multiLevelType w:val="hybridMultilevel"/>
    <w:tmpl w:val="50AC6E4A"/>
    <w:lvl w:ilvl="0" w:tplc="181A0454">
      <w:start w:val="1"/>
      <w:numFmt w:val="bullet"/>
      <w:lvlText w:val=""/>
      <w:lvlJc w:val="left"/>
      <w:pPr>
        <w:ind w:left="1854" w:hanging="360"/>
      </w:pPr>
      <w:rPr>
        <w:rFonts w:ascii="Symbol" w:hAnsi="Symbol" w:hint="default"/>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145" w15:restartNumberingAfterBreak="0">
    <w:nsid w:val="67A72BF5"/>
    <w:multiLevelType w:val="hybridMultilevel"/>
    <w:tmpl w:val="BF080E90"/>
    <w:lvl w:ilvl="0" w:tplc="C06A2AB6">
      <w:start w:val="1"/>
      <w:numFmt w:val="decimal"/>
      <w:lvlText w:val="%1)"/>
      <w:lvlJc w:val="left"/>
      <w:pPr>
        <w:ind w:left="720" w:hanging="360"/>
      </w:pPr>
      <w:rPr>
        <w:rFonts w:ascii="Verdana" w:eastAsia="Times New Roman" w:hAnsi="Verdana" w:cs="Arial" w:hint="default"/>
      </w:rPr>
    </w:lvl>
    <w:lvl w:ilvl="1" w:tplc="EA6CF7D4">
      <w:start w:val="1"/>
      <w:numFmt w:val="lowerLetter"/>
      <w:lvlText w:val="%2)"/>
      <w:lvlJc w:val="left"/>
      <w:pPr>
        <w:ind w:left="1440" w:hanging="360"/>
      </w:pPr>
      <w:rPr>
        <w:rFonts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6" w15:restartNumberingAfterBreak="0">
    <w:nsid w:val="681D5B3A"/>
    <w:multiLevelType w:val="hybridMultilevel"/>
    <w:tmpl w:val="F95A946E"/>
    <w:lvl w:ilvl="0" w:tplc="577EEC36">
      <w:start w:val="1"/>
      <w:numFmt w:val="bullet"/>
      <w:lvlText w:val=""/>
      <w:lvlJc w:val="left"/>
      <w:pPr>
        <w:ind w:left="788" w:hanging="360"/>
      </w:pPr>
      <w:rPr>
        <w:rFonts w:ascii="Symbol" w:hAnsi="Symbol" w:hint="default"/>
      </w:rPr>
    </w:lvl>
    <w:lvl w:ilvl="1" w:tplc="04150003" w:tentative="1">
      <w:start w:val="1"/>
      <w:numFmt w:val="bullet"/>
      <w:lvlText w:val="o"/>
      <w:lvlJc w:val="left"/>
      <w:pPr>
        <w:ind w:left="1508" w:hanging="360"/>
      </w:pPr>
      <w:rPr>
        <w:rFonts w:ascii="Courier New" w:hAnsi="Courier New" w:cs="Courier New" w:hint="default"/>
      </w:rPr>
    </w:lvl>
    <w:lvl w:ilvl="2" w:tplc="04150005" w:tentative="1">
      <w:start w:val="1"/>
      <w:numFmt w:val="bullet"/>
      <w:lvlText w:val=""/>
      <w:lvlJc w:val="left"/>
      <w:pPr>
        <w:ind w:left="2228" w:hanging="360"/>
      </w:pPr>
      <w:rPr>
        <w:rFonts w:ascii="Wingdings" w:hAnsi="Wingdings" w:hint="default"/>
      </w:rPr>
    </w:lvl>
    <w:lvl w:ilvl="3" w:tplc="04150001" w:tentative="1">
      <w:start w:val="1"/>
      <w:numFmt w:val="bullet"/>
      <w:lvlText w:val=""/>
      <w:lvlJc w:val="left"/>
      <w:pPr>
        <w:ind w:left="2948" w:hanging="360"/>
      </w:pPr>
      <w:rPr>
        <w:rFonts w:ascii="Symbol" w:hAnsi="Symbol" w:hint="default"/>
      </w:rPr>
    </w:lvl>
    <w:lvl w:ilvl="4" w:tplc="04150003" w:tentative="1">
      <w:start w:val="1"/>
      <w:numFmt w:val="bullet"/>
      <w:lvlText w:val="o"/>
      <w:lvlJc w:val="left"/>
      <w:pPr>
        <w:ind w:left="3668" w:hanging="360"/>
      </w:pPr>
      <w:rPr>
        <w:rFonts w:ascii="Courier New" w:hAnsi="Courier New" w:cs="Courier New" w:hint="default"/>
      </w:rPr>
    </w:lvl>
    <w:lvl w:ilvl="5" w:tplc="04150005" w:tentative="1">
      <w:start w:val="1"/>
      <w:numFmt w:val="bullet"/>
      <w:lvlText w:val=""/>
      <w:lvlJc w:val="left"/>
      <w:pPr>
        <w:ind w:left="4388" w:hanging="360"/>
      </w:pPr>
      <w:rPr>
        <w:rFonts w:ascii="Wingdings" w:hAnsi="Wingdings" w:hint="default"/>
      </w:rPr>
    </w:lvl>
    <w:lvl w:ilvl="6" w:tplc="04150001" w:tentative="1">
      <w:start w:val="1"/>
      <w:numFmt w:val="bullet"/>
      <w:lvlText w:val=""/>
      <w:lvlJc w:val="left"/>
      <w:pPr>
        <w:ind w:left="5108" w:hanging="360"/>
      </w:pPr>
      <w:rPr>
        <w:rFonts w:ascii="Symbol" w:hAnsi="Symbol" w:hint="default"/>
      </w:rPr>
    </w:lvl>
    <w:lvl w:ilvl="7" w:tplc="04150003" w:tentative="1">
      <w:start w:val="1"/>
      <w:numFmt w:val="bullet"/>
      <w:lvlText w:val="o"/>
      <w:lvlJc w:val="left"/>
      <w:pPr>
        <w:ind w:left="5828" w:hanging="360"/>
      </w:pPr>
      <w:rPr>
        <w:rFonts w:ascii="Courier New" w:hAnsi="Courier New" w:cs="Courier New" w:hint="default"/>
      </w:rPr>
    </w:lvl>
    <w:lvl w:ilvl="8" w:tplc="04150005" w:tentative="1">
      <w:start w:val="1"/>
      <w:numFmt w:val="bullet"/>
      <w:lvlText w:val=""/>
      <w:lvlJc w:val="left"/>
      <w:pPr>
        <w:ind w:left="6548" w:hanging="360"/>
      </w:pPr>
      <w:rPr>
        <w:rFonts w:ascii="Wingdings" w:hAnsi="Wingdings" w:hint="default"/>
      </w:rPr>
    </w:lvl>
  </w:abstractNum>
  <w:abstractNum w:abstractNumId="147" w15:restartNumberingAfterBreak="0">
    <w:nsid w:val="686D7E39"/>
    <w:multiLevelType w:val="hybridMultilevel"/>
    <w:tmpl w:val="DBF8586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8" w15:restartNumberingAfterBreak="0">
    <w:nsid w:val="690F3022"/>
    <w:multiLevelType w:val="hybridMultilevel"/>
    <w:tmpl w:val="990AB3EC"/>
    <w:lvl w:ilvl="0" w:tplc="0415000F">
      <w:start w:val="1"/>
      <w:numFmt w:val="decimal"/>
      <w:lvlText w:val="%1."/>
      <w:lvlJc w:val="left"/>
      <w:pPr>
        <w:ind w:left="807" w:hanging="360"/>
      </w:pPr>
    </w:lvl>
    <w:lvl w:ilvl="1" w:tplc="7A627CAA">
      <w:start w:val="1"/>
      <w:numFmt w:val="bullet"/>
      <w:lvlText w:val="-"/>
      <w:lvlJc w:val="left"/>
      <w:pPr>
        <w:ind w:left="1527" w:hanging="360"/>
      </w:pPr>
      <w:rPr>
        <w:rFonts w:ascii="Verdana" w:hAnsi="Verdana" w:hint="default"/>
      </w:rPr>
    </w:lvl>
    <w:lvl w:ilvl="2" w:tplc="0415001B" w:tentative="1">
      <w:start w:val="1"/>
      <w:numFmt w:val="lowerRoman"/>
      <w:lvlText w:val="%3."/>
      <w:lvlJc w:val="right"/>
      <w:pPr>
        <w:ind w:left="2247" w:hanging="180"/>
      </w:pPr>
    </w:lvl>
    <w:lvl w:ilvl="3" w:tplc="0415000F" w:tentative="1">
      <w:start w:val="1"/>
      <w:numFmt w:val="decimal"/>
      <w:lvlText w:val="%4."/>
      <w:lvlJc w:val="left"/>
      <w:pPr>
        <w:ind w:left="2967" w:hanging="360"/>
      </w:pPr>
    </w:lvl>
    <w:lvl w:ilvl="4" w:tplc="04150019" w:tentative="1">
      <w:start w:val="1"/>
      <w:numFmt w:val="lowerLetter"/>
      <w:lvlText w:val="%5."/>
      <w:lvlJc w:val="left"/>
      <w:pPr>
        <w:ind w:left="3687" w:hanging="360"/>
      </w:pPr>
    </w:lvl>
    <w:lvl w:ilvl="5" w:tplc="0415001B" w:tentative="1">
      <w:start w:val="1"/>
      <w:numFmt w:val="lowerRoman"/>
      <w:lvlText w:val="%6."/>
      <w:lvlJc w:val="right"/>
      <w:pPr>
        <w:ind w:left="4407" w:hanging="180"/>
      </w:pPr>
    </w:lvl>
    <w:lvl w:ilvl="6" w:tplc="0415000F" w:tentative="1">
      <w:start w:val="1"/>
      <w:numFmt w:val="decimal"/>
      <w:lvlText w:val="%7."/>
      <w:lvlJc w:val="left"/>
      <w:pPr>
        <w:ind w:left="5127" w:hanging="360"/>
      </w:pPr>
    </w:lvl>
    <w:lvl w:ilvl="7" w:tplc="04150019" w:tentative="1">
      <w:start w:val="1"/>
      <w:numFmt w:val="lowerLetter"/>
      <w:lvlText w:val="%8."/>
      <w:lvlJc w:val="left"/>
      <w:pPr>
        <w:ind w:left="5847" w:hanging="360"/>
      </w:pPr>
    </w:lvl>
    <w:lvl w:ilvl="8" w:tplc="0415001B" w:tentative="1">
      <w:start w:val="1"/>
      <w:numFmt w:val="lowerRoman"/>
      <w:lvlText w:val="%9."/>
      <w:lvlJc w:val="right"/>
      <w:pPr>
        <w:ind w:left="6567" w:hanging="180"/>
      </w:pPr>
    </w:lvl>
  </w:abstractNum>
  <w:abstractNum w:abstractNumId="149" w15:restartNumberingAfterBreak="0">
    <w:nsid w:val="69314DA2"/>
    <w:multiLevelType w:val="hybridMultilevel"/>
    <w:tmpl w:val="3926EEA8"/>
    <w:lvl w:ilvl="0" w:tplc="CF84B1FA">
      <w:start w:val="1"/>
      <w:numFmt w:val="lowerLetter"/>
      <w:lvlText w:val="%1)"/>
      <w:lvlJc w:val="left"/>
      <w:pPr>
        <w:ind w:left="720" w:hanging="360"/>
      </w:pPr>
      <w:rPr>
        <w:rFonts w:ascii="Verdana" w:eastAsia="Calibri" w:hAnsi="Verdana" w:cs="Times New Roman"/>
      </w:rPr>
    </w:lvl>
    <w:lvl w:ilvl="1" w:tplc="46BA9D2E" w:tentative="1">
      <w:start w:val="1"/>
      <w:numFmt w:val="lowerLetter"/>
      <w:lvlText w:val="%2."/>
      <w:lvlJc w:val="left"/>
      <w:pPr>
        <w:ind w:left="1440" w:hanging="360"/>
      </w:pPr>
    </w:lvl>
    <w:lvl w:ilvl="2" w:tplc="8B64EACE" w:tentative="1">
      <w:start w:val="1"/>
      <w:numFmt w:val="lowerRoman"/>
      <w:lvlText w:val="%3."/>
      <w:lvlJc w:val="right"/>
      <w:pPr>
        <w:ind w:left="2160" w:hanging="180"/>
      </w:pPr>
    </w:lvl>
    <w:lvl w:ilvl="3" w:tplc="6980BD12" w:tentative="1">
      <w:start w:val="1"/>
      <w:numFmt w:val="decimal"/>
      <w:lvlText w:val="%4."/>
      <w:lvlJc w:val="left"/>
      <w:pPr>
        <w:ind w:left="2880" w:hanging="360"/>
      </w:pPr>
    </w:lvl>
    <w:lvl w:ilvl="4" w:tplc="D5AA820C" w:tentative="1">
      <w:start w:val="1"/>
      <w:numFmt w:val="lowerLetter"/>
      <w:lvlText w:val="%5."/>
      <w:lvlJc w:val="left"/>
      <w:pPr>
        <w:ind w:left="3600" w:hanging="360"/>
      </w:pPr>
    </w:lvl>
    <w:lvl w:ilvl="5" w:tplc="72302C66" w:tentative="1">
      <w:start w:val="1"/>
      <w:numFmt w:val="lowerRoman"/>
      <w:lvlText w:val="%6."/>
      <w:lvlJc w:val="right"/>
      <w:pPr>
        <w:ind w:left="4320" w:hanging="180"/>
      </w:pPr>
    </w:lvl>
    <w:lvl w:ilvl="6" w:tplc="99C6AE88" w:tentative="1">
      <w:start w:val="1"/>
      <w:numFmt w:val="decimal"/>
      <w:lvlText w:val="%7."/>
      <w:lvlJc w:val="left"/>
      <w:pPr>
        <w:ind w:left="5040" w:hanging="360"/>
      </w:pPr>
    </w:lvl>
    <w:lvl w:ilvl="7" w:tplc="3BE05F78" w:tentative="1">
      <w:start w:val="1"/>
      <w:numFmt w:val="lowerLetter"/>
      <w:lvlText w:val="%8."/>
      <w:lvlJc w:val="left"/>
      <w:pPr>
        <w:ind w:left="5760" w:hanging="360"/>
      </w:pPr>
    </w:lvl>
    <w:lvl w:ilvl="8" w:tplc="DF42687C" w:tentative="1">
      <w:start w:val="1"/>
      <w:numFmt w:val="lowerRoman"/>
      <w:lvlText w:val="%9."/>
      <w:lvlJc w:val="right"/>
      <w:pPr>
        <w:ind w:left="6480" w:hanging="180"/>
      </w:pPr>
    </w:lvl>
  </w:abstractNum>
  <w:abstractNum w:abstractNumId="150" w15:restartNumberingAfterBreak="0">
    <w:nsid w:val="69D3155A"/>
    <w:multiLevelType w:val="hybridMultilevel"/>
    <w:tmpl w:val="B16ABBF0"/>
    <w:lvl w:ilvl="0" w:tplc="6F627978">
      <w:start w:val="1"/>
      <w:numFmt w:val="bullet"/>
      <w:lvlText w:val="-"/>
      <w:lvlJc w:val="left"/>
      <w:pPr>
        <w:ind w:left="2145" w:hanging="360"/>
      </w:pPr>
      <w:rPr>
        <w:rFonts w:ascii="Calibri" w:hAnsi="Calibri" w:hint="default"/>
      </w:rPr>
    </w:lvl>
    <w:lvl w:ilvl="1" w:tplc="04150003">
      <w:start w:val="1"/>
      <w:numFmt w:val="bullet"/>
      <w:lvlText w:val="o"/>
      <w:lvlJc w:val="left"/>
      <w:pPr>
        <w:ind w:left="2865" w:hanging="360"/>
      </w:pPr>
      <w:rPr>
        <w:rFonts w:ascii="Courier New" w:hAnsi="Courier New" w:cs="Courier New" w:hint="default"/>
      </w:rPr>
    </w:lvl>
    <w:lvl w:ilvl="2" w:tplc="04150005" w:tentative="1">
      <w:start w:val="1"/>
      <w:numFmt w:val="bullet"/>
      <w:lvlText w:val=""/>
      <w:lvlJc w:val="left"/>
      <w:pPr>
        <w:ind w:left="3585" w:hanging="360"/>
      </w:pPr>
      <w:rPr>
        <w:rFonts w:ascii="Wingdings" w:hAnsi="Wingdings" w:hint="default"/>
      </w:rPr>
    </w:lvl>
    <w:lvl w:ilvl="3" w:tplc="04150001" w:tentative="1">
      <w:start w:val="1"/>
      <w:numFmt w:val="bullet"/>
      <w:lvlText w:val=""/>
      <w:lvlJc w:val="left"/>
      <w:pPr>
        <w:ind w:left="4305" w:hanging="360"/>
      </w:pPr>
      <w:rPr>
        <w:rFonts w:ascii="Symbol" w:hAnsi="Symbol" w:hint="default"/>
      </w:rPr>
    </w:lvl>
    <w:lvl w:ilvl="4" w:tplc="04150003" w:tentative="1">
      <w:start w:val="1"/>
      <w:numFmt w:val="bullet"/>
      <w:lvlText w:val="o"/>
      <w:lvlJc w:val="left"/>
      <w:pPr>
        <w:ind w:left="5025" w:hanging="360"/>
      </w:pPr>
      <w:rPr>
        <w:rFonts w:ascii="Courier New" w:hAnsi="Courier New" w:cs="Courier New" w:hint="default"/>
      </w:rPr>
    </w:lvl>
    <w:lvl w:ilvl="5" w:tplc="04150005" w:tentative="1">
      <w:start w:val="1"/>
      <w:numFmt w:val="bullet"/>
      <w:lvlText w:val=""/>
      <w:lvlJc w:val="left"/>
      <w:pPr>
        <w:ind w:left="5745" w:hanging="360"/>
      </w:pPr>
      <w:rPr>
        <w:rFonts w:ascii="Wingdings" w:hAnsi="Wingdings" w:hint="default"/>
      </w:rPr>
    </w:lvl>
    <w:lvl w:ilvl="6" w:tplc="04150001" w:tentative="1">
      <w:start w:val="1"/>
      <w:numFmt w:val="bullet"/>
      <w:lvlText w:val=""/>
      <w:lvlJc w:val="left"/>
      <w:pPr>
        <w:ind w:left="6465" w:hanging="360"/>
      </w:pPr>
      <w:rPr>
        <w:rFonts w:ascii="Symbol" w:hAnsi="Symbol" w:hint="default"/>
      </w:rPr>
    </w:lvl>
    <w:lvl w:ilvl="7" w:tplc="04150003" w:tentative="1">
      <w:start w:val="1"/>
      <w:numFmt w:val="bullet"/>
      <w:lvlText w:val="o"/>
      <w:lvlJc w:val="left"/>
      <w:pPr>
        <w:ind w:left="7185" w:hanging="360"/>
      </w:pPr>
      <w:rPr>
        <w:rFonts w:ascii="Courier New" w:hAnsi="Courier New" w:cs="Courier New" w:hint="default"/>
      </w:rPr>
    </w:lvl>
    <w:lvl w:ilvl="8" w:tplc="04150005" w:tentative="1">
      <w:start w:val="1"/>
      <w:numFmt w:val="bullet"/>
      <w:lvlText w:val=""/>
      <w:lvlJc w:val="left"/>
      <w:pPr>
        <w:ind w:left="7905" w:hanging="360"/>
      </w:pPr>
      <w:rPr>
        <w:rFonts w:ascii="Wingdings" w:hAnsi="Wingdings" w:hint="default"/>
      </w:rPr>
    </w:lvl>
  </w:abstractNum>
  <w:abstractNum w:abstractNumId="151" w15:restartNumberingAfterBreak="0">
    <w:nsid w:val="69DB5327"/>
    <w:multiLevelType w:val="hybridMultilevel"/>
    <w:tmpl w:val="8430890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2" w15:restartNumberingAfterBreak="0">
    <w:nsid w:val="6A04716A"/>
    <w:multiLevelType w:val="hybridMultilevel"/>
    <w:tmpl w:val="8A94D1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3" w15:restartNumberingAfterBreak="0">
    <w:nsid w:val="6A673D75"/>
    <w:multiLevelType w:val="hybridMultilevel"/>
    <w:tmpl w:val="F08E2BE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4" w15:restartNumberingAfterBreak="0">
    <w:nsid w:val="6B6A06F4"/>
    <w:multiLevelType w:val="hybridMultilevel"/>
    <w:tmpl w:val="E61A2F6A"/>
    <w:lvl w:ilvl="0" w:tplc="181A045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5" w15:restartNumberingAfterBreak="0">
    <w:nsid w:val="6B7A00B4"/>
    <w:multiLevelType w:val="hybridMultilevel"/>
    <w:tmpl w:val="661232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6" w15:restartNumberingAfterBreak="0">
    <w:nsid w:val="6C1941DE"/>
    <w:multiLevelType w:val="hybridMultilevel"/>
    <w:tmpl w:val="DF7C3AFC"/>
    <w:lvl w:ilvl="0" w:tplc="56849C8E">
      <w:start w:val="1"/>
      <w:numFmt w:val="lowerLetter"/>
      <w:lvlText w:val="%1)"/>
      <w:lvlJc w:val="left"/>
      <w:pPr>
        <w:ind w:left="720" w:hanging="360"/>
      </w:pPr>
      <w:rPr>
        <w:rFonts w:ascii="Verdana" w:eastAsia="Times New Roman" w:hAnsi="Verdana" w:cs="Arial"/>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7" w15:restartNumberingAfterBreak="0">
    <w:nsid w:val="6D482B13"/>
    <w:multiLevelType w:val="hybridMultilevel"/>
    <w:tmpl w:val="5274BE90"/>
    <w:lvl w:ilvl="0" w:tplc="181A0454">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8" w15:restartNumberingAfterBreak="0">
    <w:nsid w:val="6E2C5DED"/>
    <w:multiLevelType w:val="hybridMultilevel"/>
    <w:tmpl w:val="349C8E4E"/>
    <w:lvl w:ilvl="0" w:tplc="04150017">
      <w:start w:val="1"/>
      <w:numFmt w:val="lowerLetter"/>
      <w:lvlText w:val="%1)"/>
      <w:lvlJc w:val="left"/>
      <w:pPr>
        <w:ind w:left="1211" w:hanging="360"/>
      </w:pPr>
      <w:rPr>
        <w:rFonts w:hint="default"/>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159" w15:restartNumberingAfterBreak="0">
    <w:nsid w:val="6E475D56"/>
    <w:multiLevelType w:val="hybridMultilevel"/>
    <w:tmpl w:val="479C7D84"/>
    <w:lvl w:ilvl="0" w:tplc="04150011">
      <w:start w:val="1"/>
      <w:numFmt w:val="decimal"/>
      <w:lvlText w:val="%1)"/>
      <w:lvlJc w:val="left"/>
      <w:pPr>
        <w:tabs>
          <w:tab w:val="num" w:pos="1356"/>
        </w:tabs>
        <w:ind w:left="1356" w:hanging="360"/>
      </w:pPr>
    </w:lvl>
    <w:lvl w:ilvl="1" w:tplc="04150003" w:tentative="1">
      <w:start w:val="1"/>
      <w:numFmt w:val="bullet"/>
      <w:lvlText w:val="o"/>
      <w:lvlJc w:val="left"/>
      <w:pPr>
        <w:tabs>
          <w:tab w:val="num" w:pos="2076"/>
        </w:tabs>
        <w:ind w:left="2076" w:hanging="360"/>
      </w:pPr>
      <w:rPr>
        <w:rFonts w:ascii="Courier New" w:hAnsi="Courier New" w:cs="Courier New" w:hint="default"/>
      </w:rPr>
    </w:lvl>
    <w:lvl w:ilvl="2" w:tplc="04150005" w:tentative="1">
      <w:start w:val="1"/>
      <w:numFmt w:val="bullet"/>
      <w:lvlText w:val=""/>
      <w:lvlJc w:val="left"/>
      <w:pPr>
        <w:tabs>
          <w:tab w:val="num" w:pos="2796"/>
        </w:tabs>
        <w:ind w:left="2796" w:hanging="360"/>
      </w:pPr>
      <w:rPr>
        <w:rFonts w:ascii="Wingdings" w:hAnsi="Wingdings" w:hint="default"/>
      </w:rPr>
    </w:lvl>
    <w:lvl w:ilvl="3" w:tplc="04150001" w:tentative="1">
      <w:start w:val="1"/>
      <w:numFmt w:val="bullet"/>
      <w:lvlText w:val=""/>
      <w:lvlJc w:val="left"/>
      <w:pPr>
        <w:tabs>
          <w:tab w:val="num" w:pos="3516"/>
        </w:tabs>
        <w:ind w:left="3516" w:hanging="360"/>
      </w:pPr>
      <w:rPr>
        <w:rFonts w:ascii="Symbol" w:hAnsi="Symbol" w:hint="default"/>
      </w:rPr>
    </w:lvl>
    <w:lvl w:ilvl="4" w:tplc="04150003" w:tentative="1">
      <w:start w:val="1"/>
      <w:numFmt w:val="bullet"/>
      <w:lvlText w:val="o"/>
      <w:lvlJc w:val="left"/>
      <w:pPr>
        <w:tabs>
          <w:tab w:val="num" w:pos="4236"/>
        </w:tabs>
        <w:ind w:left="4236" w:hanging="360"/>
      </w:pPr>
      <w:rPr>
        <w:rFonts w:ascii="Courier New" w:hAnsi="Courier New" w:cs="Courier New" w:hint="default"/>
      </w:rPr>
    </w:lvl>
    <w:lvl w:ilvl="5" w:tplc="04150005" w:tentative="1">
      <w:start w:val="1"/>
      <w:numFmt w:val="bullet"/>
      <w:lvlText w:val=""/>
      <w:lvlJc w:val="left"/>
      <w:pPr>
        <w:tabs>
          <w:tab w:val="num" w:pos="4956"/>
        </w:tabs>
        <w:ind w:left="4956" w:hanging="360"/>
      </w:pPr>
      <w:rPr>
        <w:rFonts w:ascii="Wingdings" w:hAnsi="Wingdings" w:hint="default"/>
      </w:rPr>
    </w:lvl>
    <w:lvl w:ilvl="6" w:tplc="04150001" w:tentative="1">
      <w:start w:val="1"/>
      <w:numFmt w:val="bullet"/>
      <w:lvlText w:val=""/>
      <w:lvlJc w:val="left"/>
      <w:pPr>
        <w:tabs>
          <w:tab w:val="num" w:pos="5676"/>
        </w:tabs>
        <w:ind w:left="5676" w:hanging="360"/>
      </w:pPr>
      <w:rPr>
        <w:rFonts w:ascii="Symbol" w:hAnsi="Symbol" w:hint="default"/>
      </w:rPr>
    </w:lvl>
    <w:lvl w:ilvl="7" w:tplc="04150003" w:tentative="1">
      <w:start w:val="1"/>
      <w:numFmt w:val="bullet"/>
      <w:lvlText w:val="o"/>
      <w:lvlJc w:val="left"/>
      <w:pPr>
        <w:tabs>
          <w:tab w:val="num" w:pos="6396"/>
        </w:tabs>
        <w:ind w:left="6396" w:hanging="360"/>
      </w:pPr>
      <w:rPr>
        <w:rFonts w:ascii="Courier New" w:hAnsi="Courier New" w:cs="Courier New" w:hint="default"/>
      </w:rPr>
    </w:lvl>
    <w:lvl w:ilvl="8" w:tplc="04150005" w:tentative="1">
      <w:start w:val="1"/>
      <w:numFmt w:val="bullet"/>
      <w:lvlText w:val=""/>
      <w:lvlJc w:val="left"/>
      <w:pPr>
        <w:tabs>
          <w:tab w:val="num" w:pos="7116"/>
        </w:tabs>
        <w:ind w:left="7116" w:hanging="360"/>
      </w:pPr>
      <w:rPr>
        <w:rFonts w:ascii="Wingdings" w:hAnsi="Wingdings" w:hint="default"/>
      </w:rPr>
    </w:lvl>
  </w:abstractNum>
  <w:abstractNum w:abstractNumId="160" w15:restartNumberingAfterBreak="0">
    <w:nsid w:val="6E7C546F"/>
    <w:multiLevelType w:val="hybridMultilevel"/>
    <w:tmpl w:val="BA26E244"/>
    <w:lvl w:ilvl="0" w:tplc="181A0454">
      <w:start w:val="1"/>
      <w:numFmt w:val="bullet"/>
      <w:lvlText w:val=""/>
      <w:lvlJc w:val="left"/>
      <w:pPr>
        <w:ind w:left="1854" w:hanging="360"/>
      </w:pPr>
      <w:rPr>
        <w:rFonts w:ascii="Symbol" w:hAnsi="Symbol" w:hint="default"/>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161" w15:restartNumberingAfterBreak="0">
    <w:nsid w:val="6E807280"/>
    <w:multiLevelType w:val="hybridMultilevel"/>
    <w:tmpl w:val="B5FC2D28"/>
    <w:lvl w:ilvl="0" w:tplc="8E7C8CC8">
      <w:start w:val="1"/>
      <w:numFmt w:val="lowerLetter"/>
      <w:lvlText w:val="%1)"/>
      <w:lvlJc w:val="left"/>
      <w:pPr>
        <w:ind w:left="502" w:hanging="360"/>
      </w:pPr>
      <w:rPr>
        <w:rFonts w:ascii="Verdana" w:eastAsia="Times New Roman" w:hAnsi="Verdana" w:cs="Arial" w:hint="default"/>
      </w:rPr>
    </w:lvl>
    <w:lvl w:ilvl="1" w:tplc="04150003">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162" w15:restartNumberingAfterBreak="0">
    <w:nsid w:val="6F29364E"/>
    <w:multiLevelType w:val="hybridMultilevel"/>
    <w:tmpl w:val="76B210F2"/>
    <w:lvl w:ilvl="0" w:tplc="87AEB130">
      <w:start w:val="1"/>
      <w:numFmt w:val="decimal"/>
      <w:lvlText w:val="%1."/>
      <w:lvlJc w:val="left"/>
      <w:pPr>
        <w:ind w:left="360" w:hanging="360"/>
      </w:pPr>
      <w:rPr>
        <w:rFonts w:ascii="Verdana" w:hAnsi="Verdana" w:hint="default"/>
        <w:b w:val="0"/>
        <w:sz w:val="20"/>
        <w:szCs w:val="20"/>
      </w:rPr>
    </w:lvl>
    <w:lvl w:ilvl="1" w:tplc="9F2E3EF0">
      <w:start w:val="3"/>
      <w:numFmt w:val="upperRoman"/>
      <w:lvlText w:val="%2."/>
      <w:lvlJc w:val="left"/>
      <w:pPr>
        <w:tabs>
          <w:tab w:val="num" w:pos="1440"/>
        </w:tabs>
        <w:ind w:left="1440" w:hanging="720"/>
      </w:pPr>
      <w:rPr>
        <w:rFonts w:hint="default"/>
      </w:r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63" w15:restartNumberingAfterBreak="0">
    <w:nsid w:val="6F4D1A4F"/>
    <w:multiLevelType w:val="hybridMultilevel"/>
    <w:tmpl w:val="C046F566"/>
    <w:lvl w:ilvl="0" w:tplc="CAFA6220">
      <w:start w:val="1"/>
      <w:numFmt w:val="decimal"/>
      <w:lvlText w:val="%1)"/>
      <w:lvlJc w:val="left"/>
      <w:pPr>
        <w:ind w:left="720" w:hanging="360"/>
      </w:pPr>
      <w:rPr>
        <w:strike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4" w15:restartNumberingAfterBreak="0">
    <w:nsid w:val="6FE856AD"/>
    <w:multiLevelType w:val="hybridMultilevel"/>
    <w:tmpl w:val="A73AD438"/>
    <w:lvl w:ilvl="0" w:tplc="04150017">
      <w:start w:val="1"/>
      <w:numFmt w:val="lowerLetter"/>
      <w:lvlText w:val="%1)"/>
      <w:lvlJc w:val="left"/>
      <w:pPr>
        <w:tabs>
          <w:tab w:val="num" w:pos="1070"/>
        </w:tabs>
        <w:ind w:left="1070" w:hanging="360"/>
      </w:pPr>
      <w:rPr>
        <w:rFonts w:hint="default"/>
      </w:rPr>
    </w:lvl>
    <w:lvl w:ilvl="1" w:tplc="04150003" w:tentative="1">
      <w:start w:val="1"/>
      <w:numFmt w:val="bullet"/>
      <w:lvlText w:val="o"/>
      <w:lvlJc w:val="left"/>
      <w:pPr>
        <w:tabs>
          <w:tab w:val="num" w:pos="1790"/>
        </w:tabs>
        <w:ind w:left="1790" w:hanging="360"/>
      </w:pPr>
      <w:rPr>
        <w:rFonts w:ascii="Courier New" w:hAnsi="Courier New" w:cs="Courier New" w:hint="default"/>
      </w:rPr>
    </w:lvl>
    <w:lvl w:ilvl="2" w:tplc="04150005" w:tentative="1">
      <w:start w:val="1"/>
      <w:numFmt w:val="bullet"/>
      <w:lvlText w:val=""/>
      <w:lvlJc w:val="left"/>
      <w:pPr>
        <w:tabs>
          <w:tab w:val="num" w:pos="2510"/>
        </w:tabs>
        <w:ind w:left="2510" w:hanging="360"/>
      </w:pPr>
      <w:rPr>
        <w:rFonts w:ascii="Wingdings" w:hAnsi="Wingdings" w:hint="default"/>
      </w:rPr>
    </w:lvl>
    <w:lvl w:ilvl="3" w:tplc="04150001" w:tentative="1">
      <w:start w:val="1"/>
      <w:numFmt w:val="bullet"/>
      <w:lvlText w:val=""/>
      <w:lvlJc w:val="left"/>
      <w:pPr>
        <w:tabs>
          <w:tab w:val="num" w:pos="3230"/>
        </w:tabs>
        <w:ind w:left="3230" w:hanging="360"/>
      </w:pPr>
      <w:rPr>
        <w:rFonts w:ascii="Symbol" w:hAnsi="Symbol" w:hint="default"/>
      </w:rPr>
    </w:lvl>
    <w:lvl w:ilvl="4" w:tplc="04150003" w:tentative="1">
      <w:start w:val="1"/>
      <w:numFmt w:val="bullet"/>
      <w:lvlText w:val="o"/>
      <w:lvlJc w:val="left"/>
      <w:pPr>
        <w:tabs>
          <w:tab w:val="num" w:pos="3950"/>
        </w:tabs>
        <w:ind w:left="3950" w:hanging="360"/>
      </w:pPr>
      <w:rPr>
        <w:rFonts w:ascii="Courier New" w:hAnsi="Courier New" w:cs="Courier New" w:hint="default"/>
      </w:rPr>
    </w:lvl>
    <w:lvl w:ilvl="5" w:tplc="04150005" w:tentative="1">
      <w:start w:val="1"/>
      <w:numFmt w:val="bullet"/>
      <w:lvlText w:val=""/>
      <w:lvlJc w:val="left"/>
      <w:pPr>
        <w:tabs>
          <w:tab w:val="num" w:pos="4670"/>
        </w:tabs>
        <w:ind w:left="4670" w:hanging="360"/>
      </w:pPr>
      <w:rPr>
        <w:rFonts w:ascii="Wingdings" w:hAnsi="Wingdings" w:hint="default"/>
      </w:rPr>
    </w:lvl>
    <w:lvl w:ilvl="6" w:tplc="04150001" w:tentative="1">
      <w:start w:val="1"/>
      <w:numFmt w:val="bullet"/>
      <w:lvlText w:val=""/>
      <w:lvlJc w:val="left"/>
      <w:pPr>
        <w:tabs>
          <w:tab w:val="num" w:pos="5390"/>
        </w:tabs>
        <w:ind w:left="5390" w:hanging="360"/>
      </w:pPr>
      <w:rPr>
        <w:rFonts w:ascii="Symbol" w:hAnsi="Symbol" w:hint="default"/>
      </w:rPr>
    </w:lvl>
    <w:lvl w:ilvl="7" w:tplc="04150003" w:tentative="1">
      <w:start w:val="1"/>
      <w:numFmt w:val="bullet"/>
      <w:lvlText w:val="o"/>
      <w:lvlJc w:val="left"/>
      <w:pPr>
        <w:tabs>
          <w:tab w:val="num" w:pos="6110"/>
        </w:tabs>
        <w:ind w:left="6110" w:hanging="360"/>
      </w:pPr>
      <w:rPr>
        <w:rFonts w:ascii="Courier New" w:hAnsi="Courier New" w:cs="Courier New" w:hint="default"/>
      </w:rPr>
    </w:lvl>
    <w:lvl w:ilvl="8" w:tplc="04150005" w:tentative="1">
      <w:start w:val="1"/>
      <w:numFmt w:val="bullet"/>
      <w:lvlText w:val=""/>
      <w:lvlJc w:val="left"/>
      <w:pPr>
        <w:tabs>
          <w:tab w:val="num" w:pos="6830"/>
        </w:tabs>
        <w:ind w:left="6830" w:hanging="360"/>
      </w:pPr>
      <w:rPr>
        <w:rFonts w:ascii="Wingdings" w:hAnsi="Wingdings" w:hint="default"/>
      </w:rPr>
    </w:lvl>
  </w:abstractNum>
  <w:abstractNum w:abstractNumId="165" w15:restartNumberingAfterBreak="0">
    <w:nsid w:val="703147C1"/>
    <w:multiLevelType w:val="hybridMultilevel"/>
    <w:tmpl w:val="0C207E62"/>
    <w:lvl w:ilvl="0" w:tplc="C06A2AB6">
      <w:start w:val="1"/>
      <w:numFmt w:val="decimal"/>
      <w:lvlText w:val="%1)"/>
      <w:lvlJc w:val="left"/>
      <w:pPr>
        <w:ind w:left="1428" w:hanging="360"/>
      </w:pPr>
      <w:rPr>
        <w:rFonts w:ascii="Verdana" w:eastAsia="Times New Roman" w:hAnsi="Verdana" w:cs="Aria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66" w15:restartNumberingAfterBreak="0">
    <w:nsid w:val="706B7ECA"/>
    <w:multiLevelType w:val="hybridMultilevel"/>
    <w:tmpl w:val="9A24FAAE"/>
    <w:lvl w:ilvl="0" w:tplc="04150001">
      <w:start w:val="1"/>
      <w:numFmt w:val="bullet"/>
      <w:lvlText w:val=""/>
      <w:lvlJc w:val="left"/>
      <w:pPr>
        <w:tabs>
          <w:tab w:val="num" w:pos="791"/>
        </w:tabs>
        <w:ind w:left="791"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67" w15:restartNumberingAfterBreak="0">
    <w:nsid w:val="707D2FE4"/>
    <w:multiLevelType w:val="hybridMultilevel"/>
    <w:tmpl w:val="007A8CB0"/>
    <w:lvl w:ilvl="0" w:tplc="6F627978">
      <w:start w:val="1"/>
      <w:numFmt w:val="bullet"/>
      <w:lvlText w:val="-"/>
      <w:lvlJc w:val="left"/>
      <w:pPr>
        <w:ind w:left="2145" w:hanging="360"/>
      </w:pPr>
      <w:rPr>
        <w:rFonts w:ascii="Calibri" w:hAnsi="Calibri" w:hint="default"/>
      </w:rPr>
    </w:lvl>
    <w:lvl w:ilvl="1" w:tplc="04150003">
      <w:start w:val="1"/>
      <w:numFmt w:val="bullet"/>
      <w:lvlText w:val="o"/>
      <w:lvlJc w:val="left"/>
      <w:pPr>
        <w:ind w:left="2865" w:hanging="360"/>
      </w:pPr>
      <w:rPr>
        <w:rFonts w:ascii="Courier New" w:hAnsi="Courier New" w:cs="Courier New" w:hint="default"/>
      </w:rPr>
    </w:lvl>
    <w:lvl w:ilvl="2" w:tplc="04150005" w:tentative="1">
      <w:start w:val="1"/>
      <w:numFmt w:val="bullet"/>
      <w:lvlText w:val=""/>
      <w:lvlJc w:val="left"/>
      <w:pPr>
        <w:ind w:left="3585" w:hanging="360"/>
      </w:pPr>
      <w:rPr>
        <w:rFonts w:ascii="Wingdings" w:hAnsi="Wingdings" w:hint="default"/>
      </w:rPr>
    </w:lvl>
    <w:lvl w:ilvl="3" w:tplc="04150001" w:tentative="1">
      <w:start w:val="1"/>
      <w:numFmt w:val="bullet"/>
      <w:lvlText w:val=""/>
      <w:lvlJc w:val="left"/>
      <w:pPr>
        <w:ind w:left="4305" w:hanging="360"/>
      </w:pPr>
      <w:rPr>
        <w:rFonts w:ascii="Symbol" w:hAnsi="Symbol" w:hint="default"/>
      </w:rPr>
    </w:lvl>
    <w:lvl w:ilvl="4" w:tplc="04150003" w:tentative="1">
      <w:start w:val="1"/>
      <w:numFmt w:val="bullet"/>
      <w:lvlText w:val="o"/>
      <w:lvlJc w:val="left"/>
      <w:pPr>
        <w:ind w:left="5025" w:hanging="360"/>
      </w:pPr>
      <w:rPr>
        <w:rFonts w:ascii="Courier New" w:hAnsi="Courier New" w:cs="Courier New" w:hint="default"/>
      </w:rPr>
    </w:lvl>
    <w:lvl w:ilvl="5" w:tplc="04150005" w:tentative="1">
      <w:start w:val="1"/>
      <w:numFmt w:val="bullet"/>
      <w:lvlText w:val=""/>
      <w:lvlJc w:val="left"/>
      <w:pPr>
        <w:ind w:left="5745" w:hanging="360"/>
      </w:pPr>
      <w:rPr>
        <w:rFonts w:ascii="Wingdings" w:hAnsi="Wingdings" w:hint="default"/>
      </w:rPr>
    </w:lvl>
    <w:lvl w:ilvl="6" w:tplc="04150001" w:tentative="1">
      <w:start w:val="1"/>
      <w:numFmt w:val="bullet"/>
      <w:lvlText w:val=""/>
      <w:lvlJc w:val="left"/>
      <w:pPr>
        <w:ind w:left="6465" w:hanging="360"/>
      </w:pPr>
      <w:rPr>
        <w:rFonts w:ascii="Symbol" w:hAnsi="Symbol" w:hint="default"/>
      </w:rPr>
    </w:lvl>
    <w:lvl w:ilvl="7" w:tplc="04150003" w:tentative="1">
      <w:start w:val="1"/>
      <w:numFmt w:val="bullet"/>
      <w:lvlText w:val="o"/>
      <w:lvlJc w:val="left"/>
      <w:pPr>
        <w:ind w:left="7185" w:hanging="360"/>
      </w:pPr>
      <w:rPr>
        <w:rFonts w:ascii="Courier New" w:hAnsi="Courier New" w:cs="Courier New" w:hint="default"/>
      </w:rPr>
    </w:lvl>
    <w:lvl w:ilvl="8" w:tplc="04150005" w:tentative="1">
      <w:start w:val="1"/>
      <w:numFmt w:val="bullet"/>
      <w:lvlText w:val=""/>
      <w:lvlJc w:val="left"/>
      <w:pPr>
        <w:ind w:left="7905" w:hanging="360"/>
      </w:pPr>
      <w:rPr>
        <w:rFonts w:ascii="Wingdings" w:hAnsi="Wingdings" w:hint="default"/>
      </w:rPr>
    </w:lvl>
  </w:abstractNum>
  <w:abstractNum w:abstractNumId="168" w15:restartNumberingAfterBreak="0">
    <w:nsid w:val="709B487C"/>
    <w:multiLevelType w:val="hybridMultilevel"/>
    <w:tmpl w:val="2A42794C"/>
    <w:lvl w:ilvl="0" w:tplc="E0AEFE72">
      <w:start w:val="1"/>
      <w:numFmt w:val="decimal"/>
      <w:lvlText w:val="%1)"/>
      <w:lvlJc w:val="left"/>
      <w:pPr>
        <w:ind w:left="502"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169" w15:restartNumberingAfterBreak="0">
    <w:nsid w:val="70B92AB5"/>
    <w:multiLevelType w:val="hybridMultilevel"/>
    <w:tmpl w:val="1AF0ED48"/>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170" w15:restartNumberingAfterBreak="0">
    <w:nsid w:val="72213EBC"/>
    <w:multiLevelType w:val="hybridMultilevel"/>
    <w:tmpl w:val="9C6C5F6C"/>
    <w:lvl w:ilvl="0" w:tplc="5038F388">
      <w:start w:val="1"/>
      <w:numFmt w:val="lowerLetter"/>
      <w:lvlText w:val="%1)"/>
      <w:lvlJc w:val="left"/>
      <w:pPr>
        <w:tabs>
          <w:tab w:val="num" w:pos="1211"/>
        </w:tabs>
        <w:ind w:left="1211" w:hanging="360"/>
      </w:pPr>
      <w:rPr>
        <w:rFonts w:ascii="Verdana" w:eastAsia="Times New Roman" w:hAnsi="Verdana" w:cs="Arial"/>
        <w:i w:val="0"/>
        <w:iCs w:val="0"/>
        <w:color w:val="auto"/>
      </w:rPr>
    </w:lvl>
    <w:lvl w:ilvl="1" w:tplc="04150003">
      <w:start w:val="1"/>
      <w:numFmt w:val="bullet"/>
      <w:lvlText w:val="o"/>
      <w:lvlJc w:val="left"/>
      <w:pPr>
        <w:tabs>
          <w:tab w:val="num" w:pos="1860"/>
        </w:tabs>
        <w:ind w:left="1860" w:hanging="360"/>
      </w:pPr>
      <w:rPr>
        <w:rFonts w:ascii="Courier New" w:hAnsi="Courier New" w:cs="Courier New" w:hint="default"/>
      </w:rPr>
    </w:lvl>
    <w:lvl w:ilvl="2" w:tplc="04150005" w:tentative="1">
      <w:start w:val="1"/>
      <w:numFmt w:val="bullet"/>
      <w:lvlText w:val=""/>
      <w:lvlJc w:val="left"/>
      <w:pPr>
        <w:tabs>
          <w:tab w:val="num" w:pos="2580"/>
        </w:tabs>
        <w:ind w:left="2580" w:hanging="360"/>
      </w:pPr>
      <w:rPr>
        <w:rFonts w:ascii="Wingdings" w:hAnsi="Wingdings" w:hint="default"/>
      </w:rPr>
    </w:lvl>
    <w:lvl w:ilvl="3" w:tplc="04150001" w:tentative="1">
      <w:start w:val="1"/>
      <w:numFmt w:val="bullet"/>
      <w:lvlText w:val=""/>
      <w:lvlJc w:val="left"/>
      <w:pPr>
        <w:tabs>
          <w:tab w:val="num" w:pos="3300"/>
        </w:tabs>
        <w:ind w:left="3300" w:hanging="360"/>
      </w:pPr>
      <w:rPr>
        <w:rFonts w:ascii="Symbol" w:hAnsi="Symbol" w:hint="default"/>
      </w:rPr>
    </w:lvl>
    <w:lvl w:ilvl="4" w:tplc="04150003" w:tentative="1">
      <w:start w:val="1"/>
      <w:numFmt w:val="bullet"/>
      <w:lvlText w:val="o"/>
      <w:lvlJc w:val="left"/>
      <w:pPr>
        <w:tabs>
          <w:tab w:val="num" w:pos="4020"/>
        </w:tabs>
        <w:ind w:left="4020" w:hanging="360"/>
      </w:pPr>
      <w:rPr>
        <w:rFonts w:ascii="Courier New" w:hAnsi="Courier New" w:cs="Courier New" w:hint="default"/>
      </w:rPr>
    </w:lvl>
    <w:lvl w:ilvl="5" w:tplc="04150005" w:tentative="1">
      <w:start w:val="1"/>
      <w:numFmt w:val="bullet"/>
      <w:lvlText w:val=""/>
      <w:lvlJc w:val="left"/>
      <w:pPr>
        <w:tabs>
          <w:tab w:val="num" w:pos="4740"/>
        </w:tabs>
        <w:ind w:left="4740" w:hanging="360"/>
      </w:pPr>
      <w:rPr>
        <w:rFonts w:ascii="Wingdings" w:hAnsi="Wingdings" w:hint="default"/>
      </w:rPr>
    </w:lvl>
    <w:lvl w:ilvl="6" w:tplc="04150001" w:tentative="1">
      <w:start w:val="1"/>
      <w:numFmt w:val="bullet"/>
      <w:lvlText w:val=""/>
      <w:lvlJc w:val="left"/>
      <w:pPr>
        <w:tabs>
          <w:tab w:val="num" w:pos="5460"/>
        </w:tabs>
        <w:ind w:left="5460" w:hanging="360"/>
      </w:pPr>
      <w:rPr>
        <w:rFonts w:ascii="Symbol" w:hAnsi="Symbol" w:hint="default"/>
      </w:rPr>
    </w:lvl>
    <w:lvl w:ilvl="7" w:tplc="04150003" w:tentative="1">
      <w:start w:val="1"/>
      <w:numFmt w:val="bullet"/>
      <w:lvlText w:val="o"/>
      <w:lvlJc w:val="left"/>
      <w:pPr>
        <w:tabs>
          <w:tab w:val="num" w:pos="6180"/>
        </w:tabs>
        <w:ind w:left="6180" w:hanging="360"/>
      </w:pPr>
      <w:rPr>
        <w:rFonts w:ascii="Courier New" w:hAnsi="Courier New" w:cs="Courier New" w:hint="default"/>
      </w:rPr>
    </w:lvl>
    <w:lvl w:ilvl="8" w:tplc="04150005" w:tentative="1">
      <w:start w:val="1"/>
      <w:numFmt w:val="bullet"/>
      <w:lvlText w:val=""/>
      <w:lvlJc w:val="left"/>
      <w:pPr>
        <w:tabs>
          <w:tab w:val="num" w:pos="6900"/>
        </w:tabs>
        <w:ind w:left="6900" w:hanging="360"/>
      </w:pPr>
      <w:rPr>
        <w:rFonts w:ascii="Wingdings" w:hAnsi="Wingdings" w:hint="default"/>
      </w:rPr>
    </w:lvl>
  </w:abstractNum>
  <w:abstractNum w:abstractNumId="171" w15:restartNumberingAfterBreak="0">
    <w:nsid w:val="727D0539"/>
    <w:multiLevelType w:val="hybridMultilevel"/>
    <w:tmpl w:val="2DFA5024"/>
    <w:lvl w:ilvl="0" w:tplc="181A0454">
      <w:start w:val="1"/>
      <w:numFmt w:val="bullet"/>
      <w:lvlText w:val=""/>
      <w:lvlJc w:val="left"/>
      <w:pPr>
        <w:ind w:left="779" w:hanging="360"/>
      </w:pPr>
      <w:rPr>
        <w:rFonts w:ascii="Symbol" w:hAnsi="Symbol" w:hint="default"/>
      </w:rPr>
    </w:lvl>
    <w:lvl w:ilvl="1" w:tplc="04150003" w:tentative="1">
      <w:start w:val="1"/>
      <w:numFmt w:val="bullet"/>
      <w:lvlText w:val="o"/>
      <w:lvlJc w:val="left"/>
      <w:pPr>
        <w:ind w:left="1499" w:hanging="360"/>
      </w:pPr>
      <w:rPr>
        <w:rFonts w:ascii="Courier New" w:hAnsi="Courier New" w:cs="Courier New" w:hint="default"/>
      </w:rPr>
    </w:lvl>
    <w:lvl w:ilvl="2" w:tplc="04150005" w:tentative="1">
      <w:start w:val="1"/>
      <w:numFmt w:val="bullet"/>
      <w:lvlText w:val=""/>
      <w:lvlJc w:val="left"/>
      <w:pPr>
        <w:ind w:left="2219" w:hanging="360"/>
      </w:pPr>
      <w:rPr>
        <w:rFonts w:ascii="Wingdings" w:hAnsi="Wingdings" w:hint="default"/>
      </w:rPr>
    </w:lvl>
    <w:lvl w:ilvl="3" w:tplc="04150001" w:tentative="1">
      <w:start w:val="1"/>
      <w:numFmt w:val="bullet"/>
      <w:lvlText w:val=""/>
      <w:lvlJc w:val="left"/>
      <w:pPr>
        <w:ind w:left="2939" w:hanging="360"/>
      </w:pPr>
      <w:rPr>
        <w:rFonts w:ascii="Symbol" w:hAnsi="Symbol" w:hint="default"/>
      </w:rPr>
    </w:lvl>
    <w:lvl w:ilvl="4" w:tplc="04150003" w:tentative="1">
      <w:start w:val="1"/>
      <w:numFmt w:val="bullet"/>
      <w:lvlText w:val="o"/>
      <w:lvlJc w:val="left"/>
      <w:pPr>
        <w:ind w:left="3659" w:hanging="360"/>
      </w:pPr>
      <w:rPr>
        <w:rFonts w:ascii="Courier New" w:hAnsi="Courier New" w:cs="Courier New" w:hint="default"/>
      </w:rPr>
    </w:lvl>
    <w:lvl w:ilvl="5" w:tplc="04150005" w:tentative="1">
      <w:start w:val="1"/>
      <w:numFmt w:val="bullet"/>
      <w:lvlText w:val=""/>
      <w:lvlJc w:val="left"/>
      <w:pPr>
        <w:ind w:left="4379" w:hanging="360"/>
      </w:pPr>
      <w:rPr>
        <w:rFonts w:ascii="Wingdings" w:hAnsi="Wingdings" w:hint="default"/>
      </w:rPr>
    </w:lvl>
    <w:lvl w:ilvl="6" w:tplc="04150001" w:tentative="1">
      <w:start w:val="1"/>
      <w:numFmt w:val="bullet"/>
      <w:lvlText w:val=""/>
      <w:lvlJc w:val="left"/>
      <w:pPr>
        <w:ind w:left="5099" w:hanging="360"/>
      </w:pPr>
      <w:rPr>
        <w:rFonts w:ascii="Symbol" w:hAnsi="Symbol" w:hint="default"/>
      </w:rPr>
    </w:lvl>
    <w:lvl w:ilvl="7" w:tplc="04150003" w:tentative="1">
      <w:start w:val="1"/>
      <w:numFmt w:val="bullet"/>
      <w:lvlText w:val="o"/>
      <w:lvlJc w:val="left"/>
      <w:pPr>
        <w:ind w:left="5819" w:hanging="360"/>
      </w:pPr>
      <w:rPr>
        <w:rFonts w:ascii="Courier New" w:hAnsi="Courier New" w:cs="Courier New" w:hint="default"/>
      </w:rPr>
    </w:lvl>
    <w:lvl w:ilvl="8" w:tplc="04150005" w:tentative="1">
      <w:start w:val="1"/>
      <w:numFmt w:val="bullet"/>
      <w:lvlText w:val=""/>
      <w:lvlJc w:val="left"/>
      <w:pPr>
        <w:ind w:left="6539" w:hanging="360"/>
      </w:pPr>
      <w:rPr>
        <w:rFonts w:ascii="Wingdings" w:hAnsi="Wingdings" w:hint="default"/>
      </w:rPr>
    </w:lvl>
  </w:abstractNum>
  <w:abstractNum w:abstractNumId="172" w15:restartNumberingAfterBreak="0">
    <w:nsid w:val="73902152"/>
    <w:multiLevelType w:val="hybridMultilevel"/>
    <w:tmpl w:val="FEAEE6D0"/>
    <w:lvl w:ilvl="0" w:tplc="EA263DBC">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3" w15:restartNumberingAfterBreak="0">
    <w:nsid w:val="75F50EFF"/>
    <w:multiLevelType w:val="hybridMultilevel"/>
    <w:tmpl w:val="AC00F98C"/>
    <w:lvl w:ilvl="0" w:tplc="8EFE4566">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4" w15:restartNumberingAfterBreak="0">
    <w:nsid w:val="76C40000"/>
    <w:multiLevelType w:val="hybridMultilevel"/>
    <w:tmpl w:val="66A6728E"/>
    <w:lvl w:ilvl="0" w:tplc="04150017">
      <w:start w:val="1"/>
      <w:numFmt w:val="lowerLetter"/>
      <w:lvlText w:val="%1)"/>
      <w:lvlJc w:val="left"/>
      <w:pPr>
        <w:tabs>
          <w:tab w:val="num" w:pos="720"/>
        </w:tabs>
        <w:ind w:left="720" w:hanging="360"/>
      </w:pPr>
      <w:rPr>
        <w:rFonts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75" w15:restartNumberingAfterBreak="0">
    <w:nsid w:val="77154037"/>
    <w:multiLevelType w:val="hybridMultilevel"/>
    <w:tmpl w:val="9446B620"/>
    <w:lvl w:ilvl="0" w:tplc="FFFFFFFF">
      <w:start w:val="1"/>
      <w:numFmt w:val="decimal"/>
      <w:lvlText w:val="%1)"/>
      <w:lvlJc w:val="left"/>
      <w:pPr>
        <w:ind w:left="720" w:hanging="360"/>
      </w:pPr>
      <w:rPr>
        <w:rFonts w:ascii="Verdana" w:hAnsi="Verdana"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6" w15:restartNumberingAfterBreak="0">
    <w:nsid w:val="78E82368"/>
    <w:multiLevelType w:val="hybridMultilevel"/>
    <w:tmpl w:val="6A1E81BE"/>
    <w:lvl w:ilvl="0" w:tplc="B3D804D6">
      <w:start w:val="1"/>
      <w:numFmt w:val="lowerLetter"/>
      <w:lvlText w:val="%1)"/>
      <w:lvlJc w:val="left"/>
      <w:pPr>
        <w:ind w:left="360" w:hanging="360"/>
      </w:pPr>
      <w:rPr>
        <w:i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77" w15:restartNumberingAfterBreak="0">
    <w:nsid w:val="7A740C2E"/>
    <w:multiLevelType w:val="multilevel"/>
    <w:tmpl w:val="F4840D92"/>
    <w:lvl w:ilvl="0">
      <w:start w:val="1"/>
      <w:numFmt w:val="decimal"/>
      <w:lvlText w:val="%1)"/>
      <w:lvlJc w:val="left"/>
      <w:pPr>
        <w:tabs>
          <w:tab w:val="num" w:pos="360"/>
        </w:tabs>
        <w:ind w:left="360" w:hanging="360"/>
      </w:pPr>
      <w:rPr>
        <w:rFonts w:ascii="Verdana" w:eastAsia="Times New Roman" w:hAnsi="Verdana" w:cs="Aria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8" w15:restartNumberingAfterBreak="0">
    <w:nsid w:val="7AA67DBA"/>
    <w:multiLevelType w:val="hybridMultilevel"/>
    <w:tmpl w:val="4B7411E0"/>
    <w:name w:val="WW8Num19222"/>
    <w:lvl w:ilvl="0" w:tplc="CF824E92">
      <w:start w:val="1"/>
      <w:numFmt w:val="bullet"/>
      <w:lvlText w:val="-"/>
      <w:lvlJc w:val="left"/>
      <w:pPr>
        <w:ind w:left="3548" w:hanging="360"/>
      </w:pPr>
      <w:rPr>
        <w:rFonts w:hAnsi="Proxy 8" w:hint="default"/>
      </w:rPr>
    </w:lvl>
    <w:lvl w:ilvl="1" w:tplc="04150003" w:tentative="1">
      <w:start w:val="1"/>
      <w:numFmt w:val="bullet"/>
      <w:lvlText w:val="o"/>
      <w:lvlJc w:val="left"/>
      <w:pPr>
        <w:ind w:left="4268" w:hanging="360"/>
      </w:pPr>
      <w:rPr>
        <w:rFonts w:ascii="Courier New" w:hAnsi="Courier New" w:cs="Courier New" w:hint="default"/>
      </w:rPr>
    </w:lvl>
    <w:lvl w:ilvl="2" w:tplc="04150005" w:tentative="1">
      <w:start w:val="1"/>
      <w:numFmt w:val="bullet"/>
      <w:lvlText w:val=""/>
      <w:lvlJc w:val="left"/>
      <w:pPr>
        <w:ind w:left="4988" w:hanging="360"/>
      </w:pPr>
      <w:rPr>
        <w:rFonts w:ascii="Wingdings" w:hAnsi="Wingdings" w:hint="default"/>
      </w:rPr>
    </w:lvl>
    <w:lvl w:ilvl="3" w:tplc="04150001" w:tentative="1">
      <w:start w:val="1"/>
      <w:numFmt w:val="bullet"/>
      <w:lvlText w:val=""/>
      <w:lvlJc w:val="left"/>
      <w:pPr>
        <w:ind w:left="5708" w:hanging="360"/>
      </w:pPr>
      <w:rPr>
        <w:rFonts w:ascii="Symbol" w:hAnsi="Symbol" w:hint="default"/>
      </w:rPr>
    </w:lvl>
    <w:lvl w:ilvl="4" w:tplc="04150003" w:tentative="1">
      <w:start w:val="1"/>
      <w:numFmt w:val="bullet"/>
      <w:lvlText w:val="o"/>
      <w:lvlJc w:val="left"/>
      <w:pPr>
        <w:ind w:left="6428" w:hanging="360"/>
      </w:pPr>
      <w:rPr>
        <w:rFonts w:ascii="Courier New" w:hAnsi="Courier New" w:cs="Courier New" w:hint="default"/>
      </w:rPr>
    </w:lvl>
    <w:lvl w:ilvl="5" w:tplc="04150005" w:tentative="1">
      <w:start w:val="1"/>
      <w:numFmt w:val="bullet"/>
      <w:lvlText w:val=""/>
      <w:lvlJc w:val="left"/>
      <w:pPr>
        <w:ind w:left="7148" w:hanging="360"/>
      </w:pPr>
      <w:rPr>
        <w:rFonts w:ascii="Wingdings" w:hAnsi="Wingdings" w:hint="default"/>
      </w:rPr>
    </w:lvl>
    <w:lvl w:ilvl="6" w:tplc="04150001" w:tentative="1">
      <w:start w:val="1"/>
      <w:numFmt w:val="bullet"/>
      <w:lvlText w:val=""/>
      <w:lvlJc w:val="left"/>
      <w:pPr>
        <w:ind w:left="7868" w:hanging="360"/>
      </w:pPr>
      <w:rPr>
        <w:rFonts w:ascii="Symbol" w:hAnsi="Symbol" w:hint="default"/>
      </w:rPr>
    </w:lvl>
    <w:lvl w:ilvl="7" w:tplc="04150003" w:tentative="1">
      <w:start w:val="1"/>
      <w:numFmt w:val="bullet"/>
      <w:lvlText w:val="o"/>
      <w:lvlJc w:val="left"/>
      <w:pPr>
        <w:ind w:left="8588" w:hanging="360"/>
      </w:pPr>
      <w:rPr>
        <w:rFonts w:ascii="Courier New" w:hAnsi="Courier New" w:cs="Courier New" w:hint="default"/>
      </w:rPr>
    </w:lvl>
    <w:lvl w:ilvl="8" w:tplc="04150005" w:tentative="1">
      <w:start w:val="1"/>
      <w:numFmt w:val="bullet"/>
      <w:lvlText w:val=""/>
      <w:lvlJc w:val="left"/>
      <w:pPr>
        <w:ind w:left="9308" w:hanging="360"/>
      </w:pPr>
      <w:rPr>
        <w:rFonts w:ascii="Wingdings" w:hAnsi="Wingdings" w:hint="default"/>
      </w:rPr>
    </w:lvl>
  </w:abstractNum>
  <w:abstractNum w:abstractNumId="179" w15:restartNumberingAfterBreak="0">
    <w:nsid w:val="7AC10006"/>
    <w:multiLevelType w:val="hybridMultilevel"/>
    <w:tmpl w:val="21BA35D6"/>
    <w:lvl w:ilvl="0" w:tplc="C06A2AB6">
      <w:start w:val="1"/>
      <w:numFmt w:val="decimal"/>
      <w:lvlText w:val="%1)"/>
      <w:lvlJc w:val="left"/>
      <w:pPr>
        <w:tabs>
          <w:tab w:val="num" w:pos="791"/>
        </w:tabs>
        <w:ind w:left="791" w:hanging="360"/>
      </w:pPr>
      <w:rPr>
        <w:rFonts w:ascii="Verdana" w:eastAsia="Times New Roman" w:hAnsi="Verdana" w:cs="Aria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80" w15:restartNumberingAfterBreak="0">
    <w:nsid w:val="7B163E5A"/>
    <w:multiLevelType w:val="hybridMultilevel"/>
    <w:tmpl w:val="681A186C"/>
    <w:lvl w:ilvl="0" w:tplc="C06A2AB6">
      <w:start w:val="1"/>
      <w:numFmt w:val="decimal"/>
      <w:lvlText w:val="%1)"/>
      <w:lvlJc w:val="left"/>
      <w:pPr>
        <w:ind w:left="720" w:hanging="360"/>
      </w:pPr>
      <w:rPr>
        <w:rFonts w:ascii="Verdana" w:eastAsia="Times New Roman" w:hAnsi="Verdana"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1" w15:restartNumberingAfterBreak="0">
    <w:nsid w:val="7B9B4379"/>
    <w:multiLevelType w:val="hybridMultilevel"/>
    <w:tmpl w:val="5B367DB0"/>
    <w:lvl w:ilvl="0" w:tplc="04150017">
      <w:start w:val="1"/>
      <w:numFmt w:val="lowerLetter"/>
      <w:lvlText w:val="%1)"/>
      <w:lvlJc w:val="left"/>
      <w:pPr>
        <w:ind w:left="720" w:hanging="360"/>
      </w:pPr>
      <w:rPr>
        <w:rFonts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82" w15:restartNumberingAfterBreak="0">
    <w:nsid w:val="7CD66E7C"/>
    <w:multiLevelType w:val="hybridMultilevel"/>
    <w:tmpl w:val="D366741A"/>
    <w:name w:val="WW8Num302"/>
    <w:lvl w:ilvl="0" w:tplc="17B6087C">
      <w:start w:val="1"/>
      <w:numFmt w:val="bullet"/>
      <w:lvlText w:val=""/>
      <w:lvlJc w:val="left"/>
      <w:pPr>
        <w:tabs>
          <w:tab w:val="num" w:pos="360"/>
        </w:tabs>
        <w:ind w:left="0" w:firstLine="0"/>
      </w:pPr>
      <w:rPr>
        <w:rFonts w:ascii="Symbol" w:hAnsi="Symbol" w:hint="default"/>
        <w:color w:val="auto"/>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83" w15:restartNumberingAfterBreak="0">
    <w:nsid w:val="7D377A6F"/>
    <w:multiLevelType w:val="hybridMultilevel"/>
    <w:tmpl w:val="B860E43C"/>
    <w:lvl w:ilvl="0" w:tplc="04150001">
      <w:start w:val="1"/>
      <w:numFmt w:val="bullet"/>
      <w:lvlText w:val=""/>
      <w:lvlJc w:val="left"/>
      <w:pPr>
        <w:ind w:left="1354" w:hanging="360"/>
      </w:pPr>
      <w:rPr>
        <w:rFonts w:ascii="Symbol" w:hAnsi="Symbol" w:hint="default"/>
      </w:rPr>
    </w:lvl>
    <w:lvl w:ilvl="1" w:tplc="04150003" w:tentative="1">
      <w:start w:val="1"/>
      <w:numFmt w:val="bullet"/>
      <w:lvlText w:val="o"/>
      <w:lvlJc w:val="left"/>
      <w:pPr>
        <w:ind w:left="2074" w:hanging="360"/>
      </w:pPr>
      <w:rPr>
        <w:rFonts w:ascii="Courier New" w:hAnsi="Courier New" w:cs="Courier New" w:hint="default"/>
      </w:rPr>
    </w:lvl>
    <w:lvl w:ilvl="2" w:tplc="04150005" w:tentative="1">
      <w:start w:val="1"/>
      <w:numFmt w:val="bullet"/>
      <w:lvlText w:val=""/>
      <w:lvlJc w:val="left"/>
      <w:pPr>
        <w:ind w:left="2794" w:hanging="360"/>
      </w:pPr>
      <w:rPr>
        <w:rFonts w:ascii="Wingdings" w:hAnsi="Wingdings" w:hint="default"/>
      </w:rPr>
    </w:lvl>
    <w:lvl w:ilvl="3" w:tplc="04150001" w:tentative="1">
      <w:start w:val="1"/>
      <w:numFmt w:val="bullet"/>
      <w:lvlText w:val=""/>
      <w:lvlJc w:val="left"/>
      <w:pPr>
        <w:ind w:left="3514" w:hanging="360"/>
      </w:pPr>
      <w:rPr>
        <w:rFonts w:ascii="Symbol" w:hAnsi="Symbol" w:hint="default"/>
      </w:rPr>
    </w:lvl>
    <w:lvl w:ilvl="4" w:tplc="04150003" w:tentative="1">
      <w:start w:val="1"/>
      <w:numFmt w:val="bullet"/>
      <w:lvlText w:val="o"/>
      <w:lvlJc w:val="left"/>
      <w:pPr>
        <w:ind w:left="4234" w:hanging="360"/>
      </w:pPr>
      <w:rPr>
        <w:rFonts w:ascii="Courier New" w:hAnsi="Courier New" w:cs="Courier New" w:hint="default"/>
      </w:rPr>
    </w:lvl>
    <w:lvl w:ilvl="5" w:tplc="04150005" w:tentative="1">
      <w:start w:val="1"/>
      <w:numFmt w:val="bullet"/>
      <w:lvlText w:val=""/>
      <w:lvlJc w:val="left"/>
      <w:pPr>
        <w:ind w:left="4954" w:hanging="360"/>
      </w:pPr>
      <w:rPr>
        <w:rFonts w:ascii="Wingdings" w:hAnsi="Wingdings" w:hint="default"/>
      </w:rPr>
    </w:lvl>
    <w:lvl w:ilvl="6" w:tplc="04150001" w:tentative="1">
      <w:start w:val="1"/>
      <w:numFmt w:val="bullet"/>
      <w:lvlText w:val=""/>
      <w:lvlJc w:val="left"/>
      <w:pPr>
        <w:ind w:left="5674" w:hanging="360"/>
      </w:pPr>
      <w:rPr>
        <w:rFonts w:ascii="Symbol" w:hAnsi="Symbol" w:hint="default"/>
      </w:rPr>
    </w:lvl>
    <w:lvl w:ilvl="7" w:tplc="04150003" w:tentative="1">
      <w:start w:val="1"/>
      <w:numFmt w:val="bullet"/>
      <w:lvlText w:val="o"/>
      <w:lvlJc w:val="left"/>
      <w:pPr>
        <w:ind w:left="6394" w:hanging="360"/>
      </w:pPr>
      <w:rPr>
        <w:rFonts w:ascii="Courier New" w:hAnsi="Courier New" w:cs="Courier New" w:hint="default"/>
      </w:rPr>
    </w:lvl>
    <w:lvl w:ilvl="8" w:tplc="04150005" w:tentative="1">
      <w:start w:val="1"/>
      <w:numFmt w:val="bullet"/>
      <w:lvlText w:val=""/>
      <w:lvlJc w:val="left"/>
      <w:pPr>
        <w:ind w:left="7114" w:hanging="360"/>
      </w:pPr>
      <w:rPr>
        <w:rFonts w:ascii="Wingdings" w:hAnsi="Wingdings" w:hint="default"/>
      </w:rPr>
    </w:lvl>
  </w:abstractNum>
  <w:abstractNum w:abstractNumId="184" w15:restartNumberingAfterBreak="0">
    <w:nsid w:val="7D8F2EFD"/>
    <w:multiLevelType w:val="hybridMultilevel"/>
    <w:tmpl w:val="9DBEF1D8"/>
    <w:lvl w:ilvl="0" w:tplc="181A045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5" w15:restartNumberingAfterBreak="0">
    <w:nsid w:val="7DD82A5B"/>
    <w:multiLevelType w:val="hybridMultilevel"/>
    <w:tmpl w:val="2B187EB2"/>
    <w:lvl w:ilvl="0" w:tplc="6F627978">
      <w:start w:val="1"/>
      <w:numFmt w:val="bullet"/>
      <w:lvlText w:val="-"/>
      <w:lvlJc w:val="left"/>
      <w:pPr>
        <w:ind w:left="2145" w:hanging="360"/>
      </w:pPr>
      <w:rPr>
        <w:rFonts w:ascii="Calibri" w:hAnsi="Calibri" w:hint="default"/>
      </w:rPr>
    </w:lvl>
    <w:lvl w:ilvl="1" w:tplc="04150003">
      <w:start w:val="1"/>
      <w:numFmt w:val="bullet"/>
      <w:lvlText w:val="o"/>
      <w:lvlJc w:val="left"/>
      <w:pPr>
        <w:ind w:left="2865" w:hanging="360"/>
      </w:pPr>
      <w:rPr>
        <w:rFonts w:ascii="Courier New" w:hAnsi="Courier New" w:cs="Courier New" w:hint="default"/>
      </w:rPr>
    </w:lvl>
    <w:lvl w:ilvl="2" w:tplc="04150005" w:tentative="1">
      <w:start w:val="1"/>
      <w:numFmt w:val="bullet"/>
      <w:lvlText w:val=""/>
      <w:lvlJc w:val="left"/>
      <w:pPr>
        <w:ind w:left="3585" w:hanging="360"/>
      </w:pPr>
      <w:rPr>
        <w:rFonts w:ascii="Wingdings" w:hAnsi="Wingdings" w:hint="default"/>
      </w:rPr>
    </w:lvl>
    <w:lvl w:ilvl="3" w:tplc="04150001" w:tentative="1">
      <w:start w:val="1"/>
      <w:numFmt w:val="bullet"/>
      <w:lvlText w:val=""/>
      <w:lvlJc w:val="left"/>
      <w:pPr>
        <w:ind w:left="4305" w:hanging="360"/>
      </w:pPr>
      <w:rPr>
        <w:rFonts w:ascii="Symbol" w:hAnsi="Symbol" w:hint="default"/>
      </w:rPr>
    </w:lvl>
    <w:lvl w:ilvl="4" w:tplc="04150003" w:tentative="1">
      <w:start w:val="1"/>
      <w:numFmt w:val="bullet"/>
      <w:lvlText w:val="o"/>
      <w:lvlJc w:val="left"/>
      <w:pPr>
        <w:ind w:left="5025" w:hanging="360"/>
      </w:pPr>
      <w:rPr>
        <w:rFonts w:ascii="Courier New" w:hAnsi="Courier New" w:cs="Courier New" w:hint="default"/>
      </w:rPr>
    </w:lvl>
    <w:lvl w:ilvl="5" w:tplc="04150005" w:tentative="1">
      <w:start w:val="1"/>
      <w:numFmt w:val="bullet"/>
      <w:lvlText w:val=""/>
      <w:lvlJc w:val="left"/>
      <w:pPr>
        <w:ind w:left="5745" w:hanging="360"/>
      </w:pPr>
      <w:rPr>
        <w:rFonts w:ascii="Wingdings" w:hAnsi="Wingdings" w:hint="default"/>
      </w:rPr>
    </w:lvl>
    <w:lvl w:ilvl="6" w:tplc="04150001" w:tentative="1">
      <w:start w:val="1"/>
      <w:numFmt w:val="bullet"/>
      <w:lvlText w:val=""/>
      <w:lvlJc w:val="left"/>
      <w:pPr>
        <w:ind w:left="6465" w:hanging="360"/>
      </w:pPr>
      <w:rPr>
        <w:rFonts w:ascii="Symbol" w:hAnsi="Symbol" w:hint="default"/>
      </w:rPr>
    </w:lvl>
    <w:lvl w:ilvl="7" w:tplc="04150003" w:tentative="1">
      <w:start w:val="1"/>
      <w:numFmt w:val="bullet"/>
      <w:lvlText w:val="o"/>
      <w:lvlJc w:val="left"/>
      <w:pPr>
        <w:ind w:left="7185" w:hanging="360"/>
      </w:pPr>
      <w:rPr>
        <w:rFonts w:ascii="Courier New" w:hAnsi="Courier New" w:cs="Courier New" w:hint="default"/>
      </w:rPr>
    </w:lvl>
    <w:lvl w:ilvl="8" w:tplc="04150005" w:tentative="1">
      <w:start w:val="1"/>
      <w:numFmt w:val="bullet"/>
      <w:lvlText w:val=""/>
      <w:lvlJc w:val="left"/>
      <w:pPr>
        <w:ind w:left="7905" w:hanging="360"/>
      </w:pPr>
      <w:rPr>
        <w:rFonts w:ascii="Wingdings" w:hAnsi="Wingdings" w:hint="default"/>
      </w:rPr>
    </w:lvl>
  </w:abstractNum>
  <w:abstractNum w:abstractNumId="186" w15:restartNumberingAfterBreak="0">
    <w:nsid w:val="7E5263DA"/>
    <w:multiLevelType w:val="hybridMultilevel"/>
    <w:tmpl w:val="C92AD836"/>
    <w:lvl w:ilvl="0" w:tplc="1ADE16EE">
      <w:start w:val="1"/>
      <w:numFmt w:val="bullet"/>
      <w:lvlText w:val="-"/>
      <w:lvlJc w:val="left"/>
      <w:pPr>
        <w:ind w:left="1508" w:hanging="360"/>
      </w:pPr>
      <w:rPr>
        <w:rFonts w:ascii="Arial" w:hAnsi="Arial" w:hint="default"/>
      </w:rPr>
    </w:lvl>
    <w:lvl w:ilvl="1" w:tplc="04150003" w:tentative="1">
      <w:start w:val="1"/>
      <w:numFmt w:val="bullet"/>
      <w:lvlText w:val="o"/>
      <w:lvlJc w:val="left"/>
      <w:pPr>
        <w:ind w:left="2228" w:hanging="360"/>
      </w:pPr>
      <w:rPr>
        <w:rFonts w:ascii="Courier New" w:hAnsi="Courier New" w:cs="Courier New" w:hint="default"/>
      </w:rPr>
    </w:lvl>
    <w:lvl w:ilvl="2" w:tplc="04150005" w:tentative="1">
      <w:start w:val="1"/>
      <w:numFmt w:val="bullet"/>
      <w:lvlText w:val=""/>
      <w:lvlJc w:val="left"/>
      <w:pPr>
        <w:ind w:left="2948" w:hanging="360"/>
      </w:pPr>
      <w:rPr>
        <w:rFonts w:ascii="Wingdings" w:hAnsi="Wingdings" w:hint="default"/>
      </w:rPr>
    </w:lvl>
    <w:lvl w:ilvl="3" w:tplc="04150001" w:tentative="1">
      <w:start w:val="1"/>
      <w:numFmt w:val="bullet"/>
      <w:lvlText w:val=""/>
      <w:lvlJc w:val="left"/>
      <w:pPr>
        <w:ind w:left="3668" w:hanging="360"/>
      </w:pPr>
      <w:rPr>
        <w:rFonts w:ascii="Symbol" w:hAnsi="Symbol" w:hint="default"/>
      </w:rPr>
    </w:lvl>
    <w:lvl w:ilvl="4" w:tplc="04150003" w:tentative="1">
      <w:start w:val="1"/>
      <w:numFmt w:val="bullet"/>
      <w:lvlText w:val="o"/>
      <w:lvlJc w:val="left"/>
      <w:pPr>
        <w:ind w:left="4388" w:hanging="360"/>
      </w:pPr>
      <w:rPr>
        <w:rFonts w:ascii="Courier New" w:hAnsi="Courier New" w:cs="Courier New" w:hint="default"/>
      </w:rPr>
    </w:lvl>
    <w:lvl w:ilvl="5" w:tplc="04150005" w:tentative="1">
      <w:start w:val="1"/>
      <w:numFmt w:val="bullet"/>
      <w:lvlText w:val=""/>
      <w:lvlJc w:val="left"/>
      <w:pPr>
        <w:ind w:left="5108" w:hanging="360"/>
      </w:pPr>
      <w:rPr>
        <w:rFonts w:ascii="Wingdings" w:hAnsi="Wingdings" w:hint="default"/>
      </w:rPr>
    </w:lvl>
    <w:lvl w:ilvl="6" w:tplc="04150001" w:tentative="1">
      <w:start w:val="1"/>
      <w:numFmt w:val="bullet"/>
      <w:lvlText w:val=""/>
      <w:lvlJc w:val="left"/>
      <w:pPr>
        <w:ind w:left="5828" w:hanging="360"/>
      </w:pPr>
      <w:rPr>
        <w:rFonts w:ascii="Symbol" w:hAnsi="Symbol" w:hint="default"/>
      </w:rPr>
    </w:lvl>
    <w:lvl w:ilvl="7" w:tplc="04150003" w:tentative="1">
      <w:start w:val="1"/>
      <w:numFmt w:val="bullet"/>
      <w:lvlText w:val="o"/>
      <w:lvlJc w:val="left"/>
      <w:pPr>
        <w:ind w:left="6548" w:hanging="360"/>
      </w:pPr>
      <w:rPr>
        <w:rFonts w:ascii="Courier New" w:hAnsi="Courier New" w:cs="Courier New" w:hint="default"/>
      </w:rPr>
    </w:lvl>
    <w:lvl w:ilvl="8" w:tplc="04150005" w:tentative="1">
      <w:start w:val="1"/>
      <w:numFmt w:val="bullet"/>
      <w:lvlText w:val=""/>
      <w:lvlJc w:val="left"/>
      <w:pPr>
        <w:ind w:left="7268" w:hanging="360"/>
      </w:pPr>
      <w:rPr>
        <w:rFonts w:ascii="Wingdings" w:hAnsi="Wingdings" w:hint="default"/>
      </w:rPr>
    </w:lvl>
  </w:abstractNum>
  <w:abstractNum w:abstractNumId="187" w15:restartNumberingAfterBreak="0">
    <w:nsid w:val="7F606732"/>
    <w:multiLevelType w:val="hybridMultilevel"/>
    <w:tmpl w:val="7D105FD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num w:numId="1">
    <w:abstractNumId w:val="60"/>
  </w:num>
  <w:num w:numId="2">
    <w:abstractNumId w:val="93"/>
  </w:num>
  <w:num w:numId="3">
    <w:abstractNumId w:val="125"/>
  </w:num>
  <w:num w:numId="4">
    <w:abstractNumId w:val="3"/>
  </w:num>
  <w:num w:numId="5">
    <w:abstractNumId w:val="56"/>
  </w:num>
  <w:num w:numId="6">
    <w:abstractNumId w:val="159"/>
  </w:num>
  <w:num w:numId="7">
    <w:abstractNumId w:val="14"/>
  </w:num>
  <w:num w:numId="8">
    <w:abstractNumId w:val="70"/>
  </w:num>
  <w:num w:numId="9">
    <w:abstractNumId w:val="166"/>
  </w:num>
  <w:num w:numId="10">
    <w:abstractNumId w:val="97"/>
  </w:num>
  <w:num w:numId="11">
    <w:abstractNumId w:val="75"/>
  </w:num>
  <w:num w:numId="12">
    <w:abstractNumId w:val="29"/>
  </w:num>
  <w:num w:numId="13">
    <w:abstractNumId w:val="156"/>
  </w:num>
  <w:num w:numId="14">
    <w:abstractNumId w:val="77"/>
  </w:num>
  <w:num w:numId="15">
    <w:abstractNumId w:val="10"/>
  </w:num>
  <w:num w:numId="16">
    <w:abstractNumId w:val="40"/>
  </w:num>
  <w:num w:numId="17">
    <w:abstractNumId w:val="115"/>
  </w:num>
  <w:num w:numId="18">
    <w:abstractNumId w:val="38"/>
  </w:num>
  <w:num w:numId="19">
    <w:abstractNumId w:val="170"/>
  </w:num>
  <w:num w:numId="20">
    <w:abstractNumId w:val="84"/>
  </w:num>
  <w:num w:numId="21">
    <w:abstractNumId w:val="100"/>
  </w:num>
  <w:num w:numId="22">
    <w:abstractNumId w:val="133"/>
  </w:num>
  <w:num w:numId="23">
    <w:abstractNumId w:val="78"/>
  </w:num>
  <w:num w:numId="24">
    <w:abstractNumId w:val="59"/>
  </w:num>
  <w:num w:numId="25">
    <w:abstractNumId w:val="111"/>
  </w:num>
  <w:num w:numId="26">
    <w:abstractNumId w:val="69"/>
  </w:num>
  <w:num w:numId="27">
    <w:abstractNumId w:val="113"/>
  </w:num>
  <w:num w:numId="28">
    <w:abstractNumId w:val="8"/>
  </w:num>
  <w:num w:numId="29">
    <w:abstractNumId w:val="153"/>
  </w:num>
  <w:num w:numId="30">
    <w:abstractNumId w:val="109"/>
  </w:num>
  <w:num w:numId="31">
    <w:abstractNumId w:val="18"/>
  </w:num>
  <w:num w:numId="32">
    <w:abstractNumId w:val="13"/>
  </w:num>
  <w:num w:numId="33">
    <w:abstractNumId w:val="116"/>
  </w:num>
  <w:num w:numId="34">
    <w:abstractNumId w:val="124"/>
  </w:num>
  <w:num w:numId="35">
    <w:abstractNumId w:val="158"/>
  </w:num>
  <w:num w:numId="36">
    <w:abstractNumId w:val="179"/>
  </w:num>
  <w:num w:numId="37">
    <w:abstractNumId w:val="43"/>
  </w:num>
  <w:num w:numId="38">
    <w:abstractNumId w:val="141"/>
  </w:num>
  <w:num w:numId="39">
    <w:abstractNumId w:val="117"/>
  </w:num>
  <w:num w:numId="40">
    <w:abstractNumId w:val="86"/>
  </w:num>
  <w:num w:numId="41">
    <w:abstractNumId w:val="17"/>
  </w:num>
  <w:num w:numId="42">
    <w:abstractNumId w:val="165"/>
  </w:num>
  <w:num w:numId="43">
    <w:abstractNumId w:val="177"/>
  </w:num>
  <w:num w:numId="44">
    <w:abstractNumId w:val="31"/>
  </w:num>
  <w:num w:numId="45">
    <w:abstractNumId w:val="135"/>
  </w:num>
  <w:num w:numId="46">
    <w:abstractNumId w:val="35"/>
  </w:num>
  <w:num w:numId="47">
    <w:abstractNumId w:val="181"/>
  </w:num>
  <w:num w:numId="48">
    <w:abstractNumId w:val="114"/>
  </w:num>
  <w:num w:numId="49">
    <w:abstractNumId w:val="108"/>
  </w:num>
  <w:num w:numId="50">
    <w:abstractNumId w:val="61"/>
  </w:num>
  <w:num w:numId="51">
    <w:abstractNumId w:val="68"/>
  </w:num>
  <w:num w:numId="52">
    <w:abstractNumId w:val="129"/>
  </w:num>
  <w:num w:numId="53">
    <w:abstractNumId w:val="174"/>
  </w:num>
  <w:num w:numId="54">
    <w:abstractNumId w:val="140"/>
  </w:num>
  <w:num w:numId="55">
    <w:abstractNumId w:val="45"/>
  </w:num>
  <w:num w:numId="56">
    <w:abstractNumId w:val="139"/>
  </w:num>
  <w:num w:numId="57">
    <w:abstractNumId w:val="25"/>
  </w:num>
  <w:num w:numId="58">
    <w:abstractNumId w:val="28"/>
  </w:num>
  <w:num w:numId="59">
    <w:abstractNumId w:val="175"/>
  </w:num>
  <w:num w:numId="60">
    <w:abstractNumId w:val="55"/>
  </w:num>
  <w:num w:numId="61">
    <w:abstractNumId w:val="21"/>
  </w:num>
  <w:num w:numId="62">
    <w:abstractNumId w:val="180"/>
  </w:num>
  <w:num w:numId="63">
    <w:abstractNumId w:val="145"/>
  </w:num>
  <w:num w:numId="64">
    <w:abstractNumId w:val="34"/>
  </w:num>
  <w:num w:numId="65">
    <w:abstractNumId w:val="51"/>
  </w:num>
  <w:num w:numId="66">
    <w:abstractNumId w:val="131"/>
  </w:num>
  <w:num w:numId="67">
    <w:abstractNumId w:val="91"/>
  </w:num>
  <w:num w:numId="68">
    <w:abstractNumId w:val="71"/>
  </w:num>
  <w:num w:numId="69">
    <w:abstractNumId w:val="164"/>
  </w:num>
  <w:num w:numId="70">
    <w:abstractNumId w:val="161"/>
  </w:num>
  <w:num w:numId="71">
    <w:abstractNumId w:val="73"/>
  </w:num>
  <w:num w:numId="72">
    <w:abstractNumId w:val="47"/>
  </w:num>
  <w:num w:numId="73">
    <w:abstractNumId w:val="95"/>
  </w:num>
  <w:num w:numId="74">
    <w:abstractNumId w:val="33"/>
  </w:num>
  <w:num w:numId="75">
    <w:abstractNumId w:val="32"/>
  </w:num>
  <w:num w:numId="76">
    <w:abstractNumId w:val="162"/>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81"/>
  </w:num>
  <w:num w:numId="78">
    <w:abstractNumId w:val="130"/>
  </w:num>
  <w:num w:numId="79">
    <w:abstractNumId w:val="20"/>
  </w:num>
  <w:num w:numId="80">
    <w:abstractNumId w:val="102"/>
  </w:num>
  <w:num w:numId="81">
    <w:abstractNumId w:val="23"/>
  </w:num>
  <w:num w:numId="82">
    <w:abstractNumId w:val="110"/>
  </w:num>
  <w:num w:numId="83">
    <w:abstractNumId w:val="27"/>
  </w:num>
  <w:num w:numId="84">
    <w:abstractNumId w:val="36"/>
  </w:num>
  <w:num w:numId="85">
    <w:abstractNumId w:val="122"/>
  </w:num>
  <w:num w:numId="86">
    <w:abstractNumId w:val="1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82"/>
  </w:num>
  <w:num w:numId="88">
    <w:abstractNumId w:val="176"/>
  </w:num>
  <w:num w:numId="89">
    <w:abstractNumId w:val="79"/>
  </w:num>
  <w:num w:numId="90">
    <w:abstractNumId w:val="94"/>
  </w:num>
  <w:num w:numId="91">
    <w:abstractNumId w:val="183"/>
  </w:num>
  <w:num w:numId="92">
    <w:abstractNumId w:val="118"/>
  </w:num>
  <w:num w:numId="93">
    <w:abstractNumId w:val="172"/>
  </w:num>
  <w:num w:numId="94">
    <w:abstractNumId w:val="98"/>
  </w:num>
  <w:num w:numId="95">
    <w:abstractNumId w:val="49"/>
  </w:num>
  <w:num w:numId="96">
    <w:abstractNumId w:val="128"/>
  </w:num>
  <w:num w:numId="97">
    <w:abstractNumId w:val="184"/>
  </w:num>
  <w:num w:numId="98">
    <w:abstractNumId w:val="157"/>
  </w:num>
  <w:num w:numId="99">
    <w:abstractNumId w:val="87"/>
  </w:num>
  <w:num w:numId="100">
    <w:abstractNumId w:val="15"/>
  </w:num>
  <w:num w:numId="101">
    <w:abstractNumId w:val="144"/>
  </w:num>
  <w:num w:numId="102">
    <w:abstractNumId w:val="12"/>
  </w:num>
  <w:num w:numId="103">
    <w:abstractNumId w:val="101"/>
  </w:num>
  <w:num w:numId="104">
    <w:abstractNumId w:val="160"/>
  </w:num>
  <w:num w:numId="105">
    <w:abstractNumId w:val="39"/>
  </w:num>
  <w:num w:numId="106">
    <w:abstractNumId w:val="154"/>
  </w:num>
  <w:num w:numId="107">
    <w:abstractNumId w:val="163"/>
  </w:num>
  <w:num w:numId="108">
    <w:abstractNumId w:val="171"/>
  </w:num>
  <w:num w:numId="109">
    <w:abstractNumId w:val="67"/>
  </w:num>
  <w:num w:numId="110">
    <w:abstractNumId w:val="173"/>
  </w:num>
  <w:num w:numId="111">
    <w:abstractNumId w:val="83"/>
  </w:num>
  <w:num w:numId="112">
    <w:abstractNumId w:val="57"/>
  </w:num>
  <w:num w:numId="113">
    <w:abstractNumId w:val="107"/>
  </w:num>
  <w:num w:numId="114">
    <w:abstractNumId w:val="142"/>
  </w:num>
  <w:num w:numId="115">
    <w:abstractNumId w:val="58"/>
  </w:num>
  <w:num w:numId="116">
    <w:abstractNumId w:val="186"/>
  </w:num>
  <w:num w:numId="117">
    <w:abstractNumId w:val="76"/>
  </w:num>
  <w:num w:numId="118">
    <w:abstractNumId w:val="44"/>
  </w:num>
  <w:num w:numId="119">
    <w:abstractNumId w:val="1"/>
  </w:num>
  <w:num w:numId="120">
    <w:abstractNumId w:val="0"/>
  </w:num>
  <w:num w:numId="121">
    <w:abstractNumId w:val="41"/>
  </w:num>
  <w:num w:numId="122">
    <w:abstractNumId w:val="127"/>
  </w:num>
  <w:num w:numId="123">
    <w:abstractNumId w:val="88"/>
  </w:num>
  <w:num w:numId="124">
    <w:abstractNumId w:val="99"/>
  </w:num>
  <w:num w:numId="125">
    <w:abstractNumId w:val="65"/>
  </w:num>
  <w:num w:numId="126">
    <w:abstractNumId w:val="112"/>
  </w:num>
  <w:num w:numId="127">
    <w:abstractNumId w:val="42"/>
  </w:num>
  <w:num w:numId="128">
    <w:abstractNumId w:val="168"/>
  </w:num>
  <w:num w:numId="129">
    <w:abstractNumId w:val="64"/>
  </w:num>
  <w:num w:numId="130">
    <w:abstractNumId w:val="11"/>
  </w:num>
  <w:num w:numId="131">
    <w:abstractNumId w:val="119"/>
  </w:num>
  <w:num w:numId="132">
    <w:abstractNumId w:val="103"/>
  </w:num>
  <w:num w:numId="133">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157"/>
  </w:num>
  <w:num w:numId="136">
    <w:abstractNumId w:val="132"/>
    <w:lvlOverride w:ilvl="0">
      <w:startOverride w:val="1"/>
    </w:lvlOverride>
    <w:lvlOverride w:ilvl="1"/>
    <w:lvlOverride w:ilvl="2"/>
    <w:lvlOverride w:ilvl="3"/>
    <w:lvlOverride w:ilvl="4"/>
    <w:lvlOverride w:ilvl="5"/>
    <w:lvlOverride w:ilvl="6"/>
    <w:lvlOverride w:ilvl="7"/>
    <w:lvlOverride w:ilvl="8"/>
  </w:num>
  <w:num w:numId="137">
    <w:abstractNumId w:val="86"/>
    <w:lvlOverride w:ilvl="0">
      <w:startOverride w:val="1"/>
    </w:lvlOverride>
    <w:lvlOverride w:ilvl="1"/>
    <w:lvlOverride w:ilvl="2"/>
    <w:lvlOverride w:ilvl="3"/>
    <w:lvlOverride w:ilvl="4"/>
    <w:lvlOverride w:ilvl="5"/>
    <w:lvlOverride w:ilvl="6"/>
    <w:lvlOverride w:ilvl="7"/>
    <w:lvlOverride w:ilvl="8"/>
  </w:num>
  <w:num w:numId="138">
    <w:abstractNumId w:val="50"/>
  </w:num>
  <w:num w:numId="139">
    <w:abstractNumId w:val="66"/>
  </w:num>
  <w:num w:numId="140">
    <w:abstractNumId w:val="54"/>
  </w:num>
  <w:num w:numId="141">
    <w:abstractNumId w:val="148"/>
  </w:num>
  <w:num w:numId="142">
    <w:abstractNumId w:val="72"/>
  </w:num>
  <w:num w:numId="143">
    <w:abstractNumId w:val="90"/>
  </w:num>
  <w:num w:numId="144">
    <w:abstractNumId w:val="96"/>
  </w:num>
  <w:num w:numId="145">
    <w:abstractNumId w:val="143"/>
  </w:num>
  <w:num w:numId="146">
    <w:abstractNumId w:val="137"/>
  </w:num>
  <w:num w:numId="147">
    <w:abstractNumId w:val="123"/>
  </w:num>
  <w:num w:numId="148">
    <w:abstractNumId w:val="126"/>
  </w:num>
  <w:num w:numId="149">
    <w:abstractNumId w:val="138"/>
  </w:num>
  <w:num w:numId="150">
    <w:abstractNumId w:val="169"/>
  </w:num>
  <w:num w:numId="151">
    <w:abstractNumId w:val="152"/>
  </w:num>
  <w:num w:numId="152">
    <w:abstractNumId w:val="134"/>
  </w:num>
  <w:num w:numId="153">
    <w:abstractNumId w:val="24"/>
  </w:num>
  <w:num w:numId="154">
    <w:abstractNumId w:val="147"/>
  </w:num>
  <w:num w:numId="155">
    <w:abstractNumId w:val="46"/>
  </w:num>
  <w:num w:numId="156">
    <w:abstractNumId w:val="52"/>
  </w:num>
  <w:num w:numId="157">
    <w:abstractNumId w:val="63"/>
  </w:num>
  <w:num w:numId="158">
    <w:abstractNumId w:val="150"/>
  </w:num>
  <w:num w:numId="159">
    <w:abstractNumId w:val="185"/>
  </w:num>
  <w:num w:numId="160">
    <w:abstractNumId w:val="167"/>
  </w:num>
  <w:num w:numId="161">
    <w:abstractNumId w:val="85"/>
  </w:num>
  <w:num w:numId="162">
    <w:abstractNumId w:val="9"/>
  </w:num>
  <w:num w:numId="163">
    <w:abstractNumId w:val="121"/>
  </w:num>
  <w:num w:numId="164">
    <w:abstractNumId w:val="120"/>
  </w:num>
  <w:num w:numId="165">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abstractNumId w:val="92"/>
  </w:num>
  <w:num w:numId="169">
    <w:abstractNumId w:val="151"/>
  </w:num>
  <w:num w:numId="170">
    <w:abstractNumId w:val="19"/>
  </w:num>
  <w:num w:numId="171">
    <w:abstractNumId w:val="62"/>
  </w:num>
  <w:num w:numId="172">
    <w:abstractNumId w:val="104"/>
  </w:num>
  <w:num w:numId="173">
    <w:abstractNumId w:val="1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30"/>
  </w:num>
  <w:num w:numId="175">
    <w:abstractNumId w:val="149"/>
  </w:num>
  <w:num w:numId="176">
    <w:abstractNumId w:val="22"/>
  </w:num>
  <w:num w:numId="177">
    <w:abstractNumId w:val="26"/>
  </w:num>
  <w:num w:numId="178">
    <w:abstractNumId w:val="146"/>
  </w:num>
  <w:num w:numId="179">
    <w:abstractNumId w:val="136"/>
  </w:num>
  <w:num w:numId="180">
    <w:abstractNumId w:val="37"/>
  </w:num>
  <w:num w:numId="181">
    <w:abstractNumId w:val="89"/>
  </w:num>
  <w:num w:numId="182">
    <w:abstractNumId w:val="48"/>
  </w:num>
  <w:num w:numId="183">
    <w:abstractNumId w:val="187"/>
  </w:num>
  <w:num w:numId="18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155"/>
  </w:num>
  <w:num w:numId="187">
    <w:abstractNumId w:val="1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efaultTabStop w:val="709"/>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45AB3"/>
    <w:rsid w:val="0000026F"/>
    <w:rsid w:val="0000043D"/>
    <w:rsid w:val="00000515"/>
    <w:rsid w:val="000008D5"/>
    <w:rsid w:val="000008FE"/>
    <w:rsid w:val="00000D76"/>
    <w:rsid w:val="00001231"/>
    <w:rsid w:val="000013A3"/>
    <w:rsid w:val="000014DD"/>
    <w:rsid w:val="00001A41"/>
    <w:rsid w:val="00002006"/>
    <w:rsid w:val="00002AAB"/>
    <w:rsid w:val="00003DD3"/>
    <w:rsid w:val="000040E0"/>
    <w:rsid w:val="00004340"/>
    <w:rsid w:val="0000466A"/>
    <w:rsid w:val="0000512A"/>
    <w:rsid w:val="000051D7"/>
    <w:rsid w:val="000055BD"/>
    <w:rsid w:val="00005710"/>
    <w:rsid w:val="00005761"/>
    <w:rsid w:val="00005932"/>
    <w:rsid w:val="00005E6C"/>
    <w:rsid w:val="00006471"/>
    <w:rsid w:val="000065B4"/>
    <w:rsid w:val="00006E6E"/>
    <w:rsid w:val="00007134"/>
    <w:rsid w:val="000075B4"/>
    <w:rsid w:val="000076E6"/>
    <w:rsid w:val="000102A9"/>
    <w:rsid w:val="000102E2"/>
    <w:rsid w:val="00010A03"/>
    <w:rsid w:val="00010BB5"/>
    <w:rsid w:val="00010DFB"/>
    <w:rsid w:val="000110D1"/>
    <w:rsid w:val="000113F0"/>
    <w:rsid w:val="00011C4D"/>
    <w:rsid w:val="00011E44"/>
    <w:rsid w:val="00011EAC"/>
    <w:rsid w:val="00012301"/>
    <w:rsid w:val="00012594"/>
    <w:rsid w:val="00013047"/>
    <w:rsid w:val="0001339D"/>
    <w:rsid w:val="00013E98"/>
    <w:rsid w:val="0001462F"/>
    <w:rsid w:val="00014643"/>
    <w:rsid w:val="00015105"/>
    <w:rsid w:val="000152E1"/>
    <w:rsid w:val="00015C26"/>
    <w:rsid w:val="00015D79"/>
    <w:rsid w:val="00015E21"/>
    <w:rsid w:val="00015E96"/>
    <w:rsid w:val="00016021"/>
    <w:rsid w:val="000160F2"/>
    <w:rsid w:val="00016979"/>
    <w:rsid w:val="00016B0E"/>
    <w:rsid w:val="0001799F"/>
    <w:rsid w:val="000209F5"/>
    <w:rsid w:val="00020A03"/>
    <w:rsid w:val="000211E4"/>
    <w:rsid w:val="0002214C"/>
    <w:rsid w:val="00022268"/>
    <w:rsid w:val="00022AAC"/>
    <w:rsid w:val="00022BA4"/>
    <w:rsid w:val="00022C22"/>
    <w:rsid w:val="00022FAD"/>
    <w:rsid w:val="00023892"/>
    <w:rsid w:val="00023B5D"/>
    <w:rsid w:val="000242F7"/>
    <w:rsid w:val="000245A9"/>
    <w:rsid w:val="00024DBB"/>
    <w:rsid w:val="00024DFA"/>
    <w:rsid w:val="00024F6E"/>
    <w:rsid w:val="000258E3"/>
    <w:rsid w:val="000258F4"/>
    <w:rsid w:val="00025C72"/>
    <w:rsid w:val="00025C89"/>
    <w:rsid w:val="00026694"/>
    <w:rsid w:val="0002690B"/>
    <w:rsid w:val="0002698E"/>
    <w:rsid w:val="00026F90"/>
    <w:rsid w:val="00026FBB"/>
    <w:rsid w:val="00027238"/>
    <w:rsid w:val="000273F6"/>
    <w:rsid w:val="000275A0"/>
    <w:rsid w:val="000277A0"/>
    <w:rsid w:val="00027877"/>
    <w:rsid w:val="00027B4C"/>
    <w:rsid w:val="00027C41"/>
    <w:rsid w:val="00027CD0"/>
    <w:rsid w:val="00030687"/>
    <w:rsid w:val="0003069D"/>
    <w:rsid w:val="000307AD"/>
    <w:rsid w:val="00030A84"/>
    <w:rsid w:val="00030B99"/>
    <w:rsid w:val="00030E77"/>
    <w:rsid w:val="0003119C"/>
    <w:rsid w:val="000317FA"/>
    <w:rsid w:val="00031D3E"/>
    <w:rsid w:val="00032B3A"/>
    <w:rsid w:val="00032C32"/>
    <w:rsid w:val="000331CE"/>
    <w:rsid w:val="000332B2"/>
    <w:rsid w:val="00033554"/>
    <w:rsid w:val="00033D3A"/>
    <w:rsid w:val="00033E9D"/>
    <w:rsid w:val="00033EAB"/>
    <w:rsid w:val="00034110"/>
    <w:rsid w:val="00034F66"/>
    <w:rsid w:val="00035436"/>
    <w:rsid w:val="000355EF"/>
    <w:rsid w:val="000358F2"/>
    <w:rsid w:val="00035AF4"/>
    <w:rsid w:val="00035D71"/>
    <w:rsid w:val="0003666A"/>
    <w:rsid w:val="00036A89"/>
    <w:rsid w:val="00036C2C"/>
    <w:rsid w:val="00037CE7"/>
    <w:rsid w:val="00037E65"/>
    <w:rsid w:val="00037F07"/>
    <w:rsid w:val="00040EAF"/>
    <w:rsid w:val="000414C5"/>
    <w:rsid w:val="00041639"/>
    <w:rsid w:val="00041E24"/>
    <w:rsid w:val="00041EE8"/>
    <w:rsid w:val="0004243B"/>
    <w:rsid w:val="0004323E"/>
    <w:rsid w:val="000432EA"/>
    <w:rsid w:val="00043B35"/>
    <w:rsid w:val="00043C32"/>
    <w:rsid w:val="00043E20"/>
    <w:rsid w:val="00044011"/>
    <w:rsid w:val="000446C9"/>
    <w:rsid w:val="00045206"/>
    <w:rsid w:val="000452DF"/>
    <w:rsid w:val="000452F0"/>
    <w:rsid w:val="0004633E"/>
    <w:rsid w:val="00046646"/>
    <w:rsid w:val="000466EA"/>
    <w:rsid w:val="00046C54"/>
    <w:rsid w:val="000474E5"/>
    <w:rsid w:val="000475D6"/>
    <w:rsid w:val="000475F4"/>
    <w:rsid w:val="000479DF"/>
    <w:rsid w:val="00047A41"/>
    <w:rsid w:val="00047BF9"/>
    <w:rsid w:val="00050886"/>
    <w:rsid w:val="00050B37"/>
    <w:rsid w:val="00050C2A"/>
    <w:rsid w:val="0005157C"/>
    <w:rsid w:val="0005190E"/>
    <w:rsid w:val="00051ADC"/>
    <w:rsid w:val="00051C10"/>
    <w:rsid w:val="00051D80"/>
    <w:rsid w:val="0005219F"/>
    <w:rsid w:val="00052D52"/>
    <w:rsid w:val="0005328C"/>
    <w:rsid w:val="00053501"/>
    <w:rsid w:val="00053682"/>
    <w:rsid w:val="000538A9"/>
    <w:rsid w:val="000539D7"/>
    <w:rsid w:val="00053C76"/>
    <w:rsid w:val="00053C96"/>
    <w:rsid w:val="00053D09"/>
    <w:rsid w:val="000545A7"/>
    <w:rsid w:val="000547B1"/>
    <w:rsid w:val="00054AB9"/>
    <w:rsid w:val="00054D95"/>
    <w:rsid w:val="00054E6B"/>
    <w:rsid w:val="000550BE"/>
    <w:rsid w:val="00055428"/>
    <w:rsid w:val="000554BE"/>
    <w:rsid w:val="00055598"/>
    <w:rsid w:val="00055B7D"/>
    <w:rsid w:val="00056026"/>
    <w:rsid w:val="0005673E"/>
    <w:rsid w:val="00056D26"/>
    <w:rsid w:val="00056DCB"/>
    <w:rsid w:val="00056ECB"/>
    <w:rsid w:val="00057032"/>
    <w:rsid w:val="000570F3"/>
    <w:rsid w:val="0005736B"/>
    <w:rsid w:val="000573F6"/>
    <w:rsid w:val="0005777B"/>
    <w:rsid w:val="00057C43"/>
    <w:rsid w:val="00057F87"/>
    <w:rsid w:val="0006083C"/>
    <w:rsid w:val="00061B42"/>
    <w:rsid w:val="00061ED1"/>
    <w:rsid w:val="00062241"/>
    <w:rsid w:val="000628C3"/>
    <w:rsid w:val="00062920"/>
    <w:rsid w:val="00062AE4"/>
    <w:rsid w:val="00063011"/>
    <w:rsid w:val="0006335B"/>
    <w:rsid w:val="000643B3"/>
    <w:rsid w:val="00064566"/>
    <w:rsid w:val="00064B62"/>
    <w:rsid w:val="00064EC3"/>
    <w:rsid w:val="00065426"/>
    <w:rsid w:val="00065562"/>
    <w:rsid w:val="000656F2"/>
    <w:rsid w:val="00066352"/>
    <w:rsid w:val="00066806"/>
    <w:rsid w:val="00066F5C"/>
    <w:rsid w:val="00067004"/>
    <w:rsid w:val="0006721D"/>
    <w:rsid w:val="00070293"/>
    <w:rsid w:val="00070494"/>
    <w:rsid w:val="000706F2"/>
    <w:rsid w:val="00070A8D"/>
    <w:rsid w:val="00070CD8"/>
    <w:rsid w:val="00070EBC"/>
    <w:rsid w:val="00071421"/>
    <w:rsid w:val="0007147A"/>
    <w:rsid w:val="000716B7"/>
    <w:rsid w:val="000716E7"/>
    <w:rsid w:val="00071AE6"/>
    <w:rsid w:val="0007247F"/>
    <w:rsid w:val="00073494"/>
    <w:rsid w:val="000735E4"/>
    <w:rsid w:val="00073AB6"/>
    <w:rsid w:val="00073AE8"/>
    <w:rsid w:val="00073B3E"/>
    <w:rsid w:val="00073C29"/>
    <w:rsid w:val="00073EC4"/>
    <w:rsid w:val="00073EEC"/>
    <w:rsid w:val="00074274"/>
    <w:rsid w:val="00074523"/>
    <w:rsid w:val="00075EA0"/>
    <w:rsid w:val="00075FF1"/>
    <w:rsid w:val="0007631A"/>
    <w:rsid w:val="000763F4"/>
    <w:rsid w:val="0007655E"/>
    <w:rsid w:val="000765CC"/>
    <w:rsid w:val="00076628"/>
    <w:rsid w:val="0007703F"/>
    <w:rsid w:val="000771C7"/>
    <w:rsid w:val="00077545"/>
    <w:rsid w:val="000775E3"/>
    <w:rsid w:val="00077A55"/>
    <w:rsid w:val="00077DE6"/>
    <w:rsid w:val="00080537"/>
    <w:rsid w:val="00080A34"/>
    <w:rsid w:val="00080ABD"/>
    <w:rsid w:val="00080E48"/>
    <w:rsid w:val="00080ED5"/>
    <w:rsid w:val="000810FE"/>
    <w:rsid w:val="0008112C"/>
    <w:rsid w:val="0008148E"/>
    <w:rsid w:val="000815A8"/>
    <w:rsid w:val="00081734"/>
    <w:rsid w:val="00081BA1"/>
    <w:rsid w:val="00081D9A"/>
    <w:rsid w:val="00081EEC"/>
    <w:rsid w:val="00082273"/>
    <w:rsid w:val="00082727"/>
    <w:rsid w:val="00082939"/>
    <w:rsid w:val="00082E52"/>
    <w:rsid w:val="00082EF3"/>
    <w:rsid w:val="00083080"/>
    <w:rsid w:val="000835AE"/>
    <w:rsid w:val="0008362E"/>
    <w:rsid w:val="00083E57"/>
    <w:rsid w:val="000840C9"/>
    <w:rsid w:val="0008411A"/>
    <w:rsid w:val="000842B1"/>
    <w:rsid w:val="00084482"/>
    <w:rsid w:val="00084A8B"/>
    <w:rsid w:val="0008568B"/>
    <w:rsid w:val="0008578C"/>
    <w:rsid w:val="000859F2"/>
    <w:rsid w:val="00085F66"/>
    <w:rsid w:val="000867CA"/>
    <w:rsid w:val="00086C3C"/>
    <w:rsid w:val="00086FDD"/>
    <w:rsid w:val="00087177"/>
    <w:rsid w:val="000872FA"/>
    <w:rsid w:val="0008745D"/>
    <w:rsid w:val="000875B3"/>
    <w:rsid w:val="00087736"/>
    <w:rsid w:val="00087875"/>
    <w:rsid w:val="00087C32"/>
    <w:rsid w:val="0009030E"/>
    <w:rsid w:val="0009090A"/>
    <w:rsid w:val="00090A0A"/>
    <w:rsid w:val="00090ECA"/>
    <w:rsid w:val="00090F1E"/>
    <w:rsid w:val="00092472"/>
    <w:rsid w:val="00092919"/>
    <w:rsid w:val="0009294F"/>
    <w:rsid w:val="00092ACD"/>
    <w:rsid w:val="00092C14"/>
    <w:rsid w:val="0009317D"/>
    <w:rsid w:val="0009373D"/>
    <w:rsid w:val="00093C33"/>
    <w:rsid w:val="0009412D"/>
    <w:rsid w:val="000945A2"/>
    <w:rsid w:val="000946CD"/>
    <w:rsid w:val="00094E92"/>
    <w:rsid w:val="00094EDE"/>
    <w:rsid w:val="000958EE"/>
    <w:rsid w:val="00095CA4"/>
    <w:rsid w:val="00096500"/>
    <w:rsid w:val="00096729"/>
    <w:rsid w:val="00096CE4"/>
    <w:rsid w:val="00097426"/>
    <w:rsid w:val="00097715"/>
    <w:rsid w:val="00097B1D"/>
    <w:rsid w:val="000A0050"/>
    <w:rsid w:val="000A036C"/>
    <w:rsid w:val="000A036F"/>
    <w:rsid w:val="000A0A3C"/>
    <w:rsid w:val="000A0C78"/>
    <w:rsid w:val="000A0C87"/>
    <w:rsid w:val="000A0DCA"/>
    <w:rsid w:val="000A1582"/>
    <w:rsid w:val="000A1795"/>
    <w:rsid w:val="000A18AD"/>
    <w:rsid w:val="000A19C2"/>
    <w:rsid w:val="000A1B97"/>
    <w:rsid w:val="000A1CA4"/>
    <w:rsid w:val="000A2263"/>
    <w:rsid w:val="000A2695"/>
    <w:rsid w:val="000A2E07"/>
    <w:rsid w:val="000A2E78"/>
    <w:rsid w:val="000A30CC"/>
    <w:rsid w:val="000A31B1"/>
    <w:rsid w:val="000A356A"/>
    <w:rsid w:val="000A4196"/>
    <w:rsid w:val="000A430C"/>
    <w:rsid w:val="000A4694"/>
    <w:rsid w:val="000A4D74"/>
    <w:rsid w:val="000A5707"/>
    <w:rsid w:val="000A5C85"/>
    <w:rsid w:val="000A5E93"/>
    <w:rsid w:val="000A6B31"/>
    <w:rsid w:val="000A6CA2"/>
    <w:rsid w:val="000A706E"/>
    <w:rsid w:val="000A771D"/>
    <w:rsid w:val="000A7D67"/>
    <w:rsid w:val="000A7DF3"/>
    <w:rsid w:val="000B04B7"/>
    <w:rsid w:val="000B0907"/>
    <w:rsid w:val="000B09B5"/>
    <w:rsid w:val="000B0D8C"/>
    <w:rsid w:val="000B10C0"/>
    <w:rsid w:val="000B1A94"/>
    <w:rsid w:val="000B1AF2"/>
    <w:rsid w:val="000B1CE9"/>
    <w:rsid w:val="000B2269"/>
    <w:rsid w:val="000B2B8A"/>
    <w:rsid w:val="000B3807"/>
    <w:rsid w:val="000B383C"/>
    <w:rsid w:val="000B3FC6"/>
    <w:rsid w:val="000B4639"/>
    <w:rsid w:val="000B4A48"/>
    <w:rsid w:val="000B4AC6"/>
    <w:rsid w:val="000B4F55"/>
    <w:rsid w:val="000B513F"/>
    <w:rsid w:val="000B516A"/>
    <w:rsid w:val="000B51E3"/>
    <w:rsid w:val="000B53B1"/>
    <w:rsid w:val="000B5610"/>
    <w:rsid w:val="000B5A1C"/>
    <w:rsid w:val="000B5B09"/>
    <w:rsid w:val="000B5D7D"/>
    <w:rsid w:val="000B6156"/>
    <w:rsid w:val="000B626C"/>
    <w:rsid w:val="000B63CE"/>
    <w:rsid w:val="000B6741"/>
    <w:rsid w:val="000B716F"/>
    <w:rsid w:val="000B73C3"/>
    <w:rsid w:val="000B74A9"/>
    <w:rsid w:val="000B7635"/>
    <w:rsid w:val="000B7C07"/>
    <w:rsid w:val="000C0208"/>
    <w:rsid w:val="000C034B"/>
    <w:rsid w:val="000C04F0"/>
    <w:rsid w:val="000C0898"/>
    <w:rsid w:val="000C0B78"/>
    <w:rsid w:val="000C0C17"/>
    <w:rsid w:val="000C0C60"/>
    <w:rsid w:val="000C18B1"/>
    <w:rsid w:val="000C1980"/>
    <w:rsid w:val="000C1A66"/>
    <w:rsid w:val="000C1E3E"/>
    <w:rsid w:val="000C259F"/>
    <w:rsid w:val="000C2EC8"/>
    <w:rsid w:val="000C31E8"/>
    <w:rsid w:val="000C3335"/>
    <w:rsid w:val="000C3838"/>
    <w:rsid w:val="000C3894"/>
    <w:rsid w:val="000C423A"/>
    <w:rsid w:val="000C42AD"/>
    <w:rsid w:val="000C4934"/>
    <w:rsid w:val="000C4AAE"/>
    <w:rsid w:val="000C4BD5"/>
    <w:rsid w:val="000C4D71"/>
    <w:rsid w:val="000C5100"/>
    <w:rsid w:val="000C5159"/>
    <w:rsid w:val="000C5288"/>
    <w:rsid w:val="000C5997"/>
    <w:rsid w:val="000C646A"/>
    <w:rsid w:val="000C65F2"/>
    <w:rsid w:val="000C6B0D"/>
    <w:rsid w:val="000C75C3"/>
    <w:rsid w:val="000C7709"/>
    <w:rsid w:val="000C7B3B"/>
    <w:rsid w:val="000C7C87"/>
    <w:rsid w:val="000C7CD2"/>
    <w:rsid w:val="000D008E"/>
    <w:rsid w:val="000D01BC"/>
    <w:rsid w:val="000D0490"/>
    <w:rsid w:val="000D069B"/>
    <w:rsid w:val="000D07C5"/>
    <w:rsid w:val="000D122C"/>
    <w:rsid w:val="000D1607"/>
    <w:rsid w:val="000D1C7B"/>
    <w:rsid w:val="000D1EB3"/>
    <w:rsid w:val="000D206E"/>
    <w:rsid w:val="000D20CB"/>
    <w:rsid w:val="000D2133"/>
    <w:rsid w:val="000D26B5"/>
    <w:rsid w:val="000D2A91"/>
    <w:rsid w:val="000D2E7A"/>
    <w:rsid w:val="000D372E"/>
    <w:rsid w:val="000D3A9D"/>
    <w:rsid w:val="000D4569"/>
    <w:rsid w:val="000D4743"/>
    <w:rsid w:val="000D4801"/>
    <w:rsid w:val="000D4880"/>
    <w:rsid w:val="000D5089"/>
    <w:rsid w:val="000D6643"/>
    <w:rsid w:val="000D7A5A"/>
    <w:rsid w:val="000D7B95"/>
    <w:rsid w:val="000D7D42"/>
    <w:rsid w:val="000D7DBB"/>
    <w:rsid w:val="000D7FF4"/>
    <w:rsid w:val="000E0807"/>
    <w:rsid w:val="000E09B2"/>
    <w:rsid w:val="000E1531"/>
    <w:rsid w:val="000E154D"/>
    <w:rsid w:val="000E1598"/>
    <w:rsid w:val="000E1B21"/>
    <w:rsid w:val="000E1F12"/>
    <w:rsid w:val="000E250C"/>
    <w:rsid w:val="000E27E2"/>
    <w:rsid w:val="000E2A5D"/>
    <w:rsid w:val="000E2D05"/>
    <w:rsid w:val="000E334A"/>
    <w:rsid w:val="000E37DD"/>
    <w:rsid w:val="000E3811"/>
    <w:rsid w:val="000E390B"/>
    <w:rsid w:val="000E40FD"/>
    <w:rsid w:val="000E471F"/>
    <w:rsid w:val="000E4F53"/>
    <w:rsid w:val="000E51BA"/>
    <w:rsid w:val="000E59FF"/>
    <w:rsid w:val="000E5D9F"/>
    <w:rsid w:val="000E6124"/>
    <w:rsid w:val="000E6986"/>
    <w:rsid w:val="000E6A2F"/>
    <w:rsid w:val="000E6AF7"/>
    <w:rsid w:val="000E6B85"/>
    <w:rsid w:val="000E6B9F"/>
    <w:rsid w:val="000E6DEA"/>
    <w:rsid w:val="000E6F0C"/>
    <w:rsid w:val="000E71CA"/>
    <w:rsid w:val="000E7810"/>
    <w:rsid w:val="000E78A7"/>
    <w:rsid w:val="000F066C"/>
    <w:rsid w:val="000F0BA0"/>
    <w:rsid w:val="000F181C"/>
    <w:rsid w:val="000F2396"/>
    <w:rsid w:val="000F23E7"/>
    <w:rsid w:val="000F24F9"/>
    <w:rsid w:val="000F31E6"/>
    <w:rsid w:val="000F3521"/>
    <w:rsid w:val="000F3E7D"/>
    <w:rsid w:val="000F4787"/>
    <w:rsid w:val="000F5D62"/>
    <w:rsid w:val="000F5E05"/>
    <w:rsid w:val="000F605A"/>
    <w:rsid w:val="000F66B8"/>
    <w:rsid w:val="000F6994"/>
    <w:rsid w:val="000F6BE5"/>
    <w:rsid w:val="000F6F7A"/>
    <w:rsid w:val="000F7B36"/>
    <w:rsid w:val="000F7D81"/>
    <w:rsid w:val="00100248"/>
    <w:rsid w:val="00100613"/>
    <w:rsid w:val="00100A19"/>
    <w:rsid w:val="00100C50"/>
    <w:rsid w:val="00100DF4"/>
    <w:rsid w:val="001014F8"/>
    <w:rsid w:val="00101523"/>
    <w:rsid w:val="001015B3"/>
    <w:rsid w:val="001017C4"/>
    <w:rsid w:val="00101A4F"/>
    <w:rsid w:val="001021D0"/>
    <w:rsid w:val="00102F45"/>
    <w:rsid w:val="001032D0"/>
    <w:rsid w:val="001034E8"/>
    <w:rsid w:val="001034F9"/>
    <w:rsid w:val="0010374E"/>
    <w:rsid w:val="00103AB7"/>
    <w:rsid w:val="00103B5E"/>
    <w:rsid w:val="00103CAF"/>
    <w:rsid w:val="00103E3A"/>
    <w:rsid w:val="0010446D"/>
    <w:rsid w:val="001044AD"/>
    <w:rsid w:val="00104946"/>
    <w:rsid w:val="00104962"/>
    <w:rsid w:val="0010573E"/>
    <w:rsid w:val="00105B76"/>
    <w:rsid w:val="00105E42"/>
    <w:rsid w:val="00106090"/>
    <w:rsid w:val="0010646C"/>
    <w:rsid w:val="001064B8"/>
    <w:rsid w:val="00107540"/>
    <w:rsid w:val="00107820"/>
    <w:rsid w:val="00107931"/>
    <w:rsid w:val="00107C1B"/>
    <w:rsid w:val="00107C82"/>
    <w:rsid w:val="00110582"/>
    <w:rsid w:val="00111461"/>
    <w:rsid w:val="00111E6A"/>
    <w:rsid w:val="00111EF2"/>
    <w:rsid w:val="00112866"/>
    <w:rsid w:val="00112B9D"/>
    <w:rsid w:val="00112F0A"/>
    <w:rsid w:val="001135EF"/>
    <w:rsid w:val="0011377A"/>
    <w:rsid w:val="00113A34"/>
    <w:rsid w:val="00113B55"/>
    <w:rsid w:val="00113C22"/>
    <w:rsid w:val="00113E8B"/>
    <w:rsid w:val="00114040"/>
    <w:rsid w:val="0011431C"/>
    <w:rsid w:val="00114468"/>
    <w:rsid w:val="00114523"/>
    <w:rsid w:val="00114A37"/>
    <w:rsid w:val="00114A96"/>
    <w:rsid w:val="00115217"/>
    <w:rsid w:val="00115672"/>
    <w:rsid w:val="00115ADC"/>
    <w:rsid w:val="00115E03"/>
    <w:rsid w:val="00117492"/>
    <w:rsid w:val="0011789D"/>
    <w:rsid w:val="001179C0"/>
    <w:rsid w:val="00117C0B"/>
    <w:rsid w:val="00117E9B"/>
    <w:rsid w:val="00120173"/>
    <w:rsid w:val="00120642"/>
    <w:rsid w:val="0012067C"/>
    <w:rsid w:val="001207E1"/>
    <w:rsid w:val="00120DA3"/>
    <w:rsid w:val="00121147"/>
    <w:rsid w:val="001211A4"/>
    <w:rsid w:val="001211B5"/>
    <w:rsid w:val="001213BA"/>
    <w:rsid w:val="00121982"/>
    <w:rsid w:val="00123651"/>
    <w:rsid w:val="00123983"/>
    <w:rsid w:val="00123F9E"/>
    <w:rsid w:val="00124678"/>
    <w:rsid w:val="00124F47"/>
    <w:rsid w:val="001250E6"/>
    <w:rsid w:val="00125A56"/>
    <w:rsid w:val="00126301"/>
    <w:rsid w:val="001263F9"/>
    <w:rsid w:val="00127190"/>
    <w:rsid w:val="001271EA"/>
    <w:rsid w:val="0012764A"/>
    <w:rsid w:val="001276A9"/>
    <w:rsid w:val="001279B0"/>
    <w:rsid w:val="00127A6B"/>
    <w:rsid w:val="0013039F"/>
    <w:rsid w:val="001306CE"/>
    <w:rsid w:val="0013077C"/>
    <w:rsid w:val="0013095D"/>
    <w:rsid w:val="00130BC2"/>
    <w:rsid w:val="00130D14"/>
    <w:rsid w:val="00130DB8"/>
    <w:rsid w:val="00130DC2"/>
    <w:rsid w:val="00131003"/>
    <w:rsid w:val="00131506"/>
    <w:rsid w:val="00131F40"/>
    <w:rsid w:val="00132434"/>
    <w:rsid w:val="0013295C"/>
    <w:rsid w:val="001332FC"/>
    <w:rsid w:val="00133BB4"/>
    <w:rsid w:val="001340FB"/>
    <w:rsid w:val="00134522"/>
    <w:rsid w:val="001345F6"/>
    <w:rsid w:val="0013479E"/>
    <w:rsid w:val="00134D88"/>
    <w:rsid w:val="00134ED0"/>
    <w:rsid w:val="00134FD1"/>
    <w:rsid w:val="001351EB"/>
    <w:rsid w:val="001357B1"/>
    <w:rsid w:val="00135F53"/>
    <w:rsid w:val="00136216"/>
    <w:rsid w:val="0013623B"/>
    <w:rsid w:val="001366EE"/>
    <w:rsid w:val="00137144"/>
    <w:rsid w:val="001371AE"/>
    <w:rsid w:val="00137380"/>
    <w:rsid w:val="00137BB1"/>
    <w:rsid w:val="00137C5A"/>
    <w:rsid w:val="00137D7C"/>
    <w:rsid w:val="00137F4A"/>
    <w:rsid w:val="0014070B"/>
    <w:rsid w:val="00140B91"/>
    <w:rsid w:val="001411EE"/>
    <w:rsid w:val="00141577"/>
    <w:rsid w:val="00141910"/>
    <w:rsid w:val="00141D43"/>
    <w:rsid w:val="00142BDB"/>
    <w:rsid w:val="001430E2"/>
    <w:rsid w:val="001434D3"/>
    <w:rsid w:val="00143548"/>
    <w:rsid w:val="00143FE9"/>
    <w:rsid w:val="001440B3"/>
    <w:rsid w:val="00144446"/>
    <w:rsid w:val="0014447E"/>
    <w:rsid w:val="0014467B"/>
    <w:rsid w:val="00144A32"/>
    <w:rsid w:val="00144B28"/>
    <w:rsid w:val="00144B6B"/>
    <w:rsid w:val="00144BD3"/>
    <w:rsid w:val="00144FF8"/>
    <w:rsid w:val="00145201"/>
    <w:rsid w:val="001456AB"/>
    <w:rsid w:val="00145EE8"/>
    <w:rsid w:val="00145F2E"/>
    <w:rsid w:val="00146003"/>
    <w:rsid w:val="00146094"/>
    <w:rsid w:val="001460EF"/>
    <w:rsid w:val="0014635B"/>
    <w:rsid w:val="0014648F"/>
    <w:rsid w:val="00146D4D"/>
    <w:rsid w:val="00147284"/>
    <w:rsid w:val="00147408"/>
    <w:rsid w:val="001474B0"/>
    <w:rsid w:val="00147573"/>
    <w:rsid w:val="00147896"/>
    <w:rsid w:val="00147DA4"/>
    <w:rsid w:val="001500B3"/>
    <w:rsid w:val="00150A55"/>
    <w:rsid w:val="00150CD0"/>
    <w:rsid w:val="00150F1D"/>
    <w:rsid w:val="001512E2"/>
    <w:rsid w:val="001514BD"/>
    <w:rsid w:val="0015154C"/>
    <w:rsid w:val="00151E29"/>
    <w:rsid w:val="00151EFD"/>
    <w:rsid w:val="00152517"/>
    <w:rsid w:val="0015281E"/>
    <w:rsid w:val="00152D41"/>
    <w:rsid w:val="00152F1D"/>
    <w:rsid w:val="0015351C"/>
    <w:rsid w:val="0015398C"/>
    <w:rsid w:val="00153C8A"/>
    <w:rsid w:val="00154B19"/>
    <w:rsid w:val="00154D94"/>
    <w:rsid w:val="00155308"/>
    <w:rsid w:val="0015534A"/>
    <w:rsid w:val="00155D09"/>
    <w:rsid w:val="00155D10"/>
    <w:rsid w:val="00155D20"/>
    <w:rsid w:val="00156165"/>
    <w:rsid w:val="00156738"/>
    <w:rsid w:val="001572B1"/>
    <w:rsid w:val="001575EC"/>
    <w:rsid w:val="00157BD0"/>
    <w:rsid w:val="00157C44"/>
    <w:rsid w:val="00160137"/>
    <w:rsid w:val="00160385"/>
    <w:rsid w:val="00160737"/>
    <w:rsid w:val="00160845"/>
    <w:rsid w:val="00160967"/>
    <w:rsid w:val="00160B57"/>
    <w:rsid w:val="00161387"/>
    <w:rsid w:val="0016175B"/>
    <w:rsid w:val="0016220B"/>
    <w:rsid w:val="001622C6"/>
    <w:rsid w:val="0016256B"/>
    <w:rsid w:val="00162B4F"/>
    <w:rsid w:val="00162C28"/>
    <w:rsid w:val="00162E66"/>
    <w:rsid w:val="0016309D"/>
    <w:rsid w:val="001632D6"/>
    <w:rsid w:val="00163395"/>
    <w:rsid w:val="001633A8"/>
    <w:rsid w:val="0016372A"/>
    <w:rsid w:val="00163853"/>
    <w:rsid w:val="00163AC5"/>
    <w:rsid w:val="00163D40"/>
    <w:rsid w:val="001641EA"/>
    <w:rsid w:val="001645A7"/>
    <w:rsid w:val="001646EE"/>
    <w:rsid w:val="00164918"/>
    <w:rsid w:val="00164B71"/>
    <w:rsid w:val="00164EA7"/>
    <w:rsid w:val="00165796"/>
    <w:rsid w:val="00165D63"/>
    <w:rsid w:val="0016622C"/>
    <w:rsid w:val="001667E5"/>
    <w:rsid w:val="001672D9"/>
    <w:rsid w:val="0016737A"/>
    <w:rsid w:val="0016756C"/>
    <w:rsid w:val="001675DB"/>
    <w:rsid w:val="00167BEA"/>
    <w:rsid w:val="00167EAB"/>
    <w:rsid w:val="00170297"/>
    <w:rsid w:val="00170A36"/>
    <w:rsid w:val="00170AAC"/>
    <w:rsid w:val="00171073"/>
    <w:rsid w:val="00171209"/>
    <w:rsid w:val="00171264"/>
    <w:rsid w:val="001717A5"/>
    <w:rsid w:val="00171AF9"/>
    <w:rsid w:val="00171C23"/>
    <w:rsid w:val="00171EAF"/>
    <w:rsid w:val="00172189"/>
    <w:rsid w:val="0017219A"/>
    <w:rsid w:val="001726CE"/>
    <w:rsid w:val="00172718"/>
    <w:rsid w:val="00173CCC"/>
    <w:rsid w:val="001757A1"/>
    <w:rsid w:val="0017592F"/>
    <w:rsid w:val="00175D84"/>
    <w:rsid w:val="00176528"/>
    <w:rsid w:val="0017658C"/>
    <w:rsid w:val="00176629"/>
    <w:rsid w:val="00176BFE"/>
    <w:rsid w:val="00177501"/>
    <w:rsid w:val="001776E0"/>
    <w:rsid w:val="00177AC8"/>
    <w:rsid w:val="00177D70"/>
    <w:rsid w:val="00180366"/>
    <w:rsid w:val="001811BE"/>
    <w:rsid w:val="00182504"/>
    <w:rsid w:val="001826A8"/>
    <w:rsid w:val="00182C32"/>
    <w:rsid w:val="00183013"/>
    <w:rsid w:val="0018312E"/>
    <w:rsid w:val="001838CD"/>
    <w:rsid w:val="001839B0"/>
    <w:rsid w:val="001843A4"/>
    <w:rsid w:val="001843F0"/>
    <w:rsid w:val="0018441F"/>
    <w:rsid w:val="00184444"/>
    <w:rsid w:val="00184AA6"/>
    <w:rsid w:val="00184ED1"/>
    <w:rsid w:val="00185371"/>
    <w:rsid w:val="00185512"/>
    <w:rsid w:val="00186521"/>
    <w:rsid w:val="00186B7C"/>
    <w:rsid w:val="0018733D"/>
    <w:rsid w:val="001879F8"/>
    <w:rsid w:val="00187A57"/>
    <w:rsid w:val="00190260"/>
    <w:rsid w:val="00190356"/>
    <w:rsid w:val="001905EA"/>
    <w:rsid w:val="00190CA7"/>
    <w:rsid w:val="00191050"/>
    <w:rsid w:val="0019109C"/>
    <w:rsid w:val="00191A5A"/>
    <w:rsid w:val="00191B17"/>
    <w:rsid w:val="00191E67"/>
    <w:rsid w:val="00192202"/>
    <w:rsid w:val="00192340"/>
    <w:rsid w:val="0019269D"/>
    <w:rsid w:val="001929C5"/>
    <w:rsid w:val="001936C9"/>
    <w:rsid w:val="001936D6"/>
    <w:rsid w:val="00193792"/>
    <w:rsid w:val="00193F34"/>
    <w:rsid w:val="0019401F"/>
    <w:rsid w:val="00194293"/>
    <w:rsid w:val="00194409"/>
    <w:rsid w:val="00194D69"/>
    <w:rsid w:val="00194FE5"/>
    <w:rsid w:val="0019516C"/>
    <w:rsid w:val="00195863"/>
    <w:rsid w:val="00195BD6"/>
    <w:rsid w:val="0019610C"/>
    <w:rsid w:val="00196447"/>
    <w:rsid w:val="001966A8"/>
    <w:rsid w:val="001966C7"/>
    <w:rsid w:val="00196EE9"/>
    <w:rsid w:val="00196FE3"/>
    <w:rsid w:val="001973E9"/>
    <w:rsid w:val="00197BA6"/>
    <w:rsid w:val="00197BE9"/>
    <w:rsid w:val="00197E07"/>
    <w:rsid w:val="001A0287"/>
    <w:rsid w:val="001A078D"/>
    <w:rsid w:val="001A090D"/>
    <w:rsid w:val="001A113A"/>
    <w:rsid w:val="001A137D"/>
    <w:rsid w:val="001A1764"/>
    <w:rsid w:val="001A17E4"/>
    <w:rsid w:val="001A18C1"/>
    <w:rsid w:val="001A2834"/>
    <w:rsid w:val="001A2BBE"/>
    <w:rsid w:val="001A38B9"/>
    <w:rsid w:val="001A3A63"/>
    <w:rsid w:val="001A3DE9"/>
    <w:rsid w:val="001A3E0E"/>
    <w:rsid w:val="001A3E60"/>
    <w:rsid w:val="001A3E74"/>
    <w:rsid w:val="001A3F3C"/>
    <w:rsid w:val="001A3F85"/>
    <w:rsid w:val="001A4158"/>
    <w:rsid w:val="001A4428"/>
    <w:rsid w:val="001A47CB"/>
    <w:rsid w:val="001A47FA"/>
    <w:rsid w:val="001A4A1C"/>
    <w:rsid w:val="001A4CF2"/>
    <w:rsid w:val="001A4EF9"/>
    <w:rsid w:val="001A5070"/>
    <w:rsid w:val="001A51DE"/>
    <w:rsid w:val="001A581E"/>
    <w:rsid w:val="001A5B6A"/>
    <w:rsid w:val="001A5BF1"/>
    <w:rsid w:val="001A5C79"/>
    <w:rsid w:val="001A5F8A"/>
    <w:rsid w:val="001A6230"/>
    <w:rsid w:val="001A6326"/>
    <w:rsid w:val="001A6626"/>
    <w:rsid w:val="001A68F2"/>
    <w:rsid w:val="001A7362"/>
    <w:rsid w:val="001A7562"/>
    <w:rsid w:val="001A794E"/>
    <w:rsid w:val="001A7A0E"/>
    <w:rsid w:val="001A7A72"/>
    <w:rsid w:val="001A7B55"/>
    <w:rsid w:val="001B02E3"/>
    <w:rsid w:val="001B0411"/>
    <w:rsid w:val="001B0634"/>
    <w:rsid w:val="001B07BF"/>
    <w:rsid w:val="001B08AA"/>
    <w:rsid w:val="001B0CBD"/>
    <w:rsid w:val="001B0DA1"/>
    <w:rsid w:val="001B2B5C"/>
    <w:rsid w:val="001B34DD"/>
    <w:rsid w:val="001B367D"/>
    <w:rsid w:val="001B373B"/>
    <w:rsid w:val="001B3760"/>
    <w:rsid w:val="001B3AE9"/>
    <w:rsid w:val="001B3CC0"/>
    <w:rsid w:val="001B3EBE"/>
    <w:rsid w:val="001B3F1C"/>
    <w:rsid w:val="001B437E"/>
    <w:rsid w:val="001B4E5A"/>
    <w:rsid w:val="001B5169"/>
    <w:rsid w:val="001B51CA"/>
    <w:rsid w:val="001B5363"/>
    <w:rsid w:val="001B56FE"/>
    <w:rsid w:val="001B5C9E"/>
    <w:rsid w:val="001B5FA9"/>
    <w:rsid w:val="001B6279"/>
    <w:rsid w:val="001B65EE"/>
    <w:rsid w:val="001B6830"/>
    <w:rsid w:val="001B6B8F"/>
    <w:rsid w:val="001B6CD1"/>
    <w:rsid w:val="001B6DA6"/>
    <w:rsid w:val="001B75DF"/>
    <w:rsid w:val="001B7B9D"/>
    <w:rsid w:val="001B7F48"/>
    <w:rsid w:val="001C0016"/>
    <w:rsid w:val="001C0937"/>
    <w:rsid w:val="001C0A51"/>
    <w:rsid w:val="001C0A61"/>
    <w:rsid w:val="001C0BA7"/>
    <w:rsid w:val="001C0F14"/>
    <w:rsid w:val="001C1F1E"/>
    <w:rsid w:val="001C28BE"/>
    <w:rsid w:val="001C28F1"/>
    <w:rsid w:val="001C2A97"/>
    <w:rsid w:val="001C2AEC"/>
    <w:rsid w:val="001C2CD4"/>
    <w:rsid w:val="001C305E"/>
    <w:rsid w:val="001C3939"/>
    <w:rsid w:val="001C3B0A"/>
    <w:rsid w:val="001C4006"/>
    <w:rsid w:val="001C41A7"/>
    <w:rsid w:val="001C4371"/>
    <w:rsid w:val="001C437C"/>
    <w:rsid w:val="001C44B5"/>
    <w:rsid w:val="001C47A6"/>
    <w:rsid w:val="001C4CA7"/>
    <w:rsid w:val="001C4D52"/>
    <w:rsid w:val="001C56A9"/>
    <w:rsid w:val="001C57DA"/>
    <w:rsid w:val="001C5F63"/>
    <w:rsid w:val="001C6EE3"/>
    <w:rsid w:val="001C707E"/>
    <w:rsid w:val="001C71B2"/>
    <w:rsid w:val="001C7213"/>
    <w:rsid w:val="001C7398"/>
    <w:rsid w:val="001C7431"/>
    <w:rsid w:val="001C7447"/>
    <w:rsid w:val="001C7D8F"/>
    <w:rsid w:val="001C7E33"/>
    <w:rsid w:val="001D06A2"/>
    <w:rsid w:val="001D082D"/>
    <w:rsid w:val="001D0A40"/>
    <w:rsid w:val="001D11FA"/>
    <w:rsid w:val="001D133C"/>
    <w:rsid w:val="001D17A3"/>
    <w:rsid w:val="001D1A4F"/>
    <w:rsid w:val="001D1BB2"/>
    <w:rsid w:val="001D1DF4"/>
    <w:rsid w:val="001D2538"/>
    <w:rsid w:val="001D2A18"/>
    <w:rsid w:val="001D2E69"/>
    <w:rsid w:val="001D31AE"/>
    <w:rsid w:val="001D3697"/>
    <w:rsid w:val="001D3A9D"/>
    <w:rsid w:val="001D3EFF"/>
    <w:rsid w:val="001D424C"/>
    <w:rsid w:val="001D47B5"/>
    <w:rsid w:val="001D48B1"/>
    <w:rsid w:val="001D580A"/>
    <w:rsid w:val="001D5C40"/>
    <w:rsid w:val="001D67F9"/>
    <w:rsid w:val="001D6882"/>
    <w:rsid w:val="001D6A9B"/>
    <w:rsid w:val="001D6CB6"/>
    <w:rsid w:val="001D6DEE"/>
    <w:rsid w:val="001D76F1"/>
    <w:rsid w:val="001D7CB8"/>
    <w:rsid w:val="001D7FE0"/>
    <w:rsid w:val="001E006B"/>
    <w:rsid w:val="001E02CD"/>
    <w:rsid w:val="001E16A3"/>
    <w:rsid w:val="001E1A44"/>
    <w:rsid w:val="001E1AF0"/>
    <w:rsid w:val="001E2A4F"/>
    <w:rsid w:val="001E2AFF"/>
    <w:rsid w:val="001E2C4D"/>
    <w:rsid w:val="001E2DFB"/>
    <w:rsid w:val="001E2E34"/>
    <w:rsid w:val="001E2E9D"/>
    <w:rsid w:val="001E3ADC"/>
    <w:rsid w:val="001E3E8F"/>
    <w:rsid w:val="001E4028"/>
    <w:rsid w:val="001E445A"/>
    <w:rsid w:val="001E4625"/>
    <w:rsid w:val="001E4654"/>
    <w:rsid w:val="001E50F0"/>
    <w:rsid w:val="001E63F5"/>
    <w:rsid w:val="001E6A9C"/>
    <w:rsid w:val="001E6C4B"/>
    <w:rsid w:val="001E6F77"/>
    <w:rsid w:val="001E70B3"/>
    <w:rsid w:val="001E7128"/>
    <w:rsid w:val="001E72F0"/>
    <w:rsid w:val="001E732B"/>
    <w:rsid w:val="001E73EA"/>
    <w:rsid w:val="001E7484"/>
    <w:rsid w:val="001E7D24"/>
    <w:rsid w:val="001E7F0B"/>
    <w:rsid w:val="001E7F0E"/>
    <w:rsid w:val="001EB06F"/>
    <w:rsid w:val="001F0519"/>
    <w:rsid w:val="001F0577"/>
    <w:rsid w:val="001F06D2"/>
    <w:rsid w:val="001F07C8"/>
    <w:rsid w:val="001F0B7A"/>
    <w:rsid w:val="001F142E"/>
    <w:rsid w:val="001F16D1"/>
    <w:rsid w:val="001F1E15"/>
    <w:rsid w:val="001F236F"/>
    <w:rsid w:val="001F264D"/>
    <w:rsid w:val="001F26B3"/>
    <w:rsid w:val="001F2A91"/>
    <w:rsid w:val="001F2DB3"/>
    <w:rsid w:val="001F2E35"/>
    <w:rsid w:val="001F3229"/>
    <w:rsid w:val="001F325E"/>
    <w:rsid w:val="001F37FC"/>
    <w:rsid w:val="001F3DB8"/>
    <w:rsid w:val="001F3F2B"/>
    <w:rsid w:val="001F4166"/>
    <w:rsid w:val="001F4482"/>
    <w:rsid w:val="001F486B"/>
    <w:rsid w:val="001F4924"/>
    <w:rsid w:val="001F4B2F"/>
    <w:rsid w:val="001F52E4"/>
    <w:rsid w:val="001F5682"/>
    <w:rsid w:val="001F5A4A"/>
    <w:rsid w:val="001F5B91"/>
    <w:rsid w:val="001F62F3"/>
    <w:rsid w:val="001F6B6F"/>
    <w:rsid w:val="001F7598"/>
    <w:rsid w:val="001F76BD"/>
    <w:rsid w:val="001F77D1"/>
    <w:rsid w:val="001F79C3"/>
    <w:rsid w:val="001F7E89"/>
    <w:rsid w:val="0020026B"/>
    <w:rsid w:val="002002C5"/>
    <w:rsid w:val="00200452"/>
    <w:rsid w:val="002004FD"/>
    <w:rsid w:val="00200704"/>
    <w:rsid w:val="002007C5"/>
    <w:rsid w:val="00200946"/>
    <w:rsid w:val="0020097B"/>
    <w:rsid w:val="00200EDB"/>
    <w:rsid w:val="002015AA"/>
    <w:rsid w:val="00201B0C"/>
    <w:rsid w:val="00202125"/>
    <w:rsid w:val="0020299C"/>
    <w:rsid w:val="00202E4F"/>
    <w:rsid w:val="00203610"/>
    <w:rsid w:val="00203934"/>
    <w:rsid w:val="00203B3B"/>
    <w:rsid w:val="00204189"/>
    <w:rsid w:val="002048BE"/>
    <w:rsid w:val="0020534F"/>
    <w:rsid w:val="0020565F"/>
    <w:rsid w:val="002061C6"/>
    <w:rsid w:val="00206793"/>
    <w:rsid w:val="00206A3E"/>
    <w:rsid w:val="0020750B"/>
    <w:rsid w:val="002079EB"/>
    <w:rsid w:val="00207A39"/>
    <w:rsid w:val="00210269"/>
    <w:rsid w:val="00210777"/>
    <w:rsid w:val="00210D23"/>
    <w:rsid w:val="00210E7B"/>
    <w:rsid w:val="00210F4B"/>
    <w:rsid w:val="00211553"/>
    <w:rsid w:val="00211689"/>
    <w:rsid w:val="0021189D"/>
    <w:rsid w:val="002118EF"/>
    <w:rsid w:val="00211C8F"/>
    <w:rsid w:val="00211D80"/>
    <w:rsid w:val="00211FA0"/>
    <w:rsid w:val="00212665"/>
    <w:rsid w:val="002126E8"/>
    <w:rsid w:val="002128B4"/>
    <w:rsid w:val="002130A4"/>
    <w:rsid w:val="002131B7"/>
    <w:rsid w:val="00213E09"/>
    <w:rsid w:val="00213FC6"/>
    <w:rsid w:val="0021413D"/>
    <w:rsid w:val="00214281"/>
    <w:rsid w:val="002142E1"/>
    <w:rsid w:val="00214570"/>
    <w:rsid w:val="00214621"/>
    <w:rsid w:val="00214B58"/>
    <w:rsid w:val="002151D1"/>
    <w:rsid w:val="00215308"/>
    <w:rsid w:val="0021561C"/>
    <w:rsid w:val="0021582B"/>
    <w:rsid w:val="00215F88"/>
    <w:rsid w:val="00216086"/>
    <w:rsid w:val="002162C8"/>
    <w:rsid w:val="00216603"/>
    <w:rsid w:val="002167AC"/>
    <w:rsid w:val="00216AC1"/>
    <w:rsid w:val="002171C3"/>
    <w:rsid w:val="00217523"/>
    <w:rsid w:val="0022085E"/>
    <w:rsid w:val="00220C76"/>
    <w:rsid w:val="0022114D"/>
    <w:rsid w:val="00221378"/>
    <w:rsid w:val="00221410"/>
    <w:rsid w:val="002214D0"/>
    <w:rsid w:val="002215B6"/>
    <w:rsid w:val="00221F62"/>
    <w:rsid w:val="00221F8E"/>
    <w:rsid w:val="00221FE9"/>
    <w:rsid w:val="0022224B"/>
    <w:rsid w:val="002229B5"/>
    <w:rsid w:val="0022374B"/>
    <w:rsid w:val="00224FD9"/>
    <w:rsid w:val="002250A9"/>
    <w:rsid w:val="002252C0"/>
    <w:rsid w:val="00225AC9"/>
    <w:rsid w:val="00225DA3"/>
    <w:rsid w:val="00225E82"/>
    <w:rsid w:val="002260C9"/>
    <w:rsid w:val="00226179"/>
    <w:rsid w:val="002263B2"/>
    <w:rsid w:val="00226531"/>
    <w:rsid w:val="00226B59"/>
    <w:rsid w:val="00226B75"/>
    <w:rsid w:val="00226C3C"/>
    <w:rsid w:val="00227287"/>
    <w:rsid w:val="002274A2"/>
    <w:rsid w:val="00227636"/>
    <w:rsid w:val="00227E7D"/>
    <w:rsid w:val="00227ED2"/>
    <w:rsid w:val="00227F6A"/>
    <w:rsid w:val="0023017F"/>
    <w:rsid w:val="0023039A"/>
    <w:rsid w:val="00230C86"/>
    <w:rsid w:val="00230CE0"/>
    <w:rsid w:val="00230D23"/>
    <w:rsid w:val="00230DDD"/>
    <w:rsid w:val="00231712"/>
    <w:rsid w:val="00231E6A"/>
    <w:rsid w:val="0023265E"/>
    <w:rsid w:val="002327BA"/>
    <w:rsid w:val="00232C04"/>
    <w:rsid w:val="00232CCF"/>
    <w:rsid w:val="002331D1"/>
    <w:rsid w:val="002333B5"/>
    <w:rsid w:val="002335B5"/>
    <w:rsid w:val="00233731"/>
    <w:rsid w:val="00233ABC"/>
    <w:rsid w:val="00233B68"/>
    <w:rsid w:val="00234364"/>
    <w:rsid w:val="00234834"/>
    <w:rsid w:val="00234D86"/>
    <w:rsid w:val="002351F0"/>
    <w:rsid w:val="00235219"/>
    <w:rsid w:val="00235344"/>
    <w:rsid w:val="002356E0"/>
    <w:rsid w:val="00235A95"/>
    <w:rsid w:val="00235B05"/>
    <w:rsid w:val="00236668"/>
    <w:rsid w:val="0023668B"/>
    <w:rsid w:val="0023696E"/>
    <w:rsid w:val="0023754A"/>
    <w:rsid w:val="0023758F"/>
    <w:rsid w:val="002376E6"/>
    <w:rsid w:val="00237878"/>
    <w:rsid w:val="00237DA1"/>
    <w:rsid w:val="00240674"/>
    <w:rsid w:val="00240A5A"/>
    <w:rsid w:val="0024102A"/>
    <w:rsid w:val="002411FC"/>
    <w:rsid w:val="00241C32"/>
    <w:rsid w:val="00241DD3"/>
    <w:rsid w:val="00241FDF"/>
    <w:rsid w:val="002423B7"/>
    <w:rsid w:val="0024245B"/>
    <w:rsid w:val="00242766"/>
    <w:rsid w:val="00242C8C"/>
    <w:rsid w:val="00243843"/>
    <w:rsid w:val="00243A2E"/>
    <w:rsid w:val="00243EBC"/>
    <w:rsid w:val="00244257"/>
    <w:rsid w:val="002443B2"/>
    <w:rsid w:val="00244697"/>
    <w:rsid w:val="002447BB"/>
    <w:rsid w:val="00244F46"/>
    <w:rsid w:val="00245920"/>
    <w:rsid w:val="00245CF7"/>
    <w:rsid w:val="002469E7"/>
    <w:rsid w:val="00246BD2"/>
    <w:rsid w:val="00246EED"/>
    <w:rsid w:val="00247222"/>
    <w:rsid w:val="00247357"/>
    <w:rsid w:val="00247404"/>
    <w:rsid w:val="00247A37"/>
    <w:rsid w:val="00247AB2"/>
    <w:rsid w:val="00247CE9"/>
    <w:rsid w:val="00247FE6"/>
    <w:rsid w:val="002501F4"/>
    <w:rsid w:val="0025051D"/>
    <w:rsid w:val="00250609"/>
    <w:rsid w:val="00250875"/>
    <w:rsid w:val="00250D43"/>
    <w:rsid w:val="00250D86"/>
    <w:rsid w:val="00250E0D"/>
    <w:rsid w:val="00251B85"/>
    <w:rsid w:val="00251FB4"/>
    <w:rsid w:val="002521D7"/>
    <w:rsid w:val="00252263"/>
    <w:rsid w:val="00252365"/>
    <w:rsid w:val="002523A3"/>
    <w:rsid w:val="00252BBD"/>
    <w:rsid w:val="00252F00"/>
    <w:rsid w:val="00253206"/>
    <w:rsid w:val="00253979"/>
    <w:rsid w:val="00253B1D"/>
    <w:rsid w:val="00253C90"/>
    <w:rsid w:val="002542CD"/>
    <w:rsid w:val="002548C6"/>
    <w:rsid w:val="00254900"/>
    <w:rsid w:val="00254E2F"/>
    <w:rsid w:val="002553A1"/>
    <w:rsid w:val="002557D0"/>
    <w:rsid w:val="00255A21"/>
    <w:rsid w:val="00255AF3"/>
    <w:rsid w:val="00256224"/>
    <w:rsid w:val="00256809"/>
    <w:rsid w:val="00256B1E"/>
    <w:rsid w:val="00256B31"/>
    <w:rsid w:val="00256C6E"/>
    <w:rsid w:val="00256E88"/>
    <w:rsid w:val="0025749F"/>
    <w:rsid w:val="00257843"/>
    <w:rsid w:val="002602D2"/>
    <w:rsid w:val="00260335"/>
    <w:rsid w:val="0026076B"/>
    <w:rsid w:val="002607ED"/>
    <w:rsid w:val="00260C33"/>
    <w:rsid w:val="002612B5"/>
    <w:rsid w:val="00261637"/>
    <w:rsid w:val="00261963"/>
    <w:rsid w:val="00261D1F"/>
    <w:rsid w:val="00261F86"/>
    <w:rsid w:val="002620FE"/>
    <w:rsid w:val="002622C8"/>
    <w:rsid w:val="00262EA8"/>
    <w:rsid w:val="00263697"/>
    <w:rsid w:val="00263A38"/>
    <w:rsid w:val="00263AF0"/>
    <w:rsid w:val="0026451C"/>
    <w:rsid w:val="0026453E"/>
    <w:rsid w:val="002648CE"/>
    <w:rsid w:val="00264BA5"/>
    <w:rsid w:val="0026503F"/>
    <w:rsid w:val="0026511A"/>
    <w:rsid w:val="00265558"/>
    <w:rsid w:val="00265DDD"/>
    <w:rsid w:val="00265F8E"/>
    <w:rsid w:val="00266370"/>
    <w:rsid w:val="002670C2"/>
    <w:rsid w:val="0026715E"/>
    <w:rsid w:val="00267287"/>
    <w:rsid w:val="00267448"/>
    <w:rsid w:val="002675CD"/>
    <w:rsid w:val="002677AE"/>
    <w:rsid w:val="00267C90"/>
    <w:rsid w:val="00267D64"/>
    <w:rsid w:val="00267E70"/>
    <w:rsid w:val="00267F1A"/>
    <w:rsid w:val="00267F8D"/>
    <w:rsid w:val="0027003C"/>
    <w:rsid w:val="0027047A"/>
    <w:rsid w:val="00270A38"/>
    <w:rsid w:val="00271735"/>
    <w:rsid w:val="00271F0C"/>
    <w:rsid w:val="002720A4"/>
    <w:rsid w:val="002726B3"/>
    <w:rsid w:val="00272755"/>
    <w:rsid w:val="002727AD"/>
    <w:rsid w:val="002729BF"/>
    <w:rsid w:val="002730AF"/>
    <w:rsid w:val="002731F8"/>
    <w:rsid w:val="002735AF"/>
    <w:rsid w:val="002736BF"/>
    <w:rsid w:val="0027382F"/>
    <w:rsid w:val="00273A05"/>
    <w:rsid w:val="00273DD3"/>
    <w:rsid w:val="00274558"/>
    <w:rsid w:val="00274DFA"/>
    <w:rsid w:val="0027550E"/>
    <w:rsid w:val="00275E1C"/>
    <w:rsid w:val="00275E7A"/>
    <w:rsid w:val="00276206"/>
    <w:rsid w:val="002763D8"/>
    <w:rsid w:val="00276CAE"/>
    <w:rsid w:val="00276D29"/>
    <w:rsid w:val="0027748A"/>
    <w:rsid w:val="00277502"/>
    <w:rsid w:val="002776B8"/>
    <w:rsid w:val="0027788F"/>
    <w:rsid w:val="00281288"/>
    <w:rsid w:val="00281290"/>
    <w:rsid w:val="002813C2"/>
    <w:rsid w:val="002818B0"/>
    <w:rsid w:val="00281B44"/>
    <w:rsid w:val="00281B46"/>
    <w:rsid w:val="00282114"/>
    <w:rsid w:val="00282375"/>
    <w:rsid w:val="00282846"/>
    <w:rsid w:val="00282DD7"/>
    <w:rsid w:val="00283AE1"/>
    <w:rsid w:val="00284221"/>
    <w:rsid w:val="002848FA"/>
    <w:rsid w:val="0028551A"/>
    <w:rsid w:val="00285567"/>
    <w:rsid w:val="00285A02"/>
    <w:rsid w:val="00285EB7"/>
    <w:rsid w:val="002864E4"/>
    <w:rsid w:val="00286E89"/>
    <w:rsid w:val="002870BA"/>
    <w:rsid w:val="00287133"/>
    <w:rsid w:val="00287C85"/>
    <w:rsid w:val="00287DF0"/>
    <w:rsid w:val="00287E92"/>
    <w:rsid w:val="00290417"/>
    <w:rsid w:val="00290695"/>
    <w:rsid w:val="002906DF"/>
    <w:rsid w:val="002907BF"/>
    <w:rsid w:val="002907D4"/>
    <w:rsid w:val="00290E4C"/>
    <w:rsid w:val="00291508"/>
    <w:rsid w:val="00291547"/>
    <w:rsid w:val="002919A6"/>
    <w:rsid w:val="00292005"/>
    <w:rsid w:val="002920B5"/>
    <w:rsid w:val="00292881"/>
    <w:rsid w:val="00292C0C"/>
    <w:rsid w:val="0029350F"/>
    <w:rsid w:val="002936C2"/>
    <w:rsid w:val="00293943"/>
    <w:rsid w:val="002939E4"/>
    <w:rsid w:val="00293F18"/>
    <w:rsid w:val="002945BF"/>
    <w:rsid w:val="00294844"/>
    <w:rsid w:val="002957D8"/>
    <w:rsid w:val="00295E91"/>
    <w:rsid w:val="00296092"/>
    <w:rsid w:val="0029668D"/>
    <w:rsid w:val="002966D8"/>
    <w:rsid w:val="00297521"/>
    <w:rsid w:val="002979BE"/>
    <w:rsid w:val="00297BF4"/>
    <w:rsid w:val="00297CF6"/>
    <w:rsid w:val="00297D00"/>
    <w:rsid w:val="002A08C2"/>
    <w:rsid w:val="002A0F33"/>
    <w:rsid w:val="002A10B1"/>
    <w:rsid w:val="002A1148"/>
    <w:rsid w:val="002A1176"/>
    <w:rsid w:val="002A122C"/>
    <w:rsid w:val="002A154D"/>
    <w:rsid w:val="002A176E"/>
    <w:rsid w:val="002A19CA"/>
    <w:rsid w:val="002A1AD9"/>
    <w:rsid w:val="002A1BB6"/>
    <w:rsid w:val="002A209E"/>
    <w:rsid w:val="002A22C4"/>
    <w:rsid w:val="002A2A41"/>
    <w:rsid w:val="002A2B97"/>
    <w:rsid w:val="002A2C68"/>
    <w:rsid w:val="002A3105"/>
    <w:rsid w:val="002A34C7"/>
    <w:rsid w:val="002A3907"/>
    <w:rsid w:val="002A3F0E"/>
    <w:rsid w:val="002A4DCC"/>
    <w:rsid w:val="002A4E0D"/>
    <w:rsid w:val="002A567C"/>
    <w:rsid w:val="002A57C0"/>
    <w:rsid w:val="002A5B5B"/>
    <w:rsid w:val="002A6283"/>
    <w:rsid w:val="002A631A"/>
    <w:rsid w:val="002A669F"/>
    <w:rsid w:val="002A6C40"/>
    <w:rsid w:val="002A7173"/>
    <w:rsid w:val="002A76DB"/>
    <w:rsid w:val="002A7FCA"/>
    <w:rsid w:val="002B01FB"/>
    <w:rsid w:val="002B0D1B"/>
    <w:rsid w:val="002B0F10"/>
    <w:rsid w:val="002B117F"/>
    <w:rsid w:val="002B12B0"/>
    <w:rsid w:val="002B133F"/>
    <w:rsid w:val="002B16B6"/>
    <w:rsid w:val="002B1960"/>
    <w:rsid w:val="002B2664"/>
    <w:rsid w:val="002B2881"/>
    <w:rsid w:val="002B29C8"/>
    <w:rsid w:val="002B336D"/>
    <w:rsid w:val="002B33DF"/>
    <w:rsid w:val="002B36C8"/>
    <w:rsid w:val="002B3A84"/>
    <w:rsid w:val="002B4214"/>
    <w:rsid w:val="002B426C"/>
    <w:rsid w:val="002B45D2"/>
    <w:rsid w:val="002B4811"/>
    <w:rsid w:val="002B482A"/>
    <w:rsid w:val="002B558B"/>
    <w:rsid w:val="002B5639"/>
    <w:rsid w:val="002B584B"/>
    <w:rsid w:val="002B5BDF"/>
    <w:rsid w:val="002B5DD0"/>
    <w:rsid w:val="002B5FD8"/>
    <w:rsid w:val="002B60DB"/>
    <w:rsid w:val="002B627F"/>
    <w:rsid w:val="002B62BD"/>
    <w:rsid w:val="002B67C3"/>
    <w:rsid w:val="002B6ACC"/>
    <w:rsid w:val="002B7719"/>
    <w:rsid w:val="002B77CB"/>
    <w:rsid w:val="002B7985"/>
    <w:rsid w:val="002B7B6A"/>
    <w:rsid w:val="002B7BC3"/>
    <w:rsid w:val="002C0894"/>
    <w:rsid w:val="002C0BE2"/>
    <w:rsid w:val="002C1292"/>
    <w:rsid w:val="002C1AA0"/>
    <w:rsid w:val="002C1B8F"/>
    <w:rsid w:val="002C1B90"/>
    <w:rsid w:val="002C1C4E"/>
    <w:rsid w:val="002C1DAC"/>
    <w:rsid w:val="002C2161"/>
    <w:rsid w:val="002C2226"/>
    <w:rsid w:val="002C2531"/>
    <w:rsid w:val="002C2838"/>
    <w:rsid w:val="002C2A68"/>
    <w:rsid w:val="002C2BEA"/>
    <w:rsid w:val="002C2C10"/>
    <w:rsid w:val="002C2D3B"/>
    <w:rsid w:val="002C318F"/>
    <w:rsid w:val="002C341C"/>
    <w:rsid w:val="002C3501"/>
    <w:rsid w:val="002C3AB8"/>
    <w:rsid w:val="002C41BC"/>
    <w:rsid w:val="002C4207"/>
    <w:rsid w:val="002C4C96"/>
    <w:rsid w:val="002C562A"/>
    <w:rsid w:val="002C5D11"/>
    <w:rsid w:val="002C5F91"/>
    <w:rsid w:val="002C63CC"/>
    <w:rsid w:val="002C67BC"/>
    <w:rsid w:val="002C6A27"/>
    <w:rsid w:val="002C71EB"/>
    <w:rsid w:val="002C7E0E"/>
    <w:rsid w:val="002D09A8"/>
    <w:rsid w:val="002D0B82"/>
    <w:rsid w:val="002D18D1"/>
    <w:rsid w:val="002D192A"/>
    <w:rsid w:val="002D1AD6"/>
    <w:rsid w:val="002D217D"/>
    <w:rsid w:val="002D2196"/>
    <w:rsid w:val="002D267F"/>
    <w:rsid w:val="002D28CB"/>
    <w:rsid w:val="002D2948"/>
    <w:rsid w:val="002D2AC7"/>
    <w:rsid w:val="002D3122"/>
    <w:rsid w:val="002D3954"/>
    <w:rsid w:val="002D3A96"/>
    <w:rsid w:val="002D3ADA"/>
    <w:rsid w:val="002D3D6A"/>
    <w:rsid w:val="002D3D7E"/>
    <w:rsid w:val="002D3DEF"/>
    <w:rsid w:val="002D4411"/>
    <w:rsid w:val="002D44C4"/>
    <w:rsid w:val="002D4510"/>
    <w:rsid w:val="002D4599"/>
    <w:rsid w:val="002D52B0"/>
    <w:rsid w:val="002D5722"/>
    <w:rsid w:val="002D58BD"/>
    <w:rsid w:val="002D58E8"/>
    <w:rsid w:val="002D6A5F"/>
    <w:rsid w:val="002D6BB1"/>
    <w:rsid w:val="002D6EF3"/>
    <w:rsid w:val="002D7366"/>
    <w:rsid w:val="002D7501"/>
    <w:rsid w:val="002D750E"/>
    <w:rsid w:val="002D7548"/>
    <w:rsid w:val="002D7866"/>
    <w:rsid w:val="002E003C"/>
    <w:rsid w:val="002E077D"/>
    <w:rsid w:val="002E07B6"/>
    <w:rsid w:val="002E0B72"/>
    <w:rsid w:val="002E0DD6"/>
    <w:rsid w:val="002E105C"/>
    <w:rsid w:val="002E1085"/>
    <w:rsid w:val="002E112D"/>
    <w:rsid w:val="002E17A9"/>
    <w:rsid w:val="002E21D3"/>
    <w:rsid w:val="002E24E8"/>
    <w:rsid w:val="002E2755"/>
    <w:rsid w:val="002E296C"/>
    <w:rsid w:val="002E2BEB"/>
    <w:rsid w:val="002E3090"/>
    <w:rsid w:val="002E3144"/>
    <w:rsid w:val="002E370B"/>
    <w:rsid w:val="002E3836"/>
    <w:rsid w:val="002E3924"/>
    <w:rsid w:val="002E3A0C"/>
    <w:rsid w:val="002E3F33"/>
    <w:rsid w:val="002E4225"/>
    <w:rsid w:val="002E4327"/>
    <w:rsid w:val="002E44A5"/>
    <w:rsid w:val="002E44E0"/>
    <w:rsid w:val="002E452F"/>
    <w:rsid w:val="002E4945"/>
    <w:rsid w:val="002E547A"/>
    <w:rsid w:val="002E577D"/>
    <w:rsid w:val="002E5782"/>
    <w:rsid w:val="002E5C45"/>
    <w:rsid w:val="002E615C"/>
    <w:rsid w:val="002E6180"/>
    <w:rsid w:val="002E7105"/>
    <w:rsid w:val="002E739D"/>
    <w:rsid w:val="002E743F"/>
    <w:rsid w:val="002E74E1"/>
    <w:rsid w:val="002E783A"/>
    <w:rsid w:val="002E79EF"/>
    <w:rsid w:val="002F049C"/>
    <w:rsid w:val="002F0545"/>
    <w:rsid w:val="002F076B"/>
    <w:rsid w:val="002F07BB"/>
    <w:rsid w:val="002F091B"/>
    <w:rsid w:val="002F1960"/>
    <w:rsid w:val="002F19C8"/>
    <w:rsid w:val="002F2936"/>
    <w:rsid w:val="002F2D56"/>
    <w:rsid w:val="002F2DC1"/>
    <w:rsid w:val="002F3288"/>
    <w:rsid w:val="002F37E9"/>
    <w:rsid w:val="002F3815"/>
    <w:rsid w:val="002F3851"/>
    <w:rsid w:val="002F39AB"/>
    <w:rsid w:val="002F39BA"/>
    <w:rsid w:val="002F3AEC"/>
    <w:rsid w:val="002F4895"/>
    <w:rsid w:val="002F4EE6"/>
    <w:rsid w:val="002F5096"/>
    <w:rsid w:val="002F53CB"/>
    <w:rsid w:val="002F547D"/>
    <w:rsid w:val="002F5567"/>
    <w:rsid w:val="002F572D"/>
    <w:rsid w:val="002F5770"/>
    <w:rsid w:val="002F594E"/>
    <w:rsid w:val="002F5B0F"/>
    <w:rsid w:val="002F5D43"/>
    <w:rsid w:val="002F5D5A"/>
    <w:rsid w:val="002F5D71"/>
    <w:rsid w:val="002F65C5"/>
    <w:rsid w:val="002F6804"/>
    <w:rsid w:val="002F6B35"/>
    <w:rsid w:val="002F6FC1"/>
    <w:rsid w:val="002F78FF"/>
    <w:rsid w:val="002F7FCD"/>
    <w:rsid w:val="0030030F"/>
    <w:rsid w:val="003007C3"/>
    <w:rsid w:val="00300FFF"/>
    <w:rsid w:val="00301189"/>
    <w:rsid w:val="00301208"/>
    <w:rsid w:val="0030133E"/>
    <w:rsid w:val="0030155B"/>
    <w:rsid w:val="00301A0F"/>
    <w:rsid w:val="00301E30"/>
    <w:rsid w:val="003021EA"/>
    <w:rsid w:val="0030341C"/>
    <w:rsid w:val="003035C2"/>
    <w:rsid w:val="003041D1"/>
    <w:rsid w:val="003046E7"/>
    <w:rsid w:val="003049B0"/>
    <w:rsid w:val="00304C58"/>
    <w:rsid w:val="00304CD6"/>
    <w:rsid w:val="00304EFD"/>
    <w:rsid w:val="00305005"/>
    <w:rsid w:val="00305174"/>
    <w:rsid w:val="00305AD5"/>
    <w:rsid w:val="00305E09"/>
    <w:rsid w:val="00305EDF"/>
    <w:rsid w:val="0030603D"/>
    <w:rsid w:val="00306686"/>
    <w:rsid w:val="003068C2"/>
    <w:rsid w:val="00306A33"/>
    <w:rsid w:val="00306B0A"/>
    <w:rsid w:val="00306FA9"/>
    <w:rsid w:val="00307493"/>
    <w:rsid w:val="003078A1"/>
    <w:rsid w:val="0031043A"/>
    <w:rsid w:val="00310606"/>
    <w:rsid w:val="00310819"/>
    <w:rsid w:val="0031094E"/>
    <w:rsid w:val="00310EDE"/>
    <w:rsid w:val="00311513"/>
    <w:rsid w:val="0031168D"/>
    <w:rsid w:val="00311891"/>
    <w:rsid w:val="00311A5F"/>
    <w:rsid w:val="00311BA5"/>
    <w:rsid w:val="003121AE"/>
    <w:rsid w:val="00312E52"/>
    <w:rsid w:val="00312E88"/>
    <w:rsid w:val="00312F8C"/>
    <w:rsid w:val="00313163"/>
    <w:rsid w:val="0031317A"/>
    <w:rsid w:val="003133E2"/>
    <w:rsid w:val="003134D3"/>
    <w:rsid w:val="003134ED"/>
    <w:rsid w:val="00313BFD"/>
    <w:rsid w:val="00313C11"/>
    <w:rsid w:val="00313C84"/>
    <w:rsid w:val="00313CC1"/>
    <w:rsid w:val="00314D62"/>
    <w:rsid w:val="00315635"/>
    <w:rsid w:val="00315A5D"/>
    <w:rsid w:val="00315C79"/>
    <w:rsid w:val="00315EE8"/>
    <w:rsid w:val="0031656B"/>
    <w:rsid w:val="00316A1D"/>
    <w:rsid w:val="00316D09"/>
    <w:rsid w:val="00316DB2"/>
    <w:rsid w:val="0031738F"/>
    <w:rsid w:val="0032026D"/>
    <w:rsid w:val="003213AC"/>
    <w:rsid w:val="00321532"/>
    <w:rsid w:val="0032162C"/>
    <w:rsid w:val="0032187A"/>
    <w:rsid w:val="0032190C"/>
    <w:rsid w:val="00321C13"/>
    <w:rsid w:val="0032210B"/>
    <w:rsid w:val="00322318"/>
    <w:rsid w:val="00322850"/>
    <w:rsid w:val="00322A21"/>
    <w:rsid w:val="00322D36"/>
    <w:rsid w:val="003231FD"/>
    <w:rsid w:val="0032322B"/>
    <w:rsid w:val="00323342"/>
    <w:rsid w:val="003233D0"/>
    <w:rsid w:val="00323570"/>
    <w:rsid w:val="00323DAF"/>
    <w:rsid w:val="00323F43"/>
    <w:rsid w:val="00323FD7"/>
    <w:rsid w:val="00324023"/>
    <w:rsid w:val="0032416F"/>
    <w:rsid w:val="00324332"/>
    <w:rsid w:val="00324442"/>
    <w:rsid w:val="003245F4"/>
    <w:rsid w:val="00324776"/>
    <w:rsid w:val="003249CD"/>
    <w:rsid w:val="00325C8C"/>
    <w:rsid w:val="00325E41"/>
    <w:rsid w:val="003261F2"/>
    <w:rsid w:val="0032645C"/>
    <w:rsid w:val="00326497"/>
    <w:rsid w:val="00326A8B"/>
    <w:rsid w:val="00326AAB"/>
    <w:rsid w:val="00326BE7"/>
    <w:rsid w:val="00326CD7"/>
    <w:rsid w:val="00326D4D"/>
    <w:rsid w:val="00326E17"/>
    <w:rsid w:val="00326E2A"/>
    <w:rsid w:val="00326FBB"/>
    <w:rsid w:val="0032784D"/>
    <w:rsid w:val="00327AA2"/>
    <w:rsid w:val="00327FF7"/>
    <w:rsid w:val="0032E0CB"/>
    <w:rsid w:val="00330338"/>
    <w:rsid w:val="003304F7"/>
    <w:rsid w:val="0033097E"/>
    <w:rsid w:val="00330A62"/>
    <w:rsid w:val="00330D71"/>
    <w:rsid w:val="0033107A"/>
    <w:rsid w:val="0033109A"/>
    <w:rsid w:val="003314A0"/>
    <w:rsid w:val="003318B5"/>
    <w:rsid w:val="00331D4E"/>
    <w:rsid w:val="00332328"/>
    <w:rsid w:val="00332549"/>
    <w:rsid w:val="0033257E"/>
    <w:rsid w:val="003326EB"/>
    <w:rsid w:val="003328CF"/>
    <w:rsid w:val="00332C28"/>
    <w:rsid w:val="003334C1"/>
    <w:rsid w:val="00333708"/>
    <w:rsid w:val="00333717"/>
    <w:rsid w:val="00333A5A"/>
    <w:rsid w:val="00334848"/>
    <w:rsid w:val="00334894"/>
    <w:rsid w:val="00334AB7"/>
    <w:rsid w:val="003357CE"/>
    <w:rsid w:val="00335E04"/>
    <w:rsid w:val="00335E61"/>
    <w:rsid w:val="00336FFB"/>
    <w:rsid w:val="0033716D"/>
    <w:rsid w:val="003371D4"/>
    <w:rsid w:val="003372E9"/>
    <w:rsid w:val="0033739C"/>
    <w:rsid w:val="0033754E"/>
    <w:rsid w:val="003377A8"/>
    <w:rsid w:val="00337D6E"/>
    <w:rsid w:val="0034044D"/>
    <w:rsid w:val="00340608"/>
    <w:rsid w:val="003408B0"/>
    <w:rsid w:val="003409F1"/>
    <w:rsid w:val="00341075"/>
    <w:rsid w:val="0034116F"/>
    <w:rsid w:val="00341196"/>
    <w:rsid w:val="00341244"/>
    <w:rsid w:val="00341366"/>
    <w:rsid w:val="00341640"/>
    <w:rsid w:val="003417AD"/>
    <w:rsid w:val="003419A0"/>
    <w:rsid w:val="00341CFE"/>
    <w:rsid w:val="00341DD8"/>
    <w:rsid w:val="00341EFB"/>
    <w:rsid w:val="0034222F"/>
    <w:rsid w:val="0034236D"/>
    <w:rsid w:val="003423AF"/>
    <w:rsid w:val="0034248B"/>
    <w:rsid w:val="0034249C"/>
    <w:rsid w:val="00342A28"/>
    <w:rsid w:val="00343237"/>
    <w:rsid w:val="0034356D"/>
    <w:rsid w:val="003438E6"/>
    <w:rsid w:val="00343B25"/>
    <w:rsid w:val="00343D32"/>
    <w:rsid w:val="00343F55"/>
    <w:rsid w:val="003440A3"/>
    <w:rsid w:val="00344769"/>
    <w:rsid w:val="00344BFD"/>
    <w:rsid w:val="00344C4E"/>
    <w:rsid w:val="00344F0B"/>
    <w:rsid w:val="003452CA"/>
    <w:rsid w:val="003453E4"/>
    <w:rsid w:val="003456D4"/>
    <w:rsid w:val="003461D5"/>
    <w:rsid w:val="0034625E"/>
    <w:rsid w:val="00346772"/>
    <w:rsid w:val="00346863"/>
    <w:rsid w:val="00347351"/>
    <w:rsid w:val="00347B6E"/>
    <w:rsid w:val="00347E3C"/>
    <w:rsid w:val="00347F2B"/>
    <w:rsid w:val="003501FD"/>
    <w:rsid w:val="00350408"/>
    <w:rsid w:val="0035087C"/>
    <w:rsid w:val="003508F2"/>
    <w:rsid w:val="0035165B"/>
    <w:rsid w:val="003516EB"/>
    <w:rsid w:val="00351908"/>
    <w:rsid w:val="00351B83"/>
    <w:rsid w:val="00351F18"/>
    <w:rsid w:val="00352603"/>
    <w:rsid w:val="00352625"/>
    <w:rsid w:val="003527CC"/>
    <w:rsid w:val="00352874"/>
    <w:rsid w:val="00352B20"/>
    <w:rsid w:val="00353064"/>
    <w:rsid w:val="003537E5"/>
    <w:rsid w:val="00353AF2"/>
    <w:rsid w:val="0035405B"/>
    <w:rsid w:val="00354652"/>
    <w:rsid w:val="00354875"/>
    <w:rsid w:val="00354DCB"/>
    <w:rsid w:val="0035528F"/>
    <w:rsid w:val="00355A72"/>
    <w:rsid w:val="003561C7"/>
    <w:rsid w:val="00356630"/>
    <w:rsid w:val="00356EB5"/>
    <w:rsid w:val="0035719A"/>
    <w:rsid w:val="00357207"/>
    <w:rsid w:val="00357616"/>
    <w:rsid w:val="00357970"/>
    <w:rsid w:val="00357C50"/>
    <w:rsid w:val="00357D8A"/>
    <w:rsid w:val="0036023C"/>
    <w:rsid w:val="00360241"/>
    <w:rsid w:val="00360945"/>
    <w:rsid w:val="00360D99"/>
    <w:rsid w:val="0036133D"/>
    <w:rsid w:val="00361B13"/>
    <w:rsid w:val="00361BF7"/>
    <w:rsid w:val="00361C7B"/>
    <w:rsid w:val="00361F7F"/>
    <w:rsid w:val="00362ADE"/>
    <w:rsid w:val="00362F8A"/>
    <w:rsid w:val="00363085"/>
    <w:rsid w:val="00363825"/>
    <w:rsid w:val="003638FD"/>
    <w:rsid w:val="0036426E"/>
    <w:rsid w:val="003644BB"/>
    <w:rsid w:val="003648D2"/>
    <w:rsid w:val="00364BB3"/>
    <w:rsid w:val="0036520C"/>
    <w:rsid w:val="00365238"/>
    <w:rsid w:val="0036546E"/>
    <w:rsid w:val="00365DAD"/>
    <w:rsid w:val="00366571"/>
    <w:rsid w:val="00366ECF"/>
    <w:rsid w:val="0036702F"/>
    <w:rsid w:val="003673E7"/>
    <w:rsid w:val="003678DF"/>
    <w:rsid w:val="00367F96"/>
    <w:rsid w:val="00370834"/>
    <w:rsid w:val="00371560"/>
    <w:rsid w:val="003717F3"/>
    <w:rsid w:val="003719B2"/>
    <w:rsid w:val="00371ADC"/>
    <w:rsid w:val="003724D0"/>
    <w:rsid w:val="00372AC7"/>
    <w:rsid w:val="00372AD9"/>
    <w:rsid w:val="00372B7F"/>
    <w:rsid w:val="00372F54"/>
    <w:rsid w:val="00373033"/>
    <w:rsid w:val="003738D7"/>
    <w:rsid w:val="0037432B"/>
    <w:rsid w:val="003746BE"/>
    <w:rsid w:val="00374A59"/>
    <w:rsid w:val="00374B10"/>
    <w:rsid w:val="00374BFE"/>
    <w:rsid w:val="00374CA4"/>
    <w:rsid w:val="003750AD"/>
    <w:rsid w:val="00375DFA"/>
    <w:rsid w:val="00375E01"/>
    <w:rsid w:val="00376210"/>
    <w:rsid w:val="00376887"/>
    <w:rsid w:val="00377088"/>
    <w:rsid w:val="00377ADF"/>
    <w:rsid w:val="00380380"/>
    <w:rsid w:val="003807A7"/>
    <w:rsid w:val="003807F3"/>
    <w:rsid w:val="00381CFE"/>
    <w:rsid w:val="0038290E"/>
    <w:rsid w:val="00382E31"/>
    <w:rsid w:val="00382F47"/>
    <w:rsid w:val="00383040"/>
    <w:rsid w:val="00383289"/>
    <w:rsid w:val="003834FA"/>
    <w:rsid w:val="0038388B"/>
    <w:rsid w:val="00383A14"/>
    <w:rsid w:val="00383F92"/>
    <w:rsid w:val="00384AED"/>
    <w:rsid w:val="00384F20"/>
    <w:rsid w:val="003850CC"/>
    <w:rsid w:val="00385A1E"/>
    <w:rsid w:val="00385C6C"/>
    <w:rsid w:val="00385E0B"/>
    <w:rsid w:val="00386487"/>
    <w:rsid w:val="00386943"/>
    <w:rsid w:val="0038697B"/>
    <w:rsid w:val="00386D6B"/>
    <w:rsid w:val="00386FB0"/>
    <w:rsid w:val="003872E7"/>
    <w:rsid w:val="0038737B"/>
    <w:rsid w:val="00387B2C"/>
    <w:rsid w:val="00387EA4"/>
    <w:rsid w:val="0038A981"/>
    <w:rsid w:val="00390362"/>
    <w:rsid w:val="00390573"/>
    <w:rsid w:val="003906CC"/>
    <w:rsid w:val="00390C90"/>
    <w:rsid w:val="003910F7"/>
    <w:rsid w:val="0039188E"/>
    <w:rsid w:val="003919BF"/>
    <w:rsid w:val="003919C1"/>
    <w:rsid w:val="00391DF1"/>
    <w:rsid w:val="00391FBB"/>
    <w:rsid w:val="00392361"/>
    <w:rsid w:val="0039238F"/>
    <w:rsid w:val="0039239C"/>
    <w:rsid w:val="003923F2"/>
    <w:rsid w:val="0039261F"/>
    <w:rsid w:val="00392815"/>
    <w:rsid w:val="003929EC"/>
    <w:rsid w:val="003936DA"/>
    <w:rsid w:val="00393A35"/>
    <w:rsid w:val="00393FBC"/>
    <w:rsid w:val="00394080"/>
    <w:rsid w:val="003943A1"/>
    <w:rsid w:val="003943A4"/>
    <w:rsid w:val="00394835"/>
    <w:rsid w:val="00394E20"/>
    <w:rsid w:val="00394EDB"/>
    <w:rsid w:val="003958FE"/>
    <w:rsid w:val="00395CA3"/>
    <w:rsid w:val="00395E6B"/>
    <w:rsid w:val="00396A18"/>
    <w:rsid w:val="00396E17"/>
    <w:rsid w:val="00396F87"/>
    <w:rsid w:val="00396FE5"/>
    <w:rsid w:val="00397274"/>
    <w:rsid w:val="003974DE"/>
    <w:rsid w:val="003A0380"/>
    <w:rsid w:val="003A04F2"/>
    <w:rsid w:val="003A071C"/>
    <w:rsid w:val="003A0A67"/>
    <w:rsid w:val="003A0AEF"/>
    <w:rsid w:val="003A0C94"/>
    <w:rsid w:val="003A116D"/>
    <w:rsid w:val="003A1540"/>
    <w:rsid w:val="003A1706"/>
    <w:rsid w:val="003A1B20"/>
    <w:rsid w:val="003A1BA7"/>
    <w:rsid w:val="003A1E71"/>
    <w:rsid w:val="003A2015"/>
    <w:rsid w:val="003A20E6"/>
    <w:rsid w:val="003A218D"/>
    <w:rsid w:val="003A2681"/>
    <w:rsid w:val="003A2F09"/>
    <w:rsid w:val="003A2F0C"/>
    <w:rsid w:val="003A30D4"/>
    <w:rsid w:val="003A314E"/>
    <w:rsid w:val="003A31CC"/>
    <w:rsid w:val="003A32C0"/>
    <w:rsid w:val="003A39A6"/>
    <w:rsid w:val="003A3EBA"/>
    <w:rsid w:val="003A477E"/>
    <w:rsid w:val="003A498D"/>
    <w:rsid w:val="003A4990"/>
    <w:rsid w:val="003A5262"/>
    <w:rsid w:val="003A52D6"/>
    <w:rsid w:val="003A5F7D"/>
    <w:rsid w:val="003A5F86"/>
    <w:rsid w:val="003A62D2"/>
    <w:rsid w:val="003A6612"/>
    <w:rsid w:val="003A6751"/>
    <w:rsid w:val="003A6BA7"/>
    <w:rsid w:val="003A70CA"/>
    <w:rsid w:val="003A751C"/>
    <w:rsid w:val="003A7683"/>
    <w:rsid w:val="003A775F"/>
    <w:rsid w:val="003A787A"/>
    <w:rsid w:val="003A7D39"/>
    <w:rsid w:val="003A7D68"/>
    <w:rsid w:val="003B002A"/>
    <w:rsid w:val="003B01D1"/>
    <w:rsid w:val="003B0D79"/>
    <w:rsid w:val="003B1114"/>
    <w:rsid w:val="003B1999"/>
    <w:rsid w:val="003B1B9E"/>
    <w:rsid w:val="003B213C"/>
    <w:rsid w:val="003B2730"/>
    <w:rsid w:val="003B2A62"/>
    <w:rsid w:val="003B2FCB"/>
    <w:rsid w:val="003B360D"/>
    <w:rsid w:val="003B3D84"/>
    <w:rsid w:val="003B401E"/>
    <w:rsid w:val="003B4898"/>
    <w:rsid w:val="003B4BCD"/>
    <w:rsid w:val="003B50A8"/>
    <w:rsid w:val="003B530E"/>
    <w:rsid w:val="003B58EC"/>
    <w:rsid w:val="003B5B90"/>
    <w:rsid w:val="003B5BA4"/>
    <w:rsid w:val="003B5EFE"/>
    <w:rsid w:val="003B68F8"/>
    <w:rsid w:val="003B6F6C"/>
    <w:rsid w:val="003B71A7"/>
    <w:rsid w:val="003B726E"/>
    <w:rsid w:val="003B76AC"/>
    <w:rsid w:val="003B773F"/>
    <w:rsid w:val="003B7888"/>
    <w:rsid w:val="003B7D14"/>
    <w:rsid w:val="003B7E6C"/>
    <w:rsid w:val="003B7F2D"/>
    <w:rsid w:val="003C0023"/>
    <w:rsid w:val="003C05D3"/>
    <w:rsid w:val="003C1039"/>
    <w:rsid w:val="003C152A"/>
    <w:rsid w:val="003C1AA0"/>
    <w:rsid w:val="003C1CAF"/>
    <w:rsid w:val="003C1D92"/>
    <w:rsid w:val="003C1ECD"/>
    <w:rsid w:val="003C22FB"/>
    <w:rsid w:val="003C2545"/>
    <w:rsid w:val="003C29F6"/>
    <w:rsid w:val="003C31D1"/>
    <w:rsid w:val="003C36DB"/>
    <w:rsid w:val="003C3DAA"/>
    <w:rsid w:val="003C3FD2"/>
    <w:rsid w:val="003C4771"/>
    <w:rsid w:val="003C4C6C"/>
    <w:rsid w:val="003C4D35"/>
    <w:rsid w:val="003C4FCD"/>
    <w:rsid w:val="003C51A3"/>
    <w:rsid w:val="003C56AD"/>
    <w:rsid w:val="003C5A04"/>
    <w:rsid w:val="003C5D50"/>
    <w:rsid w:val="003C5F4A"/>
    <w:rsid w:val="003C60ED"/>
    <w:rsid w:val="003C62C6"/>
    <w:rsid w:val="003C66B2"/>
    <w:rsid w:val="003C67E6"/>
    <w:rsid w:val="003C6B56"/>
    <w:rsid w:val="003C6E01"/>
    <w:rsid w:val="003C6EA1"/>
    <w:rsid w:val="003C7081"/>
    <w:rsid w:val="003C7238"/>
    <w:rsid w:val="003C757D"/>
    <w:rsid w:val="003C778B"/>
    <w:rsid w:val="003C79FD"/>
    <w:rsid w:val="003C7F56"/>
    <w:rsid w:val="003CF80E"/>
    <w:rsid w:val="003D03BF"/>
    <w:rsid w:val="003D0E26"/>
    <w:rsid w:val="003D1265"/>
    <w:rsid w:val="003D2A1D"/>
    <w:rsid w:val="003D2CCD"/>
    <w:rsid w:val="003D31EB"/>
    <w:rsid w:val="003D427E"/>
    <w:rsid w:val="003D4347"/>
    <w:rsid w:val="003D4A33"/>
    <w:rsid w:val="003D4D56"/>
    <w:rsid w:val="003D51B9"/>
    <w:rsid w:val="003D541D"/>
    <w:rsid w:val="003D5662"/>
    <w:rsid w:val="003D5798"/>
    <w:rsid w:val="003D59F2"/>
    <w:rsid w:val="003D5EDF"/>
    <w:rsid w:val="003D62B2"/>
    <w:rsid w:val="003D6336"/>
    <w:rsid w:val="003D656E"/>
    <w:rsid w:val="003D6721"/>
    <w:rsid w:val="003D7722"/>
    <w:rsid w:val="003D7829"/>
    <w:rsid w:val="003D782B"/>
    <w:rsid w:val="003D7E5D"/>
    <w:rsid w:val="003E085E"/>
    <w:rsid w:val="003E0DFF"/>
    <w:rsid w:val="003E0E05"/>
    <w:rsid w:val="003E1066"/>
    <w:rsid w:val="003E1172"/>
    <w:rsid w:val="003E1291"/>
    <w:rsid w:val="003E1799"/>
    <w:rsid w:val="003E1E58"/>
    <w:rsid w:val="003E296C"/>
    <w:rsid w:val="003E2B8E"/>
    <w:rsid w:val="003E2EE0"/>
    <w:rsid w:val="003E34AE"/>
    <w:rsid w:val="003E3568"/>
    <w:rsid w:val="003E386F"/>
    <w:rsid w:val="003E3D02"/>
    <w:rsid w:val="003E3D2E"/>
    <w:rsid w:val="003E3E30"/>
    <w:rsid w:val="003E3EA9"/>
    <w:rsid w:val="003E3EDF"/>
    <w:rsid w:val="003E3F0C"/>
    <w:rsid w:val="003E4232"/>
    <w:rsid w:val="003E450C"/>
    <w:rsid w:val="003E4AB8"/>
    <w:rsid w:val="003E5101"/>
    <w:rsid w:val="003E51D7"/>
    <w:rsid w:val="003E54BA"/>
    <w:rsid w:val="003E58BB"/>
    <w:rsid w:val="003E5BD8"/>
    <w:rsid w:val="003E5F02"/>
    <w:rsid w:val="003E6423"/>
    <w:rsid w:val="003E67B6"/>
    <w:rsid w:val="003E6B6A"/>
    <w:rsid w:val="003E6C34"/>
    <w:rsid w:val="003E70BE"/>
    <w:rsid w:val="003E70FA"/>
    <w:rsid w:val="003E73E1"/>
    <w:rsid w:val="003E7CDA"/>
    <w:rsid w:val="003F0834"/>
    <w:rsid w:val="003F0CB1"/>
    <w:rsid w:val="003F104F"/>
    <w:rsid w:val="003F10A7"/>
    <w:rsid w:val="003F1415"/>
    <w:rsid w:val="003F147D"/>
    <w:rsid w:val="003F1807"/>
    <w:rsid w:val="003F2073"/>
    <w:rsid w:val="003F212C"/>
    <w:rsid w:val="003F2805"/>
    <w:rsid w:val="003F288E"/>
    <w:rsid w:val="003F2F22"/>
    <w:rsid w:val="003F309A"/>
    <w:rsid w:val="003F3199"/>
    <w:rsid w:val="003F39BF"/>
    <w:rsid w:val="003F3BA5"/>
    <w:rsid w:val="003F3E70"/>
    <w:rsid w:val="003F403A"/>
    <w:rsid w:val="003F4D63"/>
    <w:rsid w:val="003F4F9F"/>
    <w:rsid w:val="003F5130"/>
    <w:rsid w:val="003F55E3"/>
    <w:rsid w:val="003F55F8"/>
    <w:rsid w:val="003F585B"/>
    <w:rsid w:val="003F5957"/>
    <w:rsid w:val="003F59A5"/>
    <w:rsid w:val="003F5BD6"/>
    <w:rsid w:val="003F5D2C"/>
    <w:rsid w:val="003F5FE3"/>
    <w:rsid w:val="003F616E"/>
    <w:rsid w:val="003F63A8"/>
    <w:rsid w:val="003F6D8C"/>
    <w:rsid w:val="0040035E"/>
    <w:rsid w:val="004003E9"/>
    <w:rsid w:val="0040070C"/>
    <w:rsid w:val="00400870"/>
    <w:rsid w:val="004008D6"/>
    <w:rsid w:val="00401333"/>
    <w:rsid w:val="00401841"/>
    <w:rsid w:val="00401B52"/>
    <w:rsid w:val="00401DF4"/>
    <w:rsid w:val="00401F78"/>
    <w:rsid w:val="004021F9"/>
    <w:rsid w:val="004027C9"/>
    <w:rsid w:val="004029EF"/>
    <w:rsid w:val="00402F66"/>
    <w:rsid w:val="00403057"/>
    <w:rsid w:val="00403171"/>
    <w:rsid w:val="00403BE8"/>
    <w:rsid w:val="00403FEB"/>
    <w:rsid w:val="004043F8"/>
    <w:rsid w:val="004045D7"/>
    <w:rsid w:val="00404A3E"/>
    <w:rsid w:val="00406037"/>
    <w:rsid w:val="004061AF"/>
    <w:rsid w:val="00406906"/>
    <w:rsid w:val="00406AC6"/>
    <w:rsid w:val="004072A5"/>
    <w:rsid w:val="004077CD"/>
    <w:rsid w:val="00407A3A"/>
    <w:rsid w:val="00407D64"/>
    <w:rsid w:val="00407E58"/>
    <w:rsid w:val="00407ECB"/>
    <w:rsid w:val="00410794"/>
    <w:rsid w:val="00410CC3"/>
    <w:rsid w:val="004117A4"/>
    <w:rsid w:val="00411F2C"/>
    <w:rsid w:val="004129BC"/>
    <w:rsid w:val="00412DD9"/>
    <w:rsid w:val="00412E69"/>
    <w:rsid w:val="004130E2"/>
    <w:rsid w:val="004130ED"/>
    <w:rsid w:val="00413888"/>
    <w:rsid w:val="00413BB3"/>
    <w:rsid w:val="00413F6D"/>
    <w:rsid w:val="00413FA1"/>
    <w:rsid w:val="00413FAB"/>
    <w:rsid w:val="004140AE"/>
    <w:rsid w:val="00414EAC"/>
    <w:rsid w:val="00414FFA"/>
    <w:rsid w:val="00415134"/>
    <w:rsid w:val="004155B7"/>
    <w:rsid w:val="00415AD2"/>
    <w:rsid w:val="00415B3C"/>
    <w:rsid w:val="00415BB8"/>
    <w:rsid w:val="00415DFD"/>
    <w:rsid w:val="00416CBF"/>
    <w:rsid w:val="00416E7A"/>
    <w:rsid w:val="00416EC6"/>
    <w:rsid w:val="00417384"/>
    <w:rsid w:val="00417607"/>
    <w:rsid w:val="00417F1E"/>
    <w:rsid w:val="00417F83"/>
    <w:rsid w:val="00417FAB"/>
    <w:rsid w:val="00420D0E"/>
    <w:rsid w:val="00421131"/>
    <w:rsid w:val="00421312"/>
    <w:rsid w:val="0042133B"/>
    <w:rsid w:val="00421996"/>
    <w:rsid w:val="00421E09"/>
    <w:rsid w:val="004220A0"/>
    <w:rsid w:val="0042237F"/>
    <w:rsid w:val="00422D62"/>
    <w:rsid w:val="00423775"/>
    <w:rsid w:val="00423A1F"/>
    <w:rsid w:val="00424AD0"/>
    <w:rsid w:val="00424F78"/>
    <w:rsid w:val="00425575"/>
    <w:rsid w:val="00425C63"/>
    <w:rsid w:val="004260CA"/>
    <w:rsid w:val="004271FC"/>
    <w:rsid w:val="00427633"/>
    <w:rsid w:val="0042763A"/>
    <w:rsid w:val="0042790E"/>
    <w:rsid w:val="00427913"/>
    <w:rsid w:val="00427DE7"/>
    <w:rsid w:val="00430265"/>
    <w:rsid w:val="0043033F"/>
    <w:rsid w:val="00430565"/>
    <w:rsid w:val="004306B5"/>
    <w:rsid w:val="00430881"/>
    <w:rsid w:val="0043090F"/>
    <w:rsid w:val="00430DE2"/>
    <w:rsid w:val="00431253"/>
    <w:rsid w:val="004314FA"/>
    <w:rsid w:val="0043157B"/>
    <w:rsid w:val="00431845"/>
    <w:rsid w:val="00431926"/>
    <w:rsid w:val="00431AB2"/>
    <w:rsid w:val="00431C83"/>
    <w:rsid w:val="0043230F"/>
    <w:rsid w:val="00432674"/>
    <w:rsid w:val="00432706"/>
    <w:rsid w:val="0043295E"/>
    <w:rsid w:val="00432A53"/>
    <w:rsid w:val="00432D44"/>
    <w:rsid w:val="00432D87"/>
    <w:rsid w:val="00432E2F"/>
    <w:rsid w:val="00433691"/>
    <w:rsid w:val="004336C8"/>
    <w:rsid w:val="00433A4C"/>
    <w:rsid w:val="00433C2B"/>
    <w:rsid w:val="00433E5B"/>
    <w:rsid w:val="00434EAA"/>
    <w:rsid w:val="004352B6"/>
    <w:rsid w:val="00435BA6"/>
    <w:rsid w:val="00435D2F"/>
    <w:rsid w:val="00436FDB"/>
    <w:rsid w:val="00436FF8"/>
    <w:rsid w:val="004371A2"/>
    <w:rsid w:val="004377EA"/>
    <w:rsid w:val="00437938"/>
    <w:rsid w:val="00437ED7"/>
    <w:rsid w:val="00437FF8"/>
    <w:rsid w:val="004403FB"/>
    <w:rsid w:val="00440E64"/>
    <w:rsid w:val="004412EC"/>
    <w:rsid w:val="0044140F"/>
    <w:rsid w:val="00441D2E"/>
    <w:rsid w:val="00441E62"/>
    <w:rsid w:val="00441F65"/>
    <w:rsid w:val="00441FD7"/>
    <w:rsid w:val="00442284"/>
    <w:rsid w:val="0044263B"/>
    <w:rsid w:val="004427CD"/>
    <w:rsid w:val="0044298A"/>
    <w:rsid w:val="00442AAD"/>
    <w:rsid w:val="00442DA1"/>
    <w:rsid w:val="00442F99"/>
    <w:rsid w:val="00443DA8"/>
    <w:rsid w:val="00443E3B"/>
    <w:rsid w:val="00443FB0"/>
    <w:rsid w:val="0044439C"/>
    <w:rsid w:val="004443B0"/>
    <w:rsid w:val="0044478C"/>
    <w:rsid w:val="004454F1"/>
    <w:rsid w:val="00445854"/>
    <w:rsid w:val="00445A5D"/>
    <w:rsid w:val="00445B9F"/>
    <w:rsid w:val="00446367"/>
    <w:rsid w:val="00446435"/>
    <w:rsid w:val="00446788"/>
    <w:rsid w:val="00446B2E"/>
    <w:rsid w:val="004471C7"/>
    <w:rsid w:val="004474C0"/>
    <w:rsid w:val="00447816"/>
    <w:rsid w:val="00447E98"/>
    <w:rsid w:val="00447F09"/>
    <w:rsid w:val="0045017E"/>
    <w:rsid w:val="00450727"/>
    <w:rsid w:val="00450C08"/>
    <w:rsid w:val="00450E64"/>
    <w:rsid w:val="00450F24"/>
    <w:rsid w:val="004512C3"/>
    <w:rsid w:val="0045144C"/>
    <w:rsid w:val="00451C6B"/>
    <w:rsid w:val="00451C77"/>
    <w:rsid w:val="00451FD3"/>
    <w:rsid w:val="0045218D"/>
    <w:rsid w:val="004523C7"/>
    <w:rsid w:val="00452CEF"/>
    <w:rsid w:val="00453241"/>
    <w:rsid w:val="0045348D"/>
    <w:rsid w:val="00453753"/>
    <w:rsid w:val="004537A2"/>
    <w:rsid w:val="004539D7"/>
    <w:rsid w:val="00454208"/>
    <w:rsid w:val="00454851"/>
    <w:rsid w:val="00454B88"/>
    <w:rsid w:val="00454C15"/>
    <w:rsid w:val="00454CAD"/>
    <w:rsid w:val="00454DE6"/>
    <w:rsid w:val="00454DFE"/>
    <w:rsid w:val="00454EB3"/>
    <w:rsid w:val="004554A4"/>
    <w:rsid w:val="00455CEE"/>
    <w:rsid w:val="00456683"/>
    <w:rsid w:val="00456F31"/>
    <w:rsid w:val="00457932"/>
    <w:rsid w:val="00457A36"/>
    <w:rsid w:val="00457D1A"/>
    <w:rsid w:val="00457E49"/>
    <w:rsid w:val="00460239"/>
    <w:rsid w:val="0046035D"/>
    <w:rsid w:val="00460399"/>
    <w:rsid w:val="0046040E"/>
    <w:rsid w:val="004608E8"/>
    <w:rsid w:val="0046134E"/>
    <w:rsid w:val="0046159F"/>
    <w:rsid w:val="00461C79"/>
    <w:rsid w:val="00462034"/>
    <w:rsid w:val="0046228E"/>
    <w:rsid w:val="00462813"/>
    <w:rsid w:val="00462896"/>
    <w:rsid w:val="00462B6D"/>
    <w:rsid w:val="00463226"/>
    <w:rsid w:val="0046330A"/>
    <w:rsid w:val="0046339F"/>
    <w:rsid w:val="004639A2"/>
    <w:rsid w:val="00463B37"/>
    <w:rsid w:val="00463B50"/>
    <w:rsid w:val="00464507"/>
    <w:rsid w:val="00464DD7"/>
    <w:rsid w:val="00464DE2"/>
    <w:rsid w:val="00465468"/>
    <w:rsid w:val="0046554D"/>
    <w:rsid w:val="0046568E"/>
    <w:rsid w:val="004656B9"/>
    <w:rsid w:val="00465E1A"/>
    <w:rsid w:val="00465ED1"/>
    <w:rsid w:val="0046607A"/>
    <w:rsid w:val="004664EA"/>
    <w:rsid w:val="0046680E"/>
    <w:rsid w:val="0046717F"/>
    <w:rsid w:val="00467317"/>
    <w:rsid w:val="004676D3"/>
    <w:rsid w:val="00467D8C"/>
    <w:rsid w:val="00467E58"/>
    <w:rsid w:val="00470160"/>
    <w:rsid w:val="004707B3"/>
    <w:rsid w:val="00470B18"/>
    <w:rsid w:val="00470B7E"/>
    <w:rsid w:val="00470BAF"/>
    <w:rsid w:val="00470E00"/>
    <w:rsid w:val="00470F0B"/>
    <w:rsid w:val="00470F5F"/>
    <w:rsid w:val="004716AD"/>
    <w:rsid w:val="00471E7A"/>
    <w:rsid w:val="0047211D"/>
    <w:rsid w:val="004723EF"/>
    <w:rsid w:val="0047242D"/>
    <w:rsid w:val="004728E9"/>
    <w:rsid w:val="004729BF"/>
    <w:rsid w:val="00473AFE"/>
    <w:rsid w:val="00473B18"/>
    <w:rsid w:val="00473BC0"/>
    <w:rsid w:val="00473D36"/>
    <w:rsid w:val="00473DA0"/>
    <w:rsid w:val="00474245"/>
    <w:rsid w:val="00474423"/>
    <w:rsid w:val="0047456B"/>
    <w:rsid w:val="00474769"/>
    <w:rsid w:val="004749F0"/>
    <w:rsid w:val="00474F0D"/>
    <w:rsid w:val="00475171"/>
    <w:rsid w:val="004755E2"/>
    <w:rsid w:val="00475824"/>
    <w:rsid w:val="00475A7D"/>
    <w:rsid w:val="00475ABD"/>
    <w:rsid w:val="00475CCE"/>
    <w:rsid w:val="00475E2D"/>
    <w:rsid w:val="004766E7"/>
    <w:rsid w:val="00476983"/>
    <w:rsid w:val="00476E4D"/>
    <w:rsid w:val="00477235"/>
    <w:rsid w:val="00477251"/>
    <w:rsid w:val="0048042C"/>
    <w:rsid w:val="004805A7"/>
    <w:rsid w:val="004806F5"/>
    <w:rsid w:val="00480866"/>
    <w:rsid w:val="00480C39"/>
    <w:rsid w:val="00480F6D"/>
    <w:rsid w:val="004810C3"/>
    <w:rsid w:val="004811C0"/>
    <w:rsid w:val="00481521"/>
    <w:rsid w:val="00481CD6"/>
    <w:rsid w:val="00481DCC"/>
    <w:rsid w:val="00481E1E"/>
    <w:rsid w:val="00481EE1"/>
    <w:rsid w:val="00482255"/>
    <w:rsid w:val="00482512"/>
    <w:rsid w:val="00482A83"/>
    <w:rsid w:val="00482D64"/>
    <w:rsid w:val="00482FCC"/>
    <w:rsid w:val="0048308A"/>
    <w:rsid w:val="0048309B"/>
    <w:rsid w:val="00483201"/>
    <w:rsid w:val="00483237"/>
    <w:rsid w:val="00483440"/>
    <w:rsid w:val="00483656"/>
    <w:rsid w:val="00483AF6"/>
    <w:rsid w:val="00483C7B"/>
    <w:rsid w:val="00483DBB"/>
    <w:rsid w:val="004844FE"/>
    <w:rsid w:val="004845E9"/>
    <w:rsid w:val="00484A2B"/>
    <w:rsid w:val="004850EF"/>
    <w:rsid w:val="00485560"/>
    <w:rsid w:val="00485A47"/>
    <w:rsid w:val="00485CB9"/>
    <w:rsid w:val="004864E4"/>
    <w:rsid w:val="004868B2"/>
    <w:rsid w:val="004871C7"/>
    <w:rsid w:val="00487565"/>
    <w:rsid w:val="00487AA9"/>
    <w:rsid w:val="00487C5D"/>
    <w:rsid w:val="00487CF2"/>
    <w:rsid w:val="00490D2F"/>
    <w:rsid w:val="00491161"/>
    <w:rsid w:val="00491CD6"/>
    <w:rsid w:val="004921F3"/>
    <w:rsid w:val="00492981"/>
    <w:rsid w:val="00492C08"/>
    <w:rsid w:val="00492FC4"/>
    <w:rsid w:val="0049303B"/>
    <w:rsid w:val="004932CD"/>
    <w:rsid w:val="00493B4E"/>
    <w:rsid w:val="00493BA3"/>
    <w:rsid w:val="00494395"/>
    <w:rsid w:val="00494692"/>
    <w:rsid w:val="00494832"/>
    <w:rsid w:val="00494E60"/>
    <w:rsid w:val="00494E87"/>
    <w:rsid w:val="00495A87"/>
    <w:rsid w:val="0049612A"/>
    <w:rsid w:val="0049622B"/>
    <w:rsid w:val="00496C46"/>
    <w:rsid w:val="00497D7C"/>
    <w:rsid w:val="00497E57"/>
    <w:rsid w:val="0049C21E"/>
    <w:rsid w:val="004A0211"/>
    <w:rsid w:val="004A0AD2"/>
    <w:rsid w:val="004A0C9A"/>
    <w:rsid w:val="004A0D48"/>
    <w:rsid w:val="004A16CA"/>
    <w:rsid w:val="004A179D"/>
    <w:rsid w:val="004A19B5"/>
    <w:rsid w:val="004A22F0"/>
    <w:rsid w:val="004A2555"/>
    <w:rsid w:val="004A29D8"/>
    <w:rsid w:val="004A30F6"/>
    <w:rsid w:val="004A31E4"/>
    <w:rsid w:val="004A3811"/>
    <w:rsid w:val="004A3E45"/>
    <w:rsid w:val="004A4167"/>
    <w:rsid w:val="004A4168"/>
    <w:rsid w:val="004A46DE"/>
    <w:rsid w:val="004A4730"/>
    <w:rsid w:val="004A492A"/>
    <w:rsid w:val="004A4981"/>
    <w:rsid w:val="004A4985"/>
    <w:rsid w:val="004A49CB"/>
    <w:rsid w:val="004A5330"/>
    <w:rsid w:val="004A55D6"/>
    <w:rsid w:val="004A5C25"/>
    <w:rsid w:val="004A6000"/>
    <w:rsid w:val="004A61C7"/>
    <w:rsid w:val="004A6DF4"/>
    <w:rsid w:val="004A730F"/>
    <w:rsid w:val="004A7E1F"/>
    <w:rsid w:val="004A7F81"/>
    <w:rsid w:val="004B0550"/>
    <w:rsid w:val="004B0799"/>
    <w:rsid w:val="004B0A12"/>
    <w:rsid w:val="004B0D2A"/>
    <w:rsid w:val="004B0E7C"/>
    <w:rsid w:val="004B1001"/>
    <w:rsid w:val="004B11E4"/>
    <w:rsid w:val="004B127E"/>
    <w:rsid w:val="004B18C4"/>
    <w:rsid w:val="004B18EE"/>
    <w:rsid w:val="004B3033"/>
    <w:rsid w:val="004B3329"/>
    <w:rsid w:val="004B3489"/>
    <w:rsid w:val="004B3604"/>
    <w:rsid w:val="004B3F92"/>
    <w:rsid w:val="004B4137"/>
    <w:rsid w:val="004B441B"/>
    <w:rsid w:val="004B4B93"/>
    <w:rsid w:val="004B52D3"/>
    <w:rsid w:val="004B53E0"/>
    <w:rsid w:val="004B5DF5"/>
    <w:rsid w:val="004B5F10"/>
    <w:rsid w:val="004B5FEC"/>
    <w:rsid w:val="004B687C"/>
    <w:rsid w:val="004B6884"/>
    <w:rsid w:val="004B6E45"/>
    <w:rsid w:val="004B70D6"/>
    <w:rsid w:val="004B7A13"/>
    <w:rsid w:val="004C04F0"/>
    <w:rsid w:val="004C0706"/>
    <w:rsid w:val="004C0727"/>
    <w:rsid w:val="004C1297"/>
    <w:rsid w:val="004C13EC"/>
    <w:rsid w:val="004C173A"/>
    <w:rsid w:val="004C193D"/>
    <w:rsid w:val="004C1968"/>
    <w:rsid w:val="004C1E38"/>
    <w:rsid w:val="004C209A"/>
    <w:rsid w:val="004C21B6"/>
    <w:rsid w:val="004C230A"/>
    <w:rsid w:val="004C2580"/>
    <w:rsid w:val="004C2A74"/>
    <w:rsid w:val="004C2B73"/>
    <w:rsid w:val="004C342F"/>
    <w:rsid w:val="004C3EBC"/>
    <w:rsid w:val="004C3F9D"/>
    <w:rsid w:val="004C40CE"/>
    <w:rsid w:val="004C427D"/>
    <w:rsid w:val="004C4344"/>
    <w:rsid w:val="004C4417"/>
    <w:rsid w:val="004C4AB5"/>
    <w:rsid w:val="004C4BA7"/>
    <w:rsid w:val="004C4BCA"/>
    <w:rsid w:val="004C5095"/>
    <w:rsid w:val="004C51FD"/>
    <w:rsid w:val="004C52EE"/>
    <w:rsid w:val="004C5436"/>
    <w:rsid w:val="004C5AA1"/>
    <w:rsid w:val="004C5FEE"/>
    <w:rsid w:val="004C60B5"/>
    <w:rsid w:val="004C6885"/>
    <w:rsid w:val="004C6AB3"/>
    <w:rsid w:val="004C6E1E"/>
    <w:rsid w:val="004C6E22"/>
    <w:rsid w:val="004C74CF"/>
    <w:rsid w:val="004C78A4"/>
    <w:rsid w:val="004D0C07"/>
    <w:rsid w:val="004D0FEF"/>
    <w:rsid w:val="004D121E"/>
    <w:rsid w:val="004D20FA"/>
    <w:rsid w:val="004D22A4"/>
    <w:rsid w:val="004D22DD"/>
    <w:rsid w:val="004D2368"/>
    <w:rsid w:val="004D2720"/>
    <w:rsid w:val="004D27E6"/>
    <w:rsid w:val="004D2B3E"/>
    <w:rsid w:val="004D2FD7"/>
    <w:rsid w:val="004D32BB"/>
    <w:rsid w:val="004D34F5"/>
    <w:rsid w:val="004D35A5"/>
    <w:rsid w:val="004D37D2"/>
    <w:rsid w:val="004D43FC"/>
    <w:rsid w:val="004D4536"/>
    <w:rsid w:val="004D48D4"/>
    <w:rsid w:val="004D48F0"/>
    <w:rsid w:val="004D4A70"/>
    <w:rsid w:val="004D4E0D"/>
    <w:rsid w:val="004D4FE8"/>
    <w:rsid w:val="004D5269"/>
    <w:rsid w:val="004D5515"/>
    <w:rsid w:val="004D5824"/>
    <w:rsid w:val="004D5DC1"/>
    <w:rsid w:val="004D6310"/>
    <w:rsid w:val="004D712A"/>
    <w:rsid w:val="004D7152"/>
    <w:rsid w:val="004D766E"/>
    <w:rsid w:val="004D7F95"/>
    <w:rsid w:val="004E0123"/>
    <w:rsid w:val="004E0733"/>
    <w:rsid w:val="004E1112"/>
    <w:rsid w:val="004E1748"/>
    <w:rsid w:val="004E1884"/>
    <w:rsid w:val="004E1F64"/>
    <w:rsid w:val="004E204E"/>
    <w:rsid w:val="004E2115"/>
    <w:rsid w:val="004E2558"/>
    <w:rsid w:val="004E2CA8"/>
    <w:rsid w:val="004E3099"/>
    <w:rsid w:val="004E32D1"/>
    <w:rsid w:val="004E338F"/>
    <w:rsid w:val="004E3920"/>
    <w:rsid w:val="004E3E66"/>
    <w:rsid w:val="004E4001"/>
    <w:rsid w:val="004E4370"/>
    <w:rsid w:val="004E4AEE"/>
    <w:rsid w:val="004E5153"/>
    <w:rsid w:val="004E51D2"/>
    <w:rsid w:val="004E5756"/>
    <w:rsid w:val="004E5A77"/>
    <w:rsid w:val="004E5CBB"/>
    <w:rsid w:val="004E6271"/>
    <w:rsid w:val="004E63ED"/>
    <w:rsid w:val="004E66D6"/>
    <w:rsid w:val="004E6714"/>
    <w:rsid w:val="004E69F2"/>
    <w:rsid w:val="004E6DA5"/>
    <w:rsid w:val="004E6E29"/>
    <w:rsid w:val="004E729D"/>
    <w:rsid w:val="004E738A"/>
    <w:rsid w:val="004E7789"/>
    <w:rsid w:val="004E79B2"/>
    <w:rsid w:val="004E7C3E"/>
    <w:rsid w:val="004E7CC0"/>
    <w:rsid w:val="004E7F6F"/>
    <w:rsid w:val="004F08FC"/>
    <w:rsid w:val="004F10E3"/>
    <w:rsid w:val="004F12BD"/>
    <w:rsid w:val="004F1724"/>
    <w:rsid w:val="004F1A7E"/>
    <w:rsid w:val="004F2C69"/>
    <w:rsid w:val="004F333C"/>
    <w:rsid w:val="004F343A"/>
    <w:rsid w:val="004F3C29"/>
    <w:rsid w:val="004F403A"/>
    <w:rsid w:val="004F473E"/>
    <w:rsid w:val="004F47F2"/>
    <w:rsid w:val="004F4869"/>
    <w:rsid w:val="004F489A"/>
    <w:rsid w:val="004F48C7"/>
    <w:rsid w:val="004F4E0C"/>
    <w:rsid w:val="004F4EBE"/>
    <w:rsid w:val="004F58DD"/>
    <w:rsid w:val="004F600A"/>
    <w:rsid w:val="004F60A7"/>
    <w:rsid w:val="004F617B"/>
    <w:rsid w:val="004F6351"/>
    <w:rsid w:val="004F6499"/>
    <w:rsid w:val="004F6682"/>
    <w:rsid w:val="004F6F93"/>
    <w:rsid w:val="004F71DD"/>
    <w:rsid w:val="004F75BA"/>
    <w:rsid w:val="004F7BBE"/>
    <w:rsid w:val="00500328"/>
    <w:rsid w:val="00500924"/>
    <w:rsid w:val="00501B38"/>
    <w:rsid w:val="00501E8B"/>
    <w:rsid w:val="005025C0"/>
    <w:rsid w:val="0050292E"/>
    <w:rsid w:val="00502CE2"/>
    <w:rsid w:val="00502DD5"/>
    <w:rsid w:val="00502F27"/>
    <w:rsid w:val="0050308F"/>
    <w:rsid w:val="00503099"/>
    <w:rsid w:val="00503237"/>
    <w:rsid w:val="00503283"/>
    <w:rsid w:val="005033A5"/>
    <w:rsid w:val="005037E4"/>
    <w:rsid w:val="0050392E"/>
    <w:rsid w:val="00503C38"/>
    <w:rsid w:val="00504078"/>
    <w:rsid w:val="005045E2"/>
    <w:rsid w:val="00504D1E"/>
    <w:rsid w:val="00504DCD"/>
    <w:rsid w:val="0050541F"/>
    <w:rsid w:val="00505C7A"/>
    <w:rsid w:val="00505D14"/>
    <w:rsid w:val="00506541"/>
    <w:rsid w:val="005065A0"/>
    <w:rsid w:val="0050720B"/>
    <w:rsid w:val="00507767"/>
    <w:rsid w:val="00507A28"/>
    <w:rsid w:val="00507B52"/>
    <w:rsid w:val="00510248"/>
    <w:rsid w:val="005105A1"/>
    <w:rsid w:val="0051087A"/>
    <w:rsid w:val="00510A98"/>
    <w:rsid w:val="00511099"/>
    <w:rsid w:val="0051158F"/>
    <w:rsid w:val="00511F5F"/>
    <w:rsid w:val="00512430"/>
    <w:rsid w:val="005125E7"/>
    <w:rsid w:val="0051267C"/>
    <w:rsid w:val="005128F9"/>
    <w:rsid w:val="00512EC0"/>
    <w:rsid w:val="00512FDB"/>
    <w:rsid w:val="005136BF"/>
    <w:rsid w:val="00513A5F"/>
    <w:rsid w:val="005140CE"/>
    <w:rsid w:val="00514318"/>
    <w:rsid w:val="00514326"/>
    <w:rsid w:val="00515737"/>
    <w:rsid w:val="005159E7"/>
    <w:rsid w:val="00515BA1"/>
    <w:rsid w:val="00515C2A"/>
    <w:rsid w:val="00515F37"/>
    <w:rsid w:val="0051630E"/>
    <w:rsid w:val="00516399"/>
    <w:rsid w:val="00516489"/>
    <w:rsid w:val="005166B1"/>
    <w:rsid w:val="00516B63"/>
    <w:rsid w:val="00516F73"/>
    <w:rsid w:val="00517346"/>
    <w:rsid w:val="00517649"/>
    <w:rsid w:val="00517908"/>
    <w:rsid w:val="00517B08"/>
    <w:rsid w:val="00517FD6"/>
    <w:rsid w:val="005208BB"/>
    <w:rsid w:val="00521B24"/>
    <w:rsid w:val="00521BCF"/>
    <w:rsid w:val="00521D47"/>
    <w:rsid w:val="005225F5"/>
    <w:rsid w:val="0052301B"/>
    <w:rsid w:val="00523058"/>
    <w:rsid w:val="00523377"/>
    <w:rsid w:val="005233B7"/>
    <w:rsid w:val="005234BD"/>
    <w:rsid w:val="00523ADD"/>
    <w:rsid w:val="0052410A"/>
    <w:rsid w:val="00524D1F"/>
    <w:rsid w:val="00525162"/>
    <w:rsid w:val="00525825"/>
    <w:rsid w:val="00525FB0"/>
    <w:rsid w:val="0052643C"/>
    <w:rsid w:val="00526490"/>
    <w:rsid w:val="005264A4"/>
    <w:rsid w:val="0052675C"/>
    <w:rsid w:val="00526963"/>
    <w:rsid w:val="00526DF0"/>
    <w:rsid w:val="00527350"/>
    <w:rsid w:val="00527B69"/>
    <w:rsid w:val="00527C5F"/>
    <w:rsid w:val="00527DB1"/>
    <w:rsid w:val="00527FA5"/>
    <w:rsid w:val="005301FB"/>
    <w:rsid w:val="00530489"/>
    <w:rsid w:val="00530841"/>
    <w:rsid w:val="00530842"/>
    <w:rsid w:val="00530EB9"/>
    <w:rsid w:val="0053108D"/>
    <w:rsid w:val="00531218"/>
    <w:rsid w:val="005313FE"/>
    <w:rsid w:val="0053168B"/>
    <w:rsid w:val="005319CD"/>
    <w:rsid w:val="00531DB7"/>
    <w:rsid w:val="00531FA9"/>
    <w:rsid w:val="0053206C"/>
    <w:rsid w:val="00532CEF"/>
    <w:rsid w:val="00532E9E"/>
    <w:rsid w:val="00532EA7"/>
    <w:rsid w:val="0053357C"/>
    <w:rsid w:val="00533685"/>
    <w:rsid w:val="005348E3"/>
    <w:rsid w:val="00534AB8"/>
    <w:rsid w:val="00534B44"/>
    <w:rsid w:val="00535515"/>
    <w:rsid w:val="005357B2"/>
    <w:rsid w:val="00535D8E"/>
    <w:rsid w:val="0053632E"/>
    <w:rsid w:val="00536D7F"/>
    <w:rsid w:val="00536E36"/>
    <w:rsid w:val="0053719D"/>
    <w:rsid w:val="00537728"/>
    <w:rsid w:val="00537BD3"/>
    <w:rsid w:val="00537C43"/>
    <w:rsid w:val="00537D6F"/>
    <w:rsid w:val="00537FB9"/>
    <w:rsid w:val="00537FBD"/>
    <w:rsid w:val="00540908"/>
    <w:rsid w:val="00540A04"/>
    <w:rsid w:val="00540AAC"/>
    <w:rsid w:val="00540E32"/>
    <w:rsid w:val="0054103B"/>
    <w:rsid w:val="0054108C"/>
    <w:rsid w:val="005416EE"/>
    <w:rsid w:val="00541709"/>
    <w:rsid w:val="00541D4B"/>
    <w:rsid w:val="00541F4D"/>
    <w:rsid w:val="00542138"/>
    <w:rsid w:val="0054225E"/>
    <w:rsid w:val="00542D24"/>
    <w:rsid w:val="00543340"/>
    <w:rsid w:val="00544460"/>
    <w:rsid w:val="005445E4"/>
    <w:rsid w:val="00544F33"/>
    <w:rsid w:val="00545395"/>
    <w:rsid w:val="00546593"/>
    <w:rsid w:val="005467AD"/>
    <w:rsid w:val="00546AA9"/>
    <w:rsid w:val="00546E8C"/>
    <w:rsid w:val="0054735B"/>
    <w:rsid w:val="0055045A"/>
    <w:rsid w:val="00551077"/>
    <w:rsid w:val="005511C3"/>
    <w:rsid w:val="0055140F"/>
    <w:rsid w:val="00551876"/>
    <w:rsid w:val="005519D4"/>
    <w:rsid w:val="00552ABD"/>
    <w:rsid w:val="00552D14"/>
    <w:rsid w:val="00552E06"/>
    <w:rsid w:val="00553DC4"/>
    <w:rsid w:val="005544CF"/>
    <w:rsid w:val="005545D2"/>
    <w:rsid w:val="005549BC"/>
    <w:rsid w:val="00554F7F"/>
    <w:rsid w:val="005555E4"/>
    <w:rsid w:val="00555692"/>
    <w:rsid w:val="00555C76"/>
    <w:rsid w:val="00555EEC"/>
    <w:rsid w:val="00555F28"/>
    <w:rsid w:val="00555F78"/>
    <w:rsid w:val="00556072"/>
    <w:rsid w:val="00556288"/>
    <w:rsid w:val="0055629F"/>
    <w:rsid w:val="0055654B"/>
    <w:rsid w:val="005571F2"/>
    <w:rsid w:val="00557476"/>
    <w:rsid w:val="00557485"/>
    <w:rsid w:val="005574CC"/>
    <w:rsid w:val="00557581"/>
    <w:rsid w:val="00557BA3"/>
    <w:rsid w:val="00557E6A"/>
    <w:rsid w:val="00557E8F"/>
    <w:rsid w:val="005600C3"/>
    <w:rsid w:val="00560588"/>
    <w:rsid w:val="005605A1"/>
    <w:rsid w:val="00560662"/>
    <w:rsid w:val="005606A9"/>
    <w:rsid w:val="00560821"/>
    <w:rsid w:val="00560F3B"/>
    <w:rsid w:val="005611D8"/>
    <w:rsid w:val="005612FE"/>
    <w:rsid w:val="0056140E"/>
    <w:rsid w:val="0056176E"/>
    <w:rsid w:val="00561B79"/>
    <w:rsid w:val="00561E9F"/>
    <w:rsid w:val="005620C7"/>
    <w:rsid w:val="005627F2"/>
    <w:rsid w:val="00562820"/>
    <w:rsid w:val="00562DF7"/>
    <w:rsid w:val="00562FF9"/>
    <w:rsid w:val="005637F8"/>
    <w:rsid w:val="005638C5"/>
    <w:rsid w:val="0056439C"/>
    <w:rsid w:val="00564AB7"/>
    <w:rsid w:val="00564C36"/>
    <w:rsid w:val="00564C57"/>
    <w:rsid w:val="00564FF8"/>
    <w:rsid w:val="0056585E"/>
    <w:rsid w:val="00565869"/>
    <w:rsid w:val="00565A6D"/>
    <w:rsid w:val="00565AB3"/>
    <w:rsid w:val="00566027"/>
    <w:rsid w:val="00566257"/>
    <w:rsid w:val="005663F2"/>
    <w:rsid w:val="00566C6D"/>
    <w:rsid w:val="00566D27"/>
    <w:rsid w:val="00566FBE"/>
    <w:rsid w:val="00567651"/>
    <w:rsid w:val="00567CCF"/>
    <w:rsid w:val="005709DE"/>
    <w:rsid w:val="00570A01"/>
    <w:rsid w:val="00570A78"/>
    <w:rsid w:val="0057100E"/>
    <w:rsid w:val="00571551"/>
    <w:rsid w:val="005717BE"/>
    <w:rsid w:val="00571A72"/>
    <w:rsid w:val="00571B0B"/>
    <w:rsid w:val="00571E90"/>
    <w:rsid w:val="00571F4E"/>
    <w:rsid w:val="00572012"/>
    <w:rsid w:val="00572A6D"/>
    <w:rsid w:val="0057355F"/>
    <w:rsid w:val="00573A99"/>
    <w:rsid w:val="00573EB1"/>
    <w:rsid w:val="00573ED8"/>
    <w:rsid w:val="00574474"/>
    <w:rsid w:val="005749DF"/>
    <w:rsid w:val="00574B4B"/>
    <w:rsid w:val="00574B54"/>
    <w:rsid w:val="005766DB"/>
    <w:rsid w:val="00576BC4"/>
    <w:rsid w:val="00577116"/>
    <w:rsid w:val="00577681"/>
    <w:rsid w:val="005776FE"/>
    <w:rsid w:val="00577B84"/>
    <w:rsid w:val="00577F79"/>
    <w:rsid w:val="00580034"/>
    <w:rsid w:val="00580373"/>
    <w:rsid w:val="00580D2E"/>
    <w:rsid w:val="005811D8"/>
    <w:rsid w:val="00581342"/>
    <w:rsid w:val="00581E62"/>
    <w:rsid w:val="00581F5F"/>
    <w:rsid w:val="0058231C"/>
    <w:rsid w:val="00582DD2"/>
    <w:rsid w:val="00583218"/>
    <w:rsid w:val="00583232"/>
    <w:rsid w:val="005834F3"/>
    <w:rsid w:val="0058361C"/>
    <w:rsid w:val="00583FFB"/>
    <w:rsid w:val="005844B8"/>
    <w:rsid w:val="005845AE"/>
    <w:rsid w:val="00585961"/>
    <w:rsid w:val="005859DB"/>
    <w:rsid w:val="00585EA7"/>
    <w:rsid w:val="00586052"/>
    <w:rsid w:val="00586194"/>
    <w:rsid w:val="005867F3"/>
    <w:rsid w:val="00586ADA"/>
    <w:rsid w:val="00586ADB"/>
    <w:rsid w:val="00586CC4"/>
    <w:rsid w:val="00586FB6"/>
    <w:rsid w:val="00587227"/>
    <w:rsid w:val="00587AB2"/>
    <w:rsid w:val="005901D0"/>
    <w:rsid w:val="00590354"/>
    <w:rsid w:val="005907CD"/>
    <w:rsid w:val="005908A2"/>
    <w:rsid w:val="00590C58"/>
    <w:rsid w:val="00590ED2"/>
    <w:rsid w:val="00590F16"/>
    <w:rsid w:val="00591361"/>
    <w:rsid w:val="005914CA"/>
    <w:rsid w:val="00591690"/>
    <w:rsid w:val="005919CF"/>
    <w:rsid w:val="00592343"/>
    <w:rsid w:val="00592C71"/>
    <w:rsid w:val="00593BC1"/>
    <w:rsid w:val="00594059"/>
    <w:rsid w:val="0059452E"/>
    <w:rsid w:val="0059478A"/>
    <w:rsid w:val="00594D3D"/>
    <w:rsid w:val="00594D88"/>
    <w:rsid w:val="00595579"/>
    <w:rsid w:val="0059560D"/>
    <w:rsid w:val="0059597B"/>
    <w:rsid w:val="00595AD1"/>
    <w:rsid w:val="00595C1B"/>
    <w:rsid w:val="00595C85"/>
    <w:rsid w:val="0059663D"/>
    <w:rsid w:val="00596807"/>
    <w:rsid w:val="00596BE9"/>
    <w:rsid w:val="00596D55"/>
    <w:rsid w:val="005975AD"/>
    <w:rsid w:val="00597B8C"/>
    <w:rsid w:val="005A00F4"/>
    <w:rsid w:val="005A02D8"/>
    <w:rsid w:val="005A03E2"/>
    <w:rsid w:val="005A0823"/>
    <w:rsid w:val="005A0C10"/>
    <w:rsid w:val="005A0DCB"/>
    <w:rsid w:val="005A0E31"/>
    <w:rsid w:val="005A0EA6"/>
    <w:rsid w:val="005A1063"/>
    <w:rsid w:val="005A14A7"/>
    <w:rsid w:val="005A1DF9"/>
    <w:rsid w:val="005A1F53"/>
    <w:rsid w:val="005A205A"/>
    <w:rsid w:val="005A28C2"/>
    <w:rsid w:val="005A2923"/>
    <w:rsid w:val="005A2C40"/>
    <w:rsid w:val="005A2E4C"/>
    <w:rsid w:val="005A2F89"/>
    <w:rsid w:val="005A321B"/>
    <w:rsid w:val="005A37A8"/>
    <w:rsid w:val="005A37D2"/>
    <w:rsid w:val="005A38A4"/>
    <w:rsid w:val="005A3940"/>
    <w:rsid w:val="005A429B"/>
    <w:rsid w:val="005A4568"/>
    <w:rsid w:val="005A53BF"/>
    <w:rsid w:val="005A541B"/>
    <w:rsid w:val="005A546C"/>
    <w:rsid w:val="005A55EB"/>
    <w:rsid w:val="005A56BE"/>
    <w:rsid w:val="005A57D9"/>
    <w:rsid w:val="005A5C43"/>
    <w:rsid w:val="005A5D66"/>
    <w:rsid w:val="005A5D92"/>
    <w:rsid w:val="005A5DDF"/>
    <w:rsid w:val="005A5F97"/>
    <w:rsid w:val="005A6511"/>
    <w:rsid w:val="005A6716"/>
    <w:rsid w:val="005A68CA"/>
    <w:rsid w:val="005A6E4C"/>
    <w:rsid w:val="005A787A"/>
    <w:rsid w:val="005A7897"/>
    <w:rsid w:val="005A7BD3"/>
    <w:rsid w:val="005A7D37"/>
    <w:rsid w:val="005B0115"/>
    <w:rsid w:val="005B06A5"/>
    <w:rsid w:val="005B09FD"/>
    <w:rsid w:val="005B1038"/>
    <w:rsid w:val="005B123D"/>
    <w:rsid w:val="005B1287"/>
    <w:rsid w:val="005B161D"/>
    <w:rsid w:val="005B182F"/>
    <w:rsid w:val="005B1BED"/>
    <w:rsid w:val="005B1E01"/>
    <w:rsid w:val="005B1EE9"/>
    <w:rsid w:val="005B20EA"/>
    <w:rsid w:val="005B215A"/>
    <w:rsid w:val="005B2206"/>
    <w:rsid w:val="005B3031"/>
    <w:rsid w:val="005B32B5"/>
    <w:rsid w:val="005B3AE6"/>
    <w:rsid w:val="005B3CEC"/>
    <w:rsid w:val="005B417E"/>
    <w:rsid w:val="005B4376"/>
    <w:rsid w:val="005B464A"/>
    <w:rsid w:val="005B46AE"/>
    <w:rsid w:val="005B48BD"/>
    <w:rsid w:val="005B4918"/>
    <w:rsid w:val="005B5F58"/>
    <w:rsid w:val="005B61FE"/>
    <w:rsid w:val="005B69B4"/>
    <w:rsid w:val="005B7297"/>
    <w:rsid w:val="005B7452"/>
    <w:rsid w:val="005B75A9"/>
    <w:rsid w:val="005B79AA"/>
    <w:rsid w:val="005C044D"/>
    <w:rsid w:val="005C04D7"/>
    <w:rsid w:val="005C0648"/>
    <w:rsid w:val="005C0F29"/>
    <w:rsid w:val="005C13F0"/>
    <w:rsid w:val="005C156E"/>
    <w:rsid w:val="005C1668"/>
    <w:rsid w:val="005C1A57"/>
    <w:rsid w:val="005C20C9"/>
    <w:rsid w:val="005C2596"/>
    <w:rsid w:val="005C268D"/>
    <w:rsid w:val="005C2A7C"/>
    <w:rsid w:val="005C32C4"/>
    <w:rsid w:val="005C360F"/>
    <w:rsid w:val="005C3C3C"/>
    <w:rsid w:val="005C400D"/>
    <w:rsid w:val="005C4148"/>
    <w:rsid w:val="005C415F"/>
    <w:rsid w:val="005C4464"/>
    <w:rsid w:val="005C493E"/>
    <w:rsid w:val="005C4CE7"/>
    <w:rsid w:val="005C55FC"/>
    <w:rsid w:val="005C606D"/>
    <w:rsid w:val="005C6246"/>
    <w:rsid w:val="005C62FF"/>
    <w:rsid w:val="005C6A4A"/>
    <w:rsid w:val="005C6F74"/>
    <w:rsid w:val="005C70E0"/>
    <w:rsid w:val="005C77C3"/>
    <w:rsid w:val="005C77E4"/>
    <w:rsid w:val="005C7831"/>
    <w:rsid w:val="005C787D"/>
    <w:rsid w:val="005C7958"/>
    <w:rsid w:val="005C79A6"/>
    <w:rsid w:val="005C7A10"/>
    <w:rsid w:val="005D0314"/>
    <w:rsid w:val="005D0598"/>
    <w:rsid w:val="005D05F2"/>
    <w:rsid w:val="005D0983"/>
    <w:rsid w:val="005D0A72"/>
    <w:rsid w:val="005D102E"/>
    <w:rsid w:val="005D145C"/>
    <w:rsid w:val="005D1B71"/>
    <w:rsid w:val="005D1ED3"/>
    <w:rsid w:val="005D244E"/>
    <w:rsid w:val="005D29DC"/>
    <w:rsid w:val="005D2FB7"/>
    <w:rsid w:val="005D31FD"/>
    <w:rsid w:val="005D32EA"/>
    <w:rsid w:val="005D360E"/>
    <w:rsid w:val="005D37DE"/>
    <w:rsid w:val="005D3C78"/>
    <w:rsid w:val="005D3EB4"/>
    <w:rsid w:val="005D41BC"/>
    <w:rsid w:val="005D44FE"/>
    <w:rsid w:val="005D45BB"/>
    <w:rsid w:val="005D4614"/>
    <w:rsid w:val="005D47B5"/>
    <w:rsid w:val="005D4BE8"/>
    <w:rsid w:val="005D5287"/>
    <w:rsid w:val="005D542A"/>
    <w:rsid w:val="005D56CC"/>
    <w:rsid w:val="005D57C0"/>
    <w:rsid w:val="005D5CEA"/>
    <w:rsid w:val="005D5FC6"/>
    <w:rsid w:val="005D6691"/>
    <w:rsid w:val="005D66EF"/>
    <w:rsid w:val="005D6B8D"/>
    <w:rsid w:val="005D6CD4"/>
    <w:rsid w:val="005D6D0B"/>
    <w:rsid w:val="005D6D3C"/>
    <w:rsid w:val="005D7A86"/>
    <w:rsid w:val="005D7CCF"/>
    <w:rsid w:val="005E0241"/>
    <w:rsid w:val="005E067E"/>
    <w:rsid w:val="005E12B1"/>
    <w:rsid w:val="005E172B"/>
    <w:rsid w:val="005E1D14"/>
    <w:rsid w:val="005E1E45"/>
    <w:rsid w:val="005E1E8A"/>
    <w:rsid w:val="005E1F1B"/>
    <w:rsid w:val="005E254C"/>
    <w:rsid w:val="005E2682"/>
    <w:rsid w:val="005E2862"/>
    <w:rsid w:val="005E2A04"/>
    <w:rsid w:val="005E2B70"/>
    <w:rsid w:val="005E3033"/>
    <w:rsid w:val="005E4149"/>
    <w:rsid w:val="005E4A6A"/>
    <w:rsid w:val="005E4E14"/>
    <w:rsid w:val="005E500C"/>
    <w:rsid w:val="005E530F"/>
    <w:rsid w:val="005E54EE"/>
    <w:rsid w:val="005E5D0C"/>
    <w:rsid w:val="005E5D61"/>
    <w:rsid w:val="005E5E32"/>
    <w:rsid w:val="005E5ECC"/>
    <w:rsid w:val="005E5F54"/>
    <w:rsid w:val="005E5F84"/>
    <w:rsid w:val="005E66E8"/>
    <w:rsid w:val="005E685D"/>
    <w:rsid w:val="005E6863"/>
    <w:rsid w:val="005E6921"/>
    <w:rsid w:val="005E6ACB"/>
    <w:rsid w:val="005E6CA3"/>
    <w:rsid w:val="005E6EC6"/>
    <w:rsid w:val="005E70BD"/>
    <w:rsid w:val="005E70FE"/>
    <w:rsid w:val="005E7B39"/>
    <w:rsid w:val="005E7BA6"/>
    <w:rsid w:val="005E7DD1"/>
    <w:rsid w:val="005F011D"/>
    <w:rsid w:val="005F01E6"/>
    <w:rsid w:val="005F0376"/>
    <w:rsid w:val="005F0407"/>
    <w:rsid w:val="005F06B7"/>
    <w:rsid w:val="005F0CC4"/>
    <w:rsid w:val="005F1069"/>
    <w:rsid w:val="005F106B"/>
    <w:rsid w:val="005F112B"/>
    <w:rsid w:val="005F1412"/>
    <w:rsid w:val="005F1931"/>
    <w:rsid w:val="005F1CCC"/>
    <w:rsid w:val="005F1CEE"/>
    <w:rsid w:val="005F1E6B"/>
    <w:rsid w:val="005F24FE"/>
    <w:rsid w:val="005F251F"/>
    <w:rsid w:val="005F2717"/>
    <w:rsid w:val="005F2902"/>
    <w:rsid w:val="005F29E3"/>
    <w:rsid w:val="005F2DC1"/>
    <w:rsid w:val="005F2DC9"/>
    <w:rsid w:val="005F3E3A"/>
    <w:rsid w:val="005F3E70"/>
    <w:rsid w:val="005F4293"/>
    <w:rsid w:val="005F53DA"/>
    <w:rsid w:val="005F54C9"/>
    <w:rsid w:val="005F56CA"/>
    <w:rsid w:val="005F6220"/>
    <w:rsid w:val="005F69E5"/>
    <w:rsid w:val="005F6B5D"/>
    <w:rsid w:val="005F76D0"/>
    <w:rsid w:val="005F76F7"/>
    <w:rsid w:val="005F79BA"/>
    <w:rsid w:val="005F7BE8"/>
    <w:rsid w:val="00600996"/>
    <w:rsid w:val="00600C8D"/>
    <w:rsid w:val="00600CFF"/>
    <w:rsid w:val="00600D87"/>
    <w:rsid w:val="00600D98"/>
    <w:rsid w:val="0060202D"/>
    <w:rsid w:val="0060244F"/>
    <w:rsid w:val="006024E0"/>
    <w:rsid w:val="0060268F"/>
    <w:rsid w:val="0060281A"/>
    <w:rsid w:val="00602BD3"/>
    <w:rsid w:val="0060373D"/>
    <w:rsid w:val="0060386C"/>
    <w:rsid w:val="00603974"/>
    <w:rsid w:val="00603F8A"/>
    <w:rsid w:val="0060419B"/>
    <w:rsid w:val="00604498"/>
    <w:rsid w:val="00604679"/>
    <w:rsid w:val="006046C9"/>
    <w:rsid w:val="00604E0F"/>
    <w:rsid w:val="006052BE"/>
    <w:rsid w:val="00605489"/>
    <w:rsid w:val="006055DB"/>
    <w:rsid w:val="006057B1"/>
    <w:rsid w:val="0060585A"/>
    <w:rsid w:val="00606346"/>
    <w:rsid w:val="00606542"/>
    <w:rsid w:val="006066CF"/>
    <w:rsid w:val="00606757"/>
    <w:rsid w:val="00606C4D"/>
    <w:rsid w:val="00606C6B"/>
    <w:rsid w:val="00606D2D"/>
    <w:rsid w:val="00606D3E"/>
    <w:rsid w:val="00607057"/>
    <w:rsid w:val="006070C9"/>
    <w:rsid w:val="00607299"/>
    <w:rsid w:val="0060756B"/>
    <w:rsid w:val="006075C5"/>
    <w:rsid w:val="0060793C"/>
    <w:rsid w:val="00607DE4"/>
    <w:rsid w:val="00610B79"/>
    <w:rsid w:val="00610E57"/>
    <w:rsid w:val="0061126A"/>
    <w:rsid w:val="00611588"/>
    <w:rsid w:val="00611C79"/>
    <w:rsid w:val="00611CEF"/>
    <w:rsid w:val="0061270A"/>
    <w:rsid w:val="00612C7B"/>
    <w:rsid w:val="00612FE9"/>
    <w:rsid w:val="00613248"/>
    <w:rsid w:val="00613A17"/>
    <w:rsid w:val="00613DD1"/>
    <w:rsid w:val="006143CC"/>
    <w:rsid w:val="0061463F"/>
    <w:rsid w:val="0061490B"/>
    <w:rsid w:val="006149F4"/>
    <w:rsid w:val="00614AB7"/>
    <w:rsid w:val="00614EA2"/>
    <w:rsid w:val="00615244"/>
    <w:rsid w:val="006154F2"/>
    <w:rsid w:val="006156FD"/>
    <w:rsid w:val="00615C40"/>
    <w:rsid w:val="0061618A"/>
    <w:rsid w:val="0061620A"/>
    <w:rsid w:val="00616277"/>
    <w:rsid w:val="006166EC"/>
    <w:rsid w:val="00616814"/>
    <w:rsid w:val="00616EE0"/>
    <w:rsid w:val="00616F13"/>
    <w:rsid w:val="006171B3"/>
    <w:rsid w:val="006176BA"/>
    <w:rsid w:val="00617C12"/>
    <w:rsid w:val="00620D40"/>
    <w:rsid w:val="00620D43"/>
    <w:rsid w:val="00620FB7"/>
    <w:rsid w:val="006215BD"/>
    <w:rsid w:val="00621B02"/>
    <w:rsid w:val="00621D6F"/>
    <w:rsid w:val="00621E83"/>
    <w:rsid w:val="00622347"/>
    <w:rsid w:val="0062285F"/>
    <w:rsid w:val="00622AF6"/>
    <w:rsid w:val="00622BE1"/>
    <w:rsid w:val="00623538"/>
    <w:rsid w:val="00623556"/>
    <w:rsid w:val="006237EC"/>
    <w:rsid w:val="00623B62"/>
    <w:rsid w:val="00624557"/>
    <w:rsid w:val="00624ABF"/>
    <w:rsid w:val="00624CE6"/>
    <w:rsid w:val="00624D04"/>
    <w:rsid w:val="00624D47"/>
    <w:rsid w:val="0062551C"/>
    <w:rsid w:val="006259E0"/>
    <w:rsid w:val="00625B2B"/>
    <w:rsid w:val="00626046"/>
    <w:rsid w:val="00626C33"/>
    <w:rsid w:val="00626D60"/>
    <w:rsid w:val="006273AF"/>
    <w:rsid w:val="00627497"/>
    <w:rsid w:val="00627833"/>
    <w:rsid w:val="00627856"/>
    <w:rsid w:val="00627A8D"/>
    <w:rsid w:val="00627E26"/>
    <w:rsid w:val="0063014F"/>
    <w:rsid w:val="0063074C"/>
    <w:rsid w:val="0063084F"/>
    <w:rsid w:val="006309CC"/>
    <w:rsid w:val="00630B61"/>
    <w:rsid w:val="006315D1"/>
    <w:rsid w:val="00631C60"/>
    <w:rsid w:val="006322E2"/>
    <w:rsid w:val="006328D3"/>
    <w:rsid w:val="00633982"/>
    <w:rsid w:val="00633B1E"/>
    <w:rsid w:val="00633F3C"/>
    <w:rsid w:val="00634103"/>
    <w:rsid w:val="0063459C"/>
    <w:rsid w:val="006347F5"/>
    <w:rsid w:val="00634953"/>
    <w:rsid w:val="00634A67"/>
    <w:rsid w:val="00634D3A"/>
    <w:rsid w:val="00634F99"/>
    <w:rsid w:val="006353EB"/>
    <w:rsid w:val="0063592C"/>
    <w:rsid w:val="006364CD"/>
    <w:rsid w:val="006365A2"/>
    <w:rsid w:val="006369FF"/>
    <w:rsid w:val="00636A69"/>
    <w:rsid w:val="006371AA"/>
    <w:rsid w:val="006376D0"/>
    <w:rsid w:val="006377E5"/>
    <w:rsid w:val="0064001C"/>
    <w:rsid w:val="006403F5"/>
    <w:rsid w:val="006407C6"/>
    <w:rsid w:val="00640E85"/>
    <w:rsid w:val="00641160"/>
    <w:rsid w:val="006411C8"/>
    <w:rsid w:val="006415B0"/>
    <w:rsid w:val="006417D7"/>
    <w:rsid w:val="00641BED"/>
    <w:rsid w:val="00641C71"/>
    <w:rsid w:val="00641EE1"/>
    <w:rsid w:val="00642C67"/>
    <w:rsid w:val="00643D00"/>
    <w:rsid w:val="006441E9"/>
    <w:rsid w:val="00644A5C"/>
    <w:rsid w:val="006458AD"/>
    <w:rsid w:val="00645CB1"/>
    <w:rsid w:val="0064685D"/>
    <w:rsid w:val="00647B48"/>
    <w:rsid w:val="006505EA"/>
    <w:rsid w:val="00650677"/>
    <w:rsid w:val="0065081F"/>
    <w:rsid w:val="00650AE3"/>
    <w:rsid w:val="00650F66"/>
    <w:rsid w:val="0065103C"/>
    <w:rsid w:val="006511FB"/>
    <w:rsid w:val="00651600"/>
    <w:rsid w:val="00651BA1"/>
    <w:rsid w:val="006527E2"/>
    <w:rsid w:val="00652B5A"/>
    <w:rsid w:val="006532F1"/>
    <w:rsid w:val="00653764"/>
    <w:rsid w:val="006537F4"/>
    <w:rsid w:val="0065416B"/>
    <w:rsid w:val="006548C8"/>
    <w:rsid w:val="00654963"/>
    <w:rsid w:val="00654A38"/>
    <w:rsid w:val="00654F7E"/>
    <w:rsid w:val="006554F5"/>
    <w:rsid w:val="0065551B"/>
    <w:rsid w:val="0065595E"/>
    <w:rsid w:val="00655AC6"/>
    <w:rsid w:val="00656383"/>
    <w:rsid w:val="00656620"/>
    <w:rsid w:val="006568A7"/>
    <w:rsid w:val="00656AEA"/>
    <w:rsid w:val="00656E11"/>
    <w:rsid w:val="00656E9E"/>
    <w:rsid w:val="0065765E"/>
    <w:rsid w:val="00657A30"/>
    <w:rsid w:val="00657B3E"/>
    <w:rsid w:val="00657C4E"/>
    <w:rsid w:val="00657F24"/>
    <w:rsid w:val="00657FAC"/>
    <w:rsid w:val="0066092C"/>
    <w:rsid w:val="00660DBC"/>
    <w:rsid w:val="0066108C"/>
    <w:rsid w:val="0066158A"/>
    <w:rsid w:val="006618F0"/>
    <w:rsid w:val="00661E61"/>
    <w:rsid w:val="00662403"/>
    <w:rsid w:val="006624C9"/>
    <w:rsid w:val="00663982"/>
    <w:rsid w:val="00663C42"/>
    <w:rsid w:val="00664435"/>
    <w:rsid w:val="00664439"/>
    <w:rsid w:val="0066467E"/>
    <w:rsid w:val="00664A7A"/>
    <w:rsid w:val="00664BAF"/>
    <w:rsid w:val="00664CE1"/>
    <w:rsid w:val="0066556B"/>
    <w:rsid w:val="006655DF"/>
    <w:rsid w:val="006656BE"/>
    <w:rsid w:val="0066581B"/>
    <w:rsid w:val="00665944"/>
    <w:rsid w:val="00665BDB"/>
    <w:rsid w:val="00665D1C"/>
    <w:rsid w:val="00665D5D"/>
    <w:rsid w:val="00665E52"/>
    <w:rsid w:val="00666724"/>
    <w:rsid w:val="00666738"/>
    <w:rsid w:val="00666C12"/>
    <w:rsid w:val="00666D5B"/>
    <w:rsid w:val="00667111"/>
    <w:rsid w:val="006672A5"/>
    <w:rsid w:val="006673F6"/>
    <w:rsid w:val="0066746E"/>
    <w:rsid w:val="006674CB"/>
    <w:rsid w:val="0066777E"/>
    <w:rsid w:val="006677C7"/>
    <w:rsid w:val="006679A9"/>
    <w:rsid w:val="00670111"/>
    <w:rsid w:val="0067048E"/>
    <w:rsid w:val="00670797"/>
    <w:rsid w:val="00670FAE"/>
    <w:rsid w:val="00670FC6"/>
    <w:rsid w:val="006711DD"/>
    <w:rsid w:val="006711DF"/>
    <w:rsid w:val="0067236F"/>
    <w:rsid w:val="00672810"/>
    <w:rsid w:val="00672D98"/>
    <w:rsid w:val="006730B6"/>
    <w:rsid w:val="006731F5"/>
    <w:rsid w:val="00673ECA"/>
    <w:rsid w:val="006740B8"/>
    <w:rsid w:val="006742F1"/>
    <w:rsid w:val="00674E20"/>
    <w:rsid w:val="00675148"/>
    <w:rsid w:val="006751E5"/>
    <w:rsid w:val="00675A38"/>
    <w:rsid w:val="00676144"/>
    <w:rsid w:val="0067628A"/>
    <w:rsid w:val="00676359"/>
    <w:rsid w:val="00676E0A"/>
    <w:rsid w:val="0067792E"/>
    <w:rsid w:val="00677A7B"/>
    <w:rsid w:val="00677AE4"/>
    <w:rsid w:val="00680276"/>
    <w:rsid w:val="00680918"/>
    <w:rsid w:val="00680A56"/>
    <w:rsid w:val="00680C67"/>
    <w:rsid w:val="00680D8E"/>
    <w:rsid w:val="00680DEF"/>
    <w:rsid w:val="00680E40"/>
    <w:rsid w:val="00680E6C"/>
    <w:rsid w:val="00680E6F"/>
    <w:rsid w:val="00680F3B"/>
    <w:rsid w:val="0068168B"/>
    <w:rsid w:val="00681791"/>
    <w:rsid w:val="006817BC"/>
    <w:rsid w:val="006818E5"/>
    <w:rsid w:val="00681A9B"/>
    <w:rsid w:val="00681BCA"/>
    <w:rsid w:val="00681D8A"/>
    <w:rsid w:val="0068221E"/>
    <w:rsid w:val="0068229B"/>
    <w:rsid w:val="006827BC"/>
    <w:rsid w:val="00682871"/>
    <w:rsid w:val="0068288A"/>
    <w:rsid w:val="00682B56"/>
    <w:rsid w:val="0068388E"/>
    <w:rsid w:val="00683DBA"/>
    <w:rsid w:val="00683EEA"/>
    <w:rsid w:val="00684720"/>
    <w:rsid w:val="006852E1"/>
    <w:rsid w:val="00685638"/>
    <w:rsid w:val="006870C5"/>
    <w:rsid w:val="006873DC"/>
    <w:rsid w:val="00687DE9"/>
    <w:rsid w:val="00690161"/>
    <w:rsid w:val="006902B0"/>
    <w:rsid w:val="00690425"/>
    <w:rsid w:val="00690648"/>
    <w:rsid w:val="00690937"/>
    <w:rsid w:val="00690993"/>
    <w:rsid w:val="00690F09"/>
    <w:rsid w:val="00691230"/>
    <w:rsid w:val="00691866"/>
    <w:rsid w:val="00691AF4"/>
    <w:rsid w:val="00692BE7"/>
    <w:rsid w:val="00692E6F"/>
    <w:rsid w:val="006931C1"/>
    <w:rsid w:val="006932A2"/>
    <w:rsid w:val="006934BA"/>
    <w:rsid w:val="00693691"/>
    <w:rsid w:val="00693B6F"/>
    <w:rsid w:val="00693E58"/>
    <w:rsid w:val="006940F6"/>
    <w:rsid w:val="00694E8E"/>
    <w:rsid w:val="00695492"/>
    <w:rsid w:val="00695627"/>
    <w:rsid w:val="006959C6"/>
    <w:rsid w:val="00695AF3"/>
    <w:rsid w:val="00696161"/>
    <w:rsid w:val="0069640B"/>
    <w:rsid w:val="00696850"/>
    <w:rsid w:val="00696E9F"/>
    <w:rsid w:val="006979CB"/>
    <w:rsid w:val="00697C33"/>
    <w:rsid w:val="00697CD8"/>
    <w:rsid w:val="00697DBA"/>
    <w:rsid w:val="00697E07"/>
    <w:rsid w:val="006A06BC"/>
    <w:rsid w:val="006A093B"/>
    <w:rsid w:val="006A0BEC"/>
    <w:rsid w:val="006A0C27"/>
    <w:rsid w:val="006A179A"/>
    <w:rsid w:val="006A17BF"/>
    <w:rsid w:val="006A1806"/>
    <w:rsid w:val="006A1E07"/>
    <w:rsid w:val="006A2331"/>
    <w:rsid w:val="006A23EE"/>
    <w:rsid w:val="006A25A5"/>
    <w:rsid w:val="006A299E"/>
    <w:rsid w:val="006A29C7"/>
    <w:rsid w:val="006A2B77"/>
    <w:rsid w:val="006A2D11"/>
    <w:rsid w:val="006A336A"/>
    <w:rsid w:val="006A34DF"/>
    <w:rsid w:val="006A3880"/>
    <w:rsid w:val="006A46AE"/>
    <w:rsid w:val="006A4C50"/>
    <w:rsid w:val="006A4F66"/>
    <w:rsid w:val="006A5156"/>
    <w:rsid w:val="006A71E0"/>
    <w:rsid w:val="006A7448"/>
    <w:rsid w:val="006A75EC"/>
    <w:rsid w:val="006A76C6"/>
    <w:rsid w:val="006A7852"/>
    <w:rsid w:val="006A7867"/>
    <w:rsid w:val="006A7E16"/>
    <w:rsid w:val="006B0214"/>
    <w:rsid w:val="006B0250"/>
    <w:rsid w:val="006B0AC7"/>
    <w:rsid w:val="006B0C73"/>
    <w:rsid w:val="006B0CED"/>
    <w:rsid w:val="006B0CF3"/>
    <w:rsid w:val="006B0E85"/>
    <w:rsid w:val="006B1775"/>
    <w:rsid w:val="006B1A4F"/>
    <w:rsid w:val="006B1E27"/>
    <w:rsid w:val="006B1FA0"/>
    <w:rsid w:val="006B2BD5"/>
    <w:rsid w:val="006B2E07"/>
    <w:rsid w:val="006B2EFF"/>
    <w:rsid w:val="006B2FAD"/>
    <w:rsid w:val="006B37BC"/>
    <w:rsid w:val="006B392F"/>
    <w:rsid w:val="006B3B49"/>
    <w:rsid w:val="006B3C3A"/>
    <w:rsid w:val="006B3D0F"/>
    <w:rsid w:val="006B3D26"/>
    <w:rsid w:val="006B49AB"/>
    <w:rsid w:val="006B4CB5"/>
    <w:rsid w:val="006B549F"/>
    <w:rsid w:val="006B5A4A"/>
    <w:rsid w:val="006B66B6"/>
    <w:rsid w:val="006B6960"/>
    <w:rsid w:val="006B6CE4"/>
    <w:rsid w:val="006B7142"/>
    <w:rsid w:val="006B729B"/>
    <w:rsid w:val="006B7C31"/>
    <w:rsid w:val="006B7E7E"/>
    <w:rsid w:val="006C03C4"/>
    <w:rsid w:val="006C0A76"/>
    <w:rsid w:val="006C1973"/>
    <w:rsid w:val="006C1C36"/>
    <w:rsid w:val="006C1D76"/>
    <w:rsid w:val="006C1DCE"/>
    <w:rsid w:val="006C22C7"/>
    <w:rsid w:val="006C23BB"/>
    <w:rsid w:val="006C285E"/>
    <w:rsid w:val="006C294B"/>
    <w:rsid w:val="006C2CE8"/>
    <w:rsid w:val="006C311D"/>
    <w:rsid w:val="006C3CC3"/>
    <w:rsid w:val="006C3E51"/>
    <w:rsid w:val="006C40F0"/>
    <w:rsid w:val="006C414A"/>
    <w:rsid w:val="006C4397"/>
    <w:rsid w:val="006C50C4"/>
    <w:rsid w:val="006C5532"/>
    <w:rsid w:val="006C5745"/>
    <w:rsid w:val="006C59E6"/>
    <w:rsid w:val="006C5DF2"/>
    <w:rsid w:val="006C5FDD"/>
    <w:rsid w:val="006C6465"/>
    <w:rsid w:val="006C6A6D"/>
    <w:rsid w:val="006C6A9F"/>
    <w:rsid w:val="006C6AE4"/>
    <w:rsid w:val="006C6AF0"/>
    <w:rsid w:val="006C6D45"/>
    <w:rsid w:val="006C6E56"/>
    <w:rsid w:val="006C6F33"/>
    <w:rsid w:val="006C76E4"/>
    <w:rsid w:val="006C797F"/>
    <w:rsid w:val="006C7AD2"/>
    <w:rsid w:val="006C7C32"/>
    <w:rsid w:val="006C7E47"/>
    <w:rsid w:val="006D013C"/>
    <w:rsid w:val="006D01CA"/>
    <w:rsid w:val="006D0F34"/>
    <w:rsid w:val="006D0FFC"/>
    <w:rsid w:val="006D1262"/>
    <w:rsid w:val="006D1965"/>
    <w:rsid w:val="006D1A1A"/>
    <w:rsid w:val="006D1A73"/>
    <w:rsid w:val="006D23BE"/>
    <w:rsid w:val="006D2825"/>
    <w:rsid w:val="006D2DD3"/>
    <w:rsid w:val="006D2DFF"/>
    <w:rsid w:val="006D3ADE"/>
    <w:rsid w:val="006D3E32"/>
    <w:rsid w:val="006D4B7E"/>
    <w:rsid w:val="006D4D75"/>
    <w:rsid w:val="006D50EC"/>
    <w:rsid w:val="006D573E"/>
    <w:rsid w:val="006D5BB3"/>
    <w:rsid w:val="006D5D05"/>
    <w:rsid w:val="006D5E73"/>
    <w:rsid w:val="006D7DDC"/>
    <w:rsid w:val="006D7E32"/>
    <w:rsid w:val="006D7FD2"/>
    <w:rsid w:val="006E0447"/>
    <w:rsid w:val="006E0722"/>
    <w:rsid w:val="006E0792"/>
    <w:rsid w:val="006E0BBE"/>
    <w:rsid w:val="006E103F"/>
    <w:rsid w:val="006E13F1"/>
    <w:rsid w:val="006E1875"/>
    <w:rsid w:val="006E2383"/>
    <w:rsid w:val="006E29FE"/>
    <w:rsid w:val="006E2A30"/>
    <w:rsid w:val="006E2B59"/>
    <w:rsid w:val="006E3017"/>
    <w:rsid w:val="006E33BE"/>
    <w:rsid w:val="006E36CD"/>
    <w:rsid w:val="006E3ED1"/>
    <w:rsid w:val="006E42C9"/>
    <w:rsid w:val="006E4926"/>
    <w:rsid w:val="006E4F3A"/>
    <w:rsid w:val="006E534D"/>
    <w:rsid w:val="006E5788"/>
    <w:rsid w:val="006E5B81"/>
    <w:rsid w:val="006E60A0"/>
    <w:rsid w:val="006E6A2D"/>
    <w:rsid w:val="006E6A91"/>
    <w:rsid w:val="006E709F"/>
    <w:rsid w:val="006E7627"/>
    <w:rsid w:val="006E7651"/>
    <w:rsid w:val="006E7685"/>
    <w:rsid w:val="006E7859"/>
    <w:rsid w:val="006E7BA3"/>
    <w:rsid w:val="006E7CC3"/>
    <w:rsid w:val="006F06B1"/>
    <w:rsid w:val="006F0C00"/>
    <w:rsid w:val="006F0E29"/>
    <w:rsid w:val="006F0ECD"/>
    <w:rsid w:val="006F1048"/>
    <w:rsid w:val="006F1196"/>
    <w:rsid w:val="006F157C"/>
    <w:rsid w:val="006F1659"/>
    <w:rsid w:val="006F16F4"/>
    <w:rsid w:val="006F1808"/>
    <w:rsid w:val="006F1886"/>
    <w:rsid w:val="006F1F23"/>
    <w:rsid w:val="006F1FDE"/>
    <w:rsid w:val="006F22CC"/>
    <w:rsid w:val="006F22F9"/>
    <w:rsid w:val="006F290C"/>
    <w:rsid w:val="006F313E"/>
    <w:rsid w:val="006F3198"/>
    <w:rsid w:val="006F32EF"/>
    <w:rsid w:val="006F3A0B"/>
    <w:rsid w:val="006F3EC6"/>
    <w:rsid w:val="006F4011"/>
    <w:rsid w:val="006F4357"/>
    <w:rsid w:val="006F4638"/>
    <w:rsid w:val="006F4D3C"/>
    <w:rsid w:val="006F4EE5"/>
    <w:rsid w:val="006F5195"/>
    <w:rsid w:val="006F55FE"/>
    <w:rsid w:val="006F568F"/>
    <w:rsid w:val="006F5B77"/>
    <w:rsid w:val="006F6642"/>
    <w:rsid w:val="006F6C31"/>
    <w:rsid w:val="006F6F35"/>
    <w:rsid w:val="006F70C6"/>
    <w:rsid w:val="006F70F7"/>
    <w:rsid w:val="006F718F"/>
    <w:rsid w:val="006F71EF"/>
    <w:rsid w:val="006F7234"/>
    <w:rsid w:val="006F7300"/>
    <w:rsid w:val="006F7361"/>
    <w:rsid w:val="006F7A69"/>
    <w:rsid w:val="007003D9"/>
    <w:rsid w:val="00700BD9"/>
    <w:rsid w:val="00700BF2"/>
    <w:rsid w:val="00700E22"/>
    <w:rsid w:val="007014F0"/>
    <w:rsid w:val="007016B8"/>
    <w:rsid w:val="0070177E"/>
    <w:rsid w:val="00701C08"/>
    <w:rsid w:val="00701E35"/>
    <w:rsid w:val="007020DF"/>
    <w:rsid w:val="007020FD"/>
    <w:rsid w:val="007026BA"/>
    <w:rsid w:val="0070287A"/>
    <w:rsid w:val="00703646"/>
    <w:rsid w:val="007042C1"/>
    <w:rsid w:val="007046EA"/>
    <w:rsid w:val="00704E58"/>
    <w:rsid w:val="007050FE"/>
    <w:rsid w:val="007056DD"/>
    <w:rsid w:val="007056FA"/>
    <w:rsid w:val="007067BB"/>
    <w:rsid w:val="00706E8D"/>
    <w:rsid w:val="00707834"/>
    <w:rsid w:val="00707BAC"/>
    <w:rsid w:val="00707CA0"/>
    <w:rsid w:val="00710121"/>
    <w:rsid w:val="007101BF"/>
    <w:rsid w:val="007104A8"/>
    <w:rsid w:val="0071055A"/>
    <w:rsid w:val="00710CD0"/>
    <w:rsid w:val="00710F8A"/>
    <w:rsid w:val="00711259"/>
    <w:rsid w:val="007112A2"/>
    <w:rsid w:val="00711B89"/>
    <w:rsid w:val="00711BBD"/>
    <w:rsid w:val="00711D28"/>
    <w:rsid w:val="00712042"/>
    <w:rsid w:val="00712A5D"/>
    <w:rsid w:val="00712A8B"/>
    <w:rsid w:val="00713144"/>
    <w:rsid w:val="0071324F"/>
    <w:rsid w:val="00713254"/>
    <w:rsid w:val="00713544"/>
    <w:rsid w:val="007143CC"/>
    <w:rsid w:val="0071461E"/>
    <w:rsid w:val="0071467F"/>
    <w:rsid w:val="00714723"/>
    <w:rsid w:val="00714BC0"/>
    <w:rsid w:val="007152A6"/>
    <w:rsid w:val="007155AF"/>
    <w:rsid w:val="00715AA8"/>
    <w:rsid w:val="00715C19"/>
    <w:rsid w:val="007160DB"/>
    <w:rsid w:val="0071612E"/>
    <w:rsid w:val="0071649D"/>
    <w:rsid w:val="0071676E"/>
    <w:rsid w:val="00716DEB"/>
    <w:rsid w:val="00716FC4"/>
    <w:rsid w:val="007171CE"/>
    <w:rsid w:val="00717A57"/>
    <w:rsid w:val="00717B70"/>
    <w:rsid w:val="00720190"/>
    <w:rsid w:val="007203A6"/>
    <w:rsid w:val="0072057B"/>
    <w:rsid w:val="00720786"/>
    <w:rsid w:val="0072115E"/>
    <w:rsid w:val="007212D5"/>
    <w:rsid w:val="007219B5"/>
    <w:rsid w:val="00721B48"/>
    <w:rsid w:val="007220C1"/>
    <w:rsid w:val="007227D3"/>
    <w:rsid w:val="00722CF8"/>
    <w:rsid w:val="00722E1B"/>
    <w:rsid w:val="00722F15"/>
    <w:rsid w:val="00723A95"/>
    <w:rsid w:val="00723D95"/>
    <w:rsid w:val="00723E34"/>
    <w:rsid w:val="0072408E"/>
    <w:rsid w:val="00724504"/>
    <w:rsid w:val="0072483E"/>
    <w:rsid w:val="00724CDF"/>
    <w:rsid w:val="00724F3F"/>
    <w:rsid w:val="007252EE"/>
    <w:rsid w:val="007253B5"/>
    <w:rsid w:val="00725664"/>
    <w:rsid w:val="00726149"/>
    <w:rsid w:val="00726427"/>
    <w:rsid w:val="00726539"/>
    <w:rsid w:val="00726560"/>
    <w:rsid w:val="007268CA"/>
    <w:rsid w:val="00726BFF"/>
    <w:rsid w:val="007270E3"/>
    <w:rsid w:val="00727128"/>
    <w:rsid w:val="007272B2"/>
    <w:rsid w:val="007276FE"/>
    <w:rsid w:val="00730556"/>
    <w:rsid w:val="00730E1C"/>
    <w:rsid w:val="007310EE"/>
    <w:rsid w:val="0073134B"/>
    <w:rsid w:val="00731438"/>
    <w:rsid w:val="00731A28"/>
    <w:rsid w:val="00731C2E"/>
    <w:rsid w:val="00732CD1"/>
    <w:rsid w:val="00733333"/>
    <w:rsid w:val="007336D6"/>
    <w:rsid w:val="007336E0"/>
    <w:rsid w:val="00733857"/>
    <w:rsid w:val="00733F38"/>
    <w:rsid w:val="00733F86"/>
    <w:rsid w:val="0073482B"/>
    <w:rsid w:val="00734B1C"/>
    <w:rsid w:val="00735357"/>
    <w:rsid w:val="00736114"/>
    <w:rsid w:val="007361A4"/>
    <w:rsid w:val="00736CAE"/>
    <w:rsid w:val="00736D48"/>
    <w:rsid w:val="00737151"/>
    <w:rsid w:val="0073732D"/>
    <w:rsid w:val="00737440"/>
    <w:rsid w:val="00737FFE"/>
    <w:rsid w:val="0074011F"/>
    <w:rsid w:val="007403B3"/>
    <w:rsid w:val="00740550"/>
    <w:rsid w:val="00741042"/>
    <w:rsid w:val="00741160"/>
    <w:rsid w:val="007413EF"/>
    <w:rsid w:val="0074164F"/>
    <w:rsid w:val="007418C4"/>
    <w:rsid w:val="00741E00"/>
    <w:rsid w:val="007435B2"/>
    <w:rsid w:val="00743797"/>
    <w:rsid w:val="00743A37"/>
    <w:rsid w:val="00743B37"/>
    <w:rsid w:val="00743F3C"/>
    <w:rsid w:val="00743FFE"/>
    <w:rsid w:val="007443A9"/>
    <w:rsid w:val="00744677"/>
    <w:rsid w:val="00744860"/>
    <w:rsid w:val="00744BE7"/>
    <w:rsid w:val="00744E8E"/>
    <w:rsid w:val="00744FF4"/>
    <w:rsid w:val="00745144"/>
    <w:rsid w:val="007451F9"/>
    <w:rsid w:val="00745739"/>
    <w:rsid w:val="007461ED"/>
    <w:rsid w:val="007464FA"/>
    <w:rsid w:val="007469AD"/>
    <w:rsid w:val="00746A53"/>
    <w:rsid w:val="00746B14"/>
    <w:rsid w:val="00747074"/>
    <w:rsid w:val="00747161"/>
    <w:rsid w:val="00747373"/>
    <w:rsid w:val="0074793D"/>
    <w:rsid w:val="00747A05"/>
    <w:rsid w:val="00747CB4"/>
    <w:rsid w:val="0075002E"/>
    <w:rsid w:val="00750327"/>
    <w:rsid w:val="007507F8"/>
    <w:rsid w:val="00750DB4"/>
    <w:rsid w:val="00750F1B"/>
    <w:rsid w:val="00751116"/>
    <w:rsid w:val="007515B5"/>
    <w:rsid w:val="00751A66"/>
    <w:rsid w:val="00751B7E"/>
    <w:rsid w:val="00751C1A"/>
    <w:rsid w:val="0075209B"/>
    <w:rsid w:val="00752AC4"/>
    <w:rsid w:val="0075328D"/>
    <w:rsid w:val="00753303"/>
    <w:rsid w:val="00753417"/>
    <w:rsid w:val="007536A8"/>
    <w:rsid w:val="00753C36"/>
    <w:rsid w:val="00754959"/>
    <w:rsid w:val="00754A45"/>
    <w:rsid w:val="00754A49"/>
    <w:rsid w:val="00754DAA"/>
    <w:rsid w:val="00755175"/>
    <w:rsid w:val="0075536F"/>
    <w:rsid w:val="00755643"/>
    <w:rsid w:val="00755AA4"/>
    <w:rsid w:val="00755B58"/>
    <w:rsid w:val="00755F86"/>
    <w:rsid w:val="00755F8B"/>
    <w:rsid w:val="00756089"/>
    <w:rsid w:val="00756D0A"/>
    <w:rsid w:val="00756FCB"/>
    <w:rsid w:val="00757123"/>
    <w:rsid w:val="00757425"/>
    <w:rsid w:val="00757CBC"/>
    <w:rsid w:val="0076043B"/>
    <w:rsid w:val="0076115F"/>
    <w:rsid w:val="00761405"/>
    <w:rsid w:val="007615D1"/>
    <w:rsid w:val="00761808"/>
    <w:rsid w:val="00761C2D"/>
    <w:rsid w:val="00762685"/>
    <w:rsid w:val="00762879"/>
    <w:rsid w:val="007628B1"/>
    <w:rsid w:val="0076382D"/>
    <w:rsid w:val="00763CF9"/>
    <w:rsid w:val="00763E85"/>
    <w:rsid w:val="00764CA1"/>
    <w:rsid w:val="00765037"/>
    <w:rsid w:val="0076503B"/>
    <w:rsid w:val="00765214"/>
    <w:rsid w:val="0076605D"/>
    <w:rsid w:val="00766A1A"/>
    <w:rsid w:val="00766BEE"/>
    <w:rsid w:val="00766E48"/>
    <w:rsid w:val="00767A09"/>
    <w:rsid w:val="00767D23"/>
    <w:rsid w:val="00767D2E"/>
    <w:rsid w:val="00767E15"/>
    <w:rsid w:val="00770149"/>
    <w:rsid w:val="00771375"/>
    <w:rsid w:val="007714BC"/>
    <w:rsid w:val="0077184E"/>
    <w:rsid w:val="00771A84"/>
    <w:rsid w:val="00771F78"/>
    <w:rsid w:val="007729CD"/>
    <w:rsid w:val="00772C49"/>
    <w:rsid w:val="00773742"/>
    <w:rsid w:val="00773762"/>
    <w:rsid w:val="00773CC8"/>
    <w:rsid w:val="00773F23"/>
    <w:rsid w:val="00775429"/>
    <w:rsid w:val="00775E84"/>
    <w:rsid w:val="0077675D"/>
    <w:rsid w:val="00776E6B"/>
    <w:rsid w:val="00776ED3"/>
    <w:rsid w:val="00780084"/>
    <w:rsid w:val="0078011C"/>
    <w:rsid w:val="00780171"/>
    <w:rsid w:val="007806F1"/>
    <w:rsid w:val="00780A83"/>
    <w:rsid w:val="007815CA"/>
    <w:rsid w:val="007817F1"/>
    <w:rsid w:val="00782566"/>
    <w:rsid w:val="00782EAD"/>
    <w:rsid w:val="00782F2E"/>
    <w:rsid w:val="007837E0"/>
    <w:rsid w:val="00783804"/>
    <w:rsid w:val="0078387B"/>
    <w:rsid w:val="00783AAE"/>
    <w:rsid w:val="00783BD8"/>
    <w:rsid w:val="00783E07"/>
    <w:rsid w:val="00783EBF"/>
    <w:rsid w:val="00783EFD"/>
    <w:rsid w:val="00783F1F"/>
    <w:rsid w:val="00784270"/>
    <w:rsid w:val="00784707"/>
    <w:rsid w:val="007848F7"/>
    <w:rsid w:val="00785233"/>
    <w:rsid w:val="00785A0F"/>
    <w:rsid w:val="00785CEF"/>
    <w:rsid w:val="00785EEE"/>
    <w:rsid w:val="0078616F"/>
    <w:rsid w:val="00786338"/>
    <w:rsid w:val="007869B5"/>
    <w:rsid w:val="007875CB"/>
    <w:rsid w:val="0078769E"/>
    <w:rsid w:val="0078776D"/>
    <w:rsid w:val="00787C38"/>
    <w:rsid w:val="007907A8"/>
    <w:rsid w:val="00790B35"/>
    <w:rsid w:val="007911DF"/>
    <w:rsid w:val="00791610"/>
    <w:rsid w:val="0079187E"/>
    <w:rsid w:val="00791ACB"/>
    <w:rsid w:val="00791EC9"/>
    <w:rsid w:val="00791F2C"/>
    <w:rsid w:val="0079224F"/>
    <w:rsid w:val="00792A6D"/>
    <w:rsid w:val="007932DE"/>
    <w:rsid w:val="00793415"/>
    <w:rsid w:val="0079399E"/>
    <w:rsid w:val="00794125"/>
    <w:rsid w:val="007945BC"/>
    <w:rsid w:val="00794DC5"/>
    <w:rsid w:val="00795295"/>
    <w:rsid w:val="0079591F"/>
    <w:rsid w:val="0079626E"/>
    <w:rsid w:val="0079674F"/>
    <w:rsid w:val="007979EE"/>
    <w:rsid w:val="00797AEA"/>
    <w:rsid w:val="00797C39"/>
    <w:rsid w:val="007A00DC"/>
    <w:rsid w:val="007A042C"/>
    <w:rsid w:val="007A0DD9"/>
    <w:rsid w:val="007A0E5F"/>
    <w:rsid w:val="007A11C4"/>
    <w:rsid w:val="007A11F1"/>
    <w:rsid w:val="007A1294"/>
    <w:rsid w:val="007A12A6"/>
    <w:rsid w:val="007A15A4"/>
    <w:rsid w:val="007A1B14"/>
    <w:rsid w:val="007A1C08"/>
    <w:rsid w:val="007A23CE"/>
    <w:rsid w:val="007A2BFA"/>
    <w:rsid w:val="007A3389"/>
    <w:rsid w:val="007A3701"/>
    <w:rsid w:val="007A3739"/>
    <w:rsid w:val="007A3A87"/>
    <w:rsid w:val="007A3AD7"/>
    <w:rsid w:val="007A3B56"/>
    <w:rsid w:val="007A3F56"/>
    <w:rsid w:val="007A3FCA"/>
    <w:rsid w:val="007A4085"/>
    <w:rsid w:val="007A40E1"/>
    <w:rsid w:val="007A49B4"/>
    <w:rsid w:val="007A515D"/>
    <w:rsid w:val="007A5202"/>
    <w:rsid w:val="007A5810"/>
    <w:rsid w:val="007A5BC3"/>
    <w:rsid w:val="007A5E21"/>
    <w:rsid w:val="007A63F0"/>
    <w:rsid w:val="007A6728"/>
    <w:rsid w:val="007A68FF"/>
    <w:rsid w:val="007A696C"/>
    <w:rsid w:val="007A769B"/>
    <w:rsid w:val="007A7D4D"/>
    <w:rsid w:val="007A7D5F"/>
    <w:rsid w:val="007A7F25"/>
    <w:rsid w:val="007B00E1"/>
    <w:rsid w:val="007B0298"/>
    <w:rsid w:val="007B06FC"/>
    <w:rsid w:val="007B0D18"/>
    <w:rsid w:val="007B0F9E"/>
    <w:rsid w:val="007B1007"/>
    <w:rsid w:val="007B1009"/>
    <w:rsid w:val="007B13EA"/>
    <w:rsid w:val="007B13FC"/>
    <w:rsid w:val="007B1939"/>
    <w:rsid w:val="007B1BC6"/>
    <w:rsid w:val="007B1E06"/>
    <w:rsid w:val="007B24E8"/>
    <w:rsid w:val="007B2872"/>
    <w:rsid w:val="007B2997"/>
    <w:rsid w:val="007B2DD7"/>
    <w:rsid w:val="007B30D7"/>
    <w:rsid w:val="007B3370"/>
    <w:rsid w:val="007B37B1"/>
    <w:rsid w:val="007B39C3"/>
    <w:rsid w:val="007B3F1C"/>
    <w:rsid w:val="007B40D8"/>
    <w:rsid w:val="007B4589"/>
    <w:rsid w:val="007B486B"/>
    <w:rsid w:val="007B51E8"/>
    <w:rsid w:val="007B51EB"/>
    <w:rsid w:val="007B583B"/>
    <w:rsid w:val="007B5904"/>
    <w:rsid w:val="007B5F8E"/>
    <w:rsid w:val="007B62F9"/>
    <w:rsid w:val="007B65CE"/>
    <w:rsid w:val="007B67A5"/>
    <w:rsid w:val="007B6C1E"/>
    <w:rsid w:val="007B701D"/>
    <w:rsid w:val="007B758B"/>
    <w:rsid w:val="007B7ACB"/>
    <w:rsid w:val="007C0281"/>
    <w:rsid w:val="007C103D"/>
    <w:rsid w:val="007C1205"/>
    <w:rsid w:val="007C12A8"/>
    <w:rsid w:val="007C1880"/>
    <w:rsid w:val="007C1C22"/>
    <w:rsid w:val="007C1CF1"/>
    <w:rsid w:val="007C1D7D"/>
    <w:rsid w:val="007C1FD8"/>
    <w:rsid w:val="007C20D3"/>
    <w:rsid w:val="007C2949"/>
    <w:rsid w:val="007C2AE8"/>
    <w:rsid w:val="007C2C16"/>
    <w:rsid w:val="007C2EFB"/>
    <w:rsid w:val="007C346C"/>
    <w:rsid w:val="007C3533"/>
    <w:rsid w:val="007C354A"/>
    <w:rsid w:val="007C443D"/>
    <w:rsid w:val="007C449A"/>
    <w:rsid w:val="007C48E7"/>
    <w:rsid w:val="007C5158"/>
    <w:rsid w:val="007C5E19"/>
    <w:rsid w:val="007C6081"/>
    <w:rsid w:val="007C62BF"/>
    <w:rsid w:val="007C62D7"/>
    <w:rsid w:val="007C66C9"/>
    <w:rsid w:val="007C68C5"/>
    <w:rsid w:val="007C6BAC"/>
    <w:rsid w:val="007C6E8F"/>
    <w:rsid w:val="007C6ED5"/>
    <w:rsid w:val="007C6F80"/>
    <w:rsid w:val="007C76DB"/>
    <w:rsid w:val="007C775C"/>
    <w:rsid w:val="007C781B"/>
    <w:rsid w:val="007C7878"/>
    <w:rsid w:val="007C78C9"/>
    <w:rsid w:val="007C7AF5"/>
    <w:rsid w:val="007C7D5C"/>
    <w:rsid w:val="007D0BDB"/>
    <w:rsid w:val="007D0C95"/>
    <w:rsid w:val="007D18E5"/>
    <w:rsid w:val="007D1B60"/>
    <w:rsid w:val="007D1D92"/>
    <w:rsid w:val="007D2346"/>
    <w:rsid w:val="007D274A"/>
    <w:rsid w:val="007D2850"/>
    <w:rsid w:val="007D2899"/>
    <w:rsid w:val="007D2D92"/>
    <w:rsid w:val="007D2DCC"/>
    <w:rsid w:val="007D33A6"/>
    <w:rsid w:val="007D37C3"/>
    <w:rsid w:val="007D3A2B"/>
    <w:rsid w:val="007D3B43"/>
    <w:rsid w:val="007D3D95"/>
    <w:rsid w:val="007D3DD6"/>
    <w:rsid w:val="007D444B"/>
    <w:rsid w:val="007D4731"/>
    <w:rsid w:val="007D4A1F"/>
    <w:rsid w:val="007D544A"/>
    <w:rsid w:val="007D5575"/>
    <w:rsid w:val="007D5729"/>
    <w:rsid w:val="007D61EB"/>
    <w:rsid w:val="007D63D1"/>
    <w:rsid w:val="007D660E"/>
    <w:rsid w:val="007D6C75"/>
    <w:rsid w:val="007D6EA6"/>
    <w:rsid w:val="007D737B"/>
    <w:rsid w:val="007D74E5"/>
    <w:rsid w:val="007D7631"/>
    <w:rsid w:val="007E0387"/>
    <w:rsid w:val="007E03D5"/>
    <w:rsid w:val="007E0907"/>
    <w:rsid w:val="007E1777"/>
    <w:rsid w:val="007E196D"/>
    <w:rsid w:val="007E1A67"/>
    <w:rsid w:val="007E1C3E"/>
    <w:rsid w:val="007E1D74"/>
    <w:rsid w:val="007E1F6A"/>
    <w:rsid w:val="007E2037"/>
    <w:rsid w:val="007E2882"/>
    <w:rsid w:val="007E2C66"/>
    <w:rsid w:val="007E2D1B"/>
    <w:rsid w:val="007E3C2B"/>
    <w:rsid w:val="007E3F2E"/>
    <w:rsid w:val="007E444A"/>
    <w:rsid w:val="007E4571"/>
    <w:rsid w:val="007E5224"/>
    <w:rsid w:val="007E5538"/>
    <w:rsid w:val="007E56A5"/>
    <w:rsid w:val="007E5BE5"/>
    <w:rsid w:val="007E5E11"/>
    <w:rsid w:val="007E63A1"/>
    <w:rsid w:val="007E6406"/>
    <w:rsid w:val="007E651A"/>
    <w:rsid w:val="007E68E0"/>
    <w:rsid w:val="007E6C1D"/>
    <w:rsid w:val="007E6CB5"/>
    <w:rsid w:val="007E72EC"/>
    <w:rsid w:val="007E7A68"/>
    <w:rsid w:val="007F007C"/>
    <w:rsid w:val="007F015C"/>
    <w:rsid w:val="007F03B4"/>
    <w:rsid w:val="007F0755"/>
    <w:rsid w:val="007F09D2"/>
    <w:rsid w:val="007F0B3F"/>
    <w:rsid w:val="007F0C54"/>
    <w:rsid w:val="007F0D6D"/>
    <w:rsid w:val="007F0DE0"/>
    <w:rsid w:val="007F0E32"/>
    <w:rsid w:val="007F0EBC"/>
    <w:rsid w:val="007F0F93"/>
    <w:rsid w:val="007F1074"/>
    <w:rsid w:val="007F15CB"/>
    <w:rsid w:val="007F1A20"/>
    <w:rsid w:val="007F1A50"/>
    <w:rsid w:val="007F2436"/>
    <w:rsid w:val="007F24ED"/>
    <w:rsid w:val="007F28C2"/>
    <w:rsid w:val="007F2B47"/>
    <w:rsid w:val="007F3180"/>
    <w:rsid w:val="007F31F6"/>
    <w:rsid w:val="007F384E"/>
    <w:rsid w:val="007F4391"/>
    <w:rsid w:val="007F4479"/>
    <w:rsid w:val="007F4837"/>
    <w:rsid w:val="007F495C"/>
    <w:rsid w:val="007F5420"/>
    <w:rsid w:val="007F55CF"/>
    <w:rsid w:val="007F5D28"/>
    <w:rsid w:val="007F5F8D"/>
    <w:rsid w:val="007F6017"/>
    <w:rsid w:val="007F607A"/>
    <w:rsid w:val="007F6B6C"/>
    <w:rsid w:val="007F7594"/>
    <w:rsid w:val="007F778A"/>
    <w:rsid w:val="007F7F7F"/>
    <w:rsid w:val="00800362"/>
    <w:rsid w:val="00800380"/>
    <w:rsid w:val="00800582"/>
    <w:rsid w:val="00800591"/>
    <w:rsid w:val="00800C0C"/>
    <w:rsid w:val="00800DDA"/>
    <w:rsid w:val="00800F2D"/>
    <w:rsid w:val="008012C2"/>
    <w:rsid w:val="008013AD"/>
    <w:rsid w:val="008022C4"/>
    <w:rsid w:val="008024B2"/>
    <w:rsid w:val="00802563"/>
    <w:rsid w:val="00802727"/>
    <w:rsid w:val="00802943"/>
    <w:rsid w:val="00802CAF"/>
    <w:rsid w:val="00802E0C"/>
    <w:rsid w:val="008030A3"/>
    <w:rsid w:val="008034ED"/>
    <w:rsid w:val="008043F1"/>
    <w:rsid w:val="0080443D"/>
    <w:rsid w:val="00804B0B"/>
    <w:rsid w:val="008050C4"/>
    <w:rsid w:val="00805290"/>
    <w:rsid w:val="008052AC"/>
    <w:rsid w:val="008052BD"/>
    <w:rsid w:val="008056A3"/>
    <w:rsid w:val="00805A15"/>
    <w:rsid w:val="008062CF"/>
    <w:rsid w:val="0080654E"/>
    <w:rsid w:val="00807970"/>
    <w:rsid w:val="008079D1"/>
    <w:rsid w:val="00807E99"/>
    <w:rsid w:val="00807ED3"/>
    <w:rsid w:val="008100ED"/>
    <w:rsid w:val="008103AF"/>
    <w:rsid w:val="008108A1"/>
    <w:rsid w:val="00811380"/>
    <w:rsid w:val="00811C77"/>
    <w:rsid w:val="00811E07"/>
    <w:rsid w:val="0081205E"/>
    <w:rsid w:val="0081229B"/>
    <w:rsid w:val="0081233F"/>
    <w:rsid w:val="00812366"/>
    <w:rsid w:val="00812508"/>
    <w:rsid w:val="0081290A"/>
    <w:rsid w:val="00812917"/>
    <w:rsid w:val="008138B4"/>
    <w:rsid w:val="00813935"/>
    <w:rsid w:val="008139D6"/>
    <w:rsid w:val="00813BE0"/>
    <w:rsid w:val="0081459D"/>
    <w:rsid w:val="0081489D"/>
    <w:rsid w:val="008150C3"/>
    <w:rsid w:val="0081534A"/>
    <w:rsid w:val="00815487"/>
    <w:rsid w:val="00815567"/>
    <w:rsid w:val="00815947"/>
    <w:rsid w:val="00815F43"/>
    <w:rsid w:val="00816294"/>
    <w:rsid w:val="00816408"/>
    <w:rsid w:val="00816472"/>
    <w:rsid w:val="00816748"/>
    <w:rsid w:val="00816AE0"/>
    <w:rsid w:val="0081744F"/>
    <w:rsid w:val="00817490"/>
    <w:rsid w:val="00817496"/>
    <w:rsid w:val="008176BD"/>
    <w:rsid w:val="008177C8"/>
    <w:rsid w:val="008177DB"/>
    <w:rsid w:val="00817A3F"/>
    <w:rsid w:val="00817A8D"/>
    <w:rsid w:val="00817EA8"/>
    <w:rsid w:val="0082055A"/>
    <w:rsid w:val="00820A46"/>
    <w:rsid w:val="008210CF"/>
    <w:rsid w:val="008211B1"/>
    <w:rsid w:val="008213A0"/>
    <w:rsid w:val="00821946"/>
    <w:rsid w:val="00821A0F"/>
    <w:rsid w:val="00821E15"/>
    <w:rsid w:val="00822373"/>
    <w:rsid w:val="0082241E"/>
    <w:rsid w:val="00823024"/>
    <w:rsid w:val="00823456"/>
    <w:rsid w:val="008234E0"/>
    <w:rsid w:val="00823973"/>
    <w:rsid w:val="008239C3"/>
    <w:rsid w:val="00823B2F"/>
    <w:rsid w:val="00823C79"/>
    <w:rsid w:val="0082408F"/>
    <w:rsid w:val="0082423B"/>
    <w:rsid w:val="00824418"/>
    <w:rsid w:val="00824A4A"/>
    <w:rsid w:val="00824A70"/>
    <w:rsid w:val="00824E4B"/>
    <w:rsid w:val="008250C3"/>
    <w:rsid w:val="0082592D"/>
    <w:rsid w:val="00825CD8"/>
    <w:rsid w:val="00826084"/>
    <w:rsid w:val="008267AE"/>
    <w:rsid w:val="00826A60"/>
    <w:rsid w:val="00826EA5"/>
    <w:rsid w:val="0082727E"/>
    <w:rsid w:val="008275F6"/>
    <w:rsid w:val="00827781"/>
    <w:rsid w:val="0082798F"/>
    <w:rsid w:val="00827BB0"/>
    <w:rsid w:val="00827C35"/>
    <w:rsid w:val="00827E27"/>
    <w:rsid w:val="00829174"/>
    <w:rsid w:val="008300CE"/>
    <w:rsid w:val="00830204"/>
    <w:rsid w:val="0083082E"/>
    <w:rsid w:val="00830C28"/>
    <w:rsid w:val="00830CF7"/>
    <w:rsid w:val="00831536"/>
    <w:rsid w:val="00831690"/>
    <w:rsid w:val="0083187A"/>
    <w:rsid w:val="00831D7A"/>
    <w:rsid w:val="00831E04"/>
    <w:rsid w:val="00831E91"/>
    <w:rsid w:val="00831FE5"/>
    <w:rsid w:val="0083276F"/>
    <w:rsid w:val="00832D34"/>
    <w:rsid w:val="00832D3D"/>
    <w:rsid w:val="00832F74"/>
    <w:rsid w:val="008330C0"/>
    <w:rsid w:val="008338EB"/>
    <w:rsid w:val="00833C1A"/>
    <w:rsid w:val="0083400F"/>
    <w:rsid w:val="0083406B"/>
    <w:rsid w:val="008340FE"/>
    <w:rsid w:val="00834601"/>
    <w:rsid w:val="0083463E"/>
    <w:rsid w:val="00834CBC"/>
    <w:rsid w:val="00835080"/>
    <w:rsid w:val="00835862"/>
    <w:rsid w:val="00835AEC"/>
    <w:rsid w:val="00835F0A"/>
    <w:rsid w:val="00835F28"/>
    <w:rsid w:val="00836C8B"/>
    <w:rsid w:val="00836F96"/>
    <w:rsid w:val="00837039"/>
    <w:rsid w:val="008400EF"/>
    <w:rsid w:val="008407C8"/>
    <w:rsid w:val="00840BB3"/>
    <w:rsid w:val="00840C74"/>
    <w:rsid w:val="00841257"/>
    <w:rsid w:val="0084129F"/>
    <w:rsid w:val="008414D7"/>
    <w:rsid w:val="0084170F"/>
    <w:rsid w:val="00841DAD"/>
    <w:rsid w:val="00842076"/>
    <w:rsid w:val="00842169"/>
    <w:rsid w:val="00842347"/>
    <w:rsid w:val="00842457"/>
    <w:rsid w:val="00842AD4"/>
    <w:rsid w:val="00842ADE"/>
    <w:rsid w:val="00842FC2"/>
    <w:rsid w:val="00843AEB"/>
    <w:rsid w:val="00843BD7"/>
    <w:rsid w:val="00843EE6"/>
    <w:rsid w:val="008452A5"/>
    <w:rsid w:val="008457F9"/>
    <w:rsid w:val="00846201"/>
    <w:rsid w:val="008465C2"/>
    <w:rsid w:val="008469B6"/>
    <w:rsid w:val="00847019"/>
    <w:rsid w:val="00847297"/>
    <w:rsid w:val="0084766D"/>
    <w:rsid w:val="00847C02"/>
    <w:rsid w:val="00850053"/>
    <w:rsid w:val="008502CA"/>
    <w:rsid w:val="00850669"/>
    <w:rsid w:val="0085073A"/>
    <w:rsid w:val="00850844"/>
    <w:rsid w:val="00851014"/>
    <w:rsid w:val="008511C1"/>
    <w:rsid w:val="0085130A"/>
    <w:rsid w:val="0085144F"/>
    <w:rsid w:val="0085184B"/>
    <w:rsid w:val="00851BEC"/>
    <w:rsid w:val="00851C43"/>
    <w:rsid w:val="00851CD0"/>
    <w:rsid w:val="00851D8F"/>
    <w:rsid w:val="00851EA7"/>
    <w:rsid w:val="0085209D"/>
    <w:rsid w:val="008520BB"/>
    <w:rsid w:val="008520D4"/>
    <w:rsid w:val="008521BF"/>
    <w:rsid w:val="00852753"/>
    <w:rsid w:val="008529B1"/>
    <w:rsid w:val="00852DAD"/>
    <w:rsid w:val="008530B5"/>
    <w:rsid w:val="0085359C"/>
    <w:rsid w:val="008538B5"/>
    <w:rsid w:val="00853C55"/>
    <w:rsid w:val="00853D19"/>
    <w:rsid w:val="00853F60"/>
    <w:rsid w:val="008540B1"/>
    <w:rsid w:val="008544FF"/>
    <w:rsid w:val="00854528"/>
    <w:rsid w:val="008545EA"/>
    <w:rsid w:val="00854F44"/>
    <w:rsid w:val="00855298"/>
    <w:rsid w:val="00855403"/>
    <w:rsid w:val="00855454"/>
    <w:rsid w:val="00855642"/>
    <w:rsid w:val="00855694"/>
    <w:rsid w:val="00855D53"/>
    <w:rsid w:val="00855D54"/>
    <w:rsid w:val="00855E3F"/>
    <w:rsid w:val="00856253"/>
    <w:rsid w:val="008563AD"/>
    <w:rsid w:val="008566A5"/>
    <w:rsid w:val="00856CCD"/>
    <w:rsid w:val="008570E0"/>
    <w:rsid w:val="0085749F"/>
    <w:rsid w:val="00857756"/>
    <w:rsid w:val="00857CD9"/>
    <w:rsid w:val="00857FE0"/>
    <w:rsid w:val="0086014E"/>
    <w:rsid w:val="00860190"/>
    <w:rsid w:val="0086025C"/>
    <w:rsid w:val="008602A2"/>
    <w:rsid w:val="008602F0"/>
    <w:rsid w:val="008603F3"/>
    <w:rsid w:val="0086077E"/>
    <w:rsid w:val="00860CEC"/>
    <w:rsid w:val="00860FF9"/>
    <w:rsid w:val="00861393"/>
    <w:rsid w:val="00861610"/>
    <w:rsid w:val="0086167C"/>
    <w:rsid w:val="008617E3"/>
    <w:rsid w:val="00861AE4"/>
    <w:rsid w:val="00861CCD"/>
    <w:rsid w:val="00862690"/>
    <w:rsid w:val="008627E7"/>
    <w:rsid w:val="0086285E"/>
    <w:rsid w:val="00862A39"/>
    <w:rsid w:val="00862DA8"/>
    <w:rsid w:val="00862F53"/>
    <w:rsid w:val="00862FDE"/>
    <w:rsid w:val="00863576"/>
    <w:rsid w:val="00863DB3"/>
    <w:rsid w:val="008644B6"/>
    <w:rsid w:val="00864F06"/>
    <w:rsid w:val="00865060"/>
    <w:rsid w:val="00865368"/>
    <w:rsid w:val="00865473"/>
    <w:rsid w:val="008655A3"/>
    <w:rsid w:val="008656A3"/>
    <w:rsid w:val="00865EE0"/>
    <w:rsid w:val="00865F1B"/>
    <w:rsid w:val="00866211"/>
    <w:rsid w:val="0086629A"/>
    <w:rsid w:val="0086650B"/>
    <w:rsid w:val="0086681F"/>
    <w:rsid w:val="00866AA6"/>
    <w:rsid w:val="00866D2A"/>
    <w:rsid w:val="00867854"/>
    <w:rsid w:val="00867B3C"/>
    <w:rsid w:val="00867B68"/>
    <w:rsid w:val="00867B90"/>
    <w:rsid w:val="00867C2E"/>
    <w:rsid w:val="008706B1"/>
    <w:rsid w:val="008708DA"/>
    <w:rsid w:val="00870A79"/>
    <w:rsid w:val="00870C2E"/>
    <w:rsid w:val="00870DD0"/>
    <w:rsid w:val="00871082"/>
    <w:rsid w:val="008715BE"/>
    <w:rsid w:val="008716D6"/>
    <w:rsid w:val="00871911"/>
    <w:rsid w:val="00871A26"/>
    <w:rsid w:val="00872B1F"/>
    <w:rsid w:val="00872E9E"/>
    <w:rsid w:val="00872FC6"/>
    <w:rsid w:val="008737F8"/>
    <w:rsid w:val="00873D23"/>
    <w:rsid w:val="00873F8D"/>
    <w:rsid w:val="0087439D"/>
    <w:rsid w:val="008745BB"/>
    <w:rsid w:val="0087491A"/>
    <w:rsid w:val="00874E14"/>
    <w:rsid w:val="0087503D"/>
    <w:rsid w:val="0087579C"/>
    <w:rsid w:val="0087594B"/>
    <w:rsid w:val="0087675D"/>
    <w:rsid w:val="00876842"/>
    <w:rsid w:val="0087692C"/>
    <w:rsid w:val="008771B1"/>
    <w:rsid w:val="00877252"/>
    <w:rsid w:val="008776AA"/>
    <w:rsid w:val="0087774C"/>
    <w:rsid w:val="0087780F"/>
    <w:rsid w:val="00877B0B"/>
    <w:rsid w:val="00877C22"/>
    <w:rsid w:val="008804DD"/>
    <w:rsid w:val="0088085C"/>
    <w:rsid w:val="00880BCB"/>
    <w:rsid w:val="00880D1A"/>
    <w:rsid w:val="0088106F"/>
    <w:rsid w:val="00881197"/>
    <w:rsid w:val="008817BE"/>
    <w:rsid w:val="008821FA"/>
    <w:rsid w:val="00882590"/>
    <w:rsid w:val="00882733"/>
    <w:rsid w:val="00883271"/>
    <w:rsid w:val="00883620"/>
    <w:rsid w:val="008839BF"/>
    <w:rsid w:val="008849F5"/>
    <w:rsid w:val="00884A34"/>
    <w:rsid w:val="00884FEF"/>
    <w:rsid w:val="00885123"/>
    <w:rsid w:val="008852B0"/>
    <w:rsid w:val="00885340"/>
    <w:rsid w:val="0088546D"/>
    <w:rsid w:val="008855F2"/>
    <w:rsid w:val="008857A7"/>
    <w:rsid w:val="0088632F"/>
    <w:rsid w:val="008863AE"/>
    <w:rsid w:val="00886869"/>
    <w:rsid w:val="00886982"/>
    <w:rsid w:val="00887047"/>
    <w:rsid w:val="00887618"/>
    <w:rsid w:val="00887970"/>
    <w:rsid w:val="00887E63"/>
    <w:rsid w:val="008900E6"/>
    <w:rsid w:val="00890270"/>
    <w:rsid w:val="00890733"/>
    <w:rsid w:val="0089083B"/>
    <w:rsid w:val="00890E54"/>
    <w:rsid w:val="00891155"/>
    <w:rsid w:val="0089149F"/>
    <w:rsid w:val="00891B43"/>
    <w:rsid w:val="00891B75"/>
    <w:rsid w:val="00891CAD"/>
    <w:rsid w:val="00891DCF"/>
    <w:rsid w:val="00891FB8"/>
    <w:rsid w:val="0089251B"/>
    <w:rsid w:val="00892A7B"/>
    <w:rsid w:val="00892A81"/>
    <w:rsid w:val="00892EDD"/>
    <w:rsid w:val="008930E5"/>
    <w:rsid w:val="00893204"/>
    <w:rsid w:val="00893C0B"/>
    <w:rsid w:val="00893CF6"/>
    <w:rsid w:val="00893D75"/>
    <w:rsid w:val="008940D4"/>
    <w:rsid w:val="008944AA"/>
    <w:rsid w:val="00894AF6"/>
    <w:rsid w:val="00894C7B"/>
    <w:rsid w:val="008954DD"/>
    <w:rsid w:val="008963FD"/>
    <w:rsid w:val="00896E6F"/>
    <w:rsid w:val="00897004"/>
    <w:rsid w:val="0089711C"/>
    <w:rsid w:val="00897678"/>
    <w:rsid w:val="00897C83"/>
    <w:rsid w:val="008A0584"/>
    <w:rsid w:val="008A0683"/>
    <w:rsid w:val="008A0981"/>
    <w:rsid w:val="008A0E0B"/>
    <w:rsid w:val="008A1199"/>
    <w:rsid w:val="008A14A1"/>
    <w:rsid w:val="008A14C9"/>
    <w:rsid w:val="008A1809"/>
    <w:rsid w:val="008A1B7A"/>
    <w:rsid w:val="008A1BDB"/>
    <w:rsid w:val="008A2FD7"/>
    <w:rsid w:val="008A368F"/>
    <w:rsid w:val="008A375F"/>
    <w:rsid w:val="008A38C3"/>
    <w:rsid w:val="008A39EA"/>
    <w:rsid w:val="008A3C78"/>
    <w:rsid w:val="008A40B9"/>
    <w:rsid w:val="008A4120"/>
    <w:rsid w:val="008A41BE"/>
    <w:rsid w:val="008A41E8"/>
    <w:rsid w:val="008A4579"/>
    <w:rsid w:val="008A4A29"/>
    <w:rsid w:val="008A4DCD"/>
    <w:rsid w:val="008A4F9D"/>
    <w:rsid w:val="008A58C0"/>
    <w:rsid w:val="008A5FC7"/>
    <w:rsid w:val="008A6193"/>
    <w:rsid w:val="008A6487"/>
    <w:rsid w:val="008A6C69"/>
    <w:rsid w:val="008A6D01"/>
    <w:rsid w:val="008A7100"/>
    <w:rsid w:val="008A75E7"/>
    <w:rsid w:val="008A7718"/>
    <w:rsid w:val="008A7ABA"/>
    <w:rsid w:val="008A7B99"/>
    <w:rsid w:val="008B0007"/>
    <w:rsid w:val="008B03C9"/>
    <w:rsid w:val="008B0567"/>
    <w:rsid w:val="008B08B2"/>
    <w:rsid w:val="008B1436"/>
    <w:rsid w:val="008B1E51"/>
    <w:rsid w:val="008B203B"/>
    <w:rsid w:val="008B20DD"/>
    <w:rsid w:val="008B2139"/>
    <w:rsid w:val="008B221D"/>
    <w:rsid w:val="008B227E"/>
    <w:rsid w:val="008B2510"/>
    <w:rsid w:val="008B2D23"/>
    <w:rsid w:val="008B2FE7"/>
    <w:rsid w:val="008B3125"/>
    <w:rsid w:val="008B3384"/>
    <w:rsid w:val="008B3393"/>
    <w:rsid w:val="008B3827"/>
    <w:rsid w:val="008B3CBD"/>
    <w:rsid w:val="008B3DE4"/>
    <w:rsid w:val="008B407F"/>
    <w:rsid w:val="008B47A1"/>
    <w:rsid w:val="008B47AB"/>
    <w:rsid w:val="008B4D66"/>
    <w:rsid w:val="008B5306"/>
    <w:rsid w:val="008B53FC"/>
    <w:rsid w:val="008B56BA"/>
    <w:rsid w:val="008B5759"/>
    <w:rsid w:val="008B5886"/>
    <w:rsid w:val="008B609A"/>
    <w:rsid w:val="008B64E8"/>
    <w:rsid w:val="008B6FD6"/>
    <w:rsid w:val="008B72DD"/>
    <w:rsid w:val="008B7847"/>
    <w:rsid w:val="008B7894"/>
    <w:rsid w:val="008B7C53"/>
    <w:rsid w:val="008C00EE"/>
    <w:rsid w:val="008C0414"/>
    <w:rsid w:val="008C07E4"/>
    <w:rsid w:val="008C09A0"/>
    <w:rsid w:val="008C0E48"/>
    <w:rsid w:val="008C0FA5"/>
    <w:rsid w:val="008C1BBD"/>
    <w:rsid w:val="008C2994"/>
    <w:rsid w:val="008C2ED1"/>
    <w:rsid w:val="008C2F0B"/>
    <w:rsid w:val="008C2F3D"/>
    <w:rsid w:val="008C31AB"/>
    <w:rsid w:val="008C33D9"/>
    <w:rsid w:val="008C3C2A"/>
    <w:rsid w:val="008C3E01"/>
    <w:rsid w:val="008C4034"/>
    <w:rsid w:val="008C47B3"/>
    <w:rsid w:val="008C4849"/>
    <w:rsid w:val="008C4D79"/>
    <w:rsid w:val="008C4DB1"/>
    <w:rsid w:val="008C5C53"/>
    <w:rsid w:val="008C5D85"/>
    <w:rsid w:val="008C607F"/>
    <w:rsid w:val="008C648C"/>
    <w:rsid w:val="008C665F"/>
    <w:rsid w:val="008C69FF"/>
    <w:rsid w:val="008C6CBE"/>
    <w:rsid w:val="008C7281"/>
    <w:rsid w:val="008C752A"/>
    <w:rsid w:val="008C7EEE"/>
    <w:rsid w:val="008D0246"/>
    <w:rsid w:val="008D077B"/>
    <w:rsid w:val="008D07C3"/>
    <w:rsid w:val="008D0E83"/>
    <w:rsid w:val="008D0F29"/>
    <w:rsid w:val="008D12C2"/>
    <w:rsid w:val="008D1684"/>
    <w:rsid w:val="008D1A17"/>
    <w:rsid w:val="008D2325"/>
    <w:rsid w:val="008D253B"/>
    <w:rsid w:val="008D2782"/>
    <w:rsid w:val="008D2872"/>
    <w:rsid w:val="008D295A"/>
    <w:rsid w:val="008D30D7"/>
    <w:rsid w:val="008D31E9"/>
    <w:rsid w:val="008D3CC1"/>
    <w:rsid w:val="008D3D0E"/>
    <w:rsid w:val="008D4338"/>
    <w:rsid w:val="008D44E1"/>
    <w:rsid w:val="008D4715"/>
    <w:rsid w:val="008D480E"/>
    <w:rsid w:val="008D4D8E"/>
    <w:rsid w:val="008D4E33"/>
    <w:rsid w:val="008D51C7"/>
    <w:rsid w:val="008D5F67"/>
    <w:rsid w:val="008D6012"/>
    <w:rsid w:val="008D64D0"/>
    <w:rsid w:val="008D78B7"/>
    <w:rsid w:val="008D7BBC"/>
    <w:rsid w:val="008E0126"/>
    <w:rsid w:val="008E0827"/>
    <w:rsid w:val="008E0BC1"/>
    <w:rsid w:val="008E10F2"/>
    <w:rsid w:val="008E17DD"/>
    <w:rsid w:val="008E1B26"/>
    <w:rsid w:val="008E1C8D"/>
    <w:rsid w:val="008E1CDD"/>
    <w:rsid w:val="008E1D4E"/>
    <w:rsid w:val="008E2343"/>
    <w:rsid w:val="008E2498"/>
    <w:rsid w:val="008E2993"/>
    <w:rsid w:val="008E2CCA"/>
    <w:rsid w:val="008E31BC"/>
    <w:rsid w:val="008E3312"/>
    <w:rsid w:val="008E33DD"/>
    <w:rsid w:val="008E39FE"/>
    <w:rsid w:val="008E3D35"/>
    <w:rsid w:val="008E4059"/>
    <w:rsid w:val="008E4528"/>
    <w:rsid w:val="008E48C2"/>
    <w:rsid w:val="008E4C6E"/>
    <w:rsid w:val="008E62F3"/>
    <w:rsid w:val="008E6322"/>
    <w:rsid w:val="008E65AE"/>
    <w:rsid w:val="008E66FB"/>
    <w:rsid w:val="008E6B70"/>
    <w:rsid w:val="008E6BAA"/>
    <w:rsid w:val="008E6E7A"/>
    <w:rsid w:val="008E70C1"/>
    <w:rsid w:val="008E7131"/>
    <w:rsid w:val="008F01A1"/>
    <w:rsid w:val="008F05AB"/>
    <w:rsid w:val="008F06F7"/>
    <w:rsid w:val="008F0C39"/>
    <w:rsid w:val="008F120C"/>
    <w:rsid w:val="008F1293"/>
    <w:rsid w:val="008F1497"/>
    <w:rsid w:val="008F1BD6"/>
    <w:rsid w:val="008F2162"/>
    <w:rsid w:val="008F23F2"/>
    <w:rsid w:val="008F286D"/>
    <w:rsid w:val="008F2BE4"/>
    <w:rsid w:val="008F2E94"/>
    <w:rsid w:val="008F3769"/>
    <w:rsid w:val="008F3E2E"/>
    <w:rsid w:val="008F453F"/>
    <w:rsid w:val="008F4564"/>
    <w:rsid w:val="008F48C6"/>
    <w:rsid w:val="008F4B0E"/>
    <w:rsid w:val="008F5441"/>
    <w:rsid w:val="008F5631"/>
    <w:rsid w:val="008F56E2"/>
    <w:rsid w:val="008F59B7"/>
    <w:rsid w:val="008F61FF"/>
    <w:rsid w:val="008F65DD"/>
    <w:rsid w:val="008F6B5E"/>
    <w:rsid w:val="008F6D28"/>
    <w:rsid w:val="008F6F46"/>
    <w:rsid w:val="008F707B"/>
    <w:rsid w:val="008F74CD"/>
    <w:rsid w:val="008F75A4"/>
    <w:rsid w:val="008F7672"/>
    <w:rsid w:val="008F784C"/>
    <w:rsid w:val="008F7E97"/>
    <w:rsid w:val="008FFE80"/>
    <w:rsid w:val="009001C4"/>
    <w:rsid w:val="00900EC8"/>
    <w:rsid w:val="00900F5D"/>
    <w:rsid w:val="009012AA"/>
    <w:rsid w:val="00901844"/>
    <w:rsid w:val="00901982"/>
    <w:rsid w:val="00901B52"/>
    <w:rsid w:val="00901D86"/>
    <w:rsid w:val="00902097"/>
    <w:rsid w:val="009021B5"/>
    <w:rsid w:val="009027BB"/>
    <w:rsid w:val="00902E72"/>
    <w:rsid w:val="00903812"/>
    <w:rsid w:val="00903861"/>
    <w:rsid w:val="00903990"/>
    <w:rsid w:val="00903EB3"/>
    <w:rsid w:val="0090430B"/>
    <w:rsid w:val="0090472F"/>
    <w:rsid w:val="00904A6F"/>
    <w:rsid w:val="00905C66"/>
    <w:rsid w:val="00905E50"/>
    <w:rsid w:val="00906760"/>
    <w:rsid w:val="0090687B"/>
    <w:rsid w:val="00906C1D"/>
    <w:rsid w:val="00906D5F"/>
    <w:rsid w:val="00907994"/>
    <w:rsid w:val="00907E1D"/>
    <w:rsid w:val="009100B3"/>
    <w:rsid w:val="009102BA"/>
    <w:rsid w:val="00910A21"/>
    <w:rsid w:val="00910C05"/>
    <w:rsid w:val="0091157F"/>
    <w:rsid w:val="00911EBA"/>
    <w:rsid w:val="0091210E"/>
    <w:rsid w:val="00912277"/>
    <w:rsid w:val="00912CDC"/>
    <w:rsid w:val="0091331D"/>
    <w:rsid w:val="00913494"/>
    <w:rsid w:val="00913685"/>
    <w:rsid w:val="00913A8B"/>
    <w:rsid w:val="00913AE6"/>
    <w:rsid w:val="00913DB6"/>
    <w:rsid w:val="009147A5"/>
    <w:rsid w:val="00914C90"/>
    <w:rsid w:val="0091597B"/>
    <w:rsid w:val="00915B9D"/>
    <w:rsid w:val="00915C1D"/>
    <w:rsid w:val="009162B4"/>
    <w:rsid w:val="009164A5"/>
    <w:rsid w:val="00916619"/>
    <w:rsid w:val="009168FA"/>
    <w:rsid w:val="00916988"/>
    <w:rsid w:val="00916DE9"/>
    <w:rsid w:val="00917584"/>
    <w:rsid w:val="009176AA"/>
    <w:rsid w:val="00917DCA"/>
    <w:rsid w:val="00917FB1"/>
    <w:rsid w:val="009201B7"/>
    <w:rsid w:val="0092020B"/>
    <w:rsid w:val="009202E1"/>
    <w:rsid w:val="009206E8"/>
    <w:rsid w:val="0092071A"/>
    <w:rsid w:val="00920CFA"/>
    <w:rsid w:val="00920D67"/>
    <w:rsid w:val="00921D17"/>
    <w:rsid w:val="009220B2"/>
    <w:rsid w:val="009224C8"/>
    <w:rsid w:val="009226E0"/>
    <w:rsid w:val="00922F8C"/>
    <w:rsid w:val="0092305F"/>
    <w:rsid w:val="00923174"/>
    <w:rsid w:val="00923507"/>
    <w:rsid w:val="0092354F"/>
    <w:rsid w:val="00923C88"/>
    <w:rsid w:val="00923DBB"/>
    <w:rsid w:val="009241AD"/>
    <w:rsid w:val="009251D7"/>
    <w:rsid w:val="0092550D"/>
    <w:rsid w:val="0092582D"/>
    <w:rsid w:val="00925B9B"/>
    <w:rsid w:val="00925EB6"/>
    <w:rsid w:val="0092604F"/>
    <w:rsid w:val="009265F3"/>
    <w:rsid w:val="00926BBF"/>
    <w:rsid w:val="00927123"/>
    <w:rsid w:val="009277A0"/>
    <w:rsid w:val="00927A2F"/>
    <w:rsid w:val="00927CA3"/>
    <w:rsid w:val="0093010B"/>
    <w:rsid w:val="00930989"/>
    <w:rsid w:val="00931088"/>
    <w:rsid w:val="00931597"/>
    <w:rsid w:val="009319EF"/>
    <w:rsid w:val="00931EB5"/>
    <w:rsid w:val="00931F70"/>
    <w:rsid w:val="0093241D"/>
    <w:rsid w:val="0093285B"/>
    <w:rsid w:val="009328E6"/>
    <w:rsid w:val="00932FAB"/>
    <w:rsid w:val="009332B2"/>
    <w:rsid w:val="00933801"/>
    <w:rsid w:val="00933BC2"/>
    <w:rsid w:val="009344F1"/>
    <w:rsid w:val="009347B4"/>
    <w:rsid w:val="0093490B"/>
    <w:rsid w:val="00934DF5"/>
    <w:rsid w:val="00935079"/>
    <w:rsid w:val="00935290"/>
    <w:rsid w:val="00935698"/>
    <w:rsid w:val="009358F7"/>
    <w:rsid w:val="0093592C"/>
    <w:rsid w:val="00935BB3"/>
    <w:rsid w:val="009363C0"/>
    <w:rsid w:val="009363C8"/>
    <w:rsid w:val="009364E2"/>
    <w:rsid w:val="00936646"/>
    <w:rsid w:val="009370F2"/>
    <w:rsid w:val="00937551"/>
    <w:rsid w:val="009375D6"/>
    <w:rsid w:val="00937831"/>
    <w:rsid w:val="00937BB5"/>
    <w:rsid w:val="00937BC6"/>
    <w:rsid w:val="00937D3D"/>
    <w:rsid w:val="0094015C"/>
    <w:rsid w:val="00940B47"/>
    <w:rsid w:val="00940BEA"/>
    <w:rsid w:val="0094103F"/>
    <w:rsid w:val="00941392"/>
    <w:rsid w:val="0094168B"/>
    <w:rsid w:val="009417F8"/>
    <w:rsid w:val="00941EF5"/>
    <w:rsid w:val="00941F0D"/>
    <w:rsid w:val="009424F4"/>
    <w:rsid w:val="009425B1"/>
    <w:rsid w:val="00942A9F"/>
    <w:rsid w:val="009432C8"/>
    <w:rsid w:val="009432EC"/>
    <w:rsid w:val="0094344E"/>
    <w:rsid w:val="00943520"/>
    <w:rsid w:val="009436F9"/>
    <w:rsid w:val="00943930"/>
    <w:rsid w:val="00943E93"/>
    <w:rsid w:val="00944064"/>
    <w:rsid w:val="009446E5"/>
    <w:rsid w:val="00944E7F"/>
    <w:rsid w:val="00945253"/>
    <w:rsid w:val="009452E3"/>
    <w:rsid w:val="0094545E"/>
    <w:rsid w:val="009455FD"/>
    <w:rsid w:val="00945704"/>
    <w:rsid w:val="0094575E"/>
    <w:rsid w:val="00945F2C"/>
    <w:rsid w:val="0094607E"/>
    <w:rsid w:val="00946109"/>
    <w:rsid w:val="0094713F"/>
    <w:rsid w:val="009473EC"/>
    <w:rsid w:val="00947800"/>
    <w:rsid w:val="00950064"/>
    <w:rsid w:val="00950433"/>
    <w:rsid w:val="0095058F"/>
    <w:rsid w:val="00950BBB"/>
    <w:rsid w:val="00950E98"/>
    <w:rsid w:val="0095129B"/>
    <w:rsid w:val="0095137C"/>
    <w:rsid w:val="00951B66"/>
    <w:rsid w:val="00951BDA"/>
    <w:rsid w:val="00951CF8"/>
    <w:rsid w:val="00952AFC"/>
    <w:rsid w:val="00952BDF"/>
    <w:rsid w:val="00952E72"/>
    <w:rsid w:val="00952F55"/>
    <w:rsid w:val="00953284"/>
    <w:rsid w:val="00953390"/>
    <w:rsid w:val="00953727"/>
    <w:rsid w:val="00953AA9"/>
    <w:rsid w:val="0095403F"/>
    <w:rsid w:val="00954306"/>
    <w:rsid w:val="00954634"/>
    <w:rsid w:val="009547E3"/>
    <w:rsid w:val="00954C23"/>
    <w:rsid w:val="0095517C"/>
    <w:rsid w:val="009556FB"/>
    <w:rsid w:val="00955900"/>
    <w:rsid w:val="00955F83"/>
    <w:rsid w:val="009565F2"/>
    <w:rsid w:val="009567BB"/>
    <w:rsid w:val="009575ED"/>
    <w:rsid w:val="009577D6"/>
    <w:rsid w:val="0095783B"/>
    <w:rsid w:val="00957F16"/>
    <w:rsid w:val="009601B3"/>
    <w:rsid w:val="00960206"/>
    <w:rsid w:val="00960437"/>
    <w:rsid w:val="00960F23"/>
    <w:rsid w:val="009617E1"/>
    <w:rsid w:val="0096188E"/>
    <w:rsid w:val="00961CE7"/>
    <w:rsid w:val="00961EA8"/>
    <w:rsid w:val="00962289"/>
    <w:rsid w:val="009623B5"/>
    <w:rsid w:val="009626B5"/>
    <w:rsid w:val="00962B3F"/>
    <w:rsid w:val="00963528"/>
    <w:rsid w:val="0096395C"/>
    <w:rsid w:val="00963A94"/>
    <w:rsid w:val="00963CA2"/>
    <w:rsid w:val="00963CF4"/>
    <w:rsid w:val="00963FCE"/>
    <w:rsid w:val="009641E4"/>
    <w:rsid w:val="00964480"/>
    <w:rsid w:val="00964605"/>
    <w:rsid w:val="00964610"/>
    <w:rsid w:val="00965806"/>
    <w:rsid w:val="0096585C"/>
    <w:rsid w:val="0096586A"/>
    <w:rsid w:val="00965E68"/>
    <w:rsid w:val="00966581"/>
    <w:rsid w:val="0096683E"/>
    <w:rsid w:val="00966F24"/>
    <w:rsid w:val="0096706E"/>
    <w:rsid w:val="009672F3"/>
    <w:rsid w:val="00967523"/>
    <w:rsid w:val="009675F1"/>
    <w:rsid w:val="00967721"/>
    <w:rsid w:val="00967F14"/>
    <w:rsid w:val="00970607"/>
    <w:rsid w:val="009706F7"/>
    <w:rsid w:val="00970713"/>
    <w:rsid w:val="00971030"/>
    <w:rsid w:val="009716EA"/>
    <w:rsid w:val="009716FD"/>
    <w:rsid w:val="00971774"/>
    <w:rsid w:val="00971A8C"/>
    <w:rsid w:val="00971B33"/>
    <w:rsid w:val="00971E12"/>
    <w:rsid w:val="00972101"/>
    <w:rsid w:val="00972894"/>
    <w:rsid w:val="00972AF6"/>
    <w:rsid w:val="00973104"/>
    <w:rsid w:val="00973606"/>
    <w:rsid w:val="00973623"/>
    <w:rsid w:val="00973D61"/>
    <w:rsid w:val="00973E1C"/>
    <w:rsid w:val="00973EA8"/>
    <w:rsid w:val="00973EDC"/>
    <w:rsid w:val="00974076"/>
    <w:rsid w:val="009743A4"/>
    <w:rsid w:val="00974861"/>
    <w:rsid w:val="00974957"/>
    <w:rsid w:val="00974B83"/>
    <w:rsid w:val="0097504C"/>
    <w:rsid w:val="00975B21"/>
    <w:rsid w:val="00975CE4"/>
    <w:rsid w:val="0097651E"/>
    <w:rsid w:val="00976E37"/>
    <w:rsid w:val="009770D8"/>
    <w:rsid w:val="00977342"/>
    <w:rsid w:val="00977605"/>
    <w:rsid w:val="00977771"/>
    <w:rsid w:val="00977C16"/>
    <w:rsid w:val="0098151B"/>
    <w:rsid w:val="0098196A"/>
    <w:rsid w:val="00981AC6"/>
    <w:rsid w:val="009820E5"/>
    <w:rsid w:val="00982172"/>
    <w:rsid w:val="00982840"/>
    <w:rsid w:val="00982B5A"/>
    <w:rsid w:val="00982DF2"/>
    <w:rsid w:val="00983148"/>
    <w:rsid w:val="009831BE"/>
    <w:rsid w:val="009838CE"/>
    <w:rsid w:val="00983B0A"/>
    <w:rsid w:val="00983F4E"/>
    <w:rsid w:val="009847D5"/>
    <w:rsid w:val="00984A40"/>
    <w:rsid w:val="00984AB5"/>
    <w:rsid w:val="00984F88"/>
    <w:rsid w:val="009856EF"/>
    <w:rsid w:val="00985AF4"/>
    <w:rsid w:val="00985BF8"/>
    <w:rsid w:val="00987334"/>
    <w:rsid w:val="0098775A"/>
    <w:rsid w:val="00987EED"/>
    <w:rsid w:val="0099003B"/>
    <w:rsid w:val="009903A8"/>
    <w:rsid w:val="009906E6"/>
    <w:rsid w:val="00990A7A"/>
    <w:rsid w:val="00990E65"/>
    <w:rsid w:val="00992205"/>
    <w:rsid w:val="009922AA"/>
    <w:rsid w:val="00992479"/>
    <w:rsid w:val="00992945"/>
    <w:rsid w:val="00992E7D"/>
    <w:rsid w:val="00992F31"/>
    <w:rsid w:val="009933DB"/>
    <w:rsid w:val="009936ED"/>
    <w:rsid w:val="009936FB"/>
    <w:rsid w:val="009937F3"/>
    <w:rsid w:val="00993FB4"/>
    <w:rsid w:val="00994293"/>
    <w:rsid w:val="00994EA8"/>
    <w:rsid w:val="00994F5F"/>
    <w:rsid w:val="009953AE"/>
    <w:rsid w:val="00995441"/>
    <w:rsid w:val="00995D43"/>
    <w:rsid w:val="00996357"/>
    <w:rsid w:val="00996591"/>
    <w:rsid w:val="009969EF"/>
    <w:rsid w:val="00996CB6"/>
    <w:rsid w:val="009971B3"/>
    <w:rsid w:val="009973D9"/>
    <w:rsid w:val="00997552"/>
    <w:rsid w:val="00997718"/>
    <w:rsid w:val="00997FC8"/>
    <w:rsid w:val="009A0305"/>
    <w:rsid w:val="009A034A"/>
    <w:rsid w:val="009A0548"/>
    <w:rsid w:val="009A0A06"/>
    <w:rsid w:val="009A0BCA"/>
    <w:rsid w:val="009A0FBB"/>
    <w:rsid w:val="009A1920"/>
    <w:rsid w:val="009A1F08"/>
    <w:rsid w:val="009A21C5"/>
    <w:rsid w:val="009A220E"/>
    <w:rsid w:val="009A288A"/>
    <w:rsid w:val="009A2AA4"/>
    <w:rsid w:val="009A2D6D"/>
    <w:rsid w:val="009A32C2"/>
    <w:rsid w:val="009A3DEF"/>
    <w:rsid w:val="009A3F9F"/>
    <w:rsid w:val="009A42FC"/>
    <w:rsid w:val="009A4335"/>
    <w:rsid w:val="009A4605"/>
    <w:rsid w:val="009A4D12"/>
    <w:rsid w:val="009A568A"/>
    <w:rsid w:val="009A5B66"/>
    <w:rsid w:val="009A5E91"/>
    <w:rsid w:val="009A6A79"/>
    <w:rsid w:val="009A6DC1"/>
    <w:rsid w:val="009A70CB"/>
    <w:rsid w:val="009A734A"/>
    <w:rsid w:val="009A738E"/>
    <w:rsid w:val="009A7489"/>
    <w:rsid w:val="009B00B4"/>
    <w:rsid w:val="009B042D"/>
    <w:rsid w:val="009B0753"/>
    <w:rsid w:val="009B078D"/>
    <w:rsid w:val="009B07D9"/>
    <w:rsid w:val="009B08DB"/>
    <w:rsid w:val="009B0988"/>
    <w:rsid w:val="009B0EA7"/>
    <w:rsid w:val="009B1C6A"/>
    <w:rsid w:val="009B1DAC"/>
    <w:rsid w:val="009B202F"/>
    <w:rsid w:val="009B2065"/>
    <w:rsid w:val="009B23D9"/>
    <w:rsid w:val="009B277E"/>
    <w:rsid w:val="009B28D5"/>
    <w:rsid w:val="009B2980"/>
    <w:rsid w:val="009B30D7"/>
    <w:rsid w:val="009B31A8"/>
    <w:rsid w:val="009B35E1"/>
    <w:rsid w:val="009B3706"/>
    <w:rsid w:val="009B37F1"/>
    <w:rsid w:val="009B3B3E"/>
    <w:rsid w:val="009B40AC"/>
    <w:rsid w:val="009B4464"/>
    <w:rsid w:val="009B4476"/>
    <w:rsid w:val="009B54C6"/>
    <w:rsid w:val="009B556E"/>
    <w:rsid w:val="009B55B3"/>
    <w:rsid w:val="009B588A"/>
    <w:rsid w:val="009B5B0F"/>
    <w:rsid w:val="009B5E17"/>
    <w:rsid w:val="009B61A3"/>
    <w:rsid w:val="009B741B"/>
    <w:rsid w:val="009B77B8"/>
    <w:rsid w:val="009B790C"/>
    <w:rsid w:val="009B7DD1"/>
    <w:rsid w:val="009B7E13"/>
    <w:rsid w:val="009B7EC6"/>
    <w:rsid w:val="009B7FF2"/>
    <w:rsid w:val="009C0197"/>
    <w:rsid w:val="009C0563"/>
    <w:rsid w:val="009C0656"/>
    <w:rsid w:val="009C075D"/>
    <w:rsid w:val="009C0A51"/>
    <w:rsid w:val="009C0C19"/>
    <w:rsid w:val="009C0CFF"/>
    <w:rsid w:val="009C1851"/>
    <w:rsid w:val="009C18D2"/>
    <w:rsid w:val="009C1945"/>
    <w:rsid w:val="009C1B69"/>
    <w:rsid w:val="009C1F26"/>
    <w:rsid w:val="009C229D"/>
    <w:rsid w:val="009C24DF"/>
    <w:rsid w:val="009C2971"/>
    <w:rsid w:val="009C29AD"/>
    <w:rsid w:val="009C32FC"/>
    <w:rsid w:val="009C372A"/>
    <w:rsid w:val="009C387F"/>
    <w:rsid w:val="009C394C"/>
    <w:rsid w:val="009C3958"/>
    <w:rsid w:val="009C3A1D"/>
    <w:rsid w:val="009C4A83"/>
    <w:rsid w:val="009C4CFF"/>
    <w:rsid w:val="009C4E3C"/>
    <w:rsid w:val="009C52EB"/>
    <w:rsid w:val="009C5399"/>
    <w:rsid w:val="009C5ABA"/>
    <w:rsid w:val="009C5B6F"/>
    <w:rsid w:val="009C5CDE"/>
    <w:rsid w:val="009C5E56"/>
    <w:rsid w:val="009C5F4A"/>
    <w:rsid w:val="009C607D"/>
    <w:rsid w:val="009C63B2"/>
    <w:rsid w:val="009C64F1"/>
    <w:rsid w:val="009C6B54"/>
    <w:rsid w:val="009C6CAF"/>
    <w:rsid w:val="009C6ED4"/>
    <w:rsid w:val="009C702D"/>
    <w:rsid w:val="009C7161"/>
    <w:rsid w:val="009C725B"/>
    <w:rsid w:val="009C73CE"/>
    <w:rsid w:val="009C74D1"/>
    <w:rsid w:val="009C7C88"/>
    <w:rsid w:val="009C7FAA"/>
    <w:rsid w:val="009D02AB"/>
    <w:rsid w:val="009D0AD1"/>
    <w:rsid w:val="009D0C51"/>
    <w:rsid w:val="009D0EA1"/>
    <w:rsid w:val="009D0F5E"/>
    <w:rsid w:val="009D158B"/>
    <w:rsid w:val="009D21C0"/>
    <w:rsid w:val="009D2258"/>
    <w:rsid w:val="009D2331"/>
    <w:rsid w:val="009D23E5"/>
    <w:rsid w:val="009D2493"/>
    <w:rsid w:val="009D2727"/>
    <w:rsid w:val="009D2C98"/>
    <w:rsid w:val="009D2CD0"/>
    <w:rsid w:val="009D3025"/>
    <w:rsid w:val="009D3F6D"/>
    <w:rsid w:val="009D3F8E"/>
    <w:rsid w:val="009D406A"/>
    <w:rsid w:val="009D42BD"/>
    <w:rsid w:val="009D4784"/>
    <w:rsid w:val="009D4D1A"/>
    <w:rsid w:val="009D4E18"/>
    <w:rsid w:val="009D5255"/>
    <w:rsid w:val="009D5C12"/>
    <w:rsid w:val="009D6209"/>
    <w:rsid w:val="009D669A"/>
    <w:rsid w:val="009D68DB"/>
    <w:rsid w:val="009D6BC6"/>
    <w:rsid w:val="009D6CF3"/>
    <w:rsid w:val="009D6DB8"/>
    <w:rsid w:val="009D6FF7"/>
    <w:rsid w:val="009D7190"/>
    <w:rsid w:val="009D7280"/>
    <w:rsid w:val="009D7683"/>
    <w:rsid w:val="009D7C6A"/>
    <w:rsid w:val="009E0183"/>
    <w:rsid w:val="009E053D"/>
    <w:rsid w:val="009E1472"/>
    <w:rsid w:val="009E1D20"/>
    <w:rsid w:val="009E1EB1"/>
    <w:rsid w:val="009E1F1C"/>
    <w:rsid w:val="009E1F46"/>
    <w:rsid w:val="009E2472"/>
    <w:rsid w:val="009E24B5"/>
    <w:rsid w:val="009E2512"/>
    <w:rsid w:val="009E287D"/>
    <w:rsid w:val="009E2EC1"/>
    <w:rsid w:val="009E330F"/>
    <w:rsid w:val="009E358A"/>
    <w:rsid w:val="009E3C35"/>
    <w:rsid w:val="009E3F8E"/>
    <w:rsid w:val="009E43E3"/>
    <w:rsid w:val="009E51D0"/>
    <w:rsid w:val="009E577F"/>
    <w:rsid w:val="009E58CB"/>
    <w:rsid w:val="009E5AE0"/>
    <w:rsid w:val="009E6721"/>
    <w:rsid w:val="009E6885"/>
    <w:rsid w:val="009E6A69"/>
    <w:rsid w:val="009E6AA8"/>
    <w:rsid w:val="009E6B2B"/>
    <w:rsid w:val="009E6EE8"/>
    <w:rsid w:val="009E76D9"/>
    <w:rsid w:val="009E79CD"/>
    <w:rsid w:val="009E7B4E"/>
    <w:rsid w:val="009E7F06"/>
    <w:rsid w:val="009F0160"/>
    <w:rsid w:val="009F0358"/>
    <w:rsid w:val="009F0507"/>
    <w:rsid w:val="009F05D1"/>
    <w:rsid w:val="009F06A8"/>
    <w:rsid w:val="009F0B58"/>
    <w:rsid w:val="009F0D4A"/>
    <w:rsid w:val="009F0DCC"/>
    <w:rsid w:val="009F107A"/>
    <w:rsid w:val="009F123A"/>
    <w:rsid w:val="009F190D"/>
    <w:rsid w:val="009F1913"/>
    <w:rsid w:val="009F1F8B"/>
    <w:rsid w:val="009F1FA7"/>
    <w:rsid w:val="009F256F"/>
    <w:rsid w:val="009F2AB4"/>
    <w:rsid w:val="009F2CBC"/>
    <w:rsid w:val="009F2DAE"/>
    <w:rsid w:val="009F2FE2"/>
    <w:rsid w:val="009F31CF"/>
    <w:rsid w:val="009F3224"/>
    <w:rsid w:val="009F332B"/>
    <w:rsid w:val="009F3946"/>
    <w:rsid w:val="009F3A7B"/>
    <w:rsid w:val="009F3AEB"/>
    <w:rsid w:val="009F3E59"/>
    <w:rsid w:val="009F3FD4"/>
    <w:rsid w:val="009F4842"/>
    <w:rsid w:val="009F4E38"/>
    <w:rsid w:val="009F5082"/>
    <w:rsid w:val="009F546D"/>
    <w:rsid w:val="009F568F"/>
    <w:rsid w:val="009F56FC"/>
    <w:rsid w:val="009F5753"/>
    <w:rsid w:val="009F57C7"/>
    <w:rsid w:val="009F60CF"/>
    <w:rsid w:val="009F624C"/>
    <w:rsid w:val="009F7671"/>
    <w:rsid w:val="00A000F8"/>
    <w:rsid w:val="00A0023C"/>
    <w:rsid w:val="00A00691"/>
    <w:rsid w:val="00A00A55"/>
    <w:rsid w:val="00A00FC7"/>
    <w:rsid w:val="00A010EE"/>
    <w:rsid w:val="00A015F0"/>
    <w:rsid w:val="00A01A32"/>
    <w:rsid w:val="00A01BE6"/>
    <w:rsid w:val="00A01E17"/>
    <w:rsid w:val="00A01FBD"/>
    <w:rsid w:val="00A02010"/>
    <w:rsid w:val="00A0288A"/>
    <w:rsid w:val="00A02DC5"/>
    <w:rsid w:val="00A03345"/>
    <w:rsid w:val="00A03357"/>
    <w:rsid w:val="00A033BA"/>
    <w:rsid w:val="00A03798"/>
    <w:rsid w:val="00A03B93"/>
    <w:rsid w:val="00A0401C"/>
    <w:rsid w:val="00A051A3"/>
    <w:rsid w:val="00A0539E"/>
    <w:rsid w:val="00A0549D"/>
    <w:rsid w:val="00A05944"/>
    <w:rsid w:val="00A06136"/>
    <w:rsid w:val="00A065F1"/>
    <w:rsid w:val="00A06991"/>
    <w:rsid w:val="00A06A44"/>
    <w:rsid w:val="00A06B69"/>
    <w:rsid w:val="00A06E13"/>
    <w:rsid w:val="00A06E5F"/>
    <w:rsid w:val="00A06E87"/>
    <w:rsid w:val="00A07705"/>
    <w:rsid w:val="00A07AB5"/>
    <w:rsid w:val="00A07B65"/>
    <w:rsid w:val="00A07B72"/>
    <w:rsid w:val="00A07CE0"/>
    <w:rsid w:val="00A07F69"/>
    <w:rsid w:val="00A1003A"/>
    <w:rsid w:val="00A108F7"/>
    <w:rsid w:val="00A10A07"/>
    <w:rsid w:val="00A10B7C"/>
    <w:rsid w:val="00A10E38"/>
    <w:rsid w:val="00A110B9"/>
    <w:rsid w:val="00A11276"/>
    <w:rsid w:val="00A126DF"/>
    <w:rsid w:val="00A13274"/>
    <w:rsid w:val="00A13B0D"/>
    <w:rsid w:val="00A140D5"/>
    <w:rsid w:val="00A14704"/>
    <w:rsid w:val="00A1488D"/>
    <w:rsid w:val="00A14996"/>
    <w:rsid w:val="00A153D3"/>
    <w:rsid w:val="00A1554D"/>
    <w:rsid w:val="00A15735"/>
    <w:rsid w:val="00A159C3"/>
    <w:rsid w:val="00A15F8A"/>
    <w:rsid w:val="00A16195"/>
    <w:rsid w:val="00A163E2"/>
    <w:rsid w:val="00A16634"/>
    <w:rsid w:val="00A166C8"/>
    <w:rsid w:val="00A1675D"/>
    <w:rsid w:val="00A16B25"/>
    <w:rsid w:val="00A16D00"/>
    <w:rsid w:val="00A16D59"/>
    <w:rsid w:val="00A17439"/>
    <w:rsid w:val="00A17840"/>
    <w:rsid w:val="00A17965"/>
    <w:rsid w:val="00A201E1"/>
    <w:rsid w:val="00A207B6"/>
    <w:rsid w:val="00A20B5E"/>
    <w:rsid w:val="00A21378"/>
    <w:rsid w:val="00A21CD7"/>
    <w:rsid w:val="00A21DF3"/>
    <w:rsid w:val="00A21E05"/>
    <w:rsid w:val="00A22226"/>
    <w:rsid w:val="00A22BB3"/>
    <w:rsid w:val="00A22C8B"/>
    <w:rsid w:val="00A22D8E"/>
    <w:rsid w:val="00A23115"/>
    <w:rsid w:val="00A235B6"/>
    <w:rsid w:val="00A23A02"/>
    <w:rsid w:val="00A23AC4"/>
    <w:rsid w:val="00A23D57"/>
    <w:rsid w:val="00A23F2D"/>
    <w:rsid w:val="00A2416F"/>
    <w:rsid w:val="00A243F5"/>
    <w:rsid w:val="00A246E7"/>
    <w:rsid w:val="00A24BAC"/>
    <w:rsid w:val="00A24C45"/>
    <w:rsid w:val="00A24D57"/>
    <w:rsid w:val="00A24E75"/>
    <w:rsid w:val="00A24F57"/>
    <w:rsid w:val="00A25419"/>
    <w:rsid w:val="00A25790"/>
    <w:rsid w:val="00A25BA0"/>
    <w:rsid w:val="00A25E45"/>
    <w:rsid w:val="00A2601C"/>
    <w:rsid w:val="00A26182"/>
    <w:rsid w:val="00A26A79"/>
    <w:rsid w:val="00A26AD0"/>
    <w:rsid w:val="00A2731A"/>
    <w:rsid w:val="00A27598"/>
    <w:rsid w:val="00A276CA"/>
    <w:rsid w:val="00A277EB"/>
    <w:rsid w:val="00A27B56"/>
    <w:rsid w:val="00A300A7"/>
    <w:rsid w:val="00A30489"/>
    <w:rsid w:val="00A308F8"/>
    <w:rsid w:val="00A30A15"/>
    <w:rsid w:val="00A30A24"/>
    <w:rsid w:val="00A30E8F"/>
    <w:rsid w:val="00A312A4"/>
    <w:rsid w:val="00A31704"/>
    <w:rsid w:val="00A318DB"/>
    <w:rsid w:val="00A31D05"/>
    <w:rsid w:val="00A31F90"/>
    <w:rsid w:val="00A322E4"/>
    <w:rsid w:val="00A3244B"/>
    <w:rsid w:val="00A3261A"/>
    <w:rsid w:val="00A3302B"/>
    <w:rsid w:val="00A33216"/>
    <w:rsid w:val="00A33546"/>
    <w:rsid w:val="00A33E0E"/>
    <w:rsid w:val="00A33F04"/>
    <w:rsid w:val="00A34074"/>
    <w:rsid w:val="00A34127"/>
    <w:rsid w:val="00A3467B"/>
    <w:rsid w:val="00A34C64"/>
    <w:rsid w:val="00A34DBE"/>
    <w:rsid w:val="00A34E93"/>
    <w:rsid w:val="00A353BB"/>
    <w:rsid w:val="00A356BD"/>
    <w:rsid w:val="00A357D9"/>
    <w:rsid w:val="00A3595B"/>
    <w:rsid w:val="00A366D8"/>
    <w:rsid w:val="00A36998"/>
    <w:rsid w:val="00A36B44"/>
    <w:rsid w:val="00A37000"/>
    <w:rsid w:val="00A376A4"/>
    <w:rsid w:val="00A37FC9"/>
    <w:rsid w:val="00A40644"/>
    <w:rsid w:val="00A40BB2"/>
    <w:rsid w:val="00A410C4"/>
    <w:rsid w:val="00A4120D"/>
    <w:rsid w:val="00A41496"/>
    <w:rsid w:val="00A41B90"/>
    <w:rsid w:val="00A42349"/>
    <w:rsid w:val="00A423AD"/>
    <w:rsid w:val="00A4273E"/>
    <w:rsid w:val="00A42872"/>
    <w:rsid w:val="00A42C41"/>
    <w:rsid w:val="00A42D96"/>
    <w:rsid w:val="00A42E58"/>
    <w:rsid w:val="00A432FA"/>
    <w:rsid w:val="00A43F0B"/>
    <w:rsid w:val="00A43F1E"/>
    <w:rsid w:val="00A445E2"/>
    <w:rsid w:val="00A448B5"/>
    <w:rsid w:val="00A44BC7"/>
    <w:rsid w:val="00A454F1"/>
    <w:rsid w:val="00A45521"/>
    <w:rsid w:val="00A45A72"/>
    <w:rsid w:val="00A4618E"/>
    <w:rsid w:val="00A46194"/>
    <w:rsid w:val="00A466D3"/>
    <w:rsid w:val="00A46E68"/>
    <w:rsid w:val="00A47023"/>
    <w:rsid w:val="00A4722C"/>
    <w:rsid w:val="00A472A8"/>
    <w:rsid w:val="00A4734E"/>
    <w:rsid w:val="00A473E8"/>
    <w:rsid w:val="00A4790D"/>
    <w:rsid w:val="00A47EA7"/>
    <w:rsid w:val="00A507E5"/>
    <w:rsid w:val="00A52A10"/>
    <w:rsid w:val="00A52C8E"/>
    <w:rsid w:val="00A533C6"/>
    <w:rsid w:val="00A536C2"/>
    <w:rsid w:val="00A53FCF"/>
    <w:rsid w:val="00A545C9"/>
    <w:rsid w:val="00A548E0"/>
    <w:rsid w:val="00A5490C"/>
    <w:rsid w:val="00A54B01"/>
    <w:rsid w:val="00A54D45"/>
    <w:rsid w:val="00A54DF5"/>
    <w:rsid w:val="00A551DE"/>
    <w:rsid w:val="00A555AC"/>
    <w:rsid w:val="00A55616"/>
    <w:rsid w:val="00A5562E"/>
    <w:rsid w:val="00A55A12"/>
    <w:rsid w:val="00A55A68"/>
    <w:rsid w:val="00A55D51"/>
    <w:rsid w:val="00A567CE"/>
    <w:rsid w:val="00A56DF1"/>
    <w:rsid w:val="00A57C17"/>
    <w:rsid w:val="00A6014F"/>
    <w:rsid w:val="00A602BC"/>
    <w:rsid w:val="00A60BDE"/>
    <w:rsid w:val="00A60EA6"/>
    <w:rsid w:val="00A60F7C"/>
    <w:rsid w:val="00A61894"/>
    <w:rsid w:val="00A61E92"/>
    <w:rsid w:val="00A62655"/>
    <w:rsid w:val="00A629C7"/>
    <w:rsid w:val="00A62C4B"/>
    <w:rsid w:val="00A62CF5"/>
    <w:rsid w:val="00A62DAD"/>
    <w:rsid w:val="00A63176"/>
    <w:rsid w:val="00A63840"/>
    <w:rsid w:val="00A63C3E"/>
    <w:rsid w:val="00A63CC6"/>
    <w:rsid w:val="00A64689"/>
    <w:rsid w:val="00A65253"/>
    <w:rsid w:val="00A65443"/>
    <w:rsid w:val="00A65465"/>
    <w:rsid w:val="00A659A3"/>
    <w:rsid w:val="00A65A65"/>
    <w:rsid w:val="00A65E75"/>
    <w:rsid w:val="00A660D1"/>
    <w:rsid w:val="00A660F7"/>
    <w:rsid w:val="00A665FD"/>
    <w:rsid w:val="00A66852"/>
    <w:rsid w:val="00A66BCF"/>
    <w:rsid w:val="00A66D2E"/>
    <w:rsid w:val="00A66D36"/>
    <w:rsid w:val="00A66E53"/>
    <w:rsid w:val="00A66F3F"/>
    <w:rsid w:val="00A6702E"/>
    <w:rsid w:val="00A674EE"/>
    <w:rsid w:val="00A67B22"/>
    <w:rsid w:val="00A67D9E"/>
    <w:rsid w:val="00A700A8"/>
    <w:rsid w:val="00A70937"/>
    <w:rsid w:val="00A709F3"/>
    <w:rsid w:val="00A70FAE"/>
    <w:rsid w:val="00A710B6"/>
    <w:rsid w:val="00A710DA"/>
    <w:rsid w:val="00A71E6B"/>
    <w:rsid w:val="00A72478"/>
    <w:rsid w:val="00A729D4"/>
    <w:rsid w:val="00A72AD6"/>
    <w:rsid w:val="00A72BF6"/>
    <w:rsid w:val="00A72F35"/>
    <w:rsid w:val="00A738EB"/>
    <w:rsid w:val="00A73AB1"/>
    <w:rsid w:val="00A74002"/>
    <w:rsid w:val="00A7439B"/>
    <w:rsid w:val="00A74A57"/>
    <w:rsid w:val="00A74DBE"/>
    <w:rsid w:val="00A74EDB"/>
    <w:rsid w:val="00A74FAF"/>
    <w:rsid w:val="00A75F26"/>
    <w:rsid w:val="00A76713"/>
    <w:rsid w:val="00A76BDD"/>
    <w:rsid w:val="00A77FEB"/>
    <w:rsid w:val="00A8140B"/>
    <w:rsid w:val="00A8180A"/>
    <w:rsid w:val="00A82A7A"/>
    <w:rsid w:val="00A835AA"/>
    <w:rsid w:val="00A8366C"/>
    <w:rsid w:val="00A83FFB"/>
    <w:rsid w:val="00A8426B"/>
    <w:rsid w:val="00A84598"/>
    <w:rsid w:val="00A84689"/>
    <w:rsid w:val="00A849AB"/>
    <w:rsid w:val="00A84B6C"/>
    <w:rsid w:val="00A84B7B"/>
    <w:rsid w:val="00A84CFC"/>
    <w:rsid w:val="00A84F62"/>
    <w:rsid w:val="00A8536A"/>
    <w:rsid w:val="00A857B8"/>
    <w:rsid w:val="00A859C4"/>
    <w:rsid w:val="00A85A97"/>
    <w:rsid w:val="00A85B96"/>
    <w:rsid w:val="00A85EB1"/>
    <w:rsid w:val="00A86285"/>
    <w:rsid w:val="00A865B6"/>
    <w:rsid w:val="00A872BC"/>
    <w:rsid w:val="00A87938"/>
    <w:rsid w:val="00A87AE1"/>
    <w:rsid w:val="00A87F64"/>
    <w:rsid w:val="00A9029B"/>
    <w:rsid w:val="00A90318"/>
    <w:rsid w:val="00A9036D"/>
    <w:rsid w:val="00A91697"/>
    <w:rsid w:val="00A920FA"/>
    <w:rsid w:val="00A922E2"/>
    <w:rsid w:val="00A923D1"/>
    <w:rsid w:val="00A92455"/>
    <w:rsid w:val="00A92615"/>
    <w:rsid w:val="00A92649"/>
    <w:rsid w:val="00A92BAC"/>
    <w:rsid w:val="00A92DD2"/>
    <w:rsid w:val="00A9319D"/>
    <w:rsid w:val="00A934AD"/>
    <w:rsid w:val="00A935AE"/>
    <w:rsid w:val="00A93CCB"/>
    <w:rsid w:val="00A9440B"/>
    <w:rsid w:val="00A9461B"/>
    <w:rsid w:val="00A94EEB"/>
    <w:rsid w:val="00A95121"/>
    <w:rsid w:val="00A955CD"/>
    <w:rsid w:val="00A9561E"/>
    <w:rsid w:val="00A95AA9"/>
    <w:rsid w:val="00A9622B"/>
    <w:rsid w:val="00A96296"/>
    <w:rsid w:val="00A962DC"/>
    <w:rsid w:val="00A962F2"/>
    <w:rsid w:val="00A967B5"/>
    <w:rsid w:val="00A96A3C"/>
    <w:rsid w:val="00A96A7E"/>
    <w:rsid w:val="00A96B95"/>
    <w:rsid w:val="00A96F59"/>
    <w:rsid w:val="00A978B1"/>
    <w:rsid w:val="00AA016E"/>
    <w:rsid w:val="00AA04DA"/>
    <w:rsid w:val="00AA0577"/>
    <w:rsid w:val="00AA0A9F"/>
    <w:rsid w:val="00AA0CDA"/>
    <w:rsid w:val="00AA0F31"/>
    <w:rsid w:val="00AA0FCD"/>
    <w:rsid w:val="00AA0FDA"/>
    <w:rsid w:val="00AA144A"/>
    <w:rsid w:val="00AA151A"/>
    <w:rsid w:val="00AA174C"/>
    <w:rsid w:val="00AA2355"/>
    <w:rsid w:val="00AA236F"/>
    <w:rsid w:val="00AA239B"/>
    <w:rsid w:val="00AA29C9"/>
    <w:rsid w:val="00AA29F6"/>
    <w:rsid w:val="00AA2C5F"/>
    <w:rsid w:val="00AA2F83"/>
    <w:rsid w:val="00AA353C"/>
    <w:rsid w:val="00AA374C"/>
    <w:rsid w:val="00AA3ABB"/>
    <w:rsid w:val="00AA4ABB"/>
    <w:rsid w:val="00AA4F36"/>
    <w:rsid w:val="00AA5247"/>
    <w:rsid w:val="00AA53F2"/>
    <w:rsid w:val="00AA5F27"/>
    <w:rsid w:val="00AA6363"/>
    <w:rsid w:val="00AA65B7"/>
    <w:rsid w:val="00AA685D"/>
    <w:rsid w:val="00AA6B22"/>
    <w:rsid w:val="00AA6F87"/>
    <w:rsid w:val="00AA7D10"/>
    <w:rsid w:val="00AB03FB"/>
    <w:rsid w:val="00AB0669"/>
    <w:rsid w:val="00AB09DC"/>
    <w:rsid w:val="00AB106C"/>
    <w:rsid w:val="00AB113A"/>
    <w:rsid w:val="00AB133A"/>
    <w:rsid w:val="00AB1413"/>
    <w:rsid w:val="00AB1442"/>
    <w:rsid w:val="00AB177D"/>
    <w:rsid w:val="00AB1AB9"/>
    <w:rsid w:val="00AB1C79"/>
    <w:rsid w:val="00AB1CA9"/>
    <w:rsid w:val="00AB1FB8"/>
    <w:rsid w:val="00AB2127"/>
    <w:rsid w:val="00AB2224"/>
    <w:rsid w:val="00AB222B"/>
    <w:rsid w:val="00AB287D"/>
    <w:rsid w:val="00AB2C85"/>
    <w:rsid w:val="00AB3150"/>
    <w:rsid w:val="00AB3A38"/>
    <w:rsid w:val="00AB4B3C"/>
    <w:rsid w:val="00AB4FCD"/>
    <w:rsid w:val="00AB5047"/>
    <w:rsid w:val="00AB5232"/>
    <w:rsid w:val="00AB5C4F"/>
    <w:rsid w:val="00AB651C"/>
    <w:rsid w:val="00AB67F1"/>
    <w:rsid w:val="00AB6923"/>
    <w:rsid w:val="00AB6AC7"/>
    <w:rsid w:val="00AB732D"/>
    <w:rsid w:val="00AB757D"/>
    <w:rsid w:val="00AB7AB3"/>
    <w:rsid w:val="00AB7D4F"/>
    <w:rsid w:val="00AC04F0"/>
    <w:rsid w:val="00AC0896"/>
    <w:rsid w:val="00AC0A01"/>
    <w:rsid w:val="00AC178E"/>
    <w:rsid w:val="00AC1BB9"/>
    <w:rsid w:val="00AC20AA"/>
    <w:rsid w:val="00AC24B6"/>
    <w:rsid w:val="00AC2501"/>
    <w:rsid w:val="00AC28A9"/>
    <w:rsid w:val="00AC2911"/>
    <w:rsid w:val="00AC35C4"/>
    <w:rsid w:val="00AC386A"/>
    <w:rsid w:val="00AC3A0F"/>
    <w:rsid w:val="00AC400E"/>
    <w:rsid w:val="00AC4536"/>
    <w:rsid w:val="00AC4538"/>
    <w:rsid w:val="00AC46F4"/>
    <w:rsid w:val="00AC4DEF"/>
    <w:rsid w:val="00AC4F3A"/>
    <w:rsid w:val="00AC5000"/>
    <w:rsid w:val="00AC5082"/>
    <w:rsid w:val="00AC5326"/>
    <w:rsid w:val="00AC558C"/>
    <w:rsid w:val="00AC56C0"/>
    <w:rsid w:val="00AC5A3E"/>
    <w:rsid w:val="00AC5EFB"/>
    <w:rsid w:val="00AC6666"/>
    <w:rsid w:val="00AC66BA"/>
    <w:rsid w:val="00AC6CA9"/>
    <w:rsid w:val="00AC6DAF"/>
    <w:rsid w:val="00AC6F12"/>
    <w:rsid w:val="00AC6F2B"/>
    <w:rsid w:val="00AC72E0"/>
    <w:rsid w:val="00AC749C"/>
    <w:rsid w:val="00AC7744"/>
    <w:rsid w:val="00AC776F"/>
    <w:rsid w:val="00AC7D3A"/>
    <w:rsid w:val="00AD0207"/>
    <w:rsid w:val="00AD090F"/>
    <w:rsid w:val="00AD0C56"/>
    <w:rsid w:val="00AD0DAE"/>
    <w:rsid w:val="00AD0FD6"/>
    <w:rsid w:val="00AD1316"/>
    <w:rsid w:val="00AD1838"/>
    <w:rsid w:val="00AD1B36"/>
    <w:rsid w:val="00AD1C3E"/>
    <w:rsid w:val="00AD2715"/>
    <w:rsid w:val="00AD29C6"/>
    <w:rsid w:val="00AD29D3"/>
    <w:rsid w:val="00AD2B84"/>
    <w:rsid w:val="00AD2C1E"/>
    <w:rsid w:val="00AD2DAC"/>
    <w:rsid w:val="00AD3384"/>
    <w:rsid w:val="00AD35F3"/>
    <w:rsid w:val="00AD3839"/>
    <w:rsid w:val="00AD3FAF"/>
    <w:rsid w:val="00AD448A"/>
    <w:rsid w:val="00AD45D3"/>
    <w:rsid w:val="00AD4614"/>
    <w:rsid w:val="00AD46C3"/>
    <w:rsid w:val="00AD4BD6"/>
    <w:rsid w:val="00AD4CA1"/>
    <w:rsid w:val="00AD4DBF"/>
    <w:rsid w:val="00AD5077"/>
    <w:rsid w:val="00AD5EFF"/>
    <w:rsid w:val="00AD6223"/>
    <w:rsid w:val="00AD6EA5"/>
    <w:rsid w:val="00AD76EF"/>
    <w:rsid w:val="00AD795E"/>
    <w:rsid w:val="00AD7C5F"/>
    <w:rsid w:val="00AE0256"/>
    <w:rsid w:val="00AE0A89"/>
    <w:rsid w:val="00AE0C01"/>
    <w:rsid w:val="00AE252E"/>
    <w:rsid w:val="00AE2AF7"/>
    <w:rsid w:val="00AE2C00"/>
    <w:rsid w:val="00AE358C"/>
    <w:rsid w:val="00AE3DB4"/>
    <w:rsid w:val="00AE3DC9"/>
    <w:rsid w:val="00AE411D"/>
    <w:rsid w:val="00AE4C36"/>
    <w:rsid w:val="00AE4E3F"/>
    <w:rsid w:val="00AE6004"/>
    <w:rsid w:val="00AE6302"/>
    <w:rsid w:val="00AE6799"/>
    <w:rsid w:val="00AE67EB"/>
    <w:rsid w:val="00AE6BFB"/>
    <w:rsid w:val="00AE6D10"/>
    <w:rsid w:val="00AE6D20"/>
    <w:rsid w:val="00AE71CA"/>
    <w:rsid w:val="00AE7971"/>
    <w:rsid w:val="00AF0B81"/>
    <w:rsid w:val="00AF0FF2"/>
    <w:rsid w:val="00AF10BB"/>
    <w:rsid w:val="00AF11E4"/>
    <w:rsid w:val="00AF12A8"/>
    <w:rsid w:val="00AF1DD6"/>
    <w:rsid w:val="00AF1FB9"/>
    <w:rsid w:val="00AF23B9"/>
    <w:rsid w:val="00AF24F3"/>
    <w:rsid w:val="00AF2BBA"/>
    <w:rsid w:val="00AF2C91"/>
    <w:rsid w:val="00AF3398"/>
    <w:rsid w:val="00AF3B1F"/>
    <w:rsid w:val="00AF3BEB"/>
    <w:rsid w:val="00AF3F08"/>
    <w:rsid w:val="00AF4560"/>
    <w:rsid w:val="00AF4588"/>
    <w:rsid w:val="00AF49F7"/>
    <w:rsid w:val="00AF4A6A"/>
    <w:rsid w:val="00AF4E77"/>
    <w:rsid w:val="00AF5CE9"/>
    <w:rsid w:val="00AF5D07"/>
    <w:rsid w:val="00AF5EB1"/>
    <w:rsid w:val="00AF5F2B"/>
    <w:rsid w:val="00AF69EF"/>
    <w:rsid w:val="00AF6C7C"/>
    <w:rsid w:val="00AF7043"/>
    <w:rsid w:val="00AF71AF"/>
    <w:rsid w:val="00AF71FB"/>
    <w:rsid w:val="00AF7EA0"/>
    <w:rsid w:val="00AF7FF1"/>
    <w:rsid w:val="00B004F7"/>
    <w:rsid w:val="00B00874"/>
    <w:rsid w:val="00B00B0C"/>
    <w:rsid w:val="00B01293"/>
    <w:rsid w:val="00B0166A"/>
    <w:rsid w:val="00B01753"/>
    <w:rsid w:val="00B01994"/>
    <w:rsid w:val="00B025E4"/>
    <w:rsid w:val="00B02E15"/>
    <w:rsid w:val="00B03164"/>
    <w:rsid w:val="00B0325A"/>
    <w:rsid w:val="00B032DD"/>
    <w:rsid w:val="00B0391A"/>
    <w:rsid w:val="00B03B0F"/>
    <w:rsid w:val="00B041F4"/>
    <w:rsid w:val="00B04473"/>
    <w:rsid w:val="00B04D36"/>
    <w:rsid w:val="00B053FC"/>
    <w:rsid w:val="00B054FE"/>
    <w:rsid w:val="00B05C7F"/>
    <w:rsid w:val="00B05E69"/>
    <w:rsid w:val="00B06294"/>
    <w:rsid w:val="00B06F1E"/>
    <w:rsid w:val="00B07C8A"/>
    <w:rsid w:val="00B07E91"/>
    <w:rsid w:val="00B10010"/>
    <w:rsid w:val="00B10102"/>
    <w:rsid w:val="00B10141"/>
    <w:rsid w:val="00B103B8"/>
    <w:rsid w:val="00B105A9"/>
    <w:rsid w:val="00B1066E"/>
    <w:rsid w:val="00B10D36"/>
    <w:rsid w:val="00B10F1B"/>
    <w:rsid w:val="00B10F62"/>
    <w:rsid w:val="00B113C2"/>
    <w:rsid w:val="00B11541"/>
    <w:rsid w:val="00B11C58"/>
    <w:rsid w:val="00B1278D"/>
    <w:rsid w:val="00B1296E"/>
    <w:rsid w:val="00B129F9"/>
    <w:rsid w:val="00B12A7B"/>
    <w:rsid w:val="00B12D2D"/>
    <w:rsid w:val="00B133A1"/>
    <w:rsid w:val="00B137AA"/>
    <w:rsid w:val="00B13872"/>
    <w:rsid w:val="00B139FF"/>
    <w:rsid w:val="00B13F5F"/>
    <w:rsid w:val="00B14293"/>
    <w:rsid w:val="00B143F6"/>
    <w:rsid w:val="00B1447B"/>
    <w:rsid w:val="00B14E1F"/>
    <w:rsid w:val="00B1513A"/>
    <w:rsid w:val="00B155A7"/>
    <w:rsid w:val="00B155C8"/>
    <w:rsid w:val="00B15ABA"/>
    <w:rsid w:val="00B15B0C"/>
    <w:rsid w:val="00B15CA8"/>
    <w:rsid w:val="00B15D28"/>
    <w:rsid w:val="00B16079"/>
    <w:rsid w:val="00B165A7"/>
    <w:rsid w:val="00B16A57"/>
    <w:rsid w:val="00B171C7"/>
    <w:rsid w:val="00B1747A"/>
    <w:rsid w:val="00B17923"/>
    <w:rsid w:val="00B17AC5"/>
    <w:rsid w:val="00B17BFD"/>
    <w:rsid w:val="00B17C93"/>
    <w:rsid w:val="00B17FAC"/>
    <w:rsid w:val="00B2006D"/>
    <w:rsid w:val="00B20E13"/>
    <w:rsid w:val="00B20E74"/>
    <w:rsid w:val="00B21CDD"/>
    <w:rsid w:val="00B2207C"/>
    <w:rsid w:val="00B226A2"/>
    <w:rsid w:val="00B227AB"/>
    <w:rsid w:val="00B22EE1"/>
    <w:rsid w:val="00B234BA"/>
    <w:rsid w:val="00B2373B"/>
    <w:rsid w:val="00B2373C"/>
    <w:rsid w:val="00B23989"/>
    <w:rsid w:val="00B239F9"/>
    <w:rsid w:val="00B23D79"/>
    <w:rsid w:val="00B23FE5"/>
    <w:rsid w:val="00B240C0"/>
    <w:rsid w:val="00B24314"/>
    <w:rsid w:val="00B24639"/>
    <w:rsid w:val="00B24ABF"/>
    <w:rsid w:val="00B25438"/>
    <w:rsid w:val="00B25777"/>
    <w:rsid w:val="00B2587F"/>
    <w:rsid w:val="00B25912"/>
    <w:rsid w:val="00B25AF7"/>
    <w:rsid w:val="00B25C13"/>
    <w:rsid w:val="00B2619D"/>
    <w:rsid w:val="00B261EB"/>
    <w:rsid w:val="00B26306"/>
    <w:rsid w:val="00B26327"/>
    <w:rsid w:val="00B26C4C"/>
    <w:rsid w:val="00B27A4A"/>
    <w:rsid w:val="00B30204"/>
    <w:rsid w:val="00B30B3E"/>
    <w:rsid w:val="00B31827"/>
    <w:rsid w:val="00B326EB"/>
    <w:rsid w:val="00B32C36"/>
    <w:rsid w:val="00B32D1D"/>
    <w:rsid w:val="00B32EF9"/>
    <w:rsid w:val="00B32FA1"/>
    <w:rsid w:val="00B331A1"/>
    <w:rsid w:val="00B33227"/>
    <w:rsid w:val="00B33385"/>
    <w:rsid w:val="00B33820"/>
    <w:rsid w:val="00B33A58"/>
    <w:rsid w:val="00B33B49"/>
    <w:rsid w:val="00B33BCD"/>
    <w:rsid w:val="00B33C28"/>
    <w:rsid w:val="00B34766"/>
    <w:rsid w:val="00B347A7"/>
    <w:rsid w:val="00B34B0D"/>
    <w:rsid w:val="00B34C81"/>
    <w:rsid w:val="00B34DB5"/>
    <w:rsid w:val="00B34E21"/>
    <w:rsid w:val="00B351E0"/>
    <w:rsid w:val="00B35450"/>
    <w:rsid w:val="00B354DB"/>
    <w:rsid w:val="00B35E3B"/>
    <w:rsid w:val="00B36325"/>
    <w:rsid w:val="00B36BAA"/>
    <w:rsid w:val="00B3729D"/>
    <w:rsid w:val="00B373FB"/>
    <w:rsid w:val="00B37608"/>
    <w:rsid w:val="00B378E2"/>
    <w:rsid w:val="00B37EEA"/>
    <w:rsid w:val="00B4062B"/>
    <w:rsid w:val="00B40D1F"/>
    <w:rsid w:val="00B4221B"/>
    <w:rsid w:val="00B423A6"/>
    <w:rsid w:val="00B428CE"/>
    <w:rsid w:val="00B4304B"/>
    <w:rsid w:val="00B434AA"/>
    <w:rsid w:val="00B4517F"/>
    <w:rsid w:val="00B45493"/>
    <w:rsid w:val="00B457E3"/>
    <w:rsid w:val="00B45D4C"/>
    <w:rsid w:val="00B464BB"/>
    <w:rsid w:val="00B4676C"/>
    <w:rsid w:val="00B46AD9"/>
    <w:rsid w:val="00B46D9B"/>
    <w:rsid w:val="00B47401"/>
    <w:rsid w:val="00B4788C"/>
    <w:rsid w:val="00B47B27"/>
    <w:rsid w:val="00B47D10"/>
    <w:rsid w:val="00B500CD"/>
    <w:rsid w:val="00B504C7"/>
    <w:rsid w:val="00B50606"/>
    <w:rsid w:val="00B5069A"/>
    <w:rsid w:val="00B50A71"/>
    <w:rsid w:val="00B515B4"/>
    <w:rsid w:val="00B51FFF"/>
    <w:rsid w:val="00B52108"/>
    <w:rsid w:val="00B522B5"/>
    <w:rsid w:val="00B523D9"/>
    <w:rsid w:val="00B52745"/>
    <w:rsid w:val="00B527CD"/>
    <w:rsid w:val="00B52CB1"/>
    <w:rsid w:val="00B5377C"/>
    <w:rsid w:val="00B53834"/>
    <w:rsid w:val="00B53899"/>
    <w:rsid w:val="00B53CBE"/>
    <w:rsid w:val="00B53D6E"/>
    <w:rsid w:val="00B53FB7"/>
    <w:rsid w:val="00B54554"/>
    <w:rsid w:val="00B54A3F"/>
    <w:rsid w:val="00B55252"/>
    <w:rsid w:val="00B55607"/>
    <w:rsid w:val="00B557AD"/>
    <w:rsid w:val="00B55A8A"/>
    <w:rsid w:val="00B560BA"/>
    <w:rsid w:val="00B562B9"/>
    <w:rsid w:val="00B567C4"/>
    <w:rsid w:val="00B56B10"/>
    <w:rsid w:val="00B56FDE"/>
    <w:rsid w:val="00B5705F"/>
    <w:rsid w:val="00B57489"/>
    <w:rsid w:val="00B5779A"/>
    <w:rsid w:val="00B60316"/>
    <w:rsid w:val="00B605E6"/>
    <w:rsid w:val="00B60B11"/>
    <w:rsid w:val="00B61322"/>
    <w:rsid w:val="00B61782"/>
    <w:rsid w:val="00B61BC0"/>
    <w:rsid w:val="00B61DBA"/>
    <w:rsid w:val="00B61E17"/>
    <w:rsid w:val="00B620E0"/>
    <w:rsid w:val="00B62131"/>
    <w:rsid w:val="00B6254F"/>
    <w:rsid w:val="00B6279C"/>
    <w:rsid w:val="00B62816"/>
    <w:rsid w:val="00B62A8F"/>
    <w:rsid w:val="00B62E37"/>
    <w:rsid w:val="00B62F63"/>
    <w:rsid w:val="00B6328F"/>
    <w:rsid w:val="00B63731"/>
    <w:rsid w:val="00B63817"/>
    <w:rsid w:val="00B63B6D"/>
    <w:rsid w:val="00B6402B"/>
    <w:rsid w:val="00B644CF"/>
    <w:rsid w:val="00B64AC1"/>
    <w:rsid w:val="00B64F24"/>
    <w:rsid w:val="00B66265"/>
    <w:rsid w:val="00B66607"/>
    <w:rsid w:val="00B66AAB"/>
    <w:rsid w:val="00B66C4A"/>
    <w:rsid w:val="00B66DF5"/>
    <w:rsid w:val="00B67747"/>
    <w:rsid w:val="00B67D18"/>
    <w:rsid w:val="00B67E83"/>
    <w:rsid w:val="00B67F35"/>
    <w:rsid w:val="00B70059"/>
    <w:rsid w:val="00B70248"/>
    <w:rsid w:val="00B70EF0"/>
    <w:rsid w:val="00B71B6B"/>
    <w:rsid w:val="00B7200B"/>
    <w:rsid w:val="00B72F3B"/>
    <w:rsid w:val="00B73D1F"/>
    <w:rsid w:val="00B73EDF"/>
    <w:rsid w:val="00B73FC7"/>
    <w:rsid w:val="00B74522"/>
    <w:rsid w:val="00B74577"/>
    <w:rsid w:val="00B746B4"/>
    <w:rsid w:val="00B74A91"/>
    <w:rsid w:val="00B75215"/>
    <w:rsid w:val="00B754A7"/>
    <w:rsid w:val="00B75A3F"/>
    <w:rsid w:val="00B75A73"/>
    <w:rsid w:val="00B75AAD"/>
    <w:rsid w:val="00B75AC0"/>
    <w:rsid w:val="00B75E4A"/>
    <w:rsid w:val="00B76549"/>
    <w:rsid w:val="00B7654F"/>
    <w:rsid w:val="00B76A06"/>
    <w:rsid w:val="00B76A43"/>
    <w:rsid w:val="00B77211"/>
    <w:rsid w:val="00B772B3"/>
    <w:rsid w:val="00B77DC5"/>
    <w:rsid w:val="00B80CE1"/>
    <w:rsid w:val="00B81512"/>
    <w:rsid w:val="00B81D85"/>
    <w:rsid w:val="00B81E98"/>
    <w:rsid w:val="00B82048"/>
    <w:rsid w:val="00B8263F"/>
    <w:rsid w:val="00B82ADC"/>
    <w:rsid w:val="00B8306A"/>
    <w:rsid w:val="00B838BD"/>
    <w:rsid w:val="00B83B3C"/>
    <w:rsid w:val="00B83CC6"/>
    <w:rsid w:val="00B83EDE"/>
    <w:rsid w:val="00B84169"/>
    <w:rsid w:val="00B8418D"/>
    <w:rsid w:val="00B846CC"/>
    <w:rsid w:val="00B85259"/>
    <w:rsid w:val="00B85C04"/>
    <w:rsid w:val="00B85F52"/>
    <w:rsid w:val="00B860B3"/>
    <w:rsid w:val="00B869D8"/>
    <w:rsid w:val="00B871C0"/>
    <w:rsid w:val="00B87414"/>
    <w:rsid w:val="00B87B9B"/>
    <w:rsid w:val="00B90530"/>
    <w:rsid w:val="00B9055F"/>
    <w:rsid w:val="00B90C38"/>
    <w:rsid w:val="00B90DB1"/>
    <w:rsid w:val="00B90EF1"/>
    <w:rsid w:val="00B90F82"/>
    <w:rsid w:val="00B90F83"/>
    <w:rsid w:val="00B91106"/>
    <w:rsid w:val="00B91A38"/>
    <w:rsid w:val="00B91E59"/>
    <w:rsid w:val="00B92031"/>
    <w:rsid w:val="00B921D0"/>
    <w:rsid w:val="00B9260A"/>
    <w:rsid w:val="00B92871"/>
    <w:rsid w:val="00B934A5"/>
    <w:rsid w:val="00B93DE3"/>
    <w:rsid w:val="00B940B9"/>
    <w:rsid w:val="00B941E9"/>
    <w:rsid w:val="00B942AC"/>
    <w:rsid w:val="00B94CF2"/>
    <w:rsid w:val="00B951E8"/>
    <w:rsid w:val="00B95211"/>
    <w:rsid w:val="00B95378"/>
    <w:rsid w:val="00B954D9"/>
    <w:rsid w:val="00B955B2"/>
    <w:rsid w:val="00B95806"/>
    <w:rsid w:val="00B95F8E"/>
    <w:rsid w:val="00B9600B"/>
    <w:rsid w:val="00B96706"/>
    <w:rsid w:val="00B96914"/>
    <w:rsid w:val="00B969AE"/>
    <w:rsid w:val="00B969FF"/>
    <w:rsid w:val="00B96A6B"/>
    <w:rsid w:val="00B97220"/>
    <w:rsid w:val="00B9723F"/>
    <w:rsid w:val="00B97E6B"/>
    <w:rsid w:val="00BA045D"/>
    <w:rsid w:val="00BA0646"/>
    <w:rsid w:val="00BA0CA1"/>
    <w:rsid w:val="00BA1070"/>
    <w:rsid w:val="00BA10CF"/>
    <w:rsid w:val="00BA1825"/>
    <w:rsid w:val="00BA1BCB"/>
    <w:rsid w:val="00BA1E8A"/>
    <w:rsid w:val="00BA1FE1"/>
    <w:rsid w:val="00BA22E0"/>
    <w:rsid w:val="00BA24FB"/>
    <w:rsid w:val="00BA26FD"/>
    <w:rsid w:val="00BA2A19"/>
    <w:rsid w:val="00BA2F44"/>
    <w:rsid w:val="00BA31D6"/>
    <w:rsid w:val="00BA3711"/>
    <w:rsid w:val="00BA37B9"/>
    <w:rsid w:val="00BA3B65"/>
    <w:rsid w:val="00BA3F5E"/>
    <w:rsid w:val="00BA4320"/>
    <w:rsid w:val="00BA4480"/>
    <w:rsid w:val="00BA45A6"/>
    <w:rsid w:val="00BA4B3E"/>
    <w:rsid w:val="00BA4C3A"/>
    <w:rsid w:val="00BA53AD"/>
    <w:rsid w:val="00BA5809"/>
    <w:rsid w:val="00BA60DC"/>
    <w:rsid w:val="00BA6456"/>
    <w:rsid w:val="00BA657F"/>
    <w:rsid w:val="00BA6712"/>
    <w:rsid w:val="00BA6C31"/>
    <w:rsid w:val="00BA6D9E"/>
    <w:rsid w:val="00BA6DBA"/>
    <w:rsid w:val="00BA7177"/>
    <w:rsid w:val="00BA7191"/>
    <w:rsid w:val="00BA7302"/>
    <w:rsid w:val="00BA742A"/>
    <w:rsid w:val="00BA76F5"/>
    <w:rsid w:val="00BA7A11"/>
    <w:rsid w:val="00BA7F6A"/>
    <w:rsid w:val="00BB04D4"/>
    <w:rsid w:val="00BB0F7F"/>
    <w:rsid w:val="00BB10B1"/>
    <w:rsid w:val="00BB1407"/>
    <w:rsid w:val="00BB1443"/>
    <w:rsid w:val="00BB14AA"/>
    <w:rsid w:val="00BB159D"/>
    <w:rsid w:val="00BB165A"/>
    <w:rsid w:val="00BB18FB"/>
    <w:rsid w:val="00BB1C68"/>
    <w:rsid w:val="00BB20E5"/>
    <w:rsid w:val="00BB24DF"/>
    <w:rsid w:val="00BB251F"/>
    <w:rsid w:val="00BB2F37"/>
    <w:rsid w:val="00BB300A"/>
    <w:rsid w:val="00BB4642"/>
    <w:rsid w:val="00BB48D7"/>
    <w:rsid w:val="00BB48F3"/>
    <w:rsid w:val="00BB4A2C"/>
    <w:rsid w:val="00BB4B32"/>
    <w:rsid w:val="00BB4C72"/>
    <w:rsid w:val="00BB5A94"/>
    <w:rsid w:val="00BB6114"/>
    <w:rsid w:val="00BB683F"/>
    <w:rsid w:val="00BB6AE6"/>
    <w:rsid w:val="00BB7083"/>
    <w:rsid w:val="00BB7363"/>
    <w:rsid w:val="00BB73BA"/>
    <w:rsid w:val="00BB7C82"/>
    <w:rsid w:val="00BB7D58"/>
    <w:rsid w:val="00BC030E"/>
    <w:rsid w:val="00BC05EF"/>
    <w:rsid w:val="00BC0879"/>
    <w:rsid w:val="00BC0ADB"/>
    <w:rsid w:val="00BC0C61"/>
    <w:rsid w:val="00BC0CDF"/>
    <w:rsid w:val="00BC0FCF"/>
    <w:rsid w:val="00BC107F"/>
    <w:rsid w:val="00BC13A0"/>
    <w:rsid w:val="00BC1D06"/>
    <w:rsid w:val="00BC1E03"/>
    <w:rsid w:val="00BC2357"/>
    <w:rsid w:val="00BC2AB2"/>
    <w:rsid w:val="00BC344C"/>
    <w:rsid w:val="00BC35D8"/>
    <w:rsid w:val="00BC35FA"/>
    <w:rsid w:val="00BC36C3"/>
    <w:rsid w:val="00BC37CB"/>
    <w:rsid w:val="00BC3D4A"/>
    <w:rsid w:val="00BC48CD"/>
    <w:rsid w:val="00BC59A9"/>
    <w:rsid w:val="00BC5ACA"/>
    <w:rsid w:val="00BC5DB9"/>
    <w:rsid w:val="00BC5E87"/>
    <w:rsid w:val="00BC5EBC"/>
    <w:rsid w:val="00BC62DE"/>
    <w:rsid w:val="00BC64D9"/>
    <w:rsid w:val="00BC6770"/>
    <w:rsid w:val="00BC6B28"/>
    <w:rsid w:val="00BC6D5A"/>
    <w:rsid w:val="00BC70DB"/>
    <w:rsid w:val="00BC75E1"/>
    <w:rsid w:val="00BC76F2"/>
    <w:rsid w:val="00BC7B77"/>
    <w:rsid w:val="00BD00EC"/>
    <w:rsid w:val="00BD0434"/>
    <w:rsid w:val="00BD047F"/>
    <w:rsid w:val="00BD0651"/>
    <w:rsid w:val="00BD0A6C"/>
    <w:rsid w:val="00BD0E9E"/>
    <w:rsid w:val="00BD143F"/>
    <w:rsid w:val="00BD152F"/>
    <w:rsid w:val="00BD1C6D"/>
    <w:rsid w:val="00BD1FBA"/>
    <w:rsid w:val="00BD2571"/>
    <w:rsid w:val="00BD2632"/>
    <w:rsid w:val="00BD28FC"/>
    <w:rsid w:val="00BD2D1D"/>
    <w:rsid w:val="00BD2F06"/>
    <w:rsid w:val="00BD2F50"/>
    <w:rsid w:val="00BD3722"/>
    <w:rsid w:val="00BD3EEA"/>
    <w:rsid w:val="00BD3FEA"/>
    <w:rsid w:val="00BD4372"/>
    <w:rsid w:val="00BD4BBC"/>
    <w:rsid w:val="00BD4D16"/>
    <w:rsid w:val="00BD55A9"/>
    <w:rsid w:val="00BD57FF"/>
    <w:rsid w:val="00BD61FE"/>
    <w:rsid w:val="00BD63AE"/>
    <w:rsid w:val="00BD66C8"/>
    <w:rsid w:val="00BD67A7"/>
    <w:rsid w:val="00BD67CD"/>
    <w:rsid w:val="00BD6ABA"/>
    <w:rsid w:val="00BD6ADE"/>
    <w:rsid w:val="00BD6CB9"/>
    <w:rsid w:val="00BD7074"/>
    <w:rsid w:val="00BD712D"/>
    <w:rsid w:val="00BD7581"/>
    <w:rsid w:val="00BD7675"/>
    <w:rsid w:val="00BD7A73"/>
    <w:rsid w:val="00BD7E5E"/>
    <w:rsid w:val="00BDD340"/>
    <w:rsid w:val="00BE0022"/>
    <w:rsid w:val="00BE0689"/>
    <w:rsid w:val="00BE076D"/>
    <w:rsid w:val="00BE0BC3"/>
    <w:rsid w:val="00BE0F22"/>
    <w:rsid w:val="00BE11D1"/>
    <w:rsid w:val="00BE1685"/>
    <w:rsid w:val="00BE191B"/>
    <w:rsid w:val="00BE19AD"/>
    <w:rsid w:val="00BE1DAA"/>
    <w:rsid w:val="00BE23D0"/>
    <w:rsid w:val="00BE2FCA"/>
    <w:rsid w:val="00BE3219"/>
    <w:rsid w:val="00BE3292"/>
    <w:rsid w:val="00BE3615"/>
    <w:rsid w:val="00BE3F34"/>
    <w:rsid w:val="00BE3F4D"/>
    <w:rsid w:val="00BE41F7"/>
    <w:rsid w:val="00BE4483"/>
    <w:rsid w:val="00BE44C6"/>
    <w:rsid w:val="00BE4BE5"/>
    <w:rsid w:val="00BE4C04"/>
    <w:rsid w:val="00BE5045"/>
    <w:rsid w:val="00BE5496"/>
    <w:rsid w:val="00BE6283"/>
    <w:rsid w:val="00BE62D6"/>
    <w:rsid w:val="00BE6C1C"/>
    <w:rsid w:val="00BE7112"/>
    <w:rsid w:val="00BF009F"/>
    <w:rsid w:val="00BF0A16"/>
    <w:rsid w:val="00BF0A95"/>
    <w:rsid w:val="00BF0B2E"/>
    <w:rsid w:val="00BF0EC0"/>
    <w:rsid w:val="00BF0FF5"/>
    <w:rsid w:val="00BF1076"/>
    <w:rsid w:val="00BF1C08"/>
    <w:rsid w:val="00BF2102"/>
    <w:rsid w:val="00BF27A5"/>
    <w:rsid w:val="00BF34EF"/>
    <w:rsid w:val="00BF3F79"/>
    <w:rsid w:val="00BF410A"/>
    <w:rsid w:val="00BF435A"/>
    <w:rsid w:val="00BF467F"/>
    <w:rsid w:val="00BF4920"/>
    <w:rsid w:val="00BF4A6F"/>
    <w:rsid w:val="00BF4B8B"/>
    <w:rsid w:val="00BF5123"/>
    <w:rsid w:val="00BF524C"/>
    <w:rsid w:val="00BF541C"/>
    <w:rsid w:val="00BF579C"/>
    <w:rsid w:val="00BF5E60"/>
    <w:rsid w:val="00BF6349"/>
    <w:rsid w:val="00BF6395"/>
    <w:rsid w:val="00BF673B"/>
    <w:rsid w:val="00BF6B11"/>
    <w:rsid w:val="00BF6B25"/>
    <w:rsid w:val="00BF6CFC"/>
    <w:rsid w:val="00BF7100"/>
    <w:rsid w:val="00BF72AA"/>
    <w:rsid w:val="00BF731E"/>
    <w:rsid w:val="00BF7352"/>
    <w:rsid w:val="00BF7797"/>
    <w:rsid w:val="00BF7C86"/>
    <w:rsid w:val="00BF7DF5"/>
    <w:rsid w:val="00C00023"/>
    <w:rsid w:val="00C00118"/>
    <w:rsid w:val="00C00359"/>
    <w:rsid w:val="00C015A1"/>
    <w:rsid w:val="00C015EB"/>
    <w:rsid w:val="00C0165E"/>
    <w:rsid w:val="00C016D8"/>
    <w:rsid w:val="00C01EE3"/>
    <w:rsid w:val="00C02093"/>
    <w:rsid w:val="00C02782"/>
    <w:rsid w:val="00C0281B"/>
    <w:rsid w:val="00C02DD9"/>
    <w:rsid w:val="00C02FB8"/>
    <w:rsid w:val="00C02FC5"/>
    <w:rsid w:val="00C0314E"/>
    <w:rsid w:val="00C03177"/>
    <w:rsid w:val="00C033B5"/>
    <w:rsid w:val="00C03483"/>
    <w:rsid w:val="00C0380C"/>
    <w:rsid w:val="00C03A2B"/>
    <w:rsid w:val="00C03BBA"/>
    <w:rsid w:val="00C03CFE"/>
    <w:rsid w:val="00C03FC7"/>
    <w:rsid w:val="00C04157"/>
    <w:rsid w:val="00C0466D"/>
    <w:rsid w:val="00C047CA"/>
    <w:rsid w:val="00C047E9"/>
    <w:rsid w:val="00C04890"/>
    <w:rsid w:val="00C04AFB"/>
    <w:rsid w:val="00C04E80"/>
    <w:rsid w:val="00C052B9"/>
    <w:rsid w:val="00C054F1"/>
    <w:rsid w:val="00C056C2"/>
    <w:rsid w:val="00C05A79"/>
    <w:rsid w:val="00C05CB5"/>
    <w:rsid w:val="00C05F1E"/>
    <w:rsid w:val="00C061F0"/>
    <w:rsid w:val="00C0637A"/>
    <w:rsid w:val="00C066DB"/>
    <w:rsid w:val="00C06C7A"/>
    <w:rsid w:val="00C071EA"/>
    <w:rsid w:val="00C07832"/>
    <w:rsid w:val="00C07ABC"/>
    <w:rsid w:val="00C07BF0"/>
    <w:rsid w:val="00C07FE4"/>
    <w:rsid w:val="00C1001B"/>
    <w:rsid w:val="00C10125"/>
    <w:rsid w:val="00C1039C"/>
    <w:rsid w:val="00C1047A"/>
    <w:rsid w:val="00C1080F"/>
    <w:rsid w:val="00C10897"/>
    <w:rsid w:val="00C10B4A"/>
    <w:rsid w:val="00C10BA7"/>
    <w:rsid w:val="00C10C00"/>
    <w:rsid w:val="00C10C8E"/>
    <w:rsid w:val="00C10D29"/>
    <w:rsid w:val="00C10ECF"/>
    <w:rsid w:val="00C10EF5"/>
    <w:rsid w:val="00C110C3"/>
    <w:rsid w:val="00C11163"/>
    <w:rsid w:val="00C114B8"/>
    <w:rsid w:val="00C11670"/>
    <w:rsid w:val="00C118C5"/>
    <w:rsid w:val="00C11BA3"/>
    <w:rsid w:val="00C11CE6"/>
    <w:rsid w:val="00C120A3"/>
    <w:rsid w:val="00C12440"/>
    <w:rsid w:val="00C1262F"/>
    <w:rsid w:val="00C127ED"/>
    <w:rsid w:val="00C129AA"/>
    <w:rsid w:val="00C12EF5"/>
    <w:rsid w:val="00C13056"/>
    <w:rsid w:val="00C1360D"/>
    <w:rsid w:val="00C1361A"/>
    <w:rsid w:val="00C13B4C"/>
    <w:rsid w:val="00C13D8F"/>
    <w:rsid w:val="00C13E16"/>
    <w:rsid w:val="00C13FD8"/>
    <w:rsid w:val="00C14100"/>
    <w:rsid w:val="00C14160"/>
    <w:rsid w:val="00C14916"/>
    <w:rsid w:val="00C1492C"/>
    <w:rsid w:val="00C14AE4"/>
    <w:rsid w:val="00C14D70"/>
    <w:rsid w:val="00C153C0"/>
    <w:rsid w:val="00C1557C"/>
    <w:rsid w:val="00C158CE"/>
    <w:rsid w:val="00C15BE3"/>
    <w:rsid w:val="00C15C08"/>
    <w:rsid w:val="00C16376"/>
    <w:rsid w:val="00C16470"/>
    <w:rsid w:val="00C16AA2"/>
    <w:rsid w:val="00C16F63"/>
    <w:rsid w:val="00C17571"/>
    <w:rsid w:val="00C17753"/>
    <w:rsid w:val="00C17783"/>
    <w:rsid w:val="00C17B6F"/>
    <w:rsid w:val="00C2060B"/>
    <w:rsid w:val="00C20985"/>
    <w:rsid w:val="00C20AE2"/>
    <w:rsid w:val="00C21435"/>
    <w:rsid w:val="00C21932"/>
    <w:rsid w:val="00C21993"/>
    <w:rsid w:val="00C22175"/>
    <w:rsid w:val="00C23702"/>
    <w:rsid w:val="00C237C3"/>
    <w:rsid w:val="00C238AD"/>
    <w:rsid w:val="00C23E21"/>
    <w:rsid w:val="00C23F96"/>
    <w:rsid w:val="00C24294"/>
    <w:rsid w:val="00C245C9"/>
    <w:rsid w:val="00C24B32"/>
    <w:rsid w:val="00C24E8E"/>
    <w:rsid w:val="00C24EFE"/>
    <w:rsid w:val="00C25470"/>
    <w:rsid w:val="00C25B7A"/>
    <w:rsid w:val="00C25BB1"/>
    <w:rsid w:val="00C260A5"/>
    <w:rsid w:val="00C26BC0"/>
    <w:rsid w:val="00C26DE8"/>
    <w:rsid w:val="00C2771A"/>
    <w:rsid w:val="00C2799E"/>
    <w:rsid w:val="00C27DEF"/>
    <w:rsid w:val="00C3070C"/>
    <w:rsid w:val="00C30863"/>
    <w:rsid w:val="00C3117C"/>
    <w:rsid w:val="00C313F9"/>
    <w:rsid w:val="00C3188B"/>
    <w:rsid w:val="00C31CA1"/>
    <w:rsid w:val="00C31D65"/>
    <w:rsid w:val="00C320D1"/>
    <w:rsid w:val="00C3286E"/>
    <w:rsid w:val="00C32B88"/>
    <w:rsid w:val="00C32E60"/>
    <w:rsid w:val="00C33320"/>
    <w:rsid w:val="00C33410"/>
    <w:rsid w:val="00C33C00"/>
    <w:rsid w:val="00C3419C"/>
    <w:rsid w:val="00C3449C"/>
    <w:rsid w:val="00C34E16"/>
    <w:rsid w:val="00C35313"/>
    <w:rsid w:val="00C3546A"/>
    <w:rsid w:val="00C35741"/>
    <w:rsid w:val="00C359D0"/>
    <w:rsid w:val="00C35E8D"/>
    <w:rsid w:val="00C35FB2"/>
    <w:rsid w:val="00C36102"/>
    <w:rsid w:val="00C36340"/>
    <w:rsid w:val="00C36883"/>
    <w:rsid w:val="00C36A9C"/>
    <w:rsid w:val="00C36CAF"/>
    <w:rsid w:val="00C36DEA"/>
    <w:rsid w:val="00C36E0D"/>
    <w:rsid w:val="00C3727C"/>
    <w:rsid w:val="00C37304"/>
    <w:rsid w:val="00C373A7"/>
    <w:rsid w:val="00C37E14"/>
    <w:rsid w:val="00C40128"/>
    <w:rsid w:val="00C401F6"/>
    <w:rsid w:val="00C40578"/>
    <w:rsid w:val="00C40B56"/>
    <w:rsid w:val="00C40C3D"/>
    <w:rsid w:val="00C40F82"/>
    <w:rsid w:val="00C414A1"/>
    <w:rsid w:val="00C41D72"/>
    <w:rsid w:val="00C42114"/>
    <w:rsid w:val="00C434CD"/>
    <w:rsid w:val="00C4390D"/>
    <w:rsid w:val="00C43961"/>
    <w:rsid w:val="00C439FB"/>
    <w:rsid w:val="00C43BC6"/>
    <w:rsid w:val="00C43C3E"/>
    <w:rsid w:val="00C43FE0"/>
    <w:rsid w:val="00C4402A"/>
    <w:rsid w:val="00C44117"/>
    <w:rsid w:val="00C44D92"/>
    <w:rsid w:val="00C45357"/>
    <w:rsid w:val="00C45AB3"/>
    <w:rsid w:val="00C45DD5"/>
    <w:rsid w:val="00C46302"/>
    <w:rsid w:val="00C4661A"/>
    <w:rsid w:val="00C46D22"/>
    <w:rsid w:val="00C46F96"/>
    <w:rsid w:val="00C4724D"/>
    <w:rsid w:val="00C47477"/>
    <w:rsid w:val="00C4754B"/>
    <w:rsid w:val="00C475E1"/>
    <w:rsid w:val="00C47F20"/>
    <w:rsid w:val="00C500CD"/>
    <w:rsid w:val="00C501C3"/>
    <w:rsid w:val="00C501C7"/>
    <w:rsid w:val="00C50761"/>
    <w:rsid w:val="00C50883"/>
    <w:rsid w:val="00C50ED2"/>
    <w:rsid w:val="00C512C6"/>
    <w:rsid w:val="00C513E7"/>
    <w:rsid w:val="00C51527"/>
    <w:rsid w:val="00C51822"/>
    <w:rsid w:val="00C51C46"/>
    <w:rsid w:val="00C529A7"/>
    <w:rsid w:val="00C5399A"/>
    <w:rsid w:val="00C53C23"/>
    <w:rsid w:val="00C544A0"/>
    <w:rsid w:val="00C54850"/>
    <w:rsid w:val="00C55033"/>
    <w:rsid w:val="00C55257"/>
    <w:rsid w:val="00C554C1"/>
    <w:rsid w:val="00C554D4"/>
    <w:rsid w:val="00C55621"/>
    <w:rsid w:val="00C557D7"/>
    <w:rsid w:val="00C55979"/>
    <w:rsid w:val="00C5631E"/>
    <w:rsid w:val="00C56715"/>
    <w:rsid w:val="00C5691C"/>
    <w:rsid w:val="00C56E65"/>
    <w:rsid w:val="00C57095"/>
    <w:rsid w:val="00C572F8"/>
    <w:rsid w:val="00C5785A"/>
    <w:rsid w:val="00C579F0"/>
    <w:rsid w:val="00C57A81"/>
    <w:rsid w:val="00C57DE4"/>
    <w:rsid w:val="00C57EB1"/>
    <w:rsid w:val="00C60079"/>
    <w:rsid w:val="00C60F86"/>
    <w:rsid w:val="00C6167B"/>
    <w:rsid w:val="00C617A8"/>
    <w:rsid w:val="00C61C7D"/>
    <w:rsid w:val="00C61F49"/>
    <w:rsid w:val="00C61F62"/>
    <w:rsid w:val="00C621BB"/>
    <w:rsid w:val="00C62242"/>
    <w:rsid w:val="00C623F9"/>
    <w:rsid w:val="00C62427"/>
    <w:rsid w:val="00C62C2F"/>
    <w:rsid w:val="00C62E6C"/>
    <w:rsid w:val="00C63288"/>
    <w:rsid w:val="00C6349E"/>
    <w:rsid w:val="00C63B5D"/>
    <w:rsid w:val="00C63BAB"/>
    <w:rsid w:val="00C63E44"/>
    <w:rsid w:val="00C645FF"/>
    <w:rsid w:val="00C6462E"/>
    <w:rsid w:val="00C654AC"/>
    <w:rsid w:val="00C6596D"/>
    <w:rsid w:val="00C65C62"/>
    <w:rsid w:val="00C66453"/>
    <w:rsid w:val="00C669FA"/>
    <w:rsid w:val="00C670A5"/>
    <w:rsid w:val="00C67942"/>
    <w:rsid w:val="00C67A74"/>
    <w:rsid w:val="00C67D6C"/>
    <w:rsid w:val="00C70222"/>
    <w:rsid w:val="00C706FB"/>
    <w:rsid w:val="00C706FF"/>
    <w:rsid w:val="00C71025"/>
    <w:rsid w:val="00C711C0"/>
    <w:rsid w:val="00C72044"/>
    <w:rsid w:val="00C7204A"/>
    <w:rsid w:val="00C72179"/>
    <w:rsid w:val="00C721C6"/>
    <w:rsid w:val="00C728A1"/>
    <w:rsid w:val="00C7291C"/>
    <w:rsid w:val="00C73CC3"/>
    <w:rsid w:val="00C73E76"/>
    <w:rsid w:val="00C7413B"/>
    <w:rsid w:val="00C7446F"/>
    <w:rsid w:val="00C7449E"/>
    <w:rsid w:val="00C74A28"/>
    <w:rsid w:val="00C75C43"/>
    <w:rsid w:val="00C7600F"/>
    <w:rsid w:val="00C76145"/>
    <w:rsid w:val="00C76498"/>
    <w:rsid w:val="00C769B2"/>
    <w:rsid w:val="00C777CE"/>
    <w:rsid w:val="00C77A39"/>
    <w:rsid w:val="00C77F9E"/>
    <w:rsid w:val="00C8032A"/>
    <w:rsid w:val="00C80701"/>
    <w:rsid w:val="00C80C5F"/>
    <w:rsid w:val="00C80C70"/>
    <w:rsid w:val="00C80C86"/>
    <w:rsid w:val="00C80DFC"/>
    <w:rsid w:val="00C81770"/>
    <w:rsid w:val="00C81B2B"/>
    <w:rsid w:val="00C8208C"/>
    <w:rsid w:val="00C8239B"/>
    <w:rsid w:val="00C828EA"/>
    <w:rsid w:val="00C82F49"/>
    <w:rsid w:val="00C831B1"/>
    <w:rsid w:val="00C8381B"/>
    <w:rsid w:val="00C83827"/>
    <w:rsid w:val="00C83C0A"/>
    <w:rsid w:val="00C8407B"/>
    <w:rsid w:val="00C84C96"/>
    <w:rsid w:val="00C85057"/>
    <w:rsid w:val="00C850A1"/>
    <w:rsid w:val="00C85280"/>
    <w:rsid w:val="00C85559"/>
    <w:rsid w:val="00C85BA3"/>
    <w:rsid w:val="00C85DAB"/>
    <w:rsid w:val="00C8649E"/>
    <w:rsid w:val="00C865CC"/>
    <w:rsid w:val="00C8714D"/>
    <w:rsid w:val="00C87DCC"/>
    <w:rsid w:val="00C902DD"/>
    <w:rsid w:val="00C90A88"/>
    <w:rsid w:val="00C90ACB"/>
    <w:rsid w:val="00C90D4C"/>
    <w:rsid w:val="00C90F9E"/>
    <w:rsid w:val="00C91238"/>
    <w:rsid w:val="00C91293"/>
    <w:rsid w:val="00C914E1"/>
    <w:rsid w:val="00C91918"/>
    <w:rsid w:val="00C91C47"/>
    <w:rsid w:val="00C91C8F"/>
    <w:rsid w:val="00C924BB"/>
    <w:rsid w:val="00C93D97"/>
    <w:rsid w:val="00C93DC5"/>
    <w:rsid w:val="00C9427D"/>
    <w:rsid w:val="00C94455"/>
    <w:rsid w:val="00C9462D"/>
    <w:rsid w:val="00C948B3"/>
    <w:rsid w:val="00C951D4"/>
    <w:rsid w:val="00C9539C"/>
    <w:rsid w:val="00C9551F"/>
    <w:rsid w:val="00C959EF"/>
    <w:rsid w:val="00C95AD8"/>
    <w:rsid w:val="00C9685E"/>
    <w:rsid w:val="00C96920"/>
    <w:rsid w:val="00C96BD7"/>
    <w:rsid w:val="00C96C41"/>
    <w:rsid w:val="00C97809"/>
    <w:rsid w:val="00C97857"/>
    <w:rsid w:val="00C97B7E"/>
    <w:rsid w:val="00CA0171"/>
    <w:rsid w:val="00CA0613"/>
    <w:rsid w:val="00CA0FA9"/>
    <w:rsid w:val="00CA15F9"/>
    <w:rsid w:val="00CA1D65"/>
    <w:rsid w:val="00CA2031"/>
    <w:rsid w:val="00CA2C50"/>
    <w:rsid w:val="00CA2CA1"/>
    <w:rsid w:val="00CA3788"/>
    <w:rsid w:val="00CA3EE7"/>
    <w:rsid w:val="00CA46FB"/>
    <w:rsid w:val="00CA4953"/>
    <w:rsid w:val="00CA4AC8"/>
    <w:rsid w:val="00CA5520"/>
    <w:rsid w:val="00CA590F"/>
    <w:rsid w:val="00CA62BA"/>
    <w:rsid w:val="00CA6348"/>
    <w:rsid w:val="00CA6522"/>
    <w:rsid w:val="00CA696A"/>
    <w:rsid w:val="00CA69C1"/>
    <w:rsid w:val="00CA6A5D"/>
    <w:rsid w:val="00CA6C9F"/>
    <w:rsid w:val="00CA7457"/>
    <w:rsid w:val="00CA74ED"/>
    <w:rsid w:val="00CA77AC"/>
    <w:rsid w:val="00CA78E9"/>
    <w:rsid w:val="00CA7FB4"/>
    <w:rsid w:val="00CB02AB"/>
    <w:rsid w:val="00CB0CF5"/>
    <w:rsid w:val="00CB12E2"/>
    <w:rsid w:val="00CB1392"/>
    <w:rsid w:val="00CB164D"/>
    <w:rsid w:val="00CB1829"/>
    <w:rsid w:val="00CB18B4"/>
    <w:rsid w:val="00CB18E6"/>
    <w:rsid w:val="00CB18EE"/>
    <w:rsid w:val="00CB1D5C"/>
    <w:rsid w:val="00CB220B"/>
    <w:rsid w:val="00CB23CD"/>
    <w:rsid w:val="00CB26E4"/>
    <w:rsid w:val="00CB26E7"/>
    <w:rsid w:val="00CB28C0"/>
    <w:rsid w:val="00CB2FBE"/>
    <w:rsid w:val="00CB31C0"/>
    <w:rsid w:val="00CB339D"/>
    <w:rsid w:val="00CB33CE"/>
    <w:rsid w:val="00CB345E"/>
    <w:rsid w:val="00CB3A26"/>
    <w:rsid w:val="00CB3FDE"/>
    <w:rsid w:val="00CB510B"/>
    <w:rsid w:val="00CB54B2"/>
    <w:rsid w:val="00CB55C3"/>
    <w:rsid w:val="00CB55D4"/>
    <w:rsid w:val="00CB5BC7"/>
    <w:rsid w:val="00CB5D83"/>
    <w:rsid w:val="00CB606E"/>
    <w:rsid w:val="00CB622D"/>
    <w:rsid w:val="00CB6D30"/>
    <w:rsid w:val="00CB703C"/>
    <w:rsid w:val="00CB70DA"/>
    <w:rsid w:val="00CB744E"/>
    <w:rsid w:val="00CB74CD"/>
    <w:rsid w:val="00CB78C5"/>
    <w:rsid w:val="00CB792E"/>
    <w:rsid w:val="00CB7D16"/>
    <w:rsid w:val="00CB7E3E"/>
    <w:rsid w:val="00CB7EF3"/>
    <w:rsid w:val="00CC0425"/>
    <w:rsid w:val="00CC0507"/>
    <w:rsid w:val="00CC05CE"/>
    <w:rsid w:val="00CC06B0"/>
    <w:rsid w:val="00CC070E"/>
    <w:rsid w:val="00CC0736"/>
    <w:rsid w:val="00CC08AF"/>
    <w:rsid w:val="00CC0E2C"/>
    <w:rsid w:val="00CC1107"/>
    <w:rsid w:val="00CC15D6"/>
    <w:rsid w:val="00CC1B4C"/>
    <w:rsid w:val="00CC1C7E"/>
    <w:rsid w:val="00CC2265"/>
    <w:rsid w:val="00CC244B"/>
    <w:rsid w:val="00CC2631"/>
    <w:rsid w:val="00CC27E8"/>
    <w:rsid w:val="00CC2A93"/>
    <w:rsid w:val="00CC2C7A"/>
    <w:rsid w:val="00CC3480"/>
    <w:rsid w:val="00CC3A1D"/>
    <w:rsid w:val="00CC3B4F"/>
    <w:rsid w:val="00CC3B73"/>
    <w:rsid w:val="00CC446F"/>
    <w:rsid w:val="00CC47D8"/>
    <w:rsid w:val="00CC4BEC"/>
    <w:rsid w:val="00CC4C3B"/>
    <w:rsid w:val="00CC4C41"/>
    <w:rsid w:val="00CC4FF0"/>
    <w:rsid w:val="00CC52CB"/>
    <w:rsid w:val="00CC5A51"/>
    <w:rsid w:val="00CC5B5C"/>
    <w:rsid w:val="00CC5B75"/>
    <w:rsid w:val="00CC65E2"/>
    <w:rsid w:val="00CC7182"/>
    <w:rsid w:val="00CC7360"/>
    <w:rsid w:val="00CC746A"/>
    <w:rsid w:val="00CC74E2"/>
    <w:rsid w:val="00CC7802"/>
    <w:rsid w:val="00CC7FBE"/>
    <w:rsid w:val="00CD08B9"/>
    <w:rsid w:val="00CD0960"/>
    <w:rsid w:val="00CD0A6F"/>
    <w:rsid w:val="00CD0ECA"/>
    <w:rsid w:val="00CD0F53"/>
    <w:rsid w:val="00CD1AAA"/>
    <w:rsid w:val="00CD2854"/>
    <w:rsid w:val="00CD2E8D"/>
    <w:rsid w:val="00CD30C4"/>
    <w:rsid w:val="00CD37F2"/>
    <w:rsid w:val="00CD3ABA"/>
    <w:rsid w:val="00CD41AE"/>
    <w:rsid w:val="00CD41EF"/>
    <w:rsid w:val="00CD4482"/>
    <w:rsid w:val="00CD4537"/>
    <w:rsid w:val="00CD4539"/>
    <w:rsid w:val="00CD4E9F"/>
    <w:rsid w:val="00CD598F"/>
    <w:rsid w:val="00CD6415"/>
    <w:rsid w:val="00CD6B8E"/>
    <w:rsid w:val="00CD70CE"/>
    <w:rsid w:val="00CD71BD"/>
    <w:rsid w:val="00CD7862"/>
    <w:rsid w:val="00CD7906"/>
    <w:rsid w:val="00CD792B"/>
    <w:rsid w:val="00CE025E"/>
    <w:rsid w:val="00CE02A6"/>
    <w:rsid w:val="00CE0544"/>
    <w:rsid w:val="00CE058A"/>
    <w:rsid w:val="00CE08D7"/>
    <w:rsid w:val="00CE0B8D"/>
    <w:rsid w:val="00CE1107"/>
    <w:rsid w:val="00CE15BD"/>
    <w:rsid w:val="00CE1DB4"/>
    <w:rsid w:val="00CE21C4"/>
    <w:rsid w:val="00CE250E"/>
    <w:rsid w:val="00CE2653"/>
    <w:rsid w:val="00CE28F9"/>
    <w:rsid w:val="00CE3821"/>
    <w:rsid w:val="00CE4262"/>
    <w:rsid w:val="00CE44CD"/>
    <w:rsid w:val="00CE45A0"/>
    <w:rsid w:val="00CE51B9"/>
    <w:rsid w:val="00CE57A6"/>
    <w:rsid w:val="00CE60BF"/>
    <w:rsid w:val="00CE61E1"/>
    <w:rsid w:val="00CE6531"/>
    <w:rsid w:val="00CE65E6"/>
    <w:rsid w:val="00CE71B7"/>
    <w:rsid w:val="00CE74C8"/>
    <w:rsid w:val="00CE7BB7"/>
    <w:rsid w:val="00CE7BDE"/>
    <w:rsid w:val="00CE7D9C"/>
    <w:rsid w:val="00CE7DD4"/>
    <w:rsid w:val="00CE7ED9"/>
    <w:rsid w:val="00CE7FCF"/>
    <w:rsid w:val="00CF06F0"/>
    <w:rsid w:val="00CF072B"/>
    <w:rsid w:val="00CF0ED3"/>
    <w:rsid w:val="00CF141F"/>
    <w:rsid w:val="00CF1F37"/>
    <w:rsid w:val="00CF2A1F"/>
    <w:rsid w:val="00CF2DE5"/>
    <w:rsid w:val="00CF2F1D"/>
    <w:rsid w:val="00CF39EE"/>
    <w:rsid w:val="00CF3B74"/>
    <w:rsid w:val="00CF4804"/>
    <w:rsid w:val="00CF4911"/>
    <w:rsid w:val="00CF4C36"/>
    <w:rsid w:val="00CF5154"/>
    <w:rsid w:val="00CF5171"/>
    <w:rsid w:val="00CF5981"/>
    <w:rsid w:val="00CF5D37"/>
    <w:rsid w:val="00CF5E73"/>
    <w:rsid w:val="00CF5F18"/>
    <w:rsid w:val="00CF6144"/>
    <w:rsid w:val="00CF648C"/>
    <w:rsid w:val="00CF677B"/>
    <w:rsid w:val="00CF6BF8"/>
    <w:rsid w:val="00CF6D9A"/>
    <w:rsid w:val="00CF6EF8"/>
    <w:rsid w:val="00CF72ED"/>
    <w:rsid w:val="00CF76FB"/>
    <w:rsid w:val="00CF7AF2"/>
    <w:rsid w:val="00D002F7"/>
    <w:rsid w:val="00D004AF"/>
    <w:rsid w:val="00D0091D"/>
    <w:rsid w:val="00D00A73"/>
    <w:rsid w:val="00D00A8D"/>
    <w:rsid w:val="00D01065"/>
    <w:rsid w:val="00D0145D"/>
    <w:rsid w:val="00D017C3"/>
    <w:rsid w:val="00D01BDA"/>
    <w:rsid w:val="00D01D0D"/>
    <w:rsid w:val="00D01D67"/>
    <w:rsid w:val="00D0204B"/>
    <w:rsid w:val="00D021A2"/>
    <w:rsid w:val="00D02663"/>
    <w:rsid w:val="00D02AF7"/>
    <w:rsid w:val="00D02B25"/>
    <w:rsid w:val="00D02C6F"/>
    <w:rsid w:val="00D02CBD"/>
    <w:rsid w:val="00D02ED6"/>
    <w:rsid w:val="00D03305"/>
    <w:rsid w:val="00D03318"/>
    <w:rsid w:val="00D034A1"/>
    <w:rsid w:val="00D03D77"/>
    <w:rsid w:val="00D04013"/>
    <w:rsid w:val="00D042F4"/>
    <w:rsid w:val="00D049B2"/>
    <w:rsid w:val="00D04D2A"/>
    <w:rsid w:val="00D04ED5"/>
    <w:rsid w:val="00D04F91"/>
    <w:rsid w:val="00D050CC"/>
    <w:rsid w:val="00D058B2"/>
    <w:rsid w:val="00D05BF4"/>
    <w:rsid w:val="00D069DE"/>
    <w:rsid w:val="00D071D2"/>
    <w:rsid w:val="00D07523"/>
    <w:rsid w:val="00D07C62"/>
    <w:rsid w:val="00D10596"/>
    <w:rsid w:val="00D1062D"/>
    <w:rsid w:val="00D10A78"/>
    <w:rsid w:val="00D1108A"/>
    <w:rsid w:val="00D1120F"/>
    <w:rsid w:val="00D11C8B"/>
    <w:rsid w:val="00D11D4B"/>
    <w:rsid w:val="00D11F6F"/>
    <w:rsid w:val="00D120BE"/>
    <w:rsid w:val="00D12B10"/>
    <w:rsid w:val="00D12C2D"/>
    <w:rsid w:val="00D133EA"/>
    <w:rsid w:val="00D136F0"/>
    <w:rsid w:val="00D13737"/>
    <w:rsid w:val="00D13D88"/>
    <w:rsid w:val="00D13FFF"/>
    <w:rsid w:val="00D14251"/>
    <w:rsid w:val="00D143D1"/>
    <w:rsid w:val="00D14417"/>
    <w:rsid w:val="00D1448E"/>
    <w:rsid w:val="00D14702"/>
    <w:rsid w:val="00D148F7"/>
    <w:rsid w:val="00D155D1"/>
    <w:rsid w:val="00D15EA3"/>
    <w:rsid w:val="00D1614B"/>
    <w:rsid w:val="00D168B5"/>
    <w:rsid w:val="00D16FB2"/>
    <w:rsid w:val="00D1748F"/>
    <w:rsid w:val="00D174FB"/>
    <w:rsid w:val="00D17A16"/>
    <w:rsid w:val="00D17DCE"/>
    <w:rsid w:val="00D17E81"/>
    <w:rsid w:val="00D200BF"/>
    <w:rsid w:val="00D203F3"/>
    <w:rsid w:val="00D20A40"/>
    <w:rsid w:val="00D20EFA"/>
    <w:rsid w:val="00D21B40"/>
    <w:rsid w:val="00D22340"/>
    <w:rsid w:val="00D223B3"/>
    <w:rsid w:val="00D2279E"/>
    <w:rsid w:val="00D23850"/>
    <w:rsid w:val="00D23FED"/>
    <w:rsid w:val="00D243C5"/>
    <w:rsid w:val="00D244BD"/>
    <w:rsid w:val="00D24D3E"/>
    <w:rsid w:val="00D24ED4"/>
    <w:rsid w:val="00D24F23"/>
    <w:rsid w:val="00D252D5"/>
    <w:rsid w:val="00D25F3E"/>
    <w:rsid w:val="00D2632E"/>
    <w:rsid w:val="00D27241"/>
    <w:rsid w:val="00D27839"/>
    <w:rsid w:val="00D27916"/>
    <w:rsid w:val="00D27EAC"/>
    <w:rsid w:val="00D30182"/>
    <w:rsid w:val="00D3045E"/>
    <w:rsid w:val="00D3087D"/>
    <w:rsid w:val="00D30A4F"/>
    <w:rsid w:val="00D311E7"/>
    <w:rsid w:val="00D31239"/>
    <w:rsid w:val="00D317E3"/>
    <w:rsid w:val="00D31A53"/>
    <w:rsid w:val="00D31CAA"/>
    <w:rsid w:val="00D31EED"/>
    <w:rsid w:val="00D32041"/>
    <w:rsid w:val="00D322AF"/>
    <w:rsid w:val="00D3235F"/>
    <w:rsid w:val="00D327F3"/>
    <w:rsid w:val="00D32BDD"/>
    <w:rsid w:val="00D331F4"/>
    <w:rsid w:val="00D33562"/>
    <w:rsid w:val="00D336AA"/>
    <w:rsid w:val="00D33C31"/>
    <w:rsid w:val="00D33C84"/>
    <w:rsid w:val="00D34412"/>
    <w:rsid w:val="00D3476F"/>
    <w:rsid w:val="00D350CB"/>
    <w:rsid w:val="00D355E4"/>
    <w:rsid w:val="00D35AA9"/>
    <w:rsid w:val="00D35DE2"/>
    <w:rsid w:val="00D35E06"/>
    <w:rsid w:val="00D36324"/>
    <w:rsid w:val="00D36690"/>
    <w:rsid w:val="00D36C79"/>
    <w:rsid w:val="00D36CB3"/>
    <w:rsid w:val="00D36CEE"/>
    <w:rsid w:val="00D37082"/>
    <w:rsid w:val="00D37306"/>
    <w:rsid w:val="00D37793"/>
    <w:rsid w:val="00D37AE7"/>
    <w:rsid w:val="00D400CE"/>
    <w:rsid w:val="00D40154"/>
    <w:rsid w:val="00D40B12"/>
    <w:rsid w:val="00D40B32"/>
    <w:rsid w:val="00D41874"/>
    <w:rsid w:val="00D41F11"/>
    <w:rsid w:val="00D42278"/>
    <w:rsid w:val="00D43208"/>
    <w:rsid w:val="00D432BD"/>
    <w:rsid w:val="00D43427"/>
    <w:rsid w:val="00D4362E"/>
    <w:rsid w:val="00D43E46"/>
    <w:rsid w:val="00D43F42"/>
    <w:rsid w:val="00D44047"/>
    <w:rsid w:val="00D445E2"/>
    <w:rsid w:val="00D44F2E"/>
    <w:rsid w:val="00D452F9"/>
    <w:rsid w:val="00D45526"/>
    <w:rsid w:val="00D45EDD"/>
    <w:rsid w:val="00D46A2A"/>
    <w:rsid w:val="00D46A81"/>
    <w:rsid w:val="00D46BFC"/>
    <w:rsid w:val="00D4721C"/>
    <w:rsid w:val="00D47273"/>
    <w:rsid w:val="00D47374"/>
    <w:rsid w:val="00D478CA"/>
    <w:rsid w:val="00D47C7E"/>
    <w:rsid w:val="00D47D53"/>
    <w:rsid w:val="00D50397"/>
    <w:rsid w:val="00D5081E"/>
    <w:rsid w:val="00D50B17"/>
    <w:rsid w:val="00D50E18"/>
    <w:rsid w:val="00D50F90"/>
    <w:rsid w:val="00D511AB"/>
    <w:rsid w:val="00D512A5"/>
    <w:rsid w:val="00D51603"/>
    <w:rsid w:val="00D51615"/>
    <w:rsid w:val="00D52104"/>
    <w:rsid w:val="00D52790"/>
    <w:rsid w:val="00D52AF1"/>
    <w:rsid w:val="00D52E76"/>
    <w:rsid w:val="00D52F17"/>
    <w:rsid w:val="00D5315B"/>
    <w:rsid w:val="00D53CD3"/>
    <w:rsid w:val="00D544B7"/>
    <w:rsid w:val="00D555E0"/>
    <w:rsid w:val="00D55967"/>
    <w:rsid w:val="00D55C42"/>
    <w:rsid w:val="00D55E9E"/>
    <w:rsid w:val="00D56768"/>
    <w:rsid w:val="00D56BE0"/>
    <w:rsid w:val="00D5794A"/>
    <w:rsid w:val="00D57C52"/>
    <w:rsid w:val="00D57F22"/>
    <w:rsid w:val="00D57F3B"/>
    <w:rsid w:val="00D611F7"/>
    <w:rsid w:val="00D61520"/>
    <w:rsid w:val="00D61555"/>
    <w:rsid w:val="00D6163B"/>
    <w:rsid w:val="00D61673"/>
    <w:rsid w:val="00D61842"/>
    <w:rsid w:val="00D61987"/>
    <w:rsid w:val="00D62004"/>
    <w:rsid w:val="00D62820"/>
    <w:rsid w:val="00D62938"/>
    <w:rsid w:val="00D6294F"/>
    <w:rsid w:val="00D630A8"/>
    <w:rsid w:val="00D64036"/>
    <w:rsid w:val="00D64329"/>
    <w:rsid w:val="00D64591"/>
    <w:rsid w:val="00D64734"/>
    <w:rsid w:val="00D64936"/>
    <w:rsid w:val="00D64A7E"/>
    <w:rsid w:val="00D64BB9"/>
    <w:rsid w:val="00D64FB7"/>
    <w:rsid w:val="00D65322"/>
    <w:rsid w:val="00D65469"/>
    <w:rsid w:val="00D65B4F"/>
    <w:rsid w:val="00D65FBD"/>
    <w:rsid w:val="00D665C3"/>
    <w:rsid w:val="00D667EE"/>
    <w:rsid w:val="00D66905"/>
    <w:rsid w:val="00D66DBC"/>
    <w:rsid w:val="00D67571"/>
    <w:rsid w:val="00D67E51"/>
    <w:rsid w:val="00D70025"/>
    <w:rsid w:val="00D70034"/>
    <w:rsid w:val="00D7059A"/>
    <w:rsid w:val="00D706CD"/>
    <w:rsid w:val="00D70870"/>
    <w:rsid w:val="00D70ADA"/>
    <w:rsid w:val="00D70ED2"/>
    <w:rsid w:val="00D70F1E"/>
    <w:rsid w:val="00D70FD4"/>
    <w:rsid w:val="00D718CA"/>
    <w:rsid w:val="00D71CF8"/>
    <w:rsid w:val="00D71E7C"/>
    <w:rsid w:val="00D72590"/>
    <w:rsid w:val="00D72A3E"/>
    <w:rsid w:val="00D72D16"/>
    <w:rsid w:val="00D72FC3"/>
    <w:rsid w:val="00D73003"/>
    <w:rsid w:val="00D734CD"/>
    <w:rsid w:val="00D7364D"/>
    <w:rsid w:val="00D73706"/>
    <w:rsid w:val="00D738E1"/>
    <w:rsid w:val="00D73EAE"/>
    <w:rsid w:val="00D74AD9"/>
    <w:rsid w:val="00D74E09"/>
    <w:rsid w:val="00D75171"/>
    <w:rsid w:val="00D75566"/>
    <w:rsid w:val="00D755F9"/>
    <w:rsid w:val="00D758CA"/>
    <w:rsid w:val="00D763F7"/>
    <w:rsid w:val="00D767EA"/>
    <w:rsid w:val="00D76F47"/>
    <w:rsid w:val="00D77030"/>
    <w:rsid w:val="00D772D0"/>
    <w:rsid w:val="00D77A56"/>
    <w:rsid w:val="00D77E5F"/>
    <w:rsid w:val="00D77EDC"/>
    <w:rsid w:val="00D8004C"/>
    <w:rsid w:val="00D80BA9"/>
    <w:rsid w:val="00D8137E"/>
    <w:rsid w:val="00D81C9C"/>
    <w:rsid w:val="00D81E86"/>
    <w:rsid w:val="00D81F71"/>
    <w:rsid w:val="00D8214A"/>
    <w:rsid w:val="00D82198"/>
    <w:rsid w:val="00D829AD"/>
    <w:rsid w:val="00D82B3A"/>
    <w:rsid w:val="00D830E4"/>
    <w:rsid w:val="00D841B1"/>
    <w:rsid w:val="00D8450F"/>
    <w:rsid w:val="00D84690"/>
    <w:rsid w:val="00D84D2B"/>
    <w:rsid w:val="00D84FAB"/>
    <w:rsid w:val="00D852AB"/>
    <w:rsid w:val="00D85508"/>
    <w:rsid w:val="00D85D3F"/>
    <w:rsid w:val="00D860B7"/>
    <w:rsid w:val="00D860CB"/>
    <w:rsid w:val="00D862CD"/>
    <w:rsid w:val="00D866C8"/>
    <w:rsid w:val="00D873DA"/>
    <w:rsid w:val="00D87687"/>
    <w:rsid w:val="00D90324"/>
    <w:rsid w:val="00D90A0F"/>
    <w:rsid w:val="00D90D15"/>
    <w:rsid w:val="00D90FDD"/>
    <w:rsid w:val="00D91211"/>
    <w:rsid w:val="00D914DD"/>
    <w:rsid w:val="00D914F4"/>
    <w:rsid w:val="00D9187E"/>
    <w:rsid w:val="00D91A4E"/>
    <w:rsid w:val="00D92344"/>
    <w:rsid w:val="00D92386"/>
    <w:rsid w:val="00D9258C"/>
    <w:rsid w:val="00D92858"/>
    <w:rsid w:val="00D92C0A"/>
    <w:rsid w:val="00D92C36"/>
    <w:rsid w:val="00D92FAC"/>
    <w:rsid w:val="00D9304D"/>
    <w:rsid w:val="00D93B87"/>
    <w:rsid w:val="00D93BD7"/>
    <w:rsid w:val="00D93F63"/>
    <w:rsid w:val="00D948B8"/>
    <w:rsid w:val="00D9491F"/>
    <w:rsid w:val="00D94BDE"/>
    <w:rsid w:val="00D958C0"/>
    <w:rsid w:val="00D96375"/>
    <w:rsid w:val="00D96552"/>
    <w:rsid w:val="00D9679F"/>
    <w:rsid w:val="00D96B41"/>
    <w:rsid w:val="00D96C90"/>
    <w:rsid w:val="00D96EE4"/>
    <w:rsid w:val="00D97107"/>
    <w:rsid w:val="00D972B5"/>
    <w:rsid w:val="00D974B0"/>
    <w:rsid w:val="00D978E4"/>
    <w:rsid w:val="00D97DF3"/>
    <w:rsid w:val="00D97E69"/>
    <w:rsid w:val="00DA0006"/>
    <w:rsid w:val="00DA0A1E"/>
    <w:rsid w:val="00DA0E05"/>
    <w:rsid w:val="00DA10CA"/>
    <w:rsid w:val="00DA14AE"/>
    <w:rsid w:val="00DA161F"/>
    <w:rsid w:val="00DA179F"/>
    <w:rsid w:val="00DA1EF4"/>
    <w:rsid w:val="00DA2327"/>
    <w:rsid w:val="00DA273B"/>
    <w:rsid w:val="00DA2958"/>
    <w:rsid w:val="00DA2C94"/>
    <w:rsid w:val="00DA3801"/>
    <w:rsid w:val="00DA3F8B"/>
    <w:rsid w:val="00DA4081"/>
    <w:rsid w:val="00DA4594"/>
    <w:rsid w:val="00DA46D6"/>
    <w:rsid w:val="00DA4841"/>
    <w:rsid w:val="00DA4BDB"/>
    <w:rsid w:val="00DA4E37"/>
    <w:rsid w:val="00DA5003"/>
    <w:rsid w:val="00DA501F"/>
    <w:rsid w:val="00DA5217"/>
    <w:rsid w:val="00DA57FE"/>
    <w:rsid w:val="00DA5E9B"/>
    <w:rsid w:val="00DA649A"/>
    <w:rsid w:val="00DA6509"/>
    <w:rsid w:val="00DA6637"/>
    <w:rsid w:val="00DA671C"/>
    <w:rsid w:val="00DA6876"/>
    <w:rsid w:val="00DA6B2B"/>
    <w:rsid w:val="00DA7196"/>
    <w:rsid w:val="00DA752D"/>
    <w:rsid w:val="00DA7A9D"/>
    <w:rsid w:val="00DB0252"/>
    <w:rsid w:val="00DB03D3"/>
    <w:rsid w:val="00DB04D7"/>
    <w:rsid w:val="00DB0E86"/>
    <w:rsid w:val="00DB0F55"/>
    <w:rsid w:val="00DB0FE0"/>
    <w:rsid w:val="00DB1180"/>
    <w:rsid w:val="00DB168C"/>
    <w:rsid w:val="00DB1A44"/>
    <w:rsid w:val="00DB1D2D"/>
    <w:rsid w:val="00DB1E29"/>
    <w:rsid w:val="00DB249D"/>
    <w:rsid w:val="00DB2577"/>
    <w:rsid w:val="00DB2A76"/>
    <w:rsid w:val="00DB3153"/>
    <w:rsid w:val="00DB3C47"/>
    <w:rsid w:val="00DB40A0"/>
    <w:rsid w:val="00DB4298"/>
    <w:rsid w:val="00DB4520"/>
    <w:rsid w:val="00DB4567"/>
    <w:rsid w:val="00DB4F5F"/>
    <w:rsid w:val="00DB52C9"/>
    <w:rsid w:val="00DB611E"/>
    <w:rsid w:val="00DB6AB4"/>
    <w:rsid w:val="00DB6C60"/>
    <w:rsid w:val="00DB6CAC"/>
    <w:rsid w:val="00DB6DD1"/>
    <w:rsid w:val="00DB7098"/>
    <w:rsid w:val="00DB7692"/>
    <w:rsid w:val="00DB7734"/>
    <w:rsid w:val="00DB7874"/>
    <w:rsid w:val="00DB7D0F"/>
    <w:rsid w:val="00DB7D80"/>
    <w:rsid w:val="00DC0978"/>
    <w:rsid w:val="00DC0AF4"/>
    <w:rsid w:val="00DC0BBE"/>
    <w:rsid w:val="00DC0CAA"/>
    <w:rsid w:val="00DC0D48"/>
    <w:rsid w:val="00DC143A"/>
    <w:rsid w:val="00DC1562"/>
    <w:rsid w:val="00DC175B"/>
    <w:rsid w:val="00DC1E18"/>
    <w:rsid w:val="00DC26AA"/>
    <w:rsid w:val="00DC33F2"/>
    <w:rsid w:val="00DC35EB"/>
    <w:rsid w:val="00DC37F5"/>
    <w:rsid w:val="00DC3D1A"/>
    <w:rsid w:val="00DC3EB2"/>
    <w:rsid w:val="00DC429E"/>
    <w:rsid w:val="00DC4614"/>
    <w:rsid w:val="00DC4672"/>
    <w:rsid w:val="00DC4A48"/>
    <w:rsid w:val="00DC4FC9"/>
    <w:rsid w:val="00DC5445"/>
    <w:rsid w:val="00DC55E2"/>
    <w:rsid w:val="00DC563C"/>
    <w:rsid w:val="00DC5A0D"/>
    <w:rsid w:val="00DC6298"/>
    <w:rsid w:val="00DC644E"/>
    <w:rsid w:val="00DC6A49"/>
    <w:rsid w:val="00DC6C5F"/>
    <w:rsid w:val="00DC6D23"/>
    <w:rsid w:val="00DC772E"/>
    <w:rsid w:val="00DC78D7"/>
    <w:rsid w:val="00DC7EAE"/>
    <w:rsid w:val="00DC7FC0"/>
    <w:rsid w:val="00DD04FC"/>
    <w:rsid w:val="00DD069F"/>
    <w:rsid w:val="00DD0731"/>
    <w:rsid w:val="00DD0A1F"/>
    <w:rsid w:val="00DD117C"/>
    <w:rsid w:val="00DD18F6"/>
    <w:rsid w:val="00DD1A47"/>
    <w:rsid w:val="00DD1D0D"/>
    <w:rsid w:val="00DD1ED7"/>
    <w:rsid w:val="00DD26B4"/>
    <w:rsid w:val="00DD26FF"/>
    <w:rsid w:val="00DD2D6D"/>
    <w:rsid w:val="00DD3018"/>
    <w:rsid w:val="00DD3083"/>
    <w:rsid w:val="00DD328F"/>
    <w:rsid w:val="00DD32AC"/>
    <w:rsid w:val="00DD37D9"/>
    <w:rsid w:val="00DD3821"/>
    <w:rsid w:val="00DD3F9C"/>
    <w:rsid w:val="00DD4228"/>
    <w:rsid w:val="00DD43B2"/>
    <w:rsid w:val="00DD4ABC"/>
    <w:rsid w:val="00DD4BCB"/>
    <w:rsid w:val="00DD4BD1"/>
    <w:rsid w:val="00DD5033"/>
    <w:rsid w:val="00DD54C7"/>
    <w:rsid w:val="00DD5555"/>
    <w:rsid w:val="00DD588F"/>
    <w:rsid w:val="00DD5C3B"/>
    <w:rsid w:val="00DD5EBE"/>
    <w:rsid w:val="00DD65D4"/>
    <w:rsid w:val="00DD6895"/>
    <w:rsid w:val="00DD6B2E"/>
    <w:rsid w:val="00DD6F46"/>
    <w:rsid w:val="00DD71C1"/>
    <w:rsid w:val="00DE006F"/>
    <w:rsid w:val="00DE0127"/>
    <w:rsid w:val="00DE066F"/>
    <w:rsid w:val="00DE0D09"/>
    <w:rsid w:val="00DE10B0"/>
    <w:rsid w:val="00DE144D"/>
    <w:rsid w:val="00DE16B8"/>
    <w:rsid w:val="00DE1701"/>
    <w:rsid w:val="00DE17FC"/>
    <w:rsid w:val="00DE218A"/>
    <w:rsid w:val="00DE2327"/>
    <w:rsid w:val="00DE25C8"/>
    <w:rsid w:val="00DE26CD"/>
    <w:rsid w:val="00DE2B05"/>
    <w:rsid w:val="00DE2F7E"/>
    <w:rsid w:val="00DE3220"/>
    <w:rsid w:val="00DE3250"/>
    <w:rsid w:val="00DE4116"/>
    <w:rsid w:val="00DE44BC"/>
    <w:rsid w:val="00DE4E64"/>
    <w:rsid w:val="00DE53E4"/>
    <w:rsid w:val="00DE542F"/>
    <w:rsid w:val="00DE5715"/>
    <w:rsid w:val="00DE599F"/>
    <w:rsid w:val="00DE5A0C"/>
    <w:rsid w:val="00DE635F"/>
    <w:rsid w:val="00DE66A8"/>
    <w:rsid w:val="00DE67AF"/>
    <w:rsid w:val="00DE6964"/>
    <w:rsid w:val="00DE733A"/>
    <w:rsid w:val="00DE7408"/>
    <w:rsid w:val="00DE787A"/>
    <w:rsid w:val="00DF03BE"/>
    <w:rsid w:val="00DF086A"/>
    <w:rsid w:val="00DF0CF0"/>
    <w:rsid w:val="00DF1034"/>
    <w:rsid w:val="00DF115D"/>
    <w:rsid w:val="00DF17D9"/>
    <w:rsid w:val="00DF1EC4"/>
    <w:rsid w:val="00DF1F16"/>
    <w:rsid w:val="00DF1F7A"/>
    <w:rsid w:val="00DF1F83"/>
    <w:rsid w:val="00DF2192"/>
    <w:rsid w:val="00DF2421"/>
    <w:rsid w:val="00DF3B1E"/>
    <w:rsid w:val="00DF4471"/>
    <w:rsid w:val="00DF44E6"/>
    <w:rsid w:val="00DF4565"/>
    <w:rsid w:val="00DF48D1"/>
    <w:rsid w:val="00DF4F34"/>
    <w:rsid w:val="00DF53B2"/>
    <w:rsid w:val="00DF53E8"/>
    <w:rsid w:val="00DF5427"/>
    <w:rsid w:val="00DF5BB3"/>
    <w:rsid w:val="00DF6421"/>
    <w:rsid w:val="00DF6AF6"/>
    <w:rsid w:val="00DF6C1E"/>
    <w:rsid w:val="00DF7170"/>
    <w:rsid w:val="00DF7805"/>
    <w:rsid w:val="00DF7A98"/>
    <w:rsid w:val="00DF7B68"/>
    <w:rsid w:val="00E00175"/>
    <w:rsid w:val="00E0019F"/>
    <w:rsid w:val="00E00375"/>
    <w:rsid w:val="00E00437"/>
    <w:rsid w:val="00E0093A"/>
    <w:rsid w:val="00E00B46"/>
    <w:rsid w:val="00E00C2F"/>
    <w:rsid w:val="00E01711"/>
    <w:rsid w:val="00E01B40"/>
    <w:rsid w:val="00E01C1D"/>
    <w:rsid w:val="00E01CBF"/>
    <w:rsid w:val="00E02009"/>
    <w:rsid w:val="00E022D3"/>
    <w:rsid w:val="00E029BF"/>
    <w:rsid w:val="00E02A6F"/>
    <w:rsid w:val="00E02C64"/>
    <w:rsid w:val="00E03181"/>
    <w:rsid w:val="00E03911"/>
    <w:rsid w:val="00E03C60"/>
    <w:rsid w:val="00E03E3D"/>
    <w:rsid w:val="00E0436E"/>
    <w:rsid w:val="00E048BA"/>
    <w:rsid w:val="00E04FE5"/>
    <w:rsid w:val="00E0508D"/>
    <w:rsid w:val="00E05132"/>
    <w:rsid w:val="00E06400"/>
    <w:rsid w:val="00E0688D"/>
    <w:rsid w:val="00E06AF3"/>
    <w:rsid w:val="00E07025"/>
    <w:rsid w:val="00E07994"/>
    <w:rsid w:val="00E07A21"/>
    <w:rsid w:val="00E07EBE"/>
    <w:rsid w:val="00E109F2"/>
    <w:rsid w:val="00E10DC3"/>
    <w:rsid w:val="00E112AD"/>
    <w:rsid w:val="00E1182E"/>
    <w:rsid w:val="00E11CE0"/>
    <w:rsid w:val="00E123CC"/>
    <w:rsid w:val="00E12671"/>
    <w:rsid w:val="00E1269C"/>
    <w:rsid w:val="00E12A58"/>
    <w:rsid w:val="00E12D0B"/>
    <w:rsid w:val="00E1303E"/>
    <w:rsid w:val="00E133AD"/>
    <w:rsid w:val="00E13443"/>
    <w:rsid w:val="00E1359D"/>
    <w:rsid w:val="00E13636"/>
    <w:rsid w:val="00E13737"/>
    <w:rsid w:val="00E13808"/>
    <w:rsid w:val="00E139D4"/>
    <w:rsid w:val="00E13BDA"/>
    <w:rsid w:val="00E13DDC"/>
    <w:rsid w:val="00E13DEB"/>
    <w:rsid w:val="00E14584"/>
    <w:rsid w:val="00E1470D"/>
    <w:rsid w:val="00E14E32"/>
    <w:rsid w:val="00E1513C"/>
    <w:rsid w:val="00E152E5"/>
    <w:rsid w:val="00E154C1"/>
    <w:rsid w:val="00E1592F"/>
    <w:rsid w:val="00E15F8A"/>
    <w:rsid w:val="00E1651E"/>
    <w:rsid w:val="00E165EB"/>
    <w:rsid w:val="00E16FF5"/>
    <w:rsid w:val="00E1703B"/>
    <w:rsid w:val="00E171F6"/>
    <w:rsid w:val="00E17CC7"/>
    <w:rsid w:val="00E210E1"/>
    <w:rsid w:val="00E21C83"/>
    <w:rsid w:val="00E21DDC"/>
    <w:rsid w:val="00E224C9"/>
    <w:rsid w:val="00E224E9"/>
    <w:rsid w:val="00E2293C"/>
    <w:rsid w:val="00E229C2"/>
    <w:rsid w:val="00E22ABE"/>
    <w:rsid w:val="00E22FF8"/>
    <w:rsid w:val="00E23085"/>
    <w:rsid w:val="00E23860"/>
    <w:rsid w:val="00E247A4"/>
    <w:rsid w:val="00E247EE"/>
    <w:rsid w:val="00E24AB4"/>
    <w:rsid w:val="00E24D50"/>
    <w:rsid w:val="00E24FAB"/>
    <w:rsid w:val="00E25075"/>
    <w:rsid w:val="00E2542A"/>
    <w:rsid w:val="00E259B2"/>
    <w:rsid w:val="00E25EBB"/>
    <w:rsid w:val="00E25FB7"/>
    <w:rsid w:val="00E260A0"/>
    <w:rsid w:val="00E266F7"/>
    <w:rsid w:val="00E26D31"/>
    <w:rsid w:val="00E26D6B"/>
    <w:rsid w:val="00E26DB6"/>
    <w:rsid w:val="00E27AFA"/>
    <w:rsid w:val="00E27B90"/>
    <w:rsid w:val="00E27E7D"/>
    <w:rsid w:val="00E30025"/>
    <w:rsid w:val="00E301FA"/>
    <w:rsid w:val="00E3043A"/>
    <w:rsid w:val="00E30603"/>
    <w:rsid w:val="00E30778"/>
    <w:rsid w:val="00E30835"/>
    <w:rsid w:val="00E308DF"/>
    <w:rsid w:val="00E30A17"/>
    <w:rsid w:val="00E30CED"/>
    <w:rsid w:val="00E30D49"/>
    <w:rsid w:val="00E31B26"/>
    <w:rsid w:val="00E32561"/>
    <w:rsid w:val="00E32952"/>
    <w:rsid w:val="00E32AE6"/>
    <w:rsid w:val="00E32FC6"/>
    <w:rsid w:val="00E3315C"/>
    <w:rsid w:val="00E33453"/>
    <w:rsid w:val="00E334E0"/>
    <w:rsid w:val="00E33731"/>
    <w:rsid w:val="00E337D6"/>
    <w:rsid w:val="00E33B25"/>
    <w:rsid w:val="00E33B4C"/>
    <w:rsid w:val="00E33C7D"/>
    <w:rsid w:val="00E33E97"/>
    <w:rsid w:val="00E33EDD"/>
    <w:rsid w:val="00E34262"/>
    <w:rsid w:val="00E34562"/>
    <w:rsid w:val="00E3460C"/>
    <w:rsid w:val="00E34760"/>
    <w:rsid w:val="00E34A4D"/>
    <w:rsid w:val="00E34B4D"/>
    <w:rsid w:val="00E34FD1"/>
    <w:rsid w:val="00E35223"/>
    <w:rsid w:val="00E3576B"/>
    <w:rsid w:val="00E363B5"/>
    <w:rsid w:val="00E36700"/>
    <w:rsid w:val="00E37271"/>
    <w:rsid w:val="00E374E1"/>
    <w:rsid w:val="00E37505"/>
    <w:rsid w:val="00E376C6"/>
    <w:rsid w:val="00E40723"/>
    <w:rsid w:val="00E41024"/>
    <w:rsid w:val="00E415B0"/>
    <w:rsid w:val="00E419E9"/>
    <w:rsid w:val="00E41B8E"/>
    <w:rsid w:val="00E41DC7"/>
    <w:rsid w:val="00E42632"/>
    <w:rsid w:val="00E4287C"/>
    <w:rsid w:val="00E42B8B"/>
    <w:rsid w:val="00E42E0E"/>
    <w:rsid w:val="00E4336F"/>
    <w:rsid w:val="00E43A15"/>
    <w:rsid w:val="00E43B74"/>
    <w:rsid w:val="00E441C5"/>
    <w:rsid w:val="00E44513"/>
    <w:rsid w:val="00E44825"/>
    <w:rsid w:val="00E44AD1"/>
    <w:rsid w:val="00E44FA8"/>
    <w:rsid w:val="00E450AA"/>
    <w:rsid w:val="00E45690"/>
    <w:rsid w:val="00E45B6C"/>
    <w:rsid w:val="00E45CF0"/>
    <w:rsid w:val="00E45F82"/>
    <w:rsid w:val="00E46297"/>
    <w:rsid w:val="00E46306"/>
    <w:rsid w:val="00E470B4"/>
    <w:rsid w:val="00E470F4"/>
    <w:rsid w:val="00E472F5"/>
    <w:rsid w:val="00E47419"/>
    <w:rsid w:val="00E4747F"/>
    <w:rsid w:val="00E4754C"/>
    <w:rsid w:val="00E47569"/>
    <w:rsid w:val="00E476C3"/>
    <w:rsid w:val="00E478F3"/>
    <w:rsid w:val="00E47AF0"/>
    <w:rsid w:val="00E47C9E"/>
    <w:rsid w:val="00E50250"/>
    <w:rsid w:val="00E50C09"/>
    <w:rsid w:val="00E50F4E"/>
    <w:rsid w:val="00E51013"/>
    <w:rsid w:val="00E510BD"/>
    <w:rsid w:val="00E517E5"/>
    <w:rsid w:val="00E51AF3"/>
    <w:rsid w:val="00E52069"/>
    <w:rsid w:val="00E52235"/>
    <w:rsid w:val="00E522C8"/>
    <w:rsid w:val="00E524A0"/>
    <w:rsid w:val="00E52669"/>
    <w:rsid w:val="00E52A23"/>
    <w:rsid w:val="00E532A7"/>
    <w:rsid w:val="00E53ADE"/>
    <w:rsid w:val="00E53C5C"/>
    <w:rsid w:val="00E53C6B"/>
    <w:rsid w:val="00E53D12"/>
    <w:rsid w:val="00E53D3B"/>
    <w:rsid w:val="00E53D9E"/>
    <w:rsid w:val="00E53EB6"/>
    <w:rsid w:val="00E53EC3"/>
    <w:rsid w:val="00E53EFA"/>
    <w:rsid w:val="00E5424A"/>
    <w:rsid w:val="00E543ED"/>
    <w:rsid w:val="00E54787"/>
    <w:rsid w:val="00E54F39"/>
    <w:rsid w:val="00E55358"/>
    <w:rsid w:val="00E5549D"/>
    <w:rsid w:val="00E554A8"/>
    <w:rsid w:val="00E55998"/>
    <w:rsid w:val="00E5603F"/>
    <w:rsid w:val="00E569F2"/>
    <w:rsid w:val="00E572FC"/>
    <w:rsid w:val="00E57706"/>
    <w:rsid w:val="00E6052F"/>
    <w:rsid w:val="00E6071D"/>
    <w:rsid w:val="00E60730"/>
    <w:rsid w:val="00E60AFA"/>
    <w:rsid w:val="00E60B1C"/>
    <w:rsid w:val="00E60B86"/>
    <w:rsid w:val="00E60F7B"/>
    <w:rsid w:val="00E6119F"/>
    <w:rsid w:val="00E611F0"/>
    <w:rsid w:val="00E61524"/>
    <w:rsid w:val="00E618B6"/>
    <w:rsid w:val="00E61DCD"/>
    <w:rsid w:val="00E61FFF"/>
    <w:rsid w:val="00E622AC"/>
    <w:rsid w:val="00E62426"/>
    <w:rsid w:val="00E62C7B"/>
    <w:rsid w:val="00E62CFA"/>
    <w:rsid w:val="00E63011"/>
    <w:rsid w:val="00E6326A"/>
    <w:rsid w:val="00E63395"/>
    <w:rsid w:val="00E637B1"/>
    <w:rsid w:val="00E637DB"/>
    <w:rsid w:val="00E63B14"/>
    <w:rsid w:val="00E6413E"/>
    <w:rsid w:val="00E64624"/>
    <w:rsid w:val="00E6481E"/>
    <w:rsid w:val="00E65481"/>
    <w:rsid w:val="00E65900"/>
    <w:rsid w:val="00E65B1F"/>
    <w:rsid w:val="00E65C1D"/>
    <w:rsid w:val="00E65DCA"/>
    <w:rsid w:val="00E6611E"/>
    <w:rsid w:val="00E6614C"/>
    <w:rsid w:val="00E662B5"/>
    <w:rsid w:val="00E66AE4"/>
    <w:rsid w:val="00E66F7B"/>
    <w:rsid w:val="00E67864"/>
    <w:rsid w:val="00E678A7"/>
    <w:rsid w:val="00E67EC7"/>
    <w:rsid w:val="00E70783"/>
    <w:rsid w:val="00E71026"/>
    <w:rsid w:val="00E71655"/>
    <w:rsid w:val="00E71666"/>
    <w:rsid w:val="00E71A33"/>
    <w:rsid w:val="00E71B3B"/>
    <w:rsid w:val="00E71D53"/>
    <w:rsid w:val="00E72186"/>
    <w:rsid w:val="00E728E0"/>
    <w:rsid w:val="00E72CAE"/>
    <w:rsid w:val="00E72CC0"/>
    <w:rsid w:val="00E732A1"/>
    <w:rsid w:val="00E73F37"/>
    <w:rsid w:val="00E73F67"/>
    <w:rsid w:val="00E74430"/>
    <w:rsid w:val="00E7478D"/>
    <w:rsid w:val="00E747A6"/>
    <w:rsid w:val="00E75318"/>
    <w:rsid w:val="00E75435"/>
    <w:rsid w:val="00E756B8"/>
    <w:rsid w:val="00E758BB"/>
    <w:rsid w:val="00E75B66"/>
    <w:rsid w:val="00E765CA"/>
    <w:rsid w:val="00E7666E"/>
    <w:rsid w:val="00E7776D"/>
    <w:rsid w:val="00E777CE"/>
    <w:rsid w:val="00E77DA1"/>
    <w:rsid w:val="00E7D3C0"/>
    <w:rsid w:val="00E80012"/>
    <w:rsid w:val="00E80603"/>
    <w:rsid w:val="00E80656"/>
    <w:rsid w:val="00E808A1"/>
    <w:rsid w:val="00E80CE5"/>
    <w:rsid w:val="00E80CFB"/>
    <w:rsid w:val="00E8105E"/>
    <w:rsid w:val="00E81447"/>
    <w:rsid w:val="00E817B0"/>
    <w:rsid w:val="00E817BD"/>
    <w:rsid w:val="00E81864"/>
    <w:rsid w:val="00E81C81"/>
    <w:rsid w:val="00E81E1B"/>
    <w:rsid w:val="00E821FB"/>
    <w:rsid w:val="00E82374"/>
    <w:rsid w:val="00E82B0F"/>
    <w:rsid w:val="00E8349B"/>
    <w:rsid w:val="00E83948"/>
    <w:rsid w:val="00E83C6D"/>
    <w:rsid w:val="00E83DE4"/>
    <w:rsid w:val="00E84670"/>
    <w:rsid w:val="00E84C05"/>
    <w:rsid w:val="00E84CFB"/>
    <w:rsid w:val="00E84F53"/>
    <w:rsid w:val="00E8553A"/>
    <w:rsid w:val="00E85687"/>
    <w:rsid w:val="00E859CE"/>
    <w:rsid w:val="00E85AE8"/>
    <w:rsid w:val="00E85BE3"/>
    <w:rsid w:val="00E85E62"/>
    <w:rsid w:val="00E8627B"/>
    <w:rsid w:val="00E86955"/>
    <w:rsid w:val="00E87C56"/>
    <w:rsid w:val="00E903BD"/>
    <w:rsid w:val="00E90AF8"/>
    <w:rsid w:val="00E910B4"/>
    <w:rsid w:val="00E91E8F"/>
    <w:rsid w:val="00E91EB3"/>
    <w:rsid w:val="00E924D2"/>
    <w:rsid w:val="00E92B4C"/>
    <w:rsid w:val="00E93A07"/>
    <w:rsid w:val="00E93A29"/>
    <w:rsid w:val="00E93B28"/>
    <w:rsid w:val="00E9453E"/>
    <w:rsid w:val="00E94795"/>
    <w:rsid w:val="00E94A77"/>
    <w:rsid w:val="00E94E49"/>
    <w:rsid w:val="00E9503F"/>
    <w:rsid w:val="00E95A2B"/>
    <w:rsid w:val="00E96022"/>
    <w:rsid w:val="00E96859"/>
    <w:rsid w:val="00E96B22"/>
    <w:rsid w:val="00E96B77"/>
    <w:rsid w:val="00E96FC2"/>
    <w:rsid w:val="00E978C1"/>
    <w:rsid w:val="00E97E08"/>
    <w:rsid w:val="00E97FE4"/>
    <w:rsid w:val="00EA06DE"/>
    <w:rsid w:val="00EA0892"/>
    <w:rsid w:val="00EA08C5"/>
    <w:rsid w:val="00EA0988"/>
    <w:rsid w:val="00EA0A13"/>
    <w:rsid w:val="00EA0F04"/>
    <w:rsid w:val="00EA0FB3"/>
    <w:rsid w:val="00EA1096"/>
    <w:rsid w:val="00EA13F6"/>
    <w:rsid w:val="00EA1B39"/>
    <w:rsid w:val="00EA1DFC"/>
    <w:rsid w:val="00EA215B"/>
    <w:rsid w:val="00EA21B3"/>
    <w:rsid w:val="00EA2234"/>
    <w:rsid w:val="00EA24DB"/>
    <w:rsid w:val="00EA2BFE"/>
    <w:rsid w:val="00EA2FBD"/>
    <w:rsid w:val="00EA30C5"/>
    <w:rsid w:val="00EA33F8"/>
    <w:rsid w:val="00EA3722"/>
    <w:rsid w:val="00EA37C7"/>
    <w:rsid w:val="00EA37DE"/>
    <w:rsid w:val="00EA3FED"/>
    <w:rsid w:val="00EA413F"/>
    <w:rsid w:val="00EA4188"/>
    <w:rsid w:val="00EA44CD"/>
    <w:rsid w:val="00EA4731"/>
    <w:rsid w:val="00EA583D"/>
    <w:rsid w:val="00EA63F9"/>
    <w:rsid w:val="00EA67C1"/>
    <w:rsid w:val="00EA6C54"/>
    <w:rsid w:val="00EA742C"/>
    <w:rsid w:val="00EA754B"/>
    <w:rsid w:val="00EA7D2B"/>
    <w:rsid w:val="00EB0229"/>
    <w:rsid w:val="00EB0435"/>
    <w:rsid w:val="00EB052E"/>
    <w:rsid w:val="00EB067F"/>
    <w:rsid w:val="00EB0BB6"/>
    <w:rsid w:val="00EB0D9D"/>
    <w:rsid w:val="00EB15D6"/>
    <w:rsid w:val="00EB16D8"/>
    <w:rsid w:val="00EB2050"/>
    <w:rsid w:val="00EB22D8"/>
    <w:rsid w:val="00EB2394"/>
    <w:rsid w:val="00EB289C"/>
    <w:rsid w:val="00EB2A46"/>
    <w:rsid w:val="00EB2C0E"/>
    <w:rsid w:val="00EB2E60"/>
    <w:rsid w:val="00EB2F2C"/>
    <w:rsid w:val="00EB3098"/>
    <w:rsid w:val="00EB3290"/>
    <w:rsid w:val="00EB3862"/>
    <w:rsid w:val="00EB392A"/>
    <w:rsid w:val="00EB3D89"/>
    <w:rsid w:val="00EB3DC7"/>
    <w:rsid w:val="00EB3E61"/>
    <w:rsid w:val="00EB4030"/>
    <w:rsid w:val="00EB4A9A"/>
    <w:rsid w:val="00EB5373"/>
    <w:rsid w:val="00EB56FE"/>
    <w:rsid w:val="00EB5AF6"/>
    <w:rsid w:val="00EB5FBE"/>
    <w:rsid w:val="00EB66E3"/>
    <w:rsid w:val="00EB6A75"/>
    <w:rsid w:val="00EB6CBF"/>
    <w:rsid w:val="00EB6F75"/>
    <w:rsid w:val="00EB7A7F"/>
    <w:rsid w:val="00EB7C0D"/>
    <w:rsid w:val="00EB7ED8"/>
    <w:rsid w:val="00EC0CAA"/>
    <w:rsid w:val="00EC0FE9"/>
    <w:rsid w:val="00EC1048"/>
    <w:rsid w:val="00EC16A8"/>
    <w:rsid w:val="00EC181D"/>
    <w:rsid w:val="00EC219B"/>
    <w:rsid w:val="00EC23B2"/>
    <w:rsid w:val="00EC2460"/>
    <w:rsid w:val="00EC24D1"/>
    <w:rsid w:val="00EC278E"/>
    <w:rsid w:val="00EC2B78"/>
    <w:rsid w:val="00EC3090"/>
    <w:rsid w:val="00EC31C1"/>
    <w:rsid w:val="00EC3867"/>
    <w:rsid w:val="00EC39C6"/>
    <w:rsid w:val="00EC3B17"/>
    <w:rsid w:val="00EC3CE2"/>
    <w:rsid w:val="00EC42B9"/>
    <w:rsid w:val="00EC4A3A"/>
    <w:rsid w:val="00EC4E9D"/>
    <w:rsid w:val="00EC4F26"/>
    <w:rsid w:val="00EC526D"/>
    <w:rsid w:val="00EC5605"/>
    <w:rsid w:val="00EC5AD4"/>
    <w:rsid w:val="00EC5CDD"/>
    <w:rsid w:val="00EC5E67"/>
    <w:rsid w:val="00EC5F03"/>
    <w:rsid w:val="00EC6053"/>
    <w:rsid w:val="00EC65ED"/>
    <w:rsid w:val="00EC6818"/>
    <w:rsid w:val="00EC777E"/>
    <w:rsid w:val="00EC79C0"/>
    <w:rsid w:val="00EC7AFB"/>
    <w:rsid w:val="00EC7ECB"/>
    <w:rsid w:val="00ED085B"/>
    <w:rsid w:val="00ED0F3C"/>
    <w:rsid w:val="00ED18EA"/>
    <w:rsid w:val="00ED2B7A"/>
    <w:rsid w:val="00ED3163"/>
    <w:rsid w:val="00ED326B"/>
    <w:rsid w:val="00ED3A6C"/>
    <w:rsid w:val="00ED3A74"/>
    <w:rsid w:val="00ED3A75"/>
    <w:rsid w:val="00ED4359"/>
    <w:rsid w:val="00ED47D4"/>
    <w:rsid w:val="00ED4855"/>
    <w:rsid w:val="00ED4A0E"/>
    <w:rsid w:val="00ED4D17"/>
    <w:rsid w:val="00ED4D4C"/>
    <w:rsid w:val="00ED5011"/>
    <w:rsid w:val="00ED57D1"/>
    <w:rsid w:val="00ED5998"/>
    <w:rsid w:val="00ED5BA5"/>
    <w:rsid w:val="00ED5D26"/>
    <w:rsid w:val="00ED5F4D"/>
    <w:rsid w:val="00ED5FDB"/>
    <w:rsid w:val="00ED68C3"/>
    <w:rsid w:val="00ED6BDD"/>
    <w:rsid w:val="00ED703B"/>
    <w:rsid w:val="00ED7393"/>
    <w:rsid w:val="00ED7445"/>
    <w:rsid w:val="00ED7720"/>
    <w:rsid w:val="00ED7A9A"/>
    <w:rsid w:val="00EE0768"/>
    <w:rsid w:val="00EE0858"/>
    <w:rsid w:val="00EE0CBB"/>
    <w:rsid w:val="00EE10EE"/>
    <w:rsid w:val="00EE11BF"/>
    <w:rsid w:val="00EE1733"/>
    <w:rsid w:val="00EE1944"/>
    <w:rsid w:val="00EE19AF"/>
    <w:rsid w:val="00EE2433"/>
    <w:rsid w:val="00EE3375"/>
    <w:rsid w:val="00EE3568"/>
    <w:rsid w:val="00EE3A5A"/>
    <w:rsid w:val="00EE3A78"/>
    <w:rsid w:val="00EE3A99"/>
    <w:rsid w:val="00EE3D3C"/>
    <w:rsid w:val="00EE3E46"/>
    <w:rsid w:val="00EE42DE"/>
    <w:rsid w:val="00EE45A9"/>
    <w:rsid w:val="00EE4848"/>
    <w:rsid w:val="00EE49CA"/>
    <w:rsid w:val="00EE4BE5"/>
    <w:rsid w:val="00EE4DF9"/>
    <w:rsid w:val="00EE52A5"/>
    <w:rsid w:val="00EE55CD"/>
    <w:rsid w:val="00EE5837"/>
    <w:rsid w:val="00EE5947"/>
    <w:rsid w:val="00EE5AFE"/>
    <w:rsid w:val="00EE5D12"/>
    <w:rsid w:val="00EE5EA5"/>
    <w:rsid w:val="00EE6B8E"/>
    <w:rsid w:val="00EE6BD7"/>
    <w:rsid w:val="00EE7948"/>
    <w:rsid w:val="00EE7D29"/>
    <w:rsid w:val="00EF019E"/>
    <w:rsid w:val="00EF0245"/>
    <w:rsid w:val="00EF0733"/>
    <w:rsid w:val="00EF07A7"/>
    <w:rsid w:val="00EF0829"/>
    <w:rsid w:val="00EF0A92"/>
    <w:rsid w:val="00EF1029"/>
    <w:rsid w:val="00EF11CB"/>
    <w:rsid w:val="00EF1CB2"/>
    <w:rsid w:val="00EF2587"/>
    <w:rsid w:val="00EF26B3"/>
    <w:rsid w:val="00EF2778"/>
    <w:rsid w:val="00EF2A88"/>
    <w:rsid w:val="00EF2D8D"/>
    <w:rsid w:val="00EF2EFA"/>
    <w:rsid w:val="00EF3803"/>
    <w:rsid w:val="00EF3C0A"/>
    <w:rsid w:val="00EF3F94"/>
    <w:rsid w:val="00EF43DF"/>
    <w:rsid w:val="00EF4466"/>
    <w:rsid w:val="00EF46AE"/>
    <w:rsid w:val="00EF4E7B"/>
    <w:rsid w:val="00EF58A5"/>
    <w:rsid w:val="00EF63BD"/>
    <w:rsid w:val="00EF69D6"/>
    <w:rsid w:val="00EF72A7"/>
    <w:rsid w:val="00EF738B"/>
    <w:rsid w:val="00EF77AF"/>
    <w:rsid w:val="00EF787D"/>
    <w:rsid w:val="00EF78F5"/>
    <w:rsid w:val="00EF7C4D"/>
    <w:rsid w:val="00EF7EC9"/>
    <w:rsid w:val="00EFDBCC"/>
    <w:rsid w:val="00F002A1"/>
    <w:rsid w:val="00F0058A"/>
    <w:rsid w:val="00F00629"/>
    <w:rsid w:val="00F00803"/>
    <w:rsid w:val="00F009B2"/>
    <w:rsid w:val="00F00D88"/>
    <w:rsid w:val="00F00D90"/>
    <w:rsid w:val="00F00F97"/>
    <w:rsid w:val="00F012C7"/>
    <w:rsid w:val="00F018AA"/>
    <w:rsid w:val="00F01B47"/>
    <w:rsid w:val="00F01DCF"/>
    <w:rsid w:val="00F02238"/>
    <w:rsid w:val="00F02A65"/>
    <w:rsid w:val="00F02A9A"/>
    <w:rsid w:val="00F02DAD"/>
    <w:rsid w:val="00F02F0B"/>
    <w:rsid w:val="00F0300D"/>
    <w:rsid w:val="00F036D9"/>
    <w:rsid w:val="00F03B8F"/>
    <w:rsid w:val="00F03FA8"/>
    <w:rsid w:val="00F04775"/>
    <w:rsid w:val="00F04DFA"/>
    <w:rsid w:val="00F050E9"/>
    <w:rsid w:val="00F060A5"/>
    <w:rsid w:val="00F065E4"/>
    <w:rsid w:val="00F068D4"/>
    <w:rsid w:val="00F07425"/>
    <w:rsid w:val="00F07636"/>
    <w:rsid w:val="00F07BB4"/>
    <w:rsid w:val="00F07E25"/>
    <w:rsid w:val="00F07F75"/>
    <w:rsid w:val="00F100DF"/>
    <w:rsid w:val="00F1090F"/>
    <w:rsid w:val="00F10FE3"/>
    <w:rsid w:val="00F11018"/>
    <w:rsid w:val="00F11046"/>
    <w:rsid w:val="00F110AF"/>
    <w:rsid w:val="00F1134C"/>
    <w:rsid w:val="00F1163E"/>
    <w:rsid w:val="00F11E41"/>
    <w:rsid w:val="00F12081"/>
    <w:rsid w:val="00F12526"/>
    <w:rsid w:val="00F126DA"/>
    <w:rsid w:val="00F12A08"/>
    <w:rsid w:val="00F12AA1"/>
    <w:rsid w:val="00F12F3D"/>
    <w:rsid w:val="00F13446"/>
    <w:rsid w:val="00F13542"/>
    <w:rsid w:val="00F137D7"/>
    <w:rsid w:val="00F1398E"/>
    <w:rsid w:val="00F13A78"/>
    <w:rsid w:val="00F13C88"/>
    <w:rsid w:val="00F13DA4"/>
    <w:rsid w:val="00F14105"/>
    <w:rsid w:val="00F14587"/>
    <w:rsid w:val="00F1458B"/>
    <w:rsid w:val="00F147A5"/>
    <w:rsid w:val="00F14A34"/>
    <w:rsid w:val="00F14C2B"/>
    <w:rsid w:val="00F14C58"/>
    <w:rsid w:val="00F14CCA"/>
    <w:rsid w:val="00F14CDD"/>
    <w:rsid w:val="00F14FF5"/>
    <w:rsid w:val="00F150A5"/>
    <w:rsid w:val="00F15424"/>
    <w:rsid w:val="00F16518"/>
    <w:rsid w:val="00F1665B"/>
    <w:rsid w:val="00F16684"/>
    <w:rsid w:val="00F16852"/>
    <w:rsid w:val="00F16B91"/>
    <w:rsid w:val="00F16B98"/>
    <w:rsid w:val="00F16FAD"/>
    <w:rsid w:val="00F17124"/>
    <w:rsid w:val="00F175E5"/>
    <w:rsid w:val="00F176A4"/>
    <w:rsid w:val="00F176A7"/>
    <w:rsid w:val="00F178F8"/>
    <w:rsid w:val="00F17ECF"/>
    <w:rsid w:val="00F17F19"/>
    <w:rsid w:val="00F202A9"/>
    <w:rsid w:val="00F20405"/>
    <w:rsid w:val="00F20786"/>
    <w:rsid w:val="00F20A80"/>
    <w:rsid w:val="00F20D4E"/>
    <w:rsid w:val="00F20FE0"/>
    <w:rsid w:val="00F21B7D"/>
    <w:rsid w:val="00F22204"/>
    <w:rsid w:val="00F22354"/>
    <w:rsid w:val="00F2295B"/>
    <w:rsid w:val="00F2295D"/>
    <w:rsid w:val="00F22B37"/>
    <w:rsid w:val="00F22DC4"/>
    <w:rsid w:val="00F230EE"/>
    <w:rsid w:val="00F2367C"/>
    <w:rsid w:val="00F238A2"/>
    <w:rsid w:val="00F23D25"/>
    <w:rsid w:val="00F23ECA"/>
    <w:rsid w:val="00F240BA"/>
    <w:rsid w:val="00F24387"/>
    <w:rsid w:val="00F247C4"/>
    <w:rsid w:val="00F24B7A"/>
    <w:rsid w:val="00F25629"/>
    <w:rsid w:val="00F25700"/>
    <w:rsid w:val="00F2597F"/>
    <w:rsid w:val="00F25BC6"/>
    <w:rsid w:val="00F25C2C"/>
    <w:rsid w:val="00F26298"/>
    <w:rsid w:val="00F2629A"/>
    <w:rsid w:val="00F262E6"/>
    <w:rsid w:val="00F26824"/>
    <w:rsid w:val="00F26B4B"/>
    <w:rsid w:val="00F270AA"/>
    <w:rsid w:val="00F2716E"/>
    <w:rsid w:val="00F2725B"/>
    <w:rsid w:val="00F27F23"/>
    <w:rsid w:val="00F30C4F"/>
    <w:rsid w:val="00F30EF0"/>
    <w:rsid w:val="00F31445"/>
    <w:rsid w:val="00F315CE"/>
    <w:rsid w:val="00F32087"/>
    <w:rsid w:val="00F32462"/>
    <w:rsid w:val="00F32803"/>
    <w:rsid w:val="00F329FC"/>
    <w:rsid w:val="00F32B79"/>
    <w:rsid w:val="00F32CDC"/>
    <w:rsid w:val="00F3309E"/>
    <w:rsid w:val="00F33242"/>
    <w:rsid w:val="00F33289"/>
    <w:rsid w:val="00F33517"/>
    <w:rsid w:val="00F33687"/>
    <w:rsid w:val="00F3387A"/>
    <w:rsid w:val="00F33A1E"/>
    <w:rsid w:val="00F33E04"/>
    <w:rsid w:val="00F343EF"/>
    <w:rsid w:val="00F34B09"/>
    <w:rsid w:val="00F35017"/>
    <w:rsid w:val="00F35702"/>
    <w:rsid w:val="00F3593D"/>
    <w:rsid w:val="00F35D99"/>
    <w:rsid w:val="00F364F0"/>
    <w:rsid w:val="00F36558"/>
    <w:rsid w:val="00F365E2"/>
    <w:rsid w:val="00F369A1"/>
    <w:rsid w:val="00F369D1"/>
    <w:rsid w:val="00F36BC0"/>
    <w:rsid w:val="00F370BB"/>
    <w:rsid w:val="00F37AC5"/>
    <w:rsid w:val="00F37D71"/>
    <w:rsid w:val="00F40972"/>
    <w:rsid w:val="00F40C60"/>
    <w:rsid w:val="00F40DD2"/>
    <w:rsid w:val="00F416E3"/>
    <w:rsid w:val="00F41B4A"/>
    <w:rsid w:val="00F41D2A"/>
    <w:rsid w:val="00F422EA"/>
    <w:rsid w:val="00F42F02"/>
    <w:rsid w:val="00F43517"/>
    <w:rsid w:val="00F4373B"/>
    <w:rsid w:val="00F43F52"/>
    <w:rsid w:val="00F4409B"/>
    <w:rsid w:val="00F44A7E"/>
    <w:rsid w:val="00F44CEC"/>
    <w:rsid w:val="00F44D60"/>
    <w:rsid w:val="00F4536D"/>
    <w:rsid w:val="00F45774"/>
    <w:rsid w:val="00F45855"/>
    <w:rsid w:val="00F45B5E"/>
    <w:rsid w:val="00F467E5"/>
    <w:rsid w:val="00F47573"/>
    <w:rsid w:val="00F47818"/>
    <w:rsid w:val="00F47A6A"/>
    <w:rsid w:val="00F47F4C"/>
    <w:rsid w:val="00F502BA"/>
    <w:rsid w:val="00F50DAA"/>
    <w:rsid w:val="00F50E86"/>
    <w:rsid w:val="00F511AB"/>
    <w:rsid w:val="00F51311"/>
    <w:rsid w:val="00F5162A"/>
    <w:rsid w:val="00F5166A"/>
    <w:rsid w:val="00F52094"/>
    <w:rsid w:val="00F52493"/>
    <w:rsid w:val="00F525B2"/>
    <w:rsid w:val="00F52827"/>
    <w:rsid w:val="00F52927"/>
    <w:rsid w:val="00F52A45"/>
    <w:rsid w:val="00F52F7C"/>
    <w:rsid w:val="00F531EF"/>
    <w:rsid w:val="00F533AA"/>
    <w:rsid w:val="00F5344E"/>
    <w:rsid w:val="00F53BC8"/>
    <w:rsid w:val="00F53D1F"/>
    <w:rsid w:val="00F53FA6"/>
    <w:rsid w:val="00F54351"/>
    <w:rsid w:val="00F54DAD"/>
    <w:rsid w:val="00F5503D"/>
    <w:rsid w:val="00F551F9"/>
    <w:rsid w:val="00F55381"/>
    <w:rsid w:val="00F55926"/>
    <w:rsid w:val="00F560FE"/>
    <w:rsid w:val="00F56171"/>
    <w:rsid w:val="00F5634C"/>
    <w:rsid w:val="00F5639A"/>
    <w:rsid w:val="00F565E2"/>
    <w:rsid w:val="00F5672A"/>
    <w:rsid w:val="00F56D40"/>
    <w:rsid w:val="00F56E0F"/>
    <w:rsid w:val="00F57732"/>
    <w:rsid w:val="00F57A04"/>
    <w:rsid w:val="00F60096"/>
    <w:rsid w:val="00F607D2"/>
    <w:rsid w:val="00F609A5"/>
    <w:rsid w:val="00F60BB3"/>
    <w:rsid w:val="00F60BED"/>
    <w:rsid w:val="00F60C71"/>
    <w:rsid w:val="00F60DE0"/>
    <w:rsid w:val="00F60FD8"/>
    <w:rsid w:val="00F62713"/>
    <w:rsid w:val="00F62803"/>
    <w:rsid w:val="00F62CCE"/>
    <w:rsid w:val="00F62F14"/>
    <w:rsid w:val="00F6346E"/>
    <w:rsid w:val="00F634E0"/>
    <w:rsid w:val="00F63C49"/>
    <w:rsid w:val="00F63D57"/>
    <w:rsid w:val="00F63F99"/>
    <w:rsid w:val="00F6438A"/>
    <w:rsid w:val="00F643D0"/>
    <w:rsid w:val="00F64845"/>
    <w:rsid w:val="00F64A19"/>
    <w:rsid w:val="00F64A5A"/>
    <w:rsid w:val="00F64D31"/>
    <w:rsid w:val="00F6512A"/>
    <w:rsid w:val="00F65188"/>
    <w:rsid w:val="00F654B6"/>
    <w:rsid w:val="00F657BE"/>
    <w:rsid w:val="00F65B49"/>
    <w:rsid w:val="00F66206"/>
    <w:rsid w:val="00F664BC"/>
    <w:rsid w:val="00F666D9"/>
    <w:rsid w:val="00F6679C"/>
    <w:rsid w:val="00F66F69"/>
    <w:rsid w:val="00F670E2"/>
    <w:rsid w:val="00F67170"/>
    <w:rsid w:val="00F671CE"/>
    <w:rsid w:val="00F673D4"/>
    <w:rsid w:val="00F6740B"/>
    <w:rsid w:val="00F6798D"/>
    <w:rsid w:val="00F70D29"/>
    <w:rsid w:val="00F70DA6"/>
    <w:rsid w:val="00F71B60"/>
    <w:rsid w:val="00F7263A"/>
    <w:rsid w:val="00F726BD"/>
    <w:rsid w:val="00F7277B"/>
    <w:rsid w:val="00F72A6D"/>
    <w:rsid w:val="00F72DC3"/>
    <w:rsid w:val="00F732CF"/>
    <w:rsid w:val="00F738D5"/>
    <w:rsid w:val="00F73CD6"/>
    <w:rsid w:val="00F740F4"/>
    <w:rsid w:val="00F748ED"/>
    <w:rsid w:val="00F749E6"/>
    <w:rsid w:val="00F74B6C"/>
    <w:rsid w:val="00F75283"/>
    <w:rsid w:val="00F7556A"/>
    <w:rsid w:val="00F755E8"/>
    <w:rsid w:val="00F756EA"/>
    <w:rsid w:val="00F75811"/>
    <w:rsid w:val="00F75A73"/>
    <w:rsid w:val="00F7618F"/>
    <w:rsid w:val="00F76E52"/>
    <w:rsid w:val="00F76F40"/>
    <w:rsid w:val="00F774D8"/>
    <w:rsid w:val="00F77985"/>
    <w:rsid w:val="00F77B71"/>
    <w:rsid w:val="00F77FB9"/>
    <w:rsid w:val="00F7C9BC"/>
    <w:rsid w:val="00F809F6"/>
    <w:rsid w:val="00F80D4F"/>
    <w:rsid w:val="00F80DE4"/>
    <w:rsid w:val="00F80F48"/>
    <w:rsid w:val="00F81027"/>
    <w:rsid w:val="00F81756"/>
    <w:rsid w:val="00F81CDF"/>
    <w:rsid w:val="00F82118"/>
    <w:rsid w:val="00F821FC"/>
    <w:rsid w:val="00F823A7"/>
    <w:rsid w:val="00F82415"/>
    <w:rsid w:val="00F82CD3"/>
    <w:rsid w:val="00F82E5F"/>
    <w:rsid w:val="00F82EF8"/>
    <w:rsid w:val="00F82F6C"/>
    <w:rsid w:val="00F83388"/>
    <w:rsid w:val="00F83453"/>
    <w:rsid w:val="00F835E1"/>
    <w:rsid w:val="00F836A1"/>
    <w:rsid w:val="00F83D55"/>
    <w:rsid w:val="00F845FA"/>
    <w:rsid w:val="00F84A4B"/>
    <w:rsid w:val="00F84B8B"/>
    <w:rsid w:val="00F84D7A"/>
    <w:rsid w:val="00F85DEF"/>
    <w:rsid w:val="00F85ED7"/>
    <w:rsid w:val="00F85FFB"/>
    <w:rsid w:val="00F86127"/>
    <w:rsid w:val="00F86167"/>
    <w:rsid w:val="00F866F0"/>
    <w:rsid w:val="00F86B21"/>
    <w:rsid w:val="00F872EC"/>
    <w:rsid w:val="00F9014A"/>
    <w:rsid w:val="00F9048A"/>
    <w:rsid w:val="00F905CB"/>
    <w:rsid w:val="00F90983"/>
    <w:rsid w:val="00F90BD8"/>
    <w:rsid w:val="00F9135C"/>
    <w:rsid w:val="00F913C5"/>
    <w:rsid w:val="00F91416"/>
    <w:rsid w:val="00F91787"/>
    <w:rsid w:val="00F91E70"/>
    <w:rsid w:val="00F9234B"/>
    <w:rsid w:val="00F929CA"/>
    <w:rsid w:val="00F92ED2"/>
    <w:rsid w:val="00F93057"/>
    <w:rsid w:val="00F931B2"/>
    <w:rsid w:val="00F933D3"/>
    <w:rsid w:val="00F93596"/>
    <w:rsid w:val="00F93843"/>
    <w:rsid w:val="00F93B7C"/>
    <w:rsid w:val="00F9414E"/>
    <w:rsid w:val="00F94758"/>
    <w:rsid w:val="00F94D61"/>
    <w:rsid w:val="00F953EF"/>
    <w:rsid w:val="00F9545B"/>
    <w:rsid w:val="00F9551F"/>
    <w:rsid w:val="00F95AEE"/>
    <w:rsid w:val="00F96823"/>
    <w:rsid w:val="00F96D04"/>
    <w:rsid w:val="00F974E3"/>
    <w:rsid w:val="00F97805"/>
    <w:rsid w:val="00F97813"/>
    <w:rsid w:val="00F97D3E"/>
    <w:rsid w:val="00F97FD5"/>
    <w:rsid w:val="00FA04E0"/>
    <w:rsid w:val="00FA0A1A"/>
    <w:rsid w:val="00FA1683"/>
    <w:rsid w:val="00FA1FFA"/>
    <w:rsid w:val="00FA21F5"/>
    <w:rsid w:val="00FA2262"/>
    <w:rsid w:val="00FA23CA"/>
    <w:rsid w:val="00FA2457"/>
    <w:rsid w:val="00FA24A1"/>
    <w:rsid w:val="00FA2FBA"/>
    <w:rsid w:val="00FA2FE4"/>
    <w:rsid w:val="00FA3939"/>
    <w:rsid w:val="00FA3A82"/>
    <w:rsid w:val="00FA3E3F"/>
    <w:rsid w:val="00FA3EDA"/>
    <w:rsid w:val="00FA4559"/>
    <w:rsid w:val="00FA4656"/>
    <w:rsid w:val="00FA47A5"/>
    <w:rsid w:val="00FA4F49"/>
    <w:rsid w:val="00FA5034"/>
    <w:rsid w:val="00FA5623"/>
    <w:rsid w:val="00FA5AB9"/>
    <w:rsid w:val="00FA5CFC"/>
    <w:rsid w:val="00FA6396"/>
    <w:rsid w:val="00FA64B3"/>
    <w:rsid w:val="00FA652F"/>
    <w:rsid w:val="00FA6736"/>
    <w:rsid w:val="00FA6B0D"/>
    <w:rsid w:val="00FA6B9D"/>
    <w:rsid w:val="00FA77F0"/>
    <w:rsid w:val="00FA793F"/>
    <w:rsid w:val="00FA7C20"/>
    <w:rsid w:val="00FB0415"/>
    <w:rsid w:val="00FB124B"/>
    <w:rsid w:val="00FB1635"/>
    <w:rsid w:val="00FB16DC"/>
    <w:rsid w:val="00FB249C"/>
    <w:rsid w:val="00FB24DB"/>
    <w:rsid w:val="00FB267E"/>
    <w:rsid w:val="00FB2B02"/>
    <w:rsid w:val="00FB357C"/>
    <w:rsid w:val="00FB3AC2"/>
    <w:rsid w:val="00FB3ACB"/>
    <w:rsid w:val="00FB40DB"/>
    <w:rsid w:val="00FB42CE"/>
    <w:rsid w:val="00FB430E"/>
    <w:rsid w:val="00FB4DC9"/>
    <w:rsid w:val="00FB5131"/>
    <w:rsid w:val="00FB62B3"/>
    <w:rsid w:val="00FB68C4"/>
    <w:rsid w:val="00FB6D14"/>
    <w:rsid w:val="00FB72A3"/>
    <w:rsid w:val="00FB7554"/>
    <w:rsid w:val="00FB76EF"/>
    <w:rsid w:val="00FB77E7"/>
    <w:rsid w:val="00FC0345"/>
    <w:rsid w:val="00FC05DA"/>
    <w:rsid w:val="00FC0C97"/>
    <w:rsid w:val="00FC1220"/>
    <w:rsid w:val="00FC1F4D"/>
    <w:rsid w:val="00FC237F"/>
    <w:rsid w:val="00FC2629"/>
    <w:rsid w:val="00FC277F"/>
    <w:rsid w:val="00FC2892"/>
    <w:rsid w:val="00FC2A40"/>
    <w:rsid w:val="00FC2D8B"/>
    <w:rsid w:val="00FC2DB6"/>
    <w:rsid w:val="00FC379D"/>
    <w:rsid w:val="00FC38D6"/>
    <w:rsid w:val="00FC3CC9"/>
    <w:rsid w:val="00FC3CF1"/>
    <w:rsid w:val="00FC3D5B"/>
    <w:rsid w:val="00FC4B7A"/>
    <w:rsid w:val="00FC4E38"/>
    <w:rsid w:val="00FC4E97"/>
    <w:rsid w:val="00FC4EE3"/>
    <w:rsid w:val="00FC56FF"/>
    <w:rsid w:val="00FC57E3"/>
    <w:rsid w:val="00FC59B6"/>
    <w:rsid w:val="00FC5BF8"/>
    <w:rsid w:val="00FC5F0C"/>
    <w:rsid w:val="00FC63CC"/>
    <w:rsid w:val="00FC65CA"/>
    <w:rsid w:val="00FC6785"/>
    <w:rsid w:val="00FC74B4"/>
    <w:rsid w:val="00FC75CE"/>
    <w:rsid w:val="00FC7823"/>
    <w:rsid w:val="00FC7CD6"/>
    <w:rsid w:val="00FD02A3"/>
    <w:rsid w:val="00FD02B1"/>
    <w:rsid w:val="00FD0864"/>
    <w:rsid w:val="00FD0AEE"/>
    <w:rsid w:val="00FD0C30"/>
    <w:rsid w:val="00FD0E03"/>
    <w:rsid w:val="00FD0E78"/>
    <w:rsid w:val="00FD12D3"/>
    <w:rsid w:val="00FD1806"/>
    <w:rsid w:val="00FD18FB"/>
    <w:rsid w:val="00FD1C28"/>
    <w:rsid w:val="00FD1FFB"/>
    <w:rsid w:val="00FD2348"/>
    <w:rsid w:val="00FD2568"/>
    <w:rsid w:val="00FD2B61"/>
    <w:rsid w:val="00FD2CEB"/>
    <w:rsid w:val="00FD2DE1"/>
    <w:rsid w:val="00FD2ED1"/>
    <w:rsid w:val="00FD30D4"/>
    <w:rsid w:val="00FD32CA"/>
    <w:rsid w:val="00FD3869"/>
    <w:rsid w:val="00FD3A2A"/>
    <w:rsid w:val="00FD3C5E"/>
    <w:rsid w:val="00FD3D6A"/>
    <w:rsid w:val="00FD3DFE"/>
    <w:rsid w:val="00FD410C"/>
    <w:rsid w:val="00FD4806"/>
    <w:rsid w:val="00FD480E"/>
    <w:rsid w:val="00FD48A4"/>
    <w:rsid w:val="00FD4CBD"/>
    <w:rsid w:val="00FD5065"/>
    <w:rsid w:val="00FD5225"/>
    <w:rsid w:val="00FD528D"/>
    <w:rsid w:val="00FD53A4"/>
    <w:rsid w:val="00FD5A04"/>
    <w:rsid w:val="00FD5AE3"/>
    <w:rsid w:val="00FD5B9F"/>
    <w:rsid w:val="00FD5ED4"/>
    <w:rsid w:val="00FD6389"/>
    <w:rsid w:val="00FD6692"/>
    <w:rsid w:val="00FD676F"/>
    <w:rsid w:val="00FD683C"/>
    <w:rsid w:val="00FD6A3B"/>
    <w:rsid w:val="00FD6BF1"/>
    <w:rsid w:val="00FD6F33"/>
    <w:rsid w:val="00FD70B7"/>
    <w:rsid w:val="00FD7184"/>
    <w:rsid w:val="00FD7369"/>
    <w:rsid w:val="00FD7422"/>
    <w:rsid w:val="00FD7516"/>
    <w:rsid w:val="00FD7699"/>
    <w:rsid w:val="00FD7ACC"/>
    <w:rsid w:val="00FDC36C"/>
    <w:rsid w:val="00FE0F6C"/>
    <w:rsid w:val="00FE12A3"/>
    <w:rsid w:val="00FE1595"/>
    <w:rsid w:val="00FE1676"/>
    <w:rsid w:val="00FE19E8"/>
    <w:rsid w:val="00FE211E"/>
    <w:rsid w:val="00FE219D"/>
    <w:rsid w:val="00FE299B"/>
    <w:rsid w:val="00FE2CC4"/>
    <w:rsid w:val="00FE2FAC"/>
    <w:rsid w:val="00FE38CE"/>
    <w:rsid w:val="00FE40E3"/>
    <w:rsid w:val="00FE4786"/>
    <w:rsid w:val="00FE4ABD"/>
    <w:rsid w:val="00FE5264"/>
    <w:rsid w:val="00FE57B6"/>
    <w:rsid w:val="00FE5A89"/>
    <w:rsid w:val="00FE5D07"/>
    <w:rsid w:val="00FE5FDB"/>
    <w:rsid w:val="00FE61C1"/>
    <w:rsid w:val="00FE64F0"/>
    <w:rsid w:val="00FE650B"/>
    <w:rsid w:val="00FE70A2"/>
    <w:rsid w:val="00FE70D9"/>
    <w:rsid w:val="00FE720C"/>
    <w:rsid w:val="00FE789D"/>
    <w:rsid w:val="00FF051B"/>
    <w:rsid w:val="00FF0D71"/>
    <w:rsid w:val="00FF15FD"/>
    <w:rsid w:val="00FF1613"/>
    <w:rsid w:val="00FF1F4E"/>
    <w:rsid w:val="00FF22B1"/>
    <w:rsid w:val="00FF26B2"/>
    <w:rsid w:val="00FF2999"/>
    <w:rsid w:val="00FF314B"/>
    <w:rsid w:val="00FF334F"/>
    <w:rsid w:val="00FF3953"/>
    <w:rsid w:val="00FF42E5"/>
    <w:rsid w:val="00FF44D7"/>
    <w:rsid w:val="00FF4596"/>
    <w:rsid w:val="00FF4735"/>
    <w:rsid w:val="00FF4917"/>
    <w:rsid w:val="00FF50D4"/>
    <w:rsid w:val="00FF541E"/>
    <w:rsid w:val="00FF5EB1"/>
    <w:rsid w:val="00FF61FD"/>
    <w:rsid w:val="00FF625F"/>
    <w:rsid w:val="00FF6374"/>
    <w:rsid w:val="00FF6CEC"/>
    <w:rsid w:val="00FF6E9F"/>
    <w:rsid w:val="00FF7F0B"/>
    <w:rsid w:val="010AE503"/>
    <w:rsid w:val="010FA858"/>
    <w:rsid w:val="01151B88"/>
    <w:rsid w:val="01392994"/>
    <w:rsid w:val="01563B37"/>
    <w:rsid w:val="01671D38"/>
    <w:rsid w:val="016EFBD8"/>
    <w:rsid w:val="01843697"/>
    <w:rsid w:val="01844214"/>
    <w:rsid w:val="0184844F"/>
    <w:rsid w:val="01888175"/>
    <w:rsid w:val="018D33F3"/>
    <w:rsid w:val="01A10620"/>
    <w:rsid w:val="01A199F8"/>
    <w:rsid w:val="01AC0920"/>
    <w:rsid w:val="01B75730"/>
    <w:rsid w:val="01CEDE8E"/>
    <w:rsid w:val="01D1753D"/>
    <w:rsid w:val="01EEB443"/>
    <w:rsid w:val="01F3D974"/>
    <w:rsid w:val="01FC4750"/>
    <w:rsid w:val="02025CCB"/>
    <w:rsid w:val="0208D1B2"/>
    <w:rsid w:val="022280C9"/>
    <w:rsid w:val="0226CF11"/>
    <w:rsid w:val="0226E164"/>
    <w:rsid w:val="0239A811"/>
    <w:rsid w:val="023FA97E"/>
    <w:rsid w:val="02454222"/>
    <w:rsid w:val="0258D1DB"/>
    <w:rsid w:val="0266907F"/>
    <w:rsid w:val="026AA209"/>
    <w:rsid w:val="02898EE5"/>
    <w:rsid w:val="028B0038"/>
    <w:rsid w:val="029153A5"/>
    <w:rsid w:val="02943ACD"/>
    <w:rsid w:val="02B07A4B"/>
    <w:rsid w:val="02BF3541"/>
    <w:rsid w:val="02CB1B07"/>
    <w:rsid w:val="02CC040A"/>
    <w:rsid w:val="02CC691B"/>
    <w:rsid w:val="02CD4587"/>
    <w:rsid w:val="02D461DE"/>
    <w:rsid w:val="02D5D6B1"/>
    <w:rsid w:val="02F62E8D"/>
    <w:rsid w:val="02F8D3F5"/>
    <w:rsid w:val="03043EFE"/>
    <w:rsid w:val="0306F898"/>
    <w:rsid w:val="03079311"/>
    <w:rsid w:val="03094910"/>
    <w:rsid w:val="03135D4A"/>
    <w:rsid w:val="0320AFF8"/>
    <w:rsid w:val="03348CE6"/>
    <w:rsid w:val="033713B6"/>
    <w:rsid w:val="033A626E"/>
    <w:rsid w:val="0341248D"/>
    <w:rsid w:val="0348594A"/>
    <w:rsid w:val="0351D166"/>
    <w:rsid w:val="036814A1"/>
    <w:rsid w:val="03710604"/>
    <w:rsid w:val="037524B5"/>
    <w:rsid w:val="0376B8C7"/>
    <w:rsid w:val="03792B5C"/>
    <w:rsid w:val="037A7625"/>
    <w:rsid w:val="038123DD"/>
    <w:rsid w:val="03856080"/>
    <w:rsid w:val="038C0906"/>
    <w:rsid w:val="0392F9FD"/>
    <w:rsid w:val="03ADEA8A"/>
    <w:rsid w:val="03D0A8B8"/>
    <w:rsid w:val="03DFACF1"/>
    <w:rsid w:val="03E91E57"/>
    <w:rsid w:val="03F1781E"/>
    <w:rsid w:val="03F17A6B"/>
    <w:rsid w:val="03F6B0C6"/>
    <w:rsid w:val="040A5B7C"/>
    <w:rsid w:val="0415082F"/>
    <w:rsid w:val="042237BA"/>
    <w:rsid w:val="042DE790"/>
    <w:rsid w:val="0435DEBD"/>
    <w:rsid w:val="04370F0E"/>
    <w:rsid w:val="043A4918"/>
    <w:rsid w:val="043F7068"/>
    <w:rsid w:val="04419C6E"/>
    <w:rsid w:val="0442F1F6"/>
    <w:rsid w:val="044779D6"/>
    <w:rsid w:val="044CC6D1"/>
    <w:rsid w:val="044DC55A"/>
    <w:rsid w:val="045A4302"/>
    <w:rsid w:val="04608ACD"/>
    <w:rsid w:val="04622B46"/>
    <w:rsid w:val="0463CA11"/>
    <w:rsid w:val="0466D798"/>
    <w:rsid w:val="046B1D4F"/>
    <w:rsid w:val="046B2A1B"/>
    <w:rsid w:val="046D8560"/>
    <w:rsid w:val="04757CE1"/>
    <w:rsid w:val="047849F8"/>
    <w:rsid w:val="04849DD5"/>
    <w:rsid w:val="04945368"/>
    <w:rsid w:val="04B505EB"/>
    <w:rsid w:val="04D083DB"/>
    <w:rsid w:val="04D0AA7D"/>
    <w:rsid w:val="04E11951"/>
    <w:rsid w:val="04ED519D"/>
    <w:rsid w:val="050190C7"/>
    <w:rsid w:val="051007E7"/>
    <w:rsid w:val="05242BA7"/>
    <w:rsid w:val="05316117"/>
    <w:rsid w:val="0548F2F6"/>
    <w:rsid w:val="0553861C"/>
    <w:rsid w:val="05667A52"/>
    <w:rsid w:val="057FF5B0"/>
    <w:rsid w:val="0588180E"/>
    <w:rsid w:val="0596D656"/>
    <w:rsid w:val="059B721E"/>
    <w:rsid w:val="05A44808"/>
    <w:rsid w:val="05B218C7"/>
    <w:rsid w:val="05C33B12"/>
    <w:rsid w:val="05CB40E7"/>
    <w:rsid w:val="05CD5BF6"/>
    <w:rsid w:val="05D30048"/>
    <w:rsid w:val="05DCABC5"/>
    <w:rsid w:val="05E48A97"/>
    <w:rsid w:val="05F2AD93"/>
    <w:rsid w:val="05FDC8D6"/>
    <w:rsid w:val="06081883"/>
    <w:rsid w:val="060E08F2"/>
    <w:rsid w:val="060FA067"/>
    <w:rsid w:val="0615ABD4"/>
    <w:rsid w:val="06215A59"/>
    <w:rsid w:val="0623C498"/>
    <w:rsid w:val="06458A31"/>
    <w:rsid w:val="0648D7FA"/>
    <w:rsid w:val="064DC31B"/>
    <w:rsid w:val="065E7210"/>
    <w:rsid w:val="065EE34A"/>
    <w:rsid w:val="066C6F8E"/>
    <w:rsid w:val="068E4587"/>
    <w:rsid w:val="06900629"/>
    <w:rsid w:val="06955299"/>
    <w:rsid w:val="0698879F"/>
    <w:rsid w:val="06A0A8CF"/>
    <w:rsid w:val="06A7D761"/>
    <w:rsid w:val="06A9D253"/>
    <w:rsid w:val="06ACE663"/>
    <w:rsid w:val="06BBA4A2"/>
    <w:rsid w:val="06D8932F"/>
    <w:rsid w:val="06DF27CE"/>
    <w:rsid w:val="06E4743F"/>
    <w:rsid w:val="06E4C357"/>
    <w:rsid w:val="06EB0312"/>
    <w:rsid w:val="0716A87C"/>
    <w:rsid w:val="071A3CD0"/>
    <w:rsid w:val="071A8A59"/>
    <w:rsid w:val="071BA551"/>
    <w:rsid w:val="0724240B"/>
    <w:rsid w:val="07265513"/>
    <w:rsid w:val="0729A97B"/>
    <w:rsid w:val="073E46A1"/>
    <w:rsid w:val="0740527F"/>
    <w:rsid w:val="074FB02A"/>
    <w:rsid w:val="075B32FD"/>
    <w:rsid w:val="075D2A53"/>
    <w:rsid w:val="0774560B"/>
    <w:rsid w:val="07752BD8"/>
    <w:rsid w:val="077641DC"/>
    <w:rsid w:val="078A71DB"/>
    <w:rsid w:val="078E2C1F"/>
    <w:rsid w:val="079328DF"/>
    <w:rsid w:val="07A53960"/>
    <w:rsid w:val="07A5A011"/>
    <w:rsid w:val="07A93EA2"/>
    <w:rsid w:val="07AABCF4"/>
    <w:rsid w:val="07BD0836"/>
    <w:rsid w:val="07C70D6E"/>
    <w:rsid w:val="07DE778B"/>
    <w:rsid w:val="07E65A2C"/>
    <w:rsid w:val="07F3BBAB"/>
    <w:rsid w:val="08032AD3"/>
    <w:rsid w:val="08044619"/>
    <w:rsid w:val="080FE7BB"/>
    <w:rsid w:val="080FF1BF"/>
    <w:rsid w:val="081CDC1F"/>
    <w:rsid w:val="082102FC"/>
    <w:rsid w:val="082E9A43"/>
    <w:rsid w:val="0831FBF5"/>
    <w:rsid w:val="0836E9D2"/>
    <w:rsid w:val="084FE2E4"/>
    <w:rsid w:val="08546212"/>
    <w:rsid w:val="0865784C"/>
    <w:rsid w:val="086BFEE2"/>
    <w:rsid w:val="086F2D51"/>
    <w:rsid w:val="0885B096"/>
    <w:rsid w:val="088933A5"/>
    <w:rsid w:val="088ED738"/>
    <w:rsid w:val="089353AB"/>
    <w:rsid w:val="089D9B3C"/>
    <w:rsid w:val="08A85895"/>
    <w:rsid w:val="08AE0660"/>
    <w:rsid w:val="08B404FF"/>
    <w:rsid w:val="08BAA709"/>
    <w:rsid w:val="08BB71A5"/>
    <w:rsid w:val="08C22574"/>
    <w:rsid w:val="08D1A635"/>
    <w:rsid w:val="08D203A2"/>
    <w:rsid w:val="08DF36C3"/>
    <w:rsid w:val="08FE7E7D"/>
    <w:rsid w:val="091306B1"/>
    <w:rsid w:val="0923BEC8"/>
    <w:rsid w:val="09285C92"/>
    <w:rsid w:val="09289DEC"/>
    <w:rsid w:val="0958DA9C"/>
    <w:rsid w:val="0966DF87"/>
    <w:rsid w:val="09692818"/>
    <w:rsid w:val="0969C308"/>
    <w:rsid w:val="097CFAF3"/>
    <w:rsid w:val="097E28B6"/>
    <w:rsid w:val="0983D1BE"/>
    <w:rsid w:val="0985EDD9"/>
    <w:rsid w:val="0988A701"/>
    <w:rsid w:val="098B033F"/>
    <w:rsid w:val="09906C80"/>
    <w:rsid w:val="0996CDE3"/>
    <w:rsid w:val="099DB1F5"/>
    <w:rsid w:val="09A1F468"/>
    <w:rsid w:val="09A78FCB"/>
    <w:rsid w:val="09CCB119"/>
    <w:rsid w:val="09D06547"/>
    <w:rsid w:val="09D11158"/>
    <w:rsid w:val="09D28FCD"/>
    <w:rsid w:val="09E4C686"/>
    <w:rsid w:val="09EEB8D8"/>
    <w:rsid w:val="09FC1E23"/>
    <w:rsid w:val="0A024F83"/>
    <w:rsid w:val="0A05C66D"/>
    <w:rsid w:val="0A1310D5"/>
    <w:rsid w:val="0A1EB80D"/>
    <w:rsid w:val="0A298A8E"/>
    <w:rsid w:val="0A32EE5C"/>
    <w:rsid w:val="0A3774D0"/>
    <w:rsid w:val="0A3DA3AC"/>
    <w:rsid w:val="0A54B2BD"/>
    <w:rsid w:val="0A5C12F9"/>
    <w:rsid w:val="0A6AE847"/>
    <w:rsid w:val="0A6C5A08"/>
    <w:rsid w:val="0A77DBDB"/>
    <w:rsid w:val="0A8011A6"/>
    <w:rsid w:val="0A872DAC"/>
    <w:rsid w:val="0A94AD28"/>
    <w:rsid w:val="0A95D977"/>
    <w:rsid w:val="0A9D2914"/>
    <w:rsid w:val="0AA999E8"/>
    <w:rsid w:val="0ABCE328"/>
    <w:rsid w:val="0AC84873"/>
    <w:rsid w:val="0AC8DBE2"/>
    <w:rsid w:val="0ACAC9A1"/>
    <w:rsid w:val="0ACD4DB6"/>
    <w:rsid w:val="0ACD74DD"/>
    <w:rsid w:val="0AD77B00"/>
    <w:rsid w:val="0ADB7036"/>
    <w:rsid w:val="0AE0D46D"/>
    <w:rsid w:val="0AF5E600"/>
    <w:rsid w:val="0AFB1AFE"/>
    <w:rsid w:val="0B016D4A"/>
    <w:rsid w:val="0B036E37"/>
    <w:rsid w:val="0B046477"/>
    <w:rsid w:val="0B0D4F33"/>
    <w:rsid w:val="0B11BC01"/>
    <w:rsid w:val="0B15041E"/>
    <w:rsid w:val="0B1D1F41"/>
    <w:rsid w:val="0B2103F8"/>
    <w:rsid w:val="0B213E7A"/>
    <w:rsid w:val="0B29F5F0"/>
    <w:rsid w:val="0B2C5F1B"/>
    <w:rsid w:val="0B2F74F0"/>
    <w:rsid w:val="0B31F4FA"/>
    <w:rsid w:val="0B43B14E"/>
    <w:rsid w:val="0B45EB20"/>
    <w:rsid w:val="0B49A9CF"/>
    <w:rsid w:val="0B4D4FD4"/>
    <w:rsid w:val="0B4DF63D"/>
    <w:rsid w:val="0B50A5E9"/>
    <w:rsid w:val="0B55B7BB"/>
    <w:rsid w:val="0B5CE34B"/>
    <w:rsid w:val="0B614CD0"/>
    <w:rsid w:val="0B63D047"/>
    <w:rsid w:val="0B6B624D"/>
    <w:rsid w:val="0B6B826C"/>
    <w:rsid w:val="0B73980D"/>
    <w:rsid w:val="0B7F9F81"/>
    <w:rsid w:val="0B8308FB"/>
    <w:rsid w:val="0B87F28F"/>
    <w:rsid w:val="0B88ED6E"/>
    <w:rsid w:val="0B899269"/>
    <w:rsid w:val="0B8EC8FF"/>
    <w:rsid w:val="0B98C8E2"/>
    <w:rsid w:val="0B9E6CFB"/>
    <w:rsid w:val="0BA9FE85"/>
    <w:rsid w:val="0BB93512"/>
    <w:rsid w:val="0BBBC82E"/>
    <w:rsid w:val="0BC7D53F"/>
    <w:rsid w:val="0BD0FF6F"/>
    <w:rsid w:val="0BD1491E"/>
    <w:rsid w:val="0BD52D43"/>
    <w:rsid w:val="0BDAA853"/>
    <w:rsid w:val="0BDCFD51"/>
    <w:rsid w:val="0BE10047"/>
    <w:rsid w:val="0BF3C284"/>
    <w:rsid w:val="0C09300D"/>
    <w:rsid w:val="0C0D6553"/>
    <w:rsid w:val="0C0E7DD9"/>
    <w:rsid w:val="0C123EAC"/>
    <w:rsid w:val="0C265452"/>
    <w:rsid w:val="0C28133E"/>
    <w:rsid w:val="0C2E647E"/>
    <w:rsid w:val="0C2EDCEC"/>
    <w:rsid w:val="0C460BAA"/>
    <w:rsid w:val="0C4D31D0"/>
    <w:rsid w:val="0C539824"/>
    <w:rsid w:val="0C5AD27E"/>
    <w:rsid w:val="0C5F9929"/>
    <w:rsid w:val="0C62629E"/>
    <w:rsid w:val="0C6DD2CE"/>
    <w:rsid w:val="0C804074"/>
    <w:rsid w:val="0C852B05"/>
    <w:rsid w:val="0C8AA113"/>
    <w:rsid w:val="0C8EB6BA"/>
    <w:rsid w:val="0C91CBDA"/>
    <w:rsid w:val="0C94EF6F"/>
    <w:rsid w:val="0C991EF1"/>
    <w:rsid w:val="0CB685C4"/>
    <w:rsid w:val="0CBEBEEC"/>
    <w:rsid w:val="0CC29FC2"/>
    <w:rsid w:val="0CCA96D5"/>
    <w:rsid w:val="0CE6D07B"/>
    <w:rsid w:val="0CE7142E"/>
    <w:rsid w:val="0CF17B71"/>
    <w:rsid w:val="0CFFBBC1"/>
    <w:rsid w:val="0D05F125"/>
    <w:rsid w:val="0D14B42E"/>
    <w:rsid w:val="0D14C8ED"/>
    <w:rsid w:val="0D388809"/>
    <w:rsid w:val="0D515059"/>
    <w:rsid w:val="0D56EABD"/>
    <w:rsid w:val="0D6C16E5"/>
    <w:rsid w:val="0D7131FC"/>
    <w:rsid w:val="0D71C59C"/>
    <w:rsid w:val="0D754A39"/>
    <w:rsid w:val="0D761CA3"/>
    <w:rsid w:val="0D85407B"/>
    <w:rsid w:val="0D85537C"/>
    <w:rsid w:val="0D93009E"/>
    <w:rsid w:val="0D998955"/>
    <w:rsid w:val="0DA29E70"/>
    <w:rsid w:val="0DAF122E"/>
    <w:rsid w:val="0DC1EE9C"/>
    <w:rsid w:val="0DC33BC8"/>
    <w:rsid w:val="0DCA9D9D"/>
    <w:rsid w:val="0DD38F2B"/>
    <w:rsid w:val="0DD533BF"/>
    <w:rsid w:val="0DD9CF0B"/>
    <w:rsid w:val="0DF9FCC9"/>
    <w:rsid w:val="0DFBC956"/>
    <w:rsid w:val="0E0E5D95"/>
    <w:rsid w:val="0E22581B"/>
    <w:rsid w:val="0E35FAAE"/>
    <w:rsid w:val="0E3D0022"/>
    <w:rsid w:val="0E429D85"/>
    <w:rsid w:val="0E488835"/>
    <w:rsid w:val="0E5D120F"/>
    <w:rsid w:val="0E5E2D43"/>
    <w:rsid w:val="0E5FD102"/>
    <w:rsid w:val="0E756ACD"/>
    <w:rsid w:val="0E76B4BB"/>
    <w:rsid w:val="0E863D8C"/>
    <w:rsid w:val="0E93BC65"/>
    <w:rsid w:val="0E9CABCC"/>
    <w:rsid w:val="0E9D8036"/>
    <w:rsid w:val="0E9E231A"/>
    <w:rsid w:val="0EA8D22C"/>
    <w:rsid w:val="0EA9D020"/>
    <w:rsid w:val="0EAB1CE5"/>
    <w:rsid w:val="0EAF7431"/>
    <w:rsid w:val="0EB2AE13"/>
    <w:rsid w:val="0EC8EBE4"/>
    <w:rsid w:val="0ECC8F49"/>
    <w:rsid w:val="0ECD1017"/>
    <w:rsid w:val="0EDEA89D"/>
    <w:rsid w:val="0EE0EEFA"/>
    <w:rsid w:val="0EE61310"/>
    <w:rsid w:val="0F035BE5"/>
    <w:rsid w:val="0F1FA76D"/>
    <w:rsid w:val="0F24795F"/>
    <w:rsid w:val="0F263560"/>
    <w:rsid w:val="0F30021C"/>
    <w:rsid w:val="0F371328"/>
    <w:rsid w:val="0F459B33"/>
    <w:rsid w:val="0F558B23"/>
    <w:rsid w:val="0F5BD203"/>
    <w:rsid w:val="0F61EAD1"/>
    <w:rsid w:val="0F689D99"/>
    <w:rsid w:val="0F7CC2B3"/>
    <w:rsid w:val="0F7D0B0B"/>
    <w:rsid w:val="0F7E50AE"/>
    <w:rsid w:val="0F869470"/>
    <w:rsid w:val="0F928E58"/>
    <w:rsid w:val="0F931461"/>
    <w:rsid w:val="0FAB5F40"/>
    <w:rsid w:val="0FBB794A"/>
    <w:rsid w:val="0FC05866"/>
    <w:rsid w:val="0FC22599"/>
    <w:rsid w:val="0FCE0A13"/>
    <w:rsid w:val="0FD86F41"/>
    <w:rsid w:val="0FE03552"/>
    <w:rsid w:val="0FE04F4D"/>
    <w:rsid w:val="0FE3982F"/>
    <w:rsid w:val="0FF26BD8"/>
    <w:rsid w:val="0FF2C62F"/>
    <w:rsid w:val="0FF8FE50"/>
    <w:rsid w:val="1000DB78"/>
    <w:rsid w:val="10038194"/>
    <w:rsid w:val="101F2257"/>
    <w:rsid w:val="102928DE"/>
    <w:rsid w:val="102B7FD6"/>
    <w:rsid w:val="1048B226"/>
    <w:rsid w:val="104904AD"/>
    <w:rsid w:val="1063939F"/>
    <w:rsid w:val="106A3350"/>
    <w:rsid w:val="1070A6EC"/>
    <w:rsid w:val="108E13C3"/>
    <w:rsid w:val="109123D7"/>
    <w:rsid w:val="109B4662"/>
    <w:rsid w:val="10A139F3"/>
    <w:rsid w:val="10ABE3CF"/>
    <w:rsid w:val="10B5A474"/>
    <w:rsid w:val="10B86528"/>
    <w:rsid w:val="10C01428"/>
    <w:rsid w:val="10CEAFE4"/>
    <w:rsid w:val="10D7E74B"/>
    <w:rsid w:val="10E9D46D"/>
    <w:rsid w:val="10EFEDF3"/>
    <w:rsid w:val="1109CCEA"/>
    <w:rsid w:val="110B745C"/>
    <w:rsid w:val="1113053F"/>
    <w:rsid w:val="111EBDD0"/>
    <w:rsid w:val="1135E422"/>
    <w:rsid w:val="1147B721"/>
    <w:rsid w:val="114A7E4C"/>
    <w:rsid w:val="114AE73E"/>
    <w:rsid w:val="1151FFAD"/>
    <w:rsid w:val="1154127E"/>
    <w:rsid w:val="1155658D"/>
    <w:rsid w:val="1159B75F"/>
    <w:rsid w:val="116FDE59"/>
    <w:rsid w:val="117F9A66"/>
    <w:rsid w:val="1191373F"/>
    <w:rsid w:val="11A004AE"/>
    <w:rsid w:val="11AE3C40"/>
    <w:rsid w:val="11B333E3"/>
    <w:rsid w:val="11B66B4A"/>
    <w:rsid w:val="11B8370A"/>
    <w:rsid w:val="11BA5F91"/>
    <w:rsid w:val="11BC82BB"/>
    <w:rsid w:val="11C4F93F"/>
    <w:rsid w:val="11CC4440"/>
    <w:rsid w:val="11D5C4AC"/>
    <w:rsid w:val="11DB157D"/>
    <w:rsid w:val="11E03242"/>
    <w:rsid w:val="11E170E2"/>
    <w:rsid w:val="11F88BD7"/>
    <w:rsid w:val="1204D23C"/>
    <w:rsid w:val="12078EFF"/>
    <w:rsid w:val="1215F6EA"/>
    <w:rsid w:val="12235AB0"/>
    <w:rsid w:val="1227CC6D"/>
    <w:rsid w:val="12409C06"/>
    <w:rsid w:val="124CB794"/>
    <w:rsid w:val="12580DF6"/>
    <w:rsid w:val="1259F81F"/>
    <w:rsid w:val="12601C44"/>
    <w:rsid w:val="1263F489"/>
    <w:rsid w:val="12936B6D"/>
    <w:rsid w:val="1295E218"/>
    <w:rsid w:val="1296DE3A"/>
    <w:rsid w:val="129C267B"/>
    <w:rsid w:val="12A6D031"/>
    <w:rsid w:val="12ADC797"/>
    <w:rsid w:val="12BFC647"/>
    <w:rsid w:val="12C4E493"/>
    <w:rsid w:val="12C6C56D"/>
    <w:rsid w:val="12DAD040"/>
    <w:rsid w:val="12E1E56E"/>
    <w:rsid w:val="12E4FDB2"/>
    <w:rsid w:val="12EC2027"/>
    <w:rsid w:val="12EFDE8A"/>
    <w:rsid w:val="12FFA28E"/>
    <w:rsid w:val="130191B9"/>
    <w:rsid w:val="13079C98"/>
    <w:rsid w:val="1308AC92"/>
    <w:rsid w:val="131081B9"/>
    <w:rsid w:val="1310F5CF"/>
    <w:rsid w:val="1315A078"/>
    <w:rsid w:val="13188471"/>
    <w:rsid w:val="131ACD87"/>
    <w:rsid w:val="133072BB"/>
    <w:rsid w:val="1330EA35"/>
    <w:rsid w:val="13372D72"/>
    <w:rsid w:val="13462635"/>
    <w:rsid w:val="134CF218"/>
    <w:rsid w:val="135344C0"/>
    <w:rsid w:val="1365C45C"/>
    <w:rsid w:val="1365F98A"/>
    <w:rsid w:val="137179EB"/>
    <w:rsid w:val="137B07EC"/>
    <w:rsid w:val="138F0FAD"/>
    <w:rsid w:val="1396173F"/>
    <w:rsid w:val="13AF573D"/>
    <w:rsid w:val="13CDE2F9"/>
    <w:rsid w:val="13D0E785"/>
    <w:rsid w:val="13D15AF9"/>
    <w:rsid w:val="13E0EE8A"/>
    <w:rsid w:val="13E26741"/>
    <w:rsid w:val="13E6BD2C"/>
    <w:rsid w:val="13F5CD0C"/>
    <w:rsid w:val="14009547"/>
    <w:rsid w:val="1414BB8B"/>
    <w:rsid w:val="141AF9AE"/>
    <w:rsid w:val="141DAB13"/>
    <w:rsid w:val="1426E480"/>
    <w:rsid w:val="142A2A10"/>
    <w:rsid w:val="1434EC68"/>
    <w:rsid w:val="1448F214"/>
    <w:rsid w:val="144C1FC9"/>
    <w:rsid w:val="144DF2AF"/>
    <w:rsid w:val="146145D2"/>
    <w:rsid w:val="146A07C2"/>
    <w:rsid w:val="147A0B17"/>
    <w:rsid w:val="14814119"/>
    <w:rsid w:val="14842319"/>
    <w:rsid w:val="148FE262"/>
    <w:rsid w:val="14B772C0"/>
    <w:rsid w:val="14C3FECF"/>
    <w:rsid w:val="14C998FD"/>
    <w:rsid w:val="14D1B447"/>
    <w:rsid w:val="14EE895F"/>
    <w:rsid w:val="14F01A19"/>
    <w:rsid w:val="14F628D9"/>
    <w:rsid w:val="14FBC00A"/>
    <w:rsid w:val="1507CF3A"/>
    <w:rsid w:val="150A7041"/>
    <w:rsid w:val="1515141F"/>
    <w:rsid w:val="152466A0"/>
    <w:rsid w:val="152A8DB2"/>
    <w:rsid w:val="154CB222"/>
    <w:rsid w:val="1568540D"/>
    <w:rsid w:val="156CCAAB"/>
    <w:rsid w:val="1574AEDC"/>
    <w:rsid w:val="1577C977"/>
    <w:rsid w:val="1579567D"/>
    <w:rsid w:val="158ED048"/>
    <w:rsid w:val="159650BF"/>
    <w:rsid w:val="159C160D"/>
    <w:rsid w:val="159F05CB"/>
    <w:rsid w:val="159F1B6E"/>
    <w:rsid w:val="15A3B150"/>
    <w:rsid w:val="15A50DEA"/>
    <w:rsid w:val="15A9FB6E"/>
    <w:rsid w:val="15B6ACB4"/>
    <w:rsid w:val="15B886E4"/>
    <w:rsid w:val="15BC8BEC"/>
    <w:rsid w:val="15C41A38"/>
    <w:rsid w:val="15CB9C1D"/>
    <w:rsid w:val="15D9497B"/>
    <w:rsid w:val="15DADC76"/>
    <w:rsid w:val="15E6531B"/>
    <w:rsid w:val="15EC5BF6"/>
    <w:rsid w:val="15F01489"/>
    <w:rsid w:val="15F1B227"/>
    <w:rsid w:val="15FB399B"/>
    <w:rsid w:val="1609B97A"/>
    <w:rsid w:val="160B70EF"/>
    <w:rsid w:val="16194202"/>
    <w:rsid w:val="162B2091"/>
    <w:rsid w:val="1631141A"/>
    <w:rsid w:val="1640AE53"/>
    <w:rsid w:val="1648C125"/>
    <w:rsid w:val="164C00E0"/>
    <w:rsid w:val="164FC63F"/>
    <w:rsid w:val="165F7D84"/>
    <w:rsid w:val="16754282"/>
    <w:rsid w:val="16890E64"/>
    <w:rsid w:val="169014D0"/>
    <w:rsid w:val="16901CC6"/>
    <w:rsid w:val="169050AF"/>
    <w:rsid w:val="16913573"/>
    <w:rsid w:val="169CDF4E"/>
    <w:rsid w:val="16AAA4CC"/>
    <w:rsid w:val="16AC0343"/>
    <w:rsid w:val="16AE77DB"/>
    <w:rsid w:val="16BA1F12"/>
    <w:rsid w:val="16BAFCB6"/>
    <w:rsid w:val="16D77504"/>
    <w:rsid w:val="16DE8D77"/>
    <w:rsid w:val="16E17147"/>
    <w:rsid w:val="16E4F399"/>
    <w:rsid w:val="16E9B9B8"/>
    <w:rsid w:val="16EA6375"/>
    <w:rsid w:val="16EBD1D8"/>
    <w:rsid w:val="16F00BB2"/>
    <w:rsid w:val="16FB8663"/>
    <w:rsid w:val="1714AC64"/>
    <w:rsid w:val="1716DA8E"/>
    <w:rsid w:val="1720BB74"/>
    <w:rsid w:val="1729CDBD"/>
    <w:rsid w:val="17367532"/>
    <w:rsid w:val="1743CC2E"/>
    <w:rsid w:val="1745A405"/>
    <w:rsid w:val="174C8081"/>
    <w:rsid w:val="1755AF18"/>
    <w:rsid w:val="17568332"/>
    <w:rsid w:val="175B6F74"/>
    <w:rsid w:val="1765C6B3"/>
    <w:rsid w:val="177BB984"/>
    <w:rsid w:val="177E537C"/>
    <w:rsid w:val="177F12E7"/>
    <w:rsid w:val="1798A408"/>
    <w:rsid w:val="17B23139"/>
    <w:rsid w:val="17B35DC8"/>
    <w:rsid w:val="17B6EB03"/>
    <w:rsid w:val="17C882A1"/>
    <w:rsid w:val="17C95E27"/>
    <w:rsid w:val="17DC1DB5"/>
    <w:rsid w:val="17E8F347"/>
    <w:rsid w:val="17F11587"/>
    <w:rsid w:val="17F33EF3"/>
    <w:rsid w:val="1807BEB8"/>
    <w:rsid w:val="180AD5E2"/>
    <w:rsid w:val="181509CC"/>
    <w:rsid w:val="181958DC"/>
    <w:rsid w:val="1826B5E3"/>
    <w:rsid w:val="182DDD3D"/>
    <w:rsid w:val="182FBB3D"/>
    <w:rsid w:val="18352681"/>
    <w:rsid w:val="18374CFF"/>
    <w:rsid w:val="183B0A7A"/>
    <w:rsid w:val="1845D03A"/>
    <w:rsid w:val="184A2E87"/>
    <w:rsid w:val="184DAA45"/>
    <w:rsid w:val="185646B2"/>
    <w:rsid w:val="185A92C3"/>
    <w:rsid w:val="185AC134"/>
    <w:rsid w:val="186975CD"/>
    <w:rsid w:val="1870DCCE"/>
    <w:rsid w:val="18812F50"/>
    <w:rsid w:val="1888CF50"/>
    <w:rsid w:val="1889D22D"/>
    <w:rsid w:val="1890A13D"/>
    <w:rsid w:val="189907FA"/>
    <w:rsid w:val="1899324A"/>
    <w:rsid w:val="189D9117"/>
    <w:rsid w:val="18A2A9F9"/>
    <w:rsid w:val="18A59A63"/>
    <w:rsid w:val="18A9C33F"/>
    <w:rsid w:val="18B6806A"/>
    <w:rsid w:val="18BDF2EC"/>
    <w:rsid w:val="18C9D250"/>
    <w:rsid w:val="18E3C7AF"/>
    <w:rsid w:val="18EAB5E9"/>
    <w:rsid w:val="18EBAED3"/>
    <w:rsid w:val="18EEF8FB"/>
    <w:rsid w:val="18F37E2B"/>
    <w:rsid w:val="18F623C7"/>
    <w:rsid w:val="18F6F690"/>
    <w:rsid w:val="190CD1D8"/>
    <w:rsid w:val="1910B106"/>
    <w:rsid w:val="19317B4C"/>
    <w:rsid w:val="19323C8E"/>
    <w:rsid w:val="193ED5D4"/>
    <w:rsid w:val="19437765"/>
    <w:rsid w:val="1944D751"/>
    <w:rsid w:val="1949329C"/>
    <w:rsid w:val="194CD27C"/>
    <w:rsid w:val="194F8971"/>
    <w:rsid w:val="195378F3"/>
    <w:rsid w:val="19573F3F"/>
    <w:rsid w:val="1957C3B1"/>
    <w:rsid w:val="19676D72"/>
    <w:rsid w:val="198E3369"/>
    <w:rsid w:val="19976888"/>
    <w:rsid w:val="19992316"/>
    <w:rsid w:val="199A3B89"/>
    <w:rsid w:val="199E3B49"/>
    <w:rsid w:val="19AF15C6"/>
    <w:rsid w:val="19B03A5D"/>
    <w:rsid w:val="19B15367"/>
    <w:rsid w:val="19B75F86"/>
    <w:rsid w:val="19CC0C31"/>
    <w:rsid w:val="19E2D00E"/>
    <w:rsid w:val="19EE2A58"/>
    <w:rsid w:val="19F30D54"/>
    <w:rsid w:val="19F8A929"/>
    <w:rsid w:val="1A009716"/>
    <w:rsid w:val="1A0CCE58"/>
    <w:rsid w:val="1A14BFFE"/>
    <w:rsid w:val="1A17B044"/>
    <w:rsid w:val="1A21EFA0"/>
    <w:rsid w:val="1A2E0C69"/>
    <w:rsid w:val="1A2F849C"/>
    <w:rsid w:val="1A30C655"/>
    <w:rsid w:val="1A362049"/>
    <w:rsid w:val="1A3975F8"/>
    <w:rsid w:val="1A3A2013"/>
    <w:rsid w:val="1A3C5D4D"/>
    <w:rsid w:val="1A422082"/>
    <w:rsid w:val="1A451561"/>
    <w:rsid w:val="1A48697D"/>
    <w:rsid w:val="1A55A28D"/>
    <w:rsid w:val="1A5C42A0"/>
    <w:rsid w:val="1A69CD2E"/>
    <w:rsid w:val="1A6E6BB9"/>
    <w:rsid w:val="1A712250"/>
    <w:rsid w:val="1A7246A4"/>
    <w:rsid w:val="1A8793EE"/>
    <w:rsid w:val="1A8A5507"/>
    <w:rsid w:val="1A93F919"/>
    <w:rsid w:val="1A9E3669"/>
    <w:rsid w:val="1AAA1CF2"/>
    <w:rsid w:val="1AACBABD"/>
    <w:rsid w:val="1AB5D53F"/>
    <w:rsid w:val="1AC1709B"/>
    <w:rsid w:val="1ACFE68A"/>
    <w:rsid w:val="1AD5A596"/>
    <w:rsid w:val="1AD612F7"/>
    <w:rsid w:val="1AEA4E56"/>
    <w:rsid w:val="1AF150F1"/>
    <w:rsid w:val="1AF32600"/>
    <w:rsid w:val="1AF3ACAF"/>
    <w:rsid w:val="1AF65181"/>
    <w:rsid w:val="1AFC54D2"/>
    <w:rsid w:val="1B05C679"/>
    <w:rsid w:val="1B1C306C"/>
    <w:rsid w:val="1B3A7DC9"/>
    <w:rsid w:val="1B42F280"/>
    <w:rsid w:val="1B57952B"/>
    <w:rsid w:val="1B6E1D05"/>
    <w:rsid w:val="1B76E356"/>
    <w:rsid w:val="1B8D195F"/>
    <w:rsid w:val="1BAF1350"/>
    <w:rsid w:val="1BBFD677"/>
    <w:rsid w:val="1BC8D968"/>
    <w:rsid w:val="1BF9F87E"/>
    <w:rsid w:val="1C000742"/>
    <w:rsid w:val="1C02257F"/>
    <w:rsid w:val="1C1023A0"/>
    <w:rsid w:val="1C185C1B"/>
    <w:rsid w:val="1C1EE8B5"/>
    <w:rsid w:val="1C31D290"/>
    <w:rsid w:val="1C35AB46"/>
    <w:rsid w:val="1C38A42D"/>
    <w:rsid w:val="1C5DADD8"/>
    <w:rsid w:val="1C616A60"/>
    <w:rsid w:val="1C6FC8DD"/>
    <w:rsid w:val="1C760CA1"/>
    <w:rsid w:val="1C83B5F4"/>
    <w:rsid w:val="1C8C1AD7"/>
    <w:rsid w:val="1CA296BA"/>
    <w:rsid w:val="1CA8F19C"/>
    <w:rsid w:val="1CA9CCDB"/>
    <w:rsid w:val="1CBC702B"/>
    <w:rsid w:val="1CBC80CD"/>
    <w:rsid w:val="1CC412D9"/>
    <w:rsid w:val="1CEB05B6"/>
    <w:rsid w:val="1CF6A960"/>
    <w:rsid w:val="1D0E8CD5"/>
    <w:rsid w:val="1D0F54CF"/>
    <w:rsid w:val="1D11D3E6"/>
    <w:rsid w:val="1D147BD4"/>
    <w:rsid w:val="1D493A97"/>
    <w:rsid w:val="1D4AE82A"/>
    <w:rsid w:val="1D6EBA2E"/>
    <w:rsid w:val="1D898E5F"/>
    <w:rsid w:val="1D8C8143"/>
    <w:rsid w:val="1D905C27"/>
    <w:rsid w:val="1D940A8F"/>
    <w:rsid w:val="1D970C77"/>
    <w:rsid w:val="1D9E3986"/>
    <w:rsid w:val="1DA28B9F"/>
    <w:rsid w:val="1DA4B883"/>
    <w:rsid w:val="1DEE50FE"/>
    <w:rsid w:val="1DEED383"/>
    <w:rsid w:val="1DF3450F"/>
    <w:rsid w:val="1E01A8DF"/>
    <w:rsid w:val="1E02B9DA"/>
    <w:rsid w:val="1E08177B"/>
    <w:rsid w:val="1E0C0E80"/>
    <w:rsid w:val="1E0C2C72"/>
    <w:rsid w:val="1E0C9385"/>
    <w:rsid w:val="1E22709A"/>
    <w:rsid w:val="1E37DD36"/>
    <w:rsid w:val="1E5309E4"/>
    <w:rsid w:val="1E5F6E30"/>
    <w:rsid w:val="1E68409B"/>
    <w:rsid w:val="1E6D362D"/>
    <w:rsid w:val="1E721FF6"/>
    <w:rsid w:val="1E7B5D92"/>
    <w:rsid w:val="1E7B93C3"/>
    <w:rsid w:val="1E7E890C"/>
    <w:rsid w:val="1E84EEA9"/>
    <w:rsid w:val="1E87D1F0"/>
    <w:rsid w:val="1E8FEA23"/>
    <w:rsid w:val="1EB58241"/>
    <w:rsid w:val="1EC0CB9D"/>
    <w:rsid w:val="1EC58836"/>
    <w:rsid w:val="1ED08A98"/>
    <w:rsid w:val="1EDF1A7C"/>
    <w:rsid w:val="1EE2C039"/>
    <w:rsid w:val="1EE5D7ED"/>
    <w:rsid w:val="1EEAAB98"/>
    <w:rsid w:val="1EEF8854"/>
    <w:rsid w:val="1F0EF11B"/>
    <w:rsid w:val="1F1F91BA"/>
    <w:rsid w:val="1F2DCEF6"/>
    <w:rsid w:val="1F41D892"/>
    <w:rsid w:val="1F48608C"/>
    <w:rsid w:val="1F4FAB54"/>
    <w:rsid w:val="1F510049"/>
    <w:rsid w:val="1F5C3245"/>
    <w:rsid w:val="1F621C24"/>
    <w:rsid w:val="1F83F624"/>
    <w:rsid w:val="1F8D4406"/>
    <w:rsid w:val="1F8D96C8"/>
    <w:rsid w:val="1F948FF5"/>
    <w:rsid w:val="1F97DE07"/>
    <w:rsid w:val="1F990B22"/>
    <w:rsid w:val="1FA40AE9"/>
    <w:rsid w:val="1FA799EB"/>
    <w:rsid w:val="1FCB857B"/>
    <w:rsid w:val="1FDABDFC"/>
    <w:rsid w:val="1FDEFE42"/>
    <w:rsid w:val="1FEAD5B7"/>
    <w:rsid w:val="2008B97F"/>
    <w:rsid w:val="201312FB"/>
    <w:rsid w:val="201C2FD2"/>
    <w:rsid w:val="2021B9F7"/>
    <w:rsid w:val="2022CCAD"/>
    <w:rsid w:val="2029CC6C"/>
    <w:rsid w:val="2049D5B5"/>
    <w:rsid w:val="204F1126"/>
    <w:rsid w:val="2050F593"/>
    <w:rsid w:val="205E1D91"/>
    <w:rsid w:val="20663DB0"/>
    <w:rsid w:val="206A0C4F"/>
    <w:rsid w:val="206CA4BF"/>
    <w:rsid w:val="209516A0"/>
    <w:rsid w:val="2095C609"/>
    <w:rsid w:val="20971C81"/>
    <w:rsid w:val="209F9C83"/>
    <w:rsid w:val="20AD407B"/>
    <w:rsid w:val="20B2C325"/>
    <w:rsid w:val="20BA2E36"/>
    <w:rsid w:val="20BB27B7"/>
    <w:rsid w:val="20CE216C"/>
    <w:rsid w:val="20D93A20"/>
    <w:rsid w:val="20E62A28"/>
    <w:rsid w:val="20E8A2CA"/>
    <w:rsid w:val="20E91EA6"/>
    <w:rsid w:val="20EB4B9F"/>
    <w:rsid w:val="20F5213E"/>
    <w:rsid w:val="20F5D01E"/>
    <w:rsid w:val="210288A3"/>
    <w:rsid w:val="21183054"/>
    <w:rsid w:val="212AFFD8"/>
    <w:rsid w:val="212E0472"/>
    <w:rsid w:val="212F73D5"/>
    <w:rsid w:val="2134DB83"/>
    <w:rsid w:val="2136C929"/>
    <w:rsid w:val="213DB90C"/>
    <w:rsid w:val="21436F79"/>
    <w:rsid w:val="21510996"/>
    <w:rsid w:val="21580A91"/>
    <w:rsid w:val="2168979B"/>
    <w:rsid w:val="216EAB5C"/>
    <w:rsid w:val="217798AE"/>
    <w:rsid w:val="21855625"/>
    <w:rsid w:val="21865E87"/>
    <w:rsid w:val="219783FC"/>
    <w:rsid w:val="219DA390"/>
    <w:rsid w:val="21C5EC5E"/>
    <w:rsid w:val="21D706B2"/>
    <w:rsid w:val="21E4D677"/>
    <w:rsid w:val="21EECEC7"/>
    <w:rsid w:val="21EF764E"/>
    <w:rsid w:val="21F27643"/>
    <w:rsid w:val="21FD28F8"/>
    <w:rsid w:val="21FFE42A"/>
    <w:rsid w:val="220A25E2"/>
    <w:rsid w:val="220DA2A9"/>
    <w:rsid w:val="220DE282"/>
    <w:rsid w:val="22115210"/>
    <w:rsid w:val="22188657"/>
    <w:rsid w:val="221CACC5"/>
    <w:rsid w:val="22307014"/>
    <w:rsid w:val="2236A10C"/>
    <w:rsid w:val="223BAC57"/>
    <w:rsid w:val="223D04A3"/>
    <w:rsid w:val="2251E82C"/>
    <w:rsid w:val="225699EC"/>
    <w:rsid w:val="2258E46F"/>
    <w:rsid w:val="225C00EF"/>
    <w:rsid w:val="226F4B94"/>
    <w:rsid w:val="2272451E"/>
    <w:rsid w:val="2276BA04"/>
    <w:rsid w:val="22786FD2"/>
    <w:rsid w:val="228024A3"/>
    <w:rsid w:val="2281E9C1"/>
    <w:rsid w:val="2284B1B9"/>
    <w:rsid w:val="2287A21D"/>
    <w:rsid w:val="2292FD57"/>
    <w:rsid w:val="2293FDF0"/>
    <w:rsid w:val="22A649AB"/>
    <w:rsid w:val="22AA6CB8"/>
    <w:rsid w:val="22C8E60D"/>
    <w:rsid w:val="22CBF8A6"/>
    <w:rsid w:val="22D86E2D"/>
    <w:rsid w:val="22DD435A"/>
    <w:rsid w:val="22DEC97C"/>
    <w:rsid w:val="22E3066D"/>
    <w:rsid w:val="22EC233A"/>
    <w:rsid w:val="22F67FAE"/>
    <w:rsid w:val="22FD18F2"/>
    <w:rsid w:val="23028DC9"/>
    <w:rsid w:val="230D66A8"/>
    <w:rsid w:val="231027A6"/>
    <w:rsid w:val="23179C08"/>
    <w:rsid w:val="231936A8"/>
    <w:rsid w:val="231D9DF1"/>
    <w:rsid w:val="231ED5B9"/>
    <w:rsid w:val="232E366B"/>
    <w:rsid w:val="2332B098"/>
    <w:rsid w:val="23397125"/>
    <w:rsid w:val="235B9D10"/>
    <w:rsid w:val="236B9B4D"/>
    <w:rsid w:val="2372C07B"/>
    <w:rsid w:val="2375C009"/>
    <w:rsid w:val="23844AC3"/>
    <w:rsid w:val="2386294F"/>
    <w:rsid w:val="238B7283"/>
    <w:rsid w:val="238DCB25"/>
    <w:rsid w:val="2392DE57"/>
    <w:rsid w:val="23938EF0"/>
    <w:rsid w:val="23B1344C"/>
    <w:rsid w:val="23B37E05"/>
    <w:rsid w:val="23B7932A"/>
    <w:rsid w:val="23BBD4A9"/>
    <w:rsid w:val="23C69F33"/>
    <w:rsid w:val="23CB6012"/>
    <w:rsid w:val="23CE7E8C"/>
    <w:rsid w:val="23D397AE"/>
    <w:rsid w:val="23DE9150"/>
    <w:rsid w:val="23FB6795"/>
    <w:rsid w:val="240A1F53"/>
    <w:rsid w:val="241C314A"/>
    <w:rsid w:val="242043D6"/>
    <w:rsid w:val="242488DE"/>
    <w:rsid w:val="242E1619"/>
    <w:rsid w:val="243D26FE"/>
    <w:rsid w:val="24423061"/>
    <w:rsid w:val="2446C0EB"/>
    <w:rsid w:val="24581326"/>
    <w:rsid w:val="245CDE7E"/>
    <w:rsid w:val="24621CAA"/>
    <w:rsid w:val="246758BF"/>
    <w:rsid w:val="24750C4B"/>
    <w:rsid w:val="247A79AC"/>
    <w:rsid w:val="247B058B"/>
    <w:rsid w:val="24813EF5"/>
    <w:rsid w:val="24832A7B"/>
    <w:rsid w:val="24957EB4"/>
    <w:rsid w:val="24AA8848"/>
    <w:rsid w:val="24B13E49"/>
    <w:rsid w:val="24B5EA3F"/>
    <w:rsid w:val="24C5C450"/>
    <w:rsid w:val="24E0FBC6"/>
    <w:rsid w:val="24E331C5"/>
    <w:rsid w:val="24EBF078"/>
    <w:rsid w:val="251FBB86"/>
    <w:rsid w:val="25256A9C"/>
    <w:rsid w:val="253533A3"/>
    <w:rsid w:val="253641A6"/>
    <w:rsid w:val="253FEC29"/>
    <w:rsid w:val="25453E1D"/>
    <w:rsid w:val="2548A3F7"/>
    <w:rsid w:val="25498C42"/>
    <w:rsid w:val="254EC736"/>
    <w:rsid w:val="2553C5E9"/>
    <w:rsid w:val="25560DF8"/>
    <w:rsid w:val="255797DC"/>
    <w:rsid w:val="2558421B"/>
    <w:rsid w:val="255D17CA"/>
    <w:rsid w:val="2565E476"/>
    <w:rsid w:val="2566CFF9"/>
    <w:rsid w:val="25784E5B"/>
    <w:rsid w:val="2582486D"/>
    <w:rsid w:val="258FCF17"/>
    <w:rsid w:val="25A4ED2B"/>
    <w:rsid w:val="25A638C4"/>
    <w:rsid w:val="25D3FB57"/>
    <w:rsid w:val="25E842E3"/>
    <w:rsid w:val="25EB021B"/>
    <w:rsid w:val="25ED5861"/>
    <w:rsid w:val="25F869A8"/>
    <w:rsid w:val="2604B098"/>
    <w:rsid w:val="26426C3D"/>
    <w:rsid w:val="26456E02"/>
    <w:rsid w:val="264BB7BC"/>
    <w:rsid w:val="265BFAD6"/>
    <w:rsid w:val="265D2E53"/>
    <w:rsid w:val="266FABF4"/>
    <w:rsid w:val="2678961C"/>
    <w:rsid w:val="2678CE15"/>
    <w:rsid w:val="267D388D"/>
    <w:rsid w:val="267F1D5A"/>
    <w:rsid w:val="26863544"/>
    <w:rsid w:val="26908F89"/>
    <w:rsid w:val="269BE49C"/>
    <w:rsid w:val="269EA42E"/>
    <w:rsid w:val="269FA073"/>
    <w:rsid w:val="26A0FBED"/>
    <w:rsid w:val="26A63353"/>
    <w:rsid w:val="26D813EB"/>
    <w:rsid w:val="26DC4BD6"/>
    <w:rsid w:val="26DE759D"/>
    <w:rsid w:val="26E49825"/>
    <w:rsid w:val="26E82866"/>
    <w:rsid w:val="26EC56AA"/>
    <w:rsid w:val="26EE9569"/>
    <w:rsid w:val="26FF662B"/>
    <w:rsid w:val="27044C58"/>
    <w:rsid w:val="270FDC47"/>
    <w:rsid w:val="271084B8"/>
    <w:rsid w:val="271CF277"/>
    <w:rsid w:val="2726D9DF"/>
    <w:rsid w:val="272ABD58"/>
    <w:rsid w:val="272D27B6"/>
    <w:rsid w:val="2732D999"/>
    <w:rsid w:val="273E5BA3"/>
    <w:rsid w:val="274F9D5B"/>
    <w:rsid w:val="2752E465"/>
    <w:rsid w:val="275E241B"/>
    <w:rsid w:val="275E8349"/>
    <w:rsid w:val="277061CE"/>
    <w:rsid w:val="277F293F"/>
    <w:rsid w:val="27861D9E"/>
    <w:rsid w:val="2797AB78"/>
    <w:rsid w:val="279D0F5A"/>
    <w:rsid w:val="27A53C7A"/>
    <w:rsid w:val="27AE3152"/>
    <w:rsid w:val="27B577FC"/>
    <w:rsid w:val="27C71D0D"/>
    <w:rsid w:val="27C7E194"/>
    <w:rsid w:val="27CA7A56"/>
    <w:rsid w:val="27D09B2F"/>
    <w:rsid w:val="27ED53E9"/>
    <w:rsid w:val="27F35D5F"/>
    <w:rsid w:val="27FF6AE5"/>
    <w:rsid w:val="280540AE"/>
    <w:rsid w:val="2808871B"/>
    <w:rsid w:val="282EF05C"/>
    <w:rsid w:val="2834AC4E"/>
    <w:rsid w:val="28434539"/>
    <w:rsid w:val="2855C838"/>
    <w:rsid w:val="285644B2"/>
    <w:rsid w:val="28686AC5"/>
    <w:rsid w:val="286DCA8F"/>
    <w:rsid w:val="288A13BE"/>
    <w:rsid w:val="2899DB02"/>
    <w:rsid w:val="28A69C04"/>
    <w:rsid w:val="28B2529E"/>
    <w:rsid w:val="28B563CC"/>
    <w:rsid w:val="28D08D69"/>
    <w:rsid w:val="28DAB19B"/>
    <w:rsid w:val="28F35D82"/>
    <w:rsid w:val="2904E28E"/>
    <w:rsid w:val="29102FBD"/>
    <w:rsid w:val="291B04AA"/>
    <w:rsid w:val="291ED6B6"/>
    <w:rsid w:val="292CCFFE"/>
    <w:rsid w:val="293D54E6"/>
    <w:rsid w:val="296518D1"/>
    <w:rsid w:val="29700257"/>
    <w:rsid w:val="2985A30D"/>
    <w:rsid w:val="299AFC8B"/>
    <w:rsid w:val="299C6118"/>
    <w:rsid w:val="29A59521"/>
    <w:rsid w:val="29AD2D2F"/>
    <w:rsid w:val="29ADA3BB"/>
    <w:rsid w:val="29B161C5"/>
    <w:rsid w:val="29B176AD"/>
    <w:rsid w:val="29B45136"/>
    <w:rsid w:val="29BFB04A"/>
    <w:rsid w:val="29C2902C"/>
    <w:rsid w:val="29C4CCED"/>
    <w:rsid w:val="29C67292"/>
    <w:rsid w:val="29C8E276"/>
    <w:rsid w:val="29CD5209"/>
    <w:rsid w:val="29D7690E"/>
    <w:rsid w:val="29DA8094"/>
    <w:rsid w:val="29E1EC17"/>
    <w:rsid w:val="29E52903"/>
    <w:rsid w:val="29E5CDBF"/>
    <w:rsid w:val="29E7695E"/>
    <w:rsid w:val="29E8656F"/>
    <w:rsid w:val="29EF93BA"/>
    <w:rsid w:val="29FBF62E"/>
    <w:rsid w:val="2A04A470"/>
    <w:rsid w:val="2A0DE60C"/>
    <w:rsid w:val="2A18F467"/>
    <w:rsid w:val="2A1FEC79"/>
    <w:rsid w:val="2A3352B8"/>
    <w:rsid w:val="2A390111"/>
    <w:rsid w:val="2A3C198D"/>
    <w:rsid w:val="2A4DE673"/>
    <w:rsid w:val="2A5663B8"/>
    <w:rsid w:val="2A5C0C27"/>
    <w:rsid w:val="2A5DF822"/>
    <w:rsid w:val="2A712414"/>
    <w:rsid w:val="2A75DAAF"/>
    <w:rsid w:val="2A88F7D2"/>
    <w:rsid w:val="2A8F5EA8"/>
    <w:rsid w:val="2AA4F0AE"/>
    <w:rsid w:val="2AB3ABA9"/>
    <w:rsid w:val="2AB63B2A"/>
    <w:rsid w:val="2AB74E1B"/>
    <w:rsid w:val="2ABD71E6"/>
    <w:rsid w:val="2ACDCD5A"/>
    <w:rsid w:val="2AD19421"/>
    <w:rsid w:val="2AE217B8"/>
    <w:rsid w:val="2AEFE32D"/>
    <w:rsid w:val="2AF78557"/>
    <w:rsid w:val="2B031020"/>
    <w:rsid w:val="2B042CDC"/>
    <w:rsid w:val="2B0A2C47"/>
    <w:rsid w:val="2B255E94"/>
    <w:rsid w:val="2B259D9A"/>
    <w:rsid w:val="2B262424"/>
    <w:rsid w:val="2B272F94"/>
    <w:rsid w:val="2B33D069"/>
    <w:rsid w:val="2B3749F5"/>
    <w:rsid w:val="2B399694"/>
    <w:rsid w:val="2B416582"/>
    <w:rsid w:val="2B506499"/>
    <w:rsid w:val="2B55BC44"/>
    <w:rsid w:val="2B642923"/>
    <w:rsid w:val="2B67159C"/>
    <w:rsid w:val="2B7654D4"/>
    <w:rsid w:val="2B780F79"/>
    <w:rsid w:val="2B7D196E"/>
    <w:rsid w:val="2B9CF0A4"/>
    <w:rsid w:val="2BA0A310"/>
    <w:rsid w:val="2BA10095"/>
    <w:rsid w:val="2BA56BD2"/>
    <w:rsid w:val="2BB1E6C0"/>
    <w:rsid w:val="2BB66934"/>
    <w:rsid w:val="2BBFD378"/>
    <w:rsid w:val="2BC0C562"/>
    <w:rsid w:val="2BD7F3AC"/>
    <w:rsid w:val="2BEDD9D1"/>
    <w:rsid w:val="2BF0307C"/>
    <w:rsid w:val="2BF12804"/>
    <w:rsid w:val="2BF28FFD"/>
    <w:rsid w:val="2BFC08DB"/>
    <w:rsid w:val="2C100520"/>
    <w:rsid w:val="2C12312F"/>
    <w:rsid w:val="2C19A994"/>
    <w:rsid w:val="2C1BB1ED"/>
    <w:rsid w:val="2C1D39AB"/>
    <w:rsid w:val="2C1DA4D8"/>
    <w:rsid w:val="2C2A50A1"/>
    <w:rsid w:val="2C322935"/>
    <w:rsid w:val="2C4F8AAB"/>
    <w:rsid w:val="2C79B914"/>
    <w:rsid w:val="2C941893"/>
    <w:rsid w:val="2CA78CBD"/>
    <w:rsid w:val="2CAFFA96"/>
    <w:rsid w:val="2CB663FC"/>
    <w:rsid w:val="2CB94A23"/>
    <w:rsid w:val="2CBB8F1C"/>
    <w:rsid w:val="2CD279E9"/>
    <w:rsid w:val="2CEE933B"/>
    <w:rsid w:val="2D187189"/>
    <w:rsid w:val="2D1E89D9"/>
    <w:rsid w:val="2D21BE5B"/>
    <w:rsid w:val="2D233783"/>
    <w:rsid w:val="2D2618C4"/>
    <w:rsid w:val="2D30425C"/>
    <w:rsid w:val="2D5F6359"/>
    <w:rsid w:val="2D64C661"/>
    <w:rsid w:val="2D782D9C"/>
    <w:rsid w:val="2D784BDE"/>
    <w:rsid w:val="2D790F86"/>
    <w:rsid w:val="2D7B69D0"/>
    <w:rsid w:val="2D7CE6FB"/>
    <w:rsid w:val="2D7E70C5"/>
    <w:rsid w:val="2D80D129"/>
    <w:rsid w:val="2D96CA04"/>
    <w:rsid w:val="2DA12071"/>
    <w:rsid w:val="2DBAEFE3"/>
    <w:rsid w:val="2DC0691A"/>
    <w:rsid w:val="2DC49928"/>
    <w:rsid w:val="2DF3C9D5"/>
    <w:rsid w:val="2DF44B79"/>
    <w:rsid w:val="2DF7E615"/>
    <w:rsid w:val="2DFBC445"/>
    <w:rsid w:val="2DFE9474"/>
    <w:rsid w:val="2E13A2F8"/>
    <w:rsid w:val="2E18DEF7"/>
    <w:rsid w:val="2E1EFF72"/>
    <w:rsid w:val="2E25EBE8"/>
    <w:rsid w:val="2E3091BA"/>
    <w:rsid w:val="2E525269"/>
    <w:rsid w:val="2E53EE49"/>
    <w:rsid w:val="2E594A9B"/>
    <w:rsid w:val="2E6D88A1"/>
    <w:rsid w:val="2E7E88D8"/>
    <w:rsid w:val="2E85D061"/>
    <w:rsid w:val="2E8A8693"/>
    <w:rsid w:val="2E93456D"/>
    <w:rsid w:val="2E98D0A8"/>
    <w:rsid w:val="2E9BE737"/>
    <w:rsid w:val="2E9E8087"/>
    <w:rsid w:val="2EA1C270"/>
    <w:rsid w:val="2EB56B7E"/>
    <w:rsid w:val="2ECEA2D6"/>
    <w:rsid w:val="2EDAE8A4"/>
    <w:rsid w:val="2EE39986"/>
    <w:rsid w:val="2EE9F2AA"/>
    <w:rsid w:val="2EEE24A7"/>
    <w:rsid w:val="2F024A5A"/>
    <w:rsid w:val="2F0FD5B6"/>
    <w:rsid w:val="2F100AB1"/>
    <w:rsid w:val="2F13B8F4"/>
    <w:rsid w:val="2F15F5C8"/>
    <w:rsid w:val="2F1C3495"/>
    <w:rsid w:val="2F1FA056"/>
    <w:rsid w:val="2F24E760"/>
    <w:rsid w:val="2F274181"/>
    <w:rsid w:val="2F3A3CF0"/>
    <w:rsid w:val="2F48CF5A"/>
    <w:rsid w:val="2F49FBE6"/>
    <w:rsid w:val="2F4DBC18"/>
    <w:rsid w:val="2F5125EE"/>
    <w:rsid w:val="2F5DEF08"/>
    <w:rsid w:val="2F888B25"/>
    <w:rsid w:val="2F8BD8A8"/>
    <w:rsid w:val="2F9C607E"/>
    <w:rsid w:val="2F9DF415"/>
    <w:rsid w:val="2F9FD00C"/>
    <w:rsid w:val="2FB17DE5"/>
    <w:rsid w:val="2FB49754"/>
    <w:rsid w:val="2FBE9C49"/>
    <w:rsid w:val="2FCBA1C4"/>
    <w:rsid w:val="2FF4912A"/>
    <w:rsid w:val="2FFE5B89"/>
    <w:rsid w:val="3001BD79"/>
    <w:rsid w:val="30042A43"/>
    <w:rsid w:val="300550F3"/>
    <w:rsid w:val="300EBA03"/>
    <w:rsid w:val="300F6A1D"/>
    <w:rsid w:val="3013F57B"/>
    <w:rsid w:val="301C31E9"/>
    <w:rsid w:val="3022C7E5"/>
    <w:rsid w:val="3024145B"/>
    <w:rsid w:val="30299230"/>
    <w:rsid w:val="302D60DD"/>
    <w:rsid w:val="304287E3"/>
    <w:rsid w:val="3058ECA7"/>
    <w:rsid w:val="3062A4A0"/>
    <w:rsid w:val="306DD25B"/>
    <w:rsid w:val="30828EB2"/>
    <w:rsid w:val="3085C988"/>
    <w:rsid w:val="308668F8"/>
    <w:rsid w:val="308BF491"/>
    <w:rsid w:val="30922834"/>
    <w:rsid w:val="309A8E03"/>
    <w:rsid w:val="30A2CA8B"/>
    <w:rsid w:val="30A50EC3"/>
    <w:rsid w:val="30A67487"/>
    <w:rsid w:val="30CF6D78"/>
    <w:rsid w:val="30D1C8BB"/>
    <w:rsid w:val="30D3B478"/>
    <w:rsid w:val="30DEB011"/>
    <w:rsid w:val="30E233C2"/>
    <w:rsid w:val="30E6BA7B"/>
    <w:rsid w:val="30EA3BC5"/>
    <w:rsid w:val="30F2C5F7"/>
    <w:rsid w:val="30FB8517"/>
    <w:rsid w:val="310B5054"/>
    <w:rsid w:val="31147B75"/>
    <w:rsid w:val="3129DB4B"/>
    <w:rsid w:val="31301438"/>
    <w:rsid w:val="313A271B"/>
    <w:rsid w:val="313F7B39"/>
    <w:rsid w:val="314101F5"/>
    <w:rsid w:val="3141BF28"/>
    <w:rsid w:val="314D4EF1"/>
    <w:rsid w:val="3151BFB8"/>
    <w:rsid w:val="31579A49"/>
    <w:rsid w:val="3159046F"/>
    <w:rsid w:val="315D2F45"/>
    <w:rsid w:val="316331DB"/>
    <w:rsid w:val="317071EF"/>
    <w:rsid w:val="3191ED01"/>
    <w:rsid w:val="319410EB"/>
    <w:rsid w:val="31AEACDA"/>
    <w:rsid w:val="31B97BF7"/>
    <w:rsid w:val="31BE940B"/>
    <w:rsid w:val="31C0E585"/>
    <w:rsid w:val="31C68CAF"/>
    <w:rsid w:val="31D18FF5"/>
    <w:rsid w:val="31DCD1CF"/>
    <w:rsid w:val="31E704EE"/>
    <w:rsid w:val="31EDDC3C"/>
    <w:rsid w:val="31FEE9A7"/>
    <w:rsid w:val="3200FD53"/>
    <w:rsid w:val="320B4F24"/>
    <w:rsid w:val="321CA129"/>
    <w:rsid w:val="3220196E"/>
    <w:rsid w:val="3224DE24"/>
    <w:rsid w:val="323DAAB4"/>
    <w:rsid w:val="323E0AFE"/>
    <w:rsid w:val="324F650B"/>
    <w:rsid w:val="32639EBF"/>
    <w:rsid w:val="326AB586"/>
    <w:rsid w:val="326E05B8"/>
    <w:rsid w:val="32783308"/>
    <w:rsid w:val="327B4599"/>
    <w:rsid w:val="327CCDF7"/>
    <w:rsid w:val="3281974B"/>
    <w:rsid w:val="32835416"/>
    <w:rsid w:val="3291B8B8"/>
    <w:rsid w:val="32953360"/>
    <w:rsid w:val="329746F2"/>
    <w:rsid w:val="32A13823"/>
    <w:rsid w:val="32AD6C61"/>
    <w:rsid w:val="32AFEBE2"/>
    <w:rsid w:val="32C8C5EC"/>
    <w:rsid w:val="32C9B40D"/>
    <w:rsid w:val="32CB7F5B"/>
    <w:rsid w:val="32CCFD00"/>
    <w:rsid w:val="32D1F952"/>
    <w:rsid w:val="32EB067F"/>
    <w:rsid w:val="33024E75"/>
    <w:rsid w:val="330EB00A"/>
    <w:rsid w:val="33182D6D"/>
    <w:rsid w:val="33215160"/>
    <w:rsid w:val="33274365"/>
    <w:rsid w:val="332CA64C"/>
    <w:rsid w:val="33348322"/>
    <w:rsid w:val="333F9778"/>
    <w:rsid w:val="334250DD"/>
    <w:rsid w:val="33541B15"/>
    <w:rsid w:val="33583A12"/>
    <w:rsid w:val="336D54D8"/>
    <w:rsid w:val="337D8140"/>
    <w:rsid w:val="337E8879"/>
    <w:rsid w:val="338003EA"/>
    <w:rsid w:val="338B95C2"/>
    <w:rsid w:val="33CCD28C"/>
    <w:rsid w:val="33CDA548"/>
    <w:rsid w:val="33D14E06"/>
    <w:rsid w:val="33D66596"/>
    <w:rsid w:val="33E13197"/>
    <w:rsid w:val="33E5AF1E"/>
    <w:rsid w:val="33EECC94"/>
    <w:rsid w:val="33F27F38"/>
    <w:rsid w:val="340CFC15"/>
    <w:rsid w:val="341C2A6B"/>
    <w:rsid w:val="342097D6"/>
    <w:rsid w:val="3424C792"/>
    <w:rsid w:val="34391695"/>
    <w:rsid w:val="343ADE66"/>
    <w:rsid w:val="34401280"/>
    <w:rsid w:val="3446C76B"/>
    <w:rsid w:val="3452608E"/>
    <w:rsid w:val="3458281F"/>
    <w:rsid w:val="345DEB42"/>
    <w:rsid w:val="346BF29C"/>
    <w:rsid w:val="346FF901"/>
    <w:rsid w:val="34706D92"/>
    <w:rsid w:val="34799585"/>
    <w:rsid w:val="349147F9"/>
    <w:rsid w:val="34A30FEA"/>
    <w:rsid w:val="34B3E9DE"/>
    <w:rsid w:val="34BD4D19"/>
    <w:rsid w:val="34C785A6"/>
    <w:rsid w:val="34CD9E98"/>
    <w:rsid w:val="34CDC4FD"/>
    <w:rsid w:val="34D62E6A"/>
    <w:rsid w:val="34DE9E2E"/>
    <w:rsid w:val="34E86CF8"/>
    <w:rsid w:val="34EB2C5E"/>
    <w:rsid w:val="34EC0FF4"/>
    <w:rsid w:val="34F063C0"/>
    <w:rsid w:val="34F76149"/>
    <w:rsid w:val="3505BFAC"/>
    <w:rsid w:val="351972A6"/>
    <w:rsid w:val="35419B8D"/>
    <w:rsid w:val="3544E7AB"/>
    <w:rsid w:val="3545B2B7"/>
    <w:rsid w:val="35569A8F"/>
    <w:rsid w:val="35CA4971"/>
    <w:rsid w:val="35CC1A7F"/>
    <w:rsid w:val="35DEC695"/>
    <w:rsid w:val="35E4EF04"/>
    <w:rsid w:val="35EBC986"/>
    <w:rsid w:val="35ED83D7"/>
    <w:rsid w:val="35F270B6"/>
    <w:rsid w:val="35FC6DF1"/>
    <w:rsid w:val="36017540"/>
    <w:rsid w:val="3603B882"/>
    <w:rsid w:val="360D3599"/>
    <w:rsid w:val="360F1109"/>
    <w:rsid w:val="360F8775"/>
    <w:rsid w:val="3611F4D7"/>
    <w:rsid w:val="361A5812"/>
    <w:rsid w:val="3624E0A4"/>
    <w:rsid w:val="3625F7D5"/>
    <w:rsid w:val="36284054"/>
    <w:rsid w:val="3628B681"/>
    <w:rsid w:val="362D70FA"/>
    <w:rsid w:val="36381E37"/>
    <w:rsid w:val="364474BC"/>
    <w:rsid w:val="3644FC28"/>
    <w:rsid w:val="3658C1B8"/>
    <w:rsid w:val="365FE126"/>
    <w:rsid w:val="36680EBD"/>
    <w:rsid w:val="36689CF6"/>
    <w:rsid w:val="3669C228"/>
    <w:rsid w:val="366F4038"/>
    <w:rsid w:val="3677383A"/>
    <w:rsid w:val="367EC836"/>
    <w:rsid w:val="36803990"/>
    <w:rsid w:val="36881118"/>
    <w:rsid w:val="3691E05F"/>
    <w:rsid w:val="3692C512"/>
    <w:rsid w:val="369C807A"/>
    <w:rsid w:val="36A46CBD"/>
    <w:rsid w:val="36ADA715"/>
    <w:rsid w:val="36B1B1ED"/>
    <w:rsid w:val="36B9ABD9"/>
    <w:rsid w:val="36C91306"/>
    <w:rsid w:val="36CFF3DA"/>
    <w:rsid w:val="36DA1A4D"/>
    <w:rsid w:val="36E0D770"/>
    <w:rsid w:val="36ECEA45"/>
    <w:rsid w:val="36EE77A8"/>
    <w:rsid w:val="370ECB0C"/>
    <w:rsid w:val="3712B8CD"/>
    <w:rsid w:val="3715226A"/>
    <w:rsid w:val="3718EEFC"/>
    <w:rsid w:val="371ECAD9"/>
    <w:rsid w:val="372327FE"/>
    <w:rsid w:val="37240E56"/>
    <w:rsid w:val="372DD94D"/>
    <w:rsid w:val="373ED3F1"/>
    <w:rsid w:val="3745AAAE"/>
    <w:rsid w:val="375A453A"/>
    <w:rsid w:val="37602E69"/>
    <w:rsid w:val="3764FBE2"/>
    <w:rsid w:val="37695E54"/>
    <w:rsid w:val="37760B60"/>
    <w:rsid w:val="377968A8"/>
    <w:rsid w:val="377E572E"/>
    <w:rsid w:val="378368E8"/>
    <w:rsid w:val="3799E448"/>
    <w:rsid w:val="379AA6CA"/>
    <w:rsid w:val="379B42E9"/>
    <w:rsid w:val="37A8A077"/>
    <w:rsid w:val="37B178EA"/>
    <w:rsid w:val="37C413AD"/>
    <w:rsid w:val="37C9DBF3"/>
    <w:rsid w:val="37D718AA"/>
    <w:rsid w:val="37D98D68"/>
    <w:rsid w:val="37DE5C6A"/>
    <w:rsid w:val="37E83AE4"/>
    <w:rsid w:val="37EF3568"/>
    <w:rsid w:val="37F0C4F1"/>
    <w:rsid w:val="37FB9F1F"/>
    <w:rsid w:val="380D4209"/>
    <w:rsid w:val="3811CECD"/>
    <w:rsid w:val="38166103"/>
    <w:rsid w:val="381AAC75"/>
    <w:rsid w:val="382393FD"/>
    <w:rsid w:val="382B9FB9"/>
    <w:rsid w:val="3833A002"/>
    <w:rsid w:val="383DCAB1"/>
    <w:rsid w:val="385A5C7A"/>
    <w:rsid w:val="385B87A3"/>
    <w:rsid w:val="3869CC82"/>
    <w:rsid w:val="386EE010"/>
    <w:rsid w:val="3877BE61"/>
    <w:rsid w:val="388A580C"/>
    <w:rsid w:val="388CB6C7"/>
    <w:rsid w:val="388D36DD"/>
    <w:rsid w:val="3894DC26"/>
    <w:rsid w:val="38A84CE0"/>
    <w:rsid w:val="38B13143"/>
    <w:rsid w:val="38BC0FB4"/>
    <w:rsid w:val="38C0B77C"/>
    <w:rsid w:val="38C40860"/>
    <w:rsid w:val="38C82D93"/>
    <w:rsid w:val="38DCA3D4"/>
    <w:rsid w:val="38DF6A33"/>
    <w:rsid w:val="38EC4B60"/>
    <w:rsid w:val="38F6159B"/>
    <w:rsid w:val="38FB8189"/>
    <w:rsid w:val="38FB959F"/>
    <w:rsid w:val="3900202B"/>
    <w:rsid w:val="390729D1"/>
    <w:rsid w:val="3908295F"/>
    <w:rsid w:val="390A0ED0"/>
    <w:rsid w:val="391DDEC2"/>
    <w:rsid w:val="39262B6B"/>
    <w:rsid w:val="3934201F"/>
    <w:rsid w:val="3940E05C"/>
    <w:rsid w:val="3944D65B"/>
    <w:rsid w:val="39497377"/>
    <w:rsid w:val="394C4BEA"/>
    <w:rsid w:val="394E4800"/>
    <w:rsid w:val="39559ADC"/>
    <w:rsid w:val="3967ECD6"/>
    <w:rsid w:val="39794DE2"/>
    <w:rsid w:val="397991FA"/>
    <w:rsid w:val="397E7808"/>
    <w:rsid w:val="3981330F"/>
    <w:rsid w:val="3983DE53"/>
    <w:rsid w:val="39868EBA"/>
    <w:rsid w:val="398A7B74"/>
    <w:rsid w:val="398EA11E"/>
    <w:rsid w:val="398F53C8"/>
    <w:rsid w:val="39AA6475"/>
    <w:rsid w:val="39B74C19"/>
    <w:rsid w:val="39B906D5"/>
    <w:rsid w:val="39B915CE"/>
    <w:rsid w:val="39BAC814"/>
    <w:rsid w:val="39BCFF70"/>
    <w:rsid w:val="39BF645E"/>
    <w:rsid w:val="39CA7A1A"/>
    <w:rsid w:val="39CD68AD"/>
    <w:rsid w:val="39CDECAE"/>
    <w:rsid w:val="39CF4B78"/>
    <w:rsid w:val="39D1BBA7"/>
    <w:rsid w:val="39DCF488"/>
    <w:rsid w:val="39DDD5D6"/>
    <w:rsid w:val="39DF3993"/>
    <w:rsid w:val="39EF4DAC"/>
    <w:rsid w:val="39F54BA5"/>
    <w:rsid w:val="3A0EA4D3"/>
    <w:rsid w:val="3A2607BE"/>
    <w:rsid w:val="3A264C2D"/>
    <w:rsid w:val="3A35B537"/>
    <w:rsid w:val="3A3CE7F6"/>
    <w:rsid w:val="3A498E13"/>
    <w:rsid w:val="3A65BC0A"/>
    <w:rsid w:val="3A75A104"/>
    <w:rsid w:val="3A75A4EE"/>
    <w:rsid w:val="3A76F684"/>
    <w:rsid w:val="3A843E17"/>
    <w:rsid w:val="3A8CFAFC"/>
    <w:rsid w:val="3A8DB851"/>
    <w:rsid w:val="3A901BE9"/>
    <w:rsid w:val="3ABB4882"/>
    <w:rsid w:val="3ABCBF73"/>
    <w:rsid w:val="3ACD65FC"/>
    <w:rsid w:val="3AD846B2"/>
    <w:rsid w:val="3AE565FA"/>
    <w:rsid w:val="3AE6258F"/>
    <w:rsid w:val="3AF4305C"/>
    <w:rsid w:val="3AF9CF19"/>
    <w:rsid w:val="3B198AF0"/>
    <w:rsid w:val="3B1C1C35"/>
    <w:rsid w:val="3B4C03D3"/>
    <w:rsid w:val="3B524D37"/>
    <w:rsid w:val="3B692D83"/>
    <w:rsid w:val="3B768A50"/>
    <w:rsid w:val="3B7ED8B4"/>
    <w:rsid w:val="3B89C849"/>
    <w:rsid w:val="3B9014D0"/>
    <w:rsid w:val="3B97885B"/>
    <w:rsid w:val="3B9B38A1"/>
    <w:rsid w:val="3B9B8DEB"/>
    <w:rsid w:val="3BD1EFAF"/>
    <w:rsid w:val="3BD4719F"/>
    <w:rsid w:val="3BD4EF19"/>
    <w:rsid w:val="3BD51364"/>
    <w:rsid w:val="3BE214ED"/>
    <w:rsid w:val="3BF8264D"/>
    <w:rsid w:val="3BFC5CF5"/>
    <w:rsid w:val="3C050B09"/>
    <w:rsid w:val="3C10D8A0"/>
    <w:rsid w:val="3C2374A1"/>
    <w:rsid w:val="3C25C434"/>
    <w:rsid w:val="3C3F04D6"/>
    <w:rsid w:val="3C40B111"/>
    <w:rsid w:val="3C4D4E8C"/>
    <w:rsid w:val="3C4D92FE"/>
    <w:rsid w:val="3C5269A1"/>
    <w:rsid w:val="3C54FFF5"/>
    <w:rsid w:val="3C588F4F"/>
    <w:rsid w:val="3C619CF7"/>
    <w:rsid w:val="3C72F0B5"/>
    <w:rsid w:val="3C812B67"/>
    <w:rsid w:val="3C818BF1"/>
    <w:rsid w:val="3C81EBF2"/>
    <w:rsid w:val="3C9EDB2E"/>
    <w:rsid w:val="3CA1D42F"/>
    <w:rsid w:val="3CA40049"/>
    <w:rsid w:val="3CA5EFE1"/>
    <w:rsid w:val="3CA95797"/>
    <w:rsid w:val="3CAC696E"/>
    <w:rsid w:val="3CACE69E"/>
    <w:rsid w:val="3CB51955"/>
    <w:rsid w:val="3CE71609"/>
    <w:rsid w:val="3CE7C5F6"/>
    <w:rsid w:val="3CEB8B87"/>
    <w:rsid w:val="3CECC8B9"/>
    <w:rsid w:val="3CEE09BA"/>
    <w:rsid w:val="3CEF9BAE"/>
    <w:rsid w:val="3CF2A16B"/>
    <w:rsid w:val="3CF35AC3"/>
    <w:rsid w:val="3D059153"/>
    <w:rsid w:val="3D08D329"/>
    <w:rsid w:val="3D19B464"/>
    <w:rsid w:val="3D389055"/>
    <w:rsid w:val="3D47DA17"/>
    <w:rsid w:val="3D6B6627"/>
    <w:rsid w:val="3D6BC871"/>
    <w:rsid w:val="3D6DFE18"/>
    <w:rsid w:val="3D73F8B6"/>
    <w:rsid w:val="3D80AC73"/>
    <w:rsid w:val="3D862A8C"/>
    <w:rsid w:val="3D88EFE2"/>
    <w:rsid w:val="3DD3836A"/>
    <w:rsid w:val="3DEA45B1"/>
    <w:rsid w:val="3E1637E1"/>
    <w:rsid w:val="3E1D5C52"/>
    <w:rsid w:val="3E338927"/>
    <w:rsid w:val="3E3B73E2"/>
    <w:rsid w:val="3E4B3976"/>
    <w:rsid w:val="3E576DBC"/>
    <w:rsid w:val="3E7E51FE"/>
    <w:rsid w:val="3E808EEE"/>
    <w:rsid w:val="3EB0B93F"/>
    <w:rsid w:val="3EC036E8"/>
    <w:rsid w:val="3EC0793F"/>
    <w:rsid w:val="3EC6268D"/>
    <w:rsid w:val="3EC63874"/>
    <w:rsid w:val="3EC71557"/>
    <w:rsid w:val="3EC84272"/>
    <w:rsid w:val="3ECCE20C"/>
    <w:rsid w:val="3ECCEC31"/>
    <w:rsid w:val="3ECF3744"/>
    <w:rsid w:val="3EE0780D"/>
    <w:rsid w:val="3EE3DE4F"/>
    <w:rsid w:val="3EE77372"/>
    <w:rsid w:val="3EF57234"/>
    <w:rsid w:val="3EF65E52"/>
    <w:rsid w:val="3EF7AE2D"/>
    <w:rsid w:val="3EF8F614"/>
    <w:rsid w:val="3EFDC5F9"/>
    <w:rsid w:val="3F0CD448"/>
    <w:rsid w:val="3F127AA2"/>
    <w:rsid w:val="3F177E15"/>
    <w:rsid w:val="3F19FCE1"/>
    <w:rsid w:val="3F222751"/>
    <w:rsid w:val="3F29F399"/>
    <w:rsid w:val="3F2FC70F"/>
    <w:rsid w:val="3F2FD2A5"/>
    <w:rsid w:val="3F324513"/>
    <w:rsid w:val="3F3C506A"/>
    <w:rsid w:val="3F462BF8"/>
    <w:rsid w:val="3F46DA16"/>
    <w:rsid w:val="3F4F06FF"/>
    <w:rsid w:val="3F4F82F9"/>
    <w:rsid w:val="3F5A3D9E"/>
    <w:rsid w:val="3F5B462A"/>
    <w:rsid w:val="3F7C1C01"/>
    <w:rsid w:val="3F8B66F3"/>
    <w:rsid w:val="3F8EAFAC"/>
    <w:rsid w:val="3F8F2CED"/>
    <w:rsid w:val="3F92BD69"/>
    <w:rsid w:val="3F9DC038"/>
    <w:rsid w:val="3FA355D8"/>
    <w:rsid w:val="3FB2F65F"/>
    <w:rsid w:val="3FC2765C"/>
    <w:rsid w:val="3FCEEB37"/>
    <w:rsid w:val="3FD7DC5E"/>
    <w:rsid w:val="3FED1D2C"/>
    <w:rsid w:val="3FF619F6"/>
    <w:rsid w:val="3FFC3FC7"/>
    <w:rsid w:val="400303A3"/>
    <w:rsid w:val="40071C3F"/>
    <w:rsid w:val="40111983"/>
    <w:rsid w:val="4015C4D5"/>
    <w:rsid w:val="4022D1A7"/>
    <w:rsid w:val="40233785"/>
    <w:rsid w:val="403B4F39"/>
    <w:rsid w:val="403BB548"/>
    <w:rsid w:val="404F1C3A"/>
    <w:rsid w:val="404F6DA1"/>
    <w:rsid w:val="40565440"/>
    <w:rsid w:val="4057C0EC"/>
    <w:rsid w:val="4061E27F"/>
    <w:rsid w:val="406249E8"/>
    <w:rsid w:val="4062E5B8"/>
    <w:rsid w:val="406EF8A2"/>
    <w:rsid w:val="406F344F"/>
    <w:rsid w:val="407602E8"/>
    <w:rsid w:val="407D2B5D"/>
    <w:rsid w:val="40858CD2"/>
    <w:rsid w:val="4097C3DE"/>
    <w:rsid w:val="4097CC1B"/>
    <w:rsid w:val="409B9B0D"/>
    <w:rsid w:val="409FED4C"/>
    <w:rsid w:val="40A6473B"/>
    <w:rsid w:val="40A7DAD2"/>
    <w:rsid w:val="40B6AD8B"/>
    <w:rsid w:val="40BC3DEC"/>
    <w:rsid w:val="40BEB87D"/>
    <w:rsid w:val="40C0C5A5"/>
    <w:rsid w:val="40C1E5FB"/>
    <w:rsid w:val="40CF2170"/>
    <w:rsid w:val="40D0023B"/>
    <w:rsid w:val="40D17CD6"/>
    <w:rsid w:val="40E50473"/>
    <w:rsid w:val="40E85D21"/>
    <w:rsid w:val="40FB73AB"/>
    <w:rsid w:val="410B7348"/>
    <w:rsid w:val="41133A4C"/>
    <w:rsid w:val="412F396F"/>
    <w:rsid w:val="413D19D2"/>
    <w:rsid w:val="4145D68A"/>
    <w:rsid w:val="414CC58B"/>
    <w:rsid w:val="4152160B"/>
    <w:rsid w:val="416C4F7B"/>
    <w:rsid w:val="4178431F"/>
    <w:rsid w:val="4185D2C0"/>
    <w:rsid w:val="4187E4D4"/>
    <w:rsid w:val="418A4807"/>
    <w:rsid w:val="41AFDE52"/>
    <w:rsid w:val="41B0681C"/>
    <w:rsid w:val="41C52F4F"/>
    <w:rsid w:val="41C754E8"/>
    <w:rsid w:val="41D338AA"/>
    <w:rsid w:val="41D7581E"/>
    <w:rsid w:val="41DAEDBC"/>
    <w:rsid w:val="41E1BD16"/>
    <w:rsid w:val="41EBFC01"/>
    <w:rsid w:val="41F184EB"/>
    <w:rsid w:val="41FA2C50"/>
    <w:rsid w:val="4206F638"/>
    <w:rsid w:val="420B993B"/>
    <w:rsid w:val="4210C8CD"/>
    <w:rsid w:val="4223165F"/>
    <w:rsid w:val="423070A8"/>
    <w:rsid w:val="423ED12B"/>
    <w:rsid w:val="4242815F"/>
    <w:rsid w:val="42486A71"/>
    <w:rsid w:val="424924AD"/>
    <w:rsid w:val="424E04AF"/>
    <w:rsid w:val="4265B822"/>
    <w:rsid w:val="426BDC68"/>
    <w:rsid w:val="427194FA"/>
    <w:rsid w:val="427901A3"/>
    <w:rsid w:val="4279D63E"/>
    <w:rsid w:val="427ADCF5"/>
    <w:rsid w:val="428196E5"/>
    <w:rsid w:val="42846046"/>
    <w:rsid w:val="429B95F7"/>
    <w:rsid w:val="42A11A48"/>
    <w:rsid w:val="42A2AD69"/>
    <w:rsid w:val="42A65FAA"/>
    <w:rsid w:val="42AF77FD"/>
    <w:rsid w:val="42C79C26"/>
    <w:rsid w:val="42C891BC"/>
    <w:rsid w:val="42EE84AF"/>
    <w:rsid w:val="42FCBA84"/>
    <w:rsid w:val="42FFA2BC"/>
    <w:rsid w:val="430245B7"/>
    <w:rsid w:val="4302C86D"/>
    <w:rsid w:val="430347C6"/>
    <w:rsid w:val="43103DF3"/>
    <w:rsid w:val="4339BF07"/>
    <w:rsid w:val="433D5BF8"/>
    <w:rsid w:val="434AC262"/>
    <w:rsid w:val="434BE41D"/>
    <w:rsid w:val="434BF567"/>
    <w:rsid w:val="435AFEC8"/>
    <w:rsid w:val="435C3D34"/>
    <w:rsid w:val="435FECF5"/>
    <w:rsid w:val="436F0ACA"/>
    <w:rsid w:val="437209E6"/>
    <w:rsid w:val="43882694"/>
    <w:rsid w:val="439F965C"/>
    <w:rsid w:val="43A1E9FD"/>
    <w:rsid w:val="43AA8CD7"/>
    <w:rsid w:val="43C12636"/>
    <w:rsid w:val="43E49721"/>
    <w:rsid w:val="43EC50D1"/>
    <w:rsid w:val="440497D0"/>
    <w:rsid w:val="440D8E44"/>
    <w:rsid w:val="441905F4"/>
    <w:rsid w:val="4434B516"/>
    <w:rsid w:val="443A8F5D"/>
    <w:rsid w:val="444A8A31"/>
    <w:rsid w:val="4453B328"/>
    <w:rsid w:val="4454A1CB"/>
    <w:rsid w:val="4454FD53"/>
    <w:rsid w:val="4455491D"/>
    <w:rsid w:val="44703D3C"/>
    <w:rsid w:val="449DDE5C"/>
    <w:rsid w:val="449DE32F"/>
    <w:rsid w:val="449EB767"/>
    <w:rsid w:val="44A95CE4"/>
    <w:rsid w:val="44B23DAA"/>
    <w:rsid w:val="44BB4723"/>
    <w:rsid w:val="44BB85FE"/>
    <w:rsid w:val="44C4117D"/>
    <w:rsid w:val="44CFFD89"/>
    <w:rsid w:val="44D1C320"/>
    <w:rsid w:val="44EC4F22"/>
    <w:rsid w:val="44F29E1A"/>
    <w:rsid w:val="45025A21"/>
    <w:rsid w:val="4506EC95"/>
    <w:rsid w:val="450F7543"/>
    <w:rsid w:val="451679A6"/>
    <w:rsid w:val="451D29DD"/>
    <w:rsid w:val="45337870"/>
    <w:rsid w:val="4541C668"/>
    <w:rsid w:val="45479CA9"/>
    <w:rsid w:val="454CC391"/>
    <w:rsid w:val="4552AC8B"/>
    <w:rsid w:val="455DABF6"/>
    <w:rsid w:val="4568116A"/>
    <w:rsid w:val="4573A76B"/>
    <w:rsid w:val="4587E415"/>
    <w:rsid w:val="458F5935"/>
    <w:rsid w:val="458FEE36"/>
    <w:rsid w:val="459E4218"/>
    <w:rsid w:val="45ACA9ED"/>
    <w:rsid w:val="45B97B3F"/>
    <w:rsid w:val="45BA3C20"/>
    <w:rsid w:val="45C267BE"/>
    <w:rsid w:val="45C33A52"/>
    <w:rsid w:val="45C4CE61"/>
    <w:rsid w:val="45C7FCFA"/>
    <w:rsid w:val="45CC2069"/>
    <w:rsid w:val="45E2FAD6"/>
    <w:rsid w:val="45E5B28D"/>
    <w:rsid w:val="45EE9F96"/>
    <w:rsid w:val="45F398C1"/>
    <w:rsid w:val="45F70B6D"/>
    <w:rsid w:val="45FFE34A"/>
    <w:rsid w:val="46023CA2"/>
    <w:rsid w:val="460F13C5"/>
    <w:rsid w:val="460FDC0B"/>
    <w:rsid w:val="4611BD84"/>
    <w:rsid w:val="461C6F59"/>
    <w:rsid w:val="46249966"/>
    <w:rsid w:val="462594D1"/>
    <w:rsid w:val="463A0799"/>
    <w:rsid w:val="4640B3B0"/>
    <w:rsid w:val="4663DC6F"/>
    <w:rsid w:val="46681D69"/>
    <w:rsid w:val="466A931B"/>
    <w:rsid w:val="466ADDDB"/>
    <w:rsid w:val="466D3FD6"/>
    <w:rsid w:val="468029F5"/>
    <w:rsid w:val="468F273F"/>
    <w:rsid w:val="46A316C8"/>
    <w:rsid w:val="46BC87EC"/>
    <w:rsid w:val="46BE48CC"/>
    <w:rsid w:val="46C0B144"/>
    <w:rsid w:val="46CD41ED"/>
    <w:rsid w:val="46DF99EF"/>
    <w:rsid w:val="46E1453C"/>
    <w:rsid w:val="46E2550F"/>
    <w:rsid w:val="46E9B26B"/>
    <w:rsid w:val="46FFCFF0"/>
    <w:rsid w:val="470C210A"/>
    <w:rsid w:val="471588BF"/>
    <w:rsid w:val="47194765"/>
    <w:rsid w:val="47247D71"/>
    <w:rsid w:val="473BDDED"/>
    <w:rsid w:val="473DD8C1"/>
    <w:rsid w:val="473DFD35"/>
    <w:rsid w:val="474F9940"/>
    <w:rsid w:val="47544631"/>
    <w:rsid w:val="475EA2FB"/>
    <w:rsid w:val="4760DF56"/>
    <w:rsid w:val="4769D9FD"/>
    <w:rsid w:val="477208F3"/>
    <w:rsid w:val="4773BD3B"/>
    <w:rsid w:val="47764F5D"/>
    <w:rsid w:val="477CEA3B"/>
    <w:rsid w:val="478BF363"/>
    <w:rsid w:val="4796C36A"/>
    <w:rsid w:val="47994BE8"/>
    <w:rsid w:val="479B229D"/>
    <w:rsid w:val="47A7AF82"/>
    <w:rsid w:val="47AEDBD1"/>
    <w:rsid w:val="47B2A489"/>
    <w:rsid w:val="47C479FF"/>
    <w:rsid w:val="47C5D64C"/>
    <w:rsid w:val="47CB3E15"/>
    <w:rsid w:val="47DE8E6F"/>
    <w:rsid w:val="47E519AA"/>
    <w:rsid w:val="47EE00A3"/>
    <w:rsid w:val="47F64081"/>
    <w:rsid w:val="480FC494"/>
    <w:rsid w:val="48222B13"/>
    <w:rsid w:val="48249ABE"/>
    <w:rsid w:val="4837346A"/>
    <w:rsid w:val="483ECF8A"/>
    <w:rsid w:val="484E57D1"/>
    <w:rsid w:val="4850B9F8"/>
    <w:rsid w:val="4856BD54"/>
    <w:rsid w:val="4861136B"/>
    <w:rsid w:val="4867802E"/>
    <w:rsid w:val="48782E7B"/>
    <w:rsid w:val="48861673"/>
    <w:rsid w:val="4889DA2C"/>
    <w:rsid w:val="4889F247"/>
    <w:rsid w:val="4892DD0D"/>
    <w:rsid w:val="4894DE3A"/>
    <w:rsid w:val="4899BC99"/>
    <w:rsid w:val="48AA4684"/>
    <w:rsid w:val="48AE7BFC"/>
    <w:rsid w:val="48BB3943"/>
    <w:rsid w:val="48D9DE42"/>
    <w:rsid w:val="48DB2507"/>
    <w:rsid w:val="48DB3F40"/>
    <w:rsid w:val="48DDF485"/>
    <w:rsid w:val="48DEDD4E"/>
    <w:rsid w:val="48E14AFF"/>
    <w:rsid w:val="48E4FF1D"/>
    <w:rsid w:val="48E8A811"/>
    <w:rsid w:val="48FC792F"/>
    <w:rsid w:val="490ACDE7"/>
    <w:rsid w:val="4917FF13"/>
    <w:rsid w:val="4928DE70"/>
    <w:rsid w:val="492C9C8B"/>
    <w:rsid w:val="4930C404"/>
    <w:rsid w:val="496270F6"/>
    <w:rsid w:val="497195C7"/>
    <w:rsid w:val="4971C419"/>
    <w:rsid w:val="4972858C"/>
    <w:rsid w:val="497AB575"/>
    <w:rsid w:val="49867F40"/>
    <w:rsid w:val="498A71D3"/>
    <w:rsid w:val="498CDEEC"/>
    <w:rsid w:val="49938DAD"/>
    <w:rsid w:val="499937D6"/>
    <w:rsid w:val="49A955BB"/>
    <w:rsid w:val="49BAE608"/>
    <w:rsid w:val="49C07002"/>
    <w:rsid w:val="49CBE730"/>
    <w:rsid w:val="49D19BF5"/>
    <w:rsid w:val="49D7F29C"/>
    <w:rsid w:val="49E2AFBD"/>
    <w:rsid w:val="49E9A9C9"/>
    <w:rsid w:val="49F701F6"/>
    <w:rsid w:val="4A0313C6"/>
    <w:rsid w:val="4A040C6E"/>
    <w:rsid w:val="4A10A0CA"/>
    <w:rsid w:val="4A304453"/>
    <w:rsid w:val="4A45B15A"/>
    <w:rsid w:val="4A5CDB59"/>
    <w:rsid w:val="4A70D3A2"/>
    <w:rsid w:val="4A7345C5"/>
    <w:rsid w:val="4A7BB8F3"/>
    <w:rsid w:val="4A867E6C"/>
    <w:rsid w:val="4AA46286"/>
    <w:rsid w:val="4ABCFB39"/>
    <w:rsid w:val="4AC618F6"/>
    <w:rsid w:val="4ACA7C90"/>
    <w:rsid w:val="4ACD2789"/>
    <w:rsid w:val="4AD11AD6"/>
    <w:rsid w:val="4AE2B6FD"/>
    <w:rsid w:val="4B2D62A3"/>
    <w:rsid w:val="4B336940"/>
    <w:rsid w:val="4B3F320F"/>
    <w:rsid w:val="4B48299D"/>
    <w:rsid w:val="4B4BDFB3"/>
    <w:rsid w:val="4B5353CF"/>
    <w:rsid w:val="4B6F8879"/>
    <w:rsid w:val="4B749BAF"/>
    <w:rsid w:val="4B75C3AC"/>
    <w:rsid w:val="4B77B278"/>
    <w:rsid w:val="4B88171A"/>
    <w:rsid w:val="4BA6C57A"/>
    <w:rsid w:val="4BA8A24B"/>
    <w:rsid w:val="4BA938FA"/>
    <w:rsid w:val="4BA943DF"/>
    <w:rsid w:val="4BB4E5EF"/>
    <w:rsid w:val="4BF43C3D"/>
    <w:rsid w:val="4BFCE805"/>
    <w:rsid w:val="4C169F97"/>
    <w:rsid w:val="4C21717E"/>
    <w:rsid w:val="4C4614DD"/>
    <w:rsid w:val="4C466649"/>
    <w:rsid w:val="4C55B812"/>
    <w:rsid w:val="4C670373"/>
    <w:rsid w:val="4C68F7EA"/>
    <w:rsid w:val="4C6E0F94"/>
    <w:rsid w:val="4C7BFFA0"/>
    <w:rsid w:val="4C7DB228"/>
    <w:rsid w:val="4C8A7179"/>
    <w:rsid w:val="4C8B3F83"/>
    <w:rsid w:val="4CAC2833"/>
    <w:rsid w:val="4CAD6CB1"/>
    <w:rsid w:val="4CB46DA7"/>
    <w:rsid w:val="4CCE1C19"/>
    <w:rsid w:val="4CD1BA2F"/>
    <w:rsid w:val="4CD8D346"/>
    <w:rsid w:val="4CDB1F80"/>
    <w:rsid w:val="4CEB21F2"/>
    <w:rsid w:val="4CF00D00"/>
    <w:rsid w:val="4D0A5BB4"/>
    <w:rsid w:val="4D14ECC6"/>
    <w:rsid w:val="4D179962"/>
    <w:rsid w:val="4D1AE4F5"/>
    <w:rsid w:val="4D1FD0E0"/>
    <w:rsid w:val="4D303B13"/>
    <w:rsid w:val="4D317209"/>
    <w:rsid w:val="4D32A109"/>
    <w:rsid w:val="4D46F500"/>
    <w:rsid w:val="4D595FCF"/>
    <w:rsid w:val="4D5AAF6F"/>
    <w:rsid w:val="4D675930"/>
    <w:rsid w:val="4D6F608C"/>
    <w:rsid w:val="4D777ABF"/>
    <w:rsid w:val="4D7BBC08"/>
    <w:rsid w:val="4D7D3A93"/>
    <w:rsid w:val="4D8140C0"/>
    <w:rsid w:val="4D8F9B0F"/>
    <w:rsid w:val="4DB2E902"/>
    <w:rsid w:val="4DBAB805"/>
    <w:rsid w:val="4DCC82BE"/>
    <w:rsid w:val="4DD6556A"/>
    <w:rsid w:val="4DE08746"/>
    <w:rsid w:val="4DEC97E4"/>
    <w:rsid w:val="4DF46DA0"/>
    <w:rsid w:val="4DFADD5B"/>
    <w:rsid w:val="4E021D52"/>
    <w:rsid w:val="4E12AC4B"/>
    <w:rsid w:val="4E2D6524"/>
    <w:rsid w:val="4E337DC0"/>
    <w:rsid w:val="4E43EF64"/>
    <w:rsid w:val="4E499AD9"/>
    <w:rsid w:val="4E4AF578"/>
    <w:rsid w:val="4E4E6051"/>
    <w:rsid w:val="4E4F497B"/>
    <w:rsid w:val="4E63B5B5"/>
    <w:rsid w:val="4E6863AE"/>
    <w:rsid w:val="4E6B4F32"/>
    <w:rsid w:val="4E6B6B1B"/>
    <w:rsid w:val="4E772166"/>
    <w:rsid w:val="4E7ECABD"/>
    <w:rsid w:val="4E848DFD"/>
    <w:rsid w:val="4E87A475"/>
    <w:rsid w:val="4E8CC6A8"/>
    <w:rsid w:val="4E91E697"/>
    <w:rsid w:val="4E97EB4D"/>
    <w:rsid w:val="4E9F6D7D"/>
    <w:rsid w:val="4EA46CFB"/>
    <w:rsid w:val="4EA489F6"/>
    <w:rsid w:val="4EB8A669"/>
    <w:rsid w:val="4EC332F5"/>
    <w:rsid w:val="4EC3AB3F"/>
    <w:rsid w:val="4ECDBD3C"/>
    <w:rsid w:val="4EE516A9"/>
    <w:rsid w:val="4EEC2ACA"/>
    <w:rsid w:val="4EEC7985"/>
    <w:rsid w:val="4EF0B548"/>
    <w:rsid w:val="4EF17CAB"/>
    <w:rsid w:val="4F06C858"/>
    <w:rsid w:val="4F1E16BF"/>
    <w:rsid w:val="4F2892C2"/>
    <w:rsid w:val="4F2AA12B"/>
    <w:rsid w:val="4F2ADCF3"/>
    <w:rsid w:val="4F32B85F"/>
    <w:rsid w:val="4F36FFF1"/>
    <w:rsid w:val="4F440D88"/>
    <w:rsid w:val="4F59B8BD"/>
    <w:rsid w:val="4F6F81EF"/>
    <w:rsid w:val="4F7B7646"/>
    <w:rsid w:val="4F840ED3"/>
    <w:rsid w:val="4F9E9834"/>
    <w:rsid w:val="4FA36FB4"/>
    <w:rsid w:val="4FA8C3A0"/>
    <w:rsid w:val="4FB8489B"/>
    <w:rsid w:val="4FCD3397"/>
    <w:rsid w:val="4FDB9B26"/>
    <w:rsid w:val="4FE030BC"/>
    <w:rsid w:val="4FE4229A"/>
    <w:rsid w:val="4FEB97D7"/>
    <w:rsid w:val="4FF23EB5"/>
    <w:rsid w:val="5002D881"/>
    <w:rsid w:val="500FFC48"/>
    <w:rsid w:val="5014149B"/>
    <w:rsid w:val="501E588B"/>
    <w:rsid w:val="5039C36B"/>
    <w:rsid w:val="504791F5"/>
    <w:rsid w:val="50573A8A"/>
    <w:rsid w:val="505D9E10"/>
    <w:rsid w:val="5069D6B0"/>
    <w:rsid w:val="50700CF5"/>
    <w:rsid w:val="5076D3DB"/>
    <w:rsid w:val="507B3765"/>
    <w:rsid w:val="507C24AE"/>
    <w:rsid w:val="508AAACC"/>
    <w:rsid w:val="5094AEC6"/>
    <w:rsid w:val="509F8F95"/>
    <w:rsid w:val="50AB64C3"/>
    <w:rsid w:val="50B31851"/>
    <w:rsid w:val="50B52074"/>
    <w:rsid w:val="50B65A12"/>
    <w:rsid w:val="50BE4BDF"/>
    <w:rsid w:val="50D489D0"/>
    <w:rsid w:val="50D6CB46"/>
    <w:rsid w:val="50DE609F"/>
    <w:rsid w:val="50E54A98"/>
    <w:rsid w:val="50F1975C"/>
    <w:rsid w:val="5102D294"/>
    <w:rsid w:val="510557E6"/>
    <w:rsid w:val="510A7E6F"/>
    <w:rsid w:val="511619A1"/>
    <w:rsid w:val="513D0D9B"/>
    <w:rsid w:val="51505F94"/>
    <w:rsid w:val="5154D133"/>
    <w:rsid w:val="5194BF5B"/>
    <w:rsid w:val="51A58FED"/>
    <w:rsid w:val="51A8C070"/>
    <w:rsid w:val="51B66B7F"/>
    <w:rsid w:val="51BC1B0B"/>
    <w:rsid w:val="51C38CEE"/>
    <w:rsid w:val="51CC0E7A"/>
    <w:rsid w:val="51D95C96"/>
    <w:rsid w:val="51DFA3CC"/>
    <w:rsid w:val="51E2564D"/>
    <w:rsid w:val="51F8388C"/>
    <w:rsid w:val="51F8D988"/>
    <w:rsid w:val="520A6322"/>
    <w:rsid w:val="520E64C4"/>
    <w:rsid w:val="52283B47"/>
    <w:rsid w:val="5229E7E3"/>
    <w:rsid w:val="522C9979"/>
    <w:rsid w:val="522E7D14"/>
    <w:rsid w:val="523331B3"/>
    <w:rsid w:val="523FBBEA"/>
    <w:rsid w:val="5244D983"/>
    <w:rsid w:val="52463EAD"/>
    <w:rsid w:val="5250EA54"/>
    <w:rsid w:val="52511278"/>
    <w:rsid w:val="5256E538"/>
    <w:rsid w:val="525A8287"/>
    <w:rsid w:val="52660B2B"/>
    <w:rsid w:val="5268C2E6"/>
    <w:rsid w:val="5276253C"/>
    <w:rsid w:val="527986C4"/>
    <w:rsid w:val="527AC73F"/>
    <w:rsid w:val="5281D4DA"/>
    <w:rsid w:val="528B51FC"/>
    <w:rsid w:val="5299E7B7"/>
    <w:rsid w:val="529BAAF7"/>
    <w:rsid w:val="529C1DDA"/>
    <w:rsid w:val="529CAEC3"/>
    <w:rsid w:val="52A722B1"/>
    <w:rsid w:val="52ABF579"/>
    <w:rsid w:val="52AD869C"/>
    <w:rsid w:val="52B0CB9B"/>
    <w:rsid w:val="52B636F2"/>
    <w:rsid w:val="52C5FB6A"/>
    <w:rsid w:val="52CBF544"/>
    <w:rsid w:val="52D96346"/>
    <w:rsid w:val="52DE16FC"/>
    <w:rsid w:val="52E56CA6"/>
    <w:rsid w:val="5301D207"/>
    <w:rsid w:val="5307907A"/>
    <w:rsid w:val="530CB4EB"/>
    <w:rsid w:val="530F31CE"/>
    <w:rsid w:val="5320366E"/>
    <w:rsid w:val="53210E36"/>
    <w:rsid w:val="532D4536"/>
    <w:rsid w:val="5340AC3C"/>
    <w:rsid w:val="53438498"/>
    <w:rsid w:val="534407AD"/>
    <w:rsid w:val="5351C6A9"/>
    <w:rsid w:val="5363E89F"/>
    <w:rsid w:val="536AC4E0"/>
    <w:rsid w:val="537056A3"/>
    <w:rsid w:val="5374976F"/>
    <w:rsid w:val="537750D1"/>
    <w:rsid w:val="5388F418"/>
    <w:rsid w:val="5398F7FE"/>
    <w:rsid w:val="53A33D51"/>
    <w:rsid w:val="53AB4C23"/>
    <w:rsid w:val="53B3B4BB"/>
    <w:rsid w:val="53B7120E"/>
    <w:rsid w:val="53BBF8C9"/>
    <w:rsid w:val="53C2B827"/>
    <w:rsid w:val="53C6B5AF"/>
    <w:rsid w:val="53C7ED78"/>
    <w:rsid w:val="53CC858C"/>
    <w:rsid w:val="53D178CB"/>
    <w:rsid w:val="53D8B768"/>
    <w:rsid w:val="53DA79A8"/>
    <w:rsid w:val="53E2D0F0"/>
    <w:rsid w:val="53F05772"/>
    <w:rsid w:val="53F1C537"/>
    <w:rsid w:val="53F35F3A"/>
    <w:rsid w:val="5400AE71"/>
    <w:rsid w:val="540B2E1F"/>
    <w:rsid w:val="540DFF47"/>
    <w:rsid w:val="541740B4"/>
    <w:rsid w:val="54179265"/>
    <w:rsid w:val="54199E0B"/>
    <w:rsid w:val="541DC3C8"/>
    <w:rsid w:val="54200E4B"/>
    <w:rsid w:val="54392230"/>
    <w:rsid w:val="543D6273"/>
    <w:rsid w:val="543DD9A3"/>
    <w:rsid w:val="5444F819"/>
    <w:rsid w:val="544F63FA"/>
    <w:rsid w:val="54554E38"/>
    <w:rsid w:val="54591D8E"/>
    <w:rsid w:val="545AE175"/>
    <w:rsid w:val="54649BD4"/>
    <w:rsid w:val="547B824C"/>
    <w:rsid w:val="547CD819"/>
    <w:rsid w:val="5482C29E"/>
    <w:rsid w:val="548370EC"/>
    <w:rsid w:val="5486EE52"/>
    <w:rsid w:val="549DEB6E"/>
    <w:rsid w:val="54BDECD3"/>
    <w:rsid w:val="54C7A32D"/>
    <w:rsid w:val="54CE3B81"/>
    <w:rsid w:val="54D64031"/>
    <w:rsid w:val="54E7D93C"/>
    <w:rsid w:val="55047E08"/>
    <w:rsid w:val="550A420F"/>
    <w:rsid w:val="550E5D87"/>
    <w:rsid w:val="5513C455"/>
    <w:rsid w:val="553799C5"/>
    <w:rsid w:val="55426328"/>
    <w:rsid w:val="554744DE"/>
    <w:rsid w:val="55568B71"/>
    <w:rsid w:val="556997A4"/>
    <w:rsid w:val="556DE7C7"/>
    <w:rsid w:val="5578AD3C"/>
    <w:rsid w:val="557DC67B"/>
    <w:rsid w:val="558B557B"/>
    <w:rsid w:val="558D9598"/>
    <w:rsid w:val="559F947B"/>
    <w:rsid w:val="55ACC7D3"/>
    <w:rsid w:val="55B05634"/>
    <w:rsid w:val="55B6E4F7"/>
    <w:rsid w:val="55BFE227"/>
    <w:rsid w:val="55E8AD6E"/>
    <w:rsid w:val="56050D42"/>
    <w:rsid w:val="560578BE"/>
    <w:rsid w:val="5628FEEE"/>
    <w:rsid w:val="562EE927"/>
    <w:rsid w:val="56508666"/>
    <w:rsid w:val="56545D60"/>
    <w:rsid w:val="5676D1A3"/>
    <w:rsid w:val="5677E309"/>
    <w:rsid w:val="5680DC54"/>
    <w:rsid w:val="5683CC0E"/>
    <w:rsid w:val="569A1593"/>
    <w:rsid w:val="56A2AD75"/>
    <w:rsid w:val="56A6D9FA"/>
    <w:rsid w:val="56A92E84"/>
    <w:rsid w:val="56B7DE19"/>
    <w:rsid w:val="56BBA81C"/>
    <w:rsid w:val="56BF7954"/>
    <w:rsid w:val="56C03F33"/>
    <w:rsid w:val="56C824E4"/>
    <w:rsid w:val="56E719B8"/>
    <w:rsid w:val="56EBB023"/>
    <w:rsid w:val="56ECA396"/>
    <w:rsid w:val="56EF13B8"/>
    <w:rsid w:val="56EF3553"/>
    <w:rsid w:val="56FBA859"/>
    <w:rsid w:val="56FC8E90"/>
    <w:rsid w:val="5702A7E1"/>
    <w:rsid w:val="570355BC"/>
    <w:rsid w:val="57099468"/>
    <w:rsid w:val="5718AD68"/>
    <w:rsid w:val="57223CF3"/>
    <w:rsid w:val="57243E51"/>
    <w:rsid w:val="57286819"/>
    <w:rsid w:val="572CACAA"/>
    <w:rsid w:val="573C786B"/>
    <w:rsid w:val="5746C25B"/>
    <w:rsid w:val="574CB80E"/>
    <w:rsid w:val="574D8619"/>
    <w:rsid w:val="5753FF97"/>
    <w:rsid w:val="575E2EC7"/>
    <w:rsid w:val="5765712A"/>
    <w:rsid w:val="576C4788"/>
    <w:rsid w:val="577ECD4C"/>
    <w:rsid w:val="577F0AB5"/>
    <w:rsid w:val="57928237"/>
    <w:rsid w:val="5796BD4E"/>
    <w:rsid w:val="5797A689"/>
    <w:rsid w:val="57981382"/>
    <w:rsid w:val="579AA795"/>
    <w:rsid w:val="57A69F81"/>
    <w:rsid w:val="57AE11C4"/>
    <w:rsid w:val="57B85022"/>
    <w:rsid w:val="57BCE87C"/>
    <w:rsid w:val="57C47FB6"/>
    <w:rsid w:val="57D73C5C"/>
    <w:rsid w:val="57E84A27"/>
    <w:rsid w:val="57FD7A20"/>
    <w:rsid w:val="580ACFE2"/>
    <w:rsid w:val="5821B01A"/>
    <w:rsid w:val="58240373"/>
    <w:rsid w:val="58294F9F"/>
    <w:rsid w:val="5829E09C"/>
    <w:rsid w:val="582A9DA7"/>
    <w:rsid w:val="582AE92D"/>
    <w:rsid w:val="583F7423"/>
    <w:rsid w:val="5841D441"/>
    <w:rsid w:val="585153A4"/>
    <w:rsid w:val="585B6687"/>
    <w:rsid w:val="585F12C3"/>
    <w:rsid w:val="5870DF4D"/>
    <w:rsid w:val="587C83DB"/>
    <w:rsid w:val="588456A2"/>
    <w:rsid w:val="58A0975C"/>
    <w:rsid w:val="58C259E6"/>
    <w:rsid w:val="58D5B82D"/>
    <w:rsid w:val="58F33687"/>
    <w:rsid w:val="58F80040"/>
    <w:rsid w:val="58FEF184"/>
    <w:rsid w:val="590CD22F"/>
    <w:rsid w:val="591FBF5D"/>
    <w:rsid w:val="592234F5"/>
    <w:rsid w:val="592F56E8"/>
    <w:rsid w:val="5949A153"/>
    <w:rsid w:val="5951B9B4"/>
    <w:rsid w:val="595B1845"/>
    <w:rsid w:val="5971A359"/>
    <w:rsid w:val="59721476"/>
    <w:rsid w:val="5985AB62"/>
    <w:rsid w:val="598F590A"/>
    <w:rsid w:val="5993B134"/>
    <w:rsid w:val="59949F7A"/>
    <w:rsid w:val="59996D78"/>
    <w:rsid w:val="59A57C84"/>
    <w:rsid w:val="59B73F4C"/>
    <w:rsid w:val="59CBB240"/>
    <w:rsid w:val="59CE107B"/>
    <w:rsid w:val="59E41715"/>
    <w:rsid w:val="59F0F9ED"/>
    <w:rsid w:val="5A01BA2E"/>
    <w:rsid w:val="5A06F665"/>
    <w:rsid w:val="5A0966C4"/>
    <w:rsid w:val="5A2DD82D"/>
    <w:rsid w:val="5A2E4179"/>
    <w:rsid w:val="5A2EC076"/>
    <w:rsid w:val="5A348AE3"/>
    <w:rsid w:val="5A34ACF9"/>
    <w:rsid w:val="5A521274"/>
    <w:rsid w:val="5A5EFE31"/>
    <w:rsid w:val="5A74C535"/>
    <w:rsid w:val="5A7668FC"/>
    <w:rsid w:val="5A80207F"/>
    <w:rsid w:val="5A831981"/>
    <w:rsid w:val="5A880496"/>
    <w:rsid w:val="5A88253C"/>
    <w:rsid w:val="5A8FC980"/>
    <w:rsid w:val="5A8FDCC7"/>
    <w:rsid w:val="5A976898"/>
    <w:rsid w:val="5A9CC736"/>
    <w:rsid w:val="5AA1D777"/>
    <w:rsid w:val="5AB138E7"/>
    <w:rsid w:val="5AC3D671"/>
    <w:rsid w:val="5AD91D08"/>
    <w:rsid w:val="5AE6C6F7"/>
    <w:rsid w:val="5AFEE775"/>
    <w:rsid w:val="5B0E1C5B"/>
    <w:rsid w:val="5B148876"/>
    <w:rsid w:val="5B3C3896"/>
    <w:rsid w:val="5B3C7C11"/>
    <w:rsid w:val="5B3F7B78"/>
    <w:rsid w:val="5B5FB6D9"/>
    <w:rsid w:val="5B67FAA4"/>
    <w:rsid w:val="5B6B7DA5"/>
    <w:rsid w:val="5B7FF0EE"/>
    <w:rsid w:val="5B9984F3"/>
    <w:rsid w:val="5BCE4F5C"/>
    <w:rsid w:val="5BD0B84A"/>
    <w:rsid w:val="5BDBCB02"/>
    <w:rsid w:val="5BE78820"/>
    <w:rsid w:val="5BED40EA"/>
    <w:rsid w:val="5BEDC0C6"/>
    <w:rsid w:val="5BEE3639"/>
    <w:rsid w:val="5BF1B53A"/>
    <w:rsid w:val="5BF9E5E1"/>
    <w:rsid w:val="5BFA76EB"/>
    <w:rsid w:val="5C058842"/>
    <w:rsid w:val="5C05C185"/>
    <w:rsid w:val="5C07124F"/>
    <w:rsid w:val="5C0A2682"/>
    <w:rsid w:val="5C19D7DB"/>
    <w:rsid w:val="5C1A57F7"/>
    <w:rsid w:val="5C43716F"/>
    <w:rsid w:val="5C5595F9"/>
    <w:rsid w:val="5C57AB34"/>
    <w:rsid w:val="5C61ABDD"/>
    <w:rsid w:val="5C668E66"/>
    <w:rsid w:val="5C68C3E9"/>
    <w:rsid w:val="5C6EA2E7"/>
    <w:rsid w:val="5C78D7DA"/>
    <w:rsid w:val="5C845E41"/>
    <w:rsid w:val="5C858CB6"/>
    <w:rsid w:val="5CB6810C"/>
    <w:rsid w:val="5CB876C6"/>
    <w:rsid w:val="5CB91123"/>
    <w:rsid w:val="5CD5E930"/>
    <w:rsid w:val="5CE5911B"/>
    <w:rsid w:val="5CF321EC"/>
    <w:rsid w:val="5D039930"/>
    <w:rsid w:val="5D05D07A"/>
    <w:rsid w:val="5D10B8C6"/>
    <w:rsid w:val="5D156C78"/>
    <w:rsid w:val="5D1CA224"/>
    <w:rsid w:val="5D1E2251"/>
    <w:rsid w:val="5D4C2F49"/>
    <w:rsid w:val="5D4FD0B9"/>
    <w:rsid w:val="5D5233BD"/>
    <w:rsid w:val="5D5FEF6F"/>
    <w:rsid w:val="5D76CEB4"/>
    <w:rsid w:val="5D8A1874"/>
    <w:rsid w:val="5D9AC73B"/>
    <w:rsid w:val="5DA6F2DE"/>
    <w:rsid w:val="5DC3608D"/>
    <w:rsid w:val="5DCE81EC"/>
    <w:rsid w:val="5DD4BFBB"/>
    <w:rsid w:val="5DDB2154"/>
    <w:rsid w:val="5DF90495"/>
    <w:rsid w:val="5E006D04"/>
    <w:rsid w:val="5E071A5B"/>
    <w:rsid w:val="5E144AAF"/>
    <w:rsid w:val="5E1DF9EF"/>
    <w:rsid w:val="5E206951"/>
    <w:rsid w:val="5E2C0C6A"/>
    <w:rsid w:val="5E40C56C"/>
    <w:rsid w:val="5E456611"/>
    <w:rsid w:val="5E543A6F"/>
    <w:rsid w:val="5E569947"/>
    <w:rsid w:val="5E577D91"/>
    <w:rsid w:val="5E6FCF97"/>
    <w:rsid w:val="5E7588A3"/>
    <w:rsid w:val="5E7A46C2"/>
    <w:rsid w:val="5E7BDB78"/>
    <w:rsid w:val="5E950131"/>
    <w:rsid w:val="5EBA7EC0"/>
    <w:rsid w:val="5EC5513C"/>
    <w:rsid w:val="5EEE1C3F"/>
    <w:rsid w:val="5EF1A647"/>
    <w:rsid w:val="5F01206D"/>
    <w:rsid w:val="5F16BD09"/>
    <w:rsid w:val="5F185EDE"/>
    <w:rsid w:val="5F2376A5"/>
    <w:rsid w:val="5F3359D7"/>
    <w:rsid w:val="5F3BA6AE"/>
    <w:rsid w:val="5F5478DD"/>
    <w:rsid w:val="5F5E430C"/>
    <w:rsid w:val="5F61428F"/>
    <w:rsid w:val="5F722C47"/>
    <w:rsid w:val="5F7A7786"/>
    <w:rsid w:val="5F802AC3"/>
    <w:rsid w:val="5F83E0C8"/>
    <w:rsid w:val="5F8813E2"/>
    <w:rsid w:val="5F8B0F59"/>
    <w:rsid w:val="5FA2F02B"/>
    <w:rsid w:val="5FB7C9CB"/>
    <w:rsid w:val="5FC97BD9"/>
    <w:rsid w:val="5FCE6FFA"/>
    <w:rsid w:val="5FD2239C"/>
    <w:rsid w:val="5FD32BA2"/>
    <w:rsid w:val="5FE2ECBE"/>
    <w:rsid w:val="5FECE0F1"/>
    <w:rsid w:val="5FEF2D2C"/>
    <w:rsid w:val="5FF00AD0"/>
    <w:rsid w:val="5FFADEC7"/>
    <w:rsid w:val="5FFB6368"/>
    <w:rsid w:val="6006245A"/>
    <w:rsid w:val="60072A06"/>
    <w:rsid w:val="600E64A7"/>
    <w:rsid w:val="600FDE81"/>
    <w:rsid w:val="6015EBFD"/>
    <w:rsid w:val="601DA2FD"/>
    <w:rsid w:val="6024706E"/>
    <w:rsid w:val="60325C64"/>
    <w:rsid w:val="6033BDC9"/>
    <w:rsid w:val="6037240B"/>
    <w:rsid w:val="60515E86"/>
    <w:rsid w:val="60571EE0"/>
    <w:rsid w:val="60587EE4"/>
    <w:rsid w:val="6061C6B1"/>
    <w:rsid w:val="60665919"/>
    <w:rsid w:val="606CCADE"/>
    <w:rsid w:val="607496AD"/>
    <w:rsid w:val="608117CB"/>
    <w:rsid w:val="60849316"/>
    <w:rsid w:val="609591D6"/>
    <w:rsid w:val="60B2B32F"/>
    <w:rsid w:val="60B80648"/>
    <w:rsid w:val="60DF193D"/>
    <w:rsid w:val="60E5F5EE"/>
    <w:rsid w:val="60EC8AF8"/>
    <w:rsid w:val="60F5CA12"/>
    <w:rsid w:val="60FEEB73"/>
    <w:rsid w:val="61034059"/>
    <w:rsid w:val="61099378"/>
    <w:rsid w:val="610B9A67"/>
    <w:rsid w:val="610CC49E"/>
    <w:rsid w:val="612680C6"/>
    <w:rsid w:val="6126C7E5"/>
    <w:rsid w:val="61289E35"/>
    <w:rsid w:val="6129BDED"/>
    <w:rsid w:val="612C3B81"/>
    <w:rsid w:val="6133BE23"/>
    <w:rsid w:val="6154E2E5"/>
    <w:rsid w:val="61573732"/>
    <w:rsid w:val="615911C5"/>
    <w:rsid w:val="617027DD"/>
    <w:rsid w:val="61706883"/>
    <w:rsid w:val="618C6738"/>
    <w:rsid w:val="618FF614"/>
    <w:rsid w:val="61AA94AB"/>
    <w:rsid w:val="61B666D9"/>
    <w:rsid w:val="61BC1DD2"/>
    <w:rsid w:val="61C14786"/>
    <w:rsid w:val="61C64C21"/>
    <w:rsid w:val="61D904C3"/>
    <w:rsid w:val="61DD8531"/>
    <w:rsid w:val="61E49F91"/>
    <w:rsid w:val="61E57DEC"/>
    <w:rsid w:val="61E7B897"/>
    <w:rsid w:val="61EF8576"/>
    <w:rsid w:val="61F1EF7D"/>
    <w:rsid w:val="61F643A1"/>
    <w:rsid w:val="61FF8148"/>
    <w:rsid w:val="621669C4"/>
    <w:rsid w:val="621DC845"/>
    <w:rsid w:val="622CA59A"/>
    <w:rsid w:val="6240B074"/>
    <w:rsid w:val="6245D88F"/>
    <w:rsid w:val="624A7279"/>
    <w:rsid w:val="62529E53"/>
    <w:rsid w:val="62600382"/>
    <w:rsid w:val="627A53CD"/>
    <w:rsid w:val="62863348"/>
    <w:rsid w:val="62BA3D02"/>
    <w:rsid w:val="62C3E9E7"/>
    <w:rsid w:val="62C58E4E"/>
    <w:rsid w:val="62D90640"/>
    <w:rsid w:val="62E09506"/>
    <w:rsid w:val="62F0B0AA"/>
    <w:rsid w:val="62F23911"/>
    <w:rsid w:val="62F3F6F0"/>
    <w:rsid w:val="62F5F58E"/>
    <w:rsid w:val="62FA1FE3"/>
    <w:rsid w:val="630003D8"/>
    <w:rsid w:val="632380C3"/>
    <w:rsid w:val="633D719B"/>
    <w:rsid w:val="6349045E"/>
    <w:rsid w:val="63564ACF"/>
    <w:rsid w:val="6381A13E"/>
    <w:rsid w:val="6382144D"/>
    <w:rsid w:val="638ABB94"/>
    <w:rsid w:val="638C9236"/>
    <w:rsid w:val="6398F5BB"/>
    <w:rsid w:val="63BBF9F9"/>
    <w:rsid w:val="63D4F791"/>
    <w:rsid w:val="63E2ED10"/>
    <w:rsid w:val="63E85ED7"/>
    <w:rsid w:val="63EDD6D0"/>
    <w:rsid w:val="63F3C6D1"/>
    <w:rsid w:val="63F7B2CE"/>
    <w:rsid w:val="64071B79"/>
    <w:rsid w:val="641ADBF5"/>
    <w:rsid w:val="641F922E"/>
    <w:rsid w:val="6439139C"/>
    <w:rsid w:val="644427F7"/>
    <w:rsid w:val="6452C75B"/>
    <w:rsid w:val="6453D14E"/>
    <w:rsid w:val="64566121"/>
    <w:rsid w:val="645A6177"/>
    <w:rsid w:val="645B56AA"/>
    <w:rsid w:val="6464073B"/>
    <w:rsid w:val="64672512"/>
    <w:rsid w:val="64762E80"/>
    <w:rsid w:val="647A7D82"/>
    <w:rsid w:val="647CB4AA"/>
    <w:rsid w:val="64814A6F"/>
    <w:rsid w:val="64872C59"/>
    <w:rsid w:val="6498BF9B"/>
    <w:rsid w:val="6499B797"/>
    <w:rsid w:val="64BA0DDF"/>
    <w:rsid w:val="64D206B0"/>
    <w:rsid w:val="64D71B25"/>
    <w:rsid w:val="64E186B2"/>
    <w:rsid w:val="64E7ACD5"/>
    <w:rsid w:val="65110E35"/>
    <w:rsid w:val="6511465C"/>
    <w:rsid w:val="651B1F96"/>
    <w:rsid w:val="652A7098"/>
    <w:rsid w:val="652D2880"/>
    <w:rsid w:val="65364DE2"/>
    <w:rsid w:val="653A5485"/>
    <w:rsid w:val="6544AD88"/>
    <w:rsid w:val="65452916"/>
    <w:rsid w:val="65488947"/>
    <w:rsid w:val="65581FD0"/>
    <w:rsid w:val="65651D3F"/>
    <w:rsid w:val="6569826E"/>
    <w:rsid w:val="656AFBAA"/>
    <w:rsid w:val="656CDF2B"/>
    <w:rsid w:val="656E148D"/>
    <w:rsid w:val="6575767D"/>
    <w:rsid w:val="6576CA73"/>
    <w:rsid w:val="65787E3F"/>
    <w:rsid w:val="657AF45D"/>
    <w:rsid w:val="6581FCAD"/>
    <w:rsid w:val="65825737"/>
    <w:rsid w:val="65893F2D"/>
    <w:rsid w:val="658F421C"/>
    <w:rsid w:val="65953E4B"/>
    <w:rsid w:val="6596DE1C"/>
    <w:rsid w:val="65A53520"/>
    <w:rsid w:val="65C88DEA"/>
    <w:rsid w:val="65CD61BE"/>
    <w:rsid w:val="65D71ADF"/>
    <w:rsid w:val="65DDDF57"/>
    <w:rsid w:val="65DF29F2"/>
    <w:rsid w:val="65E5F8BE"/>
    <w:rsid w:val="65F3AD43"/>
    <w:rsid w:val="65FD874F"/>
    <w:rsid w:val="6601939F"/>
    <w:rsid w:val="6616051E"/>
    <w:rsid w:val="6621A756"/>
    <w:rsid w:val="6633B8A6"/>
    <w:rsid w:val="6635B49E"/>
    <w:rsid w:val="6640F7EB"/>
    <w:rsid w:val="66514DC8"/>
    <w:rsid w:val="6656F9B8"/>
    <w:rsid w:val="66572FDD"/>
    <w:rsid w:val="6678F3B6"/>
    <w:rsid w:val="668621A9"/>
    <w:rsid w:val="668F0E5D"/>
    <w:rsid w:val="66905BD7"/>
    <w:rsid w:val="6695FA4A"/>
    <w:rsid w:val="66965E4E"/>
    <w:rsid w:val="66A3C8F7"/>
    <w:rsid w:val="66AC75E6"/>
    <w:rsid w:val="66BCD094"/>
    <w:rsid w:val="66C8C8BB"/>
    <w:rsid w:val="66CEF226"/>
    <w:rsid w:val="66D2B3F8"/>
    <w:rsid w:val="66D95589"/>
    <w:rsid w:val="66E3CB07"/>
    <w:rsid w:val="66EA4998"/>
    <w:rsid w:val="66ECA3AC"/>
    <w:rsid w:val="66ECA702"/>
    <w:rsid w:val="66FDCDC9"/>
    <w:rsid w:val="6706B523"/>
    <w:rsid w:val="6716C4BE"/>
    <w:rsid w:val="671C8601"/>
    <w:rsid w:val="673E7A6A"/>
    <w:rsid w:val="67485FB7"/>
    <w:rsid w:val="67548BC9"/>
    <w:rsid w:val="67554E76"/>
    <w:rsid w:val="6757B4D3"/>
    <w:rsid w:val="6758AB53"/>
    <w:rsid w:val="6758DF3D"/>
    <w:rsid w:val="67652C2E"/>
    <w:rsid w:val="678E01E3"/>
    <w:rsid w:val="678F7DA4"/>
    <w:rsid w:val="67A6A894"/>
    <w:rsid w:val="67A8E25D"/>
    <w:rsid w:val="67A9A93A"/>
    <w:rsid w:val="67AC6395"/>
    <w:rsid w:val="67B3D7E3"/>
    <w:rsid w:val="67BE2273"/>
    <w:rsid w:val="67CD27B7"/>
    <w:rsid w:val="67D041B9"/>
    <w:rsid w:val="67D17971"/>
    <w:rsid w:val="67FA0B96"/>
    <w:rsid w:val="68006484"/>
    <w:rsid w:val="6800C3AB"/>
    <w:rsid w:val="68021C55"/>
    <w:rsid w:val="68039E06"/>
    <w:rsid w:val="68096ABC"/>
    <w:rsid w:val="680D1399"/>
    <w:rsid w:val="6825B9F0"/>
    <w:rsid w:val="682635BD"/>
    <w:rsid w:val="6838D1D8"/>
    <w:rsid w:val="683A9AD4"/>
    <w:rsid w:val="683B23A5"/>
    <w:rsid w:val="683B508A"/>
    <w:rsid w:val="68433D92"/>
    <w:rsid w:val="684EB602"/>
    <w:rsid w:val="684FCB65"/>
    <w:rsid w:val="685018CD"/>
    <w:rsid w:val="68578817"/>
    <w:rsid w:val="685ADD0B"/>
    <w:rsid w:val="685CB3F2"/>
    <w:rsid w:val="685D17AF"/>
    <w:rsid w:val="68692725"/>
    <w:rsid w:val="686C5AC0"/>
    <w:rsid w:val="687F5F8E"/>
    <w:rsid w:val="6881FF6E"/>
    <w:rsid w:val="68828067"/>
    <w:rsid w:val="688E31FE"/>
    <w:rsid w:val="689091DC"/>
    <w:rsid w:val="6891A7AA"/>
    <w:rsid w:val="689C89B4"/>
    <w:rsid w:val="68A0FB69"/>
    <w:rsid w:val="68A8597F"/>
    <w:rsid w:val="68B8EDE9"/>
    <w:rsid w:val="68C37619"/>
    <w:rsid w:val="68C93487"/>
    <w:rsid w:val="68CC65DD"/>
    <w:rsid w:val="68CFDECA"/>
    <w:rsid w:val="68E1F2CD"/>
    <w:rsid w:val="68F1A748"/>
    <w:rsid w:val="69019383"/>
    <w:rsid w:val="69090D9D"/>
    <w:rsid w:val="6910A9E7"/>
    <w:rsid w:val="6910ED18"/>
    <w:rsid w:val="693051AD"/>
    <w:rsid w:val="69332A4B"/>
    <w:rsid w:val="69390811"/>
    <w:rsid w:val="693D8DD9"/>
    <w:rsid w:val="69491B9C"/>
    <w:rsid w:val="694C9118"/>
    <w:rsid w:val="694E92B5"/>
    <w:rsid w:val="6964BD24"/>
    <w:rsid w:val="69702B50"/>
    <w:rsid w:val="697BC414"/>
    <w:rsid w:val="6984B5D8"/>
    <w:rsid w:val="6988EBF9"/>
    <w:rsid w:val="698CFD8B"/>
    <w:rsid w:val="6990CFE3"/>
    <w:rsid w:val="69AC1048"/>
    <w:rsid w:val="69BB5C57"/>
    <w:rsid w:val="69C64EF3"/>
    <w:rsid w:val="69CADA19"/>
    <w:rsid w:val="69DAC723"/>
    <w:rsid w:val="69E1D4BE"/>
    <w:rsid w:val="69E60E6A"/>
    <w:rsid w:val="69E9AC19"/>
    <w:rsid w:val="69FFA6C1"/>
    <w:rsid w:val="6A1B4D0F"/>
    <w:rsid w:val="6A2CF81F"/>
    <w:rsid w:val="6A2E75A0"/>
    <w:rsid w:val="6A31BD43"/>
    <w:rsid w:val="6A519C8C"/>
    <w:rsid w:val="6A5240A2"/>
    <w:rsid w:val="6A6E44B9"/>
    <w:rsid w:val="6A70DCD9"/>
    <w:rsid w:val="6A721512"/>
    <w:rsid w:val="6A821774"/>
    <w:rsid w:val="6A8B95C5"/>
    <w:rsid w:val="6AA4ABCA"/>
    <w:rsid w:val="6AABCC44"/>
    <w:rsid w:val="6AB43AAF"/>
    <w:rsid w:val="6AC38E82"/>
    <w:rsid w:val="6ACC5F07"/>
    <w:rsid w:val="6ACE9CCE"/>
    <w:rsid w:val="6AE749C5"/>
    <w:rsid w:val="6AECF228"/>
    <w:rsid w:val="6B03FD6B"/>
    <w:rsid w:val="6B124CDB"/>
    <w:rsid w:val="6B159CA0"/>
    <w:rsid w:val="6B2E9783"/>
    <w:rsid w:val="6B370A4F"/>
    <w:rsid w:val="6B3AD6A9"/>
    <w:rsid w:val="6B3C1942"/>
    <w:rsid w:val="6B68A960"/>
    <w:rsid w:val="6B7209F7"/>
    <w:rsid w:val="6B77C132"/>
    <w:rsid w:val="6B7AE417"/>
    <w:rsid w:val="6B7B2F84"/>
    <w:rsid w:val="6B7C56E8"/>
    <w:rsid w:val="6B7D744A"/>
    <w:rsid w:val="6B80550F"/>
    <w:rsid w:val="6B8DD2C1"/>
    <w:rsid w:val="6B8EDF8E"/>
    <w:rsid w:val="6B95A13A"/>
    <w:rsid w:val="6B976033"/>
    <w:rsid w:val="6B98CA12"/>
    <w:rsid w:val="6B9C42D7"/>
    <w:rsid w:val="6BA494A1"/>
    <w:rsid w:val="6BB21A18"/>
    <w:rsid w:val="6BC12ACF"/>
    <w:rsid w:val="6BC6D169"/>
    <w:rsid w:val="6BC6DB7D"/>
    <w:rsid w:val="6BCDE2F9"/>
    <w:rsid w:val="6BF08EAB"/>
    <w:rsid w:val="6BF543C8"/>
    <w:rsid w:val="6BF797A0"/>
    <w:rsid w:val="6BF7AE7A"/>
    <w:rsid w:val="6C059A36"/>
    <w:rsid w:val="6C071BB6"/>
    <w:rsid w:val="6C085456"/>
    <w:rsid w:val="6C0FF002"/>
    <w:rsid w:val="6C12796F"/>
    <w:rsid w:val="6C23AF96"/>
    <w:rsid w:val="6C36CEC3"/>
    <w:rsid w:val="6C38C257"/>
    <w:rsid w:val="6C4837E3"/>
    <w:rsid w:val="6C48D555"/>
    <w:rsid w:val="6C4CD398"/>
    <w:rsid w:val="6C4F8642"/>
    <w:rsid w:val="6C6C8006"/>
    <w:rsid w:val="6C7422C4"/>
    <w:rsid w:val="6C7CB02D"/>
    <w:rsid w:val="6C9ACB63"/>
    <w:rsid w:val="6C9EF741"/>
    <w:rsid w:val="6CA2B3FC"/>
    <w:rsid w:val="6CA2F400"/>
    <w:rsid w:val="6CAF1C55"/>
    <w:rsid w:val="6CB2D2F5"/>
    <w:rsid w:val="6CB4E496"/>
    <w:rsid w:val="6CB767F6"/>
    <w:rsid w:val="6CC3CB18"/>
    <w:rsid w:val="6CDC1332"/>
    <w:rsid w:val="6CDCB564"/>
    <w:rsid w:val="6CE3D96C"/>
    <w:rsid w:val="6CE745FB"/>
    <w:rsid w:val="6CE9CB19"/>
    <w:rsid w:val="6CF77C4F"/>
    <w:rsid w:val="6CFF9018"/>
    <w:rsid w:val="6D058E91"/>
    <w:rsid w:val="6D098908"/>
    <w:rsid w:val="6D0ED788"/>
    <w:rsid w:val="6D17D2A1"/>
    <w:rsid w:val="6D1BB76A"/>
    <w:rsid w:val="6D1DDEA7"/>
    <w:rsid w:val="6D2C634E"/>
    <w:rsid w:val="6D4C5954"/>
    <w:rsid w:val="6D4F020F"/>
    <w:rsid w:val="6D51F666"/>
    <w:rsid w:val="6D587C14"/>
    <w:rsid w:val="6D5D936E"/>
    <w:rsid w:val="6D5EDF78"/>
    <w:rsid w:val="6D6247F3"/>
    <w:rsid w:val="6D64CA84"/>
    <w:rsid w:val="6D657B29"/>
    <w:rsid w:val="6D6D3D90"/>
    <w:rsid w:val="6D71B3A3"/>
    <w:rsid w:val="6D7396B9"/>
    <w:rsid w:val="6D75E406"/>
    <w:rsid w:val="6D77AFB0"/>
    <w:rsid w:val="6D7C29AD"/>
    <w:rsid w:val="6D90F2AA"/>
    <w:rsid w:val="6D931DD7"/>
    <w:rsid w:val="6D9F969A"/>
    <w:rsid w:val="6DA6D0AA"/>
    <w:rsid w:val="6DAA90BC"/>
    <w:rsid w:val="6DAF9C6C"/>
    <w:rsid w:val="6DBA31CB"/>
    <w:rsid w:val="6DC3D379"/>
    <w:rsid w:val="6DCD54D5"/>
    <w:rsid w:val="6DD52734"/>
    <w:rsid w:val="6DD62888"/>
    <w:rsid w:val="6DD95BE6"/>
    <w:rsid w:val="6DDC8FA8"/>
    <w:rsid w:val="6DDD8E0C"/>
    <w:rsid w:val="6DEFA188"/>
    <w:rsid w:val="6DF615CC"/>
    <w:rsid w:val="6DF9D4D7"/>
    <w:rsid w:val="6DFA2DE8"/>
    <w:rsid w:val="6E01EDB0"/>
    <w:rsid w:val="6E03A498"/>
    <w:rsid w:val="6E0BBD91"/>
    <w:rsid w:val="6E159356"/>
    <w:rsid w:val="6E1E99FF"/>
    <w:rsid w:val="6E20FEE0"/>
    <w:rsid w:val="6E2A1279"/>
    <w:rsid w:val="6E4EB551"/>
    <w:rsid w:val="6E69944C"/>
    <w:rsid w:val="6E6BF6F2"/>
    <w:rsid w:val="6E724BBF"/>
    <w:rsid w:val="6E7C5102"/>
    <w:rsid w:val="6E8086F5"/>
    <w:rsid w:val="6EA539E3"/>
    <w:rsid w:val="6EB45A72"/>
    <w:rsid w:val="6ED4E4CC"/>
    <w:rsid w:val="6ED5ACFD"/>
    <w:rsid w:val="6ED9FC6E"/>
    <w:rsid w:val="6EDC1716"/>
    <w:rsid w:val="6EF61037"/>
    <w:rsid w:val="6F00DFF3"/>
    <w:rsid w:val="6F0A53C1"/>
    <w:rsid w:val="6F0E5FAA"/>
    <w:rsid w:val="6F168CEF"/>
    <w:rsid w:val="6F1E8EF8"/>
    <w:rsid w:val="6F282F6D"/>
    <w:rsid w:val="6F289675"/>
    <w:rsid w:val="6F2AE346"/>
    <w:rsid w:val="6F328348"/>
    <w:rsid w:val="6F33D41C"/>
    <w:rsid w:val="6F3F6DED"/>
    <w:rsid w:val="6F4151A2"/>
    <w:rsid w:val="6F567C95"/>
    <w:rsid w:val="6F6E0CAF"/>
    <w:rsid w:val="6F6EBA17"/>
    <w:rsid w:val="6F741D43"/>
    <w:rsid w:val="6F8EAE9D"/>
    <w:rsid w:val="6F8F6174"/>
    <w:rsid w:val="6FAD2876"/>
    <w:rsid w:val="6FC1C448"/>
    <w:rsid w:val="6FC851E3"/>
    <w:rsid w:val="6FE5D3D8"/>
    <w:rsid w:val="70114FD1"/>
    <w:rsid w:val="70227258"/>
    <w:rsid w:val="70524739"/>
    <w:rsid w:val="705369E6"/>
    <w:rsid w:val="70820453"/>
    <w:rsid w:val="7083FB1A"/>
    <w:rsid w:val="7086C6AB"/>
    <w:rsid w:val="708C207A"/>
    <w:rsid w:val="70A15022"/>
    <w:rsid w:val="70A2CCF6"/>
    <w:rsid w:val="70A8D1B7"/>
    <w:rsid w:val="70ACF1EC"/>
    <w:rsid w:val="70B0B2FA"/>
    <w:rsid w:val="70B203A5"/>
    <w:rsid w:val="70B85680"/>
    <w:rsid w:val="70BAA099"/>
    <w:rsid w:val="70C1F165"/>
    <w:rsid w:val="70D31718"/>
    <w:rsid w:val="70D43895"/>
    <w:rsid w:val="70DB8F07"/>
    <w:rsid w:val="70E7B2FF"/>
    <w:rsid w:val="70ED0C44"/>
    <w:rsid w:val="70EF1640"/>
    <w:rsid w:val="70F15DDA"/>
    <w:rsid w:val="70F5F29A"/>
    <w:rsid w:val="70FD5CA9"/>
    <w:rsid w:val="712F0B4B"/>
    <w:rsid w:val="7130F749"/>
    <w:rsid w:val="7139A759"/>
    <w:rsid w:val="7141C3DB"/>
    <w:rsid w:val="7147B726"/>
    <w:rsid w:val="714869C3"/>
    <w:rsid w:val="71488A16"/>
    <w:rsid w:val="71495B77"/>
    <w:rsid w:val="71506600"/>
    <w:rsid w:val="71523A64"/>
    <w:rsid w:val="7153B94E"/>
    <w:rsid w:val="716B131A"/>
    <w:rsid w:val="716D2840"/>
    <w:rsid w:val="7178AC28"/>
    <w:rsid w:val="717B5FE5"/>
    <w:rsid w:val="71897E25"/>
    <w:rsid w:val="718CFBCB"/>
    <w:rsid w:val="71913C3D"/>
    <w:rsid w:val="719B2C5A"/>
    <w:rsid w:val="71A07770"/>
    <w:rsid w:val="71A07E71"/>
    <w:rsid w:val="71A666F2"/>
    <w:rsid w:val="71A6AD60"/>
    <w:rsid w:val="71B396C5"/>
    <w:rsid w:val="71B66E41"/>
    <w:rsid w:val="71BFFF33"/>
    <w:rsid w:val="71C9CEE5"/>
    <w:rsid w:val="71E2314A"/>
    <w:rsid w:val="71E93C58"/>
    <w:rsid w:val="71EB27ED"/>
    <w:rsid w:val="71F957FD"/>
    <w:rsid w:val="71F9CA91"/>
    <w:rsid w:val="721705DA"/>
    <w:rsid w:val="721C7123"/>
    <w:rsid w:val="722A116B"/>
    <w:rsid w:val="7230AFBD"/>
    <w:rsid w:val="723F963E"/>
    <w:rsid w:val="7253E341"/>
    <w:rsid w:val="725D3D75"/>
    <w:rsid w:val="726A2E8D"/>
    <w:rsid w:val="72722D05"/>
    <w:rsid w:val="7272FB03"/>
    <w:rsid w:val="72776C1D"/>
    <w:rsid w:val="727A4F40"/>
    <w:rsid w:val="728898B2"/>
    <w:rsid w:val="728BF956"/>
    <w:rsid w:val="728D872D"/>
    <w:rsid w:val="72931459"/>
    <w:rsid w:val="72999F0F"/>
    <w:rsid w:val="72A29A83"/>
    <w:rsid w:val="72A91C85"/>
    <w:rsid w:val="72A97F54"/>
    <w:rsid w:val="72ABBE05"/>
    <w:rsid w:val="72B3671A"/>
    <w:rsid w:val="72BE4CA9"/>
    <w:rsid w:val="72C0003B"/>
    <w:rsid w:val="72C618A4"/>
    <w:rsid w:val="72EDAE89"/>
    <w:rsid w:val="72F48A21"/>
    <w:rsid w:val="72F64CBF"/>
    <w:rsid w:val="72F7F23F"/>
    <w:rsid w:val="72FC1C41"/>
    <w:rsid w:val="72FDCCD2"/>
    <w:rsid w:val="73019354"/>
    <w:rsid w:val="730D41BD"/>
    <w:rsid w:val="730E90FF"/>
    <w:rsid w:val="7325E2A7"/>
    <w:rsid w:val="732D3FE0"/>
    <w:rsid w:val="73305DDA"/>
    <w:rsid w:val="733D439D"/>
    <w:rsid w:val="734B8FD0"/>
    <w:rsid w:val="7359771F"/>
    <w:rsid w:val="7363B187"/>
    <w:rsid w:val="7364484F"/>
    <w:rsid w:val="7374CE04"/>
    <w:rsid w:val="737B139B"/>
    <w:rsid w:val="739011DC"/>
    <w:rsid w:val="739983F5"/>
    <w:rsid w:val="73B1109C"/>
    <w:rsid w:val="73B523B7"/>
    <w:rsid w:val="73C30AFB"/>
    <w:rsid w:val="73C5FFDE"/>
    <w:rsid w:val="73C7AB13"/>
    <w:rsid w:val="73CE677A"/>
    <w:rsid w:val="73D758A3"/>
    <w:rsid w:val="73D7EB6A"/>
    <w:rsid w:val="73DDDE60"/>
    <w:rsid w:val="73E38F12"/>
    <w:rsid w:val="73E46C91"/>
    <w:rsid w:val="73E4DEC2"/>
    <w:rsid w:val="73F2B4A7"/>
    <w:rsid w:val="73FC3808"/>
    <w:rsid w:val="73FD02D7"/>
    <w:rsid w:val="73FFF6AE"/>
    <w:rsid w:val="740D68B7"/>
    <w:rsid w:val="7420FAAD"/>
    <w:rsid w:val="742AFE50"/>
    <w:rsid w:val="742D66ED"/>
    <w:rsid w:val="742F0831"/>
    <w:rsid w:val="7432B18F"/>
    <w:rsid w:val="74395852"/>
    <w:rsid w:val="743C58B1"/>
    <w:rsid w:val="7443BEAD"/>
    <w:rsid w:val="74478E66"/>
    <w:rsid w:val="744B5182"/>
    <w:rsid w:val="745084EA"/>
    <w:rsid w:val="74712453"/>
    <w:rsid w:val="747B53A1"/>
    <w:rsid w:val="747C4E60"/>
    <w:rsid w:val="7480FC39"/>
    <w:rsid w:val="7481877A"/>
    <w:rsid w:val="7482D262"/>
    <w:rsid w:val="748F880C"/>
    <w:rsid w:val="749EC4D8"/>
    <w:rsid w:val="74A4649F"/>
    <w:rsid w:val="74B2B3F2"/>
    <w:rsid w:val="74BAAC0A"/>
    <w:rsid w:val="74BF521D"/>
    <w:rsid w:val="74BFD133"/>
    <w:rsid w:val="74C0F706"/>
    <w:rsid w:val="74CD9BB2"/>
    <w:rsid w:val="74D0971F"/>
    <w:rsid w:val="74DCCDEF"/>
    <w:rsid w:val="74E9B31A"/>
    <w:rsid w:val="74F12BC0"/>
    <w:rsid w:val="74F13483"/>
    <w:rsid w:val="7501379D"/>
    <w:rsid w:val="750B69F9"/>
    <w:rsid w:val="7518802C"/>
    <w:rsid w:val="752BD699"/>
    <w:rsid w:val="7546EC6E"/>
    <w:rsid w:val="755B3B61"/>
    <w:rsid w:val="75618FCD"/>
    <w:rsid w:val="7567E7EF"/>
    <w:rsid w:val="7569AAA7"/>
    <w:rsid w:val="7572938B"/>
    <w:rsid w:val="75746A06"/>
    <w:rsid w:val="75787D06"/>
    <w:rsid w:val="75895E6D"/>
    <w:rsid w:val="75922736"/>
    <w:rsid w:val="759A6947"/>
    <w:rsid w:val="75A16892"/>
    <w:rsid w:val="75A40770"/>
    <w:rsid w:val="75A68CFA"/>
    <w:rsid w:val="75AAC0DA"/>
    <w:rsid w:val="75B275C6"/>
    <w:rsid w:val="75C76E8B"/>
    <w:rsid w:val="75DADC99"/>
    <w:rsid w:val="75E15F8B"/>
    <w:rsid w:val="75ED0CA8"/>
    <w:rsid w:val="75EF5ADF"/>
    <w:rsid w:val="7604FA9A"/>
    <w:rsid w:val="7608B7D8"/>
    <w:rsid w:val="7609F242"/>
    <w:rsid w:val="7617C968"/>
    <w:rsid w:val="7618A047"/>
    <w:rsid w:val="7621012C"/>
    <w:rsid w:val="7632FF50"/>
    <w:rsid w:val="7634B404"/>
    <w:rsid w:val="763636BB"/>
    <w:rsid w:val="76384AA6"/>
    <w:rsid w:val="763BE5D3"/>
    <w:rsid w:val="764A6329"/>
    <w:rsid w:val="764AAFB9"/>
    <w:rsid w:val="765A81DA"/>
    <w:rsid w:val="765DB773"/>
    <w:rsid w:val="766C0CC9"/>
    <w:rsid w:val="76789E50"/>
    <w:rsid w:val="76820CD6"/>
    <w:rsid w:val="7684B237"/>
    <w:rsid w:val="7689100D"/>
    <w:rsid w:val="769EE69A"/>
    <w:rsid w:val="76B4CE40"/>
    <w:rsid w:val="76C11C6E"/>
    <w:rsid w:val="76C48982"/>
    <w:rsid w:val="76D815D0"/>
    <w:rsid w:val="76D88E13"/>
    <w:rsid w:val="76E7FB62"/>
    <w:rsid w:val="76EC74A1"/>
    <w:rsid w:val="76ECA2D5"/>
    <w:rsid w:val="76F8AC54"/>
    <w:rsid w:val="7704683F"/>
    <w:rsid w:val="7707EA0F"/>
    <w:rsid w:val="770B9C88"/>
    <w:rsid w:val="770DB589"/>
    <w:rsid w:val="7715A405"/>
    <w:rsid w:val="7717C23C"/>
    <w:rsid w:val="771AD37E"/>
    <w:rsid w:val="77277FF6"/>
    <w:rsid w:val="77298A42"/>
    <w:rsid w:val="773039E6"/>
    <w:rsid w:val="77348428"/>
    <w:rsid w:val="7743999F"/>
    <w:rsid w:val="774962DE"/>
    <w:rsid w:val="775730B8"/>
    <w:rsid w:val="776ED51F"/>
    <w:rsid w:val="7771B462"/>
    <w:rsid w:val="7780EF15"/>
    <w:rsid w:val="77843DDF"/>
    <w:rsid w:val="778B46F8"/>
    <w:rsid w:val="7794E856"/>
    <w:rsid w:val="779E38EA"/>
    <w:rsid w:val="77A11D9A"/>
    <w:rsid w:val="77A5F74C"/>
    <w:rsid w:val="77B965CF"/>
    <w:rsid w:val="77CB975A"/>
    <w:rsid w:val="77D96890"/>
    <w:rsid w:val="77E47EE3"/>
    <w:rsid w:val="77EABF11"/>
    <w:rsid w:val="77EB2BB5"/>
    <w:rsid w:val="780AA010"/>
    <w:rsid w:val="780FC5F0"/>
    <w:rsid w:val="7811FA65"/>
    <w:rsid w:val="781D0B26"/>
    <w:rsid w:val="782B5A63"/>
    <w:rsid w:val="782C1E5B"/>
    <w:rsid w:val="7837015C"/>
    <w:rsid w:val="7846B684"/>
    <w:rsid w:val="7854CC3A"/>
    <w:rsid w:val="785DC2FD"/>
    <w:rsid w:val="7865C9DF"/>
    <w:rsid w:val="786E1AB0"/>
    <w:rsid w:val="787025A9"/>
    <w:rsid w:val="788166F6"/>
    <w:rsid w:val="788C5EE5"/>
    <w:rsid w:val="78A101E7"/>
    <w:rsid w:val="78A6D288"/>
    <w:rsid w:val="78AE858E"/>
    <w:rsid w:val="78AF1F6B"/>
    <w:rsid w:val="78B8F996"/>
    <w:rsid w:val="78BEDDEF"/>
    <w:rsid w:val="78C1F564"/>
    <w:rsid w:val="78CEEBAE"/>
    <w:rsid w:val="78D570A7"/>
    <w:rsid w:val="78E17046"/>
    <w:rsid w:val="78E63C2D"/>
    <w:rsid w:val="78E7371D"/>
    <w:rsid w:val="78E73FCA"/>
    <w:rsid w:val="78ECC4EB"/>
    <w:rsid w:val="78F3A630"/>
    <w:rsid w:val="7901E6E6"/>
    <w:rsid w:val="7910B777"/>
    <w:rsid w:val="7919004D"/>
    <w:rsid w:val="792A4645"/>
    <w:rsid w:val="793863C4"/>
    <w:rsid w:val="793B467D"/>
    <w:rsid w:val="793F2C61"/>
    <w:rsid w:val="79498015"/>
    <w:rsid w:val="7950F27B"/>
    <w:rsid w:val="7952A021"/>
    <w:rsid w:val="795E5CEC"/>
    <w:rsid w:val="796C99B5"/>
    <w:rsid w:val="79705AB2"/>
    <w:rsid w:val="7973E29C"/>
    <w:rsid w:val="79877C47"/>
    <w:rsid w:val="798CFAEA"/>
    <w:rsid w:val="79934127"/>
    <w:rsid w:val="799C8AAD"/>
    <w:rsid w:val="79B03F12"/>
    <w:rsid w:val="79C093CB"/>
    <w:rsid w:val="79C7C61B"/>
    <w:rsid w:val="79D3CD96"/>
    <w:rsid w:val="79DCED8F"/>
    <w:rsid w:val="79DEF335"/>
    <w:rsid w:val="79E6755B"/>
    <w:rsid w:val="79EC138A"/>
    <w:rsid w:val="7A038FA7"/>
    <w:rsid w:val="7A123769"/>
    <w:rsid w:val="7A133883"/>
    <w:rsid w:val="7A14D325"/>
    <w:rsid w:val="7A27FC75"/>
    <w:rsid w:val="7A3C7127"/>
    <w:rsid w:val="7A3F9367"/>
    <w:rsid w:val="7A41A0D3"/>
    <w:rsid w:val="7A427D18"/>
    <w:rsid w:val="7A45BDC2"/>
    <w:rsid w:val="7A505AE9"/>
    <w:rsid w:val="7A539FA9"/>
    <w:rsid w:val="7A5CEBA0"/>
    <w:rsid w:val="7A7469FC"/>
    <w:rsid w:val="7A7CD42E"/>
    <w:rsid w:val="7A7FED02"/>
    <w:rsid w:val="7A81E03B"/>
    <w:rsid w:val="7A8E577C"/>
    <w:rsid w:val="7A91CB52"/>
    <w:rsid w:val="7A95280D"/>
    <w:rsid w:val="7A9E9732"/>
    <w:rsid w:val="7A9EE349"/>
    <w:rsid w:val="7AA06E8D"/>
    <w:rsid w:val="7AA31529"/>
    <w:rsid w:val="7AA95524"/>
    <w:rsid w:val="7AB64A55"/>
    <w:rsid w:val="7AB890D2"/>
    <w:rsid w:val="7ABA623B"/>
    <w:rsid w:val="7AD8C97F"/>
    <w:rsid w:val="7AE4ADE0"/>
    <w:rsid w:val="7AE59642"/>
    <w:rsid w:val="7AEEB183"/>
    <w:rsid w:val="7AF65024"/>
    <w:rsid w:val="7AFBB8FE"/>
    <w:rsid w:val="7AFBDB14"/>
    <w:rsid w:val="7B1054D4"/>
    <w:rsid w:val="7B13B9CB"/>
    <w:rsid w:val="7B184394"/>
    <w:rsid w:val="7B1B0BB7"/>
    <w:rsid w:val="7B20AF4D"/>
    <w:rsid w:val="7B269B71"/>
    <w:rsid w:val="7B2FC8C7"/>
    <w:rsid w:val="7B323932"/>
    <w:rsid w:val="7B427281"/>
    <w:rsid w:val="7B4FDDCC"/>
    <w:rsid w:val="7B56E688"/>
    <w:rsid w:val="7B58F49E"/>
    <w:rsid w:val="7B686C19"/>
    <w:rsid w:val="7B6F2A76"/>
    <w:rsid w:val="7B96ABAA"/>
    <w:rsid w:val="7B970CE1"/>
    <w:rsid w:val="7BA644DE"/>
    <w:rsid w:val="7BB1EB44"/>
    <w:rsid w:val="7BB59BFE"/>
    <w:rsid w:val="7BB6A436"/>
    <w:rsid w:val="7BBAC42D"/>
    <w:rsid w:val="7BBF5C46"/>
    <w:rsid w:val="7BC1D1E1"/>
    <w:rsid w:val="7BC47F32"/>
    <w:rsid w:val="7BCEBFC9"/>
    <w:rsid w:val="7BD0834D"/>
    <w:rsid w:val="7BD799F0"/>
    <w:rsid w:val="7BDCDD8E"/>
    <w:rsid w:val="7BE7AFA0"/>
    <w:rsid w:val="7C12885D"/>
    <w:rsid w:val="7C1E9B3A"/>
    <w:rsid w:val="7C2020ED"/>
    <w:rsid w:val="7C235C0F"/>
    <w:rsid w:val="7C2D0E36"/>
    <w:rsid w:val="7C4062BD"/>
    <w:rsid w:val="7C4ED092"/>
    <w:rsid w:val="7C546038"/>
    <w:rsid w:val="7C58B82E"/>
    <w:rsid w:val="7C66B222"/>
    <w:rsid w:val="7C6710A5"/>
    <w:rsid w:val="7C6B9CD8"/>
    <w:rsid w:val="7C6F4E02"/>
    <w:rsid w:val="7C76A8CC"/>
    <w:rsid w:val="7C772446"/>
    <w:rsid w:val="7C7844CF"/>
    <w:rsid w:val="7C7C4005"/>
    <w:rsid w:val="7C80D343"/>
    <w:rsid w:val="7C8C572E"/>
    <w:rsid w:val="7C933B6A"/>
    <w:rsid w:val="7C9FA5AD"/>
    <w:rsid w:val="7CA486BC"/>
    <w:rsid w:val="7CADB65F"/>
    <w:rsid w:val="7CC44985"/>
    <w:rsid w:val="7CC98252"/>
    <w:rsid w:val="7CCF55F5"/>
    <w:rsid w:val="7CCF7226"/>
    <w:rsid w:val="7CD58BAF"/>
    <w:rsid w:val="7CE59F0C"/>
    <w:rsid w:val="7CE641A2"/>
    <w:rsid w:val="7CE6CC81"/>
    <w:rsid w:val="7CF135AE"/>
    <w:rsid w:val="7CF43DDD"/>
    <w:rsid w:val="7CF71BD3"/>
    <w:rsid w:val="7D026668"/>
    <w:rsid w:val="7D0DC54D"/>
    <w:rsid w:val="7D116649"/>
    <w:rsid w:val="7D17857E"/>
    <w:rsid w:val="7D3404E6"/>
    <w:rsid w:val="7D3527DE"/>
    <w:rsid w:val="7D49A79B"/>
    <w:rsid w:val="7D53CE5C"/>
    <w:rsid w:val="7D54D8FB"/>
    <w:rsid w:val="7D5F42B8"/>
    <w:rsid w:val="7D61BBEE"/>
    <w:rsid w:val="7D6D7B9C"/>
    <w:rsid w:val="7D7D4E28"/>
    <w:rsid w:val="7D7F10FA"/>
    <w:rsid w:val="7D8AE9F3"/>
    <w:rsid w:val="7D906C9A"/>
    <w:rsid w:val="7DA96404"/>
    <w:rsid w:val="7DB93E9E"/>
    <w:rsid w:val="7DC24C5D"/>
    <w:rsid w:val="7DC56A93"/>
    <w:rsid w:val="7DC9BE59"/>
    <w:rsid w:val="7DD4735C"/>
    <w:rsid w:val="7DD828B4"/>
    <w:rsid w:val="7DE350DB"/>
    <w:rsid w:val="7DEA0C5F"/>
    <w:rsid w:val="7DF414FC"/>
    <w:rsid w:val="7E0763F9"/>
    <w:rsid w:val="7E1C4EA2"/>
    <w:rsid w:val="7E215AE4"/>
    <w:rsid w:val="7E2E2111"/>
    <w:rsid w:val="7E4934D5"/>
    <w:rsid w:val="7E4FD6AE"/>
    <w:rsid w:val="7E63DC4B"/>
    <w:rsid w:val="7E7AE685"/>
    <w:rsid w:val="7E7D1D6C"/>
    <w:rsid w:val="7E7FD954"/>
    <w:rsid w:val="7E889ACC"/>
    <w:rsid w:val="7E9C6C64"/>
    <w:rsid w:val="7EA61FC2"/>
    <w:rsid w:val="7EAD4CDD"/>
    <w:rsid w:val="7EAFF9CF"/>
    <w:rsid w:val="7EB65283"/>
    <w:rsid w:val="7EBB18B8"/>
    <w:rsid w:val="7EBC5C7E"/>
    <w:rsid w:val="7EBD1195"/>
    <w:rsid w:val="7EBF2DDD"/>
    <w:rsid w:val="7EC66C3B"/>
    <w:rsid w:val="7EC81A8F"/>
    <w:rsid w:val="7ECE4C6C"/>
    <w:rsid w:val="7ED07C3E"/>
    <w:rsid w:val="7ED67660"/>
    <w:rsid w:val="7ED76453"/>
    <w:rsid w:val="7EDD2AFD"/>
    <w:rsid w:val="7EE6232A"/>
    <w:rsid w:val="7EED3CC0"/>
    <w:rsid w:val="7EEE01C7"/>
    <w:rsid w:val="7EEF87D7"/>
    <w:rsid w:val="7F0A5202"/>
    <w:rsid w:val="7F0B4766"/>
    <w:rsid w:val="7F0DAF8E"/>
    <w:rsid w:val="7F0E13EB"/>
    <w:rsid w:val="7F0F6612"/>
    <w:rsid w:val="7F184EB3"/>
    <w:rsid w:val="7F1E37A4"/>
    <w:rsid w:val="7F1E94EE"/>
    <w:rsid w:val="7F26D4F9"/>
    <w:rsid w:val="7F2BEA95"/>
    <w:rsid w:val="7F30DACA"/>
    <w:rsid w:val="7F4C035E"/>
    <w:rsid w:val="7F50F935"/>
    <w:rsid w:val="7F56CFB0"/>
    <w:rsid w:val="7F63FC9A"/>
    <w:rsid w:val="7F730545"/>
    <w:rsid w:val="7F7F7887"/>
    <w:rsid w:val="7F8CC3A9"/>
    <w:rsid w:val="7F8FD932"/>
    <w:rsid w:val="7F926AC9"/>
    <w:rsid w:val="7F9E6E88"/>
    <w:rsid w:val="7FA176EB"/>
    <w:rsid w:val="7FA4327C"/>
    <w:rsid w:val="7FBA6AD5"/>
    <w:rsid w:val="7FC25240"/>
    <w:rsid w:val="7FC3509B"/>
    <w:rsid w:val="7FD1631E"/>
    <w:rsid w:val="7FEBE196"/>
    <w:rsid w:val="7FF8B876"/>
    <w:rsid w:val="7FFC32F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BE84CD0"/>
  <w15:docId w15:val="{11BACFA1-A5BC-4C69-BFC6-E2B7DE313A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2F07BB"/>
    <w:pPr>
      <w:spacing w:after="200" w:line="276" w:lineRule="auto"/>
    </w:pPr>
    <w:rPr>
      <w:sz w:val="22"/>
      <w:szCs w:val="22"/>
      <w:lang w:eastAsia="en-US"/>
    </w:rPr>
  </w:style>
  <w:style w:type="paragraph" w:styleId="Nagwek1">
    <w:name w:val="heading 1"/>
    <w:basedOn w:val="Normalny"/>
    <w:next w:val="Normalny"/>
    <w:link w:val="Nagwek1Znak"/>
    <w:qFormat/>
    <w:rsid w:val="003B76AC"/>
    <w:pPr>
      <w:keepNext/>
      <w:numPr>
        <w:numId w:val="85"/>
      </w:numPr>
      <w:spacing w:before="600" w:after="240" w:line="240" w:lineRule="auto"/>
      <w:jc w:val="center"/>
      <w:outlineLvl w:val="0"/>
    </w:pPr>
    <w:rPr>
      <w:rFonts w:ascii="Verdana" w:eastAsia="Times New Roman" w:hAnsi="Verdana"/>
      <w:b/>
      <w:bCs/>
      <w:smallCaps/>
      <w:kern w:val="32"/>
      <w:sz w:val="32"/>
      <w:szCs w:val="32"/>
      <w:lang w:val="x-none" w:eastAsia="x-none"/>
    </w:rPr>
  </w:style>
  <w:style w:type="paragraph" w:styleId="Nagwek2">
    <w:name w:val="heading 2"/>
    <w:basedOn w:val="Normalny"/>
    <w:next w:val="Normalny"/>
    <w:link w:val="Nagwek2Znak"/>
    <w:qFormat/>
    <w:rsid w:val="00C45AB3"/>
    <w:pPr>
      <w:keepNext/>
      <w:numPr>
        <w:ilvl w:val="1"/>
        <w:numId w:val="85"/>
      </w:numPr>
      <w:spacing w:before="600" w:after="240" w:line="240" w:lineRule="auto"/>
      <w:outlineLvl w:val="1"/>
    </w:pPr>
    <w:rPr>
      <w:rFonts w:ascii="Verdana" w:eastAsia="Times New Roman" w:hAnsi="Verdana"/>
      <w:b/>
      <w:bCs/>
      <w:iCs/>
      <w:sz w:val="24"/>
      <w:szCs w:val="28"/>
      <w:lang w:val="x-none" w:eastAsia="x-none"/>
    </w:rPr>
  </w:style>
  <w:style w:type="paragraph" w:styleId="Nagwek3">
    <w:name w:val="heading 3"/>
    <w:basedOn w:val="Normalny"/>
    <w:next w:val="Normalny"/>
    <w:link w:val="Nagwek3Znak"/>
    <w:qFormat/>
    <w:rsid w:val="00C45AB3"/>
    <w:pPr>
      <w:keepNext/>
      <w:numPr>
        <w:ilvl w:val="2"/>
        <w:numId w:val="85"/>
      </w:numPr>
      <w:spacing w:before="600" w:after="240" w:line="240" w:lineRule="auto"/>
      <w:outlineLvl w:val="2"/>
    </w:pPr>
    <w:rPr>
      <w:rFonts w:ascii="Verdana" w:eastAsia="Times New Roman" w:hAnsi="Verdana"/>
      <w:b/>
      <w:bCs/>
      <w:sz w:val="20"/>
      <w:szCs w:val="24"/>
      <w:lang w:val="x-none" w:eastAsia="x-none"/>
    </w:rPr>
  </w:style>
  <w:style w:type="paragraph" w:styleId="Nagwek4">
    <w:name w:val="heading 4"/>
    <w:basedOn w:val="Normalny"/>
    <w:next w:val="Normalny"/>
    <w:link w:val="Nagwek4Znak"/>
    <w:qFormat/>
    <w:rsid w:val="00C45AB3"/>
    <w:pPr>
      <w:keepNext/>
      <w:numPr>
        <w:ilvl w:val="3"/>
        <w:numId w:val="85"/>
      </w:numPr>
      <w:spacing w:before="600" w:after="240" w:line="240" w:lineRule="auto"/>
      <w:outlineLvl w:val="3"/>
    </w:pPr>
    <w:rPr>
      <w:rFonts w:ascii="Verdana" w:eastAsia="Times New Roman" w:hAnsi="Verdana"/>
      <w:b/>
      <w:bCs/>
      <w:sz w:val="20"/>
      <w:szCs w:val="28"/>
      <w:lang w:val="x-none" w:eastAsia="x-none"/>
    </w:rPr>
  </w:style>
  <w:style w:type="paragraph" w:styleId="Nagwek5">
    <w:name w:val="heading 5"/>
    <w:basedOn w:val="Normalny"/>
    <w:next w:val="Normalny"/>
    <w:link w:val="Nagwek5Znak"/>
    <w:qFormat/>
    <w:rsid w:val="00C45AB3"/>
    <w:pPr>
      <w:numPr>
        <w:ilvl w:val="4"/>
        <w:numId w:val="85"/>
      </w:numPr>
      <w:spacing w:before="600" w:after="240" w:line="240" w:lineRule="auto"/>
      <w:outlineLvl w:val="4"/>
    </w:pPr>
    <w:rPr>
      <w:rFonts w:ascii="Verdana" w:eastAsia="Times New Roman" w:hAnsi="Verdana"/>
      <w:b/>
      <w:bCs/>
      <w:iCs/>
      <w:sz w:val="20"/>
      <w:szCs w:val="26"/>
      <w:lang w:val="x-none" w:eastAsia="x-none"/>
    </w:rPr>
  </w:style>
  <w:style w:type="paragraph" w:styleId="Nagwek6">
    <w:name w:val="heading 6"/>
    <w:basedOn w:val="Normalny"/>
    <w:next w:val="Normalny"/>
    <w:link w:val="Nagwek6Znak"/>
    <w:qFormat/>
    <w:rsid w:val="00C45AB3"/>
    <w:pPr>
      <w:numPr>
        <w:ilvl w:val="5"/>
        <w:numId w:val="85"/>
      </w:numPr>
      <w:spacing w:before="600" w:after="240" w:line="240" w:lineRule="auto"/>
      <w:ind w:left="584"/>
      <w:outlineLvl w:val="5"/>
    </w:pPr>
    <w:rPr>
      <w:rFonts w:ascii="Verdana" w:eastAsia="Times New Roman" w:hAnsi="Verdana"/>
      <w:b/>
      <w:bCs/>
      <w:sz w:val="20"/>
      <w:lang w:val="x-none" w:eastAsia="x-none"/>
    </w:rPr>
  </w:style>
  <w:style w:type="paragraph" w:styleId="Nagwek7">
    <w:name w:val="heading 7"/>
    <w:basedOn w:val="Normalny"/>
    <w:next w:val="Normalny"/>
    <w:link w:val="Nagwek7Znak"/>
    <w:qFormat/>
    <w:rsid w:val="00C45AB3"/>
    <w:pPr>
      <w:numPr>
        <w:ilvl w:val="6"/>
        <w:numId w:val="85"/>
      </w:numPr>
      <w:spacing w:before="600" w:after="240" w:line="240" w:lineRule="auto"/>
      <w:outlineLvl w:val="6"/>
    </w:pPr>
    <w:rPr>
      <w:rFonts w:ascii="Verdana" w:eastAsia="Times New Roman" w:hAnsi="Verdana"/>
      <w:b/>
      <w:sz w:val="20"/>
      <w:szCs w:val="24"/>
      <w:lang w:val="x-none" w:eastAsia="x-none"/>
    </w:rPr>
  </w:style>
  <w:style w:type="paragraph" w:styleId="Nagwek8">
    <w:name w:val="heading 8"/>
    <w:basedOn w:val="Normalny"/>
    <w:next w:val="Normalny"/>
    <w:link w:val="Nagwek8Znak"/>
    <w:qFormat/>
    <w:rsid w:val="00C45AB3"/>
    <w:pPr>
      <w:numPr>
        <w:ilvl w:val="7"/>
        <w:numId w:val="85"/>
      </w:numPr>
      <w:spacing w:before="240" w:after="60"/>
      <w:outlineLvl w:val="7"/>
    </w:pPr>
    <w:rPr>
      <w:rFonts w:ascii="Times New Roman" w:eastAsia="Times New Roman" w:hAnsi="Times New Roman"/>
      <w:i/>
      <w:iCs/>
      <w:sz w:val="24"/>
      <w:szCs w:val="24"/>
      <w:lang w:val="x-none"/>
    </w:rPr>
  </w:style>
  <w:style w:type="paragraph" w:styleId="Nagwek9">
    <w:name w:val="heading 9"/>
    <w:basedOn w:val="Normalny"/>
    <w:next w:val="Normalny"/>
    <w:link w:val="Nagwek9Znak"/>
    <w:qFormat/>
    <w:rsid w:val="00C45AB3"/>
    <w:pPr>
      <w:numPr>
        <w:ilvl w:val="8"/>
        <w:numId w:val="85"/>
      </w:numPr>
      <w:spacing w:before="240" w:after="60" w:line="240" w:lineRule="auto"/>
      <w:outlineLvl w:val="8"/>
    </w:pPr>
    <w:rPr>
      <w:rFonts w:ascii="Arial" w:eastAsia="Times New Roman" w:hAnsi="Arial"/>
      <w:lang w:val="x-none" w:eastAsia="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C45AB3"/>
    <w:rPr>
      <w:rFonts w:ascii="Verdana" w:eastAsia="Times New Roman" w:hAnsi="Verdana"/>
      <w:b/>
      <w:bCs/>
      <w:smallCaps/>
      <w:kern w:val="32"/>
      <w:sz w:val="32"/>
      <w:szCs w:val="32"/>
      <w:lang w:val="x-none" w:eastAsia="x-none"/>
    </w:rPr>
  </w:style>
  <w:style w:type="character" w:customStyle="1" w:styleId="Nagwek2Znak">
    <w:name w:val="Nagłówek 2 Znak"/>
    <w:link w:val="Nagwek2"/>
    <w:rsid w:val="00C45AB3"/>
    <w:rPr>
      <w:rFonts w:ascii="Verdana" w:eastAsia="Times New Roman" w:hAnsi="Verdana"/>
      <w:b/>
      <w:bCs/>
      <w:iCs/>
      <w:sz w:val="24"/>
      <w:szCs w:val="28"/>
      <w:lang w:val="x-none" w:eastAsia="x-none"/>
    </w:rPr>
  </w:style>
  <w:style w:type="character" w:customStyle="1" w:styleId="Nagwek3Znak">
    <w:name w:val="Nagłówek 3 Znak"/>
    <w:link w:val="Nagwek3"/>
    <w:rsid w:val="00C45AB3"/>
    <w:rPr>
      <w:rFonts w:ascii="Verdana" w:eastAsia="Times New Roman" w:hAnsi="Verdana"/>
      <w:b/>
      <w:bCs/>
      <w:szCs w:val="24"/>
      <w:lang w:val="x-none" w:eastAsia="x-none"/>
    </w:rPr>
  </w:style>
  <w:style w:type="character" w:customStyle="1" w:styleId="Nagwek4Znak">
    <w:name w:val="Nagłówek 4 Znak"/>
    <w:link w:val="Nagwek4"/>
    <w:rsid w:val="00C45AB3"/>
    <w:rPr>
      <w:rFonts w:ascii="Verdana" w:eastAsia="Times New Roman" w:hAnsi="Verdana"/>
      <w:b/>
      <w:bCs/>
      <w:szCs w:val="28"/>
      <w:lang w:val="x-none" w:eastAsia="x-none"/>
    </w:rPr>
  </w:style>
  <w:style w:type="character" w:customStyle="1" w:styleId="Nagwek5Znak">
    <w:name w:val="Nagłówek 5 Znak"/>
    <w:link w:val="Nagwek5"/>
    <w:rsid w:val="00C45AB3"/>
    <w:rPr>
      <w:rFonts w:ascii="Verdana" w:eastAsia="Times New Roman" w:hAnsi="Verdana"/>
      <w:b/>
      <w:bCs/>
      <w:iCs/>
      <w:szCs w:val="26"/>
      <w:lang w:val="x-none" w:eastAsia="x-none"/>
    </w:rPr>
  </w:style>
  <w:style w:type="character" w:customStyle="1" w:styleId="Nagwek6Znak">
    <w:name w:val="Nagłówek 6 Znak"/>
    <w:link w:val="Nagwek6"/>
    <w:rsid w:val="00C45AB3"/>
    <w:rPr>
      <w:rFonts w:ascii="Verdana" w:eastAsia="Times New Roman" w:hAnsi="Verdana"/>
      <w:b/>
      <w:bCs/>
      <w:szCs w:val="22"/>
      <w:lang w:val="x-none" w:eastAsia="x-none"/>
    </w:rPr>
  </w:style>
  <w:style w:type="character" w:customStyle="1" w:styleId="Nagwek7Znak">
    <w:name w:val="Nagłówek 7 Znak"/>
    <w:link w:val="Nagwek7"/>
    <w:rsid w:val="00C45AB3"/>
    <w:rPr>
      <w:rFonts w:ascii="Verdana" w:eastAsia="Times New Roman" w:hAnsi="Verdana"/>
      <w:b/>
      <w:szCs w:val="24"/>
      <w:lang w:val="x-none" w:eastAsia="x-none"/>
    </w:rPr>
  </w:style>
  <w:style w:type="character" w:customStyle="1" w:styleId="Nagwek8Znak">
    <w:name w:val="Nagłówek 8 Znak"/>
    <w:link w:val="Nagwek8"/>
    <w:rsid w:val="00C45AB3"/>
    <w:rPr>
      <w:rFonts w:ascii="Times New Roman" w:eastAsia="Times New Roman" w:hAnsi="Times New Roman"/>
      <w:i/>
      <w:iCs/>
      <w:sz w:val="24"/>
      <w:szCs w:val="24"/>
      <w:lang w:val="x-none" w:eastAsia="en-US"/>
    </w:rPr>
  </w:style>
  <w:style w:type="character" w:customStyle="1" w:styleId="Nagwek9Znak">
    <w:name w:val="Nagłówek 9 Znak"/>
    <w:link w:val="Nagwek9"/>
    <w:rsid w:val="00C45AB3"/>
    <w:rPr>
      <w:rFonts w:ascii="Arial" w:eastAsia="Times New Roman" w:hAnsi="Arial"/>
      <w:sz w:val="22"/>
      <w:szCs w:val="22"/>
      <w:lang w:val="x-none" w:eastAsia="x-none"/>
    </w:rPr>
  </w:style>
  <w:style w:type="numbering" w:customStyle="1" w:styleId="Bezlisty1">
    <w:name w:val="Bez listy1"/>
    <w:next w:val="Bezlisty"/>
    <w:uiPriority w:val="99"/>
    <w:semiHidden/>
    <w:rsid w:val="00C45AB3"/>
  </w:style>
  <w:style w:type="paragraph" w:styleId="Tekstdymka">
    <w:name w:val="Balloon Text"/>
    <w:basedOn w:val="Normalny"/>
    <w:link w:val="TekstdymkaZnak"/>
    <w:semiHidden/>
    <w:rsid w:val="00C45AB3"/>
    <w:pPr>
      <w:spacing w:after="0" w:line="240" w:lineRule="auto"/>
    </w:pPr>
    <w:rPr>
      <w:rFonts w:ascii="Tahoma" w:eastAsia="Times New Roman" w:hAnsi="Tahoma"/>
      <w:sz w:val="16"/>
      <w:szCs w:val="16"/>
      <w:lang w:val="x-none" w:eastAsia="x-none"/>
    </w:rPr>
  </w:style>
  <w:style w:type="character" w:customStyle="1" w:styleId="TekstdymkaZnak">
    <w:name w:val="Tekst dymka Znak"/>
    <w:link w:val="Tekstdymka"/>
    <w:semiHidden/>
    <w:rsid w:val="00C45AB3"/>
    <w:rPr>
      <w:rFonts w:ascii="Tahoma" w:eastAsia="Times New Roman" w:hAnsi="Tahoma" w:cs="Times New Roman"/>
      <w:sz w:val="16"/>
      <w:szCs w:val="16"/>
      <w:lang w:val="x-none" w:eastAsia="x-none"/>
    </w:rPr>
  </w:style>
  <w:style w:type="character" w:styleId="Odwoaniedokomentarza">
    <w:name w:val="annotation reference"/>
    <w:uiPriority w:val="99"/>
    <w:rsid w:val="00C45AB3"/>
    <w:rPr>
      <w:sz w:val="16"/>
      <w:szCs w:val="16"/>
    </w:rPr>
  </w:style>
  <w:style w:type="paragraph" w:styleId="Tekstkomentarza">
    <w:name w:val="annotation text"/>
    <w:basedOn w:val="Normalny"/>
    <w:link w:val="TekstkomentarzaZnak"/>
    <w:uiPriority w:val="99"/>
    <w:rsid w:val="00C45AB3"/>
    <w:pPr>
      <w:spacing w:after="0" w:line="240" w:lineRule="auto"/>
    </w:pPr>
    <w:rPr>
      <w:rFonts w:ascii="Times New Roman" w:eastAsia="Times New Roman" w:hAnsi="Times New Roman"/>
      <w:sz w:val="20"/>
      <w:szCs w:val="20"/>
      <w:lang w:eastAsia="pl-PL"/>
    </w:rPr>
  </w:style>
  <w:style w:type="character" w:customStyle="1" w:styleId="TekstkomentarzaZnak">
    <w:name w:val="Tekst komentarza Znak"/>
    <w:link w:val="Tekstkomentarza"/>
    <w:uiPriority w:val="99"/>
    <w:rsid w:val="00C45AB3"/>
    <w:rPr>
      <w:rFonts w:ascii="Times New Roman" w:eastAsia="Times New Roman" w:hAnsi="Times New Roman" w:cs="Times New Roman"/>
      <w:sz w:val="20"/>
      <w:szCs w:val="20"/>
      <w:lang w:eastAsia="pl-PL"/>
    </w:rPr>
  </w:style>
  <w:style w:type="paragraph" w:styleId="Tematkomentarza">
    <w:name w:val="annotation subject"/>
    <w:basedOn w:val="Tekstkomentarza"/>
    <w:next w:val="Tekstkomentarza"/>
    <w:link w:val="TematkomentarzaZnak"/>
    <w:semiHidden/>
    <w:rsid w:val="00C45AB3"/>
    <w:rPr>
      <w:b/>
      <w:bCs/>
      <w:lang w:val="x-none" w:eastAsia="x-none"/>
    </w:rPr>
  </w:style>
  <w:style w:type="character" w:customStyle="1" w:styleId="TematkomentarzaZnak">
    <w:name w:val="Temat komentarza Znak"/>
    <w:link w:val="Tematkomentarza"/>
    <w:semiHidden/>
    <w:rsid w:val="00C45AB3"/>
    <w:rPr>
      <w:rFonts w:ascii="Times New Roman" w:eastAsia="Times New Roman" w:hAnsi="Times New Roman" w:cs="Times New Roman"/>
      <w:b/>
      <w:bCs/>
      <w:sz w:val="20"/>
      <w:szCs w:val="20"/>
      <w:lang w:val="x-none" w:eastAsia="x-none"/>
    </w:rPr>
  </w:style>
  <w:style w:type="paragraph" w:styleId="Lista">
    <w:name w:val="List"/>
    <w:basedOn w:val="Tekstpodstawowy"/>
    <w:semiHidden/>
    <w:rsid w:val="00C45AB3"/>
    <w:pPr>
      <w:suppressAutoHyphens/>
    </w:pPr>
    <w:rPr>
      <w:rFonts w:cs="Tahoma"/>
      <w:lang w:eastAsia="ar-SA"/>
    </w:rPr>
  </w:style>
  <w:style w:type="paragraph" w:styleId="Tekstpodstawowy">
    <w:name w:val="Body Text"/>
    <w:basedOn w:val="Normalny"/>
    <w:link w:val="TekstpodstawowyZnak"/>
    <w:rsid w:val="00C45AB3"/>
    <w:pPr>
      <w:spacing w:after="120" w:line="240" w:lineRule="auto"/>
    </w:pPr>
    <w:rPr>
      <w:rFonts w:ascii="Times New Roman" w:eastAsia="Times New Roman" w:hAnsi="Times New Roman"/>
      <w:sz w:val="24"/>
      <w:szCs w:val="24"/>
      <w:lang w:val="x-none" w:eastAsia="x-none"/>
    </w:rPr>
  </w:style>
  <w:style w:type="character" w:customStyle="1" w:styleId="TekstpodstawowyZnak">
    <w:name w:val="Tekst podstawowy Znak"/>
    <w:link w:val="Tekstpodstawowy"/>
    <w:rsid w:val="00C45AB3"/>
    <w:rPr>
      <w:rFonts w:ascii="Times New Roman" w:eastAsia="Times New Roman" w:hAnsi="Times New Roman" w:cs="Times New Roman"/>
      <w:sz w:val="24"/>
      <w:szCs w:val="24"/>
      <w:lang w:val="x-none" w:eastAsia="x-none"/>
    </w:rPr>
  </w:style>
  <w:style w:type="paragraph" w:customStyle="1" w:styleId="BodyText22">
    <w:name w:val="Body Text 22"/>
    <w:basedOn w:val="Normalny"/>
    <w:uiPriority w:val="99"/>
    <w:rsid w:val="00C45AB3"/>
    <w:pPr>
      <w:widowControl w:val="0"/>
      <w:tabs>
        <w:tab w:val="left" w:pos="90"/>
      </w:tabs>
      <w:suppressAutoHyphens/>
      <w:overflowPunct w:val="0"/>
      <w:autoSpaceDE w:val="0"/>
      <w:spacing w:after="0" w:line="240" w:lineRule="auto"/>
      <w:jc w:val="both"/>
      <w:textAlignment w:val="baseline"/>
    </w:pPr>
    <w:rPr>
      <w:rFonts w:ascii="Times New Roman" w:eastAsia="Times New Roman" w:hAnsi="Times New Roman"/>
      <w:sz w:val="24"/>
      <w:szCs w:val="20"/>
      <w:lang w:eastAsia="ar-SA"/>
    </w:rPr>
  </w:style>
  <w:style w:type="paragraph" w:styleId="Zwykytekst">
    <w:name w:val="Plain Text"/>
    <w:basedOn w:val="Normalny"/>
    <w:link w:val="ZwykytekstZnak"/>
    <w:uiPriority w:val="99"/>
    <w:rsid w:val="00C45AB3"/>
    <w:pPr>
      <w:spacing w:after="0" w:line="240" w:lineRule="auto"/>
    </w:pPr>
    <w:rPr>
      <w:rFonts w:ascii="Courier New" w:eastAsia="Times New Roman" w:hAnsi="Courier New"/>
      <w:sz w:val="20"/>
      <w:szCs w:val="20"/>
      <w:lang w:val="x-none" w:eastAsia="x-none"/>
    </w:rPr>
  </w:style>
  <w:style w:type="character" w:customStyle="1" w:styleId="ZwykytekstZnak">
    <w:name w:val="Zwykły tekst Znak"/>
    <w:link w:val="Zwykytekst"/>
    <w:uiPriority w:val="99"/>
    <w:rsid w:val="00C45AB3"/>
    <w:rPr>
      <w:rFonts w:ascii="Courier New" w:eastAsia="Times New Roman" w:hAnsi="Courier New" w:cs="Times New Roman"/>
      <w:sz w:val="20"/>
      <w:szCs w:val="20"/>
      <w:lang w:val="x-none" w:eastAsia="x-none"/>
    </w:rPr>
  </w:style>
  <w:style w:type="paragraph" w:customStyle="1" w:styleId="Standard">
    <w:name w:val="Standard"/>
    <w:rsid w:val="00C45AB3"/>
    <w:pPr>
      <w:widowControl w:val="0"/>
      <w:tabs>
        <w:tab w:val="left" w:pos="567"/>
      </w:tabs>
      <w:suppressAutoHyphens/>
      <w:autoSpaceDE w:val="0"/>
      <w:ind w:firstLine="40"/>
      <w:jc w:val="both"/>
    </w:pPr>
    <w:rPr>
      <w:rFonts w:ascii="Tahoma" w:eastAsia="Times New Roman" w:hAnsi="Tahoma"/>
      <w:sz w:val="24"/>
      <w:lang w:eastAsia="ar-SA"/>
    </w:rPr>
  </w:style>
  <w:style w:type="paragraph" w:customStyle="1" w:styleId="Nagwek10">
    <w:name w:val="Nagłówek1"/>
    <w:basedOn w:val="Normalny"/>
    <w:next w:val="Tekstpodstawowy"/>
    <w:rsid w:val="00C45AB3"/>
    <w:pPr>
      <w:keepNext/>
      <w:suppressAutoHyphens/>
      <w:spacing w:before="240" w:after="120" w:line="240" w:lineRule="auto"/>
    </w:pPr>
    <w:rPr>
      <w:rFonts w:ascii="Arial" w:eastAsia="MS Mincho" w:hAnsi="Arial" w:cs="Tahoma"/>
      <w:sz w:val="28"/>
      <w:szCs w:val="28"/>
      <w:lang w:eastAsia="ar-SA"/>
    </w:rPr>
  </w:style>
  <w:style w:type="paragraph" w:customStyle="1" w:styleId="kontynuacja">
    <w:name w:val="kontynuacja"/>
    <w:basedOn w:val="Normalny"/>
    <w:rsid w:val="00C45AB3"/>
    <w:pPr>
      <w:widowControl w:val="0"/>
      <w:suppressAutoHyphens/>
      <w:spacing w:after="0" w:line="240" w:lineRule="auto"/>
      <w:jc w:val="both"/>
    </w:pPr>
    <w:rPr>
      <w:rFonts w:ascii="Times New Roman" w:eastAsia="Times New Roman" w:hAnsi="Times New Roman"/>
      <w:b/>
      <w:sz w:val="24"/>
      <w:szCs w:val="20"/>
      <w:lang w:val="en-US" w:eastAsia="ar-SA"/>
    </w:rPr>
  </w:style>
  <w:style w:type="paragraph" w:styleId="Nagwek">
    <w:name w:val="header"/>
    <w:basedOn w:val="Normalny"/>
    <w:link w:val="NagwekZnak"/>
    <w:semiHidden/>
    <w:rsid w:val="00C45AB3"/>
    <w:pPr>
      <w:tabs>
        <w:tab w:val="center" w:pos="4536"/>
        <w:tab w:val="right" w:pos="9072"/>
      </w:tabs>
      <w:suppressAutoHyphens/>
      <w:spacing w:after="0" w:line="240" w:lineRule="auto"/>
    </w:pPr>
    <w:rPr>
      <w:rFonts w:ascii="Times New Roman" w:eastAsia="Times New Roman" w:hAnsi="Times New Roman"/>
      <w:sz w:val="24"/>
      <w:szCs w:val="24"/>
      <w:lang w:val="x-none" w:eastAsia="ar-SA"/>
    </w:rPr>
  </w:style>
  <w:style w:type="character" w:customStyle="1" w:styleId="NagwekZnak">
    <w:name w:val="Nagłówek Znak"/>
    <w:link w:val="Nagwek"/>
    <w:semiHidden/>
    <w:rsid w:val="00C45AB3"/>
    <w:rPr>
      <w:rFonts w:ascii="Times New Roman" w:eastAsia="Times New Roman" w:hAnsi="Times New Roman" w:cs="Times New Roman"/>
      <w:sz w:val="24"/>
      <w:szCs w:val="24"/>
      <w:lang w:val="x-none" w:eastAsia="ar-SA"/>
    </w:rPr>
  </w:style>
  <w:style w:type="paragraph" w:styleId="Stopka">
    <w:name w:val="footer"/>
    <w:basedOn w:val="Normalny"/>
    <w:link w:val="StopkaZnak"/>
    <w:uiPriority w:val="99"/>
    <w:rsid w:val="00C45AB3"/>
    <w:pPr>
      <w:tabs>
        <w:tab w:val="center" w:pos="4536"/>
        <w:tab w:val="right" w:pos="9072"/>
      </w:tabs>
      <w:spacing w:after="0" w:line="240" w:lineRule="auto"/>
    </w:pPr>
    <w:rPr>
      <w:rFonts w:ascii="Times New Roman" w:eastAsia="Times New Roman" w:hAnsi="Times New Roman"/>
      <w:sz w:val="24"/>
      <w:szCs w:val="24"/>
      <w:lang w:val="x-none" w:eastAsia="x-none"/>
    </w:rPr>
  </w:style>
  <w:style w:type="character" w:customStyle="1" w:styleId="StopkaZnak">
    <w:name w:val="Stopka Znak"/>
    <w:link w:val="Stopka"/>
    <w:uiPriority w:val="99"/>
    <w:rsid w:val="00C45AB3"/>
    <w:rPr>
      <w:rFonts w:ascii="Times New Roman" w:eastAsia="Times New Roman" w:hAnsi="Times New Roman" w:cs="Times New Roman"/>
      <w:sz w:val="24"/>
      <w:szCs w:val="24"/>
      <w:lang w:val="x-none" w:eastAsia="x-none"/>
    </w:rPr>
  </w:style>
  <w:style w:type="character" w:styleId="Numerstrony">
    <w:name w:val="page number"/>
    <w:basedOn w:val="Domylnaczcionkaakapitu"/>
    <w:rsid w:val="00C45AB3"/>
  </w:style>
  <w:style w:type="paragraph" w:styleId="Spistreci2">
    <w:name w:val="toc 2"/>
    <w:basedOn w:val="Normalny"/>
    <w:next w:val="Normalny"/>
    <w:autoRedefine/>
    <w:uiPriority w:val="39"/>
    <w:qFormat/>
    <w:rsid w:val="00447816"/>
    <w:pPr>
      <w:tabs>
        <w:tab w:val="left" w:pos="993"/>
        <w:tab w:val="right" w:leader="underscore" w:pos="9060"/>
      </w:tabs>
      <w:spacing w:after="0"/>
      <w:ind w:left="142" w:hanging="142"/>
    </w:pPr>
    <w:rPr>
      <w:b/>
      <w:bCs/>
      <w:smallCaps/>
    </w:rPr>
  </w:style>
  <w:style w:type="paragraph" w:styleId="Spistreci1">
    <w:name w:val="toc 1"/>
    <w:next w:val="Normalny"/>
    <w:autoRedefine/>
    <w:uiPriority w:val="39"/>
    <w:qFormat/>
    <w:rsid w:val="00515F37"/>
    <w:pPr>
      <w:tabs>
        <w:tab w:val="right" w:leader="underscore" w:pos="9061"/>
      </w:tabs>
    </w:pPr>
    <w:rPr>
      <w:rFonts w:ascii="Verdana" w:eastAsia="Times New Roman" w:hAnsi="Verdana"/>
      <w:b/>
      <w:bCs/>
      <w:smallCaps/>
      <w:noProof/>
      <w:kern w:val="32"/>
      <w:sz w:val="16"/>
      <w:szCs w:val="16"/>
      <w:lang w:eastAsia="x-none"/>
    </w:rPr>
  </w:style>
  <w:style w:type="paragraph" w:styleId="Spistreci3">
    <w:name w:val="toc 3"/>
    <w:basedOn w:val="Normalny"/>
    <w:next w:val="Normalny"/>
    <w:autoRedefine/>
    <w:uiPriority w:val="39"/>
    <w:qFormat/>
    <w:rsid w:val="001A7B55"/>
    <w:pPr>
      <w:tabs>
        <w:tab w:val="left" w:pos="993"/>
        <w:tab w:val="right" w:leader="underscore" w:pos="9060"/>
      </w:tabs>
      <w:spacing w:after="0"/>
      <w:ind w:left="993" w:hanging="851"/>
    </w:pPr>
    <w:rPr>
      <w:smallCaps/>
    </w:rPr>
  </w:style>
  <w:style w:type="paragraph" w:styleId="Spistreci4">
    <w:name w:val="toc 4"/>
    <w:basedOn w:val="Normalny"/>
    <w:next w:val="Normalny"/>
    <w:autoRedefine/>
    <w:uiPriority w:val="39"/>
    <w:rsid w:val="00794DC5"/>
    <w:pPr>
      <w:tabs>
        <w:tab w:val="left" w:pos="1117"/>
        <w:tab w:val="right" w:leader="underscore" w:pos="9060"/>
      </w:tabs>
      <w:spacing w:after="0"/>
      <w:ind w:left="1134" w:hanging="850"/>
    </w:pPr>
  </w:style>
  <w:style w:type="paragraph" w:styleId="Spistreci5">
    <w:name w:val="toc 5"/>
    <w:basedOn w:val="Normalny"/>
    <w:next w:val="Normalny"/>
    <w:autoRedefine/>
    <w:uiPriority w:val="39"/>
    <w:rsid w:val="00447816"/>
    <w:pPr>
      <w:tabs>
        <w:tab w:val="left" w:pos="1537"/>
        <w:tab w:val="right" w:leader="underscore" w:pos="9060"/>
      </w:tabs>
      <w:spacing w:after="0"/>
      <w:ind w:left="993" w:hanging="567"/>
    </w:pPr>
  </w:style>
  <w:style w:type="paragraph" w:styleId="Spistreci6">
    <w:name w:val="toc 6"/>
    <w:basedOn w:val="Normalny"/>
    <w:next w:val="Normalny"/>
    <w:autoRedefine/>
    <w:uiPriority w:val="39"/>
    <w:rsid w:val="000013A3"/>
    <w:pPr>
      <w:tabs>
        <w:tab w:val="right" w:leader="underscore" w:pos="9060"/>
      </w:tabs>
      <w:spacing w:after="0"/>
      <w:ind w:firstLine="567"/>
    </w:pPr>
  </w:style>
  <w:style w:type="paragraph" w:styleId="Spistreci7">
    <w:name w:val="toc 7"/>
    <w:basedOn w:val="Normalny"/>
    <w:next w:val="Normalny"/>
    <w:autoRedefine/>
    <w:uiPriority w:val="39"/>
    <w:rsid w:val="000013A3"/>
    <w:pPr>
      <w:tabs>
        <w:tab w:val="right" w:leader="underscore" w:pos="9060"/>
      </w:tabs>
      <w:spacing w:after="0"/>
      <w:ind w:left="709"/>
    </w:pPr>
  </w:style>
  <w:style w:type="paragraph" w:styleId="Spistreci8">
    <w:name w:val="toc 8"/>
    <w:basedOn w:val="Normalny"/>
    <w:next w:val="Normalny"/>
    <w:autoRedefine/>
    <w:uiPriority w:val="39"/>
    <w:rsid w:val="00C45AB3"/>
    <w:pPr>
      <w:spacing w:after="0"/>
    </w:pPr>
  </w:style>
  <w:style w:type="paragraph" w:styleId="Spistreci9">
    <w:name w:val="toc 9"/>
    <w:basedOn w:val="Normalny"/>
    <w:next w:val="Normalny"/>
    <w:autoRedefine/>
    <w:uiPriority w:val="39"/>
    <w:rsid w:val="00C45AB3"/>
    <w:pPr>
      <w:spacing w:after="0"/>
    </w:pPr>
  </w:style>
  <w:style w:type="character" w:styleId="Hipercze">
    <w:name w:val="Hyperlink"/>
    <w:uiPriority w:val="99"/>
    <w:rsid w:val="00C45AB3"/>
    <w:rPr>
      <w:color w:val="0000FF"/>
      <w:u w:val="single"/>
    </w:rPr>
  </w:style>
  <w:style w:type="paragraph" w:customStyle="1" w:styleId="Akapitzlist1">
    <w:name w:val="Akapit z listą1"/>
    <w:basedOn w:val="Normalny"/>
    <w:rsid w:val="00C45AB3"/>
    <w:pPr>
      <w:ind w:left="720"/>
      <w:contextualSpacing/>
    </w:pPr>
    <w:rPr>
      <w:rFonts w:eastAsia="Times New Roman"/>
    </w:rPr>
  </w:style>
  <w:style w:type="paragraph" w:customStyle="1" w:styleId="Podpis1">
    <w:name w:val="Podpis1"/>
    <w:basedOn w:val="Normalny"/>
    <w:rsid w:val="00C45AB3"/>
    <w:pPr>
      <w:suppressLineNumbers/>
      <w:suppressAutoHyphens/>
      <w:spacing w:before="120" w:after="120" w:line="240" w:lineRule="auto"/>
    </w:pPr>
    <w:rPr>
      <w:rFonts w:ascii="Times New Roman" w:eastAsia="Times New Roman" w:hAnsi="Times New Roman" w:cs="Tahoma"/>
      <w:i/>
      <w:iCs/>
      <w:sz w:val="24"/>
      <w:szCs w:val="24"/>
      <w:lang w:eastAsia="ar-SA"/>
    </w:rPr>
  </w:style>
  <w:style w:type="paragraph" w:customStyle="1" w:styleId="Tekstpodstawowywcity31">
    <w:name w:val="Tekst podstawowy wcięty 31"/>
    <w:basedOn w:val="Normalny"/>
    <w:rsid w:val="00C45AB3"/>
    <w:pPr>
      <w:numPr>
        <w:numId w:val="4"/>
      </w:numPr>
      <w:tabs>
        <w:tab w:val="clear" w:pos="1065"/>
      </w:tabs>
      <w:suppressAutoHyphens/>
      <w:spacing w:after="120" w:line="240" w:lineRule="auto"/>
      <w:ind w:left="283"/>
    </w:pPr>
    <w:rPr>
      <w:rFonts w:ascii="Times New Roman" w:eastAsia="Times New Roman" w:hAnsi="Times New Roman"/>
      <w:sz w:val="16"/>
      <w:szCs w:val="16"/>
      <w:lang w:eastAsia="ar-SA"/>
    </w:rPr>
  </w:style>
  <w:style w:type="paragraph" w:customStyle="1" w:styleId="Standard1">
    <w:name w:val="Standard1"/>
    <w:basedOn w:val="Tekstpodstawowy"/>
    <w:rsid w:val="00C45AB3"/>
    <w:pPr>
      <w:tabs>
        <w:tab w:val="left" w:pos="360"/>
        <w:tab w:val="num" w:pos="1065"/>
      </w:tabs>
      <w:suppressAutoHyphens/>
      <w:spacing w:after="0"/>
      <w:jc w:val="both"/>
    </w:pPr>
    <w:rPr>
      <w:spacing w:val="12"/>
      <w:kern w:val="1"/>
      <w:szCs w:val="20"/>
      <w:lang w:eastAsia="ar-SA"/>
    </w:rPr>
  </w:style>
  <w:style w:type="paragraph" w:customStyle="1" w:styleId="Zwykytekst1">
    <w:name w:val="Zwykły tekst1"/>
    <w:basedOn w:val="Normalny"/>
    <w:rsid w:val="00C45AB3"/>
    <w:pPr>
      <w:suppressAutoHyphens/>
      <w:spacing w:after="0" w:line="240" w:lineRule="auto"/>
    </w:pPr>
    <w:rPr>
      <w:rFonts w:ascii="Courier New" w:eastAsia="Times New Roman" w:hAnsi="Courier New"/>
      <w:sz w:val="20"/>
      <w:szCs w:val="20"/>
      <w:lang w:eastAsia="ar-SA"/>
    </w:rPr>
  </w:style>
  <w:style w:type="character" w:customStyle="1" w:styleId="ZnakZnak1">
    <w:name w:val="Znak Znak1"/>
    <w:rsid w:val="00C45AB3"/>
    <w:rPr>
      <w:rFonts w:ascii="Arial" w:hAnsi="Arial"/>
      <w:lang w:val="en-GB" w:eastAsia="en-US"/>
    </w:rPr>
  </w:style>
  <w:style w:type="paragraph" w:customStyle="1" w:styleId="Tekstpodstawowywcity22">
    <w:name w:val="Tekst podstawowy wcięty 22"/>
    <w:basedOn w:val="Normalny"/>
    <w:rsid w:val="00C45AB3"/>
    <w:pPr>
      <w:suppressAutoHyphens/>
      <w:spacing w:after="0" w:line="240" w:lineRule="auto"/>
      <w:ind w:left="26"/>
      <w:jc w:val="both"/>
    </w:pPr>
    <w:rPr>
      <w:rFonts w:ascii="Arial" w:eastAsia="Times New Roman" w:hAnsi="Arial" w:cs="Arial"/>
      <w:color w:val="FF0000"/>
      <w:sz w:val="24"/>
      <w:lang w:eastAsia="ar-SA"/>
    </w:rPr>
  </w:style>
  <w:style w:type="paragraph" w:styleId="Tekstpodstawowy2">
    <w:name w:val="Body Text 2"/>
    <w:basedOn w:val="Normalny"/>
    <w:link w:val="Tekstpodstawowy2Znak"/>
    <w:rsid w:val="00C45AB3"/>
    <w:pPr>
      <w:spacing w:after="120" w:line="480" w:lineRule="auto"/>
    </w:pPr>
    <w:rPr>
      <w:rFonts w:ascii="Times New Roman" w:eastAsia="Times New Roman" w:hAnsi="Times New Roman"/>
      <w:sz w:val="24"/>
      <w:szCs w:val="24"/>
      <w:lang w:val="x-none" w:eastAsia="x-none"/>
    </w:rPr>
  </w:style>
  <w:style w:type="character" w:customStyle="1" w:styleId="Tekstpodstawowy2Znak">
    <w:name w:val="Tekst podstawowy 2 Znak"/>
    <w:link w:val="Tekstpodstawowy2"/>
    <w:rsid w:val="00C45AB3"/>
    <w:rPr>
      <w:rFonts w:ascii="Times New Roman" w:eastAsia="Times New Roman" w:hAnsi="Times New Roman" w:cs="Times New Roman"/>
      <w:sz w:val="24"/>
      <w:szCs w:val="24"/>
      <w:lang w:val="x-none" w:eastAsia="x-none"/>
    </w:rPr>
  </w:style>
  <w:style w:type="character" w:customStyle="1" w:styleId="Textodocorpo">
    <w:name w:val="Texto do corpo_"/>
    <w:link w:val="Textodocorpo0"/>
    <w:locked/>
    <w:rsid w:val="00C45AB3"/>
    <w:rPr>
      <w:rFonts w:ascii="Arial Unicode MS" w:eastAsia="Arial Unicode MS" w:hAnsi="Arial Unicode MS"/>
      <w:sz w:val="21"/>
      <w:szCs w:val="21"/>
      <w:shd w:val="clear" w:color="auto" w:fill="FFFFFF"/>
    </w:rPr>
  </w:style>
  <w:style w:type="paragraph" w:customStyle="1" w:styleId="Textodocorpo0">
    <w:name w:val="Texto do corpo"/>
    <w:basedOn w:val="Normalny"/>
    <w:link w:val="Textodocorpo"/>
    <w:rsid w:val="00C45AB3"/>
    <w:pPr>
      <w:shd w:val="clear" w:color="auto" w:fill="FFFFFF"/>
      <w:spacing w:before="240" w:after="60" w:line="250" w:lineRule="exact"/>
      <w:ind w:hanging="2520"/>
      <w:jc w:val="both"/>
    </w:pPr>
    <w:rPr>
      <w:rFonts w:ascii="Arial Unicode MS" w:eastAsia="Arial Unicode MS" w:hAnsi="Arial Unicode MS"/>
      <w:sz w:val="21"/>
      <w:szCs w:val="21"/>
      <w:lang w:val="x-none" w:eastAsia="x-none"/>
    </w:rPr>
  </w:style>
  <w:style w:type="character" w:customStyle="1" w:styleId="Cabealhoourodap10">
    <w:name w:val="Cabeçalho ou rodapé + 10"/>
    <w:aliases w:val="5 pt"/>
    <w:rsid w:val="00C45AB3"/>
    <w:rPr>
      <w:rFonts w:ascii="Times New Roman" w:hAnsi="Times New Roman" w:cs="Times New Roman"/>
      <w:spacing w:val="0"/>
      <w:sz w:val="21"/>
      <w:szCs w:val="21"/>
    </w:rPr>
  </w:style>
  <w:style w:type="character" w:customStyle="1" w:styleId="Ttulo2">
    <w:name w:val="Título #2_"/>
    <w:link w:val="Ttulo20"/>
    <w:locked/>
    <w:rsid w:val="00C45AB3"/>
    <w:rPr>
      <w:rFonts w:ascii="Arial Unicode MS" w:eastAsia="Arial Unicode MS" w:hAnsi="Arial Unicode MS"/>
      <w:sz w:val="23"/>
      <w:szCs w:val="23"/>
      <w:shd w:val="clear" w:color="auto" w:fill="FFFFFF"/>
    </w:rPr>
  </w:style>
  <w:style w:type="paragraph" w:customStyle="1" w:styleId="Ttulo20">
    <w:name w:val="Título #2"/>
    <w:basedOn w:val="Normalny"/>
    <w:link w:val="Ttulo2"/>
    <w:rsid w:val="00C45AB3"/>
    <w:pPr>
      <w:shd w:val="clear" w:color="auto" w:fill="FFFFFF"/>
      <w:spacing w:before="240" w:after="240" w:line="240" w:lineRule="atLeast"/>
      <w:ind w:hanging="1420"/>
      <w:outlineLvl w:val="1"/>
    </w:pPr>
    <w:rPr>
      <w:rFonts w:ascii="Arial Unicode MS" w:eastAsia="Arial Unicode MS" w:hAnsi="Arial Unicode MS"/>
      <w:sz w:val="23"/>
      <w:szCs w:val="23"/>
      <w:lang w:val="x-none" w:eastAsia="x-none"/>
    </w:rPr>
  </w:style>
  <w:style w:type="paragraph" w:styleId="Listapunktowana">
    <w:name w:val="List Bullet"/>
    <w:basedOn w:val="Tekstpodstawowy"/>
    <w:rsid w:val="00C45AB3"/>
    <w:pPr>
      <w:keepLines/>
      <w:tabs>
        <w:tab w:val="num" w:pos="851"/>
      </w:tabs>
      <w:spacing w:line="280" w:lineRule="atLeast"/>
      <w:ind w:left="851" w:hanging="426"/>
      <w:jc w:val="both"/>
    </w:pPr>
    <w:rPr>
      <w:sz w:val="22"/>
      <w:szCs w:val="20"/>
      <w:lang w:val="en-GB" w:eastAsia="en-US"/>
    </w:rPr>
  </w:style>
  <w:style w:type="paragraph" w:customStyle="1" w:styleId="Podpis4">
    <w:name w:val="Podpis4"/>
    <w:basedOn w:val="Normalny"/>
    <w:rsid w:val="00C45AB3"/>
    <w:pPr>
      <w:suppressLineNumbers/>
      <w:suppressAutoHyphens/>
      <w:spacing w:before="120" w:after="120" w:line="240" w:lineRule="auto"/>
    </w:pPr>
    <w:rPr>
      <w:rFonts w:ascii="Times New Roman" w:eastAsia="Times New Roman" w:hAnsi="Times New Roman" w:cs="Tahoma"/>
      <w:i/>
      <w:iCs/>
      <w:sz w:val="24"/>
      <w:szCs w:val="24"/>
      <w:lang w:eastAsia="ar-SA"/>
    </w:rPr>
  </w:style>
  <w:style w:type="paragraph" w:customStyle="1" w:styleId="Tekstkomentarza1">
    <w:name w:val="Tekst komentarza1"/>
    <w:basedOn w:val="Normalny"/>
    <w:rsid w:val="00C45AB3"/>
    <w:pPr>
      <w:suppressAutoHyphens/>
      <w:spacing w:after="0" w:line="240" w:lineRule="auto"/>
    </w:pPr>
    <w:rPr>
      <w:rFonts w:ascii="Times New Roman" w:eastAsia="Times New Roman" w:hAnsi="Times New Roman"/>
      <w:sz w:val="24"/>
      <w:szCs w:val="24"/>
      <w:lang w:eastAsia="ar-SA"/>
    </w:rPr>
  </w:style>
  <w:style w:type="paragraph" w:customStyle="1" w:styleId="Listapunktowana1">
    <w:name w:val="Lista punktowana1"/>
    <w:basedOn w:val="Normalny"/>
    <w:rsid w:val="00C45AB3"/>
    <w:pPr>
      <w:numPr>
        <w:numId w:val="5"/>
      </w:numPr>
      <w:tabs>
        <w:tab w:val="clear" w:pos="851"/>
        <w:tab w:val="num" w:pos="390"/>
      </w:tabs>
      <w:suppressAutoHyphens/>
      <w:spacing w:after="0" w:line="240" w:lineRule="auto"/>
      <w:ind w:left="0" w:firstLine="0"/>
    </w:pPr>
    <w:rPr>
      <w:rFonts w:ascii="Times New Roman" w:eastAsia="Times New Roman" w:hAnsi="Times New Roman"/>
      <w:sz w:val="24"/>
      <w:szCs w:val="24"/>
      <w:lang w:eastAsia="ar-SA"/>
    </w:rPr>
  </w:style>
  <w:style w:type="paragraph" w:customStyle="1" w:styleId="Tekstpodstawowywcity32">
    <w:name w:val="Tekst podstawowy wcięty 32"/>
    <w:basedOn w:val="Normalny"/>
    <w:rsid w:val="00C45AB3"/>
    <w:pPr>
      <w:suppressAutoHyphens/>
      <w:spacing w:after="0" w:line="240" w:lineRule="auto"/>
      <w:ind w:left="4962" w:hanging="4962"/>
    </w:pPr>
    <w:rPr>
      <w:rFonts w:ascii="Arial" w:eastAsia="Times New Roman" w:hAnsi="Arial" w:cs="Arial"/>
      <w:color w:val="FF0000"/>
      <w:sz w:val="24"/>
      <w:szCs w:val="24"/>
      <w:lang w:eastAsia="ar-SA"/>
    </w:rPr>
  </w:style>
  <w:style w:type="paragraph" w:customStyle="1" w:styleId="Tekst">
    <w:name w:val="Tekst"/>
    <w:basedOn w:val="Normalny"/>
    <w:rsid w:val="00C45AB3"/>
    <w:pPr>
      <w:spacing w:before="60" w:after="0" w:line="360" w:lineRule="auto"/>
      <w:ind w:firstLine="851"/>
      <w:jc w:val="both"/>
    </w:pPr>
    <w:rPr>
      <w:rFonts w:ascii="Arial" w:hAnsi="Arial"/>
      <w:sz w:val="20"/>
      <w:szCs w:val="20"/>
      <w:lang w:eastAsia="pl-PL"/>
    </w:rPr>
  </w:style>
  <w:style w:type="paragraph" w:styleId="Tekstpodstawowywcity">
    <w:name w:val="Body Text Indent"/>
    <w:basedOn w:val="Normalny"/>
    <w:link w:val="TekstpodstawowywcityZnak"/>
    <w:rsid w:val="00C45AB3"/>
    <w:pPr>
      <w:spacing w:after="120"/>
      <w:ind w:left="283"/>
    </w:pPr>
    <w:rPr>
      <w:rFonts w:eastAsia="Times New Roman"/>
      <w:lang w:val="x-none"/>
    </w:rPr>
  </w:style>
  <w:style w:type="character" w:customStyle="1" w:styleId="TekstpodstawowywcityZnak">
    <w:name w:val="Tekst podstawowy wcięty Znak"/>
    <w:link w:val="Tekstpodstawowywcity"/>
    <w:rsid w:val="00C45AB3"/>
    <w:rPr>
      <w:rFonts w:ascii="Calibri" w:eastAsia="Times New Roman" w:hAnsi="Calibri" w:cs="Times New Roman"/>
      <w:lang w:val="x-none"/>
    </w:rPr>
  </w:style>
  <w:style w:type="paragraph" w:styleId="Tekstpodstawowywcity3">
    <w:name w:val="Body Text Indent 3"/>
    <w:basedOn w:val="Normalny"/>
    <w:link w:val="Tekstpodstawowywcity3Znak"/>
    <w:rsid w:val="00C45AB3"/>
    <w:pPr>
      <w:spacing w:after="120"/>
      <w:ind w:left="283"/>
    </w:pPr>
    <w:rPr>
      <w:rFonts w:eastAsia="Times New Roman"/>
      <w:sz w:val="16"/>
      <w:szCs w:val="16"/>
      <w:lang w:val="x-none"/>
    </w:rPr>
  </w:style>
  <w:style w:type="character" w:customStyle="1" w:styleId="Tekstpodstawowywcity3Znak">
    <w:name w:val="Tekst podstawowy wcięty 3 Znak"/>
    <w:link w:val="Tekstpodstawowywcity3"/>
    <w:rsid w:val="00C45AB3"/>
    <w:rPr>
      <w:rFonts w:ascii="Calibri" w:eastAsia="Times New Roman" w:hAnsi="Calibri" w:cs="Times New Roman"/>
      <w:sz w:val="16"/>
      <w:szCs w:val="16"/>
      <w:lang w:val="x-none"/>
    </w:rPr>
  </w:style>
  <w:style w:type="character" w:customStyle="1" w:styleId="ZnakZnak">
    <w:name w:val="Znak Znak"/>
    <w:locked/>
    <w:rsid w:val="00C45AB3"/>
    <w:rPr>
      <w:rFonts w:ascii="Calibri" w:hAnsi="Calibri"/>
      <w:lang w:val="pl-PL" w:eastAsia="en-US" w:bidi="ar-SA"/>
    </w:rPr>
  </w:style>
  <w:style w:type="character" w:customStyle="1" w:styleId="ZnakZnak2">
    <w:name w:val="Znak Znak2"/>
    <w:rsid w:val="00C45AB3"/>
    <w:rPr>
      <w:rFonts w:ascii="Arial" w:hAnsi="Arial" w:cs="Arial"/>
      <w:b/>
      <w:bCs/>
      <w:i/>
      <w:iCs/>
      <w:sz w:val="28"/>
      <w:szCs w:val="28"/>
      <w:lang w:val="pl-PL" w:eastAsia="en-US" w:bidi="ar-SA"/>
    </w:rPr>
  </w:style>
  <w:style w:type="paragraph" w:customStyle="1" w:styleId="Tekstpodstawowy22">
    <w:name w:val="Tekst podstawowy 22"/>
    <w:basedOn w:val="Normalny"/>
    <w:rsid w:val="00C45AB3"/>
    <w:pPr>
      <w:spacing w:after="120" w:line="480" w:lineRule="auto"/>
    </w:pPr>
    <w:rPr>
      <w:rFonts w:ascii="Arial" w:eastAsia="Times New Roman" w:hAnsi="Arial"/>
      <w:szCs w:val="20"/>
      <w:lang w:val="en-GB" w:eastAsia="ar-SA"/>
    </w:rPr>
  </w:style>
  <w:style w:type="character" w:customStyle="1" w:styleId="CommentTextChar">
    <w:name w:val="Comment Text Char"/>
    <w:locked/>
    <w:rsid w:val="00C45AB3"/>
    <w:rPr>
      <w:rFonts w:ascii="Calibri" w:hAnsi="Calibri"/>
      <w:lang w:val="pl-PL" w:eastAsia="en-US" w:bidi="ar-SA"/>
    </w:rPr>
  </w:style>
  <w:style w:type="paragraph" w:styleId="Akapitzlist">
    <w:name w:val="List Paragraph"/>
    <w:aliases w:val="normalny tekst,Obiekt,List Paragraph1,Akapit z numeracją,L1,Numerowanie,Akapit z listą5,Oświetlenie,Akapit z listą4,Akapit z listą2,Akapit z listą3,Akapit z listą31,Akapit z listą21,BulletC,Akapit z listą11,Bullets,normalny,List Paragraph"/>
    <w:basedOn w:val="Normalny"/>
    <w:link w:val="AkapitzlistZnak"/>
    <w:uiPriority w:val="34"/>
    <w:qFormat/>
    <w:rsid w:val="00C45AB3"/>
    <w:pPr>
      <w:suppressAutoHyphens/>
      <w:spacing w:after="0" w:line="240" w:lineRule="auto"/>
      <w:ind w:left="720"/>
      <w:contextualSpacing/>
    </w:pPr>
    <w:rPr>
      <w:rFonts w:ascii="Times New Roman" w:eastAsia="Times New Roman" w:hAnsi="Times New Roman"/>
      <w:sz w:val="24"/>
      <w:szCs w:val="24"/>
      <w:lang w:eastAsia="ar-SA"/>
    </w:rPr>
  </w:style>
  <w:style w:type="character" w:customStyle="1" w:styleId="plainlinks">
    <w:name w:val="plainlinks"/>
    <w:basedOn w:val="Domylnaczcionkaakapitu"/>
    <w:rsid w:val="00C45AB3"/>
  </w:style>
  <w:style w:type="paragraph" w:customStyle="1" w:styleId="Zawartotabeli">
    <w:name w:val="Zawartość tabeli"/>
    <w:basedOn w:val="Normalny"/>
    <w:rsid w:val="00C45AB3"/>
    <w:pPr>
      <w:suppressLineNumbers/>
      <w:suppressAutoHyphens/>
      <w:spacing w:after="0" w:line="240" w:lineRule="auto"/>
    </w:pPr>
    <w:rPr>
      <w:rFonts w:ascii="Times New Roman" w:eastAsia="Times New Roman" w:hAnsi="Times New Roman"/>
      <w:sz w:val="24"/>
      <w:szCs w:val="24"/>
      <w:lang w:eastAsia="ar-SA"/>
    </w:rPr>
  </w:style>
  <w:style w:type="table" w:styleId="Tabela-Siatka">
    <w:name w:val="Table Grid"/>
    <w:basedOn w:val="Standardowy"/>
    <w:uiPriority w:val="39"/>
    <w:rsid w:val="00C45AB3"/>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cxspmiddle">
    <w:name w:val="listparagraphcxspmiddle"/>
    <w:basedOn w:val="Normalny"/>
    <w:rsid w:val="00C45AB3"/>
    <w:pPr>
      <w:spacing w:after="0" w:line="240" w:lineRule="auto"/>
    </w:pPr>
    <w:rPr>
      <w:rFonts w:ascii="Times New Roman" w:eastAsia="Times New Roman" w:hAnsi="Times New Roman"/>
      <w:sz w:val="24"/>
      <w:szCs w:val="24"/>
      <w:lang w:eastAsia="pl-PL"/>
    </w:rPr>
  </w:style>
  <w:style w:type="paragraph" w:customStyle="1" w:styleId="listparagraphcxsplast">
    <w:name w:val="listparagraphcxsplast"/>
    <w:basedOn w:val="Normalny"/>
    <w:rsid w:val="00C45AB3"/>
    <w:pPr>
      <w:spacing w:after="0" w:line="240" w:lineRule="auto"/>
    </w:pPr>
    <w:rPr>
      <w:rFonts w:ascii="Times New Roman" w:eastAsia="Times New Roman" w:hAnsi="Times New Roman"/>
      <w:sz w:val="24"/>
      <w:szCs w:val="24"/>
      <w:lang w:eastAsia="pl-PL"/>
    </w:rPr>
  </w:style>
  <w:style w:type="paragraph" w:customStyle="1" w:styleId="bodytext220">
    <w:name w:val="bodytext22"/>
    <w:basedOn w:val="Normalny"/>
    <w:rsid w:val="00C45AB3"/>
    <w:pPr>
      <w:overflowPunct w:val="0"/>
      <w:autoSpaceDE w:val="0"/>
      <w:spacing w:after="0" w:line="240" w:lineRule="auto"/>
      <w:jc w:val="both"/>
    </w:pPr>
    <w:rPr>
      <w:rFonts w:ascii="Times New Roman" w:eastAsia="Times New Roman" w:hAnsi="Times New Roman"/>
      <w:sz w:val="24"/>
      <w:szCs w:val="24"/>
      <w:lang w:eastAsia="pl-PL"/>
    </w:rPr>
  </w:style>
  <w:style w:type="paragraph" w:styleId="Nagwekspisutreci">
    <w:name w:val="TOC Heading"/>
    <w:basedOn w:val="Nagwek1"/>
    <w:next w:val="Normalny"/>
    <w:uiPriority w:val="39"/>
    <w:qFormat/>
    <w:rsid w:val="00C45AB3"/>
    <w:pPr>
      <w:keepLines/>
      <w:spacing w:before="480" w:after="0" w:line="276" w:lineRule="auto"/>
      <w:outlineLvl w:val="9"/>
    </w:pPr>
    <w:rPr>
      <w:rFonts w:ascii="Cambria" w:hAnsi="Cambria"/>
      <w:color w:val="365F91"/>
      <w:kern w:val="0"/>
      <w:sz w:val="28"/>
      <w:szCs w:val="28"/>
    </w:rPr>
  </w:style>
  <w:style w:type="character" w:styleId="Pogrubienie">
    <w:name w:val="Strong"/>
    <w:uiPriority w:val="22"/>
    <w:qFormat/>
    <w:rsid w:val="00C45AB3"/>
    <w:rPr>
      <w:rFonts w:cs="Times New Roman"/>
      <w:b/>
      <w:bCs/>
    </w:rPr>
  </w:style>
  <w:style w:type="paragraph" w:customStyle="1" w:styleId="Tekstpodstawowywcity21">
    <w:name w:val="Tekst podstawowy wcięty 21"/>
    <w:basedOn w:val="Normalny"/>
    <w:uiPriority w:val="99"/>
    <w:rsid w:val="00C45AB3"/>
    <w:pPr>
      <w:suppressAutoHyphens/>
      <w:spacing w:before="240" w:after="0" w:line="288" w:lineRule="auto"/>
      <w:ind w:left="720" w:hanging="720"/>
    </w:pPr>
    <w:rPr>
      <w:rFonts w:ascii="Times New Roman" w:eastAsia="Times New Roman" w:hAnsi="Times New Roman"/>
      <w:b/>
      <w:caps/>
      <w:sz w:val="24"/>
      <w:szCs w:val="24"/>
      <w:lang w:eastAsia="ar-SA"/>
    </w:rPr>
  </w:style>
  <w:style w:type="paragraph" w:styleId="Tekstprzypisukocowego">
    <w:name w:val="endnote text"/>
    <w:basedOn w:val="Normalny"/>
    <w:link w:val="TekstprzypisukocowegoZnak"/>
    <w:rsid w:val="00C45AB3"/>
    <w:pPr>
      <w:spacing w:after="0" w:line="240" w:lineRule="auto"/>
    </w:pPr>
    <w:rPr>
      <w:rFonts w:ascii="Times New Roman" w:eastAsia="Times New Roman" w:hAnsi="Times New Roman"/>
      <w:sz w:val="20"/>
      <w:szCs w:val="20"/>
      <w:lang w:eastAsia="pl-PL"/>
    </w:rPr>
  </w:style>
  <w:style w:type="character" w:customStyle="1" w:styleId="TekstprzypisukocowegoZnak">
    <w:name w:val="Tekst przypisu końcowego Znak"/>
    <w:link w:val="Tekstprzypisukocowego"/>
    <w:rsid w:val="00C45AB3"/>
    <w:rPr>
      <w:rFonts w:ascii="Times New Roman" w:eastAsia="Times New Roman" w:hAnsi="Times New Roman" w:cs="Times New Roman"/>
      <w:sz w:val="20"/>
      <w:szCs w:val="20"/>
      <w:lang w:eastAsia="pl-PL"/>
    </w:rPr>
  </w:style>
  <w:style w:type="paragraph" w:customStyle="1" w:styleId="1">
    <w:name w:val="1"/>
    <w:basedOn w:val="Normalny"/>
    <w:next w:val="Plandokumentu"/>
    <w:link w:val="PlandokumentuZnak"/>
    <w:rsid w:val="00C45AB3"/>
    <w:pPr>
      <w:spacing w:after="0" w:line="240" w:lineRule="auto"/>
    </w:pPr>
    <w:rPr>
      <w:rFonts w:ascii="Tahoma" w:hAnsi="Tahoma"/>
      <w:sz w:val="16"/>
      <w:szCs w:val="16"/>
      <w:lang w:val="x-none" w:eastAsia="x-none"/>
    </w:rPr>
  </w:style>
  <w:style w:type="character" w:customStyle="1" w:styleId="PlandokumentuZnak">
    <w:name w:val="Plan dokumentu Znak"/>
    <w:link w:val="1"/>
    <w:rsid w:val="00C45AB3"/>
    <w:rPr>
      <w:rFonts w:ascii="Tahoma" w:hAnsi="Tahoma" w:cs="Tahoma"/>
      <w:sz w:val="16"/>
      <w:szCs w:val="16"/>
    </w:rPr>
  </w:style>
  <w:style w:type="character" w:styleId="Odwoanieprzypisukocowego">
    <w:name w:val="endnote reference"/>
    <w:rsid w:val="00C45AB3"/>
    <w:rPr>
      <w:vertAlign w:val="superscript"/>
    </w:rPr>
  </w:style>
  <w:style w:type="character" w:customStyle="1" w:styleId="luchili">
    <w:name w:val="luc_hili"/>
    <w:basedOn w:val="Domylnaczcionkaakapitu"/>
    <w:rsid w:val="00C45AB3"/>
  </w:style>
  <w:style w:type="paragraph" w:customStyle="1" w:styleId="Plandokumentu">
    <w:name w:val="Plan dokumentu"/>
    <w:basedOn w:val="Normalny"/>
    <w:link w:val="PlandokumentuZnak1"/>
    <w:uiPriority w:val="99"/>
    <w:semiHidden/>
    <w:unhideWhenUsed/>
    <w:rsid w:val="00C45AB3"/>
    <w:pPr>
      <w:spacing w:after="0" w:line="240" w:lineRule="auto"/>
    </w:pPr>
    <w:rPr>
      <w:rFonts w:ascii="Tahoma" w:hAnsi="Tahoma" w:cs="Tahoma"/>
      <w:sz w:val="16"/>
      <w:szCs w:val="16"/>
    </w:rPr>
  </w:style>
  <w:style w:type="character" w:customStyle="1" w:styleId="PlandokumentuZnak1">
    <w:name w:val="Plan dokumentu Znak1"/>
    <w:link w:val="Plandokumentu"/>
    <w:uiPriority w:val="99"/>
    <w:semiHidden/>
    <w:rsid w:val="00C45AB3"/>
    <w:rPr>
      <w:rFonts w:ascii="Tahoma" w:hAnsi="Tahoma" w:cs="Tahoma"/>
      <w:sz w:val="16"/>
      <w:szCs w:val="16"/>
    </w:rPr>
  </w:style>
  <w:style w:type="paragraph" w:styleId="Poprawka">
    <w:name w:val="Revision"/>
    <w:hidden/>
    <w:uiPriority w:val="99"/>
    <w:semiHidden/>
    <w:rsid w:val="00CB7E3E"/>
    <w:rPr>
      <w:sz w:val="22"/>
      <w:szCs w:val="22"/>
      <w:lang w:eastAsia="en-US"/>
    </w:rPr>
  </w:style>
  <w:style w:type="paragraph" w:styleId="Tekstprzypisudolnego">
    <w:name w:val="footnote text"/>
    <w:basedOn w:val="Normalny"/>
    <w:link w:val="TekstprzypisudolnegoZnak"/>
    <w:uiPriority w:val="99"/>
    <w:semiHidden/>
    <w:unhideWhenUsed/>
    <w:rsid w:val="009B277E"/>
    <w:pPr>
      <w:spacing w:after="0" w:line="240" w:lineRule="auto"/>
    </w:pPr>
    <w:rPr>
      <w:sz w:val="20"/>
      <w:szCs w:val="20"/>
    </w:rPr>
  </w:style>
  <w:style w:type="character" w:customStyle="1" w:styleId="TekstprzypisudolnegoZnak">
    <w:name w:val="Tekst przypisu dolnego Znak"/>
    <w:link w:val="Tekstprzypisudolnego"/>
    <w:uiPriority w:val="99"/>
    <w:semiHidden/>
    <w:rsid w:val="009B277E"/>
    <w:rPr>
      <w:sz w:val="20"/>
      <w:szCs w:val="20"/>
    </w:rPr>
  </w:style>
  <w:style w:type="character" w:styleId="Odwoanieprzypisudolnego">
    <w:name w:val="footnote reference"/>
    <w:uiPriority w:val="99"/>
    <w:semiHidden/>
    <w:unhideWhenUsed/>
    <w:rsid w:val="009B277E"/>
    <w:rPr>
      <w:vertAlign w:val="superscript"/>
    </w:rPr>
  </w:style>
  <w:style w:type="paragraph" w:styleId="Bezodstpw">
    <w:name w:val="No Spacing"/>
    <w:uiPriority w:val="1"/>
    <w:qFormat/>
    <w:rsid w:val="00FA5034"/>
    <w:rPr>
      <w:sz w:val="22"/>
      <w:szCs w:val="22"/>
      <w:lang w:eastAsia="en-US"/>
    </w:rPr>
  </w:style>
  <w:style w:type="paragraph" w:customStyle="1" w:styleId="Tabela-RW">
    <w:name w:val="Tabela - RW"/>
    <w:basedOn w:val="Normalny"/>
    <w:link w:val="Tabela-RWZnak"/>
    <w:qFormat/>
    <w:rsid w:val="005C2596"/>
    <w:pPr>
      <w:spacing w:after="0"/>
      <w:jc w:val="center"/>
    </w:pPr>
    <w:rPr>
      <w:rFonts w:ascii="Arial" w:eastAsia="Times New Roman" w:hAnsi="Arial"/>
      <w:b/>
      <w:noProof/>
      <w:sz w:val="20"/>
      <w:szCs w:val="20"/>
      <w:lang w:eastAsia="pl-PL"/>
    </w:rPr>
  </w:style>
  <w:style w:type="character" w:customStyle="1" w:styleId="Tabela-RWZnak">
    <w:name w:val="Tabela - RW Znak"/>
    <w:link w:val="Tabela-RW"/>
    <w:locked/>
    <w:rsid w:val="005C2596"/>
    <w:rPr>
      <w:rFonts w:ascii="Arial" w:eastAsia="Times New Roman" w:hAnsi="Arial"/>
      <w:b/>
      <w:noProof/>
    </w:rPr>
  </w:style>
  <w:style w:type="character" w:customStyle="1" w:styleId="AkapitzlistZnak">
    <w:name w:val="Akapit z listą Znak"/>
    <w:aliases w:val="normalny tekst Znak,Obiekt Znak,List Paragraph1 Znak,Akapit z numeracją Znak,L1 Znak,Numerowanie Znak,Akapit z listą5 Znak,Oświetlenie Znak,Akapit z listą4 Znak,Akapit z listą2 Znak,Akapit z listą3 Znak,Akapit z listą31 Znak"/>
    <w:link w:val="Akapitzlist"/>
    <w:uiPriority w:val="34"/>
    <w:qFormat/>
    <w:locked/>
    <w:rsid w:val="004A16CA"/>
    <w:rPr>
      <w:rFonts w:ascii="Times New Roman" w:eastAsia="Times New Roman" w:hAnsi="Times New Roman"/>
      <w:sz w:val="24"/>
      <w:szCs w:val="24"/>
      <w:lang w:eastAsia="ar-SA"/>
    </w:rPr>
  </w:style>
  <w:style w:type="character" w:styleId="UyteHipercze">
    <w:name w:val="FollowedHyperlink"/>
    <w:basedOn w:val="Domylnaczcionkaakapitu"/>
    <w:uiPriority w:val="99"/>
    <w:semiHidden/>
    <w:unhideWhenUsed/>
    <w:rsid w:val="00776E6B"/>
    <w:rPr>
      <w:color w:val="800080" w:themeColor="followedHyperlink"/>
      <w:u w:val="single"/>
    </w:rPr>
  </w:style>
  <w:style w:type="character" w:customStyle="1" w:styleId="highlight">
    <w:name w:val="highlight"/>
    <w:basedOn w:val="Domylnaczcionkaakapitu"/>
    <w:rsid w:val="00973D61"/>
  </w:style>
  <w:style w:type="paragraph" w:styleId="Lista2">
    <w:name w:val="List 2"/>
    <w:basedOn w:val="Normalny"/>
    <w:uiPriority w:val="99"/>
    <w:unhideWhenUsed/>
    <w:rsid w:val="004306B5"/>
    <w:pPr>
      <w:ind w:left="566" w:hanging="283"/>
      <w:contextualSpacing/>
    </w:pPr>
  </w:style>
  <w:style w:type="paragraph" w:styleId="Lista3">
    <w:name w:val="List 3"/>
    <w:basedOn w:val="Normalny"/>
    <w:uiPriority w:val="99"/>
    <w:unhideWhenUsed/>
    <w:rsid w:val="004306B5"/>
    <w:pPr>
      <w:ind w:left="849" w:hanging="283"/>
      <w:contextualSpacing/>
    </w:pPr>
  </w:style>
  <w:style w:type="paragraph" w:styleId="Listapunktowana2">
    <w:name w:val="List Bullet 2"/>
    <w:basedOn w:val="Normalny"/>
    <w:uiPriority w:val="99"/>
    <w:unhideWhenUsed/>
    <w:rsid w:val="004306B5"/>
    <w:pPr>
      <w:numPr>
        <w:numId w:val="119"/>
      </w:numPr>
      <w:contextualSpacing/>
    </w:pPr>
  </w:style>
  <w:style w:type="paragraph" w:styleId="Listapunktowana3">
    <w:name w:val="List Bullet 3"/>
    <w:basedOn w:val="Normalny"/>
    <w:uiPriority w:val="99"/>
    <w:unhideWhenUsed/>
    <w:rsid w:val="004306B5"/>
    <w:pPr>
      <w:numPr>
        <w:numId w:val="120"/>
      </w:numPr>
      <w:contextualSpacing/>
    </w:pPr>
  </w:style>
  <w:style w:type="paragraph" w:styleId="Lista-kontynuacja">
    <w:name w:val="List Continue"/>
    <w:basedOn w:val="Normalny"/>
    <w:uiPriority w:val="99"/>
    <w:unhideWhenUsed/>
    <w:rsid w:val="004306B5"/>
    <w:pPr>
      <w:spacing w:after="120"/>
      <w:ind w:left="283"/>
      <w:contextualSpacing/>
    </w:pPr>
  </w:style>
  <w:style w:type="paragraph" w:styleId="Lista-kontynuacja2">
    <w:name w:val="List Continue 2"/>
    <w:basedOn w:val="Normalny"/>
    <w:uiPriority w:val="99"/>
    <w:unhideWhenUsed/>
    <w:rsid w:val="004306B5"/>
    <w:pPr>
      <w:spacing w:after="120"/>
      <w:ind w:left="566"/>
      <w:contextualSpacing/>
    </w:pPr>
  </w:style>
  <w:style w:type="paragraph" w:styleId="Legenda">
    <w:name w:val="caption"/>
    <w:basedOn w:val="Normalny"/>
    <w:next w:val="Normalny"/>
    <w:uiPriority w:val="35"/>
    <w:unhideWhenUsed/>
    <w:qFormat/>
    <w:rsid w:val="004306B5"/>
    <w:pPr>
      <w:spacing w:line="240" w:lineRule="auto"/>
    </w:pPr>
    <w:rPr>
      <w:i/>
      <w:iCs/>
      <w:color w:val="1F497D" w:themeColor="text2"/>
      <w:sz w:val="18"/>
      <w:szCs w:val="18"/>
    </w:rPr>
  </w:style>
  <w:style w:type="paragraph" w:styleId="Tekstpodstawowyzwciciem2">
    <w:name w:val="Body Text First Indent 2"/>
    <w:basedOn w:val="Tekstpodstawowywcity"/>
    <w:link w:val="Tekstpodstawowyzwciciem2Znak"/>
    <w:uiPriority w:val="99"/>
    <w:unhideWhenUsed/>
    <w:rsid w:val="004306B5"/>
    <w:pPr>
      <w:spacing w:after="200"/>
      <w:ind w:left="360" w:firstLine="360"/>
    </w:pPr>
    <w:rPr>
      <w:rFonts w:eastAsia="Calibri"/>
      <w:lang w:val="pl-PL"/>
    </w:rPr>
  </w:style>
  <w:style w:type="character" w:customStyle="1" w:styleId="Tekstpodstawowyzwciciem2Znak">
    <w:name w:val="Tekst podstawowy z wcięciem 2 Znak"/>
    <w:basedOn w:val="TekstpodstawowywcityZnak"/>
    <w:link w:val="Tekstpodstawowyzwciciem2"/>
    <w:uiPriority w:val="99"/>
    <w:rsid w:val="004306B5"/>
    <w:rPr>
      <w:rFonts w:ascii="Calibri" w:eastAsia="Times New Roman" w:hAnsi="Calibri" w:cs="Times New Roman"/>
      <w:sz w:val="22"/>
      <w:szCs w:val="22"/>
      <w:lang w:val="x-none" w:eastAsia="en-US"/>
    </w:rPr>
  </w:style>
  <w:style w:type="character" w:styleId="Uwydatnienie">
    <w:name w:val="Emphasis"/>
    <w:basedOn w:val="Domylnaczcionkaakapitu"/>
    <w:uiPriority w:val="20"/>
    <w:qFormat/>
    <w:rsid w:val="003A04F2"/>
    <w:rPr>
      <w:i/>
      <w:iCs/>
    </w:rPr>
  </w:style>
  <w:style w:type="character" w:customStyle="1" w:styleId="Ppogrubienie">
    <w:name w:val="_P_ – pogrubienie"/>
    <w:basedOn w:val="Domylnaczcionkaakapitu"/>
    <w:uiPriority w:val="1"/>
    <w:rsid w:val="001B0634"/>
    <w:rPr>
      <w:b/>
      <w:bCs/>
    </w:rPr>
  </w:style>
  <w:style w:type="paragraph" w:customStyle="1" w:styleId="Default">
    <w:name w:val="Default"/>
    <w:rsid w:val="005975AD"/>
    <w:pPr>
      <w:autoSpaceDE w:val="0"/>
      <w:autoSpaceDN w:val="0"/>
      <w:adjustRightInd w:val="0"/>
    </w:pPr>
    <w:rPr>
      <w:rFonts w:ascii="Times New Roman" w:hAnsi="Times New Roman"/>
      <w:color w:val="000000"/>
      <w:sz w:val="24"/>
      <w:szCs w:val="24"/>
    </w:rPr>
  </w:style>
  <w:style w:type="paragraph" w:styleId="NormalnyWeb">
    <w:name w:val="Normal (Web)"/>
    <w:basedOn w:val="Normalny"/>
    <w:uiPriority w:val="99"/>
    <w:semiHidden/>
    <w:unhideWhenUsed/>
    <w:rsid w:val="00BF4920"/>
    <w:pPr>
      <w:spacing w:before="100" w:beforeAutospacing="1" w:after="100" w:afterAutospacing="1" w:line="240" w:lineRule="auto"/>
    </w:pPr>
    <w:rPr>
      <w:rFonts w:ascii="Times New Roman" w:eastAsia="Times New Roman" w:hAnsi="Times New Roman"/>
      <w:sz w:val="24"/>
      <w:szCs w:val="24"/>
      <w:lang w:eastAsia="pl-PL"/>
    </w:rPr>
  </w:style>
  <w:style w:type="character" w:customStyle="1" w:styleId="Nierozpoznanawzmianka1">
    <w:name w:val="Nierozpoznana wzmianka1"/>
    <w:basedOn w:val="Domylnaczcionkaakapitu"/>
    <w:uiPriority w:val="99"/>
    <w:semiHidden/>
    <w:unhideWhenUsed/>
    <w:rsid w:val="00C25470"/>
    <w:rPr>
      <w:color w:val="605E5C"/>
      <w:shd w:val="clear" w:color="auto" w:fill="E1DFDD"/>
    </w:rPr>
  </w:style>
  <w:style w:type="character" w:customStyle="1" w:styleId="Nierozpoznanawzmianka2">
    <w:name w:val="Nierozpoznana wzmianka2"/>
    <w:basedOn w:val="Domylnaczcionkaakapitu"/>
    <w:uiPriority w:val="99"/>
    <w:semiHidden/>
    <w:unhideWhenUsed/>
    <w:rsid w:val="00453753"/>
    <w:rPr>
      <w:color w:val="605E5C"/>
      <w:shd w:val="clear" w:color="auto" w:fill="E1DFDD"/>
    </w:rPr>
  </w:style>
  <w:style w:type="character" w:customStyle="1" w:styleId="normaltextrun">
    <w:name w:val="normaltextrun"/>
    <w:basedOn w:val="Domylnaczcionkaakapitu"/>
    <w:rsid w:val="00F57732"/>
  </w:style>
  <w:style w:type="character" w:customStyle="1" w:styleId="spellingerror">
    <w:name w:val="spellingerror"/>
    <w:basedOn w:val="Domylnaczcionkaakapitu"/>
    <w:rsid w:val="00F57732"/>
  </w:style>
  <w:style w:type="character" w:customStyle="1" w:styleId="contextualspellingandgrammarerror">
    <w:name w:val="contextualspellingandgrammarerror"/>
    <w:basedOn w:val="Domylnaczcionkaakapitu"/>
    <w:rsid w:val="00F57732"/>
  </w:style>
  <w:style w:type="character" w:customStyle="1" w:styleId="Wzmianka1">
    <w:name w:val="Wzmianka1"/>
    <w:basedOn w:val="Domylnaczcionkaakapitu"/>
    <w:uiPriority w:val="99"/>
    <w:unhideWhenUsed/>
    <w:rsid w:val="006A3880"/>
    <w:rPr>
      <w:color w:val="2B579A"/>
      <w:shd w:val="clear" w:color="auto" w:fill="E6E6E6"/>
    </w:rPr>
  </w:style>
  <w:style w:type="character" w:customStyle="1" w:styleId="Wzmianka2">
    <w:name w:val="Wzmianka2"/>
    <w:basedOn w:val="Domylnaczcionkaakapitu"/>
    <w:uiPriority w:val="99"/>
    <w:unhideWhenUsed/>
    <w:rsid w:val="001F5682"/>
    <w:rPr>
      <w:color w:val="2B579A"/>
      <w:shd w:val="clear" w:color="auto" w:fill="E6E6E6"/>
    </w:rPr>
  </w:style>
  <w:style w:type="character" w:customStyle="1" w:styleId="ui-provider">
    <w:name w:val="ui-provider"/>
    <w:basedOn w:val="Domylnaczcionkaakapitu"/>
    <w:rsid w:val="00DE4E64"/>
  </w:style>
  <w:style w:type="paragraph" w:customStyle="1" w:styleId="xmsonormal">
    <w:name w:val="x_msonormal"/>
    <w:basedOn w:val="Normalny"/>
    <w:rsid w:val="009856EF"/>
    <w:pPr>
      <w:spacing w:after="0" w:line="240" w:lineRule="auto"/>
    </w:pPr>
    <w:rPr>
      <w:rFonts w:eastAsiaTheme="minorHAnsi" w:cs="Calibri"/>
      <w:lang w:eastAsia="pl-PL"/>
    </w:rPr>
  </w:style>
  <w:style w:type="character" w:customStyle="1" w:styleId="fontstyle01">
    <w:name w:val="fontstyle01"/>
    <w:basedOn w:val="Domylnaczcionkaakapitu"/>
    <w:rsid w:val="003C7081"/>
    <w:rPr>
      <w:rFonts w:ascii="Verdana-Italic" w:hAnsi="Verdana-Italic" w:hint="default"/>
      <w:b w:val="0"/>
      <w:bCs w:val="0"/>
      <w:i/>
      <w:iCs/>
      <w:color w:val="808080"/>
      <w:sz w:val="20"/>
      <w:szCs w:val="20"/>
    </w:rPr>
  </w:style>
  <w:style w:type="paragraph" w:customStyle="1" w:styleId="paragraph">
    <w:name w:val="paragraph"/>
    <w:basedOn w:val="Normalny"/>
    <w:rsid w:val="002F3851"/>
    <w:pPr>
      <w:spacing w:before="100" w:beforeAutospacing="1" w:after="100" w:afterAutospacing="1" w:line="240" w:lineRule="auto"/>
    </w:pPr>
    <w:rPr>
      <w:rFonts w:eastAsiaTheme="minorHAnsi" w:cs="Calibri"/>
      <w:lang w:eastAsia="pl-PL"/>
    </w:rPr>
  </w:style>
  <w:style w:type="character" w:customStyle="1" w:styleId="Nierozpoznanawzmianka3">
    <w:name w:val="Nierozpoznana wzmianka3"/>
    <w:basedOn w:val="Domylnaczcionkaakapitu"/>
    <w:uiPriority w:val="99"/>
    <w:semiHidden/>
    <w:unhideWhenUsed/>
    <w:rsid w:val="008C1BBD"/>
    <w:rPr>
      <w:color w:val="605E5C"/>
      <w:shd w:val="clear" w:color="auto" w:fill="E1DFDD"/>
    </w:rPr>
  </w:style>
  <w:style w:type="character" w:customStyle="1" w:styleId="UnresolvedMention">
    <w:name w:val="Unresolved Mention"/>
    <w:basedOn w:val="Domylnaczcionkaakapitu"/>
    <w:uiPriority w:val="99"/>
    <w:semiHidden/>
    <w:unhideWhenUsed/>
    <w:rsid w:val="00316A1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215223">
      <w:bodyDiv w:val="1"/>
      <w:marLeft w:val="0"/>
      <w:marRight w:val="0"/>
      <w:marTop w:val="0"/>
      <w:marBottom w:val="0"/>
      <w:divBdr>
        <w:top w:val="none" w:sz="0" w:space="0" w:color="auto"/>
        <w:left w:val="none" w:sz="0" w:space="0" w:color="auto"/>
        <w:bottom w:val="none" w:sz="0" w:space="0" w:color="auto"/>
        <w:right w:val="none" w:sz="0" w:space="0" w:color="auto"/>
      </w:divBdr>
    </w:div>
    <w:div w:id="29693915">
      <w:bodyDiv w:val="1"/>
      <w:marLeft w:val="0"/>
      <w:marRight w:val="0"/>
      <w:marTop w:val="0"/>
      <w:marBottom w:val="0"/>
      <w:divBdr>
        <w:top w:val="none" w:sz="0" w:space="0" w:color="auto"/>
        <w:left w:val="none" w:sz="0" w:space="0" w:color="auto"/>
        <w:bottom w:val="none" w:sz="0" w:space="0" w:color="auto"/>
        <w:right w:val="none" w:sz="0" w:space="0" w:color="auto"/>
      </w:divBdr>
    </w:div>
    <w:div w:id="53043267">
      <w:bodyDiv w:val="1"/>
      <w:marLeft w:val="0"/>
      <w:marRight w:val="0"/>
      <w:marTop w:val="0"/>
      <w:marBottom w:val="0"/>
      <w:divBdr>
        <w:top w:val="none" w:sz="0" w:space="0" w:color="auto"/>
        <w:left w:val="none" w:sz="0" w:space="0" w:color="auto"/>
        <w:bottom w:val="none" w:sz="0" w:space="0" w:color="auto"/>
        <w:right w:val="none" w:sz="0" w:space="0" w:color="auto"/>
      </w:divBdr>
    </w:div>
    <w:div w:id="108161325">
      <w:bodyDiv w:val="1"/>
      <w:marLeft w:val="0"/>
      <w:marRight w:val="0"/>
      <w:marTop w:val="0"/>
      <w:marBottom w:val="0"/>
      <w:divBdr>
        <w:top w:val="none" w:sz="0" w:space="0" w:color="auto"/>
        <w:left w:val="none" w:sz="0" w:space="0" w:color="auto"/>
        <w:bottom w:val="none" w:sz="0" w:space="0" w:color="auto"/>
        <w:right w:val="none" w:sz="0" w:space="0" w:color="auto"/>
      </w:divBdr>
    </w:div>
    <w:div w:id="120421744">
      <w:bodyDiv w:val="1"/>
      <w:marLeft w:val="0"/>
      <w:marRight w:val="0"/>
      <w:marTop w:val="0"/>
      <w:marBottom w:val="0"/>
      <w:divBdr>
        <w:top w:val="none" w:sz="0" w:space="0" w:color="auto"/>
        <w:left w:val="none" w:sz="0" w:space="0" w:color="auto"/>
        <w:bottom w:val="none" w:sz="0" w:space="0" w:color="auto"/>
        <w:right w:val="none" w:sz="0" w:space="0" w:color="auto"/>
      </w:divBdr>
    </w:div>
    <w:div w:id="159974806">
      <w:bodyDiv w:val="1"/>
      <w:marLeft w:val="0"/>
      <w:marRight w:val="0"/>
      <w:marTop w:val="0"/>
      <w:marBottom w:val="0"/>
      <w:divBdr>
        <w:top w:val="none" w:sz="0" w:space="0" w:color="auto"/>
        <w:left w:val="none" w:sz="0" w:space="0" w:color="auto"/>
        <w:bottom w:val="none" w:sz="0" w:space="0" w:color="auto"/>
        <w:right w:val="none" w:sz="0" w:space="0" w:color="auto"/>
      </w:divBdr>
    </w:div>
    <w:div w:id="161627425">
      <w:bodyDiv w:val="1"/>
      <w:marLeft w:val="0"/>
      <w:marRight w:val="0"/>
      <w:marTop w:val="0"/>
      <w:marBottom w:val="0"/>
      <w:divBdr>
        <w:top w:val="none" w:sz="0" w:space="0" w:color="auto"/>
        <w:left w:val="none" w:sz="0" w:space="0" w:color="auto"/>
        <w:bottom w:val="none" w:sz="0" w:space="0" w:color="auto"/>
        <w:right w:val="none" w:sz="0" w:space="0" w:color="auto"/>
      </w:divBdr>
    </w:div>
    <w:div w:id="179438612">
      <w:bodyDiv w:val="1"/>
      <w:marLeft w:val="0"/>
      <w:marRight w:val="0"/>
      <w:marTop w:val="0"/>
      <w:marBottom w:val="0"/>
      <w:divBdr>
        <w:top w:val="none" w:sz="0" w:space="0" w:color="auto"/>
        <w:left w:val="none" w:sz="0" w:space="0" w:color="auto"/>
        <w:bottom w:val="none" w:sz="0" w:space="0" w:color="auto"/>
        <w:right w:val="none" w:sz="0" w:space="0" w:color="auto"/>
      </w:divBdr>
    </w:div>
    <w:div w:id="185295993">
      <w:bodyDiv w:val="1"/>
      <w:marLeft w:val="0"/>
      <w:marRight w:val="0"/>
      <w:marTop w:val="0"/>
      <w:marBottom w:val="0"/>
      <w:divBdr>
        <w:top w:val="none" w:sz="0" w:space="0" w:color="auto"/>
        <w:left w:val="none" w:sz="0" w:space="0" w:color="auto"/>
        <w:bottom w:val="none" w:sz="0" w:space="0" w:color="auto"/>
        <w:right w:val="none" w:sz="0" w:space="0" w:color="auto"/>
      </w:divBdr>
    </w:div>
    <w:div w:id="194588547">
      <w:bodyDiv w:val="1"/>
      <w:marLeft w:val="0"/>
      <w:marRight w:val="0"/>
      <w:marTop w:val="0"/>
      <w:marBottom w:val="0"/>
      <w:divBdr>
        <w:top w:val="none" w:sz="0" w:space="0" w:color="auto"/>
        <w:left w:val="none" w:sz="0" w:space="0" w:color="auto"/>
        <w:bottom w:val="none" w:sz="0" w:space="0" w:color="auto"/>
        <w:right w:val="none" w:sz="0" w:space="0" w:color="auto"/>
      </w:divBdr>
    </w:div>
    <w:div w:id="197934839">
      <w:bodyDiv w:val="1"/>
      <w:marLeft w:val="0"/>
      <w:marRight w:val="0"/>
      <w:marTop w:val="0"/>
      <w:marBottom w:val="0"/>
      <w:divBdr>
        <w:top w:val="none" w:sz="0" w:space="0" w:color="auto"/>
        <w:left w:val="none" w:sz="0" w:space="0" w:color="auto"/>
        <w:bottom w:val="none" w:sz="0" w:space="0" w:color="auto"/>
        <w:right w:val="none" w:sz="0" w:space="0" w:color="auto"/>
      </w:divBdr>
    </w:div>
    <w:div w:id="207032950">
      <w:bodyDiv w:val="1"/>
      <w:marLeft w:val="0"/>
      <w:marRight w:val="0"/>
      <w:marTop w:val="0"/>
      <w:marBottom w:val="0"/>
      <w:divBdr>
        <w:top w:val="none" w:sz="0" w:space="0" w:color="auto"/>
        <w:left w:val="none" w:sz="0" w:space="0" w:color="auto"/>
        <w:bottom w:val="none" w:sz="0" w:space="0" w:color="auto"/>
        <w:right w:val="none" w:sz="0" w:space="0" w:color="auto"/>
      </w:divBdr>
    </w:div>
    <w:div w:id="225990893">
      <w:bodyDiv w:val="1"/>
      <w:marLeft w:val="0"/>
      <w:marRight w:val="0"/>
      <w:marTop w:val="0"/>
      <w:marBottom w:val="0"/>
      <w:divBdr>
        <w:top w:val="none" w:sz="0" w:space="0" w:color="auto"/>
        <w:left w:val="none" w:sz="0" w:space="0" w:color="auto"/>
        <w:bottom w:val="none" w:sz="0" w:space="0" w:color="auto"/>
        <w:right w:val="none" w:sz="0" w:space="0" w:color="auto"/>
      </w:divBdr>
    </w:div>
    <w:div w:id="231038515">
      <w:bodyDiv w:val="1"/>
      <w:marLeft w:val="0"/>
      <w:marRight w:val="0"/>
      <w:marTop w:val="0"/>
      <w:marBottom w:val="0"/>
      <w:divBdr>
        <w:top w:val="none" w:sz="0" w:space="0" w:color="auto"/>
        <w:left w:val="none" w:sz="0" w:space="0" w:color="auto"/>
        <w:bottom w:val="none" w:sz="0" w:space="0" w:color="auto"/>
        <w:right w:val="none" w:sz="0" w:space="0" w:color="auto"/>
      </w:divBdr>
    </w:div>
    <w:div w:id="243338852">
      <w:bodyDiv w:val="1"/>
      <w:marLeft w:val="0"/>
      <w:marRight w:val="0"/>
      <w:marTop w:val="0"/>
      <w:marBottom w:val="0"/>
      <w:divBdr>
        <w:top w:val="none" w:sz="0" w:space="0" w:color="auto"/>
        <w:left w:val="none" w:sz="0" w:space="0" w:color="auto"/>
        <w:bottom w:val="none" w:sz="0" w:space="0" w:color="auto"/>
        <w:right w:val="none" w:sz="0" w:space="0" w:color="auto"/>
      </w:divBdr>
    </w:div>
    <w:div w:id="253056819">
      <w:bodyDiv w:val="1"/>
      <w:marLeft w:val="0"/>
      <w:marRight w:val="0"/>
      <w:marTop w:val="0"/>
      <w:marBottom w:val="0"/>
      <w:divBdr>
        <w:top w:val="none" w:sz="0" w:space="0" w:color="auto"/>
        <w:left w:val="none" w:sz="0" w:space="0" w:color="auto"/>
        <w:bottom w:val="none" w:sz="0" w:space="0" w:color="auto"/>
        <w:right w:val="none" w:sz="0" w:space="0" w:color="auto"/>
      </w:divBdr>
    </w:div>
    <w:div w:id="260115706">
      <w:bodyDiv w:val="1"/>
      <w:marLeft w:val="0"/>
      <w:marRight w:val="0"/>
      <w:marTop w:val="0"/>
      <w:marBottom w:val="0"/>
      <w:divBdr>
        <w:top w:val="none" w:sz="0" w:space="0" w:color="auto"/>
        <w:left w:val="none" w:sz="0" w:space="0" w:color="auto"/>
        <w:bottom w:val="none" w:sz="0" w:space="0" w:color="auto"/>
        <w:right w:val="none" w:sz="0" w:space="0" w:color="auto"/>
      </w:divBdr>
    </w:div>
    <w:div w:id="261108532">
      <w:bodyDiv w:val="1"/>
      <w:marLeft w:val="0"/>
      <w:marRight w:val="0"/>
      <w:marTop w:val="0"/>
      <w:marBottom w:val="0"/>
      <w:divBdr>
        <w:top w:val="none" w:sz="0" w:space="0" w:color="auto"/>
        <w:left w:val="none" w:sz="0" w:space="0" w:color="auto"/>
        <w:bottom w:val="none" w:sz="0" w:space="0" w:color="auto"/>
        <w:right w:val="none" w:sz="0" w:space="0" w:color="auto"/>
      </w:divBdr>
      <w:divsChild>
        <w:div w:id="1784303071">
          <w:marLeft w:val="0"/>
          <w:marRight w:val="0"/>
          <w:marTop w:val="0"/>
          <w:marBottom w:val="0"/>
          <w:divBdr>
            <w:top w:val="none" w:sz="0" w:space="0" w:color="auto"/>
            <w:left w:val="none" w:sz="0" w:space="0" w:color="auto"/>
            <w:bottom w:val="none" w:sz="0" w:space="0" w:color="auto"/>
            <w:right w:val="none" w:sz="0" w:space="0" w:color="auto"/>
          </w:divBdr>
        </w:div>
      </w:divsChild>
    </w:div>
    <w:div w:id="262568010">
      <w:bodyDiv w:val="1"/>
      <w:marLeft w:val="0"/>
      <w:marRight w:val="0"/>
      <w:marTop w:val="0"/>
      <w:marBottom w:val="0"/>
      <w:divBdr>
        <w:top w:val="none" w:sz="0" w:space="0" w:color="auto"/>
        <w:left w:val="none" w:sz="0" w:space="0" w:color="auto"/>
        <w:bottom w:val="none" w:sz="0" w:space="0" w:color="auto"/>
        <w:right w:val="none" w:sz="0" w:space="0" w:color="auto"/>
      </w:divBdr>
    </w:div>
    <w:div w:id="321660547">
      <w:bodyDiv w:val="1"/>
      <w:marLeft w:val="0"/>
      <w:marRight w:val="0"/>
      <w:marTop w:val="0"/>
      <w:marBottom w:val="0"/>
      <w:divBdr>
        <w:top w:val="none" w:sz="0" w:space="0" w:color="auto"/>
        <w:left w:val="none" w:sz="0" w:space="0" w:color="auto"/>
        <w:bottom w:val="none" w:sz="0" w:space="0" w:color="auto"/>
        <w:right w:val="none" w:sz="0" w:space="0" w:color="auto"/>
      </w:divBdr>
    </w:div>
    <w:div w:id="322857144">
      <w:bodyDiv w:val="1"/>
      <w:marLeft w:val="0"/>
      <w:marRight w:val="0"/>
      <w:marTop w:val="0"/>
      <w:marBottom w:val="0"/>
      <w:divBdr>
        <w:top w:val="none" w:sz="0" w:space="0" w:color="auto"/>
        <w:left w:val="none" w:sz="0" w:space="0" w:color="auto"/>
        <w:bottom w:val="none" w:sz="0" w:space="0" w:color="auto"/>
        <w:right w:val="none" w:sz="0" w:space="0" w:color="auto"/>
      </w:divBdr>
    </w:div>
    <w:div w:id="326712163">
      <w:bodyDiv w:val="1"/>
      <w:marLeft w:val="0"/>
      <w:marRight w:val="0"/>
      <w:marTop w:val="0"/>
      <w:marBottom w:val="0"/>
      <w:divBdr>
        <w:top w:val="none" w:sz="0" w:space="0" w:color="auto"/>
        <w:left w:val="none" w:sz="0" w:space="0" w:color="auto"/>
        <w:bottom w:val="none" w:sz="0" w:space="0" w:color="auto"/>
        <w:right w:val="none" w:sz="0" w:space="0" w:color="auto"/>
      </w:divBdr>
    </w:div>
    <w:div w:id="337001369">
      <w:bodyDiv w:val="1"/>
      <w:marLeft w:val="0"/>
      <w:marRight w:val="0"/>
      <w:marTop w:val="0"/>
      <w:marBottom w:val="0"/>
      <w:divBdr>
        <w:top w:val="none" w:sz="0" w:space="0" w:color="auto"/>
        <w:left w:val="none" w:sz="0" w:space="0" w:color="auto"/>
        <w:bottom w:val="none" w:sz="0" w:space="0" w:color="auto"/>
        <w:right w:val="none" w:sz="0" w:space="0" w:color="auto"/>
      </w:divBdr>
    </w:div>
    <w:div w:id="347146474">
      <w:bodyDiv w:val="1"/>
      <w:marLeft w:val="0"/>
      <w:marRight w:val="0"/>
      <w:marTop w:val="0"/>
      <w:marBottom w:val="0"/>
      <w:divBdr>
        <w:top w:val="none" w:sz="0" w:space="0" w:color="auto"/>
        <w:left w:val="none" w:sz="0" w:space="0" w:color="auto"/>
        <w:bottom w:val="none" w:sz="0" w:space="0" w:color="auto"/>
        <w:right w:val="none" w:sz="0" w:space="0" w:color="auto"/>
      </w:divBdr>
    </w:div>
    <w:div w:id="403916278">
      <w:bodyDiv w:val="1"/>
      <w:marLeft w:val="0"/>
      <w:marRight w:val="0"/>
      <w:marTop w:val="0"/>
      <w:marBottom w:val="0"/>
      <w:divBdr>
        <w:top w:val="none" w:sz="0" w:space="0" w:color="auto"/>
        <w:left w:val="none" w:sz="0" w:space="0" w:color="auto"/>
        <w:bottom w:val="none" w:sz="0" w:space="0" w:color="auto"/>
        <w:right w:val="none" w:sz="0" w:space="0" w:color="auto"/>
      </w:divBdr>
    </w:div>
    <w:div w:id="408236183">
      <w:bodyDiv w:val="1"/>
      <w:marLeft w:val="0"/>
      <w:marRight w:val="0"/>
      <w:marTop w:val="0"/>
      <w:marBottom w:val="0"/>
      <w:divBdr>
        <w:top w:val="none" w:sz="0" w:space="0" w:color="auto"/>
        <w:left w:val="none" w:sz="0" w:space="0" w:color="auto"/>
        <w:bottom w:val="none" w:sz="0" w:space="0" w:color="auto"/>
        <w:right w:val="none" w:sz="0" w:space="0" w:color="auto"/>
      </w:divBdr>
    </w:div>
    <w:div w:id="418983573">
      <w:bodyDiv w:val="1"/>
      <w:marLeft w:val="0"/>
      <w:marRight w:val="0"/>
      <w:marTop w:val="0"/>
      <w:marBottom w:val="0"/>
      <w:divBdr>
        <w:top w:val="none" w:sz="0" w:space="0" w:color="auto"/>
        <w:left w:val="none" w:sz="0" w:space="0" w:color="auto"/>
        <w:bottom w:val="none" w:sz="0" w:space="0" w:color="auto"/>
        <w:right w:val="none" w:sz="0" w:space="0" w:color="auto"/>
      </w:divBdr>
    </w:div>
    <w:div w:id="431511769">
      <w:bodyDiv w:val="1"/>
      <w:marLeft w:val="0"/>
      <w:marRight w:val="0"/>
      <w:marTop w:val="0"/>
      <w:marBottom w:val="0"/>
      <w:divBdr>
        <w:top w:val="none" w:sz="0" w:space="0" w:color="auto"/>
        <w:left w:val="none" w:sz="0" w:space="0" w:color="auto"/>
        <w:bottom w:val="none" w:sz="0" w:space="0" w:color="auto"/>
        <w:right w:val="none" w:sz="0" w:space="0" w:color="auto"/>
      </w:divBdr>
    </w:div>
    <w:div w:id="442264440">
      <w:bodyDiv w:val="1"/>
      <w:marLeft w:val="0"/>
      <w:marRight w:val="0"/>
      <w:marTop w:val="0"/>
      <w:marBottom w:val="0"/>
      <w:divBdr>
        <w:top w:val="none" w:sz="0" w:space="0" w:color="auto"/>
        <w:left w:val="none" w:sz="0" w:space="0" w:color="auto"/>
        <w:bottom w:val="none" w:sz="0" w:space="0" w:color="auto"/>
        <w:right w:val="none" w:sz="0" w:space="0" w:color="auto"/>
      </w:divBdr>
    </w:div>
    <w:div w:id="450634921">
      <w:bodyDiv w:val="1"/>
      <w:marLeft w:val="0"/>
      <w:marRight w:val="0"/>
      <w:marTop w:val="0"/>
      <w:marBottom w:val="0"/>
      <w:divBdr>
        <w:top w:val="none" w:sz="0" w:space="0" w:color="auto"/>
        <w:left w:val="none" w:sz="0" w:space="0" w:color="auto"/>
        <w:bottom w:val="none" w:sz="0" w:space="0" w:color="auto"/>
        <w:right w:val="none" w:sz="0" w:space="0" w:color="auto"/>
      </w:divBdr>
    </w:div>
    <w:div w:id="510484578">
      <w:bodyDiv w:val="1"/>
      <w:marLeft w:val="0"/>
      <w:marRight w:val="0"/>
      <w:marTop w:val="0"/>
      <w:marBottom w:val="0"/>
      <w:divBdr>
        <w:top w:val="none" w:sz="0" w:space="0" w:color="auto"/>
        <w:left w:val="none" w:sz="0" w:space="0" w:color="auto"/>
        <w:bottom w:val="none" w:sz="0" w:space="0" w:color="auto"/>
        <w:right w:val="none" w:sz="0" w:space="0" w:color="auto"/>
      </w:divBdr>
    </w:div>
    <w:div w:id="525024666">
      <w:bodyDiv w:val="1"/>
      <w:marLeft w:val="0"/>
      <w:marRight w:val="0"/>
      <w:marTop w:val="0"/>
      <w:marBottom w:val="0"/>
      <w:divBdr>
        <w:top w:val="none" w:sz="0" w:space="0" w:color="auto"/>
        <w:left w:val="none" w:sz="0" w:space="0" w:color="auto"/>
        <w:bottom w:val="none" w:sz="0" w:space="0" w:color="auto"/>
        <w:right w:val="none" w:sz="0" w:space="0" w:color="auto"/>
      </w:divBdr>
    </w:div>
    <w:div w:id="530143416">
      <w:bodyDiv w:val="1"/>
      <w:marLeft w:val="0"/>
      <w:marRight w:val="0"/>
      <w:marTop w:val="0"/>
      <w:marBottom w:val="0"/>
      <w:divBdr>
        <w:top w:val="none" w:sz="0" w:space="0" w:color="auto"/>
        <w:left w:val="none" w:sz="0" w:space="0" w:color="auto"/>
        <w:bottom w:val="none" w:sz="0" w:space="0" w:color="auto"/>
        <w:right w:val="none" w:sz="0" w:space="0" w:color="auto"/>
      </w:divBdr>
    </w:div>
    <w:div w:id="566308116">
      <w:bodyDiv w:val="1"/>
      <w:marLeft w:val="0"/>
      <w:marRight w:val="0"/>
      <w:marTop w:val="0"/>
      <w:marBottom w:val="0"/>
      <w:divBdr>
        <w:top w:val="none" w:sz="0" w:space="0" w:color="auto"/>
        <w:left w:val="none" w:sz="0" w:space="0" w:color="auto"/>
        <w:bottom w:val="none" w:sz="0" w:space="0" w:color="auto"/>
        <w:right w:val="none" w:sz="0" w:space="0" w:color="auto"/>
      </w:divBdr>
    </w:div>
    <w:div w:id="575553718">
      <w:bodyDiv w:val="1"/>
      <w:marLeft w:val="0"/>
      <w:marRight w:val="0"/>
      <w:marTop w:val="0"/>
      <w:marBottom w:val="0"/>
      <w:divBdr>
        <w:top w:val="none" w:sz="0" w:space="0" w:color="auto"/>
        <w:left w:val="none" w:sz="0" w:space="0" w:color="auto"/>
        <w:bottom w:val="none" w:sz="0" w:space="0" w:color="auto"/>
        <w:right w:val="none" w:sz="0" w:space="0" w:color="auto"/>
      </w:divBdr>
    </w:div>
    <w:div w:id="596787889">
      <w:bodyDiv w:val="1"/>
      <w:marLeft w:val="0"/>
      <w:marRight w:val="0"/>
      <w:marTop w:val="0"/>
      <w:marBottom w:val="0"/>
      <w:divBdr>
        <w:top w:val="none" w:sz="0" w:space="0" w:color="auto"/>
        <w:left w:val="none" w:sz="0" w:space="0" w:color="auto"/>
        <w:bottom w:val="none" w:sz="0" w:space="0" w:color="auto"/>
        <w:right w:val="none" w:sz="0" w:space="0" w:color="auto"/>
      </w:divBdr>
    </w:div>
    <w:div w:id="633675288">
      <w:bodyDiv w:val="1"/>
      <w:marLeft w:val="0"/>
      <w:marRight w:val="0"/>
      <w:marTop w:val="0"/>
      <w:marBottom w:val="0"/>
      <w:divBdr>
        <w:top w:val="none" w:sz="0" w:space="0" w:color="auto"/>
        <w:left w:val="none" w:sz="0" w:space="0" w:color="auto"/>
        <w:bottom w:val="none" w:sz="0" w:space="0" w:color="auto"/>
        <w:right w:val="none" w:sz="0" w:space="0" w:color="auto"/>
      </w:divBdr>
    </w:div>
    <w:div w:id="657147307">
      <w:bodyDiv w:val="1"/>
      <w:marLeft w:val="0"/>
      <w:marRight w:val="0"/>
      <w:marTop w:val="0"/>
      <w:marBottom w:val="0"/>
      <w:divBdr>
        <w:top w:val="none" w:sz="0" w:space="0" w:color="auto"/>
        <w:left w:val="none" w:sz="0" w:space="0" w:color="auto"/>
        <w:bottom w:val="none" w:sz="0" w:space="0" w:color="auto"/>
        <w:right w:val="none" w:sz="0" w:space="0" w:color="auto"/>
      </w:divBdr>
    </w:div>
    <w:div w:id="663165682">
      <w:bodyDiv w:val="1"/>
      <w:marLeft w:val="0"/>
      <w:marRight w:val="0"/>
      <w:marTop w:val="0"/>
      <w:marBottom w:val="0"/>
      <w:divBdr>
        <w:top w:val="none" w:sz="0" w:space="0" w:color="auto"/>
        <w:left w:val="none" w:sz="0" w:space="0" w:color="auto"/>
        <w:bottom w:val="none" w:sz="0" w:space="0" w:color="auto"/>
        <w:right w:val="none" w:sz="0" w:space="0" w:color="auto"/>
      </w:divBdr>
    </w:div>
    <w:div w:id="671488171">
      <w:bodyDiv w:val="1"/>
      <w:marLeft w:val="0"/>
      <w:marRight w:val="0"/>
      <w:marTop w:val="0"/>
      <w:marBottom w:val="0"/>
      <w:divBdr>
        <w:top w:val="none" w:sz="0" w:space="0" w:color="auto"/>
        <w:left w:val="none" w:sz="0" w:space="0" w:color="auto"/>
        <w:bottom w:val="none" w:sz="0" w:space="0" w:color="auto"/>
        <w:right w:val="none" w:sz="0" w:space="0" w:color="auto"/>
      </w:divBdr>
    </w:div>
    <w:div w:id="683554338">
      <w:bodyDiv w:val="1"/>
      <w:marLeft w:val="0"/>
      <w:marRight w:val="0"/>
      <w:marTop w:val="0"/>
      <w:marBottom w:val="0"/>
      <w:divBdr>
        <w:top w:val="none" w:sz="0" w:space="0" w:color="auto"/>
        <w:left w:val="none" w:sz="0" w:space="0" w:color="auto"/>
        <w:bottom w:val="none" w:sz="0" w:space="0" w:color="auto"/>
        <w:right w:val="none" w:sz="0" w:space="0" w:color="auto"/>
      </w:divBdr>
    </w:div>
    <w:div w:id="697386825">
      <w:bodyDiv w:val="1"/>
      <w:marLeft w:val="0"/>
      <w:marRight w:val="0"/>
      <w:marTop w:val="0"/>
      <w:marBottom w:val="0"/>
      <w:divBdr>
        <w:top w:val="none" w:sz="0" w:space="0" w:color="auto"/>
        <w:left w:val="none" w:sz="0" w:space="0" w:color="auto"/>
        <w:bottom w:val="none" w:sz="0" w:space="0" w:color="auto"/>
        <w:right w:val="none" w:sz="0" w:space="0" w:color="auto"/>
      </w:divBdr>
    </w:div>
    <w:div w:id="714547969">
      <w:bodyDiv w:val="1"/>
      <w:marLeft w:val="0"/>
      <w:marRight w:val="0"/>
      <w:marTop w:val="0"/>
      <w:marBottom w:val="0"/>
      <w:divBdr>
        <w:top w:val="none" w:sz="0" w:space="0" w:color="auto"/>
        <w:left w:val="none" w:sz="0" w:space="0" w:color="auto"/>
        <w:bottom w:val="none" w:sz="0" w:space="0" w:color="auto"/>
        <w:right w:val="none" w:sz="0" w:space="0" w:color="auto"/>
      </w:divBdr>
    </w:div>
    <w:div w:id="724371972">
      <w:bodyDiv w:val="1"/>
      <w:marLeft w:val="0"/>
      <w:marRight w:val="0"/>
      <w:marTop w:val="0"/>
      <w:marBottom w:val="0"/>
      <w:divBdr>
        <w:top w:val="none" w:sz="0" w:space="0" w:color="auto"/>
        <w:left w:val="none" w:sz="0" w:space="0" w:color="auto"/>
        <w:bottom w:val="none" w:sz="0" w:space="0" w:color="auto"/>
        <w:right w:val="none" w:sz="0" w:space="0" w:color="auto"/>
      </w:divBdr>
    </w:div>
    <w:div w:id="734821389">
      <w:bodyDiv w:val="1"/>
      <w:marLeft w:val="0"/>
      <w:marRight w:val="0"/>
      <w:marTop w:val="0"/>
      <w:marBottom w:val="0"/>
      <w:divBdr>
        <w:top w:val="none" w:sz="0" w:space="0" w:color="auto"/>
        <w:left w:val="none" w:sz="0" w:space="0" w:color="auto"/>
        <w:bottom w:val="none" w:sz="0" w:space="0" w:color="auto"/>
        <w:right w:val="none" w:sz="0" w:space="0" w:color="auto"/>
      </w:divBdr>
    </w:div>
    <w:div w:id="738988012">
      <w:bodyDiv w:val="1"/>
      <w:marLeft w:val="0"/>
      <w:marRight w:val="0"/>
      <w:marTop w:val="0"/>
      <w:marBottom w:val="0"/>
      <w:divBdr>
        <w:top w:val="none" w:sz="0" w:space="0" w:color="auto"/>
        <w:left w:val="none" w:sz="0" w:space="0" w:color="auto"/>
        <w:bottom w:val="none" w:sz="0" w:space="0" w:color="auto"/>
        <w:right w:val="none" w:sz="0" w:space="0" w:color="auto"/>
      </w:divBdr>
    </w:div>
    <w:div w:id="751698900">
      <w:bodyDiv w:val="1"/>
      <w:marLeft w:val="0"/>
      <w:marRight w:val="0"/>
      <w:marTop w:val="0"/>
      <w:marBottom w:val="0"/>
      <w:divBdr>
        <w:top w:val="none" w:sz="0" w:space="0" w:color="auto"/>
        <w:left w:val="none" w:sz="0" w:space="0" w:color="auto"/>
        <w:bottom w:val="none" w:sz="0" w:space="0" w:color="auto"/>
        <w:right w:val="none" w:sz="0" w:space="0" w:color="auto"/>
      </w:divBdr>
    </w:div>
    <w:div w:id="751849747">
      <w:bodyDiv w:val="1"/>
      <w:marLeft w:val="0"/>
      <w:marRight w:val="0"/>
      <w:marTop w:val="0"/>
      <w:marBottom w:val="0"/>
      <w:divBdr>
        <w:top w:val="none" w:sz="0" w:space="0" w:color="auto"/>
        <w:left w:val="none" w:sz="0" w:space="0" w:color="auto"/>
        <w:bottom w:val="none" w:sz="0" w:space="0" w:color="auto"/>
        <w:right w:val="none" w:sz="0" w:space="0" w:color="auto"/>
      </w:divBdr>
    </w:div>
    <w:div w:id="755176060">
      <w:bodyDiv w:val="1"/>
      <w:marLeft w:val="0"/>
      <w:marRight w:val="0"/>
      <w:marTop w:val="0"/>
      <w:marBottom w:val="0"/>
      <w:divBdr>
        <w:top w:val="none" w:sz="0" w:space="0" w:color="auto"/>
        <w:left w:val="none" w:sz="0" w:space="0" w:color="auto"/>
        <w:bottom w:val="none" w:sz="0" w:space="0" w:color="auto"/>
        <w:right w:val="none" w:sz="0" w:space="0" w:color="auto"/>
      </w:divBdr>
    </w:div>
    <w:div w:id="757795518">
      <w:bodyDiv w:val="1"/>
      <w:marLeft w:val="0"/>
      <w:marRight w:val="0"/>
      <w:marTop w:val="0"/>
      <w:marBottom w:val="0"/>
      <w:divBdr>
        <w:top w:val="none" w:sz="0" w:space="0" w:color="auto"/>
        <w:left w:val="none" w:sz="0" w:space="0" w:color="auto"/>
        <w:bottom w:val="none" w:sz="0" w:space="0" w:color="auto"/>
        <w:right w:val="none" w:sz="0" w:space="0" w:color="auto"/>
      </w:divBdr>
      <w:divsChild>
        <w:div w:id="991640625">
          <w:marLeft w:val="0"/>
          <w:marRight w:val="0"/>
          <w:marTop w:val="0"/>
          <w:marBottom w:val="0"/>
          <w:divBdr>
            <w:top w:val="none" w:sz="0" w:space="0" w:color="auto"/>
            <w:left w:val="none" w:sz="0" w:space="0" w:color="auto"/>
            <w:bottom w:val="none" w:sz="0" w:space="0" w:color="auto"/>
            <w:right w:val="none" w:sz="0" w:space="0" w:color="auto"/>
          </w:divBdr>
        </w:div>
      </w:divsChild>
    </w:div>
    <w:div w:id="760106891">
      <w:bodyDiv w:val="1"/>
      <w:marLeft w:val="0"/>
      <w:marRight w:val="0"/>
      <w:marTop w:val="0"/>
      <w:marBottom w:val="0"/>
      <w:divBdr>
        <w:top w:val="none" w:sz="0" w:space="0" w:color="auto"/>
        <w:left w:val="none" w:sz="0" w:space="0" w:color="auto"/>
        <w:bottom w:val="none" w:sz="0" w:space="0" w:color="auto"/>
        <w:right w:val="none" w:sz="0" w:space="0" w:color="auto"/>
      </w:divBdr>
    </w:div>
    <w:div w:id="761536880">
      <w:bodyDiv w:val="1"/>
      <w:marLeft w:val="0"/>
      <w:marRight w:val="0"/>
      <w:marTop w:val="0"/>
      <w:marBottom w:val="0"/>
      <w:divBdr>
        <w:top w:val="none" w:sz="0" w:space="0" w:color="auto"/>
        <w:left w:val="none" w:sz="0" w:space="0" w:color="auto"/>
        <w:bottom w:val="none" w:sz="0" w:space="0" w:color="auto"/>
        <w:right w:val="none" w:sz="0" w:space="0" w:color="auto"/>
      </w:divBdr>
    </w:div>
    <w:div w:id="780029978">
      <w:bodyDiv w:val="1"/>
      <w:marLeft w:val="0"/>
      <w:marRight w:val="0"/>
      <w:marTop w:val="0"/>
      <w:marBottom w:val="0"/>
      <w:divBdr>
        <w:top w:val="none" w:sz="0" w:space="0" w:color="auto"/>
        <w:left w:val="none" w:sz="0" w:space="0" w:color="auto"/>
        <w:bottom w:val="none" w:sz="0" w:space="0" w:color="auto"/>
        <w:right w:val="none" w:sz="0" w:space="0" w:color="auto"/>
      </w:divBdr>
    </w:div>
    <w:div w:id="787044428">
      <w:bodyDiv w:val="1"/>
      <w:marLeft w:val="0"/>
      <w:marRight w:val="0"/>
      <w:marTop w:val="0"/>
      <w:marBottom w:val="0"/>
      <w:divBdr>
        <w:top w:val="none" w:sz="0" w:space="0" w:color="auto"/>
        <w:left w:val="none" w:sz="0" w:space="0" w:color="auto"/>
        <w:bottom w:val="none" w:sz="0" w:space="0" w:color="auto"/>
        <w:right w:val="none" w:sz="0" w:space="0" w:color="auto"/>
      </w:divBdr>
    </w:div>
    <w:div w:id="799228993">
      <w:bodyDiv w:val="1"/>
      <w:marLeft w:val="0"/>
      <w:marRight w:val="0"/>
      <w:marTop w:val="0"/>
      <w:marBottom w:val="0"/>
      <w:divBdr>
        <w:top w:val="none" w:sz="0" w:space="0" w:color="auto"/>
        <w:left w:val="none" w:sz="0" w:space="0" w:color="auto"/>
        <w:bottom w:val="none" w:sz="0" w:space="0" w:color="auto"/>
        <w:right w:val="none" w:sz="0" w:space="0" w:color="auto"/>
      </w:divBdr>
    </w:div>
    <w:div w:id="811019134">
      <w:bodyDiv w:val="1"/>
      <w:marLeft w:val="0"/>
      <w:marRight w:val="0"/>
      <w:marTop w:val="0"/>
      <w:marBottom w:val="0"/>
      <w:divBdr>
        <w:top w:val="none" w:sz="0" w:space="0" w:color="auto"/>
        <w:left w:val="none" w:sz="0" w:space="0" w:color="auto"/>
        <w:bottom w:val="none" w:sz="0" w:space="0" w:color="auto"/>
        <w:right w:val="none" w:sz="0" w:space="0" w:color="auto"/>
      </w:divBdr>
    </w:div>
    <w:div w:id="821893085">
      <w:bodyDiv w:val="1"/>
      <w:marLeft w:val="0"/>
      <w:marRight w:val="0"/>
      <w:marTop w:val="0"/>
      <w:marBottom w:val="0"/>
      <w:divBdr>
        <w:top w:val="none" w:sz="0" w:space="0" w:color="auto"/>
        <w:left w:val="none" w:sz="0" w:space="0" w:color="auto"/>
        <w:bottom w:val="none" w:sz="0" w:space="0" w:color="auto"/>
        <w:right w:val="none" w:sz="0" w:space="0" w:color="auto"/>
      </w:divBdr>
    </w:div>
    <w:div w:id="837619751">
      <w:bodyDiv w:val="1"/>
      <w:marLeft w:val="0"/>
      <w:marRight w:val="0"/>
      <w:marTop w:val="0"/>
      <w:marBottom w:val="0"/>
      <w:divBdr>
        <w:top w:val="none" w:sz="0" w:space="0" w:color="auto"/>
        <w:left w:val="none" w:sz="0" w:space="0" w:color="auto"/>
        <w:bottom w:val="none" w:sz="0" w:space="0" w:color="auto"/>
        <w:right w:val="none" w:sz="0" w:space="0" w:color="auto"/>
      </w:divBdr>
    </w:div>
    <w:div w:id="869877322">
      <w:bodyDiv w:val="1"/>
      <w:marLeft w:val="0"/>
      <w:marRight w:val="0"/>
      <w:marTop w:val="0"/>
      <w:marBottom w:val="0"/>
      <w:divBdr>
        <w:top w:val="none" w:sz="0" w:space="0" w:color="auto"/>
        <w:left w:val="none" w:sz="0" w:space="0" w:color="auto"/>
        <w:bottom w:val="none" w:sz="0" w:space="0" w:color="auto"/>
        <w:right w:val="none" w:sz="0" w:space="0" w:color="auto"/>
      </w:divBdr>
    </w:div>
    <w:div w:id="872813348">
      <w:bodyDiv w:val="1"/>
      <w:marLeft w:val="0"/>
      <w:marRight w:val="0"/>
      <w:marTop w:val="0"/>
      <w:marBottom w:val="0"/>
      <w:divBdr>
        <w:top w:val="none" w:sz="0" w:space="0" w:color="auto"/>
        <w:left w:val="none" w:sz="0" w:space="0" w:color="auto"/>
        <w:bottom w:val="none" w:sz="0" w:space="0" w:color="auto"/>
        <w:right w:val="none" w:sz="0" w:space="0" w:color="auto"/>
      </w:divBdr>
    </w:div>
    <w:div w:id="879561382">
      <w:bodyDiv w:val="1"/>
      <w:marLeft w:val="0"/>
      <w:marRight w:val="0"/>
      <w:marTop w:val="0"/>
      <w:marBottom w:val="0"/>
      <w:divBdr>
        <w:top w:val="none" w:sz="0" w:space="0" w:color="auto"/>
        <w:left w:val="none" w:sz="0" w:space="0" w:color="auto"/>
        <w:bottom w:val="none" w:sz="0" w:space="0" w:color="auto"/>
        <w:right w:val="none" w:sz="0" w:space="0" w:color="auto"/>
      </w:divBdr>
    </w:div>
    <w:div w:id="879780164">
      <w:bodyDiv w:val="1"/>
      <w:marLeft w:val="0"/>
      <w:marRight w:val="0"/>
      <w:marTop w:val="0"/>
      <w:marBottom w:val="0"/>
      <w:divBdr>
        <w:top w:val="none" w:sz="0" w:space="0" w:color="auto"/>
        <w:left w:val="none" w:sz="0" w:space="0" w:color="auto"/>
        <w:bottom w:val="none" w:sz="0" w:space="0" w:color="auto"/>
        <w:right w:val="none" w:sz="0" w:space="0" w:color="auto"/>
      </w:divBdr>
    </w:div>
    <w:div w:id="963464925">
      <w:bodyDiv w:val="1"/>
      <w:marLeft w:val="0"/>
      <w:marRight w:val="0"/>
      <w:marTop w:val="0"/>
      <w:marBottom w:val="0"/>
      <w:divBdr>
        <w:top w:val="none" w:sz="0" w:space="0" w:color="auto"/>
        <w:left w:val="none" w:sz="0" w:space="0" w:color="auto"/>
        <w:bottom w:val="none" w:sz="0" w:space="0" w:color="auto"/>
        <w:right w:val="none" w:sz="0" w:space="0" w:color="auto"/>
      </w:divBdr>
    </w:div>
    <w:div w:id="968316507">
      <w:bodyDiv w:val="1"/>
      <w:marLeft w:val="0"/>
      <w:marRight w:val="0"/>
      <w:marTop w:val="0"/>
      <w:marBottom w:val="0"/>
      <w:divBdr>
        <w:top w:val="none" w:sz="0" w:space="0" w:color="auto"/>
        <w:left w:val="none" w:sz="0" w:space="0" w:color="auto"/>
        <w:bottom w:val="none" w:sz="0" w:space="0" w:color="auto"/>
        <w:right w:val="none" w:sz="0" w:space="0" w:color="auto"/>
      </w:divBdr>
    </w:div>
    <w:div w:id="968631086">
      <w:bodyDiv w:val="1"/>
      <w:marLeft w:val="0"/>
      <w:marRight w:val="0"/>
      <w:marTop w:val="0"/>
      <w:marBottom w:val="0"/>
      <w:divBdr>
        <w:top w:val="none" w:sz="0" w:space="0" w:color="auto"/>
        <w:left w:val="none" w:sz="0" w:space="0" w:color="auto"/>
        <w:bottom w:val="none" w:sz="0" w:space="0" w:color="auto"/>
        <w:right w:val="none" w:sz="0" w:space="0" w:color="auto"/>
      </w:divBdr>
    </w:div>
    <w:div w:id="971523213">
      <w:bodyDiv w:val="1"/>
      <w:marLeft w:val="0"/>
      <w:marRight w:val="0"/>
      <w:marTop w:val="0"/>
      <w:marBottom w:val="0"/>
      <w:divBdr>
        <w:top w:val="none" w:sz="0" w:space="0" w:color="auto"/>
        <w:left w:val="none" w:sz="0" w:space="0" w:color="auto"/>
        <w:bottom w:val="none" w:sz="0" w:space="0" w:color="auto"/>
        <w:right w:val="none" w:sz="0" w:space="0" w:color="auto"/>
      </w:divBdr>
    </w:div>
    <w:div w:id="972444798">
      <w:bodyDiv w:val="1"/>
      <w:marLeft w:val="0"/>
      <w:marRight w:val="0"/>
      <w:marTop w:val="0"/>
      <w:marBottom w:val="0"/>
      <w:divBdr>
        <w:top w:val="none" w:sz="0" w:space="0" w:color="auto"/>
        <w:left w:val="none" w:sz="0" w:space="0" w:color="auto"/>
        <w:bottom w:val="none" w:sz="0" w:space="0" w:color="auto"/>
        <w:right w:val="none" w:sz="0" w:space="0" w:color="auto"/>
      </w:divBdr>
      <w:divsChild>
        <w:div w:id="647631825">
          <w:marLeft w:val="0"/>
          <w:marRight w:val="0"/>
          <w:marTop w:val="0"/>
          <w:marBottom w:val="0"/>
          <w:divBdr>
            <w:top w:val="none" w:sz="0" w:space="0" w:color="auto"/>
            <w:left w:val="none" w:sz="0" w:space="0" w:color="auto"/>
            <w:bottom w:val="none" w:sz="0" w:space="0" w:color="auto"/>
            <w:right w:val="none" w:sz="0" w:space="0" w:color="auto"/>
          </w:divBdr>
        </w:div>
      </w:divsChild>
    </w:div>
    <w:div w:id="981543827">
      <w:bodyDiv w:val="1"/>
      <w:marLeft w:val="0"/>
      <w:marRight w:val="0"/>
      <w:marTop w:val="0"/>
      <w:marBottom w:val="0"/>
      <w:divBdr>
        <w:top w:val="none" w:sz="0" w:space="0" w:color="auto"/>
        <w:left w:val="none" w:sz="0" w:space="0" w:color="auto"/>
        <w:bottom w:val="none" w:sz="0" w:space="0" w:color="auto"/>
        <w:right w:val="none" w:sz="0" w:space="0" w:color="auto"/>
      </w:divBdr>
    </w:div>
    <w:div w:id="1006443712">
      <w:bodyDiv w:val="1"/>
      <w:marLeft w:val="0"/>
      <w:marRight w:val="0"/>
      <w:marTop w:val="0"/>
      <w:marBottom w:val="0"/>
      <w:divBdr>
        <w:top w:val="none" w:sz="0" w:space="0" w:color="auto"/>
        <w:left w:val="none" w:sz="0" w:space="0" w:color="auto"/>
        <w:bottom w:val="none" w:sz="0" w:space="0" w:color="auto"/>
        <w:right w:val="none" w:sz="0" w:space="0" w:color="auto"/>
      </w:divBdr>
    </w:div>
    <w:div w:id="1006786007">
      <w:bodyDiv w:val="1"/>
      <w:marLeft w:val="0"/>
      <w:marRight w:val="0"/>
      <w:marTop w:val="0"/>
      <w:marBottom w:val="0"/>
      <w:divBdr>
        <w:top w:val="none" w:sz="0" w:space="0" w:color="auto"/>
        <w:left w:val="none" w:sz="0" w:space="0" w:color="auto"/>
        <w:bottom w:val="none" w:sz="0" w:space="0" w:color="auto"/>
        <w:right w:val="none" w:sz="0" w:space="0" w:color="auto"/>
      </w:divBdr>
    </w:div>
    <w:div w:id="1008600685">
      <w:bodyDiv w:val="1"/>
      <w:marLeft w:val="0"/>
      <w:marRight w:val="0"/>
      <w:marTop w:val="0"/>
      <w:marBottom w:val="0"/>
      <w:divBdr>
        <w:top w:val="none" w:sz="0" w:space="0" w:color="auto"/>
        <w:left w:val="none" w:sz="0" w:space="0" w:color="auto"/>
        <w:bottom w:val="none" w:sz="0" w:space="0" w:color="auto"/>
        <w:right w:val="none" w:sz="0" w:space="0" w:color="auto"/>
      </w:divBdr>
    </w:div>
    <w:div w:id="1012797333">
      <w:bodyDiv w:val="1"/>
      <w:marLeft w:val="0"/>
      <w:marRight w:val="0"/>
      <w:marTop w:val="0"/>
      <w:marBottom w:val="0"/>
      <w:divBdr>
        <w:top w:val="none" w:sz="0" w:space="0" w:color="auto"/>
        <w:left w:val="none" w:sz="0" w:space="0" w:color="auto"/>
        <w:bottom w:val="none" w:sz="0" w:space="0" w:color="auto"/>
        <w:right w:val="none" w:sz="0" w:space="0" w:color="auto"/>
      </w:divBdr>
    </w:div>
    <w:div w:id="1020933641">
      <w:bodyDiv w:val="1"/>
      <w:marLeft w:val="0"/>
      <w:marRight w:val="0"/>
      <w:marTop w:val="0"/>
      <w:marBottom w:val="0"/>
      <w:divBdr>
        <w:top w:val="none" w:sz="0" w:space="0" w:color="auto"/>
        <w:left w:val="none" w:sz="0" w:space="0" w:color="auto"/>
        <w:bottom w:val="none" w:sz="0" w:space="0" w:color="auto"/>
        <w:right w:val="none" w:sz="0" w:space="0" w:color="auto"/>
      </w:divBdr>
    </w:div>
    <w:div w:id="1023241868">
      <w:bodyDiv w:val="1"/>
      <w:marLeft w:val="0"/>
      <w:marRight w:val="0"/>
      <w:marTop w:val="0"/>
      <w:marBottom w:val="0"/>
      <w:divBdr>
        <w:top w:val="none" w:sz="0" w:space="0" w:color="auto"/>
        <w:left w:val="none" w:sz="0" w:space="0" w:color="auto"/>
        <w:bottom w:val="none" w:sz="0" w:space="0" w:color="auto"/>
        <w:right w:val="none" w:sz="0" w:space="0" w:color="auto"/>
      </w:divBdr>
    </w:div>
    <w:div w:id="1067723328">
      <w:bodyDiv w:val="1"/>
      <w:marLeft w:val="0"/>
      <w:marRight w:val="0"/>
      <w:marTop w:val="0"/>
      <w:marBottom w:val="0"/>
      <w:divBdr>
        <w:top w:val="none" w:sz="0" w:space="0" w:color="auto"/>
        <w:left w:val="none" w:sz="0" w:space="0" w:color="auto"/>
        <w:bottom w:val="none" w:sz="0" w:space="0" w:color="auto"/>
        <w:right w:val="none" w:sz="0" w:space="0" w:color="auto"/>
      </w:divBdr>
    </w:div>
    <w:div w:id="1069574436">
      <w:bodyDiv w:val="1"/>
      <w:marLeft w:val="0"/>
      <w:marRight w:val="0"/>
      <w:marTop w:val="0"/>
      <w:marBottom w:val="0"/>
      <w:divBdr>
        <w:top w:val="none" w:sz="0" w:space="0" w:color="auto"/>
        <w:left w:val="none" w:sz="0" w:space="0" w:color="auto"/>
        <w:bottom w:val="none" w:sz="0" w:space="0" w:color="auto"/>
        <w:right w:val="none" w:sz="0" w:space="0" w:color="auto"/>
      </w:divBdr>
    </w:div>
    <w:div w:id="1073087053">
      <w:bodyDiv w:val="1"/>
      <w:marLeft w:val="0"/>
      <w:marRight w:val="0"/>
      <w:marTop w:val="0"/>
      <w:marBottom w:val="0"/>
      <w:divBdr>
        <w:top w:val="none" w:sz="0" w:space="0" w:color="auto"/>
        <w:left w:val="none" w:sz="0" w:space="0" w:color="auto"/>
        <w:bottom w:val="none" w:sz="0" w:space="0" w:color="auto"/>
        <w:right w:val="none" w:sz="0" w:space="0" w:color="auto"/>
      </w:divBdr>
    </w:div>
    <w:div w:id="1078745602">
      <w:bodyDiv w:val="1"/>
      <w:marLeft w:val="0"/>
      <w:marRight w:val="0"/>
      <w:marTop w:val="0"/>
      <w:marBottom w:val="0"/>
      <w:divBdr>
        <w:top w:val="none" w:sz="0" w:space="0" w:color="auto"/>
        <w:left w:val="none" w:sz="0" w:space="0" w:color="auto"/>
        <w:bottom w:val="none" w:sz="0" w:space="0" w:color="auto"/>
        <w:right w:val="none" w:sz="0" w:space="0" w:color="auto"/>
      </w:divBdr>
    </w:div>
    <w:div w:id="1090464489">
      <w:bodyDiv w:val="1"/>
      <w:marLeft w:val="0"/>
      <w:marRight w:val="0"/>
      <w:marTop w:val="0"/>
      <w:marBottom w:val="0"/>
      <w:divBdr>
        <w:top w:val="none" w:sz="0" w:space="0" w:color="auto"/>
        <w:left w:val="none" w:sz="0" w:space="0" w:color="auto"/>
        <w:bottom w:val="none" w:sz="0" w:space="0" w:color="auto"/>
        <w:right w:val="none" w:sz="0" w:space="0" w:color="auto"/>
      </w:divBdr>
    </w:div>
    <w:div w:id="1099060646">
      <w:bodyDiv w:val="1"/>
      <w:marLeft w:val="0"/>
      <w:marRight w:val="0"/>
      <w:marTop w:val="0"/>
      <w:marBottom w:val="0"/>
      <w:divBdr>
        <w:top w:val="none" w:sz="0" w:space="0" w:color="auto"/>
        <w:left w:val="none" w:sz="0" w:space="0" w:color="auto"/>
        <w:bottom w:val="none" w:sz="0" w:space="0" w:color="auto"/>
        <w:right w:val="none" w:sz="0" w:space="0" w:color="auto"/>
      </w:divBdr>
    </w:div>
    <w:div w:id="1115830940">
      <w:bodyDiv w:val="1"/>
      <w:marLeft w:val="0"/>
      <w:marRight w:val="0"/>
      <w:marTop w:val="0"/>
      <w:marBottom w:val="0"/>
      <w:divBdr>
        <w:top w:val="none" w:sz="0" w:space="0" w:color="auto"/>
        <w:left w:val="none" w:sz="0" w:space="0" w:color="auto"/>
        <w:bottom w:val="none" w:sz="0" w:space="0" w:color="auto"/>
        <w:right w:val="none" w:sz="0" w:space="0" w:color="auto"/>
      </w:divBdr>
    </w:div>
    <w:div w:id="1128550109">
      <w:bodyDiv w:val="1"/>
      <w:marLeft w:val="0"/>
      <w:marRight w:val="0"/>
      <w:marTop w:val="0"/>
      <w:marBottom w:val="0"/>
      <w:divBdr>
        <w:top w:val="none" w:sz="0" w:space="0" w:color="auto"/>
        <w:left w:val="none" w:sz="0" w:space="0" w:color="auto"/>
        <w:bottom w:val="none" w:sz="0" w:space="0" w:color="auto"/>
        <w:right w:val="none" w:sz="0" w:space="0" w:color="auto"/>
      </w:divBdr>
    </w:div>
    <w:div w:id="1131291226">
      <w:bodyDiv w:val="1"/>
      <w:marLeft w:val="0"/>
      <w:marRight w:val="0"/>
      <w:marTop w:val="0"/>
      <w:marBottom w:val="0"/>
      <w:divBdr>
        <w:top w:val="none" w:sz="0" w:space="0" w:color="auto"/>
        <w:left w:val="none" w:sz="0" w:space="0" w:color="auto"/>
        <w:bottom w:val="none" w:sz="0" w:space="0" w:color="auto"/>
        <w:right w:val="none" w:sz="0" w:space="0" w:color="auto"/>
      </w:divBdr>
    </w:div>
    <w:div w:id="1140922855">
      <w:bodyDiv w:val="1"/>
      <w:marLeft w:val="0"/>
      <w:marRight w:val="0"/>
      <w:marTop w:val="0"/>
      <w:marBottom w:val="0"/>
      <w:divBdr>
        <w:top w:val="none" w:sz="0" w:space="0" w:color="auto"/>
        <w:left w:val="none" w:sz="0" w:space="0" w:color="auto"/>
        <w:bottom w:val="none" w:sz="0" w:space="0" w:color="auto"/>
        <w:right w:val="none" w:sz="0" w:space="0" w:color="auto"/>
      </w:divBdr>
    </w:div>
    <w:div w:id="1143229090">
      <w:bodyDiv w:val="1"/>
      <w:marLeft w:val="0"/>
      <w:marRight w:val="0"/>
      <w:marTop w:val="0"/>
      <w:marBottom w:val="0"/>
      <w:divBdr>
        <w:top w:val="none" w:sz="0" w:space="0" w:color="auto"/>
        <w:left w:val="none" w:sz="0" w:space="0" w:color="auto"/>
        <w:bottom w:val="none" w:sz="0" w:space="0" w:color="auto"/>
        <w:right w:val="none" w:sz="0" w:space="0" w:color="auto"/>
      </w:divBdr>
    </w:div>
    <w:div w:id="1204291740">
      <w:bodyDiv w:val="1"/>
      <w:marLeft w:val="0"/>
      <w:marRight w:val="0"/>
      <w:marTop w:val="0"/>
      <w:marBottom w:val="0"/>
      <w:divBdr>
        <w:top w:val="none" w:sz="0" w:space="0" w:color="auto"/>
        <w:left w:val="none" w:sz="0" w:space="0" w:color="auto"/>
        <w:bottom w:val="none" w:sz="0" w:space="0" w:color="auto"/>
        <w:right w:val="none" w:sz="0" w:space="0" w:color="auto"/>
      </w:divBdr>
    </w:div>
    <w:div w:id="1243878179">
      <w:bodyDiv w:val="1"/>
      <w:marLeft w:val="0"/>
      <w:marRight w:val="0"/>
      <w:marTop w:val="0"/>
      <w:marBottom w:val="0"/>
      <w:divBdr>
        <w:top w:val="none" w:sz="0" w:space="0" w:color="auto"/>
        <w:left w:val="none" w:sz="0" w:space="0" w:color="auto"/>
        <w:bottom w:val="none" w:sz="0" w:space="0" w:color="auto"/>
        <w:right w:val="none" w:sz="0" w:space="0" w:color="auto"/>
      </w:divBdr>
      <w:divsChild>
        <w:div w:id="224609081">
          <w:marLeft w:val="0"/>
          <w:marRight w:val="0"/>
          <w:marTop w:val="0"/>
          <w:marBottom w:val="0"/>
          <w:divBdr>
            <w:top w:val="none" w:sz="0" w:space="0" w:color="auto"/>
            <w:left w:val="none" w:sz="0" w:space="0" w:color="auto"/>
            <w:bottom w:val="none" w:sz="0" w:space="0" w:color="auto"/>
            <w:right w:val="none" w:sz="0" w:space="0" w:color="auto"/>
          </w:divBdr>
          <w:divsChild>
            <w:div w:id="128134007">
              <w:marLeft w:val="0"/>
              <w:marRight w:val="0"/>
              <w:marTop w:val="0"/>
              <w:marBottom w:val="0"/>
              <w:divBdr>
                <w:top w:val="none" w:sz="0" w:space="0" w:color="auto"/>
                <w:left w:val="none" w:sz="0" w:space="0" w:color="auto"/>
                <w:bottom w:val="none" w:sz="0" w:space="0" w:color="auto"/>
                <w:right w:val="none" w:sz="0" w:space="0" w:color="auto"/>
              </w:divBdr>
            </w:div>
          </w:divsChild>
        </w:div>
        <w:div w:id="329453009">
          <w:marLeft w:val="0"/>
          <w:marRight w:val="0"/>
          <w:marTop w:val="0"/>
          <w:marBottom w:val="0"/>
          <w:divBdr>
            <w:top w:val="none" w:sz="0" w:space="0" w:color="auto"/>
            <w:left w:val="none" w:sz="0" w:space="0" w:color="auto"/>
            <w:bottom w:val="none" w:sz="0" w:space="0" w:color="auto"/>
            <w:right w:val="none" w:sz="0" w:space="0" w:color="auto"/>
          </w:divBdr>
          <w:divsChild>
            <w:div w:id="1792629200">
              <w:marLeft w:val="0"/>
              <w:marRight w:val="0"/>
              <w:marTop w:val="0"/>
              <w:marBottom w:val="0"/>
              <w:divBdr>
                <w:top w:val="none" w:sz="0" w:space="0" w:color="auto"/>
                <w:left w:val="none" w:sz="0" w:space="0" w:color="auto"/>
                <w:bottom w:val="none" w:sz="0" w:space="0" w:color="auto"/>
                <w:right w:val="none" w:sz="0" w:space="0" w:color="auto"/>
              </w:divBdr>
            </w:div>
          </w:divsChild>
        </w:div>
        <w:div w:id="502088249">
          <w:marLeft w:val="0"/>
          <w:marRight w:val="0"/>
          <w:marTop w:val="0"/>
          <w:marBottom w:val="0"/>
          <w:divBdr>
            <w:top w:val="none" w:sz="0" w:space="0" w:color="auto"/>
            <w:left w:val="none" w:sz="0" w:space="0" w:color="auto"/>
            <w:bottom w:val="none" w:sz="0" w:space="0" w:color="auto"/>
            <w:right w:val="none" w:sz="0" w:space="0" w:color="auto"/>
          </w:divBdr>
          <w:divsChild>
            <w:div w:id="1563907706">
              <w:marLeft w:val="0"/>
              <w:marRight w:val="0"/>
              <w:marTop w:val="0"/>
              <w:marBottom w:val="0"/>
              <w:divBdr>
                <w:top w:val="none" w:sz="0" w:space="0" w:color="auto"/>
                <w:left w:val="none" w:sz="0" w:space="0" w:color="auto"/>
                <w:bottom w:val="none" w:sz="0" w:space="0" w:color="auto"/>
                <w:right w:val="none" w:sz="0" w:space="0" w:color="auto"/>
              </w:divBdr>
            </w:div>
          </w:divsChild>
        </w:div>
        <w:div w:id="507909405">
          <w:marLeft w:val="0"/>
          <w:marRight w:val="0"/>
          <w:marTop w:val="0"/>
          <w:marBottom w:val="0"/>
          <w:divBdr>
            <w:top w:val="none" w:sz="0" w:space="0" w:color="auto"/>
            <w:left w:val="none" w:sz="0" w:space="0" w:color="auto"/>
            <w:bottom w:val="none" w:sz="0" w:space="0" w:color="auto"/>
            <w:right w:val="none" w:sz="0" w:space="0" w:color="auto"/>
          </w:divBdr>
          <w:divsChild>
            <w:div w:id="1667242337">
              <w:marLeft w:val="0"/>
              <w:marRight w:val="0"/>
              <w:marTop w:val="0"/>
              <w:marBottom w:val="0"/>
              <w:divBdr>
                <w:top w:val="none" w:sz="0" w:space="0" w:color="auto"/>
                <w:left w:val="none" w:sz="0" w:space="0" w:color="auto"/>
                <w:bottom w:val="none" w:sz="0" w:space="0" w:color="auto"/>
                <w:right w:val="none" w:sz="0" w:space="0" w:color="auto"/>
              </w:divBdr>
            </w:div>
          </w:divsChild>
        </w:div>
        <w:div w:id="635455565">
          <w:marLeft w:val="0"/>
          <w:marRight w:val="0"/>
          <w:marTop w:val="0"/>
          <w:marBottom w:val="0"/>
          <w:divBdr>
            <w:top w:val="none" w:sz="0" w:space="0" w:color="auto"/>
            <w:left w:val="none" w:sz="0" w:space="0" w:color="auto"/>
            <w:bottom w:val="none" w:sz="0" w:space="0" w:color="auto"/>
            <w:right w:val="none" w:sz="0" w:space="0" w:color="auto"/>
          </w:divBdr>
          <w:divsChild>
            <w:div w:id="2023697542">
              <w:marLeft w:val="0"/>
              <w:marRight w:val="0"/>
              <w:marTop w:val="0"/>
              <w:marBottom w:val="0"/>
              <w:divBdr>
                <w:top w:val="none" w:sz="0" w:space="0" w:color="auto"/>
                <w:left w:val="none" w:sz="0" w:space="0" w:color="auto"/>
                <w:bottom w:val="none" w:sz="0" w:space="0" w:color="auto"/>
                <w:right w:val="none" w:sz="0" w:space="0" w:color="auto"/>
              </w:divBdr>
            </w:div>
          </w:divsChild>
        </w:div>
        <w:div w:id="635530514">
          <w:marLeft w:val="0"/>
          <w:marRight w:val="0"/>
          <w:marTop w:val="0"/>
          <w:marBottom w:val="0"/>
          <w:divBdr>
            <w:top w:val="none" w:sz="0" w:space="0" w:color="auto"/>
            <w:left w:val="none" w:sz="0" w:space="0" w:color="auto"/>
            <w:bottom w:val="none" w:sz="0" w:space="0" w:color="auto"/>
            <w:right w:val="none" w:sz="0" w:space="0" w:color="auto"/>
          </w:divBdr>
          <w:divsChild>
            <w:div w:id="1434206737">
              <w:marLeft w:val="0"/>
              <w:marRight w:val="0"/>
              <w:marTop w:val="0"/>
              <w:marBottom w:val="0"/>
              <w:divBdr>
                <w:top w:val="none" w:sz="0" w:space="0" w:color="auto"/>
                <w:left w:val="none" w:sz="0" w:space="0" w:color="auto"/>
                <w:bottom w:val="none" w:sz="0" w:space="0" w:color="auto"/>
                <w:right w:val="none" w:sz="0" w:space="0" w:color="auto"/>
              </w:divBdr>
            </w:div>
          </w:divsChild>
        </w:div>
        <w:div w:id="787091238">
          <w:marLeft w:val="0"/>
          <w:marRight w:val="0"/>
          <w:marTop w:val="0"/>
          <w:marBottom w:val="0"/>
          <w:divBdr>
            <w:top w:val="none" w:sz="0" w:space="0" w:color="auto"/>
            <w:left w:val="none" w:sz="0" w:space="0" w:color="auto"/>
            <w:bottom w:val="none" w:sz="0" w:space="0" w:color="auto"/>
            <w:right w:val="none" w:sz="0" w:space="0" w:color="auto"/>
          </w:divBdr>
          <w:divsChild>
            <w:div w:id="1907376647">
              <w:marLeft w:val="0"/>
              <w:marRight w:val="0"/>
              <w:marTop w:val="0"/>
              <w:marBottom w:val="0"/>
              <w:divBdr>
                <w:top w:val="none" w:sz="0" w:space="0" w:color="auto"/>
                <w:left w:val="none" w:sz="0" w:space="0" w:color="auto"/>
                <w:bottom w:val="none" w:sz="0" w:space="0" w:color="auto"/>
                <w:right w:val="none" w:sz="0" w:space="0" w:color="auto"/>
              </w:divBdr>
            </w:div>
          </w:divsChild>
        </w:div>
        <w:div w:id="956915058">
          <w:marLeft w:val="0"/>
          <w:marRight w:val="0"/>
          <w:marTop w:val="0"/>
          <w:marBottom w:val="0"/>
          <w:divBdr>
            <w:top w:val="none" w:sz="0" w:space="0" w:color="auto"/>
            <w:left w:val="none" w:sz="0" w:space="0" w:color="auto"/>
            <w:bottom w:val="none" w:sz="0" w:space="0" w:color="auto"/>
            <w:right w:val="none" w:sz="0" w:space="0" w:color="auto"/>
          </w:divBdr>
          <w:divsChild>
            <w:div w:id="1582331180">
              <w:marLeft w:val="0"/>
              <w:marRight w:val="0"/>
              <w:marTop w:val="0"/>
              <w:marBottom w:val="0"/>
              <w:divBdr>
                <w:top w:val="none" w:sz="0" w:space="0" w:color="auto"/>
                <w:left w:val="none" w:sz="0" w:space="0" w:color="auto"/>
                <w:bottom w:val="none" w:sz="0" w:space="0" w:color="auto"/>
                <w:right w:val="none" w:sz="0" w:space="0" w:color="auto"/>
              </w:divBdr>
            </w:div>
          </w:divsChild>
        </w:div>
        <w:div w:id="1243836693">
          <w:marLeft w:val="0"/>
          <w:marRight w:val="0"/>
          <w:marTop w:val="0"/>
          <w:marBottom w:val="0"/>
          <w:divBdr>
            <w:top w:val="none" w:sz="0" w:space="0" w:color="auto"/>
            <w:left w:val="none" w:sz="0" w:space="0" w:color="auto"/>
            <w:bottom w:val="none" w:sz="0" w:space="0" w:color="auto"/>
            <w:right w:val="none" w:sz="0" w:space="0" w:color="auto"/>
          </w:divBdr>
          <w:divsChild>
            <w:div w:id="1910846059">
              <w:marLeft w:val="0"/>
              <w:marRight w:val="0"/>
              <w:marTop w:val="0"/>
              <w:marBottom w:val="0"/>
              <w:divBdr>
                <w:top w:val="none" w:sz="0" w:space="0" w:color="auto"/>
                <w:left w:val="none" w:sz="0" w:space="0" w:color="auto"/>
                <w:bottom w:val="none" w:sz="0" w:space="0" w:color="auto"/>
                <w:right w:val="none" w:sz="0" w:space="0" w:color="auto"/>
              </w:divBdr>
            </w:div>
          </w:divsChild>
        </w:div>
        <w:div w:id="1462966843">
          <w:marLeft w:val="0"/>
          <w:marRight w:val="0"/>
          <w:marTop w:val="0"/>
          <w:marBottom w:val="0"/>
          <w:divBdr>
            <w:top w:val="none" w:sz="0" w:space="0" w:color="auto"/>
            <w:left w:val="none" w:sz="0" w:space="0" w:color="auto"/>
            <w:bottom w:val="none" w:sz="0" w:space="0" w:color="auto"/>
            <w:right w:val="none" w:sz="0" w:space="0" w:color="auto"/>
          </w:divBdr>
          <w:divsChild>
            <w:div w:id="135755830">
              <w:marLeft w:val="0"/>
              <w:marRight w:val="0"/>
              <w:marTop w:val="0"/>
              <w:marBottom w:val="0"/>
              <w:divBdr>
                <w:top w:val="none" w:sz="0" w:space="0" w:color="auto"/>
                <w:left w:val="none" w:sz="0" w:space="0" w:color="auto"/>
                <w:bottom w:val="none" w:sz="0" w:space="0" w:color="auto"/>
                <w:right w:val="none" w:sz="0" w:space="0" w:color="auto"/>
              </w:divBdr>
            </w:div>
          </w:divsChild>
        </w:div>
        <w:div w:id="1561281897">
          <w:marLeft w:val="0"/>
          <w:marRight w:val="0"/>
          <w:marTop w:val="0"/>
          <w:marBottom w:val="0"/>
          <w:divBdr>
            <w:top w:val="none" w:sz="0" w:space="0" w:color="auto"/>
            <w:left w:val="none" w:sz="0" w:space="0" w:color="auto"/>
            <w:bottom w:val="none" w:sz="0" w:space="0" w:color="auto"/>
            <w:right w:val="none" w:sz="0" w:space="0" w:color="auto"/>
          </w:divBdr>
          <w:divsChild>
            <w:div w:id="1973363850">
              <w:marLeft w:val="0"/>
              <w:marRight w:val="0"/>
              <w:marTop w:val="0"/>
              <w:marBottom w:val="0"/>
              <w:divBdr>
                <w:top w:val="none" w:sz="0" w:space="0" w:color="auto"/>
                <w:left w:val="none" w:sz="0" w:space="0" w:color="auto"/>
                <w:bottom w:val="none" w:sz="0" w:space="0" w:color="auto"/>
                <w:right w:val="none" w:sz="0" w:space="0" w:color="auto"/>
              </w:divBdr>
            </w:div>
          </w:divsChild>
        </w:div>
        <w:div w:id="1567689898">
          <w:marLeft w:val="0"/>
          <w:marRight w:val="0"/>
          <w:marTop w:val="0"/>
          <w:marBottom w:val="0"/>
          <w:divBdr>
            <w:top w:val="none" w:sz="0" w:space="0" w:color="auto"/>
            <w:left w:val="none" w:sz="0" w:space="0" w:color="auto"/>
            <w:bottom w:val="none" w:sz="0" w:space="0" w:color="auto"/>
            <w:right w:val="none" w:sz="0" w:space="0" w:color="auto"/>
          </w:divBdr>
          <w:divsChild>
            <w:div w:id="1529028606">
              <w:marLeft w:val="0"/>
              <w:marRight w:val="0"/>
              <w:marTop w:val="0"/>
              <w:marBottom w:val="0"/>
              <w:divBdr>
                <w:top w:val="none" w:sz="0" w:space="0" w:color="auto"/>
                <w:left w:val="none" w:sz="0" w:space="0" w:color="auto"/>
                <w:bottom w:val="none" w:sz="0" w:space="0" w:color="auto"/>
                <w:right w:val="none" w:sz="0" w:space="0" w:color="auto"/>
              </w:divBdr>
            </w:div>
          </w:divsChild>
        </w:div>
        <w:div w:id="1702507523">
          <w:marLeft w:val="0"/>
          <w:marRight w:val="0"/>
          <w:marTop w:val="0"/>
          <w:marBottom w:val="0"/>
          <w:divBdr>
            <w:top w:val="none" w:sz="0" w:space="0" w:color="auto"/>
            <w:left w:val="none" w:sz="0" w:space="0" w:color="auto"/>
            <w:bottom w:val="none" w:sz="0" w:space="0" w:color="auto"/>
            <w:right w:val="none" w:sz="0" w:space="0" w:color="auto"/>
          </w:divBdr>
          <w:divsChild>
            <w:div w:id="2033917643">
              <w:marLeft w:val="0"/>
              <w:marRight w:val="0"/>
              <w:marTop w:val="0"/>
              <w:marBottom w:val="0"/>
              <w:divBdr>
                <w:top w:val="none" w:sz="0" w:space="0" w:color="auto"/>
                <w:left w:val="none" w:sz="0" w:space="0" w:color="auto"/>
                <w:bottom w:val="none" w:sz="0" w:space="0" w:color="auto"/>
                <w:right w:val="none" w:sz="0" w:space="0" w:color="auto"/>
              </w:divBdr>
            </w:div>
          </w:divsChild>
        </w:div>
        <w:div w:id="1708870603">
          <w:marLeft w:val="0"/>
          <w:marRight w:val="0"/>
          <w:marTop w:val="0"/>
          <w:marBottom w:val="0"/>
          <w:divBdr>
            <w:top w:val="none" w:sz="0" w:space="0" w:color="auto"/>
            <w:left w:val="none" w:sz="0" w:space="0" w:color="auto"/>
            <w:bottom w:val="none" w:sz="0" w:space="0" w:color="auto"/>
            <w:right w:val="none" w:sz="0" w:space="0" w:color="auto"/>
          </w:divBdr>
          <w:divsChild>
            <w:div w:id="544173620">
              <w:marLeft w:val="0"/>
              <w:marRight w:val="0"/>
              <w:marTop w:val="0"/>
              <w:marBottom w:val="0"/>
              <w:divBdr>
                <w:top w:val="none" w:sz="0" w:space="0" w:color="auto"/>
                <w:left w:val="none" w:sz="0" w:space="0" w:color="auto"/>
                <w:bottom w:val="none" w:sz="0" w:space="0" w:color="auto"/>
                <w:right w:val="none" w:sz="0" w:space="0" w:color="auto"/>
              </w:divBdr>
            </w:div>
          </w:divsChild>
        </w:div>
        <w:div w:id="1746566293">
          <w:marLeft w:val="0"/>
          <w:marRight w:val="0"/>
          <w:marTop w:val="0"/>
          <w:marBottom w:val="0"/>
          <w:divBdr>
            <w:top w:val="none" w:sz="0" w:space="0" w:color="auto"/>
            <w:left w:val="none" w:sz="0" w:space="0" w:color="auto"/>
            <w:bottom w:val="none" w:sz="0" w:space="0" w:color="auto"/>
            <w:right w:val="none" w:sz="0" w:space="0" w:color="auto"/>
          </w:divBdr>
          <w:divsChild>
            <w:div w:id="315230268">
              <w:marLeft w:val="0"/>
              <w:marRight w:val="0"/>
              <w:marTop w:val="0"/>
              <w:marBottom w:val="0"/>
              <w:divBdr>
                <w:top w:val="none" w:sz="0" w:space="0" w:color="auto"/>
                <w:left w:val="none" w:sz="0" w:space="0" w:color="auto"/>
                <w:bottom w:val="none" w:sz="0" w:space="0" w:color="auto"/>
                <w:right w:val="none" w:sz="0" w:space="0" w:color="auto"/>
              </w:divBdr>
            </w:div>
          </w:divsChild>
        </w:div>
        <w:div w:id="1803036010">
          <w:marLeft w:val="0"/>
          <w:marRight w:val="0"/>
          <w:marTop w:val="0"/>
          <w:marBottom w:val="0"/>
          <w:divBdr>
            <w:top w:val="none" w:sz="0" w:space="0" w:color="auto"/>
            <w:left w:val="none" w:sz="0" w:space="0" w:color="auto"/>
            <w:bottom w:val="none" w:sz="0" w:space="0" w:color="auto"/>
            <w:right w:val="none" w:sz="0" w:space="0" w:color="auto"/>
          </w:divBdr>
          <w:divsChild>
            <w:div w:id="1226330624">
              <w:marLeft w:val="0"/>
              <w:marRight w:val="0"/>
              <w:marTop w:val="0"/>
              <w:marBottom w:val="0"/>
              <w:divBdr>
                <w:top w:val="none" w:sz="0" w:space="0" w:color="auto"/>
                <w:left w:val="none" w:sz="0" w:space="0" w:color="auto"/>
                <w:bottom w:val="none" w:sz="0" w:space="0" w:color="auto"/>
                <w:right w:val="none" w:sz="0" w:space="0" w:color="auto"/>
              </w:divBdr>
            </w:div>
          </w:divsChild>
        </w:div>
        <w:div w:id="1973897560">
          <w:marLeft w:val="0"/>
          <w:marRight w:val="0"/>
          <w:marTop w:val="0"/>
          <w:marBottom w:val="0"/>
          <w:divBdr>
            <w:top w:val="none" w:sz="0" w:space="0" w:color="auto"/>
            <w:left w:val="none" w:sz="0" w:space="0" w:color="auto"/>
            <w:bottom w:val="none" w:sz="0" w:space="0" w:color="auto"/>
            <w:right w:val="none" w:sz="0" w:space="0" w:color="auto"/>
          </w:divBdr>
          <w:divsChild>
            <w:div w:id="1470779657">
              <w:marLeft w:val="0"/>
              <w:marRight w:val="0"/>
              <w:marTop w:val="0"/>
              <w:marBottom w:val="0"/>
              <w:divBdr>
                <w:top w:val="none" w:sz="0" w:space="0" w:color="auto"/>
                <w:left w:val="none" w:sz="0" w:space="0" w:color="auto"/>
                <w:bottom w:val="none" w:sz="0" w:space="0" w:color="auto"/>
                <w:right w:val="none" w:sz="0" w:space="0" w:color="auto"/>
              </w:divBdr>
            </w:div>
          </w:divsChild>
        </w:div>
        <w:div w:id="2081319903">
          <w:marLeft w:val="0"/>
          <w:marRight w:val="0"/>
          <w:marTop w:val="0"/>
          <w:marBottom w:val="0"/>
          <w:divBdr>
            <w:top w:val="none" w:sz="0" w:space="0" w:color="auto"/>
            <w:left w:val="none" w:sz="0" w:space="0" w:color="auto"/>
            <w:bottom w:val="none" w:sz="0" w:space="0" w:color="auto"/>
            <w:right w:val="none" w:sz="0" w:space="0" w:color="auto"/>
          </w:divBdr>
          <w:divsChild>
            <w:div w:id="983852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6039428">
      <w:bodyDiv w:val="1"/>
      <w:marLeft w:val="0"/>
      <w:marRight w:val="0"/>
      <w:marTop w:val="0"/>
      <w:marBottom w:val="0"/>
      <w:divBdr>
        <w:top w:val="none" w:sz="0" w:space="0" w:color="auto"/>
        <w:left w:val="none" w:sz="0" w:space="0" w:color="auto"/>
        <w:bottom w:val="none" w:sz="0" w:space="0" w:color="auto"/>
        <w:right w:val="none" w:sz="0" w:space="0" w:color="auto"/>
      </w:divBdr>
    </w:div>
    <w:div w:id="1270116995">
      <w:bodyDiv w:val="1"/>
      <w:marLeft w:val="0"/>
      <w:marRight w:val="0"/>
      <w:marTop w:val="0"/>
      <w:marBottom w:val="0"/>
      <w:divBdr>
        <w:top w:val="none" w:sz="0" w:space="0" w:color="auto"/>
        <w:left w:val="none" w:sz="0" w:space="0" w:color="auto"/>
        <w:bottom w:val="none" w:sz="0" w:space="0" w:color="auto"/>
        <w:right w:val="none" w:sz="0" w:space="0" w:color="auto"/>
      </w:divBdr>
    </w:div>
    <w:div w:id="1276254354">
      <w:bodyDiv w:val="1"/>
      <w:marLeft w:val="0"/>
      <w:marRight w:val="0"/>
      <w:marTop w:val="0"/>
      <w:marBottom w:val="0"/>
      <w:divBdr>
        <w:top w:val="none" w:sz="0" w:space="0" w:color="auto"/>
        <w:left w:val="none" w:sz="0" w:space="0" w:color="auto"/>
        <w:bottom w:val="none" w:sz="0" w:space="0" w:color="auto"/>
        <w:right w:val="none" w:sz="0" w:space="0" w:color="auto"/>
      </w:divBdr>
    </w:div>
    <w:div w:id="1286736627">
      <w:bodyDiv w:val="1"/>
      <w:marLeft w:val="0"/>
      <w:marRight w:val="0"/>
      <w:marTop w:val="0"/>
      <w:marBottom w:val="0"/>
      <w:divBdr>
        <w:top w:val="none" w:sz="0" w:space="0" w:color="auto"/>
        <w:left w:val="none" w:sz="0" w:space="0" w:color="auto"/>
        <w:bottom w:val="none" w:sz="0" w:space="0" w:color="auto"/>
        <w:right w:val="none" w:sz="0" w:space="0" w:color="auto"/>
      </w:divBdr>
    </w:div>
    <w:div w:id="1296719944">
      <w:bodyDiv w:val="1"/>
      <w:marLeft w:val="0"/>
      <w:marRight w:val="0"/>
      <w:marTop w:val="0"/>
      <w:marBottom w:val="0"/>
      <w:divBdr>
        <w:top w:val="none" w:sz="0" w:space="0" w:color="auto"/>
        <w:left w:val="none" w:sz="0" w:space="0" w:color="auto"/>
        <w:bottom w:val="none" w:sz="0" w:space="0" w:color="auto"/>
        <w:right w:val="none" w:sz="0" w:space="0" w:color="auto"/>
      </w:divBdr>
    </w:div>
    <w:div w:id="1298953897">
      <w:bodyDiv w:val="1"/>
      <w:marLeft w:val="0"/>
      <w:marRight w:val="0"/>
      <w:marTop w:val="0"/>
      <w:marBottom w:val="0"/>
      <w:divBdr>
        <w:top w:val="none" w:sz="0" w:space="0" w:color="auto"/>
        <w:left w:val="none" w:sz="0" w:space="0" w:color="auto"/>
        <w:bottom w:val="none" w:sz="0" w:space="0" w:color="auto"/>
        <w:right w:val="none" w:sz="0" w:space="0" w:color="auto"/>
      </w:divBdr>
    </w:div>
    <w:div w:id="1323049509">
      <w:bodyDiv w:val="1"/>
      <w:marLeft w:val="0"/>
      <w:marRight w:val="0"/>
      <w:marTop w:val="0"/>
      <w:marBottom w:val="0"/>
      <w:divBdr>
        <w:top w:val="none" w:sz="0" w:space="0" w:color="auto"/>
        <w:left w:val="none" w:sz="0" w:space="0" w:color="auto"/>
        <w:bottom w:val="none" w:sz="0" w:space="0" w:color="auto"/>
        <w:right w:val="none" w:sz="0" w:space="0" w:color="auto"/>
      </w:divBdr>
    </w:div>
    <w:div w:id="1328291446">
      <w:bodyDiv w:val="1"/>
      <w:marLeft w:val="0"/>
      <w:marRight w:val="0"/>
      <w:marTop w:val="0"/>
      <w:marBottom w:val="0"/>
      <w:divBdr>
        <w:top w:val="none" w:sz="0" w:space="0" w:color="auto"/>
        <w:left w:val="none" w:sz="0" w:space="0" w:color="auto"/>
        <w:bottom w:val="none" w:sz="0" w:space="0" w:color="auto"/>
        <w:right w:val="none" w:sz="0" w:space="0" w:color="auto"/>
      </w:divBdr>
    </w:div>
    <w:div w:id="1337731712">
      <w:bodyDiv w:val="1"/>
      <w:marLeft w:val="0"/>
      <w:marRight w:val="0"/>
      <w:marTop w:val="0"/>
      <w:marBottom w:val="0"/>
      <w:divBdr>
        <w:top w:val="none" w:sz="0" w:space="0" w:color="auto"/>
        <w:left w:val="none" w:sz="0" w:space="0" w:color="auto"/>
        <w:bottom w:val="none" w:sz="0" w:space="0" w:color="auto"/>
        <w:right w:val="none" w:sz="0" w:space="0" w:color="auto"/>
      </w:divBdr>
    </w:div>
    <w:div w:id="1344939862">
      <w:bodyDiv w:val="1"/>
      <w:marLeft w:val="0"/>
      <w:marRight w:val="0"/>
      <w:marTop w:val="0"/>
      <w:marBottom w:val="0"/>
      <w:divBdr>
        <w:top w:val="none" w:sz="0" w:space="0" w:color="auto"/>
        <w:left w:val="none" w:sz="0" w:space="0" w:color="auto"/>
        <w:bottom w:val="none" w:sz="0" w:space="0" w:color="auto"/>
        <w:right w:val="none" w:sz="0" w:space="0" w:color="auto"/>
      </w:divBdr>
    </w:div>
    <w:div w:id="1347364300">
      <w:bodyDiv w:val="1"/>
      <w:marLeft w:val="0"/>
      <w:marRight w:val="0"/>
      <w:marTop w:val="0"/>
      <w:marBottom w:val="0"/>
      <w:divBdr>
        <w:top w:val="none" w:sz="0" w:space="0" w:color="auto"/>
        <w:left w:val="none" w:sz="0" w:space="0" w:color="auto"/>
        <w:bottom w:val="none" w:sz="0" w:space="0" w:color="auto"/>
        <w:right w:val="none" w:sz="0" w:space="0" w:color="auto"/>
      </w:divBdr>
    </w:div>
    <w:div w:id="1354301741">
      <w:bodyDiv w:val="1"/>
      <w:marLeft w:val="0"/>
      <w:marRight w:val="0"/>
      <w:marTop w:val="0"/>
      <w:marBottom w:val="0"/>
      <w:divBdr>
        <w:top w:val="none" w:sz="0" w:space="0" w:color="auto"/>
        <w:left w:val="none" w:sz="0" w:space="0" w:color="auto"/>
        <w:bottom w:val="none" w:sz="0" w:space="0" w:color="auto"/>
        <w:right w:val="none" w:sz="0" w:space="0" w:color="auto"/>
      </w:divBdr>
    </w:div>
    <w:div w:id="1415665575">
      <w:bodyDiv w:val="1"/>
      <w:marLeft w:val="0"/>
      <w:marRight w:val="0"/>
      <w:marTop w:val="0"/>
      <w:marBottom w:val="0"/>
      <w:divBdr>
        <w:top w:val="none" w:sz="0" w:space="0" w:color="auto"/>
        <w:left w:val="none" w:sz="0" w:space="0" w:color="auto"/>
        <w:bottom w:val="none" w:sz="0" w:space="0" w:color="auto"/>
        <w:right w:val="none" w:sz="0" w:space="0" w:color="auto"/>
      </w:divBdr>
    </w:div>
    <w:div w:id="1423455439">
      <w:bodyDiv w:val="1"/>
      <w:marLeft w:val="0"/>
      <w:marRight w:val="0"/>
      <w:marTop w:val="0"/>
      <w:marBottom w:val="0"/>
      <w:divBdr>
        <w:top w:val="none" w:sz="0" w:space="0" w:color="auto"/>
        <w:left w:val="none" w:sz="0" w:space="0" w:color="auto"/>
        <w:bottom w:val="none" w:sz="0" w:space="0" w:color="auto"/>
        <w:right w:val="none" w:sz="0" w:space="0" w:color="auto"/>
      </w:divBdr>
    </w:div>
    <w:div w:id="1466973050">
      <w:bodyDiv w:val="1"/>
      <w:marLeft w:val="0"/>
      <w:marRight w:val="0"/>
      <w:marTop w:val="0"/>
      <w:marBottom w:val="0"/>
      <w:divBdr>
        <w:top w:val="none" w:sz="0" w:space="0" w:color="auto"/>
        <w:left w:val="none" w:sz="0" w:space="0" w:color="auto"/>
        <w:bottom w:val="none" w:sz="0" w:space="0" w:color="auto"/>
        <w:right w:val="none" w:sz="0" w:space="0" w:color="auto"/>
      </w:divBdr>
    </w:div>
    <w:div w:id="1524826790">
      <w:bodyDiv w:val="1"/>
      <w:marLeft w:val="0"/>
      <w:marRight w:val="0"/>
      <w:marTop w:val="0"/>
      <w:marBottom w:val="0"/>
      <w:divBdr>
        <w:top w:val="none" w:sz="0" w:space="0" w:color="auto"/>
        <w:left w:val="none" w:sz="0" w:space="0" w:color="auto"/>
        <w:bottom w:val="none" w:sz="0" w:space="0" w:color="auto"/>
        <w:right w:val="none" w:sz="0" w:space="0" w:color="auto"/>
      </w:divBdr>
    </w:div>
    <w:div w:id="1550454016">
      <w:bodyDiv w:val="1"/>
      <w:marLeft w:val="0"/>
      <w:marRight w:val="0"/>
      <w:marTop w:val="0"/>
      <w:marBottom w:val="0"/>
      <w:divBdr>
        <w:top w:val="none" w:sz="0" w:space="0" w:color="auto"/>
        <w:left w:val="none" w:sz="0" w:space="0" w:color="auto"/>
        <w:bottom w:val="none" w:sz="0" w:space="0" w:color="auto"/>
        <w:right w:val="none" w:sz="0" w:space="0" w:color="auto"/>
      </w:divBdr>
    </w:div>
    <w:div w:id="1565675278">
      <w:bodyDiv w:val="1"/>
      <w:marLeft w:val="0"/>
      <w:marRight w:val="0"/>
      <w:marTop w:val="0"/>
      <w:marBottom w:val="0"/>
      <w:divBdr>
        <w:top w:val="none" w:sz="0" w:space="0" w:color="auto"/>
        <w:left w:val="none" w:sz="0" w:space="0" w:color="auto"/>
        <w:bottom w:val="none" w:sz="0" w:space="0" w:color="auto"/>
        <w:right w:val="none" w:sz="0" w:space="0" w:color="auto"/>
      </w:divBdr>
    </w:div>
    <w:div w:id="1572694466">
      <w:bodyDiv w:val="1"/>
      <w:marLeft w:val="0"/>
      <w:marRight w:val="0"/>
      <w:marTop w:val="0"/>
      <w:marBottom w:val="0"/>
      <w:divBdr>
        <w:top w:val="none" w:sz="0" w:space="0" w:color="auto"/>
        <w:left w:val="none" w:sz="0" w:space="0" w:color="auto"/>
        <w:bottom w:val="none" w:sz="0" w:space="0" w:color="auto"/>
        <w:right w:val="none" w:sz="0" w:space="0" w:color="auto"/>
      </w:divBdr>
    </w:div>
    <w:div w:id="1582181320">
      <w:bodyDiv w:val="1"/>
      <w:marLeft w:val="0"/>
      <w:marRight w:val="0"/>
      <w:marTop w:val="0"/>
      <w:marBottom w:val="0"/>
      <w:divBdr>
        <w:top w:val="none" w:sz="0" w:space="0" w:color="auto"/>
        <w:left w:val="none" w:sz="0" w:space="0" w:color="auto"/>
        <w:bottom w:val="none" w:sz="0" w:space="0" w:color="auto"/>
        <w:right w:val="none" w:sz="0" w:space="0" w:color="auto"/>
      </w:divBdr>
    </w:div>
    <w:div w:id="1594892710">
      <w:bodyDiv w:val="1"/>
      <w:marLeft w:val="0"/>
      <w:marRight w:val="0"/>
      <w:marTop w:val="0"/>
      <w:marBottom w:val="0"/>
      <w:divBdr>
        <w:top w:val="none" w:sz="0" w:space="0" w:color="auto"/>
        <w:left w:val="none" w:sz="0" w:space="0" w:color="auto"/>
        <w:bottom w:val="none" w:sz="0" w:space="0" w:color="auto"/>
        <w:right w:val="none" w:sz="0" w:space="0" w:color="auto"/>
      </w:divBdr>
    </w:div>
    <w:div w:id="1625624225">
      <w:bodyDiv w:val="1"/>
      <w:marLeft w:val="0"/>
      <w:marRight w:val="0"/>
      <w:marTop w:val="0"/>
      <w:marBottom w:val="0"/>
      <w:divBdr>
        <w:top w:val="none" w:sz="0" w:space="0" w:color="auto"/>
        <w:left w:val="none" w:sz="0" w:space="0" w:color="auto"/>
        <w:bottom w:val="none" w:sz="0" w:space="0" w:color="auto"/>
        <w:right w:val="none" w:sz="0" w:space="0" w:color="auto"/>
      </w:divBdr>
    </w:div>
    <w:div w:id="1627275625">
      <w:bodyDiv w:val="1"/>
      <w:marLeft w:val="0"/>
      <w:marRight w:val="0"/>
      <w:marTop w:val="0"/>
      <w:marBottom w:val="0"/>
      <w:divBdr>
        <w:top w:val="none" w:sz="0" w:space="0" w:color="auto"/>
        <w:left w:val="none" w:sz="0" w:space="0" w:color="auto"/>
        <w:bottom w:val="none" w:sz="0" w:space="0" w:color="auto"/>
        <w:right w:val="none" w:sz="0" w:space="0" w:color="auto"/>
      </w:divBdr>
    </w:div>
    <w:div w:id="1633169908">
      <w:bodyDiv w:val="1"/>
      <w:marLeft w:val="0"/>
      <w:marRight w:val="0"/>
      <w:marTop w:val="0"/>
      <w:marBottom w:val="0"/>
      <w:divBdr>
        <w:top w:val="none" w:sz="0" w:space="0" w:color="auto"/>
        <w:left w:val="none" w:sz="0" w:space="0" w:color="auto"/>
        <w:bottom w:val="none" w:sz="0" w:space="0" w:color="auto"/>
        <w:right w:val="none" w:sz="0" w:space="0" w:color="auto"/>
      </w:divBdr>
    </w:div>
    <w:div w:id="1633442353">
      <w:bodyDiv w:val="1"/>
      <w:marLeft w:val="0"/>
      <w:marRight w:val="0"/>
      <w:marTop w:val="0"/>
      <w:marBottom w:val="0"/>
      <w:divBdr>
        <w:top w:val="none" w:sz="0" w:space="0" w:color="auto"/>
        <w:left w:val="none" w:sz="0" w:space="0" w:color="auto"/>
        <w:bottom w:val="none" w:sz="0" w:space="0" w:color="auto"/>
        <w:right w:val="none" w:sz="0" w:space="0" w:color="auto"/>
      </w:divBdr>
    </w:div>
    <w:div w:id="1635257671">
      <w:bodyDiv w:val="1"/>
      <w:marLeft w:val="0"/>
      <w:marRight w:val="0"/>
      <w:marTop w:val="0"/>
      <w:marBottom w:val="0"/>
      <w:divBdr>
        <w:top w:val="none" w:sz="0" w:space="0" w:color="auto"/>
        <w:left w:val="none" w:sz="0" w:space="0" w:color="auto"/>
        <w:bottom w:val="none" w:sz="0" w:space="0" w:color="auto"/>
        <w:right w:val="none" w:sz="0" w:space="0" w:color="auto"/>
      </w:divBdr>
    </w:div>
    <w:div w:id="1662389161">
      <w:bodyDiv w:val="1"/>
      <w:marLeft w:val="0"/>
      <w:marRight w:val="0"/>
      <w:marTop w:val="0"/>
      <w:marBottom w:val="0"/>
      <w:divBdr>
        <w:top w:val="none" w:sz="0" w:space="0" w:color="auto"/>
        <w:left w:val="none" w:sz="0" w:space="0" w:color="auto"/>
        <w:bottom w:val="none" w:sz="0" w:space="0" w:color="auto"/>
        <w:right w:val="none" w:sz="0" w:space="0" w:color="auto"/>
      </w:divBdr>
      <w:divsChild>
        <w:div w:id="420492194">
          <w:marLeft w:val="0"/>
          <w:marRight w:val="0"/>
          <w:marTop w:val="0"/>
          <w:marBottom w:val="0"/>
          <w:divBdr>
            <w:top w:val="none" w:sz="0" w:space="0" w:color="auto"/>
            <w:left w:val="none" w:sz="0" w:space="0" w:color="auto"/>
            <w:bottom w:val="none" w:sz="0" w:space="0" w:color="auto"/>
            <w:right w:val="none" w:sz="0" w:space="0" w:color="auto"/>
          </w:divBdr>
        </w:div>
      </w:divsChild>
    </w:div>
    <w:div w:id="1665621011">
      <w:bodyDiv w:val="1"/>
      <w:marLeft w:val="0"/>
      <w:marRight w:val="0"/>
      <w:marTop w:val="0"/>
      <w:marBottom w:val="0"/>
      <w:divBdr>
        <w:top w:val="none" w:sz="0" w:space="0" w:color="auto"/>
        <w:left w:val="none" w:sz="0" w:space="0" w:color="auto"/>
        <w:bottom w:val="none" w:sz="0" w:space="0" w:color="auto"/>
        <w:right w:val="none" w:sz="0" w:space="0" w:color="auto"/>
      </w:divBdr>
    </w:div>
    <w:div w:id="1666203974">
      <w:bodyDiv w:val="1"/>
      <w:marLeft w:val="0"/>
      <w:marRight w:val="0"/>
      <w:marTop w:val="0"/>
      <w:marBottom w:val="0"/>
      <w:divBdr>
        <w:top w:val="none" w:sz="0" w:space="0" w:color="auto"/>
        <w:left w:val="none" w:sz="0" w:space="0" w:color="auto"/>
        <w:bottom w:val="none" w:sz="0" w:space="0" w:color="auto"/>
        <w:right w:val="none" w:sz="0" w:space="0" w:color="auto"/>
      </w:divBdr>
    </w:div>
    <w:div w:id="1667787624">
      <w:bodyDiv w:val="1"/>
      <w:marLeft w:val="0"/>
      <w:marRight w:val="0"/>
      <w:marTop w:val="0"/>
      <w:marBottom w:val="0"/>
      <w:divBdr>
        <w:top w:val="none" w:sz="0" w:space="0" w:color="auto"/>
        <w:left w:val="none" w:sz="0" w:space="0" w:color="auto"/>
        <w:bottom w:val="none" w:sz="0" w:space="0" w:color="auto"/>
        <w:right w:val="none" w:sz="0" w:space="0" w:color="auto"/>
      </w:divBdr>
    </w:div>
    <w:div w:id="1670865658">
      <w:bodyDiv w:val="1"/>
      <w:marLeft w:val="0"/>
      <w:marRight w:val="0"/>
      <w:marTop w:val="0"/>
      <w:marBottom w:val="0"/>
      <w:divBdr>
        <w:top w:val="none" w:sz="0" w:space="0" w:color="auto"/>
        <w:left w:val="none" w:sz="0" w:space="0" w:color="auto"/>
        <w:bottom w:val="none" w:sz="0" w:space="0" w:color="auto"/>
        <w:right w:val="none" w:sz="0" w:space="0" w:color="auto"/>
      </w:divBdr>
    </w:div>
    <w:div w:id="1681541028">
      <w:bodyDiv w:val="1"/>
      <w:marLeft w:val="0"/>
      <w:marRight w:val="0"/>
      <w:marTop w:val="0"/>
      <w:marBottom w:val="0"/>
      <w:divBdr>
        <w:top w:val="none" w:sz="0" w:space="0" w:color="auto"/>
        <w:left w:val="none" w:sz="0" w:space="0" w:color="auto"/>
        <w:bottom w:val="none" w:sz="0" w:space="0" w:color="auto"/>
        <w:right w:val="none" w:sz="0" w:space="0" w:color="auto"/>
      </w:divBdr>
    </w:div>
    <w:div w:id="1721855128">
      <w:bodyDiv w:val="1"/>
      <w:marLeft w:val="0"/>
      <w:marRight w:val="0"/>
      <w:marTop w:val="0"/>
      <w:marBottom w:val="0"/>
      <w:divBdr>
        <w:top w:val="none" w:sz="0" w:space="0" w:color="auto"/>
        <w:left w:val="none" w:sz="0" w:space="0" w:color="auto"/>
        <w:bottom w:val="none" w:sz="0" w:space="0" w:color="auto"/>
        <w:right w:val="none" w:sz="0" w:space="0" w:color="auto"/>
      </w:divBdr>
    </w:div>
    <w:div w:id="1724281961">
      <w:bodyDiv w:val="1"/>
      <w:marLeft w:val="0"/>
      <w:marRight w:val="0"/>
      <w:marTop w:val="0"/>
      <w:marBottom w:val="0"/>
      <w:divBdr>
        <w:top w:val="none" w:sz="0" w:space="0" w:color="auto"/>
        <w:left w:val="none" w:sz="0" w:space="0" w:color="auto"/>
        <w:bottom w:val="none" w:sz="0" w:space="0" w:color="auto"/>
        <w:right w:val="none" w:sz="0" w:space="0" w:color="auto"/>
      </w:divBdr>
    </w:div>
    <w:div w:id="1728800498">
      <w:bodyDiv w:val="1"/>
      <w:marLeft w:val="0"/>
      <w:marRight w:val="0"/>
      <w:marTop w:val="0"/>
      <w:marBottom w:val="0"/>
      <w:divBdr>
        <w:top w:val="none" w:sz="0" w:space="0" w:color="auto"/>
        <w:left w:val="none" w:sz="0" w:space="0" w:color="auto"/>
        <w:bottom w:val="none" w:sz="0" w:space="0" w:color="auto"/>
        <w:right w:val="none" w:sz="0" w:space="0" w:color="auto"/>
      </w:divBdr>
    </w:div>
    <w:div w:id="1734769607">
      <w:bodyDiv w:val="1"/>
      <w:marLeft w:val="0"/>
      <w:marRight w:val="0"/>
      <w:marTop w:val="0"/>
      <w:marBottom w:val="0"/>
      <w:divBdr>
        <w:top w:val="none" w:sz="0" w:space="0" w:color="auto"/>
        <w:left w:val="none" w:sz="0" w:space="0" w:color="auto"/>
        <w:bottom w:val="none" w:sz="0" w:space="0" w:color="auto"/>
        <w:right w:val="none" w:sz="0" w:space="0" w:color="auto"/>
      </w:divBdr>
    </w:div>
    <w:div w:id="1735659750">
      <w:bodyDiv w:val="1"/>
      <w:marLeft w:val="0"/>
      <w:marRight w:val="0"/>
      <w:marTop w:val="0"/>
      <w:marBottom w:val="0"/>
      <w:divBdr>
        <w:top w:val="none" w:sz="0" w:space="0" w:color="auto"/>
        <w:left w:val="none" w:sz="0" w:space="0" w:color="auto"/>
        <w:bottom w:val="none" w:sz="0" w:space="0" w:color="auto"/>
        <w:right w:val="none" w:sz="0" w:space="0" w:color="auto"/>
      </w:divBdr>
    </w:div>
    <w:div w:id="1782525835">
      <w:bodyDiv w:val="1"/>
      <w:marLeft w:val="0"/>
      <w:marRight w:val="0"/>
      <w:marTop w:val="0"/>
      <w:marBottom w:val="0"/>
      <w:divBdr>
        <w:top w:val="none" w:sz="0" w:space="0" w:color="auto"/>
        <w:left w:val="none" w:sz="0" w:space="0" w:color="auto"/>
        <w:bottom w:val="none" w:sz="0" w:space="0" w:color="auto"/>
        <w:right w:val="none" w:sz="0" w:space="0" w:color="auto"/>
      </w:divBdr>
    </w:div>
    <w:div w:id="1791049019">
      <w:bodyDiv w:val="1"/>
      <w:marLeft w:val="0"/>
      <w:marRight w:val="0"/>
      <w:marTop w:val="0"/>
      <w:marBottom w:val="0"/>
      <w:divBdr>
        <w:top w:val="none" w:sz="0" w:space="0" w:color="auto"/>
        <w:left w:val="none" w:sz="0" w:space="0" w:color="auto"/>
        <w:bottom w:val="none" w:sz="0" w:space="0" w:color="auto"/>
        <w:right w:val="none" w:sz="0" w:space="0" w:color="auto"/>
      </w:divBdr>
    </w:div>
    <w:div w:id="1808549719">
      <w:bodyDiv w:val="1"/>
      <w:marLeft w:val="0"/>
      <w:marRight w:val="0"/>
      <w:marTop w:val="0"/>
      <w:marBottom w:val="0"/>
      <w:divBdr>
        <w:top w:val="none" w:sz="0" w:space="0" w:color="auto"/>
        <w:left w:val="none" w:sz="0" w:space="0" w:color="auto"/>
        <w:bottom w:val="none" w:sz="0" w:space="0" w:color="auto"/>
        <w:right w:val="none" w:sz="0" w:space="0" w:color="auto"/>
      </w:divBdr>
    </w:div>
    <w:div w:id="1813205420">
      <w:bodyDiv w:val="1"/>
      <w:marLeft w:val="0"/>
      <w:marRight w:val="0"/>
      <w:marTop w:val="0"/>
      <w:marBottom w:val="0"/>
      <w:divBdr>
        <w:top w:val="none" w:sz="0" w:space="0" w:color="auto"/>
        <w:left w:val="none" w:sz="0" w:space="0" w:color="auto"/>
        <w:bottom w:val="none" w:sz="0" w:space="0" w:color="auto"/>
        <w:right w:val="none" w:sz="0" w:space="0" w:color="auto"/>
      </w:divBdr>
    </w:div>
    <w:div w:id="1828397531">
      <w:bodyDiv w:val="1"/>
      <w:marLeft w:val="0"/>
      <w:marRight w:val="0"/>
      <w:marTop w:val="0"/>
      <w:marBottom w:val="0"/>
      <w:divBdr>
        <w:top w:val="none" w:sz="0" w:space="0" w:color="auto"/>
        <w:left w:val="none" w:sz="0" w:space="0" w:color="auto"/>
        <w:bottom w:val="none" w:sz="0" w:space="0" w:color="auto"/>
        <w:right w:val="none" w:sz="0" w:space="0" w:color="auto"/>
      </w:divBdr>
    </w:div>
    <w:div w:id="1840733944">
      <w:bodyDiv w:val="1"/>
      <w:marLeft w:val="0"/>
      <w:marRight w:val="0"/>
      <w:marTop w:val="0"/>
      <w:marBottom w:val="0"/>
      <w:divBdr>
        <w:top w:val="none" w:sz="0" w:space="0" w:color="auto"/>
        <w:left w:val="none" w:sz="0" w:space="0" w:color="auto"/>
        <w:bottom w:val="none" w:sz="0" w:space="0" w:color="auto"/>
        <w:right w:val="none" w:sz="0" w:space="0" w:color="auto"/>
      </w:divBdr>
    </w:div>
    <w:div w:id="1844734782">
      <w:bodyDiv w:val="1"/>
      <w:marLeft w:val="0"/>
      <w:marRight w:val="0"/>
      <w:marTop w:val="0"/>
      <w:marBottom w:val="0"/>
      <w:divBdr>
        <w:top w:val="none" w:sz="0" w:space="0" w:color="auto"/>
        <w:left w:val="none" w:sz="0" w:space="0" w:color="auto"/>
        <w:bottom w:val="none" w:sz="0" w:space="0" w:color="auto"/>
        <w:right w:val="none" w:sz="0" w:space="0" w:color="auto"/>
      </w:divBdr>
    </w:div>
    <w:div w:id="1845585430">
      <w:bodyDiv w:val="1"/>
      <w:marLeft w:val="0"/>
      <w:marRight w:val="0"/>
      <w:marTop w:val="0"/>
      <w:marBottom w:val="0"/>
      <w:divBdr>
        <w:top w:val="none" w:sz="0" w:space="0" w:color="auto"/>
        <w:left w:val="none" w:sz="0" w:space="0" w:color="auto"/>
        <w:bottom w:val="none" w:sz="0" w:space="0" w:color="auto"/>
        <w:right w:val="none" w:sz="0" w:space="0" w:color="auto"/>
      </w:divBdr>
    </w:div>
    <w:div w:id="1873109338">
      <w:bodyDiv w:val="1"/>
      <w:marLeft w:val="0"/>
      <w:marRight w:val="0"/>
      <w:marTop w:val="0"/>
      <w:marBottom w:val="0"/>
      <w:divBdr>
        <w:top w:val="none" w:sz="0" w:space="0" w:color="auto"/>
        <w:left w:val="none" w:sz="0" w:space="0" w:color="auto"/>
        <w:bottom w:val="none" w:sz="0" w:space="0" w:color="auto"/>
        <w:right w:val="none" w:sz="0" w:space="0" w:color="auto"/>
      </w:divBdr>
    </w:div>
    <w:div w:id="1883905593">
      <w:bodyDiv w:val="1"/>
      <w:marLeft w:val="0"/>
      <w:marRight w:val="0"/>
      <w:marTop w:val="0"/>
      <w:marBottom w:val="0"/>
      <w:divBdr>
        <w:top w:val="none" w:sz="0" w:space="0" w:color="auto"/>
        <w:left w:val="none" w:sz="0" w:space="0" w:color="auto"/>
        <w:bottom w:val="none" w:sz="0" w:space="0" w:color="auto"/>
        <w:right w:val="none" w:sz="0" w:space="0" w:color="auto"/>
      </w:divBdr>
    </w:div>
    <w:div w:id="1886063967">
      <w:bodyDiv w:val="1"/>
      <w:marLeft w:val="0"/>
      <w:marRight w:val="0"/>
      <w:marTop w:val="0"/>
      <w:marBottom w:val="0"/>
      <w:divBdr>
        <w:top w:val="none" w:sz="0" w:space="0" w:color="auto"/>
        <w:left w:val="none" w:sz="0" w:space="0" w:color="auto"/>
        <w:bottom w:val="none" w:sz="0" w:space="0" w:color="auto"/>
        <w:right w:val="none" w:sz="0" w:space="0" w:color="auto"/>
      </w:divBdr>
    </w:div>
    <w:div w:id="1893615647">
      <w:bodyDiv w:val="1"/>
      <w:marLeft w:val="0"/>
      <w:marRight w:val="0"/>
      <w:marTop w:val="0"/>
      <w:marBottom w:val="0"/>
      <w:divBdr>
        <w:top w:val="none" w:sz="0" w:space="0" w:color="auto"/>
        <w:left w:val="none" w:sz="0" w:space="0" w:color="auto"/>
        <w:bottom w:val="none" w:sz="0" w:space="0" w:color="auto"/>
        <w:right w:val="none" w:sz="0" w:space="0" w:color="auto"/>
      </w:divBdr>
    </w:div>
    <w:div w:id="1899900289">
      <w:bodyDiv w:val="1"/>
      <w:marLeft w:val="0"/>
      <w:marRight w:val="0"/>
      <w:marTop w:val="0"/>
      <w:marBottom w:val="0"/>
      <w:divBdr>
        <w:top w:val="none" w:sz="0" w:space="0" w:color="auto"/>
        <w:left w:val="none" w:sz="0" w:space="0" w:color="auto"/>
        <w:bottom w:val="none" w:sz="0" w:space="0" w:color="auto"/>
        <w:right w:val="none" w:sz="0" w:space="0" w:color="auto"/>
      </w:divBdr>
    </w:div>
    <w:div w:id="1905334855">
      <w:bodyDiv w:val="1"/>
      <w:marLeft w:val="0"/>
      <w:marRight w:val="0"/>
      <w:marTop w:val="0"/>
      <w:marBottom w:val="0"/>
      <w:divBdr>
        <w:top w:val="none" w:sz="0" w:space="0" w:color="auto"/>
        <w:left w:val="none" w:sz="0" w:space="0" w:color="auto"/>
        <w:bottom w:val="none" w:sz="0" w:space="0" w:color="auto"/>
        <w:right w:val="none" w:sz="0" w:space="0" w:color="auto"/>
      </w:divBdr>
    </w:div>
    <w:div w:id="1911386055">
      <w:bodyDiv w:val="1"/>
      <w:marLeft w:val="0"/>
      <w:marRight w:val="0"/>
      <w:marTop w:val="0"/>
      <w:marBottom w:val="0"/>
      <w:divBdr>
        <w:top w:val="none" w:sz="0" w:space="0" w:color="auto"/>
        <w:left w:val="none" w:sz="0" w:space="0" w:color="auto"/>
        <w:bottom w:val="none" w:sz="0" w:space="0" w:color="auto"/>
        <w:right w:val="none" w:sz="0" w:space="0" w:color="auto"/>
      </w:divBdr>
    </w:div>
    <w:div w:id="1913000075">
      <w:bodyDiv w:val="1"/>
      <w:marLeft w:val="0"/>
      <w:marRight w:val="0"/>
      <w:marTop w:val="0"/>
      <w:marBottom w:val="0"/>
      <w:divBdr>
        <w:top w:val="none" w:sz="0" w:space="0" w:color="auto"/>
        <w:left w:val="none" w:sz="0" w:space="0" w:color="auto"/>
        <w:bottom w:val="none" w:sz="0" w:space="0" w:color="auto"/>
        <w:right w:val="none" w:sz="0" w:space="0" w:color="auto"/>
      </w:divBdr>
    </w:div>
    <w:div w:id="1922642325">
      <w:bodyDiv w:val="1"/>
      <w:marLeft w:val="0"/>
      <w:marRight w:val="0"/>
      <w:marTop w:val="0"/>
      <w:marBottom w:val="0"/>
      <w:divBdr>
        <w:top w:val="none" w:sz="0" w:space="0" w:color="auto"/>
        <w:left w:val="none" w:sz="0" w:space="0" w:color="auto"/>
        <w:bottom w:val="none" w:sz="0" w:space="0" w:color="auto"/>
        <w:right w:val="none" w:sz="0" w:space="0" w:color="auto"/>
      </w:divBdr>
    </w:div>
    <w:div w:id="1922787759">
      <w:bodyDiv w:val="1"/>
      <w:marLeft w:val="0"/>
      <w:marRight w:val="0"/>
      <w:marTop w:val="0"/>
      <w:marBottom w:val="0"/>
      <w:divBdr>
        <w:top w:val="none" w:sz="0" w:space="0" w:color="auto"/>
        <w:left w:val="none" w:sz="0" w:space="0" w:color="auto"/>
        <w:bottom w:val="none" w:sz="0" w:space="0" w:color="auto"/>
        <w:right w:val="none" w:sz="0" w:space="0" w:color="auto"/>
      </w:divBdr>
    </w:div>
    <w:div w:id="1960254925">
      <w:bodyDiv w:val="1"/>
      <w:marLeft w:val="0"/>
      <w:marRight w:val="0"/>
      <w:marTop w:val="0"/>
      <w:marBottom w:val="0"/>
      <w:divBdr>
        <w:top w:val="none" w:sz="0" w:space="0" w:color="auto"/>
        <w:left w:val="none" w:sz="0" w:space="0" w:color="auto"/>
        <w:bottom w:val="none" w:sz="0" w:space="0" w:color="auto"/>
        <w:right w:val="none" w:sz="0" w:space="0" w:color="auto"/>
      </w:divBdr>
    </w:div>
    <w:div w:id="1975401316">
      <w:bodyDiv w:val="1"/>
      <w:marLeft w:val="0"/>
      <w:marRight w:val="0"/>
      <w:marTop w:val="0"/>
      <w:marBottom w:val="0"/>
      <w:divBdr>
        <w:top w:val="none" w:sz="0" w:space="0" w:color="auto"/>
        <w:left w:val="none" w:sz="0" w:space="0" w:color="auto"/>
        <w:bottom w:val="none" w:sz="0" w:space="0" w:color="auto"/>
        <w:right w:val="none" w:sz="0" w:space="0" w:color="auto"/>
      </w:divBdr>
    </w:div>
    <w:div w:id="1978291022">
      <w:bodyDiv w:val="1"/>
      <w:marLeft w:val="0"/>
      <w:marRight w:val="0"/>
      <w:marTop w:val="0"/>
      <w:marBottom w:val="0"/>
      <w:divBdr>
        <w:top w:val="none" w:sz="0" w:space="0" w:color="auto"/>
        <w:left w:val="none" w:sz="0" w:space="0" w:color="auto"/>
        <w:bottom w:val="none" w:sz="0" w:space="0" w:color="auto"/>
        <w:right w:val="none" w:sz="0" w:space="0" w:color="auto"/>
      </w:divBdr>
    </w:div>
    <w:div w:id="2000107743">
      <w:bodyDiv w:val="1"/>
      <w:marLeft w:val="0"/>
      <w:marRight w:val="0"/>
      <w:marTop w:val="0"/>
      <w:marBottom w:val="0"/>
      <w:divBdr>
        <w:top w:val="none" w:sz="0" w:space="0" w:color="auto"/>
        <w:left w:val="none" w:sz="0" w:space="0" w:color="auto"/>
        <w:bottom w:val="none" w:sz="0" w:space="0" w:color="auto"/>
        <w:right w:val="none" w:sz="0" w:space="0" w:color="auto"/>
      </w:divBdr>
    </w:div>
    <w:div w:id="2003003715">
      <w:bodyDiv w:val="1"/>
      <w:marLeft w:val="0"/>
      <w:marRight w:val="0"/>
      <w:marTop w:val="0"/>
      <w:marBottom w:val="0"/>
      <w:divBdr>
        <w:top w:val="none" w:sz="0" w:space="0" w:color="auto"/>
        <w:left w:val="none" w:sz="0" w:space="0" w:color="auto"/>
        <w:bottom w:val="none" w:sz="0" w:space="0" w:color="auto"/>
        <w:right w:val="none" w:sz="0" w:space="0" w:color="auto"/>
      </w:divBdr>
    </w:div>
    <w:div w:id="2040549220">
      <w:bodyDiv w:val="1"/>
      <w:marLeft w:val="0"/>
      <w:marRight w:val="0"/>
      <w:marTop w:val="0"/>
      <w:marBottom w:val="0"/>
      <w:divBdr>
        <w:top w:val="none" w:sz="0" w:space="0" w:color="auto"/>
        <w:left w:val="none" w:sz="0" w:space="0" w:color="auto"/>
        <w:bottom w:val="none" w:sz="0" w:space="0" w:color="auto"/>
        <w:right w:val="none" w:sz="0" w:space="0" w:color="auto"/>
      </w:divBdr>
    </w:div>
    <w:div w:id="2047487205">
      <w:bodyDiv w:val="1"/>
      <w:marLeft w:val="0"/>
      <w:marRight w:val="0"/>
      <w:marTop w:val="0"/>
      <w:marBottom w:val="0"/>
      <w:divBdr>
        <w:top w:val="none" w:sz="0" w:space="0" w:color="auto"/>
        <w:left w:val="none" w:sz="0" w:space="0" w:color="auto"/>
        <w:bottom w:val="none" w:sz="0" w:space="0" w:color="auto"/>
        <w:right w:val="none" w:sz="0" w:space="0" w:color="auto"/>
      </w:divBdr>
    </w:div>
    <w:div w:id="2061661966">
      <w:bodyDiv w:val="1"/>
      <w:marLeft w:val="0"/>
      <w:marRight w:val="0"/>
      <w:marTop w:val="0"/>
      <w:marBottom w:val="0"/>
      <w:divBdr>
        <w:top w:val="none" w:sz="0" w:space="0" w:color="auto"/>
        <w:left w:val="none" w:sz="0" w:space="0" w:color="auto"/>
        <w:bottom w:val="none" w:sz="0" w:space="0" w:color="auto"/>
        <w:right w:val="none" w:sz="0" w:space="0" w:color="auto"/>
      </w:divBdr>
    </w:div>
    <w:div w:id="2062827233">
      <w:bodyDiv w:val="1"/>
      <w:marLeft w:val="0"/>
      <w:marRight w:val="0"/>
      <w:marTop w:val="0"/>
      <w:marBottom w:val="0"/>
      <w:divBdr>
        <w:top w:val="none" w:sz="0" w:space="0" w:color="auto"/>
        <w:left w:val="none" w:sz="0" w:space="0" w:color="auto"/>
        <w:bottom w:val="none" w:sz="0" w:space="0" w:color="auto"/>
        <w:right w:val="none" w:sz="0" w:space="0" w:color="auto"/>
      </w:divBdr>
    </w:div>
    <w:div w:id="2082478561">
      <w:bodyDiv w:val="1"/>
      <w:marLeft w:val="0"/>
      <w:marRight w:val="0"/>
      <w:marTop w:val="0"/>
      <w:marBottom w:val="0"/>
      <w:divBdr>
        <w:top w:val="none" w:sz="0" w:space="0" w:color="auto"/>
        <w:left w:val="none" w:sz="0" w:space="0" w:color="auto"/>
        <w:bottom w:val="none" w:sz="0" w:space="0" w:color="auto"/>
        <w:right w:val="none" w:sz="0" w:space="0" w:color="auto"/>
      </w:divBdr>
    </w:div>
    <w:div w:id="2082480362">
      <w:bodyDiv w:val="1"/>
      <w:marLeft w:val="0"/>
      <w:marRight w:val="0"/>
      <w:marTop w:val="0"/>
      <w:marBottom w:val="0"/>
      <w:divBdr>
        <w:top w:val="none" w:sz="0" w:space="0" w:color="auto"/>
        <w:left w:val="none" w:sz="0" w:space="0" w:color="auto"/>
        <w:bottom w:val="none" w:sz="0" w:space="0" w:color="auto"/>
        <w:right w:val="none" w:sz="0" w:space="0" w:color="auto"/>
      </w:divBdr>
      <w:divsChild>
        <w:div w:id="156388721">
          <w:marLeft w:val="0"/>
          <w:marRight w:val="0"/>
          <w:marTop w:val="0"/>
          <w:marBottom w:val="0"/>
          <w:divBdr>
            <w:top w:val="none" w:sz="0" w:space="0" w:color="auto"/>
            <w:left w:val="none" w:sz="0" w:space="0" w:color="auto"/>
            <w:bottom w:val="none" w:sz="0" w:space="0" w:color="auto"/>
            <w:right w:val="none" w:sz="0" w:space="0" w:color="auto"/>
          </w:divBdr>
        </w:div>
      </w:divsChild>
    </w:div>
    <w:div w:id="2095197655">
      <w:bodyDiv w:val="1"/>
      <w:marLeft w:val="0"/>
      <w:marRight w:val="0"/>
      <w:marTop w:val="0"/>
      <w:marBottom w:val="0"/>
      <w:divBdr>
        <w:top w:val="none" w:sz="0" w:space="0" w:color="auto"/>
        <w:left w:val="none" w:sz="0" w:space="0" w:color="auto"/>
        <w:bottom w:val="none" w:sz="0" w:space="0" w:color="auto"/>
        <w:right w:val="none" w:sz="0" w:space="0" w:color="auto"/>
      </w:divBdr>
    </w:div>
    <w:div w:id="2107841021">
      <w:bodyDiv w:val="1"/>
      <w:marLeft w:val="0"/>
      <w:marRight w:val="0"/>
      <w:marTop w:val="0"/>
      <w:marBottom w:val="0"/>
      <w:divBdr>
        <w:top w:val="none" w:sz="0" w:space="0" w:color="auto"/>
        <w:left w:val="none" w:sz="0" w:space="0" w:color="auto"/>
        <w:bottom w:val="none" w:sz="0" w:space="0" w:color="auto"/>
        <w:right w:val="none" w:sz="0" w:space="0" w:color="auto"/>
      </w:divBdr>
    </w:div>
    <w:div w:id="2120832488">
      <w:bodyDiv w:val="1"/>
      <w:marLeft w:val="0"/>
      <w:marRight w:val="0"/>
      <w:marTop w:val="0"/>
      <w:marBottom w:val="0"/>
      <w:divBdr>
        <w:top w:val="none" w:sz="0" w:space="0" w:color="auto"/>
        <w:left w:val="none" w:sz="0" w:space="0" w:color="auto"/>
        <w:bottom w:val="none" w:sz="0" w:space="0" w:color="auto"/>
        <w:right w:val="none" w:sz="0" w:space="0" w:color="auto"/>
      </w:divBdr>
    </w:div>
    <w:div w:id="2127892306">
      <w:bodyDiv w:val="1"/>
      <w:marLeft w:val="0"/>
      <w:marRight w:val="0"/>
      <w:marTop w:val="0"/>
      <w:marBottom w:val="0"/>
      <w:divBdr>
        <w:top w:val="none" w:sz="0" w:space="0" w:color="auto"/>
        <w:left w:val="none" w:sz="0" w:space="0" w:color="auto"/>
        <w:bottom w:val="none" w:sz="0" w:space="0" w:color="auto"/>
        <w:right w:val="none" w:sz="0" w:space="0" w:color="auto"/>
      </w:divBdr>
    </w:div>
    <w:div w:id="2128693697">
      <w:bodyDiv w:val="1"/>
      <w:marLeft w:val="0"/>
      <w:marRight w:val="0"/>
      <w:marTop w:val="0"/>
      <w:marBottom w:val="0"/>
      <w:divBdr>
        <w:top w:val="none" w:sz="0" w:space="0" w:color="auto"/>
        <w:left w:val="none" w:sz="0" w:space="0" w:color="auto"/>
        <w:bottom w:val="none" w:sz="0" w:space="0" w:color="auto"/>
        <w:right w:val="none" w:sz="0" w:space="0" w:color="auto"/>
      </w:divBdr>
    </w:div>
    <w:div w:id="21296652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g"/><Relationship Id="rId18" Type="http://schemas.openxmlformats.org/officeDocument/2006/relationships/hyperlink" Target="https://sip.legalis.pl/document-view.seam?documentId=mfrxilrtg4ytimzxga3tq" TargetMode="Externa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hyperlink" Target="https://sip.legalis.pl/document-view.seam?documentId=mfrxilrtg4ytmmbthazte" TargetMode="External"/><Relationship Id="rId25" Type="http://schemas.microsoft.com/office/2019/05/relationships/documenttasks" Target="documenttasks/documenttasks1.xml"/><Relationship Id="rId2" Type="http://schemas.openxmlformats.org/officeDocument/2006/relationships/customXml" Target="../customXml/item2.xml"/><Relationship Id="rId16" Type="http://schemas.openxmlformats.org/officeDocument/2006/relationships/hyperlink" Target="https://sip.legalis.pl/document-view.seam?documentId=mfrxilrtg4ytmmbthaztg"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footer" Target="footer3.xml"/></Relationships>
</file>

<file path=word/documenttasks/documenttasks1.xml><?xml version="1.0" encoding="utf-8"?>
<t:Tasks xmlns:t="http://schemas.microsoft.com/office/tasks/2019/documenttasks" xmlns:oel="http://schemas.microsoft.com/office/2019/extlst">
  <t:Task id="{4E4283D6-C715-4F54-B5F7-F4824AC764F9}">
    <t:Anchor>
      <t:Comment id="549462392"/>
    </t:Anchor>
    <t:History>
      <t:Event id="{91E70160-BF01-4500-BDF0-1C5C49D27B63}" time="2022-10-21T13:23:55.817Z">
        <t:Attribution userId="S::ldobrzynski@gddkia.gov.pl::14883ad2-e009-4c1f-86b5-d4fb2394d8b2" userProvider="AD" userName="Dobrzyński Łukasz"/>
        <t:Anchor>
          <t:Comment id="1058000016"/>
        </t:Anchor>
        <t:Create/>
      </t:Event>
      <t:Event id="{69FE626B-6243-4EC8-AF98-1557D84633C2}" time="2022-10-21T13:23:55.817Z">
        <t:Attribution userId="S::ldobrzynski@gddkia.gov.pl::14883ad2-e009-4c1f-86b5-d4fb2394d8b2" userProvider="AD" userName="Dobrzyński Łukasz"/>
        <t:Anchor>
          <t:Comment id="1058000016"/>
        </t:Anchor>
        <t:Assign userId="S::ejaktorska@gddkia.gov.pl::9d48c04b-2941-4ee8-9e94-29c9c99f1033" userProvider="AD" userName="Jaktorska Ewa"/>
      </t:Event>
      <t:Event id="{48E36E16-96F4-4D47-AF69-733D89362A1F}" time="2022-10-21T13:23:55.817Z">
        <t:Attribution userId="S::ldobrzynski@gddkia.gov.pl::14883ad2-e009-4c1f-86b5-d4fb2394d8b2" userProvider="AD" userName="Dobrzyński Łukasz"/>
        <t:Anchor>
          <t:Comment id="1058000016"/>
        </t:Anchor>
        <t:SetTitle title="@Jaktorska Ewa Ewa, czy możesz potwierdzić poprawność takzmienionego zapisu?"/>
      </t:Event>
    </t:History>
  </t:Task>
  <t:Task id="{16442DEC-93DD-4611-933C-3E4740EA43F6}">
    <t:Anchor>
      <t:Comment id="1814919122"/>
    </t:Anchor>
    <t:History>
      <t:Event id="{84C12116-45A9-442D-91CE-388D5F9E87E0}" time="2022-10-21T13:14:16.561Z">
        <t:Attribution userId="S::afilipiuk@gddkia.gov.pl::21abb824-2053-4e01-82f1-5787763fb802" userProvider="AD" userName="Filipiuk Agnieszka"/>
        <t:Anchor>
          <t:Comment id="1814919122"/>
        </t:Anchor>
        <t:Create/>
      </t:Event>
      <t:Event id="{771BE916-A3BD-469B-BCC5-8A375B1E1833}" time="2022-10-21T13:14:16.561Z">
        <t:Attribution userId="S::afilipiuk@gddkia.gov.pl::21abb824-2053-4e01-82f1-5787763fb802" userProvider="AD" userName="Filipiuk Agnieszka"/>
        <t:Anchor>
          <t:Comment id="1814919122"/>
        </t:Anchor>
        <t:Assign userId="S::ldobrzynski@gddkia.gov.pl::14883ad2-e009-4c1f-86b5-d4fb2394d8b2" userProvider="AD" userName="Dobrzyński Łukasz"/>
      </t:Event>
      <t:Event id="{0FA9FDF5-0720-4EB1-B7FC-6A5117DA9D4C}" time="2022-10-21T13:14:16.561Z">
        <t:Attribution userId="S::afilipiuk@gddkia.gov.pl::21abb824-2053-4e01-82f1-5787763fb802" userProvider="AD" userName="Filipiuk Agnieszka"/>
        <t:Anchor>
          <t:Comment id="1814919122"/>
        </t:Anchor>
        <t:SetTitle title="@Dobrzyński Łukasz uuuu"/>
      </t:Event>
    </t:History>
  </t:Task>
  <t:Task id="{11E63098-0C97-4C73-848F-BEE9658EE72C}">
    <t:Anchor>
      <t:Comment id="38226079"/>
    </t:Anchor>
    <t:History>
      <t:Event id="{30D541B3-D54E-40D5-92F7-95B7361F5F62}" time="2022-10-21T13:48:31.804Z">
        <t:Attribution userId="S::gbednarczyk@gddkia.gov.pl::83a86c33-487e-42ec-97e8-f4243ee05a6e" userProvider="AD" userName="Bednarczyk Grzegorz"/>
        <t:Anchor>
          <t:Comment id="805006604"/>
        </t:Anchor>
        <t:Create/>
      </t:Event>
      <t:Event id="{D28DD807-60C2-4F10-9831-7FD1B7F70CE3}" time="2022-10-21T13:48:31.804Z">
        <t:Attribution userId="S::gbednarczyk@gddkia.gov.pl::83a86c33-487e-42ec-97e8-f4243ee05a6e" userProvider="AD" userName="Bednarczyk Grzegorz"/>
        <t:Anchor>
          <t:Comment id="805006604"/>
        </t:Anchor>
        <t:Assign userId="S::ldobrzynski@gddkia.gov.pl::14883ad2-e009-4c1f-86b5-d4fb2394d8b2" userProvider="AD" userName="Dobrzyński Łukasz"/>
      </t:Event>
      <t:Event id="{44DEA00B-E844-44EB-8F50-8A789E872847}" time="2022-10-21T13:48:31.804Z">
        <t:Attribution userId="S::gbednarczyk@gddkia.gov.pl::83a86c33-487e-42ec-97e8-f4243ee05a6e" userProvider="AD" userName="Bednarczyk Grzegorz"/>
        <t:Anchor>
          <t:Comment id="805006604"/>
        </t:Anchor>
        <t:SetTitle title="@Dobrzyński Łukasz"/>
      </t:Event>
    </t:History>
  </t:Task>
</t:Task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v.2013.4</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6C76B98D7C84A94DA012099522F5525C" ma:contentTypeVersion="10" ma:contentTypeDescription="Utwórz nowy dokument." ma:contentTypeScope="" ma:versionID="3bc6f7c99397c219cfbf10578c935fab">
  <xsd:schema xmlns:xsd="http://www.w3.org/2001/XMLSchema" xmlns:xs="http://www.w3.org/2001/XMLSchema" xmlns:p="http://schemas.microsoft.com/office/2006/metadata/properties" xmlns:ns2="f2ee9952-4211-4083-b853-e2fbca6d3806" xmlns:ns3="0bbd9a3f-c049-44c4-9f67-d1a2bdc0730d" targetNamespace="http://schemas.microsoft.com/office/2006/metadata/properties" ma:root="true" ma:fieldsID="bbaeff235604beb0873d95d057c48b7b" ns2:_="" ns3:_="">
    <xsd:import namespace="f2ee9952-4211-4083-b853-e2fbca6d3806"/>
    <xsd:import namespace="0bbd9a3f-c049-44c4-9f67-d1a2bdc0730d"/>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ee9952-4211-4083-b853-e2fbca6d380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SearchProperties" ma:index="1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bbd9a3f-c049-44c4-9f67-d1a2bdc0730d" elementFormDefault="qualified">
    <xsd:import namespace="http://schemas.microsoft.com/office/2006/documentManagement/types"/>
    <xsd:import namespace="http://schemas.microsoft.com/office/infopath/2007/PartnerControls"/>
    <xsd:element name="SharedWithUsers" ma:index="15"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Udostępnione dla — szczegóły"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4CE523B-DD89-4470-A259-2735F390984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2AC80FF-A718-4C41-8724-19DD6835FCA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2ee9952-4211-4083-b853-e2fbca6d3806"/>
    <ds:schemaRef ds:uri="0bbd9a3f-c049-44c4-9f67-d1a2bdc0730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E48BC20-91DE-405E-B2A4-BEA9469A7F0D}">
  <ds:schemaRefs>
    <ds:schemaRef ds:uri="http://schemas.microsoft.com/sharepoint/v3/contenttype/forms"/>
  </ds:schemaRefs>
</ds:datastoreItem>
</file>

<file path=customXml/itemProps5.xml><?xml version="1.0" encoding="utf-8"?>
<ds:datastoreItem xmlns:ds="http://schemas.openxmlformats.org/officeDocument/2006/customXml" ds:itemID="{AD09089A-D4B5-4150-B850-C6D4C50B02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1395</TotalTime>
  <Pages>213</Pages>
  <Words>69016</Words>
  <Characters>414101</Characters>
  <Application>Microsoft Office Word</Application>
  <DocSecurity>0</DocSecurity>
  <Lines>3450</Lines>
  <Paragraphs>964</Paragraphs>
  <ScaleCrop>false</ScaleCrop>
  <HeadingPairs>
    <vt:vector size="2" baseType="variant">
      <vt:variant>
        <vt:lpstr>Tytuł</vt:lpstr>
      </vt:variant>
      <vt:variant>
        <vt:i4>1</vt:i4>
      </vt:variant>
    </vt:vector>
  </HeadingPairs>
  <TitlesOfParts>
    <vt:vector size="1" baseType="lpstr">
      <vt:lpstr>Program Funkcjonalno-Użytkowy</vt:lpstr>
    </vt:vector>
  </TitlesOfParts>
  <Company>Generalna Dyrekcja Dróg Krajowych i Autostrad</Company>
  <LinksUpToDate>false</LinksUpToDate>
  <CharactersWithSpaces>482153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Program Funkcjonalno-Użytkowy</dc:title>
  <dc:subject>Program wzorcowy</dc:subject>
  <dc:creator>Korczak Błażej</dc:creator>
  <cp:keywords/>
  <cp:lastModifiedBy>Buczyński Maciej</cp:lastModifiedBy>
  <cp:revision>189</cp:revision>
  <cp:lastPrinted>2022-11-30T09:34:00Z</cp:lastPrinted>
  <dcterms:created xsi:type="dcterms:W3CDTF">2025-03-31T09:31:00Z</dcterms:created>
  <dcterms:modified xsi:type="dcterms:W3CDTF">2025-12-02T09:48:00Z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0x0101006C76B98D7C84A94DA012099522F5525C</vt:lpwstr>
  </property>
</Properties>
</file>